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3A8B73F1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B759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KRS/CEiDG)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1926F570" w14:textId="77777777" w:rsidR="00DD56EF" w:rsidRDefault="004074C6" w:rsidP="00DD56EF">
      <w:pPr>
        <w:spacing w:after="0" w:line="312" w:lineRule="auto"/>
        <w:jc w:val="both"/>
        <w:rPr>
          <w:b/>
          <w:color w:val="000000" w:themeColor="text1"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End w:id="0"/>
      <w:r w:rsidR="00DD56EF" w:rsidRPr="00A859E2">
        <w:rPr>
          <w:b/>
          <w:color w:val="000000" w:themeColor="text1"/>
        </w:rPr>
        <w:t>Dostawa mebli laboratoryjnych wraz z montażem dla jednostek organizacyjnych Uniwersytetu Przyrodniczego w Poznaniu – liczba części 5</w:t>
      </w:r>
    </w:p>
    <w:p w14:paraId="4EE7858B" w14:textId="06A27646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Pzp,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5494" w14:textId="77777777" w:rsidR="00FB1E8A" w:rsidRDefault="00FB1E8A" w:rsidP="00A060A3">
      <w:pPr>
        <w:spacing w:after="0" w:line="240" w:lineRule="auto"/>
      </w:pPr>
      <w:r>
        <w:separator/>
      </w:r>
    </w:p>
  </w:endnote>
  <w:endnote w:type="continuationSeparator" w:id="0">
    <w:p w14:paraId="4EDB5DAA" w14:textId="77777777" w:rsidR="00FB1E8A" w:rsidRDefault="00FB1E8A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6564" w14:textId="77777777" w:rsidR="00FB1E8A" w:rsidRDefault="00FB1E8A" w:rsidP="00A060A3">
      <w:pPr>
        <w:spacing w:after="0" w:line="240" w:lineRule="auto"/>
      </w:pPr>
      <w:r>
        <w:separator/>
      </w:r>
    </w:p>
  </w:footnote>
  <w:footnote w:type="continuationSeparator" w:id="0">
    <w:p w14:paraId="79FDFA51" w14:textId="77777777" w:rsidR="00FB1E8A" w:rsidRDefault="00FB1E8A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D0AD" w14:textId="576B826C" w:rsidR="004074C6" w:rsidRDefault="00B34359" w:rsidP="004074C6">
    <w:pPr>
      <w:pStyle w:val="Nagwek"/>
      <w:jc w:val="center"/>
      <w:rPr>
        <w:noProof/>
      </w:rPr>
    </w:pPr>
    <w:r w:rsidRPr="00825AF1">
      <w:rPr>
        <w:noProof/>
      </w:rPr>
      <w:drawing>
        <wp:inline distT="0" distB="0" distL="0" distR="0" wp14:anchorId="52775DAC" wp14:editId="485173AA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43E3" w14:textId="1EB0BA23" w:rsidR="00A060A3" w:rsidRDefault="004074C6" w:rsidP="004074C6">
    <w:pPr>
      <w:pStyle w:val="Nagwek"/>
      <w:jc w:val="right"/>
    </w:pPr>
    <w:r>
      <w:t>Nr postępowania: AZ.262.</w:t>
    </w:r>
    <w:r w:rsidR="006E67AC" w:rsidRPr="006E67AC">
      <w:rPr>
        <w:rFonts w:ascii="Calibri" w:eastAsia="Calibri" w:hAnsi="Calibri" w:cs="Times New Roman"/>
        <w:bCs/>
        <w:color w:val="000000"/>
      </w:rPr>
      <w:t xml:space="preserve"> </w:t>
    </w:r>
    <w:r w:rsidR="006E67AC">
      <w:rPr>
        <w:rFonts w:ascii="Calibri" w:eastAsia="Calibri" w:hAnsi="Calibri" w:cs="Times New Roman"/>
        <w:bCs/>
        <w:color w:val="000000"/>
      </w:rPr>
      <w:t>3674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094433"/>
    <w:rsid w:val="001A628B"/>
    <w:rsid w:val="001B759A"/>
    <w:rsid w:val="0030197A"/>
    <w:rsid w:val="00365A62"/>
    <w:rsid w:val="003F110C"/>
    <w:rsid w:val="004074C6"/>
    <w:rsid w:val="00480002"/>
    <w:rsid w:val="004E0A20"/>
    <w:rsid w:val="00640F2A"/>
    <w:rsid w:val="00691E6F"/>
    <w:rsid w:val="006E67AC"/>
    <w:rsid w:val="00825D42"/>
    <w:rsid w:val="00A04F75"/>
    <w:rsid w:val="00A060A3"/>
    <w:rsid w:val="00B34359"/>
    <w:rsid w:val="00C653F6"/>
    <w:rsid w:val="00DD56EF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14</cp:revision>
  <cp:lastPrinted>2024-11-12T09:30:00Z</cp:lastPrinted>
  <dcterms:created xsi:type="dcterms:W3CDTF">2024-04-10T11:19:00Z</dcterms:created>
  <dcterms:modified xsi:type="dcterms:W3CDTF">2024-11-12T09:30:00Z</dcterms:modified>
</cp:coreProperties>
</file>