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40594" w14:textId="282AC7EF" w:rsidR="004E34B8" w:rsidRPr="00324850" w:rsidRDefault="004E34B8" w:rsidP="003A5B66">
      <w:pPr>
        <w:jc w:val="right"/>
        <w:rPr>
          <w:rFonts w:asciiTheme="minorHAnsi" w:eastAsiaTheme="minorEastAsia" w:hAnsiTheme="minorHAnsi"/>
          <w:b/>
          <w:bCs/>
          <w:sz w:val="22"/>
        </w:rPr>
      </w:pPr>
      <w:r w:rsidRPr="00324850">
        <w:rPr>
          <w:rFonts w:asciiTheme="minorHAnsi" w:eastAsiaTheme="minorEastAsia" w:hAnsiTheme="minorHAnsi"/>
          <w:b/>
          <w:bCs/>
          <w:sz w:val="22"/>
        </w:rPr>
        <w:t>Załącznik nr 1 do SWZ</w:t>
      </w:r>
    </w:p>
    <w:p w14:paraId="0746B684" w14:textId="77777777" w:rsidR="004E34B8" w:rsidRPr="00324850" w:rsidRDefault="004E34B8" w:rsidP="1BBF2611">
      <w:pPr>
        <w:jc w:val="center"/>
        <w:rPr>
          <w:rFonts w:asciiTheme="minorHAnsi" w:eastAsiaTheme="minorEastAsia" w:hAnsiTheme="minorHAnsi"/>
          <w:b/>
          <w:bCs/>
          <w:sz w:val="22"/>
        </w:rPr>
      </w:pPr>
      <w:r w:rsidRPr="00324850">
        <w:rPr>
          <w:rFonts w:asciiTheme="minorHAnsi" w:eastAsiaTheme="minorEastAsia" w:hAnsiTheme="minorHAnsi"/>
          <w:b/>
          <w:bCs/>
          <w:sz w:val="22"/>
        </w:rPr>
        <w:t>OPIS PRZEDMIOTU ZAMÓWIENIA</w:t>
      </w:r>
    </w:p>
    <w:p w14:paraId="14DBEE35" w14:textId="118BB12B" w:rsidR="000B6B0C" w:rsidRPr="00324850" w:rsidRDefault="00511F48" w:rsidP="000B6B0C">
      <w:pPr>
        <w:jc w:val="center"/>
        <w:rPr>
          <w:rFonts w:asciiTheme="minorHAnsi" w:eastAsiaTheme="minorEastAsia" w:hAnsiTheme="minorHAnsi"/>
          <w:b/>
          <w:bCs/>
          <w:sz w:val="22"/>
        </w:rPr>
      </w:pPr>
      <w:bookmarkStart w:id="0" w:name="_Hlk88653790"/>
      <w:r w:rsidRPr="00324850">
        <w:rPr>
          <w:rFonts w:asciiTheme="minorHAnsi" w:eastAsiaTheme="minorEastAsia" w:hAnsiTheme="minorHAnsi"/>
          <w:b/>
          <w:bCs/>
          <w:sz w:val="22"/>
        </w:rPr>
        <w:t xml:space="preserve">Ubezpieczenie </w:t>
      </w:r>
      <w:r w:rsidR="000B6B0C" w:rsidRPr="00324850">
        <w:rPr>
          <w:rFonts w:asciiTheme="minorHAnsi" w:eastAsiaTheme="minorEastAsia" w:hAnsiTheme="minorHAnsi"/>
          <w:b/>
          <w:bCs/>
          <w:sz w:val="22"/>
        </w:rPr>
        <w:t xml:space="preserve">majątku i innych interesów </w:t>
      </w:r>
      <w:r w:rsidR="00261EC5" w:rsidRPr="00324850">
        <w:rPr>
          <w:rFonts w:asciiTheme="minorHAnsi" w:eastAsiaTheme="minorEastAsia" w:hAnsiTheme="minorHAnsi"/>
          <w:b/>
          <w:bCs/>
          <w:sz w:val="22"/>
        </w:rPr>
        <w:t xml:space="preserve">Gminy </w:t>
      </w:r>
      <w:r w:rsidR="00A25637">
        <w:rPr>
          <w:rFonts w:asciiTheme="minorHAnsi" w:eastAsiaTheme="minorEastAsia" w:hAnsiTheme="minorHAnsi"/>
          <w:b/>
          <w:bCs/>
          <w:sz w:val="22"/>
        </w:rPr>
        <w:t>Miejskiej Przemyśl</w:t>
      </w:r>
    </w:p>
    <w:p w14:paraId="3ED49ED3" w14:textId="79322C57" w:rsidR="004E34B8" w:rsidRPr="00AC721E" w:rsidRDefault="00261EC5" w:rsidP="000B6B0C">
      <w:pPr>
        <w:jc w:val="center"/>
        <w:rPr>
          <w:rFonts w:asciiTheme="minorHAnsi" w:eastAsiaTheme="minorEastAsia" w:hAnsiTheme="minorHAnsi"/>
          <w:b/>
          <w:bCs/>
          <w:sz w:val="22"/>
        </w:rPr>
      </w:pPr>
      <w:r w:rsidRPr="00324850">
        <w:rPr>
          <w:rFonts w:asciiTheme="minorHAnsi" w:eastAsiaTheme="minorEastAsia" w:hAnsiTheme="minorHAnsi"/>
          <w:b/>
          <w:bCs/>
          <w:sz w:val="22"/>
        </w:rPr>
        <w:t xml:space="preserve">wraz z jednostkami organizacyjnymi i </w:t>
      </w:r>
      <w:r w:rsidR="00BC6D8E" w:rsidRPr="00324850">
        <w:rPr>
          <w:rFonts w:asciiTheme="minorHAnsi" w:eastAsiaTheme="minorEastAsia" w:hAnsiTheme="minorHAnsi"/>
          <w:b/>
          <w:bCs/>
          <w:sz w:val="22"/>
        </w:rPr>
        <w:t>instytucjami</w:t>
      </w:r>
      <w:r w:rsidRPr="00324850">
        <w:rPr>
          <w:rFonts w:asciiTheme="minorHAnsi" w:eastAsiaTheme="minorEastAsia" w:hAnsiTheme="minorHAnsi"/>
          <w:b/>
          <w:bCs/>
          <w:sz w:val="22"/>
        </w:rPr>
        <w:t xml:space="preserve"> kultury</w:t>
      </w:r>
    </w:p>
    <w:bookmarkEnd w:id="0"/>
    <w:p w14:paraId="143BBCB1" w14:textId="77777777" w:rsidR="004E34B8" w:rsidRPr="007521E6" w:rsidRDefault="004E34B8" w:rsidP="1BBF2611">
      <w:pPr>
        <w:pStyle w:val="Akapitzlist"/>
        <w:spacing w:after="100" w:afterAutospacing="1" w:line="240" w:lineRule="auto"/>
        <w:ind w:left="0"/>
        <w:jc w:val="both"/>
        <w:rPr>
          <w:rFonts w:asciiTheme="minorHAnsi" w:eastAsiaTheme="minorEastAsia" w:hAnsiTheme="minorHAnsi"/>
          <w:sz w:val="22"/>
          <w:highlight w:val="yellow"/>
        </w:rPr>
      </w:pPr>
    </w:p>
    <w:p w14:paraId="35053101" w14:textId="5BF7EB7E" w:rsidR="00FF7B13" w:rsidRPr="00A90C63" w:rsidRDefault="00FF7B13" w:rsidP="00B35E01">
      <w:pPr>
        <w:pStyle w:val="Akapitzlist"/>
        <w:numPr>
          <w:ilvl w:val="0"/>
          <w:numId w:val="21"/>
        </w:numPr>
        <w:spacing w:after="100" w:afterAutospacing="1" w:line="240" w:lineRule="auto"/>
        <w:jc w:val="both"/>
        <w:rPr>
          <w:rFonts w:asciiTheme="minorHAnsi" w:eastAsiaTheme="minorEastAsia" w:hAnsiTheme="minorHAnsi"/>
          <w:b/>
          <w:bCs/>
          <w:sz w:val="22"/>
        </w:rPr>
      </w:pPr>
      <w:r w:rsidRPr="00A90C63">
        <w:rPr>
          <w:rFonts w:asciiTheme="minorHAnsi" w:eastAsiaTheme="minorEastAsia" w:hAnsiTheme="minorHAnsi"/>
          <w:b/>
          <w:bCs/>
          <w:sz w:val="22"/>
        </w:rPr>
        <w:t>Informacje ogólne wspólne dla wszystkich części zamówienia:</w:t>
      </w:r>
    </w:p>
    <w:p w14:paraId="51121D76" w14:textId="77777777" w:rsidR="00FF7B13" w:rsidRPr="00A90C63" w:rsidRDefault="00FF7B13" w:rsidP="1BBF2611">
      <w:pPr>
        <w:pStyle w:val="Akapitzlist"/>
        <w:spacing w:after="100" w:afterAutospacing="1" w:line="240" w:lineRule="auto"/>
        <w:ind w:left="360"/>
        <w:jc w:val="both"/>
        <w:rPr>
          <w:rFonts w:asciiTheme="minorHAnsi" w:eastAsiaTheme="minorEastAsia" w:hAnsiTheme="minorHAnsi"/>
          <w:sz w:val="22"/>
        </w:rPr>
      </w:pPr>
    </w:p>
    <w:p w14:paraId="61215DC8" w14:textId="2870CD37" w:rsidR="004E34B8" w:rsidRPr="00A90C63" w:rsidRDefault="004E34B8" w:rsidP="00B35E01">
      <w:pPr>
        <w:pStyle w:val="Akapitzlist"/>
        <w:numPr>
          <w:ilvl w:val="1"/>
          <w:numId w:val="15"/>
        </w:numPr>
        <w:spacing w:after="0" w:line="240" w:lineRule="auto"/>
        <w:contextualSpacing w:val="0"/>
        <w:jc w:val="both"/>
        <w:rPr>
          <w:rFonts w:asciiTheme="minorHAnsi" w:eastAsiaTheme="minorEastAsia" w:hAnsiTheme="minorHAnsi"/>
          <w:sz w:val="22"/>
        </w:rPr>
      </w:pPr>
      <w:r w:rsidRPr="00A90C63">
        <w:rPr>
          <w:rFonts w:asciiTheme="minorHAnsi" w:eastAsiaTheme="minorEastAsia" w:hAnsiTheme="minorHAnsi"/>
          <w:sz w:val="22"/>
        </w:rPr>
        <w:t xml:space="preserve">Postanowienia Opisu Przedmiotu Zamówienia (dalej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Zapisy ogólnych warunków ubezpieczenia lub warunków ubezpieczenia wyłączające lub ograniczające zakres lub przedmiot ubezpieczenia opisany w niniejszym OPZ </w:t>
      </w:r>
      <w:r w:rsidR="00522561" w:rsidRPr="00A90C63">
        <w:rPr>
          <w:rFonts w:asciiTheme="minorHAnsi" w:eastAsiaTheme="minorEastAsia" w:hAnsiTheme="minorHAnsi"/>
          <w:sz w:val="22"/>
        </w:rPr>
        <w:t>mają zastosowanie, o ile Zamawiający wprost nie włączył ich do ochrony</w:t>
      </w:r>
      <w:r w:rsidRPr="00A90C63">
        <w:rPr>
          <w:rFonts w:asciiTheme="minorHAnsi" w:eastAsiaTheme="minorEastAsia" w:hAnsiTheme="minorHAnsi"/>
          <w:sz w:val="22"/>
        </w:rPr>
        <w:t>.</w:t>
      </w:r>
    </w:p>
    <w:p w14:paraId="5817A1A3" w14:textId="77777777" w:rsidR="004E34B8" w:rsidRPr="00141C2C" w:rsidRDefault="004E34B8" w:rsidP="1BBF2611">
      <w:pPr>
        <w:pStyle w:val="Akapitzlist"/>
        <w:spacing w:after="100" w:afterAutospacing="1" w:line="240" w:lineRule="auto"/>
        <w:ind w:left="0"/>
        <w:jc w:val="both"/>
        <w:rPr>
          <w:rFonts w:asciiTheme="minorHAnsi" w:eastAsiaTheme="minorEastAsia" w:hAnsiTheme="minorHAnsi"/>
          <w:sz w:val="22"/>
          <w:highlight w:val="green"/>
        </w:rPr>
      </w:pPr>
    </w:p>
    <w:p w14:paraId="3F7951A0" w14:textId="41C41C0D" w:rsidR="004E34B8" w:rsidRPr="00A90C63" w:rsidRDefault="004E34B8" w:rsidP="00B35E01">
      <w:pPr>
        <w:pStyle w:val="Akapitzlist"/>
        <w:numPr>
          <w:ilvl w:val="1"/>
          <w:numId w:val="15"/>
        </w:numPr>
        <w:spacing w:after="0" w:line="240" w:lineRule="auto"/>
        <w:contextualSpacing w:val="0"/>
        <w:jc w:val="both"/>
        <w:rPr>
          <w:rFonts w:asciiTheme="minorHAnsi" w:eastAsiaTheme="minorEastAsia" w:hAnsiTheme="minorHAnsi"/>
          <w:sz w:val="22"/>
        </w:rPr>
      </w:pPr>
      <w:bookmarkStart w:id="1" w:name="_Hlk89069656"/>
      <w:r w:rsidRPr="00A90C63">
        <w:rPr>
          <w:rFonts w:asciiTheme="minorHAnsi" w:eastAsiaTheme="minorEastAsia" w:hAnsiTheme="minorHAnsi"/>
          <w:sz w:val="22"/>
        </w:rPr>
        <w:t xml:space="preserve">Zamówienie podzielone zostało na </w:t>
      </w:r>
      <w:r w:rsidR="002A2612">
        <w:rPr>
          <w:rFonts w:asciiTheme="minorHAnsi" w:eastAsiaTheme="minorEastAsia" w:hAnsiTheme="minorHAnsi"/>
          <w:sz w:val="22"/>
        </w:rPr>
        <w:t>3</w:t>
      </w:r>
      <w:r w:rsidRPr="00A90C63">
        <w:rPr>
          <w:rFonts w:asciiTheme="minorHAnsi" w:eastAsiaTheme="minorEastAsia" w:hAnsiTheme="minorHAnsi"/>
          <w:sz w:val="22"/>
        </w:rPr>
        <w:t xml:space="preserve"> części:</w:t>
      </w:r>
    </w:p>
    <w:p w14:paraId="7CFF538A" w14:textId="1966DDBA" w:rsidR="004E34B8" w:rsidRPr="00A90C63" w:rsidRDefault="004E34B8" w:rsidP="00B35E01">
      <w:pPr>
        <w:pStyle w:val="Akapitzlist"/>
        <w:numPr>
          <w:ilvl w:val="0"/>
          <w:numId w:val="22"/>
        </w:numPr>
        <w:spacing w:after="100" w:afterAutospacing="1" w:line="240" w:lineRule="auto"/>
        <w:jc w:val="both"/>
        <w:rPr>
          <w:rFonts w:asciiTheme="minorHAnsi" w:eastAsiaTheme="minorEastAsia" w:hAnsiTheme="minorHAnsi"/>
          <w:sz w:val="22"/>
        </w:rPr>
      </w:pPr>
      <w:r w:rsidRPr="00A90C63">
        <w:rPr>
          <w:rFonts w:asciiTheme="minorHAnsi" w:eastAsiaTheme="minorEastAsia" w:hAnsiTheme="minorHAnsi"/>
          <w:sz w:val="22"/>
        </w:rPr>
        <w:t>Część nr 1 – Ubezpieczenie mienia</w:t>
      </w:r>
      <w:r w:rsidR="094B3BE9" w:rsidRPr="00A90C63">
        <w:rPr>
          <w:rFonts w:asciiTheme="minorHAnsi" w:eastAsiaTheme="minorEastAsia" w:hAnsiTheme="minorHAnsi"/>
          <w:sz w:val="22"/>
        </w:rPr>
        <w:t xml:space="preserve"> i</w:t>
      </w:r>
      <w:r w:rsidR="00511F48" w:rsidRPr="00A90C63">
        <w:rPr>
          <w:rFonts w:asciiTheme="minorHAnsi" w:eastAsiaTheme="minorEastAsia" w:hAnsiTheme="minorHAnsi"/>
          <w:sz w:val="22"/>
        </w:rPr>
        <w:t xml:space="preserve"> </w:t>
      </w:r>
      <w:r w:rsidR="00481517" w:rsidRPr="00A90C63">
        <w:rPr>
          <w:rFonts w:asciiTheme="minorHAnsi" w:eastAsiaTheme="minorEastAsia" w:hAnsiTheme="minorHAnsi"/>
          <w:sz w:val="22"/>
        </w:rPr>
        <w:t>sprzętu elektronicznego</w:t>
      </w:r>
      <w:r w:rsidR="00686263" w:rsidRPr="00A90C63">
        <w:rPr>
          <w:rFonts w:asciiTheme="minorHAnsi" w:eastAsiaTheme="minorEastAsia" w:hAnsiTheme="minorHAnsi"/>
          <w:sz w:val="22"/>
        </w:rPr>
        <w:t>,</w:t>
      </w:r>
      <w:r w:rsidR="00481517" w:rsidRPr="00A90C63">
        <w:rPr>
          <w:rFonts w:asciiTheme="minorHAnsi" w:eastAsiaTheme="minorEastAsia" w:hAnsiTheme="minorHAnsi"/>
          <w:sz w:val="22"/>
        </w:rPr>
        <w:t xml:space="preserve"> </w:t>
      </w:r>
    </w:p>
    <w:p w14:paraId="4A134F38" w14:textId="14808936" w:rsidR="00816FB3" w:rsidRPr="00A90C63" w:rsidRDefault="554038BC" w:rsidP="00B35E01">
      <w:pPr>
        <w:pStyle w:val="Akapitzlist"/>
        <w:numPr>
          <w:ilvl w:val="0"/>
          <w:numId w:val="22"/>
        </w:numPr>
        <w:spacing w:after="100" w:afterAutospacing="1" w:line="240" w:lineRule="auto"/>
        <w:jc w:val="both"/>
        <w:rPr>
          <w:rFonts w:asciiTheme="minorHAnsi" w:eastAsiaTheme="minorEastAsia" w:hAnsiTheme="minorHAnsi"/>
          <w:sz w:val="22"/>
        </w:rPr>
      </w:pPr>
      <w:r w:rsidRPr="00A90C63">
        <w:rPr>
          <w:rFonts w:asciiTheme="minorHAnsi" w:eastAsiaTheme="minorEastAsia" w:hAnsiTheme="minorHAnsi"/>
          <w:sz w:val="22"/>
        </w:rPr>
        <w:t xml:space="preserve">Część nr 2 – Ubezpieczenie </w:t>
      </w:r>
      <w:r w:rsidR="00511F48" w:rsidRPr="00A90C63">
        <w:rPr>
          <w:rFonts w:asciiTheme="minorHAnsi" w:eastAsiaTheme="minorEastAsia" w:hAnsiTheme="minorHAnsi"/>
          <w:sz w:val="22"/>
        </w:rPr>
        <w:t>odpowiedzialności cywilnej</w:t>
      </w:r>
    </w:p>
    <w:p w14:paraId="278B86EA" w14:textId="77777777" w:rsidR="00E7724D" w:rsidRPr="00A90C63" w:rsidRDefault="00E7724D" w:rsidP="00E7724D">
      <w:pPr>
        <w:pStyle w:val="Akapitzlist"/>
        <w:numPr>
          <w:ilvl w:val="0"/>
          <w:numId w:val="22"/>
        </w:numPr>
        <w:spacing w:after="100" w:afterAutospacing="1" w:line="240" w:lineRule="auto"/>
        <w:jc w:val="both"/>
        <w:rPr>
          <w:rFonts w:asciiTheme="minorHAnsi" w:eastAsiaTheme="minorEastAsia" w:hAnsiTheme="minorHAnsi"/>
          <w:sz w:val="22"/>
        </w:rPr>
      </w:pPr>
      <w:r w:rsidRPr="00A90C63">
        <w:rPr>
          <w:rFonts w:asciiTheme="minorHAnsi" w:eastAsiaTheme="minorEastAsia" w:hAnsiTheme="minorHAnsi"/>
          <w:sz w:val="22"/>
        </w:rPr>
        <w:t>Część nr 3 – Ubezpieczenia komunikacyjne;</w:t>
      </w:r>
    </w:p>
    <w:p w14:paraId="11C90161" w14:textId="77777777" w:rsidR="004E34B8" w:rsidRDefault="004E34B8" w:rsidP="1BBF2611">
      <w:pPr>
        <w:pStyle w:val="Akapitzlist"/>
        <w:spacing w:after="100" w:afterAutospacing="1" w:line="240" w:lineRule="auto"/>
        <w:ind w:left="0"/>
        <w:jc w:val="both"/>
        <w:rPr>
          <w:rFonts w:asciiTheme="minorHAnsi" w:eastAsiaTheme="minorEastAsia" w:hAnsiTheme="minorHAnsi"/>
          <w:sz w:val="22"/>
          <w:highlight w:val="green"/>
        </w:rPr>
      </w:pPr>
    </w:p>
    <w:p w14:paraId="632F4589" w14:textId="77777777" w:rsidR="00E7724D" w:rsidRPr="00141C2C" w:rsidRDefault="00E7724D" w:rsidP="1BBF2611">
      <w:pPr>
        <w:pStyle w:val="Akapitzlist"/>
        <w:spacing w:after="100" w:afterAutospacing="1" w:line="240" w:lineRule="auto"/>
        <w:ind w:left="0"/>
        <w:jc w:val="both"/>
        <w:rPr>
          <w:rFonts w:asciiTheme="minorHAnsi" w:eastAsiaTheme="minorEastAsia" w:hAnsiTheme="minorHAnsi"/>
          <w:sz w:val="22"/>
          <w:highlight w:val="green"/>
        </w:rPr>
      </w:pPr>
    </w:p>
    <w:p w14:paraId="529A0642" w14:textId="77777777" w:rsidR="00671621" w:rsidRPr="00654B7A" w:rsidRDefault="004E34B8" w:rsidP="00B35E01">
      <w:pPr>
        <w:pStyle w:val="Akapitzlist"/>
        <w:numPr>
          <w:ilvl w:val="1"/>
          <w:numId w:val="15"/>
        </w:numPr>
        <w:spacing w:after="0" w:line="240" w:lineRule="auto"/>
        <w:contextualSpacing w:val="0"/>
        <w:jc w:val="both"/>
        <w:rPr>
          <w:rFonts w:asciiTheme="minorHAnsi" w:eastAsiaTheme="minorEastAsia" w:hAnsiTheme="minorHAnsi"/>
          <w:sz w:val="22"/>
        </w:rPr>
      </w:pPr>
      <w:r w:rsidRPr="00654B7A">
        <w:rPr>
          <w:rFonts w:asciiTheme="minorHAnsi" w:eastAsiaTheme="minorEastAsia" w:hAnsiTheme="minorHAnsi"/>
          <w:sz w:val="22"/>
        </w:rPr>
        <w:t>We wszystkich częściach umowa ubezpieczenia realizowana będzie</w:t>
      </w:r>
      <w:r w:rsidR="00A507DB" w:rsidRPr="00654B7A">
        <w:rPr>
          <w:rFonts w:asciiTheme="minorHAnsi" w:eastAsiaTheme="minorEastAsia" w:hAnsiTheme="minorHAnsi"/>
          <w:sz w:val="22"/>
        </w:rPr>
        <w:t xml:space="preserve"> </w:t>
      </w:r>
      <w:r w:rsidR="00A25637" w:rsidRPr="00654B7A">
        <w:rPr>
          <w:rFonts w:asciiTheme="minorHAnsi" w:eastAsiaTheme="minorEastAsia" w:hAnsiTheme="minorHAnsi"/>
          <w:sz w:val="22"/>
        </w:rPr>
        <w:t xml:space="preserve">w </w:t>
      </w:r>
      <w:r w:rsidRPr="00654B7A">
        <w:rPr>
          <w:rFonts w:asciiTheme="minorHAnsi" w:eastAsiaTheme="minorEastAsia" w:hAnsiTheme="minorHAnsi"/>
          <w:sz w:val="22"/>
        </w:rPr>
        <w:t>okres</w:t>
      </w:r>
      <w:r w:rsidR="00A507DB" w:rsidRPr="00654B7A">
        <w:rPr>
          <w:rFonts w:asciiTheme="minorHAnsi" w:eastAsiaTheme="minorEastAsia" w:hAnsiTheme="minorHAnsi"/>
          <w:sz w:val="22"/>
        </w:rPr>
        <w:t>ie</w:t>
      </w:r>
      <w:r w:rsidRPr="00654B7A">
        <w:rPr>
          <w:rFonts w:asciiTheme="minorHAnsi" w:eastAsiaTheme="minorEastAsia" w:hAnsiTheme="minorHAnsi"/>
          <w:sz w:val="22"/>
        </w:rPr>
        <w:t>:</w:t>
      </w:r>
      <w:r w:rsidR="00A507DB" w:rsidRPr="00654B7A">
        <w:rPr>
          <w:rFonts w:asciiTheme="minorHAnsi" w:eastAsiaTheme="minorEastAsia" w:hAnsiTheme="minorHAnsi"/>
          <w:sz w:val="22"/>
        </w:rPr>
        <w:t xml:space="preserve"> </w:t>
      </w:r>
    </w:p>
    <w:p w14:paraId="6A9D0649" w14:textId="39A7C68F" w:rsidR="1BBF2611" w:rsidRPr="00FE4194" w:rsidRDefault="00A507DB" w:rsidP="00671621">
      <w:pPr>
        <w:pStyle w:val="Akapitzlist"/>
        <w:spacing w:after="0" w:line="240" w:lineRule="auto"/>
        <w:contextualSpacing w:val="0"/>
        <w:jc w:val="both"/>
        <w:rPr>
          <w:rFonts w:asciiTheme="minorHAnsi" w:eastAsiaTheme="minorEastAsia" w:hAnsiTheme="minorHAnsi"/>
          <w:b/>
          <w:bCs/>
          <w:sz w:val="22"/>
        </w:rPr>
      </w:pPr>
      <w:r w:rsidRPr="00FE4194">
        <w:rPr>
          <w:rFonts w:asciiTheme="minorHAnsi" w:eastAsiaTheme="minorEastAsia" w:hAnsiTheme="minorHAnsi"/>
          <w:b/>
          <w:bCs/>
          <w:sz w:val="22"/>
        </w:rPr>
        <w:t>01.0</w:t>
      </w:r>
      <w:r w:rsidR="007C1485" w:rsidRPr="00FE4194">
        <w:rPr>
          <w:rFonts w:asciiTheme="minorHAnsi" w:eastAsiaTheme="minorEastAsia" w:hAnsiTheme="minorHAnsi"/>
          <w:b/>
          <w:bCs/>
          <w:sz w:val="22"/>
        </w:rPr>
        <w:t>1</w:t>
      </w:r>
      <w:r w:rsidRPr="00FE4194">
        <w:rPr>
          <w:rFonts w:asciiTheme="minorHAnsi" w:eastAsiaTheme="minorEastAsia" w:hAnsiTheme="minorHAnsi"/>
          <w:b/>
          <w:bCs/>
          <w:sz w:val="22"/>
        </w:rPr>
        <w:t>.</w:t>
      </w:r>
      <w:r w:rsidR="002A6F18" w:rsidRPr="00FE4194">
        <w:rPr>
          <w:rFonts w:asciiTheme="minorHAnsi" w:eastAsiaTheme="minorEastAsia" w:hAnsiTheme="minorHAnsi"/>
          <w:b/>
          <w:bCs/>
          <w:sz w:val="22"/>
        </w:rPr>
        <w:t>202</w:t>
      </w:r>
      <w:r w:rsidR="00A25637" w:rsidRPr="00FE4194">
        <w:rPr>
          <w:rFonts w:asciiTheme="minorHAnsi" w:eastAsiaTheme="minorEastAsia" w:hAnsiTheme="minorHAnsi"/>
          <w:b/>
          <w:bCs/>
          <w:sz w:val="22"/>
        </w:rPr>
        <w:t>5</w:t>
      </w:r>
      <w:r w:rsidR="00FC7568" w:rsidRPr="00FE4194">
        <w:rPr>
          <w:rFonts w:asciiTheme="minorHAnsi" w:eastAsiaTheme="minorEastAsia" w:hAnsiTheme="minorHAnsi"/>
          <w:b/>
          <w:bCs/>
          <w:sz w:val="22"/>
        </w:rPr>
        <w:t xml:space="preserve"> r.</w:t>
      </w:r>
      <w:r w:rsidR="002A6F18" w:rsidRPr="00FE4194">
        <w:rPr>
          <w:rFonts w:asciiTheme="minorHAnsi" w:eastAsiaTheme="minorEastAsia" w:hAnsiTheme="minorHAnsi"/>
          <w:b/>
          <w:bCs/>
          <w:sz w:val="22"/>
        </w:rPr>
        <w:t xml:space="preserve"> </w:t>
      </w:r>
      <w:r w:rsidRPr="00FE4194">
        <w:rPr>
          <w:rFonts w:asciiTheme="minorHAnsi" w:eastAsiaTheme="minorEastAsia" w:hAnsiTheme="minorHAnsi"/>
          <w:b/>
          <w:bCs/>
          <w:sz w:val="22"/>
        </w:rPr>
        <w:t>– 3</w:t>
      </w:r>
      <w:r w:rsidR="007C1485" w:rsidRPr="00FE4194">
        <w:rPr>
          <w:rFonts w:asciiTheme="minorHAnsi" w:eastAsiaTheme="minorEastAsia" w:hAnsiTheme="minorHAnsi"/>
          <w:b/>
          <w:bCs/>
          <w:sz w:val="22"/>
        </w:rPr>
        <w:t>1</w:t>
      </w:r>
      <w:r w:rsidRPr="00FE4194">
        <w:rPr>
          <w:rFonts w:asciiTheme="minorHAnsi" w:eastAsiaTheme="minorEastAsia" w:hAnsiTheme="minorHAnsi"/>
          <w:b/>
          <w:bCs/>
          <w:sz w:val="22"/>
        </w:rPr>
        <w:t>.</w:t>
      </w:r>
      <w:r w:rsidR="007C1485" w:rsidRPr="00FE4194">
        <w:rPr>
          <w:rFonts w:asciiTheme="minorHAnsi" w:eastAsiaTheme="minorEastAsia" w:hAnsiTheme="minorHAnsi"/>
          <w:b/>
          <w:bCs/>
          <w:sz w:val="22"/>
        </w:rPr>
        <w:t>12</w:t>
      </w:r>
      <w:r w:rsidRPr="00FE4194">
        <w:rPr>
          <w:rFonts w:asciiTheme="minorHAnsi" w:eastAsiaTheme="minorEastAsia" w:hAnsiTheme="minorHAnsi"/>
          <w:b/>
          <w:bCs/>
          <w:sz w:val="22"/>
        </w:rPr>
        <w:t>.</w:t>
      </w:r>
      <w:bookmarkEnd w:id="1"/>
      <w:r w:rsidR="002A6F18" w:rsidRPr="00FE4194">
        <w:rPr>
          <w:rFonts w:asciiTheme="minorHAnsi" w:eastAsiaTheme="minorEastAsia" w:hAnsiTheme="minorHAnsi"/>
          <w:b/>
          <w:bCs/>
          <w:sz w:val="22"/>
        </w:rPr>
        <w:t>202</w:t>
      </w:r>
      <w:r w:rsidR="007C1485" w:rsidRPr="00FE4194">
        <w:rPr>
          <w:rFonts w:asciiTheme="minorHAnsi" w:eastAsiaTheme="minorEastAsia" w:hAnsiTheme="minorHAnsi"/>
          <w:b/>
          <w:bCs/>
          <w:sz w:val="22"/>
        </w:rPr>
        <w:t>5</w:t>
      </w:r>
      <w:r w:rsidR="00FC7568" w:rsidRPr="00FE4194">
        <w:rPr>
          <w:rFonts w:asciiTheme="minorHAnsi" w:eastAsiaTheme="minorEastAsia" w:hAnsiTheme="minorHAnsi"/>
          <w:b/>
          <w:bCs/>
          <w:sz w:val="22"/>
        </w:rPr>
        <w:t xml:space="preserve"> r.</w:t>
      </w:r>
    </w:p>
    <w:p w14:paraId="1B838F53" w14:textId="77777777" w:rsidR="00C261A8" w:rsidRPr="00141C2C" w:rsidRDefault="00C261A8" w:rsidP="00C261A8">
      <w:pPr>
        <w:pStyle w:val="Akapitzlist"/>
        <w:spacing w:after="0" w:line="240" w:lineRule="auto"/>
        <w:contextualSpacing w:val="0"/>
        <w:jc w:val="both"/>
        <w:rPr>
          <w:rFonts w:asciiTheme="minorHAnsi" w:eastAsiaTheme="minorEastAsia" w:hAnsiTheme="minorHAnsi"/>
          <w:sz w:val="22"/>
          <w:highlight w:val="green"/>
        </w:rPr>
      </w:pPr>
    </w:p>
    <w:p w14:paraId="7E078A47" w14:textId="77777777" w:rsidR="004E5156" w:rsidRPr="00A90C63" w:rsidRDefault="00FF7B13" w:rsidP="004E5156">
      <w:pPr>
        <w:spacing w:after="100" w:afterAutospacing="1" w:line="240" w:lineRule="auto"/>
        <w:ind w:left="708"/>
        <w:jc w:val="both"/>
        <w:rPr>
          <w:rFonts w:asciiTheme="minorHAnsi" w:eastAsiaTheme="minorEastAsia" w:hAnsiTheme="minorHAnsi"/>
          <w:sz w:val="22"/>
        </w:rPr>
      </w:pPr>
      <w:r w:rsidRPr="00A90C63">
        <w:rPr>
          <w:rFonts w:asciiTheme="minorHAnsi" w:eastAsiaTheme="minorEastAsia" w:hAnsiTheme="minorHAnsi"/>
          <w:sz w:val="22"/>
        </w:rPr>
        <w:t xml:space="preserve">Określone dla </w:t>
      </w:r>
      <w:r w:rsidR="002E000A" w:rsidRPr="00A90C63">
        <w:rPr>
          <w:rFonts w:asciiTheme="minorHAnsi" w:eastAsiaTheme="minorEastAsia" w:hAnsiTheme="minorHAnsi"/>
          <w:sz w:val="22"/>
        </w:rPr>
        <w:t xml:space="preserve">każdej </w:t>
      </w:r>
      <w:r w:rsidR="00A507DB" w:rsidRPr="00A90C63">
        <w:rPr>
          <w:rFonts w:asciiTheme="minorHAnsi" w:eastAsiaTheme="minorEastAsia" w:hAnsiTheme="minorHAnsi"/>
          <w:sz w:val="22"/>
        </w:rPr>
        <w:t>części</w:t>
      </w:r>
      <w:r w:rsidRPr="00A90C63">
        <w:rPr>
          <w:rFonts w:asciiTheme="minorHAnsi" w:eastAsiaTheme="minorEastAsia" w:hAnsiTheme="minorHAnsi"/>
          <w:sz w:val="22"/>
        </w:rPr>
        <w:t xml:space="preserve"> sumy ubezpieczenia, sumy gwarancyjne i limity</w:t>
      </w:r>
      <w:r w:rsidR="002E000A" w:rsidRPr="00A90C63">
        <w:rPr>
          <w:rFonts w:asciiTheme="minorHAnsi" w:eastAsiaTheme="minorEastAsia" w:hAnsiTheme="minorHAnsi"/>
          <w:sz w:val="22"/>
        </w:rPr>
        <w:t xml:space="preserve"> </w:t>
      </w:r>
      <w:r w:rsidRPr="00A90C63">
        <w:rPr>
          <w:rFonts w:asciiTheme="minorHAnsi" w:eastAsiaTheme="minorEastAsia" w:hAnsiTheme="minorHAnsi"/>
          <w:sz w:val="22"/>
        </w:rPr>
        <w:t xml:space="preserve">odpowiedzialności stosowane są w pełnej wysokości dla </w:t>
      </w:r>
      <w:r w:rsidR="00216E6C" w:rsidRPr="00A90C63">
        <w:rPr>
          <w:rFonts w:asciiTheme="minorHAnsi" w:eastAsiaTheme="minorEastAsia" w:hAnsiTheme="minorHAnsi"/>
          <w:sz w:val="22"/>
        </w:rPr>
        <w:t xml:space="preserve">każdego </w:t>
      </w:r>
      <w:r w:rsidR="00A507DB" w:rsidRPr="00A90C63">
        <w:rPr>
          <w:rFonts w:asciiTheme="minorHAnsi" w:eastAsiaTheme="minorEastAsia" w:hAnsiTheme="minorHAnsi"/>
          <w:sz w:val="22"/>
        </w:rPr>
        <w:t xml:space="preserve">rocznego </w:t>
      </w:r>
      <w:r w:rsidRPr="00A90C63">
        <w:rPr>
          <w:rFonts w:asciiTheme="minorHAnsi" w:eastAsiaTheme="minorEastAsia" w:hAnsiTheme="minorHAnsi"/>
          <w:sz w:val="22"/>
        </w:rPr>
        <w:t>okresu ubezpieczenia.</w:t>
      </w:r>
      <w:r w:rsidR="00DD3717" w:rsidRPr="00A90C63">
        <w:rPr>
          <w:rFonts w:asciiTheme="minorHAnsi" w:eastAsiaTheme="minorEastAsia" w:hAnsiTheme="minorHAnsi"/>
          <w:sz w:val="22"/>
        </w:rPr>
        <w:t xml:space="preserve"> </w:t>
      </w:r>
      <w:bookmarkStart w:id="2" w:name="_Hlk113626571"/>
      <w:bookmarkStart w:id="3" w:name="_Hlk113627621"/>
      <w:r w:rsidR="00DD3717" w:rsidRPr="00A90C63">
        <w:rPr>
          <w:rFonts w:asciiTheme="minorHAnsi" w:eastAsiaTheme="minorEastAsia" w:hAnsiTheme="minorHAnsi"/>
          <w:sz w:val="22"/>
        </w:rPr>
        <w:t>L</w:t>
      </w:r>
      <w:r w:rsidR="00DD3717" w:rsidRPr="00A90C63">
        <w:rPr>
          <w:rFonts w:ascii="Calibri" w:hAnsi="Calibri" w:cs="Calibri"/>
          <w:sz w:val="22"/>
        </w:rPr>
        <w:t>imity, podlimity wskazane w OPZ dotyczą łącznie wszystkich jednostek</w:t>
      </w:r>
      <w:r w:rsidR="00DD3717" w:rsidRPr="00A90C63">
        <w:rPr>
          <w:rFonts w:asciiTheme="minorHAnsi" w:eastAsiaTheme="minorEastAsia" w:hAnsiTheme="minorHAnsi"/>
          <w:sz w:val="22"/>
        </w:rPr>
        <w:t xml:space="preserve"> </w:t>
      </w:r>
      <w:r w:rsidR="00DD3717" w:rsidRPr="00A90C63">
        <w:rPr>
          <w:rFonts w:ascii="Calibri" w:hAnsi="Calibri" w:cs="Calibri"/>
          <w:sz w:val="22"/>
        </w:rPr>
        <w:t>organizacyjnych Zamawiającego</w:t>
      </w:r>
      <w:bookmarkEnd w:id="2"/>
      <w:r w:rsidR="00DD3717" w:rsidRPr="00A90C63">
        <w:rPr>
          <w:rFonts w:ascii="Calibri" w:hAnsi="Calibri" w:cs="Calibri"/>
          <w:sz w:val="22"/>
        </w:rPr>
        <w:t xml:space="preserve"> i zostały określone na jedno i wszystkie zdarzenia </w:t>
      </w:r>
      <w:r w:rsidR="00DD3717" w:rsidRPr="00A90C63">
        <w:rPr>
          <w:rFonts w:ascii="Calibri" w:hAnsi="Calibri" w:cs="Calibri"/>
          <w:sz w:val="22"/>
        </w:rPr>
        <w:br/>
        <w:t xml:space="preserve">w </w:t>
      </w:r>
      <w:r w:rsidR="00663753" w:rsidRPr="00A90C63">
        <w:rPr>
          <w:rFonts w:ascii="Calibri" w:hAnsi="Calibri" w:cs="Calibri"/>
          <w:sz w:val="22"/>
        </w:rPr>
        <w:t xml:space="preserve">każdym </w:t>
      </w:r>
      <w:r w:rsidR="00DD3717" w:rsidRPr="00A90C63">
        <w:rPr>
          <w:rFonts w:ascii="Calibri" w:hAnsi="Calibri" w:cs="Calibri"/>
          <w:sz w:val="22"/>
        </w:rPr>
        <w:t>rocznym okresie ubezpieczenia.</w:t>
      </w:r>
      <w:bookmarkEnd w:id="3"/>
    </w:p>
    <w:p w14:paraId="54FDBC87" w14:textId="65AB772B" w:rsidR="00266022" w:rsidRDefault="00FF7B13" w:rsidP="004E5156">
      <w:pPr>
        <w:spacing w:after="100" w:afterAutospacing="1" w:line="240" w:lineRule="auto"/>
        <w:ind w:left="708"/>
        <w:jc w:val="both"/>
        <w:rPr>
          <w:rFonts w:asciiTheme="minorHAnsi" w:eastAsiaTheme="minorEastAsia" w:hAnsiTheme="minorHAnsi"/>
          <w:sz w:val="22"/>
        </w:rPr>
      </w:pPr>
      <w:r w:rsidRPr="00654B7A">
        <w:rPr>
          <w:rFonts w:asciiTheme="minorHAnsi" w:eastAsiaTheme="minorEastAsia" w:hAnsiTheme="minorHAnsi"/>
          <w:sz w:val="22"/>
        </w:rPr>
        <w:t>Ostateczna wartość przedmiotów ubezpieczenia zostanie podana Wykonawcy bezpośrednio przed wystawieniem polis</w:t>
      </w:r>
      <w:r w:rsidR="0003518C" w:rsidRPr="00654B7A">
        <w:rPr>
          <w:rFonts w:asciiTheme="minorHAnsi" w:eastAsiaTheme="minorEastAsia" w:hAnsiTheme="minorHAnsi"/>
          <w:sz w:val="22"/>
        </w:rPr>
        <w:t xml:space="preserve">, a jeżeli nie będzie to możliwe to w terminie do </w:t>
      </w:r>
      <w:r w:rsidR="004E5156" w:rsidRPr="00654B7A">
        <w:rPr>
          <w:rFonts w:asciiTheme="minorHAnsi" w:eastAsiaTheme="minorEastAsia" w:hAnsiTheme="minorHAnsi"/>
          <w:sz w:val="22"/>
        </w:rPr>
        <w:br/>
      </w:r>
      <w:r w:rsidR="0003518C" w:rsidRPr="00654B7A">
        <w:rPr>
          <w:rFonts w:asciiTheme="minorHAnsi" w:eastAsiaTheme="minorEastAsia" w:hAnsiTheme="minorHAnsi"/>
          <w:sz w:val="22"/>
        </w:rPr>
        <w:t>60 dni od rozpoczęcia okresu ubezpieczenia</w:t>
      </w:r>
      <w:r w:rsidRPr="00654B7A">
        <w:rPr>
          <w:rFonts w:asciiTheme="minorHAnsi" w:eastAsiaTheme="minorEastAsia" w:hAnsiTheme="minorHAnsi"/>
          <w:sz w:val="22"/>
        </w:rPr>
        <w:t xml:space="preserve">. </w:t>
      </w:r>
    </w:p>
    <w:p w14:paraId="4A75B621" w14:textId="22B48990" w:rsidR="00161C94" w:rsidRDefault="00161C94" w:rsidP="00161C94">
      <w:pPr>
        <w:pStyle w:val="Akapitzlist"/>
        <w:numPr>
          <w:ilvl w:val="1"/>
          <w:numId w:val="15"/>
        </w:numPr>
        <w:spacing w:after="100" w:afterAutospacing="1" w:line="240" w:lineRule="auto"/>
        <w:jc w:val="both"/>
        <w:rPr>
          <w:rFonts w:asciiTheme="minorHAnsi" w:eastAsiaTheme="minorEastAsia" w:hAnsiTheme="minorHAnsi"/>
          <w:sz w:val="22"/>
        </w:rPr>
      </w:pPr>
      <w:r>
        <w:rPr>
          <w:rFonts w:asciiTheme="minorHAnsi" w:eastAsiaTheme="minorEastAsia" w:hAnsiTheme="minorHAnsi"/>
          <w:sz w:val="22"/>
        </w:rPr>
        <w:t>Płatność rat:</w:t>
      </w:r>
    </w:p>
    <w:p w14:paraId="7E4F49B5"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Z tytułu ubezpieczeń majątkowych składka płatna będzie w czterech ratach:</w:t>
      </w:r>
    </w:p>
    <w:p w14:paraId="42CB9B97"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I rata składki płatna do 30.01.2025 r.</w:t>
      </w:r>
    </w:p>
    <w:p w14:paraId="181CCCFE"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II rata składki płatna do 30.03.2025 r.</w:t>
      </w:r>
    </w:p>
    <w:p w14:paraId="23F0FDA6"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III rata składki płatna do 30.06.2025 r.</w:t>
      </w:r>
    </w:p>
    <w:p w14:paraId="6F3F86D1"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IV rata składki płatna do 30.09.2025 r.</w:t>
      </w:r>
    </w:p>
    <w:p w14:paraId="732404FF" w14:textId="77777777" w:rsidR="005F381B" w:rsidRPr="005F381B" w:rsidRDefault="005F381B" w:rsidP="005F381B">
      <w:pPr>
        <w:pStyle w:val="Akapitzlist"/>
        <w:spacing w:after="100" w:afterAutospacing="1" w:line="240" w:lineRule="auto"/>
        <w:jc w:val="both"/>
        <w:rPr>
          <w:rFonts w:asciiTheme="minorHAnsi" w:eastAsiaTheme="minorEastAsia" w:hAnsiTheme="minorHAnsi"/>
          <w:sz w:val="22"/>
        </w:rPr>
      </w:pPr>
    </w:p>
    <w:p w14:paraId="045931D8" w14:textId="127DB7F9" w:rsidR="005F381B" w:rsidRDefault="005F381B" w:rsidP="005F381B">
      <w:pPr>
        <w:pStyle w:val="Akapitzlist"/>
        <w:spacing w:after="100" w:afterAutospacing="1" w:line="240" w:lineRule="auto"/>
        <w:jc w:val="both"/>
        <w:rPr>
          <w:rFonts w:asciiTheme="minorHAnsi" w:eastAsiaTheme="minorEastAsia" w:hAnsiTheme="minorHAnsi"/>
          <w:sz w:val="22"/>
        </w:rPr>
      </w:pPr>
      <w:r w:rsidRPr="005F381B">
        <w:rPr>
          <w:rFonts w:asciiTheme="minorHAnsi" w:eastAsiaTheme="minorEastAsia" w:hAnsiTheme="minorHAnsi"/>
          <w:sz w:val="22"/>
        </w:rPr>
        <w:t xml:space="preserve">Z tytułu ubezpieczeń komunikacyjnych składka płatna będzie jednorazowo lub w </w:t>
      </w:r>
      <w:r w:rsidR="00736702">
        <w:rPr>
          <w:rFonts w:asciiTheme="minorHAnsi" w:eastAsiaTheme="minorEastAsia" w:hAnsiTheme="minorHAnsi"/>
          <w:sz w:val="22"/>
        </w:rPr>
        <w:t>dwóch</w:t>
      </w:r>
      <w:r w:rsidRPr="005F381B">
        <w:rPr>
          <w:rFonts w:asciiTheme="minorHAnsi" w:eastAsiaTheme="minorEastAsia" w:hAnsiTheme="minorHAnsi"/>
          <w:sz w:val="22"/>
        </w:rPr>
        <w:t xml:space="preserve"> ratach bez zwyżki składki zgodnie z wyborem Zamawiającego, przelew w terminie nie wcześniejszym niż 30 dni od daty prawidłowo wystawionej polisy.       </w:t>
      </w:r>
    </w:p>
    <w:p w14:paraId="0419A09B" w14:textId="77777777" w:rsidR="00161C94" w:rsidRPr="00161C94" w:rsidRDefault="00161C94" w:rsidP="00161C94">
      <w:pPr>
        <w:spacing w:after="100" w:afterAutospacing="1" w:line="240" w:lineRule="auto"/>
        <w:jc w:val="both"/>
        <w:rPr>
          <w:rFonts w:asciiTheme="minorHAnsi" w:eastAsiaTheme="minorEastAsia" w:hAnsiTheme="minorHAnsi"/>
          <w:sz w:val="22"/>
        </w:rPr>
      </w:pPr>
    </w:p>
    <w:p w14:paraId="527CB476" w14:textId="25B16D83" w:rsidR="00161C94" w:rsidRPr="00161C94" w:rsidRDefault="00B07174" w:rsidP="00161C94">
      <w:pPr>
        <w:pStyle w:val="Akapitzlist"/>
        <w:numPr>
          <w:ilvl w:val="1"/>
          <w:numId w:val="15"/>
        </w:numPr>
        <w:spacing w:after="100" w:afterAutospacing="1" w:line="240" w:lineRule="auto"/>
        <w:jc w:val="both"/>
        <w:rPr>
          <w:rFonts w:asciiTheme="minorHAnsi" w:eastAsiaTheme="minorEastAsia" w:hAnsiTheme="minorHAnsi"/>
          <w:sz w:val="22"/>
        </w:rPr>
      </w:pPr>
      <w:r>
        <w:rPr>
          <w:rFonts w:asciiTheme="minorHAnsi" w:eastAsiaTheme="minorEastAsia" w:hAnsiTheme="minorHAnsi"/>
          <w:sz w:val="22"/>
        </w:rPr>
        <w:lastRenderedPageBreak/>
        <w:t>Zamawiający/Ubezpieczający:</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266022" w:rsidRPr="00141C2C" w14:paraId="349993F8" w14:textId="77777777" w:rsidTr="1BBF2611">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253670FE" w14:textId="4A51976E" w:rsidR="00266022" w:rsidRPr="00C47161" w:rsidRDefault="004E34B8" w:rsidP="1BBF2611">
            <w:pPr>
              <w:pStyle w:val="TekstpodstawowySegoe"/>
              <w:spacing w:line="240" w:lineRule="auto"/>
              <w:rPr>
                <w:rFonts w:asciiTheme="minorHAnsi" w:eastAsiaTheme="minorEastAsia" w:hAnsiTheme="minorHAnsi" w:cstheme="minorBidi"/>
                <w:sz w:val="22"/>
              </w:rPr>
            </w:pPr>
            <w:bookmarkStart w:id="4" w:name="_Hlk175207844"/>
            <w:bookmarkStart w:id="5" w:name="_Hlk46130478"/>
            <w:r w:rsidRPr="00C47161">
              <w:rPr>
                <w:rFonts w:asciiTheme="minorHAnsi" w:eastAsiaTheme="minorEastAsia" w:hAnsiTheme="minorHAnsi" w:cstheme="minorBidi"/>
                <w:sz w:val="22"/>
              </w:rPr>
              <w:t>Zamawiający</w:t>
            </w:r>
          </w:p>
        </w:tc>
      </w:tr>
      <w:tr w:rsidR="00266022" w:rsidRPr="00141C2C" w14:paraId="3109358B" w14:textId="77777777" w:rsidTr="1BBF2611">
        <w:tc>
          <w:tcPr>
            <w:tcW w:w="2886" w:type="dxa"/>
            <w:shd w:val="clear" w:color="auto" w:fill="F2F2F2" w:themeFill="background1" w:themeFillShade="F2"/>
          </w:tcPr>
          <w:p w14:paraId="02CE66D1" w14:textId="77777777" w:rsidR="00266022" w:rsidRPr="00C47161" w:rsidRDefault="00266022" w:rsidP="1BBF2611">
            <w:pPr>
              <w:pStyle w:val="TekstpodstawowySegoe"/>
              <w:spacing w:line="240" w:lineRule="auto"/>
              <w:rPr>
                <w:rFonts w:asciiTheme="minorHAnsi" w:eastAsiaTheme="minorEastAsia" w:hAnsiTheme="minorHAnsi" w:cstheme="minorBidi"/>
                <w:sz w:val="22"/>
              </w:rPr>
            </w:pPr>
            <w:r w:rsidRPr="00C47161">
              <w:rPr>
                <w:rFonts w:asciiTheme="minorHAnsi" w:eastAsiaTheme="minorEastAsia" w:hAnsiTheme="minorHAnsi" w:cstheme="minorBidi"/>
                <w:sz w:val="22"/>
              </w:rPr>
              <w:t>Nazwa</w:t>
            </w:r>
          </w:p>
        </w:tc>
        <w:tc>
          <w:tcPr>
            <w:tcW w:w="5901" w:type="dxa"/>
          </w:tcPr>
          <w:p w14:paraId="434B0B9C" w14:textId="6EBF0816" w:rsidR="00266022" w:rsidRPr="00C47161" w:rsidRDefault="00261EC5" w:rsidP="1BBF2611">
            <w:pPr>
              <w:pStyle w:val="TekstpodstawowySegoe"/>
              <w:spacing w:line="240" w:lineRule="auto"/>
              <w:rPr>
                <w:rFonts w:asciiTheme="minorHAnsi" w:eastAsiaTheme="minorEastAsia" w:hAnsiTheme="minorHAnsi" w:cstheme="minorBidi"/>
                <w:sz w:val="22"/>
              </w:rPr>
            </w:pPr>
            <w:r w:rsidRPr="00C47161">
              <w:rPr>
                <w:rFonts w:asciiTheme="minorHAnsi" w:eastAsiaTheme="minorEastAsia" w:hAnsiTheme="minorHAnsi" w:cstheme="minorBidi"/>
                <w:sz w:val="22"/>
              </w:rPr>
              <w:t xml:space="preserve">Gmina </w:t>
            </w:r>
            <w:r w:rsidR="00A25637">
              <w:rPr>
                <w:rFonts w:asciiTheme="minorHAnsi" w:eastAsiaTheme="minorEastAsia" w:hAnsiTheme="minorHAnsi" w:cstheme="minorBidi"/>
                <w:sz w:val="22"/>
              </w:rPr>
              <w:t>Miejska Przemyśl</w:t>
            </w:r>
          </w:p>
        </w:tc>
      </w:tr>
      <w:bookmarkEnd w:id="4"/>
      <w:tr w:rsidR="00266022" w:rsidRPr="00141C2C" w14:paraId="1AE714D9" w14:textId="77777777" w:rsidTr="1BBF2611">
        <w:tc>
          <w:tcPr>
            <w:tcW w:w="2886" w:type="dxa"/>
            <w:shd w:val="clear" w:color="auto" w:fill="F2F2F2" w:themeFill="background1" w:themeFillShade="F2"/>
          </w:tcPr>
          <w:p w14:paraId="4957E61E" w14:textId="77777777" w:rsidR="00266022" w:rsidRPr="00C47161" w:rsidRDefault="00266022" w:rsidP="1BBF2611">
            <w:pPr>
              <w:pStyle w:val="TekstpodstawowySegoe"/>
              <w:spacing w:line="240" w:lineRule="auto"/>
              <w:rPr>
                <w:rFonts w:asciiTheme="minorHAnsi" w:eastAsiaTheme="minorEastAsia" w:hAnsiTheme="minorHAnsi" w:cstheme="minorBidi"/>
                <w:sz w:val="22"/>
              </w:rPr>
            </w:pPr>
            <w:r w:rsidRPr="00C47161">
              <w:rPr>
                <w:rFonts w:asciiTheme="minorHAnsi" w:eastAsiaTheme="minorEastAsia" w:hAnsiTheme="minorHAnsi" w:cstheme="minorBidi"/>
                <w:sz w:val="22"/>
              </w:rPr>
              <w:t>Adres siedziby</w:t>
            </w:r>
          </w:p>
        </w:tc>
        <w:tc>
          <w:tcPr>
            <w:tcW w:w="5901" w:type="dxa"/>
          </w:tcPr>
          <w:p w14:paraId="4C23F7D2" w14:textId="450CD53B" w:rsidR="00266022" w:rsidRPr="00C47161" w:rsidRDefault="00FC26C5" w:rsidP="1BBF2611">
            <w:pPr>
              <w:pStyle w:val="TekstpodstawowySegoe"/>
              <w:spacing w:line="240" w:lineRule="auto"/>
              <w:rPr>
                <w:rFonts w:asciiTheme="minorHAnsi" w:eastAsiaTheme="minorEastAsia" w:hAnsiTheme="minorHAnsi" w:cstheme="minorBidi"/>
                <w:sz w:val="22"/>
              </w:rPr>
            </w:pPr>
            <w:r w:rsidRPr="00C47161">
              <w:rPr>
                <w:rFonts w:asciiTheme="minorHAnsi" w:eastAsiaTheme="minorEastAsia" w:hAnsiTheme="minorHAnsi" w:cstheme="minorBidi"/>
                <w:sz w:val="22"/>
              </w:rPr>
              <w:t xml:space="preserve">ul. </w:t>
            </w:r>
            <w:r w:rsidR="00C47161" w:rsidRPr="00C47161">
              <w:rPr>
                <w:rFonts w:asciiTheme="minorHAnsi" w:eastAsiaTheme="minorEastAsia" w:hAnsiTheme="minorHAnsi" w:cstheme="minorBidi"/>
                <w:sz w:val="22"/>
              </w:rPr>
              <w:t>Rynek 1</w:t>
            </w:r>
            <w:r w:rsidR="00320534" w:rsidRPr="00C47161">
              <w:rPr>
                <w:rFonts w:asciiTheme="minorHAnsi" w:eastAsiaTheme="minorEastAsia" w:hAnsiTheme="minorHAnsi" w:cstheme="minorBidi"/>
                <w:sz w:val="22"/>
              </w:rPr>
              <w:t xml:space="preserve">, </w:t>
            </w:r>
            <w:r w:rsidR="00C47161" w:rsidRPr="00C47161">
              <w:rPr>
                <w:rFonts w:asciiTheme="minorHAnsi" w:eastAsiaTheme="minorEastAsia" w:hAnsiTheme="minorHAnsi" w:cstheme="minorBidi"/>
                <w:sz w:val="22"/>
              </w:rPr>
              <w:t>3</w:t>
            </w:r>
            <w:r w:rsidR="00A25637">
              <w:rPr>
                <w:rFonts w:asciiTheme="minorHAnsi" w:eastAsiaTheme="minorEastAsia" w:hAnsiTheme="minorHAnsi" w:cstheme="minorBidi"/>
                <w:sz w:val="22"/>
              </w:rPr>
              <w:t>7</w:t>
            </w:r>
            <w:r w:rsidR="00C47161" w:rsidRPr="00C47161">
              <w:rPr>
                <w:rFonts w:asciiTheme="minorHAnsi" w:eastAsiaTheme="minorEastAsia" w:hAnsiTheme="minorHAnsi" w:cstheme="minorBidi"/>
                <w:sz w:val="22"/>
              </w:rPr>
              <w:t>-</w:t>
            </w:r>
            <w:r w:rsidR="00A25637">
              <w:rPr>
                <w:rFonts w:asciiTheme="minorHAnsi" w:eastAsiaTheme="minorEastAsia" w:hAnsiTheme="minorHAnsi" w:cstheme="minorBidi"/>
                <w:sz w:val="22"/>
              </w:rPr>
              <w:t>7</w:t>
            </w:r>
            <w:r w:rsidR="00C47161" w:rsidRPr="00C47161">
              <w:rPr>
                <w:rFonts w:asciiTheme="minorHAnsi" w:eastAsiaTheme="minorEastAsia" w:hAnsiTheme="minorHAnsi" w:cstheme="minorBidi"/>
                <w:sz w:val="22"/>
              </w:rPr>
              <w:t xml:space="preserve">00 </w:t>
            </w:r>
            <w:r w:rsidR="00A25637">
              <w:rPr>
                <w:rFonts w:asciiTheme="minorHAnsi" w:eastAsiaTheme="minorEastAsia" w:hAnsiTheme="minorHAnsi" w:cstheme="minorBidi"/>
                <w:sz w:val="22"/>
              </w:rPr>
              <w:t>Przemyśl</w:t>
            </w:r>
          </w:p>
        </w:tc>
      </w:tr>
      <w:tr w:rsidR="00266022" w:rsidRPr="00141C2C" w14:paraId="10D98A22" w14:textId="77777777" w:rsidTr="1BBF2611">
        <w:tc>
          <w:tcPr>
            <w:tcW w:w="2886" w:type="dxa"/>
            <w:shd w:val="clear" w:color="auto" w:fill="F2F2F2" w:themeFill="background1" w:themeFillShade="F2"/>
          </w:tcPr>
          <w:p w14:paraId="2E178F57" w14:textId="77777777" w:rsidR="00266022" w:rsidRPr="004F4339" w:rsidRDefault="00266022" w:rsidP="1BBF2611">
            <w:pPr>
              <w:pStyle w:val="TekstpodstawowySegoe"/>
              <w:spacing w:line="240" w:lineRule="auto"/>
              <w:rPr>
                <w:rFonts w:asciiTheme="minorHAnsi" w:eastAsiaTheme="minorEastAsia" w:hAnsiTheme="minorHAnsi" w:cstheme="minorBidi"/>
                <w:sz w:val="22"/>
              </w:rPr>
            </w:pPr>
            <w:r w:rsidRPr="004F4339">
              <w:rPr>
                <w:rFonts w:asciiTheme="minorHAnsi" w:eastAsiaTheme="minorEastAsia" w:hAnsiTheme="minorHAnsi" w:cstheme="minorBidi"/>
                <w:sz w:val="22"/>
              </w:rPr>
              <w:t>NIP</w:t>
            </w:r>
          </w:p>
        </w:tc>
        <w:tc>
          <w:tcPr>
            <w:tcW w:w="5901" w:type="dxa"/>
          </w:tcPr>
          <w:p w14:paraId="58E2D385" w14:textId="3BF7B2F8" w:rsidR="00266022" w:rsidRPr="00141C2C" w:rsidRDefault="00A25637" w:rsidP="1BBF2611">
            <w:pPr>
              <w:pStyle w:val="TekstpodstawowySegoe"/>
              <w:spacing w:line="240" w:lineRule="auto"/>
              <w:rPr>
                <w:rFonts w:asciiTheme="minorHAnsi" w:eastAsiaTheme="minorEastAsia" w:hAnsiTheme="minorHAnsi" w:cstheme="minorBidi"/>
                <w:sz w:val="22"/>
                <w:highlight w:val="green"/>
              </w:rPr>
            </w:pPr>
            <w:r>
              <w:rPr>
                <w:rFonts w:asciiTheme="minorHAnsi" w:eastAsiaTheme="minorEastAsia" w:hAnsiTheme="minorHAnsi" w:cstheme="minorBidi"/>
                <w:sz w:val="22"/>
              </w:rPr>
              <w:t>7952319592</w:t>
            </w:r>
          </w:p>
        </w:tc>
      </w:tr>
      <w:tr w:rsidR="00266022" w:rsidRPr="00141C2C" w14:paraId="2A8C7061" w14:textId="77777777" w:rsidTr="1BBF2611">
        <w:tc>
          <w:tcPr>
            <w:tcW w:w="2886" w:type="dxa"/>
            <w:shd w:val="clear" w:color="auto" w:fill="F2F2F2" w:themeFill="background1" w:themeFillShade="F2"/>
          </w:tcPr>
          <w:p w14:paraId="0494F4A6" w14:textId="77777777" w:rsidR="00266022" w:rsidRPr="004F4339" w:rsidRDefault="00266022" w:rsidP="1BBF2611">
            <w:pPr>
              <w:pStyle w:val="TekstpodstawowySegoe"/>
              <w:spacing w:line="240" w:lineRule="auto"/>
              <w:rPr>
                <w:rFonts w:asciiTheme="minorHAnsi" w:eastAsiaTheme="minorEastAsia" w:hAnsiTheme="minorHAnsi" w:cstheme="minorBidi"/>
                <w:sz w:val="22"/>
              </w:rPr>
            </w:pPr>
            <w:r w:rsidRPr="004F4339">
              <w:rPr>
                <w:rFonts w:asciiTheme="minorHAnsi" w:eastAsiaTheme="minorEastAsia" w:hAnsiTheme="minorHAnsi" w:cstheme="minorBidi"/>
                <w:sz w:val="22"/>
              </w:rPr>
              <w:t>REGON</w:t>
            </w:r>
          </w:p>
        </w:tc>
        <w:tc>
          <w:tcPr>
            <w:tcW w:w="5901" w:type="dxa"/>
          </w:tcPr>
          <w:p w14:paraId="617A43EB" w14:textId="245B79B7" w:rsidR="004F4339" w:rsidRPr="004F4339" w:rsidRDefault="00A25637" w:rsidP="1BBF2611">
            <w:pPr>
              <w:pStyle w:val="TekstpodstawowySegoe"/>
              <w:spacing w:line="240" w:lineRule="auto"/>
              <w:rPr>
                <w:rFonts w:asciiTheme="minorHAnsi" w:eastAsiaTheme="minorEastAsia" w:hAnsiTheme="minorHAnsi" w:cstheme="minorBidi"/>
                <w:sz w:val="22"/>
              </w:rPr>
            </w:pPr>
            <w:r>
              <w:rPr>
                <w:rFonts w:asciiTheme="minorHAnsi" w:eastAsiaTheme="minorEastAsia" w:hAnsiTheme="minorHAnsi" w:cstheme="minorBidi"/>
                <w:sz w:val="22"/>
              </w:rPr>
              <w:t>650900341</w:t>
            </w:r>
          </w:p>
        </w:tc>
      </w:tr>
      <w:tr w:rsidR="00E407B4" w:rsidRPr="00E42743" w14:paraId="3FF836BC" w14:textId="77777777" w:rsidTr="00ED24E7">
        <w:tc>
          <w:tcPr>
            <w:tcW w:w="2886" w:type="dxa"/>
            <w:shd w:val="clear" w:color="auto" w:fill="F2F2F2" w:themeFill="background1" w:themeFillShade="F2"/>
            <w:vAlign w:val="center"/>
          </w:tcPr>
          <w:p w14:paraId="624A0474" w14:textId="4ABD34F1" w:rsidR="00E407B4" w:rsidRPr="00141C2C" w:rsidRDefault="00E407B4" w:rsidP="00E407B4">
            <w:pPr>
              <w:pStyle w:val="TekstpodstawowySegoe"/>
              <w:spacing w:line="240" w:lineRule="auto"/>
              <w:rPr>
                <w:rFonts w:asciiTheme="minorHAnsi" w:eastAsiaTheme="minorEastAsia" w:hAnsiTheme="minorHAnsi" w:cstheme="minorBidi"/>
                <w:sz w:val="22"/>
                <w:highlight w:val="green"/>
              </w:rPr>
            </w:pPr>
            <w:r w:rsidRPr="003C5034">
              <w:rPr>
                <w:rFonts w:asciiTheme="minorHAnsi" w:eastAsiaTheme="minorEastAsia" w:hAnsiTheme="minorHAnsi"/>
                <w:b/>
                <w:bCs/>
                <w:sz w:val="22"/>
              </w:rPr>
              <w:t xml:space="preserve"> Ubezpieczeni</w:t>
            </w:r>
          </w:p>
        </w:tc>
        <w:tc>
          <w:tcPr>
            <w:tcW w:w="5901" w:type="dxa"/>
          </w:tcPr>
          <w:p w14:paraId="4C99B66C" w14:textId="5D7E145A" w:rsidR="00E407B4" w:rsidRPr="00E42743" w:rsidRDefault="00E407B4" w:rsidP="00E407B4">
            <w:pPr>
              <w:pStyle w:val="TekstpodstawowySegoe"/>
              <w:spacing w:line="240" w:lineRule="auto"/>
              <w:rPr>
                <w:rFonts w:asciiTheme="minorHAnsi" w:eastAsiaTheme="minorEastAsia" w:hAnsiTheme="minorHAnsi" w:cstheme="minorBidi"/>
                <w:sz w:val="22"/>
                <w:highlight w:val="green"/>
                <w:u w:val="single"/>
              </w:rPr>
            </w:pPr>
            <w:hyperlink r:id="rId11" w:history="1">
              <w:r w:rsidRPr="000F5BEA">
                <w:rPr>
                  <w:rStyle w:val="Hipercze"/>
                  <w:rFonts w:asciiTheme="minorHAnsi" w:eastAsiaTheme="minorEastAsia" w:hAnsiTheme="minorHAnsi" w:cstheme="minorBidi"/>
                  <w:sz w:val="22"/>
                </w:rPr>
                <w:t>https://przemysl.pl/</w:t>
              </w:r>
            </w:hyperlink>
            <w:r>
              <w:rPr>
                <w:rFonts w:asciiTheme="minorHAnsi" w:eastAsiaTheme="minorEastAsia" w:hAnsiTheme="minorHAnsi" w:cstheme="minorBidi"/>
                <w:sz w:val="22"/>
              </w:rPr>
              <w:t xml:space="preserve">                                                                                                                                                           </w:t>
            </w:r>
          </w:p>
        </w:tc>
      </w:tr>
    </w:tbl>
    <w:tbl>
      <w:tblPr>
        <w:tblpPr w:leftFromText="141" w:rightFromText="141" w:vertAnchor="page" w:horzAnchor="margin" w:tblpY="4057"/>
        <w:tblW w:w="9426" w:type="dxa"/>
        <w:tblCellMar>
          <w:left w:w="70" w:type="dxa"/>
          <w:right w:w="70" w:type="dxa"/>
        </w:tblCellMar>
        <w:tblLook w:val="04A0" w:firstRow="1" w:lastRow="0" w:firstColumn="1" w:lastColumn="0" w:noHBand="0" w:noVBand="1"/>
      </w:tblPr>
      <w:tblGrid>
        <w:gridCol w:w="596"/>
        <w:gridCol w:w="2876"/>
        <w:gridCol w:w="4395"/>
        <w:gridCol w:w="1559"/>
      </w:tblGrid>
      <w:tr w:rsidR="00852F94" w:rsidRPr="00E718E7" w14:paraId="1F874F79" w14:textId="77777777" w:rsidTr="00BA53AA">
        <w:trPr>
          <w:trHeight w:val="560"/>
        </w:trPr>
        <w:tc>
          <w:tcPr>
            <w:tcW w:w="9426" w:type="dxa"/>
            <w:gridSpan w:val="4"/>
            <w:tcBorders>
              <w:top w:val="single" w:sz="4" w:space="0" w:color="auto"/>
              <w:left w:val="single" w:sz="4" w:space="0" w:color="auto"/>
              <w:bottom w:val="single" w:sz="4" w:space="0" w:color="auto"/>
              <w:right w:val="single" w:sz="4" w:space="0" w:color="auto"/>
            </w:tcBorders>
            <w:shd w:val="clear" w:color="auto" w:fill="D0CECE"/>
            <w:noWrap/>
            <w:vAlign w:val="center"/>
          </w:tcPr>
          <w:p w14:paraId="1FD3E866" w14:textId="7B16E53D" w:rsidR="00852F94" w:rsidRPr="003C5034" w:rsidRDefault="00852F94" w:rsidP="00BA53AA">
            <w:pPr>
              <w:spacing w:line="280" w:lineRule="exact"/>
              <w:rPr>
                <w:rFonts w:asciiTheme="minorHAnsi" w:hAnsiTheme="minorHAnsi" w:cstheme="minorHAnsi"/>
                <w:b/>
                <w:bCs/>
              </w:rPr>
            </w:pPr>
          </w:p>
        </w:tc>
      </w:tr>
      <w:tr w:rsidR="00A25637" w:rsidRPr="00E718E7" w14:paraId="18246C92" w14:textId="77777777" w:rsidTr="00BA53AA">
        <w:trPr>
          <w:trHeight w:val="560"/>
        </w:trPr>
        <w:tc>
          <w:tcPr>
            <w:tcW w:w="596" w:type="dxa"/>
            <w:tcBorders>
              <w:top w:val="single" w:sz="4" w:space="0" w:color="auto"/>
              <w:left w:val="single" w:sz="4" w:space="0" w:color="auto"/>
              <w:bottom w:val="single" w:sz="4" w:space="0" w:color="auto"/>
              <w:right w:val="single" w:sz="4" w:space="0" w:color="auto"/>
            </w:tcBorders>
            <w:shd w:val="clear" w:color="auto" w:fill="D0CECE"/>
            <w:noWrap/>
            <w:vAlign w:val="center"/>
            <w:hideMark/>
          </w:tcPr>
          <w:p w14:paraId="7372FDFB" w14:textId="77777777" w:rsidR="00A25637" w:rsidRPr="00E718E7" w:rsidRDefault="00A25637" w:rsidP="00BA53AA">
            <w:pPr>
              <w:spacing w:line="280" w:lineRule="exact"/>
              <w:rPr>
                <w:rFonts w:asciiTheme="minorHAnsi" w:hAnsiTheme="minorHAnsi" w:cstheme="minorHAnsi"/>
                <w:b/>
                <w:bCs/>
              </w:rPr>
            </w:pPr>
            <w:bookmarkStart w:id="6" w:name="_Hlk89423758"/>
            <w:bookmarkEnd w:id="5"/>
            <w:r w:rsidRPr="00E718E7">
              <w:rPr>
                <w:rFonts w:asciiTheme="minorHAnsi" w:hAnsiTheme="minorHAnsi" w:cstheme="minorHAnsi"/>
                <w:b/>
                <w:bCs/>
              </w:rPr>
              <w:t>Lp.</w:t>
            </w:r>
          </w:p>
        </w:tc>
        <w:tc>
          <w:tcPr>
            <w:tcW w:w="2876" w:type="dxa"/>
            <w:tcBorders>
              <w:top w:val="single" w:sz="4" w:space="0" w:color="auto"/>
              <w:left w:val="nil"/>
              <w:bottom w:val="single" w:sz="4" w:space="0" w:color="auto"/>
              <w:right w:val="single" w:sz="4" w:space="0" w:color="auto"/>
            </w:tcBorders>
            <w:shd w:val="clear" w:color="auto" w:fill="D0CECE"/>
            <w:vAlign w:val="center"/>
            <w:hideMark/>
          </w:tcPr>
          <w:p w14:paraId="1D86826B" w14:textId="77777777" w:rsidR="00A25637" w:rsidRPr="00E718E7" w:rsidRDefault="00A25637" w:rsidP="00BA53AA">
            <w:pPr>
              <w:spacing w:line="280" w:lineRule="exact"/>
              <w:jc w:val="center"/>
              <w:rPr>
                <w:rFonts w:asciiTheme="minorHAnsi" w:hAnsiTheme="minorHAnsi" w:cstheme="minorHAnsi"/>
                <w:b/>
                <w:bCs/>
              </w:rPr>
            </w:pPr>
            <w:r w:rsidRPr="00E718E7">
              <w:rPr>
                <w:rFonts w:asciiTheme="minorHAnsi" w:hAnsiTheme="minorHAnsi" w:cstheme="minorHAnsi"/>
                <w:b/>
                <w:bCs/>
              </w:rPr>
              <w:t>Nazwa jednostki</w:t>
            </w:r>
          </w:p>
        </w:tc>
        <w:tc>
          <w:tcPr>
            <w:tcW w:w="4395" w:type="dxa"/>
            <w:tcBorders>
              <w:top w:val="single" w:sz="4" w:space="0" w:color="auto"/>
              <w:left w:val="nil"/>
              <w:bottom w:val="single" w:sz="4" w:space="0" w:color="auto"/>
              <w:right w:val="single" w:sz="4" w:space="0" w:color="auto"/>
            </w:tcBorders>
            <w:shd w:val="clear" w:color="auto" w:fill="D0CECE"/>
            <w:vAlign w:val="center"/>
            <w:hideMark/>
          </w:tcPr>
          <w:p w14:paraId="4C45FCA4" w14:textId="77777777" w:rsidR="00A25637" w:rsidRPr="00E718E7" w:rsidRDefault="00A25637" w:rsidP="00BA53AA">
            <w:pPr>
              <w:spacing w:line="280" w:lineRule="exact"/>
              <w:jc w:val="center"/>
              <w:rPr>
                <w:rFonts w:asciiTheme="minorHAnsi" w:hAnsiTheme="minorHAnsi" w:cstheme="minorHAnsi"/>
                <w:b/>
                <w:bCs/>
              </w:rPr>
            </w:pPr>
            <w:r w:rsidRPr="00E718E7">
              <w:rPr>
                <w:rFonts w:asciiTheme="minorHAnsi" w:hAnsiTheme="minorHAnsi" w:cstheme="minorHAnsi"/>
                <w:b/>
                <w:bCs/>
              </w:rPr>
              <w:t>adres</w:t>
            </w:r>
          </w:p>
        </w:tc>
        <w:tc>
          <w:tcPr>
            <w:tcW w:w="1559" w:type="dxa"/>
            <w:tcBorders>
              <w:top w:val="single" w:sz="4" w:space="0" w:color="auto"/>
              <w:left w:val="nil"/>
              <w:bottom w:val="single" w:sz="4" w:space="0" w:color="auto"/>
              <w:right w:val="single" w:sz="4" w:space="0" w:color="auto"/>
            </w:tcBorders>
            <w:shd w:val="clear" w:color="auto" w:fill="D0CECE"/>
            <w:vAlign w:val="center"/>
          </w:tcPr>
          <w:p w14:paraId="33F9FB24" w14:textId="77777777" w:rsidR="00A25637" w:rsidRPr="00E718E7" w:rsidRDefault="00A25637" w:rsidP="00BA53AA">
            <w:pPr>
              <w:spacing w:line="280" w:lineRule="exact"/>
              <w:jc w:val="center"/>
              <w:rPr>
                <w:rFonts w:asciiTheme="minorHAnsi" w:hAnsiTheme="minorHAnsi" w:cstheme="minorHAnsi"/>
                <w:b/>
                <w:bCs/>
              </w:rPr>
            </w:pPr>
            <w:r w:rsidRPr="00E718E7">
              <w:rPr>
                <w:rFonts w:asciiTheme="minorHAnsi" w:hAnsiTheme="minorHAnsi" w:cstheme="minorHAnsi"/>
                <w:b/>
                <w:bCs/>
              </w:rPr>
              <w:t>REGON</w:t>
            </w:r>
          </w:p>
        </w:tc>
      </w:tr>
      <w:tr w:rsidR="00A25637" w:rsidRPr="00E718E7" w14:paraId="41DC73E9" w14:textId="77777777" w:rsidTr="00BA53AA">
        <w:trPr>
          <w:trHeight w:val="459"/>
        </w:trPr>
        <w:tc>
          <w:tcPr>
            <w:tcW w:w="3472"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tcPr>
          <w:p w14:paraId="4865E45F" w14:textId="1119279A" w:rsidR="00A25637" w:rsidRPr="00C85659" w:rsidRDefault="00A25637" w:rsidP="00BA53AA">
            <w:pPr>
              <w:numPr>
                <w:ilvl w:val="0"/>
                <w:numId w:val="56"/>
              </w:numPr>
              <w:spacing w:after="0" w:line="280" w:lineRule="exact"/>
              <w:jc w:val="center"/>
              <w:rPr>
                <w:rFonts w:asciiTheme="minorHAnsi" w:hAnsiTheme="minorHAnsi" w:cstheme="minorHAnsi"/>
                <w:b/>
                <w:bCs/>
              </w:rPr>
            </w:pPr>
            <w:r w:rsidRPr="00C85659">
              <w:rPr>
                <w:rFonts w:asciiTheme="minorHAnsi" w:eastAsiaTheme="minorEastAsia" w:hAnsiTheme="minorHAnsi"/>
                <w:sz w:val="22"/>
              </w:rPr>
              <w:t>Gmina</w:t>
            </w:r>
            <w:r w:rsidR="00852F94" w:rsidRPr="00C85659">
              <w:rPr>
                <w:rFonts w:asciiTheme="minorHAnsi" w:eastAsiaTheme="minorEastAsia" w:hAnsiTheme="minorHAnsi"/>
                <w:sz w:val="22"/>
              </w:rPr>
              <w:t xml:space="preserve"> Miejska Przemyśl</w:t>
            </w:r>
          </w:p>
        </w:tc>
        <w:tc>
          <w:tcPr>
            <w:tcW w:w="4395" w:type="dxa"/>
            <w:tcBorders>
              <w:top w:val="single" w:sz="4" w:space="0" w:color="auto"/>
              <w:left w:val="nil"/>
              <w:bottom w:val="single" w:sz="4" w:space="0" w:color="auto"/>
              <w:right w:val="single" w:sz="4" w:space="0" w:color="auto"/>
            </w:tcBorders>
            <w:shd w:val="clear" w:color="auto" w:fill="F2F2F2"/>
            <w:vAlign w:val="center"/>
          </w:tcPr>
          <w:p w14:paraId="07F6E75B" w14:textId="327EAF3B" w:rsidR="00A25637" w:rsidRPr="00E718E7" w:rsidRDefault="00852F94" w:rsidP="00BA53AA">
            <w:pPr>
              <w:spacing w:line="280" w:lineRule="exact"/>
              <w:jc w:val="center"/>
              <w:rPr>
                <w:rFonts w:asciiTheme="minorHAnsi" w:hAnsiTheme="minorHAnsi" w:cstheme="minorHAnsi"/>
                <w:b/>
                <w:bCs/>
              </w:rPr>
            </w:pPr>
            <w:r w:rsidRPr="00C47161">
              <w:rPr>
                <w:rFonts w:asciiTheme="minorHAnsi" w:eastAsiaTheme="minorEastAsia" w:hAnsiTheme="minorHAnsi"/>
                <w:sz w:val="22"/>
              </w:rPr>
              <w:t>ul. Rynek 1, 3</w:t>
            </w:r>
            <w:r>
              <w:rPr>
                <w:rFonts w:asciiTheme="minorHAnsi" w:eastAsiaTheme="minorEastAsia" w:hAnsiTheme="minorHAnsi"/>
                <w:sz w:val="22"/>
              </w:rPr>
              <w:t>7</w:t>
            </w:r>
            <w:r w:rsidRPr="00C47161">
              <w:rPr>
                <w:rFonts w:asciiTheme="minorHAnsi" w:eastAsiaTheme="minorEastAsia" w:hAnsiTheme="minorHAnsi"/>
                <w:sz w:val="22"/>
              </w:rPr>
              <w:t>-</w:t>
            </w:r>
            <w:r>
              <w:rPr>
                <w:rFonts w:asciiTheme="minorHAnsi" w:eastAsiaTheme="minorEastAsia" w:hAnsiTheme="minorHAnsi"/>
                <w:sz w:val="22"/>
              </w:rPr>
              <w:t>7</w:t>
            </w:r>
            <w:r w:rsidRPr="00C47161">
              <w:rPr>
                <w:rFonts w:asciiTheme="minorHAnsi" w:eastAsiaTheme="minorEastAsia" w:hAnsiTheme="minorHAnsi"/>
                <w:sz w:val="22"/>
              </w:rPr>
              <w:t xml:space="preserve">00 </w:t>
            </w:r>
            <w:r>
              <w:rPr>
                <w:rFonts w:asciiTheme="minorHAnsi" w:eastAsiaTheme="minorEastAsia" w:hAnsiTheme="minorHAnsi"/>
                <w:sz w:val="22"/>
              </w:rPr>
              <w:t>Przemyśl</w:t>
            </w:r>
          </w:p>
        </w:tc>
        <w:tc>
          <w:tcPr>
            <w:tcW w:w="1559" w:type="dxa"/>
            <w:tcBorders>
              <w:top w:val="single" w:sz="4" w:space="0" w:color="auto"/>
              <w:left w:val="nil"/>
              <w:bottom w:val="single" w:sz="4" w:space="0" w:color="auto"/>
              <w:right w:val="single" w:sz="4" w:space="0" w:color="auto"/>
            </w:tcBorders>
            <w:shd w:val="clear" w:color="auto" w:fill="F2F2F2"/>
            <w:vAlign w:val="center"/>
          </w:tcPr>
          <w:p w14:paraId="2616558B" w14:textId="2C3DBF59" w:rsidR="00A25637" w:rsidRPr="00E718E7" w:rsidRDefault="00852F94" w:rsidP="00BA53AA">
            <w:pPr>
              <w:spacing w:line="280" w:lineRule="exact"/>
              <w:jc w:val="center"/>
              <w:rPr>
                <w:rFonts w:asciiTheme="minorHAnsi" w:hAnsiTheme="minorHAnsi" w:cstheme="minorHAnsi"/>
                <w:b/>
                <w:bCs/>
              </w:rPr>
            </w:pPr>
            <w:r>
              <w:rPr>
                <w:rFonts w:asciiTheme="minorHAnsi" w:eastAsiaTheme="minorEastAsia" w:hAnsiTheme="minorHAnsi"/>
                <w:sz w:val="22"/>
              </w:rPr>
              <w:t>650900341</w:t>
            </w:r>
          </w:p>
        </w:tc>
      </w:tr>
      <w:tr w:rsidR="00A25637" w:rsidRPr="00E718E7" w14:paraId="5852316A" w14:textId="77777777" w:rsidTr="00BA53AA">
        <w:trPr>
          <w:trHeight w:val="401"/>
        </w:trPr>
        <w:tc>
          <w:tcPr>
            <w:tcW w:w="9426" w:type="dxa"/>
            <w:gridSpan w:val="4"/>
            <w:tcBorders>
              <w:top w:val="nil"/>
              <w:left w:val="single" w:sz="4" w:space="0" w:color="auto"/>
              <w:bottom w:val="single" w:sz="4" w:space="0" w:color="auto"/>
              <w:right w:val="single" w:sz="4" w:space="0" w:color="auto"/>
            </w:tcBorders>
            <w:shd w:val="clear" w:color="auto" w:fill="BFBFBF"/>
            <w:noWrap/>
            <w:vAlign w:val="center"/>
          </w:tcPr>
          <w:p w14:paraId="4157973F" w14:textId="77DA90B5" w:rsidR="00A25637" w:rsidRPr="00E718E7" w:rsidRDefault="00A25637" w:rsidP="00BA53AA">
            <w:pPr>
              <w:spacing w:line="280" w:lineRule="exact"/>
              <w:jc w:val="center"/>
              <w:rPr>
                <w:rFonts w:asciiTheme="minorHAnsi" w:hAnsiTheme="minorHAnsi" w:cstheme="minorHAnsi"/>
                <w:color w:val="000000"/>
                <w:u w:val="single"/>
              </w:rPr>
            </w:pPr>
            <w:r w:rsidRPr="00E718E7">
              <w:rPr>
                <w:rFonts w:asciiTheme="minorHAnsi" w:hAnsiTheme="minorHAnsi" w:cstheme="minorHAnsi"/>
                <w:color w:val="000000"/>
                <w:u w:val="single"/>
              </w:rPr>
              <w:t xml:space="preserve">w tym następujące </w:t>
            </w:r>
            <w:r w:rsidRPr="00852F94">
              <w:rPr>
                <w:rFonts w:asciiTheme="minorHAnsi" w:hAnsiTheme="minorHAnsi" w:cstheme="minorHAnsi"/>
                <w:u w:val="single"/>
              </w:rPr>
              <w:t>jednostki Gminy</w:t>
            </w:r>
            <w:r w:rsidR="00852F94" w:rsidRPr="00852F94">
              <w:rPr>
                <w:rFonts w:asciiTheme="minorHAnsi" w:hAnsiTheme="minorHAnsi" w:cstheme="minorHAnsi"/>
                <w:u w:val="single"/>
              </w:rPr>
              <w:t xml:space="preserve"> Miejskiej Przemyśl</w:t>
            </w:r>
            <w:r w:rsidRPr="00852F94">
              <w:rPr>
                <w:rFonts w:asciiTheme="minorHAnsi" w:hAnsiTheme="minorHAnsi" w:cstheme="minorHAnsi"/>
                <w:u w:val="single"/>
              </w:rPr>
              <w:t xml:space="preserve"> </w:t>
            </w:r>
          </w:p>
        </w:tc>
      </w:tr>
      <w:tr w:rsidR="00A25637" w:rsidRPr="00E718E7" w14:paraId="71DA3F9A" w14:textId="77777777" w:rsidTr="00BA53AA">
        <w:trPr>
          <w:trHeight w:val="481"/>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E8E11" w14:textId="77777777" w:rsidR="00A25637" w:rsidRPr="00E718E7" w:rsidRDefault="00A25637" w:rsidP="00BA53AA">
            <w:pPr>
              <w:spacing w:line="280" w:lineRule="exact"/>
              <w:rPr>
                <w:rFonts w:asciiTheme="minorHAnsi" w:hAnsiTheme="minorHAnsi" w:cstheme="minorHAnsi"/>
              </w:rPr>
            </w:pPr>
            <w:r w:rsidRPr="00E718E7">
              <w:rPr>
                <w:rFonts w:asciiTheme="minorHAnsi" w:hAnsiTheme="minorHAnsi" w:cstheme="minorHAnsi"/>
              </w:rPr>
              <w:t>1.1.</w:t>
            </w:r>
          </w:p>
        </w:tc>
        <w:tc>
          <w:tcPr>
            <w:tcW w:w="2876" w:type="dxa"/>
            <w:tcBorders>
              <w:top w:val="single" w:sz="4" w:space="0" w:color="auto"/>
              <w:left w:val="nil"/>
              <w:bottom w:val="single" w:sz="4" w:space="0" w:color="auto"/>
              <w:right w:val="single" w:sz="4" w:space="0" w:color="auto"/>
            </w:tcBorders>
            <w:shd w:val="clear" w:color="auto" w:fill="auto"/>
            <w:vAlign w:val="center"/>
          </w:tcPr>
          <w:p w14:paraId="4EDD04DB" w14:textId="21CE39B4" w:rsidR="00A25637"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Zarząd Dróg Miejskich</w:t>
            </w:r>
          </w:p>
        </w:tc>
        <w:tc>
          <w:tcPr>
            <w:tcW w:w="4395" w:type="dxa"/>
            <w:tcBorders>
              <w:top w:val="single" w:sz="4" w:space="0" w:color="auto"/>
              <w:left w:val="nil"/>
              <w:bottom w:val="single" w:sz="4" w:space="0" w:color="auto"/>
              <w:right w:val="single" w:sz="4" w:space="0" w:color="auto"/>
            </w:tcBorders>
            <w:shd w:val="clear" w:color="auto" w:fill="auto"/>
            <w:vAlign w:val="center"/>
          </w:tcPr>
          <w:p w14:paraId="101027DE" w14:textId="60CA114F" w:rsidR="00A25637"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rPr>
              <w:t>ul. Wybickiego 1 , 37-700 Przemyśl</w:t>
            </w:r>
          </w:p>
        </w:tc>
        <w:tc>
          <w:tcPr>
            <w:tcW w:w="1559" w:type="dxa"/>
            <w:tcBorders>
              <w:top w:val="single" w:sz="4" w:space="0" w:color="auto"/>
              <w:left w:val="nil"/>
              <w:bottom w:val="single" w:sz="4" w:space="0" w:color="auto"/>
              <w:right w:val="single" w:sz="4" w:space="0" w:color="auto"/>
            </w:tcBorders>
            <w:vAlign w:val="center"/>
          </w:tcPr>
          <w:p w14:paraId="56D62F1D" w14:textId="17102300" w:rsidR="00A25637" w:rsidRPr="00E718E7" w:rsidRDefault="006E0E1A" w:rsidP="00BA53AA">
            <w:pPr>
              <w:spacing w:line="280" w:lineRule="exact"/>
              <w:jc w:val="center"/>
              <w:rPr>
                <w:rFonts w:asciiTheme="minorHAnsi" w:hAnsiTheme="minorHAnsi" w:cstheme="minorHAnsi"/>
                <w:color w:val="000000"/>
              </w:rPr>
            </w:pPr>
            <w:r>
              <w:rPr>
                <w:rFonts w:asciiTheme="minorHAnsi" w:hAnsiTheme="minorHAnsi" w:cstheme="minorHAnsi"/>
              </w:rPr>
              <w:t>650903339</w:t>
            </w:r>
          </w:p>
        </w:tc>
      </w:tr>
      <w:tr w:rsidR="00A25637" w:rsidRPr="00E718E7" w14:paraId="532ADF49" w14:textId="77777777" w:rsidTr="00BA53AA">
        <w:trPr>
          <w:trHeight w:val="419"/>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6EF81" w14:textId="77777777" w:rsidR="00A25637" w:rsidRPr="00E718E7" w:rsidRDefault="00A25637" w:rsidP="00BA53AA">
            <w:pPr>
              <w:spacing w:line="280" w:lineRule="exact"/>
              <w:rPr>
                <w:rFonts w:asciiTheme="minorHAnsi" w:hAnsiTheme="minorHAnsi" w:cstheme="minorHAnsi"/>
              </w:rPr>
            </w:pPr>
            <w:r w:rsidRPr="00E718E7">
              <w:rPr>
                <w:rFonts w:asciiTheme="minorHAnsi" w:hAnsiTheme="minorHAnsi" w:cstheme="minorHAnsi"/>
              </w:rPr>
              <w:t>1.2.</w:t>
            </w:r>
          </w:p>
        </w:tc>
        <w:tc>
          <w:tcPr>
            <w:tcW w:w="2876" w:type="dxa"/>
            <w:tcBorders>
              <w:top w:val="single" w:sz="4" w:space="0" w:color="auto"/>
              <w:left w:val="nil"/>
              <w:bottom w:val="single" w:sz="4" w:space="0" w:color="auto"/>
              <w:right w:val="single" w:sz="4" w:space="0" w:color="auto"/>
            </w:tcBorders>
            <w:shd w:val="clear" w:color="auto" w:fill="auto"/>
            <w:vAlign w:val="center"/>
          </w:tcPr>
          <w:p w14:paraId="56DF0BBE" w14:textId="7D439C90" w:rsidR="00A25637"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Straż Miejska</w:t>
            </w:r>
          </w:p>
        </w:tc>
        <w:tc>
          <w:tcPr>
            <w:tcW w:w="4395" w:type="dxa"/>
            <w:tcBorders>
              <w:top w:val="single" w:sz="4" w:space="0" w:color="auto"/>
              <w:left w:val="nil"/>
              <w:bottom w:val="single" w:sz="4" w:space="0" w:color="auto"/>
              <w:right w:val="single" w:sz="4" w:space="0" w:color="auto"/>
            </w:tcBorders>
            <w:shd w:val="clear" w:color="auto" w:fill="auto"/>
            <w:vAlign w:val="center"/>
          </w:tcPr>
          <w:p w14:paraId="45D256BC" w14:textId="33DFBB78" w:rsidR="00A25637" w:rsidRPr="00E718E7" w:rsidRDefault="00A25637" w:rsidP="00BA53AA">
            <w:pPr>
              <w:spacing w:line="280" w:lineRule="exact"/>
              <w:rPr>
                <w:rFonts w:asciiTheme="minorHAnsi" w:hAnsiTheme="minorHAnsi" w:cstheme="minorHAnsi"/>
                <w:color w:val="000000"/>
              </w:rPr>
            </w:pPr>
            <w:r w:rsidRPr="00E718E7">
              <w:rPr>
                <w:rFonts w:asciiTheme="minorHAnsi" w:hAnsiTheme="minorHAnsi" w:cstheme="minorHAnsi"/>
              </w:rPr>
              <w:t xml:space="preserve">ul. </w:t>
            </w:r>
            <w:r w:rsidR="006E0E1A">
              <w:rPr>
                <w:rFonts w:asciiTheme="minorHAnsi" w:hAnsiTheme="minorHAnsi" w:cstheme="minorHAnsi"/>
              </w:rPr>
              <w:t>Sportowa 8, 37-700 Przemyśl</w:t>
            </w:r>
          </w:p>
        </w:tc>
        <w:tc>
          <w:tcPr>
            <w:tcW w:w="1559" w:type="dxa"/>
            <w:tcBorders>
              <w:top w:val="single" w:sz="4" w:space="0" w:color="auto"/>
              <w:left w:val="nil"/>
              <w:bottom w:val="single" w:sz="4" w:space="0" w:color="auto"/>
              <w:right w:val="single" w:sz="4" w:space="0" w:color="auto"/>
            </w:tcBorders>
            <w:vAlign w:val="center"/>
          </w:tcPr>
          <w:p w14:paraId="3156348D" w14:textId="721B8781" w:rsidR="00A25637" w:rsidRPr="00E718E7" w:rsidRDefault="006E0E1A" w:rsidP="00BA53AA">
            <w:pPr>
              <w:spacing w:line="280" w:lineRule="exact"/>
              <w:jc w:val="center"/>
              <w:rPr>
                <w:rFonts w:asciiTheme="minorHAnsi" w:hAnsiTheme="minorHAnsi" w:cstheme="minorHAnsi"/>
                <w:color w:val="000000"/>
              </w:rPr>
            </w:pPr>
            <w:r>
              <w:rPr>
                <w:rFonts w:asciiTheme="minorHAnsi" w:hAnsiTheme="minorHAnsi" w:cstheme="minorHAnsi"/>
                <w:color w:val="000000"/>
              </w:rPr>
              <w:t>650254467</w:t>
            </w:r>
          </w:p>
        </w:tc>
      </w:tr>
      <w:tr w:rsidR="00A25637" w:rsidRPr="00E718E7" w14:paraId="5DEEFF89" w14:textId="77777777" w:rsidTr="00BA53AA">
        <w:trPr>
          <w:trHeight w:val="52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4DA19" w14:textId="77777777" w:rsidR="00A25637" w:rsidRPr="00E718E7" w:rsidRDefault="00A25637" w:rsidP="00BA53AA">
            <w:pPr>
              <w:spacing w:line="280" w:lineRule="exact"/>
              <w:rPr>
                <w:rFonts w:asciiTheme="minorHAnsi" w:hAnsiTheme="minorHAnsi" w:cstheme="minorHAnsi"/>
              </w:rPr>
            </w:pPr>
            <w:r w:rsidRPr="00E718E7">
              <w:rPr>
                <w:rFonts w:asciiTheme="minorHAnsi" w:hAnsiTheme="minorHAnsi" w:cstheme="minorHAnsi"/>
              </w:rPr>
              <w:t>1.3.</w:t>
            </w:r>
          </w:p>
        </w:tc>
        <w:tc>
          <w:tcPr>
            <w:tcW w:w="2876" w:type="dxa"/>
            <w:tcBorders>
              <w:top w:val="single" w:sz="4" w:space="0" w:color="auto"/>
              <w:left w:val="nil"/>
              <w:bottom w:val="single" w:sz="4" w:space="0" w:color="auto"/>
              <w:right w:val="single" w:sz="4" w:space="0" w:color="auto"/>
            </w:tcBorders>
            <w:shd w:val="clear" w:color="auto" w:fill="auto"/>
            <w:vAlign w:val="center"/>
          </w:tcPr>
          <w:p w14:paraId="50EFBE1C" w14:textId="3BD72545" w:rsidR="00A25637"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Powiatowy Urząd Pracy</w:t>
            </w:r>
          </w:p>
        </w:tc>
        <w:tc>
          <w:tcPr>
            <w:tcW w:w="4395" w:type="dxa"/>
            <w:tcBorders>
              <w:top w:val="single" w:sz="4" w:space="0" w:color="auto"/>
              <w:left w:val="nil"/>
              <w:bottom w:val="single" w:sz="4" w:space="0" w:color="auto"/>
              <w:right w:val="single" w:sz="4" w:space="0" w:color="auto"/>
            </w:tcBorders>
            <w:shd w:val="clear" w:color="auto" w:fill="auto"/>
            <w:vAlign w:val="center"/>
          </w:tcPr>
          <w:p w14:paraId="185D0786" w14:textId="7D49E9E9" w:rsidR="00A25637" w:rsidRPr="006E0E1A" w:rsidRDefault="00A25637" w:rsidP="00BA53AA">
            <w:pPr>
              <w:spacing w:line="280" w:lineRule="exact"/>
              <w:rPr>
                <w:rFonts w:asciiTheme="minorHAnsi" w:hAnsiTheme="minorHAnsi" w:cstheme="minorHAnsi"/>
              </w:rPr>
            </w:pPr>
            <w:r w:rsidRPr="00E718E7">
              <w:rPr>
                <w:rFonts w:asciiTheme="minorHAnsi" w:hAnsiTheme="minorHAnsi" w:cstheme="minorHAnsi"/>
              </w:rPr>
              <w:t xml:space="preserve">ul. </w:t>
            </w:r>
            <w:r w:rsidR="006E0E1A" w:rsidRPr="006E0E1A">
              <w:rPr>
                <w:rFonts w:asciiTheme="minorHAnsi" w:hAnsiTheme="minorHAnsi" w:cstheme="minorHAnsi"/>
              </w:rPr>
              <w:t>Katedralna 5, 37-700 Przemyśl</w:t>
            </w:r>
          </w:p>
        </w:tc>
        <w:tc>
          <w:tcPr>
            <w:tcW w:w="1559" w:type="dxa"/>
            <w:tcBorders>
              <w:top w:val="single" w:sz="4" w:space="0" w:color="auto"/>
              <w:left w:val="nil"/>
              <w:bottom w:val="single" w:sz="4" w:space="0" w:color="auto"/>
              <w:right w:val="single" w:sz="4" w:space="0" w:color="auto"/>
            </w:tcBorders>
            <w:vAlign w:val="center"/>
          </w:tcPr>
          <w:p w14:paraId="43F660DE" w14:textId="08E89FF3" w:rsidR="00A25637" w:rsidRPr="006E0E1A" w:rsidRDefault="006E0E1A" w:rsidP="00BA53AA">
            <w:pPr>
              <w:spacing w:line="280" w:lineRule="exact"/>
              <w:jc w:val="center"/>
              <w:rPr>
                <w:rFonts w:asciiTheme="minorHAnsi" w:hAnsiTheme="minorHAnsi" w:cstheme="minorHAnsi"/>
              </w:rPr>
            </w:pPr>
            <w:r w:rsidRPr="006E0E1A">
              <w:rPr>
                <w:rFonts w:asciiTheme="minorHAnsi" w:hAnsiTheme="minorHAnsi" w:cstheme="minorHAnsi"/>
              </w:rPr>
              <w:t>650027464</w:t>
            </w:r>
          </w:p>
        </w:tc>
      </w:tr>
      <w:tr w:rsidR="00A25637" w:rsidRPr="00E718E7" w14:paraId="020F036C" w14:textId="77777777" w:rsidTr="00BA53AA">
        <w:trPr>
          <w:trHeight w:val="57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1146" w14:textId="77777777" w:rsidR="00A25637" w:rsidRPr="00E718E7" w:rsidRDefault="00A25637" w:rsidP="00BA53AA">
            <w:pPr>
              <w:spacing w:line="280" w:lineRule="exact"/>
              <w:rPr>
                <w:rFonts w:asciiTheme="minorHAnsi" w:hAnsiTheme="minorHAnsi" w:cstheme="minorHAnsi"/>
              </w:rPr>
            </w:pPr>
            <w:r w:rsidRPr="00E718E7">
              <w:rPr>
                <w:rFonts w:asciiTheme="minorHAnsi" w:hAnsiTheme="minorHAnsi" w:cstheme="minorHAnsi"/>
              </w:rPr>
              <w:t>1.4.</w:t>
            </w:r>
          </w:p>
        </w:tc>
        <w:tc>
          <w:tcPr>
            <w:tcW w:w="2876" w:type="dxa"/>
            <w:tcBorders>
              <w:top w:val="single" w:sz="4" w:space="0" w:color="auto"/>
              <w:left w:val="nil"/>
              <w:bottom w:val="single" w:sz="4" w:space="0" w:color="auto"/>
              <w:right w:val="single" w:sz="4" w:space="0" w:color="auto"/>
            </w:tcBorders>
            <w:shd w:val="clear" w:color="auto" w:fill="auto"/>
            <w:vAlign w:val="center"/>
          </w:tcPr>
          <w:p w14:paraId="6079707C" w14:textId="6BF28984" w:rsidR="00A25637"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Przemyskie Centrum Kultury i Nauki ,,ZAMEK”</w:t>
            </w:r>
          </w:p>
        </w:tc>
        <w:tc>
          <w:tcPr>
            <w:tcW w:w="4395" w:type="dxa"/>
            <w:tcBorders>
              <w:top w:val="single" w:sz="4" w:space="0" w:color="auto"/>
              <w:left w:val="nil"/>
              <w:bottom w:val="single" w:sz="4" w:space="0" w:color="auto"/>
              <w:right w:val="single" w:sz="4" w:space="0" w:color="auto"/>
            </w:tcBorders>
            <w:shd w:val="clear" w:color="auto" w:fill="auto"/>
            <w:vAlign w:val="center"/>
          </w:tcPr>
          <w:p w14:paraId="2DDD3EE2" w14:textId="7FFEAB45" w:rsidR="00A25637" w:rsidRPr="006E0E1A" w:rsidRDefault="00A25637" w:rsidP="00BA53AA">
            <w:pPr>
              <w:spacing w:line="280" w:lineRule="exact"/>
              <w:rPr>
                <w:rFonts w:asciiTheme="minorHAnsi" w:hAnsiTheme="minorHAnsi" w:cstheme="minorHAnsi"/>
              </w:rPr>
            </w:pPr>
            <w:r w:rsidRPr="00E718E7">
              <w:rPr>
                <w:rFonts w:asciiTheme="minorHAnsi" w:hAnsiTheme="minorHAnsi" w:cstheme="minorHAnsi"/>
              </w:rPr>
              <w:t xml:space="preserve">ul. </w:t>
            </w:r>
            <w:r w:rsidR="006E0E1A" w:rsidRPr="006E0E1A">
              <w:rPr>
                <w:rFonts w:asciiTheme="minorHAnsi" w:hAnsiTheme="minorHAnsi" w:cstheme="minorHAnsi"/>
              </w:rPr>
              <w:t>Aleje XXV Polskiej Drużyny Strzeleckiej 1, 37-700 Przemyśl</w:t>
            </w:r>
          </w:p>
        </w:tc>
        <w:tc>
          <w:tcPr>
            <w:tcW w:w="1559" w:type="dxa"/>
            <w:tcBorders>
              <w:top w:val="single" w:sz="4" w:space="0" w:color="auto"/>
              <w:left w:val="nil"/>
              <w:bottom w:val="single" w:sz="4" w:space="0" w:color="auto"/>
              <w:right w:val="single" w:sz="4" w:space="0" w:color="auto"/>
            </w:tcBorders>
            <w:vAlign w:val="center"/>
          </w:tcPr>
          <w:p w14:paraId="1BC224EB" w14:textId="246460BB" w:rsidR="00A25637" w:rsidRPr="006E0E1A" w:rsidRDefault="006E0E1A" w:rsidP="00BA53AA">
            <w:pPr>
              <w:spacing w:line="280" w:lineRule="exact"/>
              <w:jc w:val="center"/>
              <w:rPr>
                <w:rFonts w:asciiTheme="minorHAnsi" w:hAnsiTheme="minorHAnsi" w:cstheme="minorHAnsi"/>
              </w:rPr>
            </w:pPr>
            <w:r w:rsidRPr="006E0E1A">
              <w:rPr>
                <w:rFonts w:asciiTheme="minorHAnsi" w:hAnsiTheme="minorHAnsi" w:cstheme="minorHAnsi"/>
              </w:rPr>
              <w:t>180008341</w:t>
            </w:r>
          </w:p>
        </w:tc>
      </w:tr>
      <w:tr w:rsidR="00ED1BF5" w:rsidRPr="00E718E7" w14:paraId="17B22DA1" w14:textId="77777777" w:rsidTr="00BA53AA">
        <w:trPr>
          <w:trHeight w:val="399"/>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2F49E" w14:textId="77777777" w:rsidR="00A25637" w:rsidRPr="00E718E7" w:rsidRDefault="00A25637" w:rsidP="00BA53AA">
            <w:pPr>
              <w:spacing w:line="280" w:lineRule="exact"/>
              <w:rPr>
                <w:rFonts w:asciiTheme="minorHAnsi" w:hAnsiTheme="minorHAnsi" w:cstheme="minorHAnsi"/>
              </w:rPr>
            </w:pPr>
            <w:r w:rsidRPr="00E718E7">
              <w:rPr>
                <w:rFonts w:asciiTheme="minorHAnsi" w:hAnsiTheme="minorHAnsi" w:cstheme="minorHAnsi"/>
              </w:rPr>
              <w:t>1.5.</w:t>
            </w:r>
          </w:p>
        </w:tc>
        <w:tc>
          <w:tcPr>
            <w:tcW w:w="2876" w:type="dxa"/>
            <w:tcBorders>
              <w:top w:val="single" w:sz="4" w:space="0" w:color="auto"/>
              <w:left w:val="nil"/>
              <w:bottom w:val="single" w:sz="4" w:space="0" w:color="auto"/>
              <w:right w:val="single" w:sz="4" w:space="0" w:color="auto"/>
            </w:tcBorders>
            <w:shd w:val="clear" w:color="auto" w:fill="auto"/>
            <w:vAlign w:val="center"/>
          </w:tcPr>
          <w:p w14:paraId="2D6F1596" w14:textId="17BADFF0" w:rsidR="00A25637"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Miejski Dom Pomocy Społecznej</w:t>
            </w:r>
          </w:p>
        </w:tc>
        <w:tc>
          <w:tcPr>
            <w:tcW w:w="4395" w:type="dxa"/>
            <w:tcBorders>
              <w:top w:val="single" w:sz="4" w:space="0" w:color="auto"/>
              <w:left w:val="nil"/>
              <w:bottom w:val="single" w:sz="4" w:space="0" w:color="auto"/>
              <w:right w:val="single" w:sz="4" w:space="0" w:color="auto"/>
            </w:tcBorders>
            <w:shd w:val="clear" w:color="auto" w:fill="auto"/>
            <w:vAlign w:val="center"/>
          </w:tcPr>
          <w:p w14:paraId="199BF136" w14:textId="650959AC" w:rsidR="00A25637" w:rsidRPr="00325FE3" w:rsidRDefault="00A25637" w:rsidP="00BA53AA">
            <w:pPr>
              <w:spacing w:line="280" w:lineRule="exact"/>
              <w:rPr>
                <w:rFonts w:asciiTheme="minorHAnsi" w:hAnsiTheme="minorHAnsi" w:cstheme="minorHAnsi"/>
              </w:rPr>
            </w:pPr>
            <w:r w:rsidRPr="00E718E7">
              <w:rPr>
                <w:rFonts w:asciiTheme="minorHAnsi" w:hAnsiTheme="minorHAnsi" w:cstheme="minorHAnsi"/>
              </w:rPr>
              <w:t xml:space="preserve">ul. </w:t>
            </w:r>
            <w:r w:rsidR="00325FE3" w:rsidRPr="00325FE3">
              <w:rPr>
                <w:rFonts w:asciiTheme="minorHAnsi" w:hAnsiTheme="minorHAnsi" w:cstheme="minorHAnsi"/>
              </w:rPr>
              <w:t>Wysockiego 99, 37-700 Przemyśl</w:t>
            </w:r>
          </w:p>
        </w:tc>
        <w:tc>
          <w:tcPr>
            <w:tcW w:w="1559" w:type="dxa"/>
            <w:tcBorders>
              <w:top w:val="single" w:sz="4" w:space="0" w:color="auto"/>
              <w:left w:val="nil"/>
              <w:bottom w:val="single" w:sz="4" w:space="0" w:color="auto"/>
              <w:right w:val="single" w:sz="4" w:space="0" w:color="auto"/>
            </w:tcBorders>
            <w:vAlign w:val="center"/>
          </w:tcPr>
          <w:p w14:paraId="0E8176AB" w14:textId="31B6D656" w:rsidR="00A25637" w:rsidRPr="00325FE3" w:rsidRDefault="00325FE3" w:rsidP="00BA53AA">
            <w:pPr>
              <w:spacing w:line="280" w:lineRule="exact"/>
              <w:jc w:val="center"/>
              <w:rPr>
                <w:rFonts w:asciiTheme="minorHAnsi" w:hAnsiTheme="minorHAnsi" w:cstheme="minorHAnsi"/>
              </w:rPr>
            </w:pPr>
            <w:r w:rsidRPr="00325FE3">
              <w:rPr>
                <w:rFonts w:asciiTheme="minorHAnsi" w:hAnsiTheme="minorHAnsi" w:cstheme="minorHAnsi"/>
              </w:rPr>
              <w:t>180928107</w:t>
            </w:r>
          </w:p>
        </w:tc>
      </w:tr>
      <w:tr w:rsidR="00852F94" w:rsidRPr="00E718E7" w14:paraId="64875892" w14:textId="77777777" w:rsidTr="00BA53AA">
        <w:trPr>
          <w:trHeight w:val="1369"/>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2EC43" w14:textId="5C5D286D" w:rsidR="00852F94" w:rsidRPr="00E718E7" w:rsidRDefault="00325FE3" w:rsidP="00BA53AA">
            <w:pPr>
              <w:spacing w:line="280" w:lineRule="exact"/>
              <w:rPr>
                <w:rFonts w:asciiTheme="minorHAnsi" w:hAnsiTheme="minorHAnsi" w:cstheme="minorHAnsi"/>
              </w:rPr>
            </w:pPr>
            <w:r w:rsidRPr="00E718E7">
              <w:rPr>
                <w:rFonts w:asciiTheme="minorHAnsi" w:hAnsiTheme="minorHAnsi" w:cstheme="minorHAnsi"/>
              </w:rPr>
              <w:t>1.</w:t>
            </w:r>
            <w:r>
              <w:rPr>
                <w:rFonts w:asciiTheme="minorHAnsi" w:hAnsiTheme="minorHAnsi" w:cstheme="minorHAnsi"/>
              </w:rPr>
              <w:t>6</w:t>
            </w:r>
            <w:r w:rsidRPr="00E718E7">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5A6E8714" w14:textId="0747F62C"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Miejski Ośrodek Pomocy Społecznej w Przemyślu i Powiatowy Zespół do Spraw Orzekania o Niepełnosprawności w Przemyślu</w:t>
            </w:r>
          </w:p>
        </w:tc>
        <w:tc>
          <w:tcPr>
            <w:tcW w:w="4395" w:type="dxa"/>
            <w:tcBorders>
              <w:top w:val="single" w:sz="4" w:space="0" w:color="auto"/>
              <w:left w:val="nil"/>
              <w:bottom w:val="single" w:sz="4" w:space="0" w:color="auto"/>
              <w:right w:val="single" w:sz="4" w:space="0" w:color="auto"/>
            </w:tcBorders>
            <w:shd w:val="clear" w:color="auto" w:fill="auto"/>
            <w:vAlign w:val="center"/>
          </w:tcPr>
          <w:p w14:paraId="5D40E1B5" w14:textId="6557A84E" w:rsidR="00852F94" w:rsidRPr="00E718E7" w:rsidRDefault="00325FE3" w:rsidP="00BA53AA">
            <w:pPr>
              <w:spacing w:line="280" w:lineRule="exact"/>
              <w:rPr>
                <w:rFonts w:asciiTheme="minorHAnsi" w:hAnsiTheme="minorHAnsi" w:cstheme="minorHAnsi"/>
              </w:rPr>
            </w:pPr>
            <w:r w:rsidRPr="00325FE3">
              <w:rPr>
                <w:rFonts w:asciiTheme="minorHAnsi" w:hAnsiTheme="minorHAnsi" w:cstheme="minorHAnsi"/>
              </w:rPr>
              <w:t>ul. Leszczyńskiego 3, 37-700 Przemyśl</w:t>
            </w:r>
          </w:p>
        </w:tc>
        <w:tc>
          <w:tcPr>
            <w:tcW w:w="1559" w:type="dxa"/>
            <w:tcBorders>
              <w:top w:val="single" w:sz="4" w:space="0" w:color="auto"/>
              <w:left w:val="nil"/>
              <w:bottom w:val="single" w:sz="4" w:space="0" w:color="auto"/>
              <w:right w:val="single" w:sz="4" w:space="0" w:color="auto"/>
            </w:tcBorders>
            <w:vAlign w:val="center"/>
          </w:tcPr>
          <w:p w14:paraId="1D1FB59F" w14:textId="7159CCAA" w:rsidR="00852F94" w:rsidRPr="00E718E7" w:rsidRDefault="00325FE3" w:rsidP="00BA53AA">
            <w:pPr>
              <w:spacing w:line="280" w:lineRule="exact"/>
              <w:jc w:val="center"/>
              <w:rPr>
                <w:rFonts w:asciiTheme="minorHAnsi" w:hAnsiTheme="minorHAnsi" w:cstheme="minorHAnsi"/>
              </w:rPr>
            </w:pPr>
            <w:r w:rsidRPr="00325FE3">
              <w:rPr>
                <w:rFonts w:asciiTheme="minorHAnsi" w:hAnsiTheme="minorHAnsi" w:cstheme="minorHAnsi"/>
              </w:rPr>
              <w:t>005070399</w:t>
            </w:r>
          </w:p>
        </w:tc>
      </w:tr>
      <w:tr w:rsidR="00852F94" w:rsidRPr="00E718E7" w14:paraId="05319B16" w14:textId="77777777" w:rsidTr="00BA53AA">
        <w:trPr>
          <w:trHeight w:val="498"/>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DC1A4" w14:textId="7C118EFD" w:rsidR="00852F94" w:rsidRPr="00E718E7" w:rsidRDefault="00325FE3" w:rsidP="00BA53AA">
            <w:pPr>
              <w:spacing w:line="280" w:lineRule="exact"/>
              <w:rPr>
                <w:rFonts w:asciiTheme="minorHAnsi" w:hAnsiTheme="minorHAnsi" w:cstheme="minorHAnsi"/>
              </w:rPr>
            </w:pPr>
            <w:r w:rsidRPr="00E718E7">
              <w:rPr>
                <w:rFonts w:asciiTheme="minorHAnsi" w:hAnsiTheme="minorHAnsi" w:cstheme="minorHAnsi"/>
              </w:rPr>
              <w:t>1.</w:t>
            </w:r>
            <w:r>
              <w:rPr>
                <w:rFonts w:asciiTheme="minorHAnsi" w:hAnsiTheme="minorHAnsi" w:cstheme="minorHAnsi"/>
              </w:rPr>
              <w:t>7</w:t>
            </w:r>
            <w:r w:rsidRPr="00E718E7">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22DA79EF" w14:textId="494D430D"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Miejski Ośrodek Zapobiegania Uzależnieniom</w:t>
            </w:r>
          </w:p>
        </w:tc>
        <w:tc>
          <w:tcPr>
            <w:tcW w:w="4395" w:type="dxa"/>
            <w:tcBorders>
              <w:top w:val="single" w:sz="4" w:space="0" w:color="auto"/>
              <w:left w:val="nil"/>
              <w:bottom w:val="single" w:sz="4" w:space="0" w:color="auto"/>
              <w:right w:val="single" w:sz="4" w:space="0" w:color="auto"/>
            </w:tcBorders>
            <w:shd w:val="clear" w:color="auto" w:fill="auto"/>
            <w:vAlign w:val="center"/>
          </w:tcPr>
          <w:p w14:paraId="328498FF" w14:textId="5D483F0D" w:rsidR="00852F94" w:rsidRPr="00E718E7" w:rsidRDefault="00325FE3" w:rsidP="00BA53AA">
            <w:pPr>
              <w:spacing w:line="280" w:lineRule="exact"/>
              <w:rPr>
                <w:rFonts w:asciiTheme="minorHAnsi" w:hAnsiTheme="minorHAnsi" w:cstheme="minorHAnsi"/>
              </w:rPr>
            </w:pPr>
            <w:r w:rsidRPr="00325FE3">
              <w:rPr>
                <w:rFonts w:asciiTheme="minorHAnsi" w:hAnsiTheme="minorHAnsi" w:cstheme="minorHAnsi"/>
              </w:rPr>
              <w:t>ul. Św. Brata Alberta 10, 37-700 Przemyśl</w:t>
            </w:r>
          </w:p>
        </w:tc>
        <w:tc>
          <w:tcPr>
            <w:tcW w:w="1559" w:type="dxa"/>
            <w:tcBorders>
              <w:top w:val="single" w:sz="4" w:space="0" w:color="auto"/>
              <w:left w:val="nil"/>
              <w:bottom w:val="single" w:sz="4" w:space="0" w:color="auto"/>
              <w:right w:val="single" w:sz="4" w:space="0" w:color="auto"/>
            </w:tcBorders>
            <w:vAlign w:val="center"/>
          </w:tcPr>
          <w:p w14:paraId="23EE39F1" w14:textId="0B8131D6" w:rsidR="00852F94" w:rsidRPr="00E718E7" w:rsidRDefault="00325FE3" w:rsidP="00BA53AA">
            <w:pPr>
              <w:spacing w:line="280" w:lineRule="exact"/>
              <w:jc w:val="center"/>
              <w:rPr>
                <w:rFonts w:asciiTheme="minorHAnsi" w:hAnsiTheme="minorHAnsi" w:cstheme="minorHAnsi"/>
              </w:rPr>
            </w:pPr>
            <w:r w:rsidRPr="00325FE3">
              <w:rPr>
                <w:rFonts w:asciiTheme="minorHAnsi" w:hAnsiTheme="minorHAnsi" w:cstheme="minorHAnsi"/>
              </w:rPr>
              <w:t>180000612</w:t>
            </w:r>
          </w:p>
        </w:tc>
      </w:tr>
      <w:tr w:rsidR="00852F94" w:rsidRPr="00E718E7" w14:paraId="62A39E31"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747DF" w14:textId="2880839F" w:rsidR="00852F94" w:rsidRPr="00E718E7" w:rsidRDefault="00C20004" w:rsidP="00BA53AA">
            <w:pPr>
              <w:spacing w:line="280" w:lineRule="exact"/>
              <w:rPr>
                <w:rFonts w:asciiTheme="minorHAnsi" w:hAnsiTheme="minorHAnsi" w:cstheme="minorHAnsi"/>
              </w:rPr>
            </w:pPr>
            <w:r>
              <w:rPr>
                <w:rFonts w:asciiTheme="minorHAnsi" w:hAnsiTheme="minorHAnsi" w:cstheme="minorHAnsi"/>
              </w:rPr>
              <w:t>1.8.</w:t>
            </w:r>
          </w:p>
        </w:tc>
        <w:tc>
          <w:tcPr>
            <w:tcW w:w="2876" w:type="dxa"/>
            <w:tcBorders>
              <w:top w:val="single" w:sz="4" w:space="0" w:color="auto"/>
              <w:left w:val="nil"/>
              <w:bottom w:val="single" w:sz="4" w:space="0" w:color="auto"/>
              <w:right w:val="single" w:sz="4" w:space="0" w:color="auto"/>
            </w:tcBorders>
            <w:shd w:val="clear" w:color="auto" w:fill="auto"/>
            <w:vAlign w:val="center"/>
          </w:tcPr>
          <w:p w14:paraId="293097D7" w14:textId="77777777" w:rsidR="00C85659" w:rsidRPr="00C85659"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Centrum Administracyjne do Obsługi Placówek Opiekuńczo-Wychowawczych</w:t>
            </w:r>
          </w:p>
          <w:p w14:paraId="483DED18" w14:textId="77777777" w:rsidR="00C85659" w:rsidRPr="00C85659"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 xml:space="preserve">Placówka Opiekuńczo-Wychowawcza pod nazwą Dom Dla Dzieci ,,Jaś” </w:t>
            </w:r>
          </w:p>
          <w:p w14:paraId="0ABD9155" w14:textId="77777777" w:rsidR="00C85659" w:rsidRPr="00C85659"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Placówka Opiekuńczo-Wychowawcza pod nazwą Dom Dla Dzieci ,,Małgosia”</w:t>
            </w:r>
          </w:p>
          <w:p w14:paraId="272D2EA6" w14:textId="257D14AA"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Placówka Opiekuńczo-Wychowawcza pod nazwą Dom Dla Dzieci ,,Maciek”</w:t>
            </w:r>
          </w:p>
        </w:tc>
        <w:tc>
          <w:tcPr>
            <w:tcW w:w="4395" w:type="dxa"/>
            <w:tcBorders>
              <w:top w:val="single" w:sz="4" w:space="0" w:color="auto"/>
              <w:left w:val="nil"/>
              <w:bottom w:val="single" w:sz="4" w:space="0" w:color="auto"/>
              <w:right w:val="single" w:sz="4" w:space="0" w:color="auto"/>
            </w:tcBorders>
            <w:shd w:val="clear" w:color="auto" w:fill="auto"/>
            <w:vAlign w:val="center"/>
          </w:tcPr>
          <w:p w14:paraId="66939FAD" w14:textId="7E3FA493" w:rsidR="009D4EB6" w:rsidRPr="009D4EB6" w:rsidRDefault="009D4EB6" w:rsidP="00BA53AA">
            <w:pPr>
              <w:spacing w:line="280" w:lineRule="exact"/>
              <w:rPr>
                <w:rFonts w:asciiTheme="minorHAnsi" w:hAnsiTheme="minorHAnsi" w:cstheme="minorHAnsi"/>
              </w:rPr>
            </w:pPr>
            <w:r>
              <w:rPr>
                <w:rFonts w:asciiTheme="minorHAnsi" w:hAnsiTheme="minorHAnsi" w:cstheme="minorHAnsi"/>
              </w:rPr>
              <w:t>u</w:t>
            </w:r>
            <w:r w:rsidRPr="009D4EB6">
              <w:rPr>
                <w:rFonts w:asciiTheme="minorHAnsi" w:hAnsiTheme="minorHAnsi" w:cstheme="minorHAnsi"/>
              </w:rPr>
              <w:t>l. Jasińskiego 1B, 37-700 Przemyśl</w:t>
            </w:r>
          </w:p>
          <w:p w14:paraId="0B635AB8"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36F8F27E" w14:textId="5A6B2648" w:rsidR="009D4EB6" w:rsidRPr="009D4EB6" w:rsidRDefault="009D4EB6" w:rsidP="00BA53AA">
            <w:pPr>
              <w:spacing w:line="280" w:lineRule="exact"/>
              <w:jc w:val="center"/>
              <w:rPr>
                <w:rFonts w:asciiTheme="minorHAnsi" w:hAnsiTheme="minorHAnsi" w:cstheme="minorHAnsi"/>
              </w:rPr>
            </w:pPr>
            <w:r w:rsidRPr="009D4EB6">
              <w:rPr>
                <w:rFonts w:asciiTheme="minorHAnsi" w:hAnsiTheme="minorHAnsi" w:cstheme="minorHAnsi"/>
              </w:rPr>
              <w:t>181054099</w:t>
            </w:r>
          </w:p>
          <w:p w14:paraId="7D9BF219"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235172CE" w14:textId="77777777" w:rsidTr="00BA53AA">
        <w:trPr>
          <w:trHeight w:val="1118"/>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8BA68" w14:textId="3BFFCFE6" w:rsidR="00852F94" w:rsidRPr="00E718E7" w:rsidRDefault="00C20004" w:rsidP="00BA53AA">
            <w:pPr>
              <w:spacing w:line="280" w:lineRule="exact"/>
              <w:rPr>
                <w:rFonts w:asciiTheme="minorHAnsi" w:hAnsiTheme="minorHAnsi" w:cstheme="minorHAnsi"/>
              </w:rPr>
            </w:pPr>
            <w:r>
              <w:rPr>
                <w:rFonts w:asciiTheme="minorHAnsi" w:hAnsiTheme="minorHAnsi" w:cstheme="minorHAnsi"/>
              </w:rPr>
              <w:t>1.9.</w:t>
            </w:r>
          </w:p>
        </w:tc>
        <w:tc>
          <w:tcPr>
            <w:tcW w:w="2876" w:type="dxa"/>
            <w:tcBorders>
              <w:top w:val="single" w:sz="4" w:space="0" w:color="auto"/>
              <w:left w:val="nil"/>
              <w:bottom w:val="single" w:sz="4" w:space="0" w:color="auto"/>
              <w:right w:val="single" w:sz="4" w:space="0" w:color="auto"/>
            </w:tcBorders>
            <w:shd w:val="clear" w:color="auto" w:fill="auto"/>
            <w:vAlign w:val="center"/>
          </w:tcPr>
          <w:p w14:paraId="1614043F" w14:textId="47FA8EDB"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Przemyska Biblioteka Publiczna</w:t>
            </w:r>
          </w:p>
        </w:tc>
        <w:tc>
          <w:tcPr>
            <w:tcW w:w="4395" w:type="dxa"/>
            <w:tcBorders>
              <w:top w:val="single" w:sz="4" w:space="0" w:color="auto"/>
              <w:left w:val="nil"/>
              <w:bottom w:val="single" w:sz="4" w:space="0" w:color="auto"/>
              <w:right w:val="single" w:sz="4" w:space="0" w:color="auto"/>
            </w:tcBorders>
            <w:shd w:val="clear" w:color="auto" w:fill="auto"/>
            <w:vAlign w:val="center"/>
          </w:tcPr>
          <w:p w14:paraId="089EE6E1" w14:textId="199BCE5B"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ul. Grodzka 8</w:t>
            </w:r>
            <w:r>
              <w:rPr>
                <w:rFonts w:asciiTheme="minorHAnsi" w:hAnsiTheme="minorHAnsi" w:cstheme="minorHAnsi"/>
              </w:rPr>
              <w:t>,</w:t>
            </w:r>
            <w:r w:rsidRPr="00C20004">
              <w:rPr>
                <w:rFonts w:asciiTheme="minorHAnsi" w:hAnsiTheme="minorHAnsi" w:cstheme="minorHAnsi"/>
              </w:rPr>
              <w:t xml:space="preserve"> 37-700 Przemyśl</w:t>
            </w:r>
            <w:r>
              <w:rPr>
                <w:rFonts w:asciiTheme="minorHAnsi" w:hAnsiTheme="minorHAnsi" w:cstheme="minorHAnsi"/>
              </w:rPr>
              <w:t>;</w:t>
            </w:r>
          </w:p>
          <w:p w14:paraId="530C09D9" w14:textId="2EAE754F"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PBP Filia nr 1 ul. Kosynierów 1</w:t>
            </w:r>
            <w:r>
              <w:rPr>
                <w:rFonts w:asciiTheme="minorHAnsi" w:hAnsiTheme="minorHAnsi" w:cstheme="minorHAnsi"/>
              </w:rPr>
              <w:t>,</w:t>
            </w:r>
            <w:r w:rsidRPr="00C20004">
              <w:rPr>
                <w:rFonts w:asciiTheme="minorHAnsi" w:hAnsiTheme="minorHAnsi" w:cstheme="minorHAnsi"/>
              </w:rPr>
              <w:t xml:space="preserve"> 37-700 Przemyśl</w:t>
            </w:r>
            <w:r>
              <w:rPr>
                <w:rFonts w:asciiTheme="minorHAnsi" w:hAnsiTheme="minorHAnsi" w:cstheme="minorHAnsi"/>
              </w:rPr>
              <w:t>;</w:t>
            </w:r>
          </w:p>
          <w:p w14:paraId="0FE2A7F2" w14:textId="34FF2A1A"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lastRenderedPageBreak/>
              <w:t>PBP Filia nr 2 ul. Opalińskiego 9</w:t>
            </w:r>
            <w:r>
              <w:rPr>
                <w:rFonts w:asciiTheme="minorHAnsi" w:hAnsiTheme="minorHAnsi" w:cstheme="minorHAnsi"/>
              </w:rPr>
              <w:t>,</w:t>
            </w:r>
            <w:r w:rsidRPr="00C20004">
              <w:rPr>
                <w:rFonts w:asciiTheme="minorHAnsi" w:hAnsiTheme="minorHAnsi" w:cstheme="minorHAnsi"/>
              </w:rPr>
              <w:t xml:space="preserve">  37-700Przemyśl</w:t>
            </w:r>
            <w:r>
              <w:rPr>
                <w:rFonts w:asciiTheme="minorHAnsi" w:hAnsiTheme="minorHAnsi" w:cstheme="minorHAnsi"/>
              </w:rPr>
              <w:t>;</w:t>
            </w:r>
          </w:p>
          <w:p w14:paraId="0551A7CA" w14:textId="1357F992"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PBP Filia nr 4  ul.  Konarskiego 4</w:t>
            </w:r>
            <w:r>
              <w:rPr>
                <w:rFonts w:asciiTheme="minorHAnsi" w:hAnsiTheme="minorHAnsi" w:cstheme="minorHAnsi"/>
              </w:rPr>
              <w:t>,</w:t>
            </w:r>
            <w:r w:rsidRPr="00C20004">
              <w:rPr>
                <w:rFonts w:asciiTheme="minorHAnsi" w:hAnsiTheme="minorHAnsi" w:cstheme="minorHAnsi"/>
              </w:rPr>
              <w:t xml:space="preserve">  37-700 Przemyśl</w:t>
            </w:r>
            <w:r>
              <w:rPr>
                <w:rFonts w:asciiTheme="minorHAnsi" w:hAnsiTheme="minorHAnsi" w:cstheme="minorHAnsi"/>
              </w:rPr>
              <w:t>;</w:t>
            </w:r>
          </w:p>
          <w:p w14:paraId="289E9EB1" w14:textId="09AA41E1"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 xml:space="preserve">PBP Filia nr 5  ul. Ofiar Katynia 5 </w:t>
            </w:r>
            <w:r>
              <w:rPr>
                <w:rFonts w:asciiTheme="minorHAnsi" w:hAnsiTheme="minorHAnsi" w:cstheme="minorHAnsi"/>
              </w:rPr>
              <w:t xml:space="preserve">, </w:t>
            </w:r>
            <w:r w:rsidRPr="00C20004">
              <w:rPr>
                <w:rFonts w:asciiTheme="minorHAnsi" w:hAnsiTheme="minorHAnsi" w:cstheme="minorHAnsi"/>
              </w:rPr>
              <w:t>37-700 Przemyśl</w:t>
            </w:r>
            <w:r>
              <w:rPr>
                <w:rFonts w:asciiTheme="minorHAnsi" w:hAnsiTheme="minorHAnsi" w:cstheme="minorHAnsi"/>
              </w:rPr>
              <w:t>;</w:t>
            </w:r>
          </w:p>
          <w:p w14:paraId="683AA984" w14:textId="6D8D773C"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PBP Filia nr 6  ul. Słowackiego 94</w:t>
            </w:r>
            <w:r>
              <w:rPr>
                <w:rFonts w:asciiTheme="minorHAnsi" w:hAnsiTheme="minorHAnsi" w:cstheme="minorHAnsi"/>
              </w:rPr>
              <w:t>,</w:t>
            </w:r>
            <w:r w:rsidRPr="00C20004">
              <w:rPr>
                <w:rFonts w:asciiTheme="minorHAnsi" w:hAnsiTheme="minorHAnsi" w:cstheme="minorHAnsi"/>
              </w:rPr>
              <w:t xml:space="preserve">  37-700 Przemyśl</w:t>
            </w:r>
            <w:r>
              <w:rPr>
                <w:rFonts w:asciiTheme="minorHAnsi" w:hAnsiTheme="minorHAnsi" w:cstheme="minorHAnsi"/>
              </w:rPr>
              <w:t>;</w:t>
            </w:r>
          </w:p>
          <w:p w14:paraId="2D861627" w14:textId="668CFC85" w:rsidR="00C20004" w:rsidRPr="00C20004" w:rsidRDefault="00C20004" w:rsidP="00BA53AA">
            <w:pPr>
              <w:spacing w:line="280" w:lineRule="exact"/>
              <w:rPr>
                <w:rFonts w:asciiTheme="minorHAnsi" w:hAnsiTheme="minorHAnsi" w:cstheme="minorHAnsi"/>
              </w:rPr>
            </w:pPr>
            <w:r w:rsidRPr="00C20004">
              <w:rPr>
                <w:rFonts w:asciiTheme="minorHAnsi" w:hAnsiTheme="minorHAnsi" w:cstheme="minorHAnsi"/>
              </w:rPr>
              <w:t>PBP Filia nr 7  ul. Wieniawskiego 28</w:t>
            </w:r>
            <w:r>
              <w:rPr>
                <w:rFonts w:asciiTheme="minorHAnsi" w:hAnsiTheme="minorHAnsi" w:cstheme="minorHAnsi"/>
              </w:rPr>
              <w:t>,</w:t>
            </w:r>
            <w:r w:rsidRPr="00C20004">
              <w:rPr>
                <w:rFonts w:asciiTheme="minorHAnsi" w:hAnsiTheme="minorHAnsi" w:cstheme="minorHAnsi"/>
              </w:rPr>
              <w:t xml:space="preserve">  37-70</w:t>
            </w:r>
            <w:r>
              <w:rPr>
                <w:rFonts w:asciiTheme="minorHAnsi" w:hAnsiTheme="minorHAnsi" w:cstheme="minorHAnsi"/>
              </w:rPr>
              <w:t xml:space="preserve"> </w:t>
            </w:r>
            <w:r w:rsidRPr="00C20004">
              <w:rPr>
                <w:rFonts w:asciiTheme="minorHAnsi" w:hAnsiTheme="minorHAnsi" w:cstheme="minorHAnsi"/>
              </w:rPr>
              <w:t>Przemyśl</w:t>
            </w:r>
            <w:r>
              <w:rPr>
                <w:rFonts w:asciiTheme="minorHAnsi" w:hAnsiTheme="minorHAnsi" w:cstheme="minorHAnsi"/>
              </w:rPr>
              <w:t>;</w:t>
            </w:r>
          </w:p>
          <w:p w14:paraId="0C0CB0E9" w14:textId="1B620DAE" w:rsidR="00C20004" w:rsidRPr="00C20004" w:rsidRDefault="00C20004" w:rsidP="00BA53AA">
            <w:pPr>
              <w:spacing w:line="280" w:lineRule="exact"/>
              <w:rPr>
                <w:rFonts w:asciiTheme="minorHAnsi" w:hAnsiTheme="minorHAnsi" w:cstheme="minorHAnsi"/>
              </w:rPr>
            </w:pPr>
            <w:bookmarkStart w:id="7" w:name="__DdeLink__662_2128324901"/>
            <w:r w:rsidRPr="00C20004">
              <w:rPr>
                <w:rFonts w:asciiTheme="minorHAnsi" w:hAnsiTheme="minorHAnsi" w:cstheme="minorHAnsi"/>
              </w:rPr>
              <w:t>PBP Filia nr 8  ul. Glazera 9</w:t>
            </w:r>
            <w:r>
              <w:rPr>
                <w:rFonts w:asciiTheme="minorHAnsi" w:hAnsiTheme="minorHAnsi" w:cstheme="minorHAnsi"/>
              </w:rPr>
              <w:t>,</w:t>
            </w:r>
            <w:r w:rsidRPr="00C20004">
              <w:rPr>
                <w:rFonts w:asciiTheme="minorHAnsi" w:hAnsiTheme="minorHAnsi" w:cstheme="minorHAnsi"/>
              </w:rPr>
              <w:t xml:space="preserve">  37-700 Przemyśl</w:t>
            </w:r>
            <w:bookmarkEnd w:id="7"/>
          </w:p>
          <w:p w14:paraId="18F39DE9"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49414903" w14:textId="77777777" w:rsidR="00C20004" w:rsidRDefault="00C20004" w:rsidP="00BA53AA">
            <w:pPr>
              <w:spacing w:line="280" w:lineRule="exact"/>
              <w:rPr>
                <w:rFonts w:asciiTheme="minorHAnsi" w:hAnsiTheme="minorHAnsi" w:cstheme="minorHAnsi"/>
              </w:rPr>
            </w:pPr>
          </w:p>
          <w:p w14:paraId="44D57CA2" w14:textId="5DDD5918" w:rsidR="00C20004" w:rsidRPr="00C20004" w:rsidRDefault="00C20004" w:rsidP="00BA53AA">
            <w:pPr>
              <w:spacing w:line="280" w:lineRule="exact"/>
              <w:jc w:val="center"/>
              <w:rPr>
                <w:rFonts w:asciiTheme="minorHAnsi" w:hAnsiTheme="minorHAnsi" w:cstheme="minorHAnsi"/>
              </w:rPr>
            </w:pPr>
            <w:r w:rsidRPr="00C20004">
              <w:rPr>
                <w:rFonts w:asciiTheme="minorHAnsi" w:hAnsiTheme="minorHAnsi" w:cstheme="minorHAnsi"/>
              </w:rPr>
              <w:t>000282748</w:t>
            </w:r>
          </w:p>
          <w:p w14:paraId="54FDAFE3"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2C8C2A63" w14:textId="77777777" w:rsidTr="00BA53AA">
        <w:trPr>
          <w:trHeight w:val="928"/>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BF4CA" w14:textId="194485CB" w:rsidR="00852F94" w:rsidRPr="00E718E7" w:rsidRDefault="00C20004" w:rsidP="00BA53AA">
            <w:pPr>
              <w:spacing w:line="280" w:lineRule="exact"/>
              <w:rPr>
                <w:rFonts w:asciiTheme="minorHAnsi" w:hAnsiTheme="minorHAnsi" w:cstheme="minorHAnsi"/>
              </w:rPr>
            </w:pPr>
            <w:r>
              <w:rPr>
                <w:rFonts w:asciiTheme="minorHAnsi" w:hAnsiTheme="minorHAnsi" w:cstheme="minorHAnsi"/>
              </w:rPr>
              <w:lastRenderedPageBreak/>
              <w:t>1.10.</w:t>
            </w:r>
          </w:p>
        </w:tc>
        <w:tc>
          <w:tcPr>
            <w:tcW w:w="2876" w:type="dxa"/>
            <w:tcBorders>
              <w:top w:val="single" w:sz="4" w:space="0" w:color="auto"/>
              <w:left w:val="nil"/>
              <w:bottom w:val="single" w:sz="4" w:space="0" w:color="auto"/>
              <w:right w:val="single" w:sz="4" w:space="0" w:color="auto"/>
            </w:tcBorders>
            <w:shd w:val="clear" w:color="auto" w:fill="auto"/>
            <w:vAlign w:val="center"/>
          </w:tcPr>
          <w:p w14:paraId="49EABFC6" w14:textId="7BC4C45D"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Młodzieżowy Dom Kultury</w:t>
            </w:r>
          </w:p>
        </w:tc>
        <w:tc>
          <w:tcPr>
            <w:tcW w:w="4395" w:type="dxa"/>
            <w:tcBorders>
              <w:top w:val="single" w:sz="4" w:space="0" w:color="auto"/>
              <w:left w:val="nil"/>
              <w:bottom w:val="single" w:sz="4" w:space="0" w:color="auto"/>
              <w:right w:val="single" w:sz="4" w:space="0" w:color="auto"/>
            </w:tcBorders>
            <w:shd w:val="clear" w:color="auto" w:fill="auto"/>
            <w:vAlign w:val="center"/>
          </w:tcPr>
          <w:p w14:paraId="4DCBF954" w14:textId="0478FB58" w:rsidR="00852F94" w:rsidRPr="00E718E7" w:rsidRDefault="00C20004" w:rsidP="00BA53AA">
            <w:pPr>
              <w:spacing w:line="280" w:lineRule="exact"/>
              <w:rPr>
                <w:rFonts w:asciiTheme="minorHAnsi" w:hAnsiTheme="minorHAnsi" w:cstheme="minorHAnsi"/>
              </w:rPr>
            </w:pPr>
            <w:r w:rsidRPr="00C20004">
              <w:rPr>
                <w:rFonts w:asciiTheme="minorHAnsi" w:hAnsiTheme="minorHAnsi" w:cstheme="minorHAnsi"/>
              </w:rPr>
              <w:t>ul. Świętego Józefa 6, 37-700 Przemyśl</w:t>
            </w:r>
          </w:p>
        </w:tc>
        <w:tc>
          <w:tcPr>
            <w:tcW w:w="1559" w:type="dxa"/>
            <w:tcBorders>
              <w:top w:val="single" w:sz="4" w:space="0" w:color="auto"/>
              <w:left w:val="nil"/>
              <w:bottom w:val="single" w:sz="4" w:space="0" w:color="auto"/>
              <w:right w:val="single" w:sz="4" w:space="0" w:color="auto"/>
            </w:tcBorders>
            <w:vAlign w:val="center"/>
          </w:tcPr>
          <w:p w14:paraId="1ADAD0E3" w14:textId="77777777" w:rsidR="007B11CC" w:rsidRDefault="007B11CC" w:rsidP="00BA53AA">
            <w:pPr>
              <w:spacing w:line="280" w:lineRule="exact"/>
              <w:rPr>
                <w:rFonts w:asciiTheme="minorHAnsi" w:hAnsiTheme="minorHAnsi" w:cstheme="minorHAnsi"/>
              </w:rPr>
            </w:pPr>
          </w:p>
          <w:p w14:paraId="70B215A4" w14:textId="61DA9D8B" w:rsidR="00C20004" w:rsidRPr="00C20004" w:rsidRDefault="00C20004" w:rsidP="00BA53AA">
            <w:pPr>
              <w:spacing w:line="280" w:lineRule="exact"/>
              <w:jc w:val="center"/>
              <w:rPr>
                <w:rFonts w:asciiTheme="minorHAnsi" w:hAnsiTheme="minorHAnsi" w:cstheme="minorHAnsi"/>
              </w:rPr>
            </w:pPr>
            <w:r w:rsidRPr="00C20004">
              <w:rPr>
                <w:rFonts w:asciiTheme="minorHAnsi" w:hAnsiTheme="minorHAnsi" w:cstheme="minorHAnsi"/>
              </w:rPr>
              <w:t>651490431</w:t>
            </w:r>
          </w:p>
          <w:p w14:paraId="2528E2A9"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13CC7F72"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976EBF" w14:textId="3B25F6B8" w:rsidR="00852F94" w:rsidRPr="00E718E7" w:rsidRDefault="007B11CC" w:rsidP="00BA53AA">
            <w:pPr>
              <w:spacing w:line="280" w:lineRule="exact"/>
              <w:rPr>
                <w:rFonts w:asciiTheme="minorHAnsi" w:hAnsiTheme="minorHAnsi" w:cstheme="minorHAnsi"/>
              </w:rPr>
            </w:pPr>
            <w:r>
              <w:rPr>
                <w:rFonts w:asciiTheme="minorHAnsi" w:hAnsiTheme="minorHAnsi" w:cstheme="minorHAnsi"/>
              </w:rPr>
              <w:t>1.11.</w:t>
            </w:r>
          </w:p>
        </w:tc>
        <w:tc>
          <w:tcPr>
            <w:tcW w:w="2876" w:type="dxa"/>
            <w:tcBorders>
              <w:top w:val="single" w:sz="4" w:space="0" w:color="auto"/>
              <w:left w:val="nil"/>
              <w:bottom w:val="single" w:sz="4" w:space="0" w:color="auto"/>
              <w:right w:val="single" w:sz="4" w:space="0" w:color="auto"/>
            </w:tcBorders>
            <w:shd w:val="clear" w:color="auto" w:fill="auto"/>
            <w:vAlign w:val="center"/>
          </w:tcPr>
          <w:p w14:paraId="2A808854" w14:textId="16D26B1D"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Poradnia Psychologiczno – Pedagogiczna w Przemyślu</w:t>
            </w:r>
          </w:p>
        </w:tc>
        <w:tc>
          <w:tcPr>
            <w:tcW w:w="4395" w:type="dxa"/>
            <w:tcBorders>
              <w:top w:val="single" w:sz="4" w:space="0" w:color="auto"/>
              <w:left w:val="nil"/>
              <w:bottom w:val="single" w:sz="4" w:space="0" w:color="auto"/>
              <w:right w:val="single" w:sz="4" w:space="0" w:color="auto"/>
            </w:tcBorders>
            <w:shd w:val="clear" w:color="auto" w:fill="auto"/>
            <w:vAlign w:val="center"/>
          </w:tcPr>
          <w:p w14:paraId="5BF937F3" w14:textId="77777777" w:rsidR="006B3218" w:rsidRDefault="006B3218" w:rsidP="00BA53AA">
            <w:pPr>
              <w:spacing w:line="280" w:lineRule="exact"/>
              <w:rPr>
                <w:rFonts w:asciiTheme="minorHAnsi" w:hAnsiTheme="minorHAnsi" w:cstheme="minorHAnsi"/>
              </w:rPr>
            </w:pPr>
          </w:p>
          <w:p w14:paraId="31EAE64F" w14:textId="2F07DEC0" w:rsidR="006B3218" w:rsidRPr="006B3218" w:rsidRDefault="006B3218" w:rsidP="00BA53AA">
            <w:pPr>
              <w:spacing w:line="280" w:lineRule="exact"/>
              <w:rPr>
                <w:rFonts w:asciiTheme="minorHAnsi" w:hAnsiTheme="minorHAnsi" w:cstheme="minorHAnsi"/>
              </w:rPr>
            </w:pPr>
            <w:r w:rsidRPr="006B3218">
              <w:rPr>
                <w:rFonts w:asciiTheme="minorHAnsi" w:hAnsiTheme="minorHAnsi" w:cstheme="minorHAnsi"/>
              </w:rPr>
              <w:t>ul. Kapitulna 4, 37-700 Przemyśl</w:t>
            </w:r>
          </w:p>
          <w:p w14:paraId="1FFACA92"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6F8A6400" w14:textId="77777777" w:rsidR="006B3218" w:rsidRDefault="006B3218" w:rsidP="00BA53AA">
            <w:pPr>
              <w:spacing w:line="280" w:lineRule="exact"/>
              <w:jc w:val="center"/>
              <w:rPr>
                <w:rFonts w:asciiTheme="minorHAnsi" w:hAnsiTheme="minorHAnsi" w:cstheme="minorHAnsi"/>
              </w:rPr>
            </w:pPr>
          </w:p>
          <w:p w14:paraId="01359D66" w14:textId="07876069" w:rsidR="006B3218" w:rsidRPr="006B3218" w:rsidRDefault="006B3218" w:rsidP="00BA53AA">
            <w:pPr>
              <w:spacing w:line="280" w:lineRule="exact"/>
              <w:jc w:val="center"/>
              <w:rPr>
                <w:rFonts w:asciiTheme="minorHAnsi" w:hAnsiTheme="minorHAnsi" w:cstheme="minorHAnsi"/>
              </w:rPr>
            </w:pPr>
            <w:r w:rsidRPr="006B3218">
              <w:rPr>
                <w:rFonts w:asciiTheme="minorHAnsi" w:hAnsiTheme="minorHAnsi" w:cstheme="minorHAnsi"/>
              </w:rPr>
              <w:t>650958725</w:t>
            </w:r>
          </w:p>
          <w:p w14:paraId="733A0486"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36248F64" w14:textId="77777777" w:rsidTr="00BA53AA">
        <w:trPr>
          <w:trHeight w:val="95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1E825" w14:textId="2332262A"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1.12.</w:t>
            </w:r>
          </w:p>
        </w:tc>
        <w:tc>
          <w:tcPr>
            <w:tcW w:w="2876" w:type="dxa"/>
            <w:tcBorders>
              <w:top w:val="single" w:sz="4" w:space="0" w:color="auto"/>
              <w:left w:val="nil"/>
              <w:bottom w:val="single" w:sz="4" w:space="0" w:color="auto"/>
              <w:right w:val="single" w:sz="4" w:space="0" w:color="auto"/>
            </w:tcBorders>
            <w:shd w:val="clear" w:color="auto" w:fill="auto"/>
            <w:vAlign w:val="center"/>
          </w:tcPr>
          <w:p w14:paraId="2673A1F8" w14:textId="3A2B6782"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Przedszkole nr 2</w:t>
            </w:r>
          </w:p>
        </w:tc>
        <w:tc>
          <w:tcPr>
            <w:tcW w:w="4395" w:type="dxa"/>
            <w:tcBorders>
              <w:top w:val="single" w:sz="4" w:space="0" w:color="auto"/>
              <w:left w:val="nil"/>
              <w:bottom w:val="single" w:sz="4" w:space="0" w:color="auto"/>
              <w:right w:val="single" w:sz="4" w:space="0" w:color="auto"/>
            </w:tcBorders>
            <w:shd w:val="clear" w:color="auto" w:fill="auto"/>
            <w:vAlign w:val="center"/>
          </w:tcPr>
          <w:p w14:paraId="3D19685B" w14:textId="7628D1F3" w:rsidR="00852F94" w:rsidRPr="00E718E7" w:rsidRDefault="006B3218" w:rsidP="00BA53AA">
            <w:pPr>
              <w:spacing w:line="280" w:lineRule="exact"/>
              <w:rPr>
                <w:rFonts w:asciiTheme="minorHAnsi" w:hAnsiTheme="minorHAnsi" w:cstheme="minorHAnsi"/>
              </w:rPr>
            </w:pPr>
            <w:r w:rsidRPr="006B3218">
              <w:rPr>
                <w:rFonts w:asciiTheme="minorHAnsi" w:hAnsiTheme="minorHAnsi" w:cstheme="minorHAnsi"/>
              </w:rPr>
              <w:t>ul. Głowackiego 17, 37-700 Przemyśl</w:t>
            </w:r>
          </w:p>
        </w:tc>
        <w:tc>
          <w:tcPr>
            <w:tcW w:w="1559" w:type="dxa"/>
            <w:tcBorders>
              <w:top w:val="single" w:sz="4" w:space="0" w:color="auto"/>
              <w:left w:val="nil"/>
              <w:bottom w:val="single" w:sz="4" w:space="0" w:color="auto"/>
              <w:right w:val="single" w:sz="4" w:space="0" w:color="auto"/>
            </w:tcBorders>
            <w:vAlign w:val="center"/>
          </w:tcPr>
          <w:p w14:paraId="5911FDC6" w14:textId="77777777" w:rsidR="006B3218" w:rsidRDefault="006B3218" w:rsidP="00BA53AA">
            <w:pPr>
              <w:spacing w:line="280" w:lineRule="exact"/>
              <w:jc w:val="center"/>
              <w:rPr>
                <w:rFonts w:asciiTheme="minorHAnsi" w:hAnsiTheme="minorHAnsi" w:cstheme="minorHAnsi"/>
              </w:rPr>
            </w:pPr>
          </w:p>
          <w:p w14:paraId="4DBFF6F4" w14:textId="4BBAD1DE" w:rsidR="006B3218" w:rsidRPr="006B3218" w:rsidRDefault="006B3218" w:rsidP="00BA53AA">
            <w:pPr>
              <w:spacing w:line="280" w:lineRule="exact"/>
              <w:jc w:val="center"/>
              <w:rPr>
                <w:rFonts w:asciiTheme="minorHAnsi" w:hAnsiTheme="minorHAnsi" w:cstheme="minorHAnsi"/>
              </w:rPr>
            </w:pPr>
            <w:r w:rsidRPr="006B3218">
              <w:rPr>
                <w:rFonts w:asciiTheme="minorHAnsi" w:hAnsiTheme="minorHAnsi" w:cstheme="minorHAnsi"/>
              </w:rPr>
              <w:t>180576789</w:t>
            </w:r>
          </w:p>
          <w:p w14:paraId="12C54CEB"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4E3BF33C"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DB5C3" w14:textId="1C3EADBD"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3</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4452C9CA" w14:textId="10F02994" w:rsidR="00852F94" w:rsidRPr="00E718E7" w:rsidRDefault="00C85659" w:rsidP="00BA53AA">
            <w:pPr>
              <w:spacing w:line="280" w:lineRule="exact"/>
              <w:rPr>
                <w:rFonts w:asciiTheme="minorHAnsi" w:hAnsiTheme="minorHAnsi" w:cstheme="minorHAnsi"/>
                <w:color w:val="000000"/>
              </w:rPr>
            </w:pPr>
            <w:r w:rsidRPr="00C85659">
              <w:rPr>
                <w:rFonts w:asciiTheme="minorHAnsi" w:hAnsiTheme="minorHAnsi" w:cstheme="minorHAnsi"/>
                <w:color w:val="000000"/>
              </w:rPr>
              <w:t>Przedszkole nr 3</w:t>
            </w:r>
          </w:p>
        </w:tc>
        <w:tc>
          <w:tcPr>
            <w:tcW w:w="4395" w:type="dxa"/>
            <w:tcBorders>
              <w:top w:val="single" w:sz="4" w:space="0" w:color="auto"/>
              <w:left w:val="nil"/>
              <w:bottom w:val="single" w:sz="4" w:space="0" w:color="auto"/>
              <w:right w:val="single" w:sz="4" w:space="0" w:color="auto"/>
            </w:tcBorders>
            <w:shd w:val="clear" w:color="auto" w:fill="auto"/>
            <w:vAlign w:val="center"/>
          </w:tcPr>
          <w:p w14:paraId="37141CF4" w14:textId="76AA7CB6" w:rsidR="00852F94" w:rsidRPr="00E718E7" w:rsidRDefault="006B3218" w:rsidP="00BA53AA">
            <w:pPr>
              <w:spacing w:line="280" w:lineRule="exact"/>
              <w:rPr>
                <w:rFonts w:asciiTheme="minorHAnsi" w:hAnsiTheme="minorHAnsi" w:cstheme="minorHAnsi"/>
              </w:rPr>
            </w:pPr>
            <w:r w:rsidRPr="006B3218">
              <w:rPr>
                <w:rFonts w:asciiTheme="minorHAnsi" w:hAnsiTheme="minorHAnsi" w:cstheme="minorHAnsi"/>
              </w:rPr>
              <w:t>ul. Barska 10, 37-700 Przemyśl</w:t>
            </w:r>
          </w:p>
        </w:tc>
        <w:tc>
          <w:tcPr>
            <w:tcW w:w="1559" w:type="dxa"/>
            <w:tcBorders>
              <w:top w:val="single" w:sz="4" w:space="0" w:color="auto"/>
              <w:left w:val="nil"/>
              <w:bottom w:val="single" w:sz="4" w:space="0" w:color="auto"/>
              <w:right w:val="single" w:sz="4" w:space="0" w:color="auto"/>
            </w:tcBorders>
            <w:vAlign w:val="center"/>
          </w:tcPr>
          <w:p w14:paraId="19A79CED" w14:textId="7020570A" w:rsidR="00852F94" w:rsidRPr="00E718E7" w:rsidRDefault="006B3218" w:rsidP="00BA53AA">
            <w:pPr>
              <w:spacing w:line="280" w:lineRule="exact"/>
              <w:jc w:val="center"/>
              <w:rPr>
                <w:rFonts w:asciiTheme="minorHAnsi" w:hAnsiTheme="minorHAnsi" w:cstheme="minorHAnsi"/>
              </w:rPr>
            </w:pPr>
            <w:r w:rsidRPr="006B3218">
              <w:rPr>
                <w:rFonts w:asciiTheme="minorHAnsi" w:hAnsiTheme="minorHAnsi" w:cstheme="minorHAnsi"/>
              </w:rPr>
              <w:t>180576855</w:t>
            </w:r>
          </w:p>
        </w:tc>
      </w:tr>
      <w:tr w:rsidR="00852F94" w:rsidRPr="00E718E7" w14:paraId="3EE10B53"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F150B" w14:textId="08987D91"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4.</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2B073571" w14:textId="52C22B5D"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4 „Zielony Zakątek”</w:t>
            </w:r>
          </w:p>
        </w:tc>
        <w:tc>
          <w:tcPr>
            <w:tcW w:w="4395" w:type="dxa"/>
            <w:tcBorders>
              <w:top w:val="single" w:sz="4" w:space="0" w:color="auto"/>
              <w:left w:val="nil"/>
              <w:bottom w:val="single" w:sz="4" w:space="0" w:color="auto"/>
              <w:right w:val="single" w:sz="4" w:space="0" w:color="auto"/>
            </w:tcBorders>
            <w:shd w:val="clear" w:color="auto" w:fill="auto"/>
            <w:vAlign w:val="center"/>
          </w:tcPr>
          <w:p w14:paraId="4E9A0000" w14:textId="380AC8D6" w:rsidR="00852F94" w:rsidRPr="00E718E7" w:rsidRDefault="006B3218" w:rsidP="00BA53AA">
            <w:pPr>
              <w:spacing w:line="280" w:lineRule="exact"/>
              <w:rPr>
                <w:rFonts w:asciiTheme="minorHAnsi" w:hAnsiTheme="minorHAnsi" w:cstheme="minorHAnsi"/>
              </w:rPr>
            </w:pPr>
            <w:r w:rsidRPr="006B3218">
              <w:rPr>
                <w:rFonts w:asciiTheme="minorHAnsi" w:hAnsiTheme="minorHAnsi" w:cstheme="minorHAnsi"/>
              </w:rPr>
              <w:t>ul. Szymanowskiego 4, 37-700 Przemyśl</w:t>
            </w:r>
          </w:p>
        </w:tc>
        <w:tc>
          <w:tcPr>
            <w:tcW w:w="1559" w:type="dxa"/>
            <w:tcBorders>
              <w:top w:val="single" w:sz="4" w:space="0" w:color="auto"/>
              <w:left w:val="nil"/>
              <w:bottom w:val="single" w:sz="4" w:space="0" w:color="auto"/>
              <w:right w:val="single" w:sz="4" w:space="0" w:color="auto"/>
            </w:tcBorders>
            <w:vAlign w:val="center"/>
          </w:tcPr>
          <w:p w14:paraId="04FED293" w14:textId="38DDF827" w:rsidR="00852F94" w:rsidRPr="00E718E7" w:rsidRDefault="006B3218" w:rsidP="00BA53AA">
            <w:pPr>
              <w:spacing w:line="280" w:lineRule="exact"/>
              <w:jc w:val="center"/>
              <w:rPr>
                <w:rFonts w:asciiTheme="minorHAnsi" w:hAnsiTheme="minorHAnsi" w:cstheme="minorHAnsi"/>
              </w:rPr>
            </w:pPr>
            <w:r w:rsidRPr="006B3218">
              <w:rPr>
                <w:rFonts w:asciiTheme="minorHAnsi" w:hAnsiTheme="minorHAnsi" w:cstheme="minorHAnsi"/>
              </w:rPr>
              <w:t>180576996</w:t>
            </w:r>
          </w:p>
        </w:tc>
      </w:tr>
      <w:tr w:rsidR="00852F94" w:rsidRPr="00E718E7" w14:paraId="52D2A882"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85C6B" w14:textId="29170E69"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5</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6DFE5BD2" w14:textId="3D769635"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7</w:t>
            </w:r>
          </w:p>
        </w:tc>
        <w:tc>
          <w:tcPr>
            <w:tcW w:w="4395" w:type="dxa"/>
            <w:tcBorders>
              <w:top w:val="single" w:sz="4" w:space="0" w:color="auto"/>
              <w:left w:val="nil"/>
              <w:bottom w:val="single" w:sz="4" w:space="0" w:color="auto"/>
              <w:right w:val="single" w:sz="4" w:space="0" w:color="auto"/>
            </w:tcBorders>
            <w:shd w:val="clear" w:color="auto" w:fill="auto"/>
            <w:vAlign w:val="center"/>
          </w:tcPr>
          <w:p w14:paraId="52157728" w14:textId="35D0B101" w:rsidR="00852F94" w:rsidRPr="00E718E7" w:rsidRDefault="006B3218" w:rsidP="00BA53AA">
            <w:pPr>
              <w:spacing w:line="280" w:lineRule="exact"/>
              <w:rPr>
                <w:rFonts w:asciiTheme="minorHAnsi" w:hAnsiTheme="minorHAnsi" w:cstheme="minorHAnsi"/>
              </w:rPr>
            </w:pPr>
            <w:r w:rsidRPr="006B3218">
              <w:rPr>
                <w:rFonts w:asciiTheme="minorHAnsi" w:hAnsiTheme="minorHAnsi" w:cstheme="minorHAnsi"/>
              </w:rPr>
              <w:t>ul. 22-go Stycznia 11, 37-700 Przemyśl</w:t>
            </w:r>
          </w:p>
        </w:tc>
        <w:tc>
          <w:tcPr>
            <w:tcW w:w="1559" w:type="dxa"/>
            <w:tcBorders>
              <w:top w:val="single" w:sz="4" w:space="0" w:color="auto"/>
              <w:left w:val="nil"/>
              <w:bottom w:val="single" w:sz="4" w:space="0" w:color="auto"/>
              <w:right w:val="single" w:sz="4" w:space="0" w:color="auto"/>
            </w:tcBorders>
            <w:vAlign w:val="center"/>
          </w:tcPr>
          <w:p w14:paraId="1C891AB7" w14:textId="6763E12E" w:rsidR="00852F94" w:rsidRPr="00E718E7" w:rsidRDefault="006B3218" w:rsidP="00BA53AA">
            <w:pPr>
              <w:spacing w:line="280" w:lineRule="exact"/>
              <w:jc w:val="center"/>
              <w:rPr>
                <w:rFonts w:asciiTheme="minorHAnsi" w:hAnsiTheme="minorHAnsi" w:cstheme="minorHAnsi"/>
              </w:rPr>
            </w:pPr>
            <w:r w:rsidRPr="006B3218">
              <w:rPr>
                <w:rFonts w:asciiTheme="minorHAnsi" w:hAnsiTheme="minorHAnsi" w:cstheme="minorHAnsi"/>
              </w:rPr>
              <w:t>180576602</w:t>
            </w:r>
          </w:p>
        </w:tc>
      </w:tr>
      <w:tr w:rsidR="00852F94" w:rsidRPr="00E718E7" w14:paraId="37F9AB1E"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7C4A7" w14:textId="6CC6B85B"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6</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75EFFC27" w14:textId="4BF1AFB4"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9 im. Czytelników Życia Przemyskiego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12A96952" w14:textId="17CA6C80"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ul.</w:t>
            </w:r>
            <w:r>
              <w:rPr>
                <w:rFonts w:asciiTheme="minorHAnsi" w:hAnsiTheme="minorHAnsi" w:cstheme="minorHAnsi"/>
              </w:rPr>
              <w:t xml:space="preserve"> </w:t>
            </w:r>
            <w:r w:rsidRPr="00337305">
              <w:rPr>
                <w:rFonts w:asciiTheme="minorHAnsi" w:hAnsiTheme="minorHAnsi" w:cstheme="minorHAnsi"/>
              </w:rPr>
              <w:t>Słowackiego 34, 37-700 Przemyśl</w:t>
            </w:r>
          </w:p>
        </w:tc>
        <w:tc>
          <w:tcPr>
            <w:tcW w:w="1559" w:type="dxa"/>
            <w:tcBorders>
              <w:top w:val="single" w:sz="4" w:space="0" w:color="auto"/>
              <w:left w:val="nil"/>
              <w:bottom w:val="single" w:sz="4" w:space="0" w:color="auto"/>
              <w:right w:val="single" w:sz="4" w:space="0" w:color="auto"/>
            </w:tcBorders>
            <w:vAlign w:val="center"/>
          </w:tcPr>
          <w:p w14:paraId="083A19BA" w14:textId="65DBA80E"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180576140</w:t>
            </w:r>
          </w:p>
        </w:tc>
      </w:tr>
      <w:tr w:rsidR="00852F94" w:rsidRPr="00E718E7" w14:paraId="6595F672"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680BC" w14:textId="4A8D30D9"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7</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60254FD0" w14:textId="31406BDA"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11 z Oddziałami Integracyjnymi</w:t>
            </w:r>
          </w:p>
        </w:tc>
        <w:tc>
          <w:tcPr>
            <w:tcW w:w="4395" w:type="dxa"/>
            <w:tcBorders>
              <w:top w:val="single" w:sz="4" w:space="0" w:color="auto"/>
              <w:left w:val="nil"/>
              <w:bottom w:val="single" w:sz="4" w:space="0" w:color="auto"/>
              <w:right w:val="single" w:sz="4" w:space="0" w:color="auto"/>
            </w:tcBorders>
            <w:shd w:val="clear" w:color="auto" w:fill="auto"/>
            <w:vAlign w:val="center"/>
          </w:tcPr>
          <w:p w14:paraId="1273BC27" w14:textId="54A134D4"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ul. Wybrzeże Ojca Św. Jana Pawła II 68, 37-700 Przemyśl</w:t>
            </w:r>
          </w:p>
        </w:tc>
        <w:tc>
          <w:tcPr>
            <w:tcW w:w="1559" w:type="dxa"/>
            <w:tcBorders>
              <w:top w:val="single" w:sz="4" w:space="0" w:color="auto"/>
              <w:left w:val="nil"/>
              <w:bottom w:val="single" w:sz="4" w:space="0" w:color="auto"/>
              <w:right w:val="single" w:sz="4" w:space="0" w:color="auto"/>
            </w:tcBorders>
            <w:vAlign w:val="center"/>
          </w:tcPr>
          <w:p w14:paraId="3CEFFC78" w14:textId="77777777" w:rsidR="00337305" w:rsidRDefault="00337305" w:rsidP="00BA53AA">
            <w:pPr>
              <w:spacing w:line="280" w:lineRule="exact"/>
              <w:jc w:val="center"/>
              <w:rPr>
                <w:rFonts w:asciiTheme="minorHAnsi" w:hAnsiTheme="minorHAnsi" w:cstheme="minorHAnsi"/>
              </w:rPr>
            </w:pPr>
          </w:p>
          <w:p w14:paraId="055696EF" w14:textId="26F26A97" w:rsidR="00337305" w:rsidRPr="00337305"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180577932</w:t>
            </w:r>
          </w:p>
          <w:p w14:paraId="7D05E102"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4519B1FB"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C62D5" w14:textId="4EF6EA97" w:rsidR="00852F94" w:rsidRPr="00E718E7" w:rsidRDefault="006B3218" w:rsidP="00BA53AA">
            <w:pPr>
              <w:spacing w:line="280" w:lineRule="exact"/>
              <w:rPr>
                <w:rFonts w:asciiTheme="minorHAnsi" w:hAnsiTheme="minorHAnsi" w:cstheme="minorHAnsi"/>
              </w:rPr>
            </w:pPr>
            <w:r>
              <w:rPr>
                <w:rFonts w:asciiTheme="minorHAnsi" w:hAnsiTheme="minorHAnsi" w:cstheme="minorHAnsi"/>
              </w:rPr>
              <w:t>1.1</w:t>
            </w:r>
            <w:r w:rsidR="00337305">
              <w:rPr>
                <w:rFonts w:asciiTheme="minorHAnsi" w:hAnsiTheme="minorHAnsi" w:cstheme="minorHAnsi"/>
              </w:rPr>
              <w:t>8</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6D086309" w14:textId="3700DE53"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12 im. 5 Batalionu Strzelców Podhalańskich w Przemyślu</w:t>
            </w:r>
          </w:p>
        </w:tc>
        <w:tc>
          <w:tcPr>
            <w:tcW w:w="4395" w:type="dxa"/>
            <w:tcBorders>
              <w:top w:val="single" w:sz="4" w:space="0" w:color="auto"/>
              <w:left w:val="nil"/>
              <w:bottom w:val="single" w:sz="4" w:space="0" w:color="auto"/>
              <w:right w:val="single" w:sz="4" w:space="0" w:color="auto"/>
            </w:tcBorders>
            <w:shd w:val="clear" w:color="auto" w:fill="auto"/>
            <w:vAlign w:val="center"/>
          </w:tcPr>
          <w:p w14:paraId="75CC526B" w14:textId="1EE3EB2C"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ul. Grunwaldzka 81, 37-700 Przemyśl</w:t>
            </w:r>
          </w:p>
        </w:tc>
        <w:tc>
          <w:tcPr>
            <w:tcW w:w="1559" w:type="dxa"/>
            <w:tcBorders>
              <w:top w:val="single" w:sz="4" w:space="0" w:color="auto"/>
              <w:left w:val="nil"/>
              <w:bottom w:val="single" w:sz="4" w:space="0" w:color="auto"/>
              <w:right w:val="single" w:sz="4" w:space="0" w:color="auto"/>
            </w:tcBorders>
            <w:vAlign w:val="center"/>
          </w:tcPr>
          <w:p w14:paraId="3A82C058" w14:textId="3A03A277"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180577033</w:t>
            </w:r>
          </w:p>
        </w:tc>
      </w:tr>
      <w:tr w:rsidR="00852F94" w:rsidRPr="00E718E7" w14:paraId="111AB165"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CDC500" w14:textId="27DB484E" w:rsidR="00852F94" w:rsidRPr="00E718E7" w:rsidRDefault="00337305" w:rsidP="00BA53AA">
            <w:pPr>
              <w:spacing w:line="280" w:lineRule="exact"/>
              <w:rPr>
                <w:rFonts w:asciiTheme="minorHAnsi" w:hAnsiTheme="minorHAnsi" w:cstheme="minorHAnsi"/>
              </w:rPr>
            </w:pPr>
            <w:r>
              <w:rPr>
                <w:rFonts w:asciiTheme="minorHAnsi" w:hAnsiTheme="minorHAnsi" w:cstheme="minorHAnsi"/>
              </w:rPr>
              <w:t>1.19.</w:t>
            </w:r>
          </w:p>
        </w:tc>
        <w:tc>
          <w:tcPr>
            <w:tcW w:w="2876" w:type="dxa"/>
            <w:tcBorders>
              <w:top w:val="single" w:sz="4" w:space="0" w:color="auto"/>
              <w:left w:val="nil"/>
              <w:bottom w:val="single" w:sz="4" w:space="0" w:color="auto"/>
              <w:right w:val="single" w:sz="4" w:space="0" w:color="auto"/>
            </w:tcBorders>
            <w:shd w:val="clear" w:color="auto" w:fill="auto"/>
            <w:vAlign w:val="center"/>
          </w:tcPr>
          <w:p w14:paraId="420B4A2C" w14:textId="23A4EFE1"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13</w:t>
            </w:r>
          </w:p>
        </w:tc>
        <w:tc>
          <w:tcPr>
            <w:tcW w:w="4395" w:type="dxa"/>
            <w:tcBorders>
              <w:top w:val="single" w:sz="4" w:space="0" w:color="auto"/>
              <w:left w:val="nil"/>
              <w:bottom w:val="single" w:sz="4" w:space="0" w:color="auto"/>
              <w:right w:val="single" w:sz="4" w:space="0" w:color="auto"/>
            </w:tcBorders>
            <w:shd w:val="clear" w:color="auto" w:fill="auto"/>
            <w:vAlign w:val="center"/>
          </w:tcPr>
          <w:p w14:paraId="4629442A" w14:textId="747504F6"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 xml:space="preserve">ul. Kopernika 14, 37-700 </w:t>
            </w:r>
            <w:r>
              <w:rPr>
                <w:rFonts w:asciiTheme="minorHAnsi" w:hAnsiTheme="minorHAnsi" w:cstheme="minorHAnsi"/>
              </w:rPr>
              <w:t>P</w:t>
            </w:r>
            <w:r w:rsidRPr="00337305">
              <w:rPr>
                <w:rFonts w:asciiTheme="minorHAnsi" w:hAnsiTheme="minorHAnsi" w:cstheme="minorHAnsi"/>
              </w:rPr>
              <w:t xml:space="preserve">rzemyśl </w:t>
            </w:r>
          </w:p>
        </w:tc>
        <w:tc>
          <w:tcPr>
            <w:tcW w:w="1559" w:type="dxa"/>
            <w:tcBorders>
              <w:top w:val="single" w:sz="4" w:space="0" w:color="auto"/>
              <w:left w:val="nil"/>
              <w:bottom w:val="single" w:sz="4" w:space="0" w:color="auto"/>
              <w:right w:val="single" w:sz="4" w:space="0" w:color="auto"/>
            </w:tcBorders>
            <w:vAlign w:val="center"/>
          </w:tcPr>
          <w:p w14:paraId="3828D25B" w14:textId="71AFC7D4"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180576594</w:t>
            </w:r>
          </w:p>
        </w:tc>
      </w:tr>
      <w:tr w:rsidR="00852F94" w:rsidRPr="00E718E7" w14:paraId="48E5FDC9"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43C58" w14:textId="76EFB947" w:rsidR="00852F94" w:rsidRPr="00E718E7" w:rsidRDefault="00337305" w:rsidP="00BA53AA">
            <w:pPr>
              <w:spacing w:line="280" w:lineRule="exact"/>
              <w:rPr>
                <w:rFonts w:asciiTheme="minorHAnsi" w:hAnsiTheme="minorHAnsi" w:cstheme="minorHAnsi"/>
              </w:rPr>
            </w:pPr>
            <w:r>
              <w:rPr>
                <w:rFonts w:asciiTheme="minorHAnsi" w:hAnsiTheme="minorHAnsi" w:cstheme="minorHAnsi"/>
              </w:rPr>
              <w:t>1.20.</w:t>
            </w:r>
          </w:p>
        </w:tc>
        <w:tc>
          <w:tcPr>
            <w:tcW w:w="2876" w:type="dxa"/>
            <w:tcBorders>
              <w:top w:val="single" w:sz="4" w:space="0" w:color="auto"/>
              <w:left w:val="nil"/>
              <w:bottom w:val="single" w:sz="4" w:space="0" w:color="auto"/>
              <w:right w:val="single" w:sz="4" w:space="0" w:color="auto"/>
            </w:tcBorders>
            <w:shd w:val="clear" w:color="auto" w:fill="auto"/>
            <w:vAlign w:val="center"/>
          </w:tcPr>
          <w:p w14:paraId="4B5BCED7" w14:textId="32459CEA"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14 im. Czytelników Życia Przemyskiego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1C1AE3E7" w14:textId="25276929"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ul. Borelowskiego 9, 37-700 Przemyśl</w:t>
            </w:r>
          </w:p>
        </w:tc>
        <w:tc>
          <w:tcPr>
            <w:tcW w:w="1559" w:type="dxa"/>
            <w:tcBorders>
              <w:top w:val="single" w:sz="4" w:space="0" w:color="auto"/>
              <w:left w:val="nil"/>
              <w:bottom w:val="single" w:sz="4" w:space="0" w:color="auto"/>
              <w:right w:val="single" w:sz="4" w:space="0" w:color="auto"/>
            </w:tcBorders>
            <w:vAlign w:val="center"/>
          </w:tcPr>
          <w:p w14:paraId="4EA5C792" w14:textId="7CCCC292"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180576849</w:t>
            </w:r>
          </w:p>
        </w:tc>
      </w:tr>
      <w:tr w:rsidR="00852F94" w:rsidRPr="00E718E7" w14:paraId="5B6A687C"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5E861" w14:textId="675BAF8F" w:rsidR="00852F94" w:rsidRPr="00E718E7" w:rsidRDefault="00337305" w:rsidP="00BA53AA">
            <w:pPr>
              <w:spacing w:line="280" w:lineRule="exact"/>
              <w:rPr>
                <w:rFonts w:asciiTheme="minorHAnsi" w:hAnsiTheme="minorHAnsi" w:cstheme="minorHAnsi"/>
              </w:rPr>
            </w:pPr>
            <w:r>
              <w:rPr>
                <w:rFonts w:asciiTheme="minorHAnsi" w:hAnsiTheme="minorHAnsi" w:cstheme="minorHAnsi"/>
              </w:rPr>
              <w:lastRenderedPageBreak/>
              <w:t>1.21.</w:t>
            </w:r>
          </w:p>
        </w:tc>
        <w:tc>
          <w:tcPr>
            <w:tcW w:w="2876" w:type="dxa"/>
            <w:tcBorders>
              <w:top w:val="single" w:sz="4" w:space="0" w:color="auto"/>
              <w:left w:val="nil"/>
              <w:bottom w:val="single" w:sz="4" w:space="0" w:color="auto"/>
              <w:right w:val="single" w:sz="4" w:space="0" w:color="auto"/>
            </w:tcBorders>
            <w:shd w:val="clear" w:color="auto" w:fill="auto"/>
            <w:vAlign w:val="center"/>
          </w:tcPr>
          <w:p w14:paraId="26F09B58" w14:textId="3076324F"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16</w:t>
            </w:r>
          </w:p>
        </w:tc>
        <w:tc>
          <w:tcPr>
            <w:tcW w:w="4395" w:type="dxa"/>
            <w:tcBorders>
              <w:top w:val="single" w:sz="4" w:space="0" w:color="auto"/>
              <w:left w:val="nil"/>
              <w:bottom w:val="single" w:sz="4" w:space="0" w:color="auto"/>
              <w:right w:val="single" w:sz="4" w:space="0" w:color="auto"/>
            </w:tcBorders>
            <w:shd w:val="clear" w:color="auto" w:fill="auto"/>
            <w:vAlign w:val="center"/>
          </w:tcPr>
          <w:p w14:paraId="77844B18" w14:textId="14D99A7C" w:rsidR="00852F94" w:rsidRPr="00E718E7" w:rsidRDefault="00337305" w:rsidP="00BA53AA">
            <w:pPr>
              <w:spacing w:line="280" w:lineRule="exact"/>
              <w:rPr>
                <w:rFonts w:asciiTheme="minorHAnsi" w:hAnsiTheme="minorHAnsi" w:cstheme="minorHAnsi"/>
              </w:rPr>
            </w:pPr>
            <w:r w:rsidRPr="00337305">
              <w:rPr>
                <w:rFonts w:asciiTheme="minorHAnsi" w:hAnsiTheme="minorHAnsi" w:cstheme="minorHAnsi"/>
              </w:rPr>
              <w:t>ul. Prądzyńskiego 47, 37-700 Przemyśl</w:t>
            </w:r>
          </w:p>
        </w:tc>
        <w:tc>
          <w:tcPr>
            <w:tcW w:w="1559" w:type="dxa"/>
            <w:tcBorders>
              <w:top w:val="single" w:sz="4" w:space="0" w:color="auto"/>
              <w:left w:val="nil"/>
              <w:bottom w:val="single" w:sz="4" w:space="0" w:color="auto"/>
              <w:right w:val="single" w:sz="4" w:space="0" w:color="auto"/>
            </w:tcBorders>
            <w:vAlign w:val="center"/>
          </w:tcPr>
          <w:p w14:paraId="2941C68A" w14:textId="1D35B384"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180577040</w:t>
            </w:r>
          </w:p>
        </w:tc>
      </w:tr>
      <w:tr w:rsidR="00852F94" w:rsidRPr="00E718E7" w14:paraId="2DE4FD5E"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73A69" w14:textId="104AABA2" w:rsidR="00852F94" w:rsidRPr="00E718E7" w:rsidRDefault="00337305" w:rsidP="00BA53AA">
            <w:pPr>
              <w:spacing w:line="280" w:lineRule="exact"/>
              <w:rPr>
                <w:rFonts w:asciiTheme="minorHAnsi" w:hAnsiTheme="minorHAnsi" w:cstheme="minorHAnsi"/>
              </w:rPr>
            </w:pPr>
            <w:r>
              <w:rPr>
                <w:rFonts w:asciiTheme="minorHAnsi" w:hAnsiTheme="minorHAnsi" w:cstheme="minorHAnsi"/>
              </w:rPr>
              <w:t>1.22.</w:t>
            </w:r>
          </w:p>
        </w:tc>
        <w:tc>
          <w:tcPr>
            <w:tcW w:w="2876" w:type="dxa"/>
            <w:tcBorders>
              <w:top w:val="single" w:sz="4" w:space="0" w:color="auto"/>
              <w:left w:val="nil"/>
              <w:bottom w:val="single" w:sz="4" w:space="0" w:color="auto"/>
              <w:right w:val="single" w:sz="4" w:space="0" w:color="auto"/>
            </w:tcBorders>
            <w:shd w:val="clear" w:color="auto" w:fill="auto"/>
            <w:vAlign w:val="center"/>
          </w:tcPr>
          <w:p w14:paraId="0DC88E10" w14:textId="3D58787C"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19</w:t>
            </w:r>
          </w:p>
        </w:tc>
        <w:tc>
          <w:tcPr>
            <w:tcW w:w="4395" w:type="dxa"/>
            <w:tcBorders>
              <w:top w:val="single" w:sz="4" w:space="0" w:color="auto"/>
              <w:left w:val="nil"/>
              <w:bottom w:val="single" w:sz="4" w:space="0" w:color="auto"/>
              <w:right w:val="single" w:sz="4" w:space="0" w:color="auto"/>
            </w:tcBorders>
            <w:shd w:val="clear" w:color="auto" w:fill="auto"/>
            <w:vAlign w:val="center"/>
          </w:tcPr>
          <w:p w14:paraId="0AC0449E" w14:textId="5294BA97" w:rsidR="00337305" w:rsidRPr="00337305" w:rsidRDefault="00337305" w:rsidP="00BA53AA">
            <w:pPr>
              <w:spacing w:line="280" w:lineRule="exact"/>
              <w:rPr>
                <w:rFonts w:asciiTheme="minorHAnsi" w:hAnsiTheme="minorHAnsi" w:cstheme="minorHAnsi"/>
              </w:rPr>
            </w:pPr>
            <w:r w:rsidRPr="00337305">
              <w:rPr>
                <w:rFonts w:asciiTheme="minorHAnsi" w:hAnsiTheme="minorHAnsi" w:cstheme="minorHAnsi"/>
              </w:rPr>
              <w:t>ul. Ofiar Katynia 4a, 37-700 Przemyśl</w:t>
            </w:r>
          </w:p>
          <w:p w14:paraId="61FEACF7"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023E5F91" w14:textId="44373C02" w:rsidR="00852F94" w:rsidRPr="00E718E7" w:rsidRDefault="00337305" w:rsidP="00BA53AA">
            <w:pPr>
              <w:spacing w:line="280" w:lineRule="exact"/>
              <w:jc w:val="center"/>
              <w:rPr>
                <w:rFonts w:asciiTheme="minorHAnsi" w:hAnsiTheme="minorHAnsi" w:cstheme="minorHAnsi"/>
              </w:rPr>
            </w:pPr>
            <w:r w:rsidRPr="00337305">
              <w:rPr>
                <w:rFonts w:asciiTheme="minorHAnsi" w:hAnsiTheme="minorHAnsi" w:cstheme="minorHAnsi"/>
              </w:rPr>
              <w:t>18057700</w:t>
            </w:r>
            <w:r>
              <w:rPr>
                <w:rFonts w:asciiTheme="minorHAnsi" w:hAnsiTheme="minorHAnsi" w:cstheme="minorHAnsi"/>
              </w:rPr>
              <w:t>4</w:t>
            </w:r>
          </w:p>
        </w:tc>
      </w:tr>
      <w:tr w:rsidR="00852F94" w:rsidRPr="00E718E7" w14:paraId="588AA21C" w14:textId="77777777" w:rsidTr="00BA53AA">
        <w:trPr>
          <w:trHeight w:val="693"/>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D8C1C3" w14:textId="697EF108" w:rsidR="00852F94" w:rsidRPr="00E718E7" w:rsidRDefault="00337305" w:rsidP="00BA53AA">
            <w:pPr>
              <w:spacing w:line="280" w:lineRule="exact"/>
              <w:rPr>
                <w:rFonts w:asciiTheme="minorHAnsi" w:hAnsiTheme="minorHAnsi" w:cstheme="minorHAnsi"/>
              </w:rPr>
            </w:pPr>
            <w:r>
              <w:rPr>
                <w:rFonts w:asciiTheme="minorHAnsi" w:hAnsiTheme="minorHAnsi" w:cstheme="minorHAnsi"/>
              </w:rPr>
              <w:t>1.2</w:t>
            </w:r>
            <w:r w:rsidR="00E41595">
              <w:rPr>
                <w:rFonts w:asciiTheme="minorHAnsi" w:hAnsiTheme="minorHAnsi" w:cstheme="minorHAnsi"/>
              </w:rPr>
              <w:t>3.</w:t>
            </w:r>
          </w:p>
        </w:tc>
        <w:tc>
          <w:tcPr>
            <w:tcW w:w="2876" w:type="dxa"/>
            <w:tcBorders>
              <w:top w:val="single" w:sz="4" w:space="0" w:color="auto"/>
              <w:left w:val="nil"/>
              <w:bottom w:val="single" w:sz="4" w:space="0" w:color="auto"/>
              <w:right w:val="single" w:sz="4" w:space="0" w:color="auto"/>
            </w:tcBorders>
            <w:shd w:val="clear" w:color="auto" w:fill="auto"/>
            <w:vAlign w:val="center"/>
          </w:tcPr>
          <w:p w14:paraId="4A8E32AD" w14:textId="068D3F61"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Przedszkole nr 20</w:t>
            </w:r>
          </w:p>
        </w:tc>
        <w:tc>
          <w:tcPr>
            <w:tcW w:w="4395" w:type="dxa"/>
            <w:tcBorders>
              <w:top w:val="single" w:sz="4" w:space="0" w:color="auto"/>
              <w:left w:val="nil"/>
              <w:bottom w:val="single" w:sz="4" w:space="0" w:color="auto"/>
              <w:right w:val="single" w:sz="4" w:space="0" w:color="auto"/>
            </w:tcBorders>
            <w:shd w:val="clear" w:color="auto" w:fill="auto"/>
            <w:vAlign w:val="center"/>
          </w:tcPr>
          <w:p w14:paraId="48838D4B" w14:textId="77777777" w:rsidR="00E41595" w:rsidRDefault="00E41595" w:rsidP="00BA53AA">
            <w:pPr>
              <w:autoSpaceDE w:val="0"/>
              <w:autoSpaceDN w:val="0"/>
              <w:adjustRightInd w:val="0"/>
              <w:spacing w:after="0" w:line="240" w:lineRule="auto"/>
              <w:rPr>
                <w:rFonts w:ascii="Arial" w:hAnsi="Arial" w:cs="Arial"/>
                <w:color w:val="000000"/>
                <w:sz w:val="24"/>
                <w:szCs w:val="24"/>
              </w:rPr>
            </w:pPr>
          </w:p>
          <w:p w14:paraId="498B0100" w14:textId="612456E2" w:rsidR="00E41595" w:rsidRPr="00E41595" w:rsidRDefault="00E41595" w:rsidP="00BA53AA">
            <w:pPr>
              <w:spacing w:line="280" w:lineRule="exact"/>
              <w:rPr>
                <w:rFonts w:asciiTheme="minorHAnsi" w:hAnsiTheme="minorHAnsi" w:cstheme="minorHAnsi"/>
              </w:rPr>
            </w:pPr>
            <w:r w:rsidRPr="00E41595">
              <w:rPr>
                <w:rFonts w:asciiTheme="minorHAnsi" w:hAnsiTheme="minorHAnsi" w:cstheme="minorHAnsi"/>
              </w:rPr>
              <w:t>ul. Słowackiego 102, 37-700 Przemyśl</w:t>
            </w:r>
          </w:p>
          <w:p w14:paraId="4C3AF2B6"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0C7DFE1F" w14:textId="0748FFDE" w:rsidR="00852F94" w:rsidRPr="00E718E7" w:rsidRDefault="00E41595" w:rsidP="00BA53AA">
            <w:pPr>
              <w:spacing w:line="280" w:lineRule="exact"/>
              <w:jc w:val="center"/>
              <w:rPr>
                <w:rFonts w:asciiTheme="minorHAnsi" w:hAnsiTheme="minorHAnsi" w:cstheme="minorHAnsi"/>
              </w:rPr>
            </w:pPr>
            <w:r w:rsidRPr="00E41595">
              <w:rPr>
                <w:rFonts w:asciiTheme="minorHAnsi" w:hAnsiTheme="minorHAnsi" w:cstheme="minorHAnsi"/>
              </w:rPr>
              <w:t>180576878</w:t>
            </w:r>
          </w:p>
        </w:tc>
      </w:tr>
      <w:tr w:rsidR="00852F94" w:rsidRPr="00E718E7" w14:paraId="3DB378C5" w14:textId="77777777" w:rsidTr="00BA53AA">
        <w:trPr>
          <w:trHeight w:val="653"/>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9E483" w14:textId="47ACC570" w:rsidR="00852F94" w:rsidRPr="00E718E7" w:rsidRDefault="00E41595" w:rsidP="00BA53AA">
            <w:pPr>
              <w:spacing w:line="280" w:lineRule="exact"/>
              <w:rPr>
                <w:rFonts w:asciiTheme="minorHAnsi" w:hAnsiTheme="minorHAnsi" w:cstheme="minorHAnsi"/>
              </w:rPr>
            </w:pPr>
            <w:r>
              <w:rPr>
                <w:rFonts w:asciiTheme="minorHAnsi" w:hAnsiTheme="minorHAnsi" w:cstheme="minorHAnsi"/>
              </w:rPr>
              <w:t>1.24.</w:t>
            </w:r>
          </w:p>
        </w:tc>
        <w:tc>
          <w:tcPr>
            <w:tcW w:w="2876" w:type="dxa"/>
            <w:tcBorders>
              <w:top w:val="single" w:sz="4" w:space="0" w:color="auto"/>
              <w:left w:val="nil"/>
              <w:bottom w:val="single" w:sz="4" w:space="0" w:color="auto"/>
              <w:right w:val="single" w:sz="4" w:space="0" w:color="auto"/>
            </w:tcBorders>
            <w:shd w:val="clear" w:color="auto" w:fill="auto"/>
            <w:vAlign w:val="center"/>
          </w:tcPr>
          <w:p w14:paraId="34405559" w14:textId="651349FD"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1 im. Henryka Sienkiewicza</w:t>
            </w:r>
          </w:p>
        </w:tc>
        <w:tc>
          <w:tcPr>
            <w:tcW w:w="4395" w:type="dxa"/>
            <w:tcBorders>
              <w:top w:val="single" w:sz="4" w:space="0" w:color="auto"/>
              <w:left w:val="nil"/>
              <w:bottom w:val="single" w:sz="4" w:space="0" w:color="auto"/>
              <w:right w:val="single" w:sz="4" w:space="0" w:color="auto"/>
            </w:tcBorders>
            <w:shd w:val="clear" w:color="auto" w:fill="auto"/>
            <w:vAlign w:val="center"/>
          </w:tcPr>
          <w:p w14:paraId="172A5D92" w14:textId="77777777" w:rsidR="004D0B34" w:rsidRDefault="004D0B34" w:rsidP="00BA53AA">
            <w:pPr>
              <w:spacing w:line="280" w:lineRule="exact"/>
              <w:rPr>
                <w:rFonts w:asciiTheme="minorHAnsi" w:hAnsiTheme="minorHAnsi" w:cstheme="minorHAnsi"/>
              </w:rPr>
            </w:pPr>
          </w:p>
          <w:p w14:paraId="727941A5" w14:textId="48F91869" w:rsidR="004D0B34" w:rsidRPr="004D0B34" w:rsidRDefault="004D0B34" w:rsidP="00BA53AA">
            <w:pPr>
              <w:spacing w:line="280" w:lineRule="exact"/>
              <w:rPr>
                <w:rFonts w:asciiTheme="minorHAnsi" w:hAnsiTheme="minorHAnsi" w:cstheme="minorHAnsi"/>
              </w:rPr>
            </w:pPr>
            <w:r w:rsidRPr="004D0B34">
              <w:rPr>
                <w:rFonts w:asciiTheme="minorHAnsi" w:hAnsiTheme="minorHAnsi" w:cstheme="minorHAnsi"/>
              </w:rPr>
              <w:t>ul. Sienkiewicza 3, 37-700 Przemyśl</w:t>
            </w:r>
          </w:p>
          <w:p w14:paraId="2317166B"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0124DA54" w14:textId="77777777" w:rsidR="004D0B34" w:rsidRDefault="004D0B34" w:rsidP="00BA53AA">
            <w:pPr>
              <w:spacing w:line="280" w:lineRule="exact"/>
              <w:jc w:val="center"/>
              <w:rPr>
                <w:rFonts w:asciiTheme="minorHAnsi" w:hAnsiTheme="minorHAnsi" w:cstheme="minorHAnsi"/>
              </w:rPr>
            </w:pPr>
          </w:p>
          <w:p w14:paraId="0649050C" w14:textId="31B829B5" w:rsidR="004D0B34" w:rsidRPr="004D0B34" w:rsidRDefault="004D0B34" w:rsidP="00BA53AA">
            <w:pPr>
              <w:spacing w:line="280" w:lineRule="exact"/>
              <w:jc w:val="center"/>
              <w:rPr>
                <w:rFonts w:asciiTheme="minorHAnsi" w:hAnsiTheme="minorHAnsi" w:cstheme="minorHAnsi"/>
              </w:rPr>
            </w:pPr>
            <w:r w:rsidRPr="004D0B34">
              <w:rPr>
                <w:rFonts w:asciiTheme="minorHAnsi" w:hAnsiTheme="minorHAnsi" w:cstheme="minorHAnsi"/>
              </w:rPr>
              <w:t>650108889</w:t>
            </w:r>
          </w:p>
          <w:p w14:paraId="47C3CD9A"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016A72B6"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CDFA8" w14:textId="537B0528" w:rsidR="00852F94" w:rsidRPr="00E718E7" w:rsidRDefault="004D0B34" w:rsidP="00BA53AA">
            <w:pPr>
              <w:spacing w:line="280" w:lineRule="exact"/>
              <w:rPr>
                <w:rFonts w:asciiTheme="minorHAnsi" w:hAnsiTheme="minorHAnsi" w:cstheme="minorHAnsi"/>
              </w:rPr>
            </w:pPr>
            <w:r>
              <w:rPr>
                <w:rFonts w:asciiTheme="minorHAnsi" w:hAnsiTheme="minorHAnsi" w:cstheme="minorHAnsi"/>
              </w:rPr>
              <w:t>1.25.</w:t>
            </w:r>
          </w:p>
        </w:tc>
        <w:tc>
          <w:tcPr>
            <w:tcW w:w="2876" w:type="dxa"/>
            <w:tcBorders>
              <w:top w:val="single" w:sz="4" w:space="0" w:color="auto"/>
              <w:left w:val="nil"/>
              <w:bottom w:val="single" w:sz="4" w:space="0" w:color="auto"/>
              <w:right w:val="single" w:sz="4" w:space="0" w:color="auto"/>
            </w:tcBorders>
            <w:shd w:val="clear" w:color="auto" w:fill="auto"/>
            <w:vAlign w:val="center"/>
          </w:tcPr>
          <w:p w14:paraId="398CEB73" w14:textId="6986A119"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4 im. Ks. Jana Twardowskiego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6627F630" w14:textId="77777777" w:rsidR="004D0B34" w:rsidRDefault="004D0B34" w:rsidP="00BA53AA">
            <w:pPr>
              <w:spacing w:line="280" w:lineRule="exact"/>
              <w:rPr>
                <w:rFonts w:asciiTheme="minorHAnsi" w:hAnsiTheme="minorHAnsi" w:cstheme="minorHAnsi"/>
              </w:rPr>
            </w:pPr>
          </w:p>
          <w:p w14:paraId="25C6A388" w14:textId="333DD52D" w:rsidR="004D0B34" w:rsidRPr="004D0B34" w:rsidRDefault="004D0B34" w:rsidP="00BA53AA">
            <w:pPr>
              <w:spacing w:line="280" w:lineRule="exact"/>
              <w:rPr>
                <w:rFonts w:asciiTheme="minorHAnsi" w:hAnsiTheme="minorHAnsi" w:cstheme="minorHAnsi"/>
              </w:rPr>
            </w:pPr>
            <w:r w:rsidRPr="004D0B34">
              <w:rPr>
                <w:rFonts w:asciiTheme="minorHAnsi" w:hAnsiTheme="minorHAnsi" w:cstheme="minorHAnsi"/>
              </w:rPr>
              <w:t>ul. Świętego Jana Nepomucena 10, 37-700 Przemyśl</w:t>
            </w:r>
          </w:p>
          <w:p w14:paraId="6E317630"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53EF3EFC" w14:textId="77777777" w:rsidR="004D0B34" w:rsidRDefault="004D0B34" w:rsidP="00BA53AA">
            <w:pPr>
              <w:spacing w:line="280" w:lineRule="exact"/>
              <w:jc w:val="center"/>
              <w:rPr>
                <w:rFonts w:asciiTheme="minorHAnsi" w:hAnsiTheme="minorHAnsi" w:cstheme="minorHAnsi"/>
              </w:rPr>
            </w:pPr>
          </w:p>
          <w:p w14:paraId="5C713D1E" w14:textId="2CEB24CB" w:rsidR="004D0B34" w:rsidRPr="004D0B34" w:rsidRDefault="004D0B34" w:rsidP="00BA53AA">
            <w:pPr>
              <w:spacing w:line="280" w:lineRule="exact"/>
              <w:jc w:val="center"/>
              <w:rPr>
                <w:rFonts w:asciiTheme="minorHAnsi" w:hAnsiTheme="minorHAnsi" w:cstheme="minorHAnsi"/>
              </w:rPr>
            </w:pPr>
            <w:r w:rsidRPr="004D0B34">
              <w:rPr>
                <w:rFonts w:asciiTheme="minorHAnsi" w:hAnsiTheme="minorHAnsi" w:cstheme="minorHAnsi"/>
              </w:rPr>
              <w:t>650105460</w:t>
            </w:r>
          </w:p>
          <w:p w14:paraId="7A90005A" w14:textId="77777777" w:rsidR="00852F94" w:rsidRPr="00E718E7" w:rsidRDefault="00852F94" w:rsidP="00BA53AA">
            <w:pPr>
              <w:spacing w:line="280" w:lineRule="exact"/>
              <w:jc w:val="center"/>
              <w:rPr>
                <w:rFonts w:asciiTheme="minorHAnsi" w:hAnsiTheme="minorHAnsi" w:cstheme="minorHAnsi"/>
              </w:rPr>
            </w:pPr>
          </w:p>
        </w:tc>
      </w:tr>
      <w:tr w:rsidR="00852F94" w:rsidRPr="00E718E7" w14:paraId="11A77D58"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F66E3" w14:textId="0EEBCE1C" w:rsidR="00852F94" w:rsidRPr="00E718E7" w:rsidRDefault="004D0B34" w:rsidP="00BA53AA">
            <w:pPr>
              <w:spacing w:line="280" w:lineRule="exact"/>
              <w:rPr>
                <w:rFonts w:asciiTheme="minorHAnsi" w:hAnsiTheme="minorHAnsi" w:cstheme="minorHAnsi"/>
              </w:rPr>
            </w:pPr>
            <w:r>
              <w:rPr>
                <w:rFonts w:asciiTheme="minorHAnsi" w:hAnsiTheme="minorHAnsi" w:cstheme="minorHAnsi"/>
              </w:rPr>
              <w:t>1.26.</w:t>
            </w:r>
          </w:p>
        </w:tc>
        <w:tc>
          <w:tcPr>
            <w:tcW w:w="2876" w:type="dxa"/>
            <w:tcBorders>
              <w:top w:val="single" w:sz="4" w:space="0" w:color="auto"/>
              <w:left w:val="nil"/>
              <w:bottom w:val="single" w:sz="4" w:space="0" w:color="auto"/>
              <w:right w:val="single" w:sz="4" w:space="0" w:color="auto"/>
            </w:tcBorders>
            <w:shd w:val="clear" w:color="auto" w:fill="auto"/>
            <w:vAlign w:val="center"/>
          </w:tcPr>
          <w:p w14:paraId="28DB0A34" w14:textId="5918258E"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5 im. Bohaterów Września</w:t>
            </w:r>
          </w:p>
        </w:tc>
        <w:tc>
          <w:tcPr>
            <w:tcW w:w="4395" w:type="dxa"/>
            <w:tcBorders>
              <w:top w:val="single" w:sz="4" w:space="0" w:color="auto"/>
              <w:left w:val="nil"/>
              <w:bottom w:val="single" w:sz="4" w:space="0" w:color="auto"/>
              <w:right w:val="single" w:sz="4" w:space="0" w:color="auto"/>
            </w:tcBorders>
            <w:shd w:val="clear" w:color="auto" w:fill="auto"/>
            <w:vAlign w:val="center"/>
          </w:tcPr>
          <w:p w14:paraId="762335F1" w14:textId="3C212CF7" w:rsidR="00852F94" w:rsidRPr="00E718E7" w:rsidRDefault="004D0B34" w:rsidP="00BA53AA">
            <w:pPr>
              <w:spacing w:line="280" w:lineRule="exact"/>
              <w:rPr>
                <w:rFonts w:asciiTheme="minorHAnsi" w:hAnsiTheme="minorHAnsi" w:cstheme="minorHAnsi"/>
              </w:rPr>
            </w:pPr>
            <w:r w:rsidRPr="004D0B34">
              <w:rPr>
                <w:rFonts w:asciiTheme="minorHAnsi" w:hAnsiTheme="minorHAnsi" w:cstheme="minorHAnsi"/>
              </w:rPr>
              <w:t>ul. Konarskiego 7, 37-700 Przemyśl</w:t>
            </w:r>
          </w:p>
        </w:tc>
        <w:tc>
          <w:tcPr>
            <w:tcW w:w="1559" w:type="dxa"/>
            <w:tcBorders>
              <w:top w:val="single" w:sz="4" w:space="0" w:color="auto"/>
              <w:left w:val="nil"/>
              <w:bottom w:val="single" w:sz="4" w:space="0" w:color="auto"/>
              <w:right w:val="single" w:sz="4" w:space="0" w:color="auto"/>
            </w:tcBorders>
            <w:vAlign w:val="center"/>
          </w:tcPr>
          <w:p w14:paraId="3FD96293" w14:textId="757286EF" w:rsidR="00852F94" w:rsidRPr="00E718E7" w:rsidRDefault="004D0B34" w:rsidP="00BA53AA">
            <w:pPr>
              <w:spacing w:line="280" w:lineRule="exact"/>
              <w:jc w:val="center"/>
              <w:rPr>
                <w:rFonts w:asciiTheme="minorHAnsi" w:hAnsiTheme="minorHAnsi" w:cstheme="minorHAnsi"/>
              </w:rPr>
            </w:pPr>
            <w:r w:rsidRPr="004D0B34">
              <w:rPr>
                <w:rFonts w:asciiTheme="minorHAnsi" w:hAnsiTheme="minorHAnsi" w:cstheme="minorHAnsi"/>
              </w:rPr>
              <w:t>650108790</w:t>
            </w:r>
          </w:p>
        </w:tc>
      </w:tr>
      <w:tr w:rsidR="00852F94" w:rsidRPr="00E718E7" w14:paraId="213DE6C9"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804793" w14:textId="760DF81B" w:rsidR="00852F94" w:rsidRPr="00E718E7" w:rsidRDefault="004D0B34" w:rsidP="00BA53AA">
            <w:pPr>
              <w:spacing w:line="280" w:lineRule="exact"/>
              <w:rPr>
                <w:rFonts w:asciiTheme="minorHAnsi" w:hAnsiTheme="minorHAnsi" w:cstheme="minorHAnsi"/>
              </w:rPr>
            </w:pPr>
            <w:r>
              <w:rPr>
                <w:rFonts w:asciiTheme="minorHAnsi" w:hAnsiTheme="minorHAnsi" w:cstheme="minorHAnsi"/>
              </w:rPr>
              <w:t>1.27.</w:t>
            </w:r>
          </w:p>
        </w:tc>
        <w:tc>
          <w:tcPr>
            <w:tcW w:w="2876" w:type="dxa"/>
            <w:tcBorders>
              <w:top w:val="single" w:sz="4" w:space="0" w:color="auto"/>
              <w:left w:val="nil"/>
              <w:bottom w:val="single" w:sz="4" w:space="0" w:color="auto"/>
              <w:right w:val="single" w:sz="4" w:space="0" w:color="auto"/>
            </w:tcBorders>
            <w:shd w:val="clear" w:color="auto" w:fill="auto"/>
            <w:vAlign w:val="center"/>
          </w:tcPr>
          <w:p w14:paraId="1146AB7F" w14:textId="7AB1BFBA"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6 im. Ojca Świętego Jana Pawła II</w:t>
            </w:r>
          </w:p>
        </w:tc>
        <w:tc>
          <w:tcPr>
            <w:tcW w:w="4395" w:type="dxa"/>
            <w:tcBorders>
              <w:top w:val="single" w:sz="4" w:space="0" w:color="auto"/>
              <w:left w:val="nil"/>
              <w:bottom w:val="single" w:sz="4" w:space="0" w:color="auto"/>
              <w:right w:val="single" w:sz="4" w:space="0" w:color="auto"/>
            </w:tcBorders>
            <w:shd w:val="clear" w:color="auto" w:fill="auto"/>
            <w:vAlign w:val="center"/>
          </w:tcPr>
          <w:p w14:paraId="3A21AA25" w14:textId="77777777" w:rsidR="004D0B34" w:rsidRDefault="004D0B34" w:rsidP="00BA53AA">
            <w:pPr>
              <w:spacing w:line="280" w:lineRule="exact"/>
              <w:rPr>
                <w:rFonts w:asciiTheme="minorHAnsi" w:hAnsiTheme="minorHAnsi" w:cstheme="minorHAnsi"/>
              </w:rPr>
            </w:pPr>
          </w:p>
          <w:p w14:paraId="74C589B1" w14:textId="27BDDF06" w:rsidR="004D0B34" w:rsidRPr="004D0B34" w:rsidRDefault="004D0B34" w:rsidP="00BA53AA">
            <w:pPr>
              <w:spacing w:line="280" w:lineRule="exact"/>
              <w:rPr>
                <w:rFonts w:asciiTheme="minorHAnsi" w:hAnsiTheme="minorHAnsi" w:cstheme="minorHAnsi"/>
              </w:rPr>
            </w:pPr>
            <w:r w:rsidRPr="004D0B34">
              <w:rPr>
                <w:rFonts w:asciiTheme="minorHAnsi" w:hAnsiTheme="minorHAnsi" w:cstheme="minorHAnsi"/>
              </w:rPr>
              <w:t>ul. Gen. M. Boruty – Spiechowicza 1, 37-700 Przemyśl</w:t>
            </w:r>
          </w:p>
          <w:p w14:paraId="5F2DD97D"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7CFD6CA5" w14:textId="4722EDB7" w:rsidR="00852F94" w:rsidRPr="00E718E7" w:rsidRDefault="004D0B34" w:rsidP="00BA53AA">
            <w:pPr>
              <w:spacing w:line="280" w:lineRule="exact"/>
              <w:jc w:val="center"/>
              <w:rPr>
                <w:rFonts w:asciiTheme="minorHAnsi" w:hAnsiTheme="minorHAnsi" w:cstheme="minorHAnsi"/>
              </w:rPr>
            </w:pPr>
            <w:r w:rsidRPr="004D0B34">
              <w:rPr>
                <w:rFonts w:asciiTheme="minorHAnsi" w:hAnsiTheme="minorHAnsi" w:cstheme="minorHAnsi"/>
              </w:rPr>
              <w:t>650105508</w:t>
            </w:r>
          </w:p>
        </w:tc>
      </w:tr>
      <w:tr w:rsidR="00663F71" w:rsidRPr="00E718E7" w14:paraId="3643EA79"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C669A" w14:textId="015595FF" w:rsidR="00663F71" w:rsidRPr="00E718E7" w:rsidRDefault="004D0B34" w:rsidP="00BA53AA">
            <w:pPr>
              <w:spacing w:line="280" w:lineRule="exact"/>
              <w:rPr>
                <w:rFonts w:asciiTheme="minorHAnsi" w:hAnsiTheme="minorHAnsi" w:cstheme="minorHAnsi"/>
              </w:rPr>
            </w:pPr>
            <w:r>
              <w:rPr>
                <w:rFonts w:asciiTheme="minorHAnsi" w:hAnsiTheme="minorHAnsi" w:cstheme="minorHAnsi"/>
              </w:rPr>
              <w:t>1.28.</w:t>
            </w:r>
          </w:p>
        </w:tc>
        <w:tc>
          <w:tcPr>
            <w:tcW w:w="2876" w:type="dxa"/>
            <w:tcBorders>
              <w:top w:val="single" w:sz="4" w:space="0" w:color="auto"/>
              <w:left w:val="nil"/>
              <w:bottom w:val="single" w:sz="4" w:space="0" w:color="auto"/>
              <w:right w:val="single" w:sz="4" w:space="0" w:color="auto"/>
            </w:tcBorders>
            <w:shd w:val="clear" w:color="auto" w:fill="auto"/>
            <w:vAlign w:val="center"/>
          </w:tcPr>
          <w:p w14:paraId="0888FA4A" w14:textId="7101CF67"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11</w:t>
            </w:r>
          </w:p>
        </w:tc>
        <w:tc>
          <w:tcPr>
            <w:tcW w:w="4395" w:type="dxa"/>
            <w:tcBorders>
              <w:top w:val="single" w:sz="4" w:space="0" w:color="auto"/>
              <w:left w:val="nil"/>
              <w:bottom w:val="single" w:sz="4" w:space="0" w:color="auto"/>
              <w:right w:val="single" w:sz="4" w:space="0" w:color="auto"/>
            </w:tcBorders>
            <w:shd w:val="clear" w:color="auto" w:fill="auto"/>
            <w:vAlign w:val="center"/>
          </w:tcPr>
          <w:p w14:paraId="09F6A248" w14:textId="57900520" w:rsidR="00663F71" w:rsidRPr="00E718E7" w:rsidRDefault="004D0B34" w:rsidP="00BA53AA">
            <w:pPr>
              <w:spacing w:line="280" w:lineRule="exact"/>
              <w:rPr>
                <w:rFonts w:asciiTheme="minorHAnsi" w:hAnsiTheme="minorHAnsi" w:cstheme="minorHAnsi"/>
              </w:rPr>
            </w:pPr>
            <w:r w:rsidRPr="004D0B34">
              <w:rPr>
                <w:rFonts w:asciiTheme="minorHAnsi" w:hAnsiTheme="minorHAnsi" w:cstheme="minorHAnsi"/>
              </w:rPr>
              <w:t>ul. Władycze 5, 37-700 Przemyśl</w:t>
            </w:r>
          </w:p>
        </w:tc>
        <w:tc>
          <w:tcPr>
            <w:tcW w:w="1559" w:type="dxa"/>
            <w:tcBorders>
              <w:top w:val="single" w:sz="4" w:space="0" w:color="auto"/>
              <w:left w:val="nil"/>
              <w:bottom w:val="single" w:sz="4" w:space="0" w:color="auto"/>
              <w:right w:val="single" w:sz="4" w:space="0" w:color="auto"/>
            </w:tcBorders>
            <w:vAlign w:val="center"/>
          </w:tcPr>
          <w:p w14:paraId="55BC5CE0" w14:textId="7328E1E9" w:rsidR="00663F71" w:rsidRPr="00E718E7" w:rsidRDefault="004D0B34" w:rsidP="00BA53AA">
            <w:pPr>
              <w:spacing w:line="280" w:lineRule="exact"/>
              <w:jc w:val="center"/>
              <w:rPr>
                <w:rFonts w:asciiTheme="minorHAnsi" w:hAnsiTheme="minorHAnsi" w:cstheme="minorHAnsi"/>
              </w:rPr>
            </w:pPr>
            <w:r w:rsidRPr="004D0B34">
              <w:rPr>
                <w:rFonts w:asciiTheme="minorHAnsi" w:hAnsiTheme="minorHAnsi" w:cstheme="minorHAnsi"/>
              </w:rPr>
              <w:t>650103780</w:t>
            </w:r>
          </w:p>
        </w:tc>
      </w:tr>
      <w:tr w:rsidR="00663F71" w:rsidRPr="00E718E7" w14:paraId="5941C1E0" w14:textId="77777777" w:rsidTr="00BA53AA">
        <w:trPr>
          <w:trHeight w:val="563"/>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86E96A" w14:textId="57FFE361" w:rsidR="00663F71" w:rsidRPr="00E718E7" w:rsidRDefault="004D0B34" w:rsidP="00BA53AA">
            <w:pPr>
              <w:spacing w:line="280" w:lineRule="exact"/>
              <w:rPr>
                <w:rFonts w:asciiTheme="minorHAnsi" w:hAnsiTheme="minorHAnsi" w:cstheme="minorHAnsi"/>
              </w:rPr>
            </w:pPr>
            <w:r>
              <w:rPr>
                <w:rFonts w:asciiTheme="minorHAnsi" w:hAnsiTheme="minorHAnsi" w:cstheme="minorHAnsi"/>
              </w:rPr>
              <w:t>1.29.</w:t>
            </w:r>
          </w:p>
        </w:tc>
        <w:tc>
          <w:tcPr>
            <w:tcW w:w="2876" w:type="dxa"/>
            <w:tcBorders>
              <w:top w:val="single" w:sz="4" w:space="0" w:color="auto"/>
              <w:left w:val="nil"/>
              <w:bottom w:val="single" w:sz="4" w:space="0" w:color="auto"/>
              <w:right w:val="single" w:sz="4" w:space="0" w:color="auto"/>
            </w:tcBorders>
            <w:shd w:val="clear" w:color="auto" w:fill="auto"/>
            <w:vAlign w:val="center"/>
          </w:tcPr>
          <w:p w14:paraId="60B56FF5" w14:textId="734A3F22"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14 im. Zjednoczonej Europy</w:t>
            </w:r>
          </w:p>
        </w:tc>
        <w:tc>
          <w:tcPr>
            <w:tcW w:w="4395" w:type="dxa"/>
            <w:tcBorders>
              <w:top w:val="single" w:sz="4" w:space="0" w:color="auto"/>
              <w:left w:val="nil"/>
              <w:bottom w:val="single" w:sz="4" w:space="0" w:color="auto"/>
              <w:right w:val="single" w:sz="4" w:space="0" w:color="auto"/>
            </w:tcBorders>
            <w:shd w:val="clear" w:color="auto" w:fill="auto"/>
            <w:vAlign w:val="center"/>
          </w:tcPr>
          <w:p w14:paraId="647CB339" w14:textId="77777777" w:rsidR="00812308" w:rsidRDefault="00812308" w:rsidP="00BA53AA">
            <w:pPr>
              <w:spacing w:line="280" w:lineRule="exact"/>
              <w:rPr>
                <w:rFonts w:asciiTheme="minorHAnsi" w:hAnsiTheme="minorHAnsi" w:cstheme="minorHAnsi"/>
              </w:rPr>
            </w:pPr>
          </w:p>
          <w:p w14:paraId="3F853224" w14:textId="3F16B078" w:rsidR="00812308" w:rsidRPr="00812308" w:rsidRDefault="00812308" w:rsidP="00BA53AA">
            <w:pPr>
              <w:spacing w:line="280" w:lineRule="exact"/>
              <w:rPr>
                <w:rFonts w:asciiTheme="minorHAnsi" w:hAnsiTheme="minorHAnsi" w:cstheme="minorHAnsi"/>
              </w:rPr>
            </w:pPr>
            <w:r w:rsidRPr="00812308">
              <w:rPr>
                <w:rFonts w:asciiTheme="minorHAnsi" w:hAnsiTheme="minorHAnsi" w:cstheme="minorHAnsi"/>
              </w:rPr>
              <w:t>ul. Borelowskiego 9, 37-700 Przemyśl</w:t>
            </w:r>
          </w:p>
          <w:p w14:paraId="2B94EBC9"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3AC890FA" w14:textId="77777777" w:rsidR="00812308" w:rsidRDefault="00812308" w:rsidP="00BA53AA">
            <w:pPr>
              <w:spacing w:line="280" w:lineRule="exact"/>
              <w:jc w:val="center"/>
              <w:rPr>
                <w:rFonts w:asciiTheme="minorHAnsi" w:hAnsiTheme="minorHAnsi" w:cstheme="minorHAnsi"/>
              </w:rPr>
            </w:pPr>
          </w:p>
          <w:p w14:paraId="077A9BB1" w14:textId="03BB12B0" w:rsidR="00812308" w:rsidRPr="00812308" w:rsidRDefault="00812308" w:rsidP="00BA53AA">
            <w:pPr>
              <w:spacing w:line="280" w:lineRule="exact"/>
              <w:jc w:val="center"/>
              <w:rPr>
                <w:rFonts w:asciiTheme="minorHAnsi" w:hAnsiTheme="minorHAnsi" w:cstheme="minorHAnsi"/>
              </w:rPr>
            </w:pPr>
            <w:r w:rsidRPr="00812308">
              <w:rPr>
                <w:rFonts w:asciiTheme="minorHAnsi" w:hAnsiTheme="minorHAnsi" w:cstheme="minorHAnsi"/>
              </w:rPr>
              <w:t>180576849</w:t>
            </w:r>
          </w:p>
          <w:p w14:paraId="0B265970"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77F436F9"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7A450" w14:textId="5E79C955" w:rsidR="00663F71" w:rsidRPr="00E718E7" w:rsidRDefault="0045356A" w:rsidP="00BA53AA">
            <w:pPr>
              <w:spacing w:line="280" w:lineRule="exact"/>
              <w:rPr>
                <w:rFonts w:asciiTheme="minorHAnsi" w:hAnsiTheme="minorHAnsi" w:cstheme="minorHAnsi"/>
              </w:rPr>
            </w:pPr>
            <w:r>
              <w:rPr>
                <w:rFonts w:asciiTheme="minorHAnsi" w:hAnsiTheme="minorHAnsi" w:cstheme="minorHAnsi"/>
              </w:rPr>
              <w:t>1.30.</w:t>
            </w:r>
          </w:p>
        </w:tc>
        <w:tc>
          <w:tcPr>
            <w:tcW w:w="2876" w:type="dxa"/>
            <w:tcBorders>
              <w:top w:val="single" w:sz="4" w:space="0" w:color="auto"/>
              <w:left w:val="nil"/>
              <w:bottom w:val="single" w:sz="4" w:space="0" w:color="auto"/>
              <w:right w:val="single" w:sz="4" w:space="0" w:color="auto"/>
            </w:tcBorders>
            <w:shd w:val="clear" w:color="auto" w:fill="auto"/>
            <w:vAlign w:val="center"/>
          </w:tcPr>
          <w:p w14:paraId="02276729" w14:textId="43EBAAF7"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15</w:t>
            </w:r>
          </w:p>
        </w:tc>
        <w:tc>
          <w:tcPr>
            <w:tcW w:w="4395" w:type="dxa"/>
            <w:tcBorders>
              <w:top w:val="single" w:sz="4" w:space="0" w:color="auto"/>
              <w:left w:val="nil"/>
              <w:bottom w:val="single" w:sz="4" w:space="0" w:color="auto"/>
              <w:right w:val="single" w:sz="4" w:space="0" w:color="auto"/>
            </w:tcBorders>
            <w:shd w:val="clear" w:color="auto" w:fill="auto"/>
            <w:vAlign w:val="center"/>
          </w:tcPr>
          <w:p w14:paraId="71FE2FA4" w14:textId="77777777" w:rsidR="0063246B" w:rsidRDefault="0063246B" w:rsidP="00BA53AA">
            <w:pPr>
              <w:spacing w:line="280" w:lineRule="exact"/>
              <w:rPr>
                <w:rFonts w:asciiTheme="minorHAnsi" w:hAnsiTheme="minorHAnsi" w:cstheme="minorHAnsi"/>
              </w:rPr>
            </w:pPr>
          </w:p>
          <w:p w14:paraId="7716D07F" w14:textId="5682C64C"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Wincentego Pola 5, 37-700 Przemyśl</w:t>
            </w:r>
          </w:p>
          <w:p w14:paraId="3CAD380E"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314DE39F" w14:textId="77777777" w:rsidR="0063246B" w:rsidRDefault="0063246B" w:rsidP="00BA53AA">
            <w:pPr>
              <w:spacing w:line="280" w:lineRule="exact"/>
              <w:jc w:val="center"/>
              <w:rPr>
                <w:rFonts w:asciiTheme="minorHAnsi" w:hAnsiTheme="minorHAnsi" w:cstheme="minorHAnsi"/>
              </w:rPr>
            </w:pPr>
          </w:p>
          <w:p w14:paraId="14BB6A21" w14:textId="09E1AA46" w:rsidR="0063246B" w:rsidRPr="0063246B"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650108808</w:t>
            </w:r>
          </w:p>
          <w:p w14:paraId="5C4C58B6" w14:textId="77777777" w:rsidR="00663F71" w:rsidRPr="00E718E7" w:rsidRDefault="00663F71" w:rsidP="00BA53AA">
            <w:pPr>
              <w:spacing w:line="280" w:lineRule="exact"/>
              <w:jc w:val="center"/>
              <w:rPr>
                <w:rFonts w:asciiTheme="minorHAnsi" w:hAnsiTheme="minorHAnsi" w:cstheme="minorHAnsi"/>
              </w:rPr>
            </w:pPr>
          </w:p>
        </w:tc>
      </w:tr>
      <w:tr w:rsidR="00852F94" w:rsidRPr="00E718E7" w14:paraId="6A001C2D"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B75C6" w14:textId="73B4F95C" w:rsidR="00852F94" w:rsidRPr="00E718E7" w:rsidRDefault="0045356A" w:rsidP="00BA53AA">
            <w:pPr>
              <w:spacing w:line="280" w:lineRule="exact"/>
              <w:rPr>
                <w:rFonts w:asciiTheme="minorHAnsi" w:hAnsiTheme="minorHAnsi" w:cstheme="minorHAnsi"/>
              </w:rPr>
            </w:pPr>
            <w:r>
              <w:rPr>
                <w:rFonts w:asciiTheme="minorHAnsi" w:hAnsiTheme="minorHAnsi" w:cstheme="minorHAnsi"/>
              </w:rPr>
              <w:t>1.31.</w:t>
            </w:r>
          </w:p>
        </w:tc>
        <w:tc>
          <w:tcPr>
            <w:tcW w:w="2876" w:type="dxa"/>
            <w:tcBorders>
              <w:top w:val="single" w:sz="4" w:space="0" w:color="auto"/>
              <w:left w:val="nil"/>
              <w:bottom w:val="single" w:sz="4" w:space="0" w:color="auto"/>
              <w:right w:val="single" w:sz="4" w:space="0" w:color="auto"/>
            </w:tcBorders>
            <w:shd w:val="clear" w:color="auto" w:fill="auto"/>
            <w:vAlign w:val="center"/>
          </w:tcPr>
          <w:p w14:paraId="3E721515" w14:textId="7E264F17"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Szkoła Podstawowa nr 16 z Oddziałami Integracyjnymi im. Orląt  Lwowskich</w:t>
            </w:r>
          </w:p>
        </w:tc>
        <w:tc>
          <w:tcPr>
            <w:tcW w:w="4395" w:type="dxa"/>
            <w:tcBorders>
              <w:top w:val="single" w:sz="4" w:space="0" w:color="auto"/>
              <w:left w:val="nil"/>
              <w:bottom w:val="single" w:sz="4" w:space="0" w:color="auto"/>
              <w:right w:val="single" w:sz="4" w:space="0" w:color="auto"/>
            </w:tcBorders>
            <w:shd w:val="clear" w:color="auto" w:fill="auto"/>
            <w:vAlign w:val="center"/>
          </w:tcPr>
          <w:p w14:paraId="78AB9B04" w14:textId="77777777" w:rsidR="0063246B" w:rsidRDefault="0063246B" w:rsidP="00BA53AA">
            <w:pPr>
              <w:spacing w:line="280" w:lineRule="exact"/>
              <w:rPr>
                <w:rFonts w:asciiTheme="minorHAnsi" w:hAnsiTheme="minorHAnsi" w:cstheme="minorHAnsi"/>
              </w:rPr>
            </w:pPr>
          </w:p>
          <w:p w14:paraId="36DE70B0" w14:textId="77DD1CED"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Grunwaldzka 81, 37-700 Przemyśl</w:t>
            </w:r>
          </w:p>
          <w:p w14:paraId="399F8C8A"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522BE327" w14:textId="77777777" w:rsidR="0063246B" w:rsidRDefault="0063246B" w:rsidP="00BA53AA">
            <w:pPr>
              <w:spacing w:line="280" w:lineRule="exact"/>
              <w:jc w:val="center"/>
              <w:rPr>
                <w:rFonts w:asciiTheme="minorHAnsi" w:hAnsiTheme="minorHAnsi" w:cstheme="minorHAnsi"/>
              </w:rPr>
            </w:pPr>
          </w:p>
          <w:p w14:paraId="47F4B60D" w14:textId="786EEAA0" w:rsidR="0063246B" w:rsidRPr="0063246B"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650107401</w:t>
            </w:r>
          </w:p>
          <w:p w14:paraId="38DF4FAB" w14:textId="77777777" w:rsidR="00852F94" w:rsidRPr="00E718E7" w:rsidRDefault="00852F94" w:rsidP="00BA53AA">
            <w:pPr>
              <w:spacing w:line="280" w:lineRule="exact"/>
              <w:jc w:val="center"/>
              <w:rPr>
                <w:rFonts w:asciiTheme="minorHAnsi" w:hAnsiTheme="minorHAnsi" w:cstheme="minorHAnsi"/>
              </w:rPr>
            </w:pPr>
          </w:p>
        </w:tc>
      </w:tr>
      <w:tr w:rsidR="00663F71" w:rsidRPr="00E718E7" w14:paraId="5E7D1C19" w14:textId="77777777" w:rsidTr="00E42743">
        <w:trPr>
          <w:trHeight w:val="13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4ABA4" w14:textId="284895C0" w:rsidR="00663F71" w:rsidRPr="00E718E7" w:rsidRDefault="0045356A" w:rsidP="00BA53AA">
            <w:pPr>
              <w:spacing w:line="280" w:lineRule="exact"/>
              <w:rPr>
                <w:rFonts w:asciiTheme="minorHAnsi" w:hAnsiTheme="minorHAnsi" w:cstheme="minorHAnsi"/>
              </w:rPr>
            </w:pPr>
            <w:r>
              <w:rPr>
                <w:rFonts w:asciiTheme="minorHAnsi" w:hAnsiTheme="minorHAnsi" w:cstheme="minorHAnsi"/>
              </w:rPr>
              <w:t>1.3</w:t>
            </w:r>
            <w:r w:rsidR="0063246B">
              <w:rPr>
                <w:rFonts w:asciiTheme="minorHAnsi" w:hAnsiTheme="minorHAnsi" w:cstheme="minorHAnsi"/>
              </w:rPr>
              <w:t>2</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26D9B016" w14:textId="3745A34C"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I Liceum Ogólnokształcące im. Juliusza Słowackiego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3FA9B047" w14:textId="77777777" w:rsidR="0063246B" w:rsidRDefault="0063246B" w:rsidP="00BA53AA">
            <w:pPr>
              <w:spacing w:line="280" w:lineRule="exact"/>
              <w:rPr>
                <w:rFonts w:asciiTheme="minorHAnsi" w:hAnsiTheme="minorHAnsi" w:cstheme="minorHAnsi"/>
              </w:rPr>
            </w:pPr>
          </w:p>
          <w:p w14:paraId="2817E9CA" w14:textId="61F6445E"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Słowackiego 21, 37-700 Przemyśl</w:t>
            </w:r>
          </w:p>
          <w:p w14:paraId="0844F910"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54A75F3F" w14:textId="77777777" w:rsidR="0063246B" w:rsidRDefault="0063246B" w:rsidP="00BA53AA">
            <w:pPr>
              <w:spacing w:line="280" w:lineRule="exact"/>
              <w:jc w:val="center"/>
              <w:rPr>
                <w:rFonts w:asciiTheme="minorHAnsi" w:hAnsiTheme="minorHAnsi" w:cstheme="minorHAnsi"/>
              </w:rPr>
            </w:pPr>
          </w:p>
          <w:p w14:paraId="08ECE839" w14:textId="0C7737E1" w:rsidR="0063246B" w:rsidRPr="0063246B"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651536363</w:t>
            </w:r>
          </w:p>
          <w:p w14:paraId="59138FB6"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4B0C1C9F"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BC2E7" w14:textId="073F2506" w:rsidR="00663F71" w:rsidRPr="00E718E7" w:rsidRDefault="0045356A" w:rsidP="00BA53AA">
            <w:pPr>
              <w:spacing w:line="280" w:lineRule="exact"/>
              <w:rPr>
                <w:rFonts w:asciiTheme="minorHAnsi" w:hAnsiTheme="minorHAnsi" w:cstheme="minorHAnsi"/>
              </w:rPr>
            </w:pPr>
            <w:r>
              <w:rPr>
                <w:rFonts w:asciiTheme="minorHAnsi" w:hAnsiTheme="minorHAnsi" w:cstheme="minorHAnsi"/>
              </w:rPr>
              <w:lastRenderedPageBreak/>
              <w:t>1.3</w:t>
            </w:r>
            <w:r w:rsidR="0063246B">
              <w:rPr>
                <w:rFonts w:asciiTheme="minorHAnsi" w:hAnsiTheme="minorHAnsi" w:cstheme="minorHAnsi"/>
              </w:rPr>
              <w:t>3</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5860C6E6" w14:textId="091709B5"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II Liceum Ogólnokształcące im. M.in. Kazimierza Morawskiego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7982B571" w14:textId="77777777" w:rsidR="0063246B" w:rsidRDefault="0063246B" w:rsidP="00BA53AA">
            <w:pPr>
              <w:spacing w:line="280" w:lineRule="exact"/>
              <w:rPr>
                <w:rFonts w:asciiTheme="minorHAnsi" w:hAnsiTheme="minorHAnsi" w:cstheme="minorHAnsi"/>
              </w:rPr>
            </w:pPr>
          </w:p>
          <w:p w14:paraId="1ECE773F" w14:textId="7D7E835E"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B-pa J. Glazera 44, 37-700 Przemyśl</w:t>
            </w:r>
          </w:p>
          <w:p w14:paraId="13BB3B21"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226ABA1E" w14:textId="03F56015" w:rsidR="0063246B" w:rsidRPr="0063246B"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651537701</w:t>
            </w:r>
          </w:p>
          <w:p w14:paraId="10D80A34"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48A9DD41" w14:textId="77777777" w:rsidTr="00BA53AA">
        <w:trPr>
          <w:trHeight w:val="1260"/>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D1DDB" w14:textId="5FB4298D" w:rsidR="00663F71" w:rsidRPr="00E718E7" w:rsidRDefault="0045356A" w:rsidP="00BA53AA">
            <w:pPr>
              <w:spacing w:line="280" w:lineRule="exact"/>
              <w:rPr>
                <w:rFonts w:asciiTheme="minorHAnsi" w:hAnsiTheme="minorHAnsi" w:cstheme="minorHAnsi"/>
              </w:rPr>
            </w:pPr>
            <w:r>
              <w:rPr>
                <w:rFonts w:asciiTheme="minorHAnsi" w:hAnsiTheme="minorHAnsi" w:cstheme="minorHAnsi"/>
              </w:rPr>
              <w:t>1.3</w:t>
            </w:r>
            <w:r w:rsidR="0063246B">
              <w:rPr>
                <w:rFonts w:asciiTheme="minorHAnsi" w:hAnsiTheme="minorHAnsi" w:cstheme="minorHAnsi"/>
              </w:rPr>
              <w:t>4</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15AF645B" w14:textId="0C246CB3"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Zespół Szkół Ogólnokształcących nr 2 im. Mariana Szaszkiewicza</w:t>
            </w:r>
          </w:p>
        </w:tc>
        <w:tc>
          <w:tcPr>
            <w:tcW w:w="4395" w:type="dxa"/>
            <w:tcBorders>
              <w:top w:val="single" w:sz="4" w:space="0" w:color="auto"/>
              <w:left w:val="nil"/>
              <w:bottom w:val="single" w:sz="4" w:space="0" w:color="auto"/>
              <w:right w:val="single" w:sz="4" w:space="0" w:color="auto"/>
            </w:tcBorders>
            <w:shd w:val="clear" w:color="auto" w:fill="auto"/>
            <w:vAlign w:val="center"/>
          </w:tcPr>
          <w:p w14:paraId="65FA2C49" w14:textId="77777777" w:rsidR="0063246B" w:rsidRDefault="0063246B" w:rsidP="00BA53AA">
            <w:pPr>
              <w:spacing w:line="280" w:lineRule="exact"/>
              <w:rPr>
                <w:rFonts w:asciiTheme="minorHAnsi" w:hAnsiTheme="minorHAnsi" w:cstheme="minorHAnsi"/>
              </w:rPr>
            </w:pPr>
          </w:p>
          <w:p w14:paraId="5ABD27D1" w14:textId="35610499"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Smolki 10, 37-700 Przemyśl</w:t>
            </w:r>
          </w:p>
          <w:p w14:paraId="04A9AC09"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192D71F1" w14:textId="77777777" w:rsidR="0063246B" w:rsidRDefault="0063246B" w:rsidP="00BA53AA">
            <w:pPr>
              <w:spacing w:line="280" w:lineRule="exact"/>
              <w:jc w:val="center"/>
              <w:rPr>
                <w:rFonts w:asciiTheme="minorHAnsi" w:hAnsiTheme="minorHAnsi" w:cstheme="minorHAnsi"/>
              </w:rPr>
            </w:pPr>
          </w:p>
          <w:p w14:paraId="0C69CED2" w14:textId="1C71536B" w:rsidR="0063246B" w:rsidRPr="0063246B"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650890051</w:t>
            </w:r>
          </w:p>
          <w:p w14:paraId="74F17C63" w14:textId="77777777" w:rsidR="0063246B" w:rsidRPr="0063246B" w:rsidRDefault="0063246B" w:rsidP="00BA53AA">
            <w:pPr>
              <w:spacing w:line="280" w:lineRule="exact"/>
              <w:jc w:val="center"/>
              <w:rPr>
                <w:rFonts w:asciiTheme="minorHAnsi" w:hAnsiTheme="minorHAnsi" w:cstheme="minorHAnsi"/>
              </w:rPr>
            </w:pPr>
          </w:p>
          <w:p w14:paraId="7C3998DA"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30D5CB7A" w14:textId="77777777" w:rsidTr="00BA53AA">
        <w:trPr>
          <w:trHeight w:val="90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9DC68" w14:textId="43C0C52D" w:rsidR="00663F71" w:rsidRPr="00E718E7" w:rsidRDefault="0045356A" w:rsidP="00BA53AA">
            <w:pPr>
              <w:spacing w:line="280" w:lineRule="exact"/>
              <w:rPr>
                <w:rFonts w:asciiTheme="minorHAnsi" w:hAnsiTheme="minorHAnsi" w:cstheme="minorHAnsi"/>
              </w:rPr>
            </w:pPr>
            <w:r>
              <w:rPr>
                <w:rFonts w:asciiTheme="minorHAnsi" w:hAnsiTheme="minorHAnsi" w:cstheme="minorHAnsi"/>
              </w:rPr>
              <w:t>1.3</w:t>
            </w:r>
            <w:r w:rsidR="0063246B">
              <w:rPr>
                <w:rFonts w:asciiTheme="minorHAnsi" w:hAnsiTheme="minorHAnsi" w:cstheme="minorHAnsi"/>
              </w:rPr>
              <w:t>5</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24A95ACC" w14:textId="6EAAA0AE"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Zespół Szkół Usługowo – Hotelarskich i Gastronomicznych</w:t>
            </w:r>
          </w:p>
        </w:tc>
        <w:tc>
          <w:tcPr>
            <w:tcW w:w="4395" w:type="dxa"/>
            <w:tcBorders>
              <w:top w:val="single" w:sz="4" w:space="0" w:color="auto"/>
              <w:left w:val="nil"/>
              <w:bottom w:val="single" w:sz="4" w:space="0" w:color="auto"/>
              <w:right w:val="single" w:sz="4" w:space="0" w:color="auto"/>
            </w:tcBorders>
            <w:shd w:val="clear" w:color="auto" w:fill="auto"/>
            <w:vAlign w:val="center"/>
          </w:tcPr>
          <w:p w14:paraId="2D0857C1" w14:textId="77777777" w:rsidR="0063246B" w:rsidRDefault="0063246B" w:rsidP="00BA53AA">
            <w:pPr>
              <w:spacing w:line="280" w:lineRule="exact"/>
              <w:rPr>
                <w:rFonts w:asciiTheme="minorHAnsi" w:hAnsiTheme="minorHAnsi" w:cstheme="minorHAnsi"/>
              </w:rPr>
            </w:pPr>
          </w:p>
          <w:p w14:paraId="02A690EC" w14:textId="2A3ACE48" w:rsidR="0063246B" w:rsidRPr="0063246B" w:rsidRDefault="0063246B" w:rsidP="00BA53AA">
            <w:pPr>
              <w:spacing w:line="280" w:lineRule="exact"/>
              <w:rPr>
                <w:rFonts w:asciiTheme="minorHAnsi" w:hAnsiTheme="minorHAnsi" w:cstheme="minorHAnsi"/>
              </w:rPr>
            </w:pPr>
            <w:r w:rsidRPr="0063246B">
              <w:rPr>
                <w:rFonts w:asciiTheme="minorHAnsi" w:hAnsiTheme="minorHAnsi" w:cstheme="minorHAnsi"/>
              </w:rPr>
              <w:t>ul. Bakończycka 11, 37-700 Przemyśl</w:t>
            </w:r>
          </w:p>
          <w:p w14:paraId="100D15DC"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610C52EA" w14:textId="6302CCF1" w:rsidR="00663F71" w:rsidRPr="00E718E7" w:rsidRDefault="0063246B" w:rsidP="00BA53AA">
            <w:pPr>
              <w:spacing w:line="280" w:lineRule="exact"/>
              <w:jc w:val="center"/>
              <w:rPr>
                <w:rFonts w:asciiTheme="minorHAnsi" w:hAnsiTheme="minorHAnsi" w:cstheme="minorHAnsi"/>
              </w:rPr>
            </w:pPr>
            <w:r w:rsidRPr="0063246B">
              <w:rPr>
                <w:rFonts w:asciiTheme="minorHAnsi" w:hAnsiTheme="minorHAnsi" w:cstheme="minorHAnsi"/>
              </w:rPr>
              <w:t>650976137</w:t>
            </w:r>
          </w:p>
        </w:tc>
      </w:tr>
      <w:tr w:rsidR="00663F71" w:rsidRPr="00E718E7" w14:paraId="3B354D1B"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47E80" w14:textId="59B5FACA" w:rsidR="00663F71" w:rsidRPr="00E718E7" w:rsidRDefault="0045356A" w:rsidP="00BA53AA">
            <w:pPr>
              <w:spacing w:line="280" w:lineRule="exact"/>
              <w:rPr>
                <w:rFonts w:asciiTheme="minorHAnsi" w:hAnsiTheme="minorHAnsi" w:cstheme="minorHAnsi"/>
              </w:rPr>
            </w:pPr>
            <w:r>
              <w:rPr>
                <w:rFonts w:asciiTheme="minorHAnsi" w:hAnsiTheme="minorHAnsi" w:cstheme="minorHAnsi"/>
              </w:rPr>
              <w:t>1.3</w:t>
            </w:r>
            <w:r w:rsidR="0063246B">
              <w:rPr>
                <w:rFonts w:asciiTheme="minorHAnsi" w:hAnsiTheme="minorHAnsi" w:cstheme="minorHAnsi"/>
              </w:rPr>
              <w:t>6</w:t>
            </w:r>
            <w:r>
              <w:rPr>
                <w:rFonts w:asciiTheme="minorHAnsi" w:hAnsiTheme="minorHAnsi" w:cstheme="minorHAnsi"/>
              </w:rPr>
              <w:t>.</w:t>
            </w:r>
          </w:p>
        </w:tc>
        <w:tc>
          <w:tcPr>
            <w:tcW w:w="2876" w:type="dxa"/>
            <w:tcBorders>
              <w:top w:val="single" w:sz="4" w:space="0" w:color="auto"/>
              <w:left w:val="nil"/>
              <w:bottom w:val="single" w:sz="4" w:space="0" w:color="auto"/>
              <w:right w:val="single" w:sz="4" w:space="0" w:color="auto"/>
            </w:tcBorders>
            <w:shd w:val="clear" w:color="auto" w:fill="auto"/>
            <w:vAlign w:val="center"/>
          </w:tcPr>
          <w:p w14:paraId="1F65C919" w14:textId="66CB589B"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Zespół Szkół Elektronicznych i Ogólnokształcących im. prof. Janusza Groszkowskiego</w:t>
            </w:r>
          </w:p>
        </w:tc>
        <w:tc>
          <w:tcPr>
            <w:tcW w:w="4395" w:type="dxa"/>
            <w:tcBorders>
              <w:top w:val="single" w:sz="4" w:space="0" w:color="auto"/>
              <w:left w:val="nil"/>
              <w:bottom w:val="single" w:sz="4" w:space="0" w:color="auto"/>
              <w:right w:val="single" w:sz="4" w:space="0" w:color="auto"/>
            </w:tcBorders>
            <w:shd w:val="clear" w:color="auto" w:fill="auto"/>
            <w:vAlign w:val="center"/>
          </w:tcPr>
          <w:p w14:paraId="14445A8B" w14:textId="77777777" w:rsidR="00196D3C" w:rsidRDefault="00196D3C" w:rsidP="00BA53AA">
            <w:pPr>
              <w:spacing w:line="280" w:lineRule="exact"/>
              <w:rPr>
                <w:rFonts w:asciiTheme="minorHAnsi" w:hAnsiTheme="minorHAnsi" w:cstheme="minorHAnsi"/>
              </w:rPr>
            </w:pPr>
          </w:p>
          <w:p w14:paraId="0D65AF6C" w14:textId="6558A1CE" w:rsidR="00196D3C" w:rsidRPr="00196D3C" w:rsidRDefault="00196D3C" w:rsidP="00BA53AA">
            <w:pPr>
              <w:spacing w:line="280" w:lineRule="exact"/>
              <w:rPr>
                <w:rFonts w:asciiTheme="minorHAnsi" w:hAnsiTheme="minorHAnsi" w:cstheme="minorHAnsi"/>
              </w:rPr>
            </w:pPr>
            <w:r w:rsidRPr="00196D3C">
              <w:rPr>
                <w:rFonts w:asciiTheme="minorHAnsi" w:hAnsiTheme="minorHAnsi" w:cstheme="minorHAnsi"/>
              </w:rPr>
              <w:t>ul. Kilińskiego 10, 37-700 Przemyśl</w:t>
            </w:r>
          </w:p>
          <w:p w14:paraId="1EE07A55"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0D2CA7A4" w14:textId="77777777" w:rsidR="00196D3C" w:rsidRDefault="00196D3C" w:rsidP="00BA53AA">
            <w:pPr>
              <w:spacing w:line="280" w:lineRule="exact"/>
              <w:jc w:val="center"/>
              <w:rPr>
                <w:rFonts w:asciiTheme="minorHAnsi" w:hAnsiTheme="minorHAnsi" w:cstheme="minorHAnsi"/>
              </w:rPr>
            </w:pPr>
          </w:p>
          <w:p w14:paraId="06B768F6" w14:textId="563011ED" w:rsidR="00196D3C" w:rsidRPr="00196D3C" w:rsidRDefault="00196D3C" w:rsidP="00BA53AA">
            <w:pPr>
              <w:spacing w:line="280" w:lineRule="exact"/>
              <w:jc w:val="center"/>
              <w:rPr>
                <w:rFonts w:asciiTheme="minorHAnsi" w:hAnsiTheme="minorHAnsi" w:cstheme="minorHAnsi"/>
              </w:rPr>
            </w:pPr>
            <w:r w:rsidRPr="00196D3C">
              <w:rPr>
                <w:rFonts w:asciiTheme="minorHAnsi" w:hAnsiTheme="minorHAnsi" w:cstheme="minorHAnsi"/>
              </w:rPr>
              <w:t>650975451</w:t>
            </w:r>
          </w:p>
          <w:p w14:paraId="24C1D5D7"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2F031B4B"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BE0E6" w14:textId="007D8238" w:rsidR="00663F71" w:rsidRPr="00E718E7" w:rsidRDefault="00196D3C" w:rsidP="00BA53AA">
            <w:pPr>
              <w:spacing w:line="280" w:lineRule="exact"/>
              <w:rPr>
                <w:rFonts w:asciiTheme="minorHAnsi" w:hAnsiTheme="minorHAnsi" w:cstheme="minorHAnsi"/>
              </w:rPr>
            </w:pPr>
            <w:r>
              <w:rPr>
                <w:rFonts w:asciiTheme="minorHAnsi" w:hAnsiTheme="minorHAnsi" w:cstheme="minorHAnsi"/>
              </w:rPr>
              <w:t>1.37.</w:t>
            </w:r>
          </w:p>
        </w:tc>
        <w:tc>
          <w:tcPr>
            <w:tcW w:w="2876" w:type="dxa"/>
            <w:tcBorders>
              <w:top w:val="single" w:sz="4" w:space="0" w:color="auto"/>
              <w:left w:val="nil"/>
              <w:bottom w:val="single" w:sz="4" w:space="0" w:color="auto"/>
              <w:right w:val="single" w:sz="4" w:space="0" w:color="auto"/>
            </w:tcBorders>
            <w:shd w:val="clear" w:color="auto" w:fill="auto"/>
            <w:vAlign w:val="center"/>
          </w:tcPr>
          <w:p w14:paraId="3C4F9419" w14:textId="30F45FD2"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Specjalny Ośrodek Szklono–Wychowawczy nr 1 im. Marii Grzegorzewskiej</w:t>
            </w:r>
          </w:p>
        </w:tc>
        <w:tc>
          <w:tcPr>
            <w:tcW w:w="4395" w:type="dxa"/>
            <w:tcBorders>
              <w:top w:val="single" w:sz="4" w:space="0" w:color="auto"/>
              <w:left w:val="nil"/>
              <w:bottom w:val="single" w:sz="4" w:space="0" w:color="auto"/>
              <w:right w:val="single" w:sz="4" w:space="0" w:color="auto"/>
            </w:tcBorders>
            <w:shd w:val="clear" w:color="auto" w:fill="auto"/>
            <w:vAlign w:val="center"/>
          </w:tcPr>
          <w:p w14:paraId="3FD16845" w14:textId="77777777" w:rsidR="00196D3C" w:rsidRDefault="00196D3C" w:rsidP="00BA53AA">
            <w:pPr>
              <w:spacing w:line="280" w:lineRule="exact"/>
              <w:rPr>
                <w:rFonts w:asciiTheme="minorHAnsi" w:hAnsiTheme="minorHAnsi" w:cstheme="minorHAnsi"/>
              </w:rPr>
            </w:pPr>
          </w:p>
          <w:p w14:paraId="73EAAA3C" w14:textId="1D2C1940" w:rsidR="00196D3C" w:rsidRPr="00196D3C" w:rsidRDefault="00196D3C" w:rsidP="00BA53AA">
            <w:pPr>
              <w:spacing w:line="280" w:lineRule="exact"/>
              <w:rPr>
                <w:rFonts w:asciiTheme="minorHAnsi" w:hAnsiTheme="minorHAnsi" w:cstheme="minorHAnsi"/>
              </w:rPr>
            </w:pPr>
            <w:r w:rsidRPr="00196D3C">
              <w:rPr>
                <w:rFonts w:asciiTheme="minorHAnsi" w:hAnsiTheme="minorHAnsi" w:cstheme="minorHAnsi"/>
              </w:rPr>
              <w:t>ul. Kopernika 14, 37-700 Przemyśl</w:t>
            </w:r>
          </w:p>
          <w:p w14:paraId="53F153EE"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49A4BD65" w14:textId="77777777" w:rsidR="00196D3C" w:rsidRDefault="00196D3C" w:rsidP="00BA53AA">
            <w:pPr>
              <w:spacing w:line="280" w:lineRule="exact"/>
              <w:jc w:val="center"/>
              <w:rPr>
                <w:rFonts w:asciiTheme="minorHAnsi" w:hAnsiTheme="minorHAnsi" w:cstheme="minorHAnsi"/>
              </w:rPr>
            </w:pPr>
          </w:p>
          <w:p w14:paraId="56E560D1" w14:textId="17EF127B" w:rsidR="00196D3C" w:rsidRPr="00196D3C" w:rsidRDefault="00196D3C" w:rsidP="00BA53AA">
            <w:pPr>
              <w:spacing w:line="280" w:lineRule="exact"/>
              <w:jc w:val="center"/>
              <w:rPr>
                <w:rFonts w:asciiTheme="minorHAnsi" w:hAnsiTheme="minorHAnsi" w:cstheme="minorHAnsi"/>
              </w:rPr>
            </w:pPr>
            <w:r w:rsidRPr="00196D3C">
              <w:rPr>
                <w:rFonts w:asciiTheme="minorHAnsi" w:hAnsiTheme="minorHAnsi" w:cstheme="minorHAnsi"/>
              </w:rPr>
              <w:t>651435975</w:t>
            </w:r>
          </w:p>
          <w:p w14:paraId="6C2DAAEC" w14:textId="77777777" w:rsidR="00663F71" w:rsidRPr="00E718E7" w:rsidRDefault="00663F71" w:rsidP="00BA53AA">
            <w:pPr>
              <w:spacing w:line="280" w:lineRule="exact"/>
              <w:jc w:val="center"/>
              <w:rPr>
                <w:rFonts w:asciiTheme="minorHAnsi" w:hAnsiTheme="minorHAnsi" w:cstheme="minorHAnsi"/>
              </w:rPr>
            </w:pPr>
          </w:p>
        </w:tc>
      </w:tr>
      <w:tr w:rsidR="00852F94" w:rsidRPr="00E718E7" w14:paraId="4C43B1B4"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5C803" w14:textId="3091ADD1" w:rsidR="00852F94" w:rsidRPr="00E718E7" w:rsidRDefault="00196D3C" w:rsidP="00BA53AA">
            <w:pPr>
              <w:spacing w:line="280" w:lineRule="exact"/>
              <w:rPr>
                <w:rFonts w:asciiTheme="minorHAnsi" w:hAnsiTheme="minorHAnsi" w:cstheme="minorHAnsi"/>
              </w:rPr>
            </w:pPr>
            <w:r>
              <w:rPr>
                <w:rFonts w:asciiTheme="minorHAnsi" w:hAnsiTheme="minorHAnsi" w:cstheme="minorHAnsi"/>
              </w:rPr>
              <w:t>1.38.</w:t>
            </w:r>
          </w:p>
        </w:tc>
        <w:tc>
          <w:tcPr>
            <w:tcW w:w="2876" w:type="dxa"/>
            <w:tcBorders>
              <w:top w:val="single" w:sz="4" w:space="0" w:color="auto"/>
              <w:left w:val="nil"/>
              <w:bottom w:val="single" w:sz="4" w:space="0" w:color="auto"/>
              <w:right w:val="single" w:sz="4" w:space="0" w:color="auto"/>
            </w:tcBorders>
            <w:shd w:val="clear" w:color="auto" w:fill="auto"/>
            <w:vAlign w:val="center"/>
          </w:tcPr>
          <w:p w14:paraId="0D16D084" w14:textId="52B8685F"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Specjalny Ośrodek Szkolno–Wychowawczy nr 2</w:t>
            </w:r>
          </w:p>
        </w:tc>
        <w:tc>
          <w:tcPr>
            <w:tcW w:w="4395" w:type="dxa"/>
            <w:tcBorders>
              <w:top w:val="single" w:sz="4" w:space="0" w:color="auto"/>
              <w:left w:val="nil"/>
              <w:bottom w:val="single" w:sz="4" w:space="0" w:color="auto"/>
              <w:right w:val="single" w:sz="4" w:space="0" w:color="auto"/>
            </w:tcBorders>
            <w:shd w:val="clear" w:color="auto" w:fill="auto"/>
            <w:vAlign w:val="center"/>
          </w:tcPr>
          <w:p w14:paraId="458A6AB8" w14:textId="77777777" w:rsidR="00196D3C" w:rsidRDefault="00196D3C" w:rsidP="00BA53AA">
            <w:pPr>
              <w:spacing w:line="280" w:lineRule="exact"/>
              <w:rPr>
                <w:rFonts w:asciiTheme="minorHAnsi" w:hAnsiTheme="minorHAnsi" w:cstheme="minorHAnsi"/>
              </w:rPr>
            </w:pPr>
          </w:p>
          <w:p w14:paraId="5E489AE8" w14:textId="3B2996C9" w:rsidR="00196D3C" w:rsidRPr="00196D3C" w:rsidRDefault="00196D3C" w:rsidP="00BA53AA">
            <w:pPr>
              <w:spacing w:line="280" w:lineRule="exact"/>
              <w:rPr>
                <w:rFonts w:asciiTheme="minorHAnsi" w:hAnsiTheme="minorHAnsi" w:cstheme="minorHAnsi"/>
              </w:rPr>
            </w:pPr>
            <w:r w:rsidRPr="00196D3C">
              <w:rPr>
                <w:rFonts w:asciiTheme="minorHAnsi" w:hAnsiTheme="minorHAnsi" w:cstheme="minorHAnsi"/>
              </w:rPr>
              <w:t>ul. Czarnieckiego 27, 37-700 Przemyśl</w:t>
            </w:r>
          </w:p>
          <w:p w14:paraId="3F4A1EFC" w14:textId="77777777" w:rsidR="00852F94" w:rsidRPr="00E718E7" w:rsidRDefault="00852F94"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18A7157A" w14:textId="77777777" w:rsidR="00196D3C" w:rsidRDefault="00196D3C" w:rsidP="00BA53AA">
            <w:pPr>
              <w:spacing w:line="280" w:lineRule="exact"/>
              <w:jc w:val="center"/>
              <w:rPr>
                <w:rFonts w:asciiTheme="minorHAnsi" w:hAnsiTheme="minorHAnsi" w:cstheme="minorHAnsi"/>
              </w:rPr>
            </w:pPr>
          </w:p>
          <w:p w14:paraId="444BB66D" w14:textId="27A8FAB7" w:rsidR="00196D3C" w:rsidRPr="00196D3C" w:rsidRDefault="00196D3C" w:rsidP="00BA53AA">
            <w:pPr>
              <w:spacing w:line="280" w:lineRule="exact"/>
              <w:jc w:val="center"/>
              <w:rPr>
                <w:rFonts w:asciiTheme="minorHAnsi" w:hAnsiTheme="minorHAnsi" w:cstheme="minorHAnsi"/>
              </w:rPr>
            </w:pPr>
            <w:r w:rsidRPr="00196D3C">
              <w:rPr>
                <w:rFonts w:asciiTheme="minorHAnsi" w:hAnsiTheme="minorHAnsi" w:cstheme="minorHAnsi"/>
              </w:rPr>
              <w:t>651499231</w:t>
            </w:r>
          </w:p>
          <w:p w14:paraId="19938AE2" w14:textId="77777777" w:rsidR="00852F94" w:rsidRPr="00E718E7" w:rsidRDefault="00852F94" w:rsidP="00BA53AA">
            <w:pPr>
              <w:spacing w:line="280" w:lineRule="exact"/>
              <w:jc w:val="center"/>
              <w:rPr>
                <w:rFonts w:asciiTheme="minorHAnsi" w:hAnsiTheme="minorHAnsi" w:cstheme="minorHAnsi"/>
              </w:rPr>
            </w:pPr>
          </w:p>
        </w:tc>
      </w:tr>
      <w:tr w:rsidR="00663F71" w:rsidRPr="00E718E7" w14:paraId="23A9AFDC"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C53E58" w14:textId="4D4EDBDB" w:rsidR="00663F71" w:rsidRPr="00E718E7" w:rsidRDefault="00196D3C" w:rsidP="00BA53AA">
            <w:pPr>
              <w:spacing w:line="280" w:lineRule="exact"/>
              <w:rPr>
                <w:rFonts w:asciiTheme="minorHAnsi" w:hAnsiTheme="minorHAnsi" w:cstheme="minorHAnsi"/>
              </w:rPr>
            </w:pPr>
            <w:r>
              <w:rPr>
                <w:rFonts w:asciiTheme="minorHAnsi" w:hAnsiTheme="minorHAnsi" w:cstheme="minorHAnsi"/>
              </w:rPr>
              <w:t>1.39.</w:t>
            </w:r>
          </w:p>
        </w:tc>
        <w:tc>
          <w:tcPr>
            <w:tcW w:w="2876" w:type="dxa"/>
            <w:tcBorders>
              <w:top w:val="single" w:sz="4" w:space="0" w:color="auto"/>
              <w:left w:val="nil"/>
              <w:bottom w:val="single" w:sz="4" w:space="0" w:color="auto"/>
              <w:right w:val="single" w:sz="4" w:space="0" w:color="auto"/>
            </w:tcBorders>
            <w:shd w:val="clear" w:color="auto" w:fill="auto"/>
            <w:vAlign w:val="center"/>
          </w:tcPr>
          <w:p w14:paraId="34F55F7B" w14:textId="6BE91FD5"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Specjalny Ośrodek Szkolno–Wychowawczy nr 3</w:t>
            </w:r>
          </w:p>
        </w:tc>
        <w:tc>
          <w:tcPr>
            <w:tcW w:w="4395" w:type="dxa"/>
            <w:tcBorders>
              <w:top w:val="single" w:sz="4" w:space="0" w:color="auto"/>
              <w:left w:val="nil"/>
              <w:bottom w:val="single" w:sz="4" w:space="0" w:color="auto"/>
              <w:right w:val="single" w:sz="4" w:space="0" w:color="auto"/>
            </w:tcBorders>
            <w:shd w:val="clear" w:color="auto" w:fill="auto"/>
            <w:vAlign w:val="center"/>
          </w:tcPr>
          <w:p w14:paraId="102EEC94" w14:textId="77777777" w:rsidR="00196D3C" w:rsidRDefault="00196D3C" w:rsidP="00BA53AA">
            <w:pPr>
              <w:spacing w:line="280" w:lineRule="exact"/>
              <w:rPr>
                <w:rFonts w:asciiTheme="minorHAnsi" w:hAnsiTheme="minorHAnsi" w:cstheme="minorHAnsi"/>
              </w:rPr>
            </w:pPr>
          </w:p>
          <w:p w14:paraId="12651377" w14:textId="74418241" w:rsidR="00196D3C" w:rsidRPr="00196D3C" w:rsidRDefault="00196D3C" w:rsidP="00BA53AA">
            <w:pPr>
              <w:spacing w:line="280" w:lineRule="exact"/>
              <w:rPr>
                <w:rFonts w:asciiTheme="minorHAnsi" w:hAnsiTheme="minorHAnsi" w:cstheme="minorHAnsi"/>
              </w:rPr>
            </w:pPr>
            <w:r w:rsidRPr="00196D3C">
              <w:rPr>
                <w:rFonts w:asciiTheme="minorHAnsi" w:hAnsiTheme="minorHAnsi" w:cstheme="minorHAnsi"/>
              </w:rPr>
              <w:t>ul. Kapitulna 4 , 37-700 Przemyśl</w:t>
            </w:r>
          </w:p>
          <w:p w14:paraId="445CBD49"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3F7D29EE" w14:textId="77777777" w:rsidR="00DB72CA" w:rsidRDefault="00DB72CA" w:rsidP="00BA53AA">
            <w:pPr>
              <w:spacing w:line="280" w:lineRule="exact"/>
              <w:jc w:val="center"/>
              <w:rPr>
                <w:rFonts w:asciiTheme="minorHAnsi" w:hAnsiTheme="minorHAnsi" w:cstheme="minorHAnsi"/>
              </w:rPr>
            </w:pPr>
          </w:p>
          <w:p w14:paraId="268EC7F0" w14:textId="745A18FA" w:rsidR="00196D3C" w:rsidRPr="00196D3C" w:rsidRDefault="00196D3C" w:rsidP="00BA53AA">
            <w:pPr>
              <w:spacing w:line="280" w:lineRule="exact"/>
              <w:jc w:val="center"/>
              <w:rPr>
                <w:rFonts w:asciiTheme="minorHAnsi" w:hAnsiTheme="minorHAnsi" w:cstheme="minorHAnsi"/>
              </w:rPr>
            </w:pPr>
            <w:r w:rsidRPr="00196D3C">
              <w:rPr>
                <w:rFonts w:asciiTheme="minorHAnsi" w:hAnsiTheme="minorHAnsi" w:cstheme="minorHAnsi"/>
              </w:rPr>
              <w:t>650957714</w:t>
            </w:r>
          </w:p>
          <w:p w14:paraId="34D67DED" w14:textId="77777777" w:rsidR="00663F71" w:rsidRPr="00E718E7" w:rsidRDefault="00663F71" w:rsidP="00BA53AA">
            <w:pPr>
              <w:spacing w:line="280" w:lineRule="exact"/>
              <w:rPr>
                <w:rFonts w:asciiTheme="minorHAnsi" w:hAnsiTheme="minorHAnsi" w:cstheme="minorHAnsi"/>
              </w:rPr>
            </w:pPr>
          </w:p>
        </w:tc>
      </w:tr>
      <w:tr w:rsidR="00663F71" w:rsidRPr="00E718E7" w14:paraId="47C41E93"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337D6" w14:textId="4782EEB3" w:rsidR="00663F71" w:rsidRPr="00E718E7" w:rsidRDefault="00DB72CA" w:rsidP="00BA53AA">
            <w:pPr>
              <w:spacing w:line="280" w:lineRule="exact"/>
              <w:rPr>
                <w:rFonts w:asciiTheme="minorHAnsi" w:hAnsiTheme="minorHAnsi" w:cstheme="minorHAnsi"/>
              </w:rPr>
            </w:pPr>
            <w:r>
              <w:rPr>
                <w:rFonts w:asciiTheme="minorHAnsi" w:hAnsiTheme="minorHAnsi" w:cstheme="minorHAnsi"/>
              </w:rPr>
              <w:t>1.40.</w:t>
            </w:r>
          </w:p>
        </w:tc>
        <w:tc>
          <w:tcPr>
            <w:tcW w:w="2876" w:type="dxa"/>
            <w:tcBorders>
              <w:top w:val="single" w:sz="4" w:space="0" w:color="auto"/>
              <w:left w:val="nil"/>
              <w:bottom w:val="single" w:sz="4" w:space="0" w:color="auto"/>
              <w:right w:val="single" w:sz="4" w:space="0" w:color="auto"/>
            </w:tcBorders>
            <w:shd w:val="clear" w:color="auto" w:fill="auto"/>
            <w:vAlign w:val="center"/>
          </w:tcPr>
          <w:p w14:paraId="78A1CCCE" w14:textId="3310669B"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Centrum Kształcenia Zawodowego i Ustawicznego nr 1</w:t>
            </w:r>
          </w:p>
        </w:tc>
        <w:tc>
          <w:tcPr>
            <w:tcW w:w="4395" w:type="dxa"/>
            <w:tcBorders>
              <w:top w:val="single" w:sz="4" w:space="0" w:color="auto"/>
              <w:left w:val="nil"/>
              <w:bottom w:val="single" w:sz="4" w:space="0" w:color="auto"/>
              <w:right w:val="single" w:sz="4" w:space="0" w:color="auto"/>
            </w:tcBorders>
            <w:shd w:val="clear" w:color="auto" w:fill="auto"/>
            <w:vAlign w:val="center"/>
          </w:tcPr>
          <w:p w14:paraId="6990A2DB" w14:textId="77777777" w:rsidR="00DB72CA" w:rsidRDefault="00DB72CA" w:rsidP="00BA53AA">
            <w:pPr>
              <w:spacing w:line="280" w:lineRule="exact"/>
              <w:rPr>
                <w:rFonts w:asciiTheme="minorHAnsi" w:hAnsiTheme="minorHAnsi" w:cstheme="minorHAnsi"/>
              </w:rPr>
            </w:pPr>
          </w:p>
          <w:p w14:paraId="009A9658" w14:textId="71CD3C56" w:rsidR="00DB72CA" w:rsidRPr="00DB72CA" w:rsidRDefault="00DB72CA" w:rsidP="00BA53AA">
            <w:pPr>
              <w:spacing w:line="280" w:lineRule="exact"/>
              <w:rPr>
                <w:rFonts w:asciiTheme="minorHAnsi" w:hAnsiTheme="minorHAnsi" w:cstheme="minorHAnsi"/>
              </w:rPr>
            </w:pPr>
            <w:r w:rsidRPr="00DB72CA">
              <w:rPr>
                <w:rFonts w:asciiTheme="minorHAnsi" w:hAnsiTheme="minorHAnsi" w:cstheme="minorHAnsi"/>
              </w:rPr>
              <w:t>ul. Dworskiego 99 , 37-700 Przemyśl</w:t>
            </w:r>
          </w:p>
          <w:p w14:paraId="723AE049"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57BB4E9F" w14:textId="41615C86" w:rsidR="00663F71" w:rsidRPr="00E718E7" w:rsidRDefault="00DB72CA" w:rsidP="00BA53AA">
            <w:pPr>
              <w:spacing w:line="280" w:lineRule="exact"/>
              <w:jc w:val="center"/>
              <w:rPr>
                <w:rFonts w:asciiTheme="minorHAnsi" w:hAnsiTheme="minorHAnsi" w:cstheme="minorHAnsi"/>
              </w:rPr>
            </w:pPr>
            <w:r w:rsidRPr="00DB72CA">
              <w:rPr>
                <w:rFonts w:asciiTheme="minorHAnsi" w:hAnsiTheme="minorHAnsi" w:cstheme="minorHAnsi"/>
              </w:rPr>
              <w:t>181011641</w:t>
            </w:r>
          </w:p>
        </w:tc>
      </w:tr>
      <w:tr w:rsidR="00663F71" w:rsidRPr="00E718E7" w14:paraId="197AF37E"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57B36" w14:textId="13A2432A" w:rsidR="00663F71" w:rsidRPr="00E718E7" w:rsidRDefault="00DB72CA" w:rsidP="00BA53AA">
            <w:pPr>
              <w:spacing w:line="280" w:lineRule="exact"/>
              <w:rPr>
                <w:rFonts w:asciiTheme="minorHAnsi" w:hAnsiTheme="minorHAnsi" w:cstheme="minorHAnsi"/>
              </w:rPr>
            </w:pPr>
            <w:r>
              <w:rPr>
                <w:rFonts w:asciiTheme="minorHAnsi" w:hAnsiTheme="minorHAnsi" w:cstheme="minorHAnsi"/>
              </w:rPr>
              <w:t>1.41.</w:t>
            </w:r>
          </w:p>
        </w:tc>
        <w:tc>
          <w:tcPr>
            <w:tcW w:w="2876" w:type="dxa"/>
            <w:tcBorders>
              <w:top w:val="single" w:sz="4" w:space="0" w:color="auto"/>
              <w:left w:val="nil"/>
              <w:bottom w:val="single" w:sz="4" w:space="0" w:color="auto"/>
              <w:right w:val="single" w:sz="4" w:space="0" w:color="auto"/>
            </w:tcBorders>
            <w:shd w:val="clear" w:color="auto" w:fill="auto"/>
            <w:vAlign w:val="center"/>
          </w:tcPr>
          <w:p w14:paraId="24646D35" w14:textId="7FD75432"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Centrum Kształcenia Zawodowego i Ustawicznego nr 2</w:t>
            </w:r>
          </w:p>
        </w:tc>
        <w:tc>
          <w:tcPr>
            <w:tcW w:w="4395" w:type="dxa"/>
            <w:tcBorders>
              <w:top w:val="single" w:sz="4" w:space="0" w:color="auto"/>
              <w:left w:val="nil"/>
              <w:bottom w:val="single" w:sz="4" w:space="0" w:color="auto"/>
              <w:right w:val="single" w:sz="4" w:space="0" w:color="auto"/>
            </w:tcBorders>
            <w:shd w:val="clear" w:color="auto" w:fill="auto"/>
            <w:vAlign w:val="center"/>
          </w:tcPr>
          <w:p w14:paraId="0DBD5B7B" w14:textId="77777777" w:rsidR="00DB72CA" w:rsidRDefault="00DB72CA" w:rsidP="00BA53AA">
            <w:pPr>
              <w:spacing w:line="280" w:lineRule="exact"/>
              <w:rPr>
                <w:rFonts w:asciiTheme="minorHAnsi" w:hAnsiTheme="minorHAnsi" w:cstheme="minorHAnsi"/>
              </w:rPr>
            </w:pPr>
          </w:p>
          <w:p w14:paraId="2CB2F5D9" w14:textId="33819852" w:rsidR="00DB72CA" w:rsidRPr="00DB72CA" w:rsidRDefault="00DB72CA" w:rsidP="00BA53AA">
            <w:pPr>
              <w:spacing w:line="280" w:lineRule="exact"/>
              <w:rPr>
                <w:rFonts w:asciiTheme="minorHAnsi" w:hAnsiTheme="minorHAnsi" w:cstheme="minorHAnsi"/>
              </w:rPr>
            </w:pPr>
            <w:r w:rsidRPr="00DB72CA">
              <w:rPr>
                <w:rFonts w:asciiTheme="minorHAnsi" w:hAnsiTheme="minorHAnsi" w:cstheme="minorHAnsi"/>
              </w:rPr>
              <w:t>ul. I. Kossowskiej 1, 37-700 Przemyśl</w:t>
            </w:r>
          </w:p>
          <w:p w14:paraId="3BBE52A3"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29FD5082" w14:textId="77777777" w:rsidR="00DB72CA" w:rsidRDefault="00DB72CA" w:rsidP="00BA53AA">
            <w:pPr>
              <w:spacing w:line="280" w:lineRule="exact"/>
              <w:jc w:val="center"/>
              <w:rPr>
                <w:rFonts w:asciiTheme="minorHAnsi" w:hAnsiTheme="minorHAnsi" w:cstheme="minorHAnsi"/>
              </w:rPr>
            </w:pPr>
          </w:p>
          <w:p w14:paraId="7526068D" w14:textId="73088C5A" w:rsidR="00DB72CA" w:rsidRPr="00DB72CA" w:rsidRDefault="00DB72CA" w:rsidP="00BA53AA">
            <w:pPr>
              <w:spacing w:line="280" w:lineRule="exact"/>
              <w:jc w:val="center"/>
              <w:rPr>
                <w:rFonts w:asciiTheme="minorHAnsi" w:hAnsiTheme="minorHAnsi" w:cstheme="minorHAnsi"/>
              </w:rPr>
            </w:pPr>
            <w:r w:rsidRPr="00DB72CA">
              <w:rPr>
                <w:rFonts w:asciiTheme="minorHAnsi" w:hAnsiTheme="minorHAnsi" w:cstheme="minorHAnsi"/>
              </w:rPr>
              <w:t>181011658</w:t>
            </w:r>
          </w:p>
          <w:p w14:paraId="0F751388" w14:textId="77777777" w:rsidR="00663F71" w:rsidRPr="00E718E7" w:rsidRDefault="00663F71" w:rsidP="00BA53AA">
            <w:pPr>
              <w:spacing w:line="280" w:lineRule="exact"/>
              <w:jc w:val="center"/>
              <w:rPr>
                <w:rFonts w:asciiTheme="minorHAnsi" w:hAnsiTheme="minorHAnsi" w:cstheme="minorHAnsi"/>
              </w:rPr>
            </w:pPr>
          </w:p>
        </w:tc>
      </w:tr>
      <w:tr w:rsidR="00663F71" w:rsidRPr="00E718E7" w14:paraId="2E0FD7B6" w14:textId="77777777" w:rsidTr="00E42743">
        <w:trPr>
          <w:trHeight w:val="132"/>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BED43" w14:textId="76C080D2" w:rsidR="00663F71" w:rsidRPr="00E718E7" w:rsidRDefault="00DB72CA" w:rsidP="00BA53AA">
            <w:pPr>
              <w:spacing w:line="280" w:lineRule="exact"/>
              <w:rPr>
                <w:rFonts w:asciiTheme="minorHAnsi" w:hAnsiTheme="minorHAnsi" w:cstheme="minorHAnsi"/>
              </w:rPr>
            </w:pPr>
            <w:r>
              <w:rPr>
                <w:rFonts w:asciiTheme="minorHAnsi" w:hAnsiTheme="minorHAnsi" w:cstheme="minorHAnsi"/>
              </w:rPr>
              <w:t>1.42.</w:t>
            </w:r>
          </w:p>
        </w:tc>
        <w:tc>
          <w:tcPr>
            <w:tcW w:w="2876" w:type="dxa"/>
            <w:tcBorders>
              <w:top w:val="single" w:sz="4" w:space="0" w:color="auto"/>
              <w:left w:val="nil"/>
              <w:bottom w:val="single" w:sz="4" w:space="0" w:color="auto"/>
              <w:right w:val="single" w:sz="4" w:space="0" w:color="auto"/>
            </w:tcBorders>
            <w:shd w:val="clear" w:color="auto" w:fill="auto"/>
            <w:vAlign w:val="center"/>
          </w:tcPr>
          <w:p w14:paraId="3C29D791" w14:textId="46353331"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Przemyski Ośrodek Sportu i Rekreacji</w:t>
            </w:r>
            <w:r w:rsidR="00842F96">
              <w:rPr>
                <w:rFonts w:asciiTheme="minorHAnsi" w:hAnsiTheme="minorHAnsi" w:cstheme="minorHAnsi"/>
                <w:color w:val="000000"/>
              </w:rPr>
              <w:t xml:space="preserve"> w Przemyśl</w:t>
            </w:r>
            <w:r w:rsidR="00976CDA">
              <w:rPr>
                <w:rFonts w:asciiTheme="minorHAnsi" w:hAnsiTheme="minorHAnsi" w:cstheme="minorHAnsi"/>
                <w:color w:val="000000"/>
              </w:rPr>
              <w:t>u</w:t>
            </w:r>
          </w:p>
        </w:tc>
        <w:tc>
          <w:tcPr>
            <w:tcW w:w="4395" w:type="dxa"/>
            <w:tcBorders>
              <w:top w:val="single" w:sz="4" w:space="0" w:color="auto"/>
              <w:left w:val="nil"/>
              <w:bottom w:val="single" w:sz="4" w:space="0" w:color="auto"/>
              <w:right w:val="single" w:sz="4" w:space="0" w:color="auto"/>
            </w:tcBorders>
            <w:shd w:val="clear" w:color="auto" w:fill="auto"/>
            <w:vAlign w:val="center"/>
          </w:tcPr>
          <w:p w14:paraId="47BAC09B" w14:textId="77777777" w:rsidR="00ED1BF5" w:rsidRDefault="00ED1BF5" w:rsidP="00BA53AA">
            <w:pPr>
              <w:spacing w:line="280" w:lineRule="exact"/>
              <w:rPr>
                <w:rFonts w:asciiTheme="minorHAnsi" w:hAnsiTheme="minorHAnsi" w:cstheme="minorHAnsi"/>
              </w:rPr>
            </w:pPr>
          </w:p>
          <w:p w14:paraId="61BD6DEF" w14:textId="2FEA39DE" w:rsidR="00ED1BF5" w:rsidRPr="00ED1BF5" w:rsidRDefault="00ED1BF5" w:rsidP="00BA53AA">
            <w:pPr>
              <w:spacing w:line="280" w:lineRule="exact"/>
              <w:rPr>
                <w:rFonts w:asciiTheme="minorHAnsi" w:hAnsiTheme="minorHAnsi" w:cstheme="minorHAnsi"/>
              </w:rPr>
            </w:pPr>
            <w:r>
              <w:rPr>
                <w:rFonts w:asciiTheme="minorHAnsi" w:hAnsiTheme="minorHAnsi" w:cstheme="minorHAnsi"/>
              </w:rPr>
              <w:t>u</w:t>
            </w:r>
            <w:r w:rsidRPr="00ED1BF5">
              <w:rPr>
                <w:rFonts w:asciiTheme="minorHAnsi" w:hAnsiTheme="minorHAnsi" w:cstheme="minorHAnsi"/>
              </w:rPr>
              <w:t>l. A. Mickiewicza 30, 37-700 Przemyśl</w:t>
            </w:r>
          </w:p>
          <w:p w14:paraId="2C3FA04E" w14:textId="77777777" w:rsidR="00663F71" w:rsidRPr="00E718E7" w:rsidRDefault="00663F71" w:rsidP="00BA53AA">
            <w:pPr>
              <w:spacing w:line="280" w:lineRule="exact"/>
              <w:rPr>
                <w:rFonts w:asciiTheme="minorHAnsi" w:hAnsiTheme="minorHAnsi" w:cstheme="minorHAnsi"/>
              </w:rPr>
            </w:pPr>
          </w:p>
        </w:tc>
        <w:tc>
          <w:tcPr>
            <w:tcW w:w="1559" w:type="dxa"/>
            <w:tcBorders>
              <w:top w:val="single" w:sz="4" w:space="0" w:color="auto"/>
              <w:left w:val="nil"/>
              <w:bottom w:val="single" w:sz="4" w:space="0" w:color="auto"/>
              <w:right w:val="single" w:sz="4" w:space="0" w:color="auto"/>
            </w:tcBorders>
            <w:vAlign w:val="center"/>
          </w:tcPr>
          <w:p w14:paraId="1FF5A6E1" w14:textId="47ED71AE" w:rsidR="00663F71" w:rsidRPr="00E718E7" w:rsidRDefault="00ED1BF5" w:rsidP="00BA53AA">
            <w:pPr>
              <w:spacing w:line="280" w:lineRule="exact"/>
              <w:jc w:val="center"/>
              <w:rPr>
                <w:rFonts w:asciiTheme="minorHAnsi" w:hAnsiTheme="minorHAnsi" w:cstheme="minorHAnsi"/>
              </w:rPr>
            </w:pPr>
            <w:r w:rsidRPr="00ED1BF5">
              <w:rPr>
                <w:rFonts w:asciiTheme="minorHAnsi" w:hAnsiTheme="minorHAnsi" w:cstheme="minorHAnsi"/>
                <w:b/>
                <w:bCs/>
              </w:rPr>
              <w:t>5</w:t>
            </w:r>
            <w:r w:rsidRPr="00ED1BF5">
              <w:rPr>
                <w:rFonts w:asciiTheme="minorHAnsi" w:hAnsiTheme="minorHAnsi" w:cstheme="minorHAnsi"/>
              </w:rPr>
              <w:t>20826878</w:t>
            </w:r>
          </w:p>
        </w:tc>
      </w:tr>
      <w:tr w:rsidR="00852F94" w:rsidRPr="00E718E7" w14:paraId="0024FF6E"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B2F43" w14:textId="518F3956" w:rsidR="00852F94" w:rsidRPr="00E718E7" w:rsidRDefault="00DB72CA" w:rsidP="00BA53AA">
            <w:pPr>
              <w:spacing w:line="280" w:lineRule="exact"/>
              <w:rPr>
                <w:rFonts w:asciiTheme="minorHAnsi" w:hAnsiTheme="minorHAnsi" w:cstheme="minorHAnsi"/>
              </w:rPr>
            </w:pPr>
            <w:r>
              <w:rPr>
                <w:rFonts w:asciiTheme="minorHAnsi" w:hAnsiTheme="minorHAnsi" w:cstheme="minorHAnsi"/>
              </w:rPr>
              <w:lastRenderedPageBreak/>
              <w:t>1.43.</w:t>
            </w:r>
          </w:p>
        </w:tc>
        <w:tc>
          <w:tcPr>
            <w:tcW w:w="2876" w:type="dxa"/>
            <w:tcBorders>
              <w:top w:val="single" w:sz="4" w:space="0" w:color="auto"/>
              <w:left w:val="nil"/>
              <w:bottom w:val="single" w:sz="4" w:space="0" w:color="auto"/>
              <w:right w:val="single" w:sz="4" w:space="0" w:color="auto"/>
            </w:tcBorders>
            <w:shd w:val="clear" w:color="auto" w:fill="auto"/>
            <w:vAlign w:val="center"/>
          </w:tcPr>
          <w:p w14:paraId="51A0DF80" w14:textId="66A13C99" w:rsidR="00852F94"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Biuro Rozwoju Miasta Przemyśla</w:t>
            </w:r>
          </w:p>
        </w:tc>
        <w:tc>
          <w:tcPr>
            <w:tcW w:w="4395" w:type="dxa"/>
            <w:tcBorders>
              <w:top w:val="single" w:sz="4" w:space="0" w:color="auto"/>
              <w:left w:val="nil"/>
              <w:bottom w:val="single" w:sz="4" w:space="0" w:color="auto"/>
              <w:right w:val="single" w:sz="4" w:space="0" w:color="auto"/>
            </w:tcBorders>
            <w:shd w:val="clear" w:color="auto" w:fill="auto"/>
            <w:vAlign w:val="center"/>
          </w:tcPr>
          <w:p w14:paraId="23AB1A40" w14:textId="3BF73F55" w:rsidR="00852F94" w:rsidRPr="00E718E7" w:rsidRDefault="00DB72CA" w:rsidP="00BA53AA">
            <w:pPr>
              <w:spacing w:line="280" w:lineRule="exact"/>
              <w:rPr>
                <w:rFonts w:asciiTheme="minorHAnsi" w:hAnsiTheme="minorHAnsi" w:cstheme="minorHAnsi"/>
              </w:rPr>
            </w:pPr>
            <w:r w:rsidRPr="00DB72CA">
              <w:rPr>
                <w:rFonts w:asciiTheme="minorHAnsi" w:hAnsiTheme="minorHAnsi" w:cstheme="minorHAnsi"/>
              </w:rPr>
              <w:t>ul. Ratuszowa 1, 37-700 Przemyśl</w:t>
            </w:r>
          </w:p>
        </w:tc>
        <w:tc>
          <w:tcPr>
            <w:tcW w:w="1559" w:type="dxa"/>
            <w:tcBorders>
              <w:top w:val="single" w:sz="4" w:space="0" w:color="auto"/>
              <w:left w:val="nil"/>
              <w:bottom w:val="single" w:sz="4" w:space="0" w:color="auto"/>
              <w:right w:val="single" w:sz="4" w:space="0" w:color="auto"/>
            </w:tcBorders>
            <w:vAlign w:val="center"/>
          </w:tcPr>
          <w:p w14:paraId="1817F90A" w14:textId="77777777" w:rsidR="00DB72CA" w:rsidRDefault="00DB72CA" w:rsidP="00BA53AA">
            <w:pPr>
              <w:spacing w:line="280" w:lineRule="exact"/>
              <w:jc w:val="center"/>
              <w:rPr>
                <w:rFonts w:asciiTheme="minorHAnsi" w:hAnsiTheme="minorHAnsi" w:cstheme="minorHAnsi"/>
              </w:rPr>
            </w:pPr>
          </w:p>
          <w:p w14:paraId="5CEE7FD6" w14:textId="039F7A00" w:rsidR="00DB72CA" w:rsidRPr="00DB72CA" w:rsidRDefault="00DB72CA" w:rsidP="00BA53AA">
            <w:pPr>
              <w:spacing w:line="280" w:lineRule="exact"/>
              <w:jc w:val="center"/>
              <w:rPr>
                <w:rFonts w:asciiTheme="minorHAnsi" w:hAnsiTheme="minorHAnsi" w:cstheme="minorHAnsi"/>
              </w:rPr>
            </w:pPr>
            <w:r w:rsidRPr="00DB72CA">
              <w:rPr>
                <w:rFonts w:asciiTheme="minorHAnsi" w:hAnsiTheme="minorHAnsi" w:cstheme="minorHAnsi"/>
              </w:rPr>
              <w:t>651549041</w:t>
            </w:r>
          </w:p>
          <w:p w14:paraId="761AE08A" w14:textId="77777777" w:rsidR="00852F94" w:rsidRPr="00E718E7" w:rsidRDefault="00852F94" w:rsidP="00BA53AA">
            <w:pPr>
              <w:spacing w:line="280" w:lineRule="exact"/>
              <w:jc w:val="center"/>
              <w:rPr>
                <w:rFonts w:asciiTheme="minorHAnsi" w:hAnsiTheme="minorHAnsi" w:cstheme="minorHAnsi"/>
              </w:rPr>
            </w:pPr>
          </w:p>
        </w:tc>
      </w:tr>
      <w:tr w:rsidR="00663F71" w:rsidRPr="00E718E7" w14:paraId="6C95012E" w14:textId="77777777" w:rsidTr="00BA53AA">
        <w:trPr>
          <w:trHeight w:val="615"/>
        </w:trPr>
        <w:tc>
          <w:tcPr>
            <w:tcW w:w="5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81F7F" w14:textId="2818EB4E" w:rsidR="00663F71" w:rsidRPr="00E718E7" w:rsidRDefault="00DB72CA" w:rsidP="00BA53AA">
            <w:pPr>
              <w:spacing w:line="280" w:lineRule="exact"/>
              <w:rPr>
                <w:rFonts w:asciiTheme="minorHAnsi" w:hAnsiTheme="minorHAnsi" w:cstheme="minorHAnsi"/>
              </w:rPr>
            </w:pPr>
            <w:r>
              <w:rPr>
                <w:rFonts w:asciiTheme="minorHAnsi" w:hAnsiTheme="minorHAnsi" w:cstheme="minorHAnsi"/>
              </w:rPr>
              <w:t>1.44.</w:t>
            </w:r>
          </w:p>
        </w:tc>
        <w:tc>
          <w:tcPr>
            <w:tcW w:w="2876" w:type="dxa"/>
            <w:tcBorders>
              <w:top w:val="single" w:sz="4" w:space="0" w:color="auto"/>
              <w:left w:val="nil"/>
              <w:bottom w:val="single" w:sz="4" w:space="0" w:color="auto"/>
              <w:right w:val="single" w:sz="4" w:space="0" w:color="auto"/>
            </w:tcBorders>
            <w:shd w:val="clear" w:color="auto" w:fill="auto"/>
            <w:vAlign w:val="center"/>
          </w:tcPr>
          <w:p w14:paraId="2D2D1205" w14:textId="30AD6100" w:rsidR="00663F71" w:rsidRPr="00E718E7" w:rsidRDefault="00663F71" w:rsidP="00BA53AA">
            <w:pPr>
              <w:spacing w:line="280" w:lineRule="exact"/>
              <w:rPr>
                <w:rFonts w:asciiTheme="minorHAnsi" w:hAnsiTheme="minorHAnsi" w:cstheme="minorHAnsi"/>
                <w:color w:val="000000"/>
              </w:rPr>
            </w:pPr>
            <w:r w:rsidRPr="00663F71">
              <w:rPr>
                <w:rFonts w:asciiTheme="minorHAnsi" w:hAnsiTheme="minorHAnsi" w:cstheme="minorHAnsi"/>
                <w:color w:val="000000"/>
              </w:rPr>
              <w:t>Schronisko dla Bezdomnych Zwierząt</w:t>
            </w:r>
          </w:p>
        </w:tc>
        <w:tc>
          <w:tcPr>
            <w:tcW w:w="4395" w:type="dxa"/>
            <w:tcBorders>
              <w:top w:val="single" w:sz="4" w:space="0" w:color="auto"/>
              <w:left w:val="nil"/>
              <w:bottom w:val="single" w:sz="4" w:space="0" w:color="auto"/>
              <w:right w:val="single" w:sz="4" w:space="0" w:color="auto"/>
            </w:tcBorders>
            <w:shd w:val="clear" w:color="auto" w:fill="auto"/>
            <w:vAlign w:val="center"/>
          </w:tcPr>
          <w:p w14:paraId="35191D36" w14:textId="29B289B7" w:rsidR="00663F71" w:rsidRPr="00E718E7" w:rsidRDefault="00ED1BF5" w:rsidP="00BA53AA">
            <w:pPr>
              <w:spacing w:line="280" w:lineRule="exact"/>
              <w:rPr>
                <w:rFonts w:asciiTheme="minorHAnsi" w:hAnsiTheme="minorHAnsi" w:cstheme="minorHAnsi"/>
              </w:rPr>
            </w:pPr>
            <w:r w:rsidRPr="00ED1BF5">
              <w:rPr>
                <w:rFonts w:asciiTheme="minorHAnsi" w:hAnsiTheme="minorHAnsi" w:cstheme="minorHAnsi"/>
              </w:rPr>
              <w:t>Orzechowce 3, 37-720 Orzechowce</w:t>
            </w:r>
          </w:p>
        </w:tc>
        <w:tc>
          <w:tcPr>
            <w:tcW w:w="1559" w:type="dxa"/>
            <w:tcBorders>
              <w:top w:val="single" w:sz="4" w:space="0" w:color="auto"/>
              <w:left w:val="nil"/>
              <w:bottom w:val="single" w:sz="4" w:space="0" w:color="auto"/>
              <w:right w:val="single" w:sz="4" w:space="0" w:color="auto"/>
            </w:tcBorders>
            <w:vAlign w:val="center"/>
          </w:tcPr>
          <w:p w14:paraId="60D4918C" w14:textId="3610484D" w:rsidR="00ED1BF5" w:rsidRPr="00ED1BF5" w:rsidRDefault="00ED1BF5" w:rsidP="00BA53AA">
            <w:pPr>
              <w:spacing w:line="280" w:lineRule="exact"/>
              <w:jc w:val="center"/>
              <w:rPr>
                <w:rFonts w:asciiTheme="minorHAnsi" w:hAnsiTheme="minorHAnsi" w:cstheme="minorHAnsi"/>
              </w:rPr>
            </w:pPr>
            <w:r w:rsidRPr="00ED1BF5">
              <w:rPr>
                <w:rFonts w:asciiTheme="minorHAnsi" w:hAnsiTheme="minorHAnsi" w:cstheme="minorHAnsi"/>
              </w:rPr>
              <w:t>180342838</w:t>
            </w:r>
          </w:p>
          <w:p w14:paraId="1F8280D4" w14:textId="77777777" w:rsidR="00663F71" w:rsidRPr="00E718E7" w:rsidRDefault="00663F71" w:rsidP="00BA53AA">
            <w:pPr>
              <w:spacing w:line="280" w:lineRule="exact"/>
              <w:jc w:val="center"/>
              <w:rPr>
                <w:rFonts w:asciiTheme="minorHAnsi" w:hAnsiTheme="minorHAnsi" w:cstheme="minorHAnsi"/>
              </w:rPr>
            </w:pPr>
          </w:p>
        </w:tc>
      </w:tr>
    </w:tbl>
    <w:p w14:paraId="534EEF7C" w14:textId="77777777" w:rsidR="00A25637" w:rsidRDefault="00A25637" w:rsidP="1BBF2611">
      <w:pPr>
        <w:keepNext/>
        <w:keepLines/>
        <w:spacing w:after="0" w:line="276" w:lineRule="auto"/>
        <w:rPr>
          <w:rFonts w:asciiTheme="minorHAnsi" w:eastAsiaTheme="minorEastAsia" w:hAnsiTheme="minorHAnsi"/>
          <w:b/>
          <w:bCs/>
          <w:color w:val="002060"/>
          <w:sz w:val="28"/>
          <w:szCs w:val="28"/>
        </w:rPr>
      </w:pPr>
    </w:p>
    <w:p w14:paraId="342F3583" w14:textId="3BC01769" w:rsidR="0029461E" w:rsidRPr="007F5D1B" w:rsidRDefault="00C57DBE" w:rsidP="1BBF2611">
      <w:pPr>
        <w:keepNext/>
        <w:keepLines/>
        <w:spacing w:after="0" w:line="276" w:lineRule="auto"/>
        <w:rPr>
          <w:rFonts w:asciiTheme="minorHAnsi" w:eastAsiaTheme="minorEastAsia" w:hAnsiTheme="minorHAnsi"/>
          <w:b/>
          <w:bCs/>
          <w:color w:val="002060"/>
          <w:sz w:val="28"/>
          <w:szCs w:val="28"/>
        </w:rPr>
      </w:pPr>
      <w:r w:rsidRPr="007F5D1B">
        <w:rPr>
          <w:rFonts w:asciiTheme="minorHAnsi" w:eastAsiaTheme="minorEastAsia" w:hAnsiTheme="minorHAnsi"/>
          <w:b/>
          <w:bCs/>
          <w:color w:val="002060"/>
          <w:sz w:val="28"/>
          <w:szCs w:val="28"/>
        </w:rPr>
        <w:t>Część nr 1 – Ubezpieczenie mienia</w:t>
      </w:r>
      <w:r w:rsidR="270A88CC" w:rsidRPr="007F5D1B">
        <w:rPr>
          <w:rFonts w:asciiTheme="minorHAnsi" w:eastAsiaTheme="minorEastAsia" w:hAnsiTheme="minorHAnsi"/>
          <w:b/>
          <w:bCs/>
          <w:color w:val="002060"/>
          <w:sz w:val="28"/>
          <w:szCs w:val="28"/>
        </w:rPr>
        <w:t xml:space="preserve"> i sprzętu elektronicznego</w:t>
      </w:r>
      <w:r w:rsidRPr="007F5D1B">
        <w:rPr>
          <w:rFonts w:asciiTheme="minorHAnsi" w:eastAsiaTheme="minorEastAsia" w:hAnsiTheme="minorHAnsi"/>
          <w:b/>
          <w:bCs/>
          <w:color w:val="002060"/>
          <w:sz w:val="28"/>
          <w:szCs w:val="28"/>
        </w:rPr>
        <w:t xml:space="preserve"> </w:t>
      </w:r>
    </w:p>
    <w:p w14:paraId="34530AE9" w14:textId="77777777" w:rsidR="00E72F3A" w:rsidRPr="007F5D1B" w:rsidRDefault="00E72F3A" w:rsidP="1BBF2611">
      <w:pPr>
        <w:keepNext/>
        <w:keepLines/>
        <w:spacing w:after="0" w:line="276" w:lineRule="auto"/>
        <w:rPr>
          <w:rFonts w:asciiTheme="minorHAnsi" w:eastAsiaTheme="minorEastAsia" w:hAnsiTheme="minorHAnsi"/>
          <w:b/>
          <w:bCs/>
          <w:color w:val="002060"/>
          <w:sz w:val="28"/>
          <w:szCs w:val="28"/>
        </w:rPr>
      </w:pPr>
    </w:p>
    <w:p w14:paraId="504CBB41" w14:textId="65B928DE" w:rsidR="0029461E" w:rsidRPr="007F5D1B" w:rsidRDefault="0029461E" w:rsidP="1BBF2611">
      <w:pPr>
        <w:keepNext/>
        <w:keepLines/>
        <w:spacing w:after="0" w:line="276" w:lineRule="auto"/>
        <w:rPr>
          <w:rFonts w:asciiTheme="minorHAnsi" w:eastAsiaTheme="minorEastAsia" w:hAnsiTheme="minorHAnsi"/>
          <w:b/>
          <w:bCs/>
          <w:sz w:val="24"/>
          <w:szCs w:val="24"/>
          <w:lang w:eastAsia="pl-PL"/>
        </w:rPr>
      </w:pPr>
      <w:bookmarkStart w:id="8" w:name="_Hlk82761158"/>
      <w:bookmarkEnd w:id="6"/>
      <w:r w:rsidRPr="007F5D1B">
        <w:rPr>
          <w:rFonts w:asciiTheme="minorHAnsi" w:eastAsiaTheme="minorEastAsia" w:hAnsiTheme="minorHAnsi"/>
          <w:b/>
          <w:bCs/>
          <w:color w:val="002060"/>
          <w:sz w:val="24"/>
          <w:szCs w:val="24"/>
        </w:rPr>
        <w:t>Sekcja 1 - Ubezpieczenie majątku od ryzyk wszystkich</w:t>
      </w:r>
      <w:r w:rsidRPr="007F5D1B">
        <w:rPr>
          <w:rFonts w:asciiTheme="minorHAnsi" w:eastAsiaTheme="minorEastAsia" w:hAnsiTheme="minorHAnsi"/>
          <w:b/>
          <w:bCs/>
          <w:sz w:val="24"/>
          <w:szCs w:val="24"/>
          <w:lang w:eastAsia="pl-PL"/>
        </w:rPr>
        <w:t xml:space="preserve"> </w:t>
      </w:r>
    </w:p>
    <w:p w14:paraId="4BD77FD0" w14:textId="77777777" w:rsidR="008444BE" w:rsidRPr="00141C2C" w:rsidRDefault="008444BE" w:rsidP="1BBF2611">
      <w:pPr>
        <w:keepNext/>
        <w:keepLines/>
        <w:spacing w:after="0" w:line="276" w:lineRule="auto"/>
        <w:rPr>
          <w:rFonts w:asciiTheme="minorHAnsi" w:eastAsiaTheme="minorEastAsia" w:hAnsiTheme="minorHAnsi"/>
          <w:b/>
          <w:bCs/>
          <w:sz w:val="22"/>
          <w:highlight w:val="green"/>
          <w:lang w:eastAsia="pl-PL"/>
        </w:rPr>
      </w:pPr>
    </w:p>
    <w:p w14:paraId="608924D1" w14:textId="08841C10" w:rsidR="00031596" w:rsidRPr="00A90C63" w:rsidRDefault="008444BE" w:rsidP="00F57AD1">
      <w:pPr>
        <w:keepNext/>
        <w:keepLines/>
        <w:numPr>
          <w:ilvl w:val="0"/>
          <w:numId w:val="41"/>
        </w:numPr>
        <w:spacing w:after="0" w:line="276" w:lineRule="auto"/>
        <w:ind w:hanging="720"/>
        <w:jc w:val="both"/>
        <w:rPr>
          <w:rFonts w:asciiTheme="minorHAnsi" w:eastAsiaTheme="minorEastAsia" w:hAnsiTheme="minorHAnsi"/>
          <w:b/>
          <w:bCs/>
          <w:sz w:val="22"/>
        </w:rPr>
      </w:pPr>
      <w:r w:rsidRPr="00A90C63">
        <w:rPr>
          <w:rFonts w:asciiTheme="minorHAnsi" w:eastAsiaTheme="minorEastAsia" w:hAnsiTheme="minorHAnsi"/>
          <w:b/>
          <w:bCs/>
          <w:sz w:val="22"/>
        </w:rPr>
        <w:t>Przedmiot ubezpieczenia</w:t>
      </w:r>
    </w:p>
    <w:p w14:paraId="69A27F84" w14:textId="77777777" w:rsidR="008444BE" w:rsidRPr="00A90C63" w:rsidRDefault="008444BE" w:rsidP="00C96B25">
      <w:pPr>
        <w:pStyle w:val="Akapitzlist"/>
        <w:spacing w:after="100" w:afterAutospacing="1" w:line="240" w:lineRule="auto"/>
        <w:ind w:left="360"/>
        <w:jc w:val="both"/>
        <w:rPr>
          <w:rFonts w:asciiTheme="minorHAnsi" w:eastAsiaTheme="minorEastAsia" w:hAnsiTheme="minorHAnsi"/>
          <w:b/>
          <w:bCs/>
          <w:sz w:val="22"/>
          <w:lang w:eastAsia="pl-PL"/>
        </w:rPr>
      </w:pPr>
    </w:p>
    <w:p w14:paraId="1A02ECA8" w14:textId="3826BA74" w:rsidR="008444BE" w:rsidRPr="00A90C63" w:rsidRDefault="008444BE" w:rsidP="00F57AD1">
      <w:pPr>
        <w:pStyle w:val="Akapitzlist"/>
        <w:numPr>
          <w:ilvl w:val="1"/>
          <w:numId w:val="41"/>
        </w:numPr>
        <w:spacing w:after="0" w:line="276" w:lineRule="auto"/>
        <w:contextualSpacing w:val="0"/>
        <w:jc w:val="both"/>
        <w:rPr>
          <w:rFonts w:asciiTheme="minorHAnsi" w:eastAsiaTheme="minorEastAsia" w:hAnsiTheme="minorHAnsi"/>
          <w:sz w:val="22"/>
        </w:rPr>
      </w:pPr>
      <w:r w:rsidRPr="00A90C63">
        <w:rPr>
          <w:rFonts w:asciiTheme="minorHAnsi" w:eastAsiaTheme="minorEastAsia" w:hAnsiTheme="minorHAnsi"/>
          <w:sz w:val="22"/>
        </w:rPr>
        <w:t xml:space="preserve">Przedmiotem ubezpieczenia jest mienie </w:t>
      </w:r>
      <w:r w:rsidR="00D537D5" w:rsidRPr="00A90C63">
        <w:rPr>
          <w:rFonts w:asciiTheme="minorHAnsi" w:eastAsiaTheme="minorEastAsia" w:hAnsiTheme="minorHAnsi"/>
          <w:sz w:val="22"/>
        </w:rPr>
        <w:t xml:space="preserve">Gminy </w:t>
      </w:r>
      <w:r w:rsidR="00ED1BF5">
        <w:rPr>
          <w:rFonts w:asciiTheme="minorHAnsi" w:eastAsiaTheme="minorEastAsia" w:hAnsiTheme="minorHAnsi"/>
          <w:sz w:val="22"/>
        </w:rPr>
        <w:t>Miejskiej Przemyśl</w:t>
      </w:r>
      <w:r w:rsidR="00FC26C5" w:rsidRPr="00A90C63">
        <w:rPr>
          <w:rFonts w:asciiTheme="minorHAnsi" w:eastAsiaTheme="minorEastAsia" w:hAnsiTheme="minorHAnsi"/>
          <w:sz w:val="22"/>
        </w:rPr>
        <w:t xml:space="preserve"> </w:t>
      </w:r>
      <w:r w:rsidRPr="00A90C63">
        <w:rPr>
          <w:rFonts w:asciiTheme="minorHAnsi" w:eastAsiaTheme="minorEastAsia" w:hAnsiTheme="minorHAnsi"/>
          <w:sz w:val="22"/>
        </w:rPr>
        <w:t xml:space="preserve">oraz </w:t>
      </w:r>
      <w:r w:rsidR="00D537D5" w:rsidRPr="00A90C63">
        <w:rPr>
          <w:rFonts w:asciiTheme="minorHAnsi" w:eastAsiaTheme="minorEastAsia" w:hAnsiTheme="minorHAnsi"/>
          <w:sz w:val="22"/>
        </w:rPr>
        <w:t>j</w:t>
      </w:r>
      <w:r w:rsidRPr="00A90C63">
        <w:rPr>
          <w:rFonts w:asciiTheme="minorHAnsi" w:eastAsiaTheme="minorEastAsia" w:hAnsiTheme="minorHAnsi"/>
          <w:sz w:val="22"/>
        </w:rPr>
        <w:t xml:space="preserve">ednostek </w:t>
      </w:r>
      <w:r w:rsidR="00D537D5" w:rsidRPr="00A90C63">
        <w:rPr>
          <w:rFonts w:asciiTheme="minorHAnsi" w:eastAsiaTheme="minorEastAsia" w:hAnsiTheme="minorHAnsi"/>
          <w:sz w:val="22"/>
        </w:rPr>
        <w:t>o</w:t>
      </w:r>
      <w:r w:rsidRPr="00A90C63">
        <w:rPr>
          <w:rFonts w:asciiTheme="minorHAnsi" w:eastAsiaTheme="minorEastAsia" w:hAnsiTheme="minorHAnsi"/>
          <w:sz w:val="22"/>
        </w:rPr>
        <w:t>rganizacyjnych</w:t>
      </w:r>
      <w:r w:rsidR="00D537D5" w:rsidRPr="00A90C63">
        <w:rPr>
          <w:rFonts w:asciiTheme="minorHAnsi" w:eastAsiaTheme="minorEastAsia" w:hAnsiTheme="minorHAnsi"/>
          <w:sz w:val="22"/>
        </w:rPr>
        <w:t xml:space="preserve"> i </w:t>
      </w:r>
      <w:r w:rsidR="002E000A" w:rsidRPr="00A90C63">
        <w:rPr>
          <w:rFonts w:asciiTheme="minorHAnsi" w:eastAsiaTheme="minorEastAsia" w:hAnsiTheme="minorHAnsi"/>
          <w:sz w:val="22"/>
        </w:rPr>
        <w:t>instytucji</w:t>
      </w:r>
      <w:r w:rsidR="00D537D5" w:rsidRPr="00A90C63">
        <w:rPr>
          <w:rFonts w:asciiTheme="minorHAnsi" w:eastAsiaTheme="minorEastAsia" w:hAnsiTheme="minorHAnsi"/>
          <w:sz w:val="22"/>
        </w:rPr>
        <w:t xml:space="preserve"> kultury </w:t>
      </w:r>
      <w:r w:rsidRPr="00A90C63">
        <w:rPr>
          <w:rFonts w:asciiTheme="minorHAnsi" w:eastAsiaTheme="minorEastAsia" w:hAnsiTheme="minorHAnsi"/>
          <w:sz w:val="22"/>
        </w:rPr>
        <w:t>– stanowiące własność, będące w ich posiadaniu, władaniu lub zarządzaniu/administrowaniu, w szczególności:</w:t>
      </w:r>
    </w:p>
    <w:p w14:paraId="7D3DAC9D" w14:textId="77777777" w:rsidR="008444BE" w:rsidRPr="00141C2C" w:rsidRDefault="008444BE" w:rsidP="1BBF2611">
      <w:pPr>
        <w:keepNext/>
        <w:keepLines/>
        <w:spacing w:after="0" w:line="276" w:lineRule="auto"/>
        <w:ind w:left="340"/>
        <w:jc w:val="both"/>
        <w:rPr>
          <w:rFonts w:asciiTheme="minorHAnsi" w:eastAsiaTheme="minorEastAsia" w:hAnsiTheme="minorHAnsi"/>
          <w:b/>
          <w:bCs/>
          <w:sz w:val="22"/>
          <w:highlight w:val="green"/>
          <w:lang w:eastAsia="pl-PL"/>
        </w:rPr>
      </w:pPr>
    </w:p>
    <w:p w14:paraId="4213FD18" w14:textId="479D8522" w:rsidR="008444BE" w:rsidRPr="00A90C63" w:rsidRDefault="008444BE" w:rsidP="00464401">
      <w:pPr>
        <w:numPr>
          <w:ilvl w:val="0"/>
          <w:numId w:val="29"/>
        </w:numPr>
        <w:spacing w:after="0" w:line="276" w:lineRule="auto"/>
        <w:jc w:val="both"/>
        <w:rPr>
          <w:rFonts w:asciiTheme="minorHAnsi" w:eastAsiaTheme="minorEastAsia" w:hAnsiTheme="minorHAnsi"/>
          <w:sz w:val="22"/>
        </w:rPr>
      </w:pPr>
      <w:r w:rsidRPr="00A90C63">
        <w:rPr>
          <w:rFonts w:asciiTheme="minorHAnsi" w:eastAsiaTheme="minorEastAsia" w:hAnsiTheme="minorHAnsi"/>
          <w:sz w:val="22"/>
        </w:rPr>
        <w:t>budynki, lokale wraz z garażami i pomieszczeniami przynależnymi</w:t>
      </w:r>
      <w:r w:rsidR="00DB41CD" w:rsidRPr="00A90C63">
        <w:rPr>
          <w:rFonts w:asciiTheme="minorHAnsi" w:eastAsiaTheme="minorEastAsia" w:hAnsiTheme="minorHAnsi"/>
          <w:sz w:val="22"/>
        </w:rPr>
        <w:t>, instalacjami fotowoltaicznymi</w:t>
      </w:r>
      <w:r w:rsidR="00465316" w:rsidRPr="00A90C63">
        <w:rPr>
          <w:rFonts w:asciiTheme="minorHAnsi" w:eastAsiaTheme="minorEastAsia" w:hAnsiTheme="minorHAnsi"/>
          <w:sz w:val="22"/>
        </w:rPr>
        <w:t>,</w:t>
      </w:r>
    </w:p>
    <w:p w14:paraId="46E7159B" w14:textId="63479FF2" w:rsidR="008444BE" w:rsidRPr="00A90C63" w:rsidRDefault="008444BE" w:rsidP="00464401">
      <w:pPr>
        <w:numPr>
          <w:ilvl w:val="0"/>
          <w:numId w:val="29"/>
        </w:numPr>
        <w:spacing w:after="0" w:line="276" w:lineRule="auto"/>
        <w:jc w:val="both"/>
        <w:rPr>
          <w:rFonts w:asciiTheme="minorHAnsi" w:eastAsiaTheme="minorEastAsia" w:hAnsiTheme="minorHAnsi"/>
          <w:sz w:val="22"/>
        </w:rPr>
      </w:pPr>
      <w:r w:rsidRPr="00A90C63">
        <w:rPr>
          <w:rFonts w:asciiTheme="minorHAnsi" w:eastAsiaTheme="minorEastAsia" w:hAnsiTheme="minorHAnsi"/>
          <w:sz w:val="22"/>
        </w:rPr>
        <w:t>budynki, lokale oraz mienie ruchome należące do osób trzecich (najmowane, dzierżawione, powierzone, inne) oraz lokale administrowane</w:t>
      </w:r>
      <w:r w:rsidR="00DD11DF" w:rsidRPr="00A90C63">
        <w:rPr>
          <w:rFonts w:asciiTheme="minorHAnsi" w:eastAsiaTheme="minorEastAsia" w:hAnsiTheme="minorHAnsi"/>
          <w:sz w:val="22"/>
        </w:rPr>
        <w:t>;</w:t>
      </w:r>
    </w:p>
    <w:p w14:paraId="2A34AD0F" w14:textId="77777777" w:rsidR="008444BE" w:rsidRPr="00A90C63" w:rsidRDefault="008444BE" w:rsidP="00464401">
      <w:pPr>
        <w:spacing w:after="0" w:line="276" w:lineRule="auto"/>
        <w:ind w:left="708"/>
        <w:jc w:val="both"/>
        <w:rPr>
          <w:rFonts w:asciiTheme="minorHAnsi" w:eastAsiaTheme="minorEastAsia" w:hAnsiTheme="minorHAnsi"/>
          <w:sz w:val="22"/>
        </w:rPr>
      </w:pPr>
      <w:r w:rsidRPr="00A90C63">
        <w:rPr>
          <w:rFonts w:asciiTheme="minorHAnsi" w:eastAsiaTheme="minorEastAsia" w:hAnsiTheme="minorHAnsi"/>
          <w:sz w:val="22"/>
        </w:rPr>
        <w:t>Ubezpieczenie budynków i lokali obejmuje także elementy stałe w tych obiektach. Ubezpieczeniem objęte jest także mienie zlokalizowane, zainstalowane na zewnątrz budynków (np. kamery, anteny).</w:t>
      </w:r>
    </w:p>
    <w:p w14:paraId="08DA9F72" w14:textId="2BE5D9BD" w:rsidR="008444BE" w:rsidRPr="00A90C63" w:rsidRDefault="008444BE" w:rsidP="00464401">
      <w:pPr>
        <w:spacing w:after="0" w:line="276" w:lineRule="auto"/>
        <w:ind w:left="708"/>
        <w:jc w:val="both"/>
        <w:rPr>
          <w:rFonts w:asciiTheme="minorHAnsi" w:eastAsiaTheme="minorEastAsia" w:hAnsiTheme="minorHAnsi"/>
          <w:sz w:val="22"/>
        </w:rPr>
      </w:pPr>
      <w:r w:rsidRPr="00A90C63">
        <w:rPr>
          <w:rFonts w:asciiTheme="minorHAnsi" w:eastAsiaTheme="minorEastAsia" w:hAnsiTheme="minorHAnsi"/>
          <w:sz w:val="22"/>
        </w:rPr>
        <w:t xml:space="preserve">Budynki i lokale objęte są ochroną wraz z wszelkimi instalacjami i sieciami wew. oraz zew., w tym m.in.: internetowymi, energetycznymi, oświetleniem, schodami wewnętrznymi </w:t>
      </w:r>
      <w:r w:rsidR="00216E6C" w:rsidRPr="00A90C63">
        <w:rPr>
          <w:rFonts w:asciiTheme="minorHAnsi" w:eastAsiaTheme="minorEastAsia" w:hAnsiTheme="minorHAnsi"/>
          <w:sz w:val="22"/>
        </w:rPr>
        <w:br/>
      </w:r>
      <w:r w:rsidRPr="00A90C63">
        <w:rPr>
          <w:rFonts w:asciiTheme="minorHAnsi" w:eastAsiaTheme="minorEastAsia" w:hAnsiTheme="minorHAnsi"/>
          <w:sz w:val="22"/>
        </w:rPr>
        <w:t>i zewnętrznymi, stanowiącymi części składowe budynków i lokali, sieciami dochodzącymi do budynków i lokali.</w:t>
      </w:r>
    </w:p>
    <w:p w14:paraId="4623A0DF" w14:textId="64C34FC9" w:rsidR="008444BE" w:rsidRPr="000307FA" w:rsidRDefault="008444BE" w:rsidP="00464401">
      <w:pPr>
        <w:numPr>
          <w:ilvl w:val="0"/>
          <w:numId w:val="29"/>
        </w:numPr>
        <w:spacing w:after="0" w:line="276" w:lineRule="auto"/>
        <w:jc w:val="both"/>
        <w:rPr>
          <w:rFonts w:asciiTheme="minorHAnsi" w:eastAsiaTheme="minorEastAsia" w:hAnsiTheme="minorHAnsi"/>
          <w:sz w:val="22"/>
        </w:rPr>
      </w:pPr>
      <w:r w:rsidRPr="000307FA">
        <w:rPr>
          <w:rFonts w:asciiTheme="minorHAnsi" w:eastAsiaTheme="minorEastAsia" w:hAnsiTheme="minorHAnsi"/>
          <w:sz w:val="22"/>
        </w:rPr>
        <w:t xml:space="preserve">budowle należące do placówek oświatowych (w szczególności: ławki, boiska wraz </w:t>
      </w:r>
      <w:r w:rsidR="002E000A" w:rsidRPr="000307FA">
        <w:rPr>
          <w:rFonts w:asciiTheme="minorHAnsi" w:eastAsiaTheme="minorEastAsia" w:hAnsiTheme="minorHAnsi"/>
          <w:sz w:val="22"/>
        </w:rPr>
        <w:br/>
      </w:r>
      <w:r w:rsidRPr="000307FA">
        <w:rPr>
          <w:rFonts w:asciiTheme="minorHAnsi" w:eastAsiaTheme="minorEastAsia" w:hAnsiTheme="minorHAnsi"/>
          <w:sz w:val="22"/>
        </w:rPr>
        <w:t>z trybunami, ogrodzenia, barierki, place, chodniki i drogi wewnętrzne, hale namiotowe/ namioty,</w:t>
      </w:r>
      <w:r w:rsidR="00D01564" w:rsidRPr="000307FA">
        <w:rPr>
          <w:rFonts w:asciiTheme="minorHAnsi" w:eastAsiaTheme="minorEastAsia" w:hAnsiTheme="minorHAnsi"/>
          <w:sz w:val="22"/>
        </w:rPr>
        <w:t xml:space="preserve"> </w:t>
      </w:r>
      <w:r w:rsidRPr="000307FA">
        <w:rPr>
          <w:rFonts w:asciiTheme="minorHAnsi" w:eastAsiaTheme="minorEastAsia" w:hAnsiTheme="minorHAnsi"/>
          <w:sz w:val="22"/>
        </w:rPr>
        <w:t>place zabaw</w:t>
      </w:r>
      <w:r w:rsidR="00D01564" w:rsidRPr="000307FA">
        <w:rPr>
          <w:rFonts w:asciiTheme="minorHAnsi" w:eastAsiaTheme="minorEastAsia" w:hAnsiTheme="minorHAnsi"/>
          <w:sz w:val="22"/>
        </w:rPr>
        <w:t xml:space="preserve"> </w:t>
      </w:r>
      <w:r w:rsidRPr="000307FA">
        <w:rPr>
          <w:rFonts w:asciiTheme="minorHAnsi" w:eastAsiaTheme="minorEastAsia" w:hAnsiTheme="minorHAnsi"/>
          <w:sz w:val="22"/>
        </w:rPr>
        <w:t>i ich wyposażenie i inne),</w:t>
      </w:r>
      <w:r w:rsidR="00BD14D0" w:rsidRPr="000307FA">
        <w:rPr>
          <w:rFonts w:asciiTheme="minorHAnsi" w:eastAsiaTheme="minorEastAsia" w:hAnsiTheme="minorHAnsi"/>
          <w:sz w:val="22"/>
        </w:rPr>
        <w:t xml:space="preserve"> z wyłączeniem ochrony dla trawy na boiskach trawiastych</w:t>
      </w:r>
      <w:r w:rsidR="00543D74" w:rsidRPr="000307FA">
        <w:rPr>
          <w:rFonts w:asciiTheme="minorHAnsi" w:eastAsiaTheme="minorEastAsia" w:hAnsiTheme="minorHAnsi"/>
          <w:sz w:val="22"/>
        </w:rPr>
        <w:t>;</w:t>
      </w:r>
      <w:r w:rsidR="0065050E" w:rsidRPr="000307FA">
        <w:rPr>
          <w:rFonts w:asciiTheme="minorHAnsi" w:eastAsiaTheme="minorEastAsia" w:hAnsiTheme="minorHAnsi"/>
          <w:sz w:val="22"/>
        </w:rPr>
        <w:t xml:space="preserve"> </w:t>
      </w:r>
      <w:r w:rsidR="006F7B94" w:rsidRPr="00057BFA">
        <w:rPr>
          <w:rFonts w:asciiTheme="minorHAnsi" w:eastAsiaTheme="minorEastAsia" w:hAnsiTheme="minorHAnsi"/>
          <w:b/>
          <w:bCs/>
          <w:sz w:val="22"/>
        </w:rPr>
        <w:t>L</w:t>
      </w:r>
      <w:r w:rsidR="00556071" w:rsidRPr="00057BFA">
        <w:rPr>
          <w:rFonts w:asciiTheme="minorHAnsi" w:eastAsiaTheme="minorEastAsia" w:hAnsiTheme="minorHAnsi"/>
          <w:b/>
          <w:bCs/>
          <w:sz w:val="22"/>
        </w:rPr>
        <w:t>imit odpowiedzialności dla namiotów, hal namiotowych:</w:t>
      </w:r>
      <w:r w:rsidR="00556071" w:rsidRPr="000307FA">
        <w:rPr>
          <w:rFonts w:asciiTheme="minorHAnsi" w:eastAsiaTheme="minorEastAsia" w:hAnsiTheme="minorHAnsi"/>
          <w:sz w:val="22"/>
        </w:rPr>
        <w:t xml:space="preserve"> </w:t>
      </w:r>
      <w:r w:rsidR="007D3665" w:rsidRPr="000307FA">
        <w:rPr>
          <w:rFonts w:asciiTheme="minorHAnsi" w:eastAsiaTheme="minorEastAsia" w:hAnsiTheme="minorHAnsi"/>
          <w:b/>
          <w:bCs/>
          <w:sz w:val="22"/>
        </w:rPr>
        <w:t>3</w:t>
      </w:r>
      <w:r w:rsidR="00210F07" w:rsidRPr="000307FA">
        <w:rPr>
          <w:rFonts w:asciiTheme="minorHAnsi" w:eastAsiaTheme="minorEastAsia" w:hAnsiTheme="minorHAnsi"/>
          <w:b/>
          <w:bCs/>
          <w:sz w:val="22"/>
        </w:rPr>
        <w:t>0</w:t>
      </w:r>
      <w:r w:rsidR="002839AB" w:rsidRPr="000307FA">
        <w:rPr>
          <w:rFonts w:asciiTheme="minorHAnsi" w:eastAsiaTheme="minorEastAsia" w:hAnsiTheme="minorHAnsi"/>
          <w:b/>
          <w:bCs/>
          <w:sz w:val="22"/>
        </w:rPr>
        <w:t>0</w:t>
      </w:r>
      <w:r w:rsidR="00D52023" w:rsidRPr="000307FA">
        <w:rPr>
          <w:rFonts w:asciiTheme="minorHAnsi" w:eastAsiaTheme="minorEastAsia" w:hAnsiTheme="minorHAnsi"/>
          <w:b/>
          <w:bCs/>
          <w:sz w:val="22"/>
        </w:rPr>
        <w:t> </w:t>
      </w:r>
      <w:r w:rsidR="002839AB" w:rsidRPr="000307FA">
        <w:rPr>
          <w:rFonts w:asciiTheme="minorHAnsi" w:eastAsiaTheme="minorEastAsia" w:hAnsiTheme="minorHAnsi"/>
          <w:b/>
          <w:bCs/>
          <w:sz w:val="22"/>
        </w:rPr>
        <w:t>000</w:t>
      </w:r>
      <w:r w:rsidR="00D52023" w:rsidRPr="000307FA">
        <w:rPr>
          <w:rFonts w:asciiTheme="minorHAnsi" w:eastAsiaTheme="minorEastAsia" w:hAnsiTheme="minorHAnsi"/>
          <w:b/>
          <w:bCs/>
          <w:sz w:val="22"/>
        </w:rPr>
        <w:t>,00</w:t>
      </w:r>
      <w:r w:rsidR="002839AB" w:rsidRPr="000307FA">
        <w:rPr>
          <w:rFonts w:asciiTheme="minorHAnsi" w:eastAsiaTheme="minorEastAsia" w:hAnsiTheme="minorHAnsi"/>
          <w:b/>
          <w:bCs/>
          <w:sz w:val="22"/>
        </w:rPr>
        <w:t xml:space="preserve"> zł</w:t>
      </w:r>
      <w:r w:rsidR="002839AB" w:rsidRPr="000307FA">
        <w:rPr>
          <w:rFonts w:asciiTheme="minorHAnsi" w:eastAsiaTheme="minorEastAsia" w:hAnsiTheme="minorHAnsi"/>
          <w:sz w:val="22"/>
        </w:rPr>
        <w:t xml:space="preserve"> </w:t>
      </w:r>
      <w:r w:rsidR="00543D74" w:rsidRPr="000307FA">
        <w:rPr>
          <w:rFonts w:asciiTheme="minorHAnsi" w:eastAsiaTheme="minorEastAsia" w:hAnsiTheme="minorHAnsi"/>
          <w:sz w:val="22"/>
        </w:rPr>
        <w:t>na jedno i na wszystkie zdarzenia,</w:t>
      </w:r>
    </w:p>
    <w:p w14:paraId="5FDF5749" w14:textId="1E9D3304" w:rsidR="008444BE" w:rsidRPr="005C538A" w:rsidRDefault="008444BE" w:rsidP="00FB0F07">
      <w:pPr>
        <w:numPr>
          <w:ilvl w:val="0"/>
          <w:numId w:val="29"/>
        </w:numPr>
        <w:spacing w:after="0" w:line="276" w:lineRule="auto"/>
        <w:jc w:val="both"/>
        <w:rPr>
          <w:rFonts w:asciiTheme="minorHAnsi" w:eastAsiaTheme="minorEastAsia" w:hAnsiTheme="minorHAnsi"/>
          <w:sz w:val="22"/>
        </w:rPr>
      </w:pPr>
      <w:r w:rsidRPr="005C538A">
        <w:rPr>
          <w:rFonts w:asciiTheme="minorHAnsi" w:eastAsiaTheme="minorEastAsia" w:hAnsiTheme="minorHAnsi"/>
          <w:sz w:val="22"/>
        </w:rPr>
        <w:t>budowle, urządzenia, konstrukcje hydrotechniczne, np. mosty, mola, mariny, falochrony, pomosty i nabrzeża wraz z wszelkiego rodzaju umocnieniami, inne</w:t>
      </w:r>
      <w:r w:rsidR="006254A0" w:rsidRPr="005C538A">
        <w:rPr>
          <w:rFonts w:asciiTheme="minorHAnsi" w:eastAsiaTheme="minorEastAsia" w:hAnsiTheme="minorHAnsi"/>
          <w:sz w:val="22"/>
        </w:rPr>
        <w:t xml:space="preserve"> - </w:t>
      </w:r>
      <w:r w:rsidR="000008DA" w:rsidRPr="005C538A">
        <w:rPr>
          <w:rFonts w:asciiTheme="minorHAnsi" w:eastAsiaTheme="minorEastAsia" w:hAnsiTheme="minorHAnsi"/>
          <w:sz w:val="22"/>
        </w:rPr>
        <w:t>limit odpowiedzialności</w:t>
      </w:r>
      <w:r w:rsidR="006254A0" w:rsidRPr="005C538A">
        <w:rPr>
          <w:rFonts w:asciiTheme="minorHAnsi" w:eastAsiaTheme="minorEastAsia" w:hAnsiTheme="minorHAnsi"/>
          <w:sz w:val="22"/>
        </w:rPr>
        <w:t xml:space="preserve"> zgodny z Tabelą </w:t>
      </w:r>
      <w:r w:rsidR="00A6288E" w:rsidRPr="005C538A">
        <w:rPr>
          <w:rFonts w:asciiTheme="minorHAnsi" w:eastAsiaTheme="minorEastAsia" w:hAnsiTheme="minorHAnsi"/>
          <w:sz w:val="22"/>
        </w:rPr>
        <w:t>nr 1 (</w:t>
      </w:r>
      <w:r w:rsidR="00A6288E" w:rsidRPr="005C538A">
        <w:rPr>
          <w:rFonts w:asciiTheme="minorHAnsi" w:eastAsiaTheme="minorEastAsia" w:hAnsiTheme="minorHAnsi"/>
          <w:sz w:val="22"/>
          <w:u w:val="single"/>
        </w:rPr>
        <w:t>budowle</w:t>
      </w:r>
      <w:r w:rsidR="00A6288E" w:rsidRPr="005C538A">
        <w:rPr>
          <w:rFonts w:asciiTheme="minorHAnsi" w:eastAsiaTheme="minorEastAsia" w:hAnsiTheme="minorHAnsi"/>
          <w:sz w:val="22"/>
        </w:rPr>
        <w:t xml:space="preserve"> niewykazane w systemie sum stałych)</w:t>
      </w:r>
      <w:r w:rsidR="00FB0F07" w:rsidRPr="005C538A">
        <w:rPr>
          <w:rFonts w:asciiTheme="minorHAnsi" w:eastAsiaTheme="minorEastAsia" w:hAnsiTheme="minorHAnsi"/>
          <w:sz w:val="22"/>
        </w:rPr>
        <w:t xml:space="preserve">, w tym sublimit </w:t>
      </w:r>
      <w:r w:rsidR="000008DA" w:rsidRPr="005C538A">
        <w:rPr>
          <w:rFonts w:asciiTheme="minorHAnsi" w:eastAsiaTheme="minorEastAsia" w:hAnsiTheme="minorHAnsi"/>
          <w:sz w:val="22"/>
        </w:rPr>
        <w:t>500</w:t>
      </w:r>
      <w:r w:rsidR="00D770F1" w:rsidRPr="005C538A">
        <w:rPr>
          <w:rFonts w:asciiTheme="minorHAnsi" w:eastAsiaTheme="minorEastAsia" w:hAnsiTheme="minorHAnsi"/>
          <w:sz w:val="22"/>
        </w:rPr>
        <w:t> </w:t>
      </w:r>
      <w:r w:rsidR="000008DA" w:rsidRPr="005C538A">
        <w:rPr>
          <w:rFonts w:asciiTheme="minorHAnsi" w:eastAsiaTheme="minorEastAsia" w:hAnsiTheme="minorHAnsi"/>
          <w:sz w:val="22"/>
        </w:rPr>
        <w:t>000</w:t>
      </w:r>
      <w:r w:rsidR="00D770F1" w:rsidRPr="005C538A">
        <w:rPr>
          <w:rFonts w:asciiTheme="minorHAnsi" w:eastAsiaTheme="minorEastAsia" w:hAnsiTheme="minorHAnsi"/>
          <w:sz w:val="22"/>
        </w:rPr>
        <w:t>,00</w:t>
      </w:r>
      <w:r w:rsidR="002B4FBB" w:rsidRPr="005C538A">
        <w:rPr>
          <w:rFonts w:asciiTheme="minorHAnsi" w:eastAsiaTheme="minorEastAsia" w:hAnsiTheme="minorHAnsi"/>
          <w:sz w:val="22"/>
        </w:rPr>
        <w:t xml:space="preserve"> </w:t>
      </w:r>
      <w:r w:rsidR="000008DA" w:rsidRPr="005C538A">
        <w:rPr>
          <w:rFonts w:asciiTheme="minorHAnsi" w:eastAsiaTheme="minorEastAsia" w:hAnsiTheme="minorHAnsi"/>
          <w:sz w:val="22"/>
        </w:rPr>
        <w:t>zł na jedno i na wszystkie zdarzenia</w:t>
      </w:r>
      <w:r w:rsidR="00FB0F07" w:rsidRPr="005C538A">
        <w:rPr>
          <w:rFonts w:asciiTheme="minorHAnsi" w:eastAsiaTheme="minorEastAsia" w:hAnsiTheme="minorHAnsi"/>
          <w:sz w:val="22"/>
        </w:rPr>
        <w:t xml:space="preserve"> na </w:t>
      </w:r>
      <w:r w:rsidR="00D37002" w:rsidRPr="005C538A">
        <w:rPr>
          <w:rFonts w:asciiTheme="minorHAnsi" w:eastAsiaTheme="minorEastAsia" w:hAnsiTheme="minorHAnsi"/>
          <w:sz w:val="22"/>
        </w:rPr>
        <w:t xml:space="preserve">budowle hydrotechniczne </w:t>
      </w:r>
      <w:r w:rsidR="00FB0F07" w:rsidRPr="005C538A">
        <w:rPr>
          <w:rFonts w:asciiTheme="minorHAnsi" w:eastAsiaTheme="minorEastAsia" w:hAnsiTheme="minorHAnsi"/>
          <w:sz w:val="22"/>
        </w:rPr>
        <w:t xml:space="preserve">takie jak </w:t>
      </w:r>
      <w:r w:rsidR="00CF36D6" w:rsidRPr="005C538A">
        <w:rPr>
          <w:rFonts w:asciiTheme="minorHAnsi" w:eastAsiaTheme="minorEastAsia" w:hAnsiTheme="minorHAnsi"/>
          <w:sz w:val="22"/>
        </w:rPr>
        <w:t>wały przeciwpowodziowe, kanały i zbiorniki, tamy itp.</w:t>
      </w:r>
    </w:p>
    <w:p w14:paraId="16248847" w14:textId="77777777" w:rsidR="008444BE" w:rsidRPr="008C7CF1" w:rsidRDefault="008444BE" w:rsidP="00464401">
      <w:pPr>
        <w:numPr>
          <w:ilvl w:val="0"/>
          <w:numId w:val="29"/>
        </w:numPr>
        <w:spacing w:after="0" w:line="276" w:lineRule="auto"/>
        <w:jc w:val="both"/>
        <w:rPr>
          <w:rFonts w:asciiTheme="minorHAnsi" w:eastAsiaTheme="minorEastAsia" w:hAnsiTheme="minorHAnsi"/>
          <w:sz w:val="22"/>
        </w:rPr>
      </w:pPr>
      <w:r w:rsidRPr="008C7CF1">
        <w:rPr>
          <w:rFonts w:asciiTheme="minorHAnsi" w:eastAsiaTheme="minorEastAsia" w:hAnsiTheme="minorHAnsi"/>
          <w:sz w:val="22"/>
        </w:rPr>
        <w:t xml:space="preserve">fontanny, place zabaw wraz z wyposażeniem (własne oraz </w:t>
      </w:r>
      <w:r w:rsidRPr="004637B2">
        <w:rPr>
          <w:rFonts w:asciiTheme="minorHAnsi" w:eastAsiaTheme="minorEastAsia" w:hAnsiTheme="minorHAnsi"/>
          <w:sz w:val="22"/>
        </w:rPr>
        <w:t>dotowane), pomniki, rzeźby</w:t>
      </w:r>
      <w:r w:rsidRPr="008C7CF1">
        <w:rPr>
          <w:rFonts w:asciiTheme="minorHAnsi" w:eastAsiaTheme="minorEastAsia" w:hAnsiTheme="minorHAnsi"/>
          <w:sz w:val="22"/>
        </w:rPr>
        <w:t>, kompozycje przestrzenne, inne obiekty/elementy małej architektury,</w:t>
      </w:r>
    </w:p>
    <w:p w14:paraId="58557725" w14:textId="77777777" w:rsidR="002D4957" w:rsidRPr="002D4957" w:rsidRDefault="008444BE" w:rsidP="0029228C">
      <w:pPr>
        <w:numPr>
          <w:ilvl w:val="0"/>
          <w:numId w:val="29"/>
        </w:numPr>
        <w:spacing w:after="0" w:line="276" w:lineRule="auto"/>
        <w:jc w:val="both"/>
        <w:rPr>
          <w:rFonts w:asciiTheme="minorHAnsi" w:eastAsiaTheme="minorEastAsia" w:hAnsiTheme="minorHAnsi"/>
          <w:sz w:val="22"/>
        </w:rPr>
      </w:pPr>
      <w:bookmarkStart w:id="9" w:name="_Hlk177469270"/>
      <w:r w:rsidRPr="002D4957">
        <w:rPr>
          <w:rFonts w:asciiTheme="minorHAnsi" w:eastAsiaTheme="minorEastAsia" w:hAnsiTheme="minorHAnsi"/>
          <w:sz w:val="22"/>
        </w:rPr>
        <w:t>pozostałe budowle (w szczególności między innymi: wszelkiego rodzaju szalety miejskie</w:t>
      </w:r>
      <w:r w:rsidR="00B91D96" w:rsidRPr="002D4957">
        <w:rPr>
          <w:rFonts w:asciiTheme="minorHAnsi" w:eastAsiaTheme="minorEastAsia" w:hAnsiTheme="minorHAnsi"/>
          <w:sz w:val="22"/>
        </w:rPr>
        <w:t>/</w:t>
      </w:r>
      <w:r w:rsidR="00210F07" w:rsidRPr="002D4957">
        <w:rPr>
          <w:rFonts w:asciiTheme="minorHAnsi" w:eastAsiaTheme="minorEastAsia" w:hAnsiTheme="minorHAnsi"/>
          <w:sz w:val="22"/>
        </w:rPr>
        <w:t xml:space="preserve"> </w:t>
      </w:r>
      <w:r w:rsidR="0048060F" w:rsidRPr="002D4957">
        <w:rPr>
          <w:rFonts w:asciiTheme="minorHAnsi" w:eastAsiaTheme="minorEastAsia" w:hAnsiTheme="minorHAnsi"/>
          <w:sz w:val="22"/>
        </w:rPr>
        <w:t>publiczne</w:t>
      </w:r>
      <w:r w:rsidRPr="002D4957">
        <w:rPr>
          <w:rFonts w:asciiTheme="minorHAnsi" w:eastAsiaTheme="minorEastAsia" w:hAnsiTheme="minorHAnsi"/>
          <w:sz w:val="22"/>
        </w:rPr>
        <w:t xml:space="preserve">, śmietniki, garaże, lodowiska, namioty, garaże blaszane, hale namiotowe, baseny, punkty informacyjne, stacje prostownikowe, ławki, barierki stacje </w:t>
      </w:r>
      <w:r w:rsidRPr="002D4957">
        <w:rPr>
          <w:rFonts w:asciiTheme="minorHAnsi" w:eastAsiaTheme="minorEastAsia" w:hAnsiTheme="minorHAnsi"/>
          <w:sz w:val="22"/>
        </w:rPr>
        <w:lastRenderedPageBreak/>
        <w:t>transformatorowe,</w:t>
      </w:r>
      <w:r w:rsidR="00D01564" w:rsidRPr="002D4957">
        <w:rPr>
          <w:rFonts w:asciiTheme="minorHAnsi" w:eastAsiaTheme="minorEastAsia" w:hAnsiTheme="minorHAnsi"/>
          <w:sz w:val="22"/>
        </w:rPr>
        <w:t xml:space="preserve"> </w:t>
      </w:r>
      <w:r w:rsidRPr="002D4957">
        <w:rPr>
          <w:rFonts w:asciiTheme="minorHAnsi" w:eastAsiaTheme="minorEastAsia" w:hAnsiTheme="minorHAnsi"/>
          <w:sz w:val="22"/>
        </w:rPr>
        <w:t>punkty sprzedaży biletów, tablice informacyjne, słupy oświetleniowe, znaki drogowe, tablice, oświetlenie, hydranty,</w:t>
      </w:r>
      <w:r w:rsidR="00D01564" w:rsidRPr="002D4957">
        <w:rPr>
          <w:rFonts w:asciiTheme="minorHAnsi" w:eastAsiaTheme="minorEastAsia" w:hAnsiTheme="minorHAnsi"/>
          <w:sz w:val="22"/>
        </w:rPr>
        <w:t xml:space="preserve"> </w:t>
      </w:r>
      <w:r w:rsidRPr="002D4957">
        <w:rPr>
          <w:rFonts w:asciiTheme="minorHAnsi" w:eastAsiaTheme="minorEastAsia" w:hAnsiTheme="minorHAnsi"/>
          <w:sz w:val="22"/>
        </w:rPr>
        <w:t>iluminacje świetlne [stałe i tymczasowe], chodniki i drogi wewnętrzne, kaplice, inne obiekty na cmentarzach, tunele, place, ogrodzenia, barierki, mosty, schody, w tym także nie wchodzące w skład budynków, wiadukty, przyłącza, mury obronne, fortyfikacje nie zdefiniowane jako budynki, inne</w:t>
      </w:r>
      <w:bookmarkEnd w:id="9"/>
      <w:r w:rsidR="00543D74" w:rsidRPr="002D4957">
        <w:rPr>
          <w:rFonts w:asciiTheme="minorHAnsi" w:eastAsiaTheme="minorEastAsia" w:hAnsiTheme="minorHAnsi"/>
          <w:sz w:val="22"/>
        </w:rPr>
        <w:t xml:space="preserve">); </w:t>
      </w:r>
      <w:r w:rsidR="00851051" w:rsidRPr="005C538A">
        <w:rPr>
          <w:rFonts w:asciiTheme="minorHAnsi" w:eastAsiaTheme="minorEastAsia" w:hAnsiTheme="minorHAnsi"/>
          <w:sz w:val="22"/>
        </w:rPr>
        <w:t>L</w:t>
      </w:r>
      <w:r w:rsidR="00543D74" w:rsidRPr="005C538A">
        <w:rPr>
          <w:rFonts w:asciiTheme="minorHAnsi" w:eastAsiaTheme="minorEastAsia" w:hAnsiTheme="minorHAnsi"/>
          <w:sz w:val="22"/>
        </w:rPr>
        <w:t xml:space="preserve">imit odpowiedzialności </w:t>
      </w:r>
      <w:r w:rsidR="002D4957" w:rsidRPr="005C538A">
        <w:rPr>
          <w:rFonts w:asciiTheme="minorHAnsi" w:eastAsiaTheme="minorEastAsia" w:hAnsiTheme="minorHAnsi"/>
          <w:sz w:val="22"/>
        </w:rPr>
        <w:t>zgodny z Tabelą nr 1 (</w:t>
      </w:r>
      <w:r w:rsidR="002D4957" w:rsidRPr="005C538A">
        <w:rPr>
          <w:rFonts w:asciiTheme="minorHAnsi" w:eastAsiaTheme="minorEastAsia" w:hAnsiTheme="minorHAnsi"/>
          <w:sz w:val="22"/>
          <w:u w:val="single"/>
        </w:rPr>
        <w:t>budowle</w:t>
      </w:r>
      <w:r w:rsidR="002D4957" w:rsidRPr="005C538A">
        <w:rPr>
          <w:rFonts w:asciiTheme="minorHAnsi" w:eastAsiaTheme="minorEastAsia" w:hAnsiTheme="minorHAnsi"/>
          <w:sz w:val="22"/>
        </w:rPr>
        <w:t xml:space="preserve"> niewykazane w systemie sum stałych), </w:t>
      </w:r>
    </w:p>
    <w:p w14:paraId="76DAF50E" w14:textId="71BC39B2" w:rsidR="00BD14D0" w:rsidRPr="002D4957" w:rsidRDefault="00BB3915" w:rsidP="0029228C">
      <w:pPr>
        <w:numPr>
          <w:ilvl w:val="0"/>
          <w:numId w:val="29"/>
        </w:numPr>
        <w:spacing w:after="0" w:line="276" w:lineRule="auto"/>
        <w:jc w:val="both"/>
        <w:rPr>
          <w:rFonts w:asciiTheme="minorHAnsi" w:eastAsiaTheme="minorEastAsia" w:hAnsiTheme="minorHAnsi"/>
          <w:sz w:val="22"/>
        </w:rPr>
      </w:pPr>
      <w:r w:rsidRPr="002D4957">
        <w:rPr>
          <w:rFonts w:asciiTheme="minorHAnsi" w:eastAsiaTheme="minorEastAsia" w:hAnsiTheme="minorHAnsi"/>
          <w:sz w:val="22"/>
        </w:rPr>
        <w:t>zieleń miejska</w:t>
      </w:r>
      <w:r w:rsidR="00216E6C" w:rsidRPr="002D4957">
        <w:rPr>
          <w:rFonts w:asciiTheme="minorHAnsi" w:eastAsiaTheme="minorEastAsia" w:hAnsiTheme="minorHAnsi"/>
          <w:sz w:val="22"/>
        </w:rPr>
        <w:t>, zieleń publiczna,</w:t>
      </w:r>
      <w:r w:rsidRPr="002D4957">
        <w:rPr>
          <w:rFonts w:asciiTheme="minorHAnsi" w:eastAsiaTheme="minorEastAsia" w:hAnsiTheme="minorHAnsi"/>
          <w:sz w:val="22"/>
        </w:rPr>
        <w:t xml:space="preserve"> w tym należąca/ będąca we władaniu jednostek organizacyjnych i instytucji kultury, w tym parki i nasadzenia</w:t>
      </w:r>
      <w:r w:rsidR="00465316" w:rsidRPr="002D4957">
        <w:rPr>
          <w:rFonts w:asciiTheme="minorHAnsi" w:eastAsiaTheme="minorEastAsia" w:hAnsiTheme="minorHAnsi"/>
          <w:sz w:val="22"/>
        </w:rPr>
        <w:t>,</w:t>
      </w:r>
      <w:r w:rsidR="00331C85" w:rsidRPr="002D4957">
        <w:rPr>
          <w:rFonts w:asciiTheme="minorHAnsi" w:eastAsiaTheme="minorEastAsia" w:hAnsiTheme="minorHAnsi"/>
          <w:sz w:val="22"/>
        </w:rPr>
        <w:t xml:space="preserve"> </w:t>
      </w:r>
      <w:r w:rsidR="0099224A" w:rsidRPr="002D4957">
        <w:rPr>
          <w:rFonts w:asciiTheme="minorHAnsi" w:eastAsiaTheme="minorEastAsia" w:hAnsiTheme="minorHAnsi"/>
          <w:sz w:val="22"/>
        </w:rPr>
        <w:t xml:space="preserve">z wyłączeniem trawy naturalnej </w:t>
      </w:r>
      <w:r w:rsidR="00615AAD" w:rsidRPr="002D4957">
        <w:rPr>
          <w:rFonts w:asciiTheme="minorHAnsi" w:eastAsiaTheme="minorEastAsia" w:hAnsiTheme="minorHAnsi"/>
          <w:sz w:val="22"/>
        </w:rPr>
        <w:t xml:space="preserve">na boiskach </w:t>
      </w:r>
      <w:r w:rsidR="00EA0A4F" w:rsidRPr="002D4957">
        <w:rPr>
          <w:rFonts w:asciiTheme="minorHAnsi" w:eastAsiaTheme="minorEastAsia" w:hAnsiTheme="minorHAnsi"/>
          <w:sz w:val="22"/>
        </w:rPr>
        <w:t>–</w:t>
      </w:r>
      <w:r w:rsidR="007D4AA3" w:rsidRPr="002D4957">
        <w:rPr>
          <w:rFonts w:asciiTheme="minorHAnsi" w:eastAsiaTheme="minorEastAsia" w:hAnsiTheme="minorHAnsi"/>
          <w:sz w:val="22"/>
        </w:rPr>
        <w:t xml:space="preserve"> </w:t>
      </w:r>
      <w:r w:rsidR="00705C4E">
        <w:rPr>
          <w:rFonts w:asciiTheme="minorHAnsi" w:eastAsiaTheme="minorEastAsia" w:hAnsiTheme="minorHAnsi"/>
          <w:b/>
          <w:bCs/>
          <w:sz w:val="22"/>
        </w:rPr>
        <w:t>L</w:t>
      </w:r>
      <w:r w:rsidR="007D4AA3" w:rsidRPr="00705C4E">
        <w:rPr>
          <w:rFonts w:asciiTheme="minorHAnsi" w:eastAsiaTheme="minorEastAsia" w:hAnsiTheme="minorHAnsi"/>
          <w:b/>
          <w:bCs/>
          <w:sz w:val="22"/>
        </w:rPr>
        <w:t>imit</w:t>
      </w:r>
      <w:r w:rsidR="00EA0A4F" w:rsidRPr="00705C4E">
        <w:rPr>
          <w:rFonts w:asciiTheme="minorHAnsi" w:eastAsiaTheme="minorEastAsia" w:hAnsiTheme="minorHAnsi"/>
          <w:b/>
          <w:bCs/>
          <w:sz w:val="22"/>
        </w:rPr>
        <w:t xml:space="preserve"> odpowiedzialności:</w:t>
      </w:r>
      <w:r w:rsidR="007D4AA3" w:rsidRPr="00705C4E">
        <w:rPr>
          <w:rFonts w:asciiTheme="minorHAnsi" w:eastAsiaTheme="minorEastAsia" w:hAnsiTheme="minorHAnsi"/>
          <w:b/>
          <w:bCs/>
          <w:sz w:val="22"/>
        </w:rPr>
        <w:t xml:space="preserve"> </w:t>
      </w:r>
      <w:r w:rsidR="006E55B3" w:rsidRPr="00705C4E">
        <w:rPr>
          <w:rFonts w:asciiTheme="minorHAnsi" w:eastAsiaTheme="minorEastAsia" w:hAnsiTheme="minorHAnsi"/>
          <w:b/>
          <w:bCs/>
          <w:sz w:val="22"/>
        </w:rPr>
        <w:t>2</w:t>
      </w:r>
      <w:r w:rsidR="00EE53EB" w:rsidRPr="00705C4E">
        <w:rPr>
          <w:rFonts w:asciiTheme="minorHAnsi" w:eastAsiaTheme="minorEastAsia" w:hAnsiTheme="minorHAnsi"/>
          <w:b/>
          <w:bCs/>
          <w:sz w:val="22"/>
        </w:rPr>
        <w:t>0</w:t>
      </w:r>
      <w:r w:rsidR="006E55B3" w:rsidRPr="00705C4E">
        <w:rPr>
          <w:rFonts w:asciiTheme="minorHAnsi" w:eastAsiaTheme="minorEastAsia" w:hAnsiTheme="minorHAnsi"/>
          <w:b/>
          <w:bCs/>
          <w:sz w:val="22"/>
        </w:rPr>
        <w:t> </w:t>
      </w:r>
      <w:r w:rsidR="007D4AA3" w:rsidRPr="00705C4E">
        <w:rPr>
          <w:rFonts w:asciiTheme="minorHAnsi" w:eastAsiaTheme="minorEastAsia" w:hAnsiTheme="minorHAnsi"/>
          <w:b/>
          <w:bCs/>
          <w:sz w:val="22"/>
        </w:rPr>
        <w:t>000</w:t>
      </w:r>
      <w:r w:rsidR="006E55B3" w:rsidRPr="00705C4E">
        <w:rPr>
          <w:rFonts w:asciiTheme="minorHAnsi" w:eastAsiaTheme="minorEastAsia" w:hAnsiTheme="minorHAnsi"/>
          <w:b/>
          <w:bCs/>
          <w:sz w:val="22"/>
        </w:rPr>
        <w:t>,00</w:t>
      </w:r>
      <w:r w:rsidR="007D4AA3" w:rsidRPr="00705C4E">
        <w:rPr>
          <w:rFonts w:asciiTheme="minorHAnsi" w:eastAsiaTheme="minorEastAsia" w:hAnsiTheme="minorHAnsi"/>
          <w:b/>
          <w:bCs/>
          <w:sz w:val="22"/>
        </w:rPr>
        <w:t xml:space="preserve"> zł</w:t>
      </w:r>
      <w:r w:rsidR="007D4AA3" w:rsidRPr="002D4957">
        <w:rPr>
          <w:rFonts w:asciiTheme="minorHAnsi" w:eastAsiaTheme="minorEastAsia" w:hAnsiTheme="minorHAnsi"/>
          <w:sz w:val="22"/>
        </w:rPr>
        <w:t xml:space="preserve"> na jedno i wszystkie zdarzenia</w:t>
      </w:r>
      <w:r w:rsidR="00331C85" w:rsidRPr="002D4957">
        <w:rPr>
          <w:rFonts w:asciiTheme="minorHAnsi" w:eastAsiaTheme="minorEastAsia" w:hAnsiTheme="minorHAnsi"/>
          <w:sz w:val="22"/>
        </w:rPr>
        <w:t>,</w:t>
      </w:r>
      <w:r w:rsidR="00BD14D0" w:rsidRPr="002D4957">
        <w:rPr>
          <w:rFonts w:asciiTheme="minorHAnsi" w:eastAsiaTheme="minorEastAsia" w:hAnsiTheme="minorHAnsi"/>
          <w:sz w:val="22"/>
        </w:rPr>
        <w:t xml:space="preserve"> z zastrzeżeniem, że:</w:t>
      </w:r>
    </w:p>
    <w:p w14:paraId="48F82155" w14:textId="77777777" w:rsidR="00BD14D0" w:rsidRPr="00180462" w:rsidRDefault="00BD14D0" w:rsidP="00464401">
      <w:pPr>
        <w:pStyle w:val="Akapitzlist"/>
        <w:autoSpaceDE w:val="0"/>
        <w:autoSpaceDN w:val="0"/>
        <w:adjustRightInd w:val="0"/>
        <w:spacing w:after="0" w:line="276" w:lineRule="auto"/>
        <w:ind w:left="794"/>
        <w:jc w:val="both"/>
        <w:rPr>
          <w:rFonts w:asciiTheme="minorHAnsi" w:hAnsiTheme="minorHAnsi" w:cstheme="minorHAnsi"/>
          <w:sz w:val="22"/>
        </w:rPr>
      </w:pPr>
      <w:r w:rsidRPr="00180462">
        <w:rPr>
          <w:rFonts w:asciiTheme="minorHAnsi" w:hAnsiTheme="minorHAnsi" w:cstheme="minorHAnsi"/>
          <w:sz w:val="22"/>
        </w:rPr>
        <w:t>a. warunkiem odpowiedzialności ubezpieczyciela jest istnienie widocznych śladów działania zjawisk, które spowodowały szkodę, w szczególności uszkodzenia lub zniszczenia roślinności,</w:t>
      </w:r>
    </w:p>
    <w:p w14:paraId="72238E78" w14:textId="77777777" w:rsidR="00BD14D0" w:rsidRPr="00180462" w:rsidRDefault="00BD14D0" w:rsidP="00464401">
      <w:pPr>
        <w:pStyle w:val="Akapitzlist"/>
        <w:autoSpaceDE w:val="0"/>
        <w:autoSpaceDN w:val="0"/>
        <w:adjustRightInd w:val="0"/>
        <w:spacing w:after="0" w:line="276" w:lineRule="auto"/>
        <w:ind w:left="794"/>
        <w:jc w:val="both"/>
        <w:rPr>
          <w:rFonts w:asciiTheme="minorHAnsi" w:hAnsiTheme="minorHAnsi" w:cstheme="minorHAnsi"/>
          <w:sz w:val="22"/>
        </w:rPr>
      </w:pPr>
      <w:r w:rsidRPr="00180462">
        <w:rPr>
          <w:rFonts w:asciiTheme="minorHAnsi" w:hAnsiTheme="minorHAnsi" w:cstheme="minorHAnsi"/>
          <w:sz w:val="22"/>
        </w:rPr>
        <w:t xml:space="preserve">b. ubezpieczyciel nie ponosi odpowiedzialności za koszty zabiegów pielęgnacyjnych </w:t>
      </w:r>
      <w:r w:rsidRPr="00180462">
        <w:rPr>
          <w:rFonts w:asciiTheme="minorHAnsi" w:hAnsiTheme="minorHAnsi" w:cstheme="minorHAnsi"/>
          <w:sz w:val="22"/>
        </w:rPr>
        <w:br/>
        <w:t>i zabezpieczających rośliny,</w:t>
      </w:r>
    </w:p>
    <w:p w14:paraId="591D9491" w14:textId="77777777" w:rsidR="00BD14D0" w:rsidRPr="00180462" w:rsidRDefault="00BD14D0" w:rsidP="00464401">
      <w:pPr>
        <w:pStyle w:val="Akapitzlist"/>
        <w:autoSpaceDE w:val="0"/>
        <w:autoSpaceDN w:val="0"/>
        <w:adjustRightInd w:val="0"/>
        <w:spacing w:after="0" w:line="276" w:lineRule="auto"/>
        <w:ind w:left="794"/>
        <w:jc w:val="both"/>
        <w:rPr>
          <w:rFonts w:asciiTheme="minorHAnsi" w:hAnsiTheme="minorHAnsi" w:cstheme="minorHAnsi"/>
          <w:sz w:val="22"/>
        </w:rPr>
      </w:pPr>
      <w:r w:rsidRPr="00180462">
        <w:rPr>
          <w:rFonts w:asciiTheme="minorHAnsi" w:hAnsiTheme="minorHAnsi" w:cstheme="minorHAnsi"/>
          <w:sz w:val="22"/>
        </w:rPr>
        <w:t>c. wyłączona jest odpowiedzialność ubezpieczyciela za szkody w roślinach: 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 przeznaczonych do usunięcia / wycięcia ze względów</w:t>
      </w:r>
    </w:p>
    <w:p w14:paraId="2B4044C0" w14:textId="7E631E39" w:rsidR="00BB3915" w:rsidRPr="00180462" w:rsidRDefault="00BD14D0" w:rsidP="00464401">
      <w:pPr>
        <w:pStyle w:val="Akapitzlist"/>
        <w:autoSpaceDE w:val="0"/>
        <w:autoSpaceDN w:val="0"/>
        <w:adjustRightInd w:val="0"/>
        <w:spacing w:after="0" w:line="276" w:lineRule="auto"/>
        <w:ind w:left="794"/>
        <w:jc w:val="both"/>
        <w:rPr>
          <w:rFonts w:asciiTheme="minorHAnsi" w:hAnsiTheme="minorHAnsi" w:cstheme="minorHAnsi"/>
          <w:sz w:val="22"/>
        </w:rPr>
      </w:pPr>
      <w:r w:rsidRPr="00180462">
        <w:rPr>
          <w:rFonts w:asciiTheme="minorHAnsi" w:hAnsiTheme="minorHAnsi" w:cstheme="minorHAnsi"/>
          <w:sz w:val="22"/>
        </w:rPr>
        <w:t>bezpieczeństwa lub pielęgnacyjnych.</w:t>
      </w:r>
    </w:p>
    <w:p w14:paraId="3F0DCF28" w14:textId="77777777" w:rsidR="008444BE" w:rsidRPr="00180462" w:rsidRDefault="008444BE" w:rsidP="00464401">
      <w:pPr>
        <w:numPr>
          <w:ilvl w:val="0"/>
          <w:numId w:val="29"/>
        </w:numPr>
        <w:spacing w:after="0" w:line="276" w:lineRule="auto"/>
        <w:jc w:val="both"/>
        <w:rPr>
          <w:rFonts w:asciiTheme="minorHAnsi" w:eastAsiaTheme="minorEastAsia" w:hAnsiTheme="minorHAnsi"/>
          <w:sz w:val="22"/>
        </w:rPr>
      </w:pPr>
      <w:r w:rsidRPr="00180462">
        <w:rPr>
          <w:rFonts w:asciiTheme="minorHAnsi" w:eastAsiaTheme="minorEastAsia" w:hAnsiTheme="minorHAnsi"/>
          <w:sz w:val="22"/>
        </w:rPr>
        <w:t>nakłady inwestycyjne (we własnych i obcych środkach trwałych),</w:t>
      </w:r>
    </w:p>
    <w:p w14:paraId="0FD114E4" w14:textId="513328BC" w:rsidR="008444BE" w:rsidRPr="00180462" w:rsidRDefault="008444BE" w:rsidP="00464401">
      <w:pPr>
        <w:numPr>
          <w:ilvl w:val="0"/>
          <w:numId w:val="29"/>
        </w:numPr>
        <w:spacing w:after="0" w:line="276" w:lineRule="auto"/>
        <w:jc w:val="both"/>
        <w:rPr>
          <w:rFonts w:asciiTheme="minorHAnsi" w:eastAsiaTheme="minorEastAsia" w:hAnsiTheme="minorHAnsi"/>
          <w:sz w:val="22"/>
        </w:rPr>
      </w:pPr>
      <w:r w:rsidRPr="00180462">
        <w:rPr>
          <w:rFonts w:asciiTheme="minorHAnsi" w:eastAsiaTheme="minorEastAsia" w:hAnsiTheme="minorHAnsi"/>
          <w:sz w:val="22"/>
        </w:rPr>
        <w:t>maszyny, urządzenia, wyposażenie i sprzęt sportowy - środki trwałe i niskocenne składniki mienia (w tym również windy, podnośniki, instrumenty muzyczne, kostiumy teatralne, rekwizyty i środki inscenizacji, elementy wyposażenia i wystroju wnętrz, sprzęt nagłaśniający, audiowizualny oraz inny sprzęt wykorzystywany przy organizacji imprez, eksponaty wystawiennicze, księgozbiory [także o wartości historycznej], makiety, stoiska, elementy służące promocji miasta, fotografie [także o wartości historycznej], filmoteka własna oraz obca, rowery, meble także o charakterze zabytkowym i unikatowym, kolekcje artystyczne,</w:t>
      </w:r>
      <w:r w:rsidR="00D01564" w:rsidRPr="00180462">
        <w:rPr>
          <w:rFonts w:asciiTheme="minorHAnsi" w:eastAsiaTheme="minorEastAsia" w:hAnsiTheme="minorHAnsi"/>
          <w:sz w:val="22"/>
        </w:rPr>
        <w:t xml:space="preserve"> </w:t>
      </w:r>
      <w:r w:rsidRPr="00180462">
        <w:rPr>
          <w:rFonts w:asciiTheme="minorHAnsi" w:eastAsiaTheme="minorEastAsia" w:hAnsiTheme="minorHAnsi"/>
          <w:sz w:val="22"/>
        </w:rPr>
        <w:t>i inne),</w:t>
      </w:r>
    </w:p>
    <w:p w14:paraId="631B1CC2" w14:textId="28075EFD" w:rsidR="008444BE" w:rsidRPr="00180462" w:rsidRDefault="008444BE" w:rsidP="00464401">
      <w:pPr>
        <w:numPr>
          <w:ilvl w:val="0"/>
          <w:numId w:val="29"/>
        </w:numPr>
        <w:spacing w:after="0" w:line="276" w:lineRule="auto"/>
        <w:jc w:val="both"/>
        <w:rPr>
          <w:rFonts w:asciiTheme="minorHAnsi" w:eastAsiaTheme="minorEastAsia" w:hAnsiTheme="minorHAnsi"/>
          <w:sz w:val="22"/>
        </w:rPr>
      </w:pPr>
      <w:bookmarkStart w:id="10" w:name="_Hlk78256123"/>
      <w:r w:rsidRPr="00180462">
        <w:rPr>
          <w:rFonts w:asciiTheme="minorHAnsi" w:eastAsiaTheme="minorEastAsia" w:hAnsiTheme="minorHAnsi"/>
          <w:sz w:val="22"/>
        </w:rPr>
        <w:t>sprzęt elektroniczny stacjonarny i przenośny nie objęty ubezpieczeniem w polisie sprzętu elektronicznego od wszystkich ryzyk</w:t>
      </w:r>
      <w:r w:rsidR="001A60D3" w:rsidRPr="00180462">
        <w:rPr>
          <w:rFonts w:asciiTheme="minorHAnsi" w:eastAsiaTheme="minorEastAsia" w:hAnsiTheme="minorHAnsi"/>
          <w:sz w:val="22"/>
        </w:rPr>
        <w:t xml:space="preserve"> (Sekcja 2)</w:t>
      </w:r>
      <w:r w:rsidR="00465316" w:rsidRPr="00180462">
        <w:rPr>
          <w:rFonts w:asciiTheme="minorHAnsi" w:eastAsiaTheme="minorEastAsia" w:hAnsiTheme="minorHAnsi"/>
          <w:sz w:val="22"/>
        </w:rPr>
        <w:t>,</w:t>
      </w:r>
      <w:r w:rsidRPr="00180462">
        <w:rPr>
          <w:rFonts w:asciiTheme="minorHAnsi" w:eastAsiaTheme="minorEastAsia" w:hAnsiTheme="minorHAnsi"/>
          <w:sz w:val="22"/>
        </w:rPr>
        <w:t xml:space="preserve"> </w:t>
      </w:r>
    </w:p>
    <w:bookmarkEnd w:id="10"/>
    <w:p w14:paraId="03504E02" w14:textId="0C63DD98" w:rsidR="00DB41CD" w:rsidRPr="00180462" w:rsidRDefault="008444BE" w:rsidP="00464401">
      <w:pPr>
        <w:numPr>
          <w:ilvl w:val="0"/>
          <w:numId w:val="29"/>
        </w:numPr>
        <w:spacing w:after="0" w:line="276" w:lineRule="auto"/>
        <w:jc w:val="both"/>
        <w:rPr>
          <w:rFonts w:asciiTheme="minorHAnsi" w:eastAsiaTheme="minorEastAsia" w:hAnsiTheme="minorHAnsi"/>
          <w:sz w:val="22"/>
        </w:rPr>
      </w:pPr>
      <w:r w:rsidRPr="00180462">
        <w:rPr>
          <w:rFonts w:asciiTheme="minorHAnsi" w:eastAsiaTheme="minorEastAsia" w:hAnsiTheme="minorHAnsi"/>
          <w:sz w:val="22"/>
        </w:rPr>
        <w:t>sprzęt elektroniczny stacjonarny i przenośny</w:t>
      </w:r>
      <w:r w:rsidR="00D01564" w:rsidRPr="00180462">
        <w:rPr>
          <w:rFonts w:asciiTheme="minorHAnsi" w:eastAsiaTheme="minorEastAsia" w:hAnsiTheme="minorHAnsi"/>
          <w:sz w:val="22"/>
        </w:rPr>
        <w:t xml:space="preserve"> </w:t>
      </w:r>
      <w:r w:rsidRPr="00180462">
        <w:rPr>
          <w:rFonts w:asciiTheme="minorHAnsi" w:eastAsiaTheme="minorEastAsia" w:hAnsiTheme="minorHAnsi"/>
          <w:sz w:val="22"/>
        </w:rPr>
        <w:t>(w tym telefony komórkowe, tablety, itp.)</w:t>
      </w:r>
      <w:r w:rsidR="00D01564" w:rsidRPr="00180462">
        <w:rPr>
          <w:rFonts w:asciiTheme="minorHAnsi" w:eastAsiaTheme="minorEastAsia" w:hAnsiTheme="minorHAnsi"/>
          <w:sz w:val="22"/>
        </w:rPr>
        <w:t xml:space="preserve"> </w:t>
      </w:r>
      <w:r w:rsidRPr="00180462">
        <w:rPr>
          <w:rFonts w:asciiTheme="minorHAnsi" w:eastAsiaTheme="minorEastAsia" w:hAnsiTheme="minorHAnsi"/>
          <w:sz w:val="22"/>
        </w:rPr>
        <w:t>objęty ubezpieczeniem na warunkach klauzuli ubezpieczenia sprzętu elektronicznego od wszystkich ryzyk</w:t>
      </w:r>
      <w:r w:rsidR="00D01564" w:rsidRPr="00180462">
        <w:rPr>
          <w:rFonts w:asciiTheme="minorHAnsi" w:eastAsiaTheme="minorEastAsia" w:hAnsiTheme="minorHAnsi"/>
          <w:sz w:val="22"/>
        </w:rPr>
        <w:t xml:space="preserve"> </w:t>
      </w:r>
      <w:r w:rsidRPr="00180462">
        <w:rPr>
          <w:rFonts w:asciiTheme="minorHAnsi" w:eastAsiaTheme="minorEastAsia" w:hAnsiTheme="minorHAnsi"/>
          <w:sz w:val="22"/>
        </w:rPr>
        <w:t>ze wskazanym poniżej w tabeli limitem</w:t>
      </w:r>
      <w:r w:rsidR="00465316" w:rsidRPr="00180462">
        <w:rPr>
          <w:rFonts w:asciiTheme="minorHAnsi" w:eastAsiaTheme="minorEastAsia" w:hAnsiTheme="minorHAnsi"/>
          <w:sz w:val="22"/>
        </w:rPr>
        <w:t>,</w:t>
      </w:r>
    </w:p>
    <w:p w14:paraId="6C4D7634" w14:textId="64C7D20E" w:rsidR="008444BE" w:rsidRPr="00180462" w:rsidRDefault="008444BE" w:rsidP="00464401">
      <w:pPr>
        <w:numPr>
          <w:ilvl w:val="0"/>
          <w:numId w:val="29"/>
        </w:numPr>
        <w:spacing w:after="0" w:line="276" w:lineRule="auto"/>
        <w:jc w:val="both"/>
        <w:rPr>
          <w:rFonts w:asciiTheme="minorHAnsi" w:eastAsiaTheme="minorEastAsia" w:hAnsiTheme="minorHAnsi"/>
          <w:sz w:val="22"/>
        </w:rPr>
      </w:pPr>
      <w:r w:rsidRPr="00180462">
        <w:rPr>
          <w:rFonts w:asciiTheme="minorHAnsi" w:eastAsiaTheme="minorEastAsia" w:hAnsiTheme="minorHAnsi"/>
          <w:sz w:val="22"/>
        </w:rPr>
        <w:t xml:space="preserve">zapasy </w:t>
      </w:r>
      <w:r w:rsidR="00DE006E" w:rsidRPr="00180462">
        <w:rPr>
          <w:rFonts w:asciiTheme="minorHAnsi" w:eastAsiaTheme="minorEastAsia" w:hAnsiTheme="minorHAnsi"/>
          <w:sz w:val="22"/>
        </w:rPr>
        <w:t xml:space="preserve">/ środki obrotowe </w:t>
      </w:r>
      <w:r w:rsidRPr="00180462">
        <w:rPr>
          <w:rFonts w:asciiTheme="minorHAnsi" w:eastAsiaTheme="minorEastAsia" w:hAnsiTheme="minorHAnsi"/>
          <w:sz w:val="22"/>
        </w:rPr>
        <w:t>(w szczególności: materiały biurowe, środki czystości, materiały promocyjne, książki, karma dla zwierząt, artykuły spożywcze, przemysłowe, dary na cele charytatywne, towary zabezpieczone, zarekwirowane, mienie osób eksmitowanych, inne),</w:t>
      </w:r>
    </w:p>
    <w:p w14:paraId="72BCA81E" w14:textId="36F7565C" w:rsidR="008444BE" w:rsidRPr="00180462" w:rsidRDefault="008444BE" w:rsidP="00464401">
      <w:pPr>
        <w:numPr>
          <w:ilvl w:val="0"/>
          <w:numId w:val="29"/>
        </w:numPr>
        <w:spacing w:after="0" w:line="276" w:lineRule="auto"/>
        <w:jc w:val="both"/>
        <w:rPr>
          <w:rFonts w:asciiTheme="minorHAnsi" w:eastAsiaTheme="minorEastAsia" w:hAnsiTheme="minorHAnsi"/>
          <w:sz w:val="22"/>
        </w:rPr>
      </w:pPr>
      <w:r w:rsidRPr="00180462">
        <w:rPr>
          <w:rFonts w:asciiTheme="minorHAnsi" w:eastAsiaTheme="minorEastAsia" w:hAnsiTheme="minorHAnsi"/>
          <w:sz w:val="22"/>
        </w:rPr>
        <w:t>wartości pieniężne w kasie, w lokalu oraz w transporcie (w tym m.in.: monety okolicznościowe – złote i srebrne, inne numizmatyki, wadia i pogotowie kasowe, weksle, bilety komunikacji miejskiej</w:t>
      </w:r>
      <w:r w:rsidR="007B189A" w:rsidRPr="00180462">
        <w:rPr>
          <w:rFonts w:asciiTheme="minorHAnsi" w:eastAsiaTheme="minorEastAsia" w:hAnsiTheme="minorHAnsi"/>
          <w:sz w:val="22"/>
        </w:rPr>
        <w:t>/zbiorowej</w:t>
      </w:r>
      <w:r w:rsidRPr="00180462">
        <w:rPr>
          <w:rFonts w:asciiTheme="minorHAnsi" w:eastAsiaTheme="minorEastAsia" w:hAnsiTheme="minorHAnsi"/>
          <w:sz w:val="22"/>
        </w:rPr>
        <w:t xml:space="preserve">, bilety opłaty targowej, dokumenty ścisłego zarachowania, spersonalizowane dokumenty komunikacyjne, gotówka </w:t>
      </w:r>
      <w:r w:rsidR="007B189A" w:rsidRPr="00180462">
        <w:rPr>
          <w:rFonts w:asciiTheme="minorHAnsi" w:eastAsiaTheme="minorEastAsia" w:hAnsiTheme="minorHAnsi"/>
          <w:sz w:val="22"/>
        </w:rPr>
        <w:br/>
      </w:r>
      <w:r w:rsidRPr="00180462">
        <w:rPr>
          <w:rFonts w:asciiTheme="minorHAnsi" w:eastAsiaTheme="minorEastAsia" w:hAnsiTheme="minorHAnsi"/>
          <w:sz w:val="22"/>
        </w:rPr>
        <w:t>w parkomatach</w:t>
      </w:r>
      <w:r w:rsidR="00351967" w:rsidRPr="00180462">
        <w:rPr>
          <w:rFonts w:asciiTheme="minorHAnsi" w:eastAsiaTheme="minorEastAsia" w:hAnsiTheme="minorHAnsi"/>
          <w:sz w:val="22"/>
        </w:rPr>
        <w:t xml:space="preserve">, </w:t>
      </w:r>
      <w:r w:rsidR="00351967" w:rsidRPr="00180462">
        <w:rPr>
          <w:rFonts w:asciiTheme="minorHAnsi" w:eastAsiaTheme="minorEastAsia" w:hAnsiTheme="minorHAnsi" w:cstheme="minorHAnsi"/>
          <w:sz w:val="22"/>
        </w:rPr>
        <w:t xml:space="preserve">z wyłączeniem </w:t>
      </w:r>
      <w:r w:rsidR="00351967" w:rsidRPr="00180462">
        <w:rPr>
          <w:rFonts w:asciiTheme="minorHAnsi" w:hAnsiTheme="minorHAnsi" w:cstheme="minorHAnsi"/>
          <w:sz w:val="22"/>
        </w:rPr>
        <w:t>kart płatniczych, kredytowych, chargé i debetowych</w:t>
      </w:r>
      <w:r w:rsidRPr="00180462">
        <w:rPr>
          <w:rFonts w:asciiTheme="minorHAnsi" w:eastAsiaTheme="minorEastAsia" w:hAnsiTheme="minorHAnsi"/>
          <w:sz w:val="22"/>
        </w:rPr>
        <w:t>),</w:t>
      </w:r>
    </w:p>
    <w:p w14:paraId="4A8A7139" w14:textId="77777777" w:rsidR="008444BE" w:rsidRPr="00F41EA1" w:rsidRDefault="008444BE" w:rsidP="00464401">
      <w:pPr>
        <w:numPr>
          <w:ilvl w:val="0"/>
          <w:numId w:val="29"/>
        </w:numPr>
        <w:spacing w:after="0" w:line="276" w:lineRule="auto"/>
        <w:jc w:val="both"/>
        <w:rPr>
          <w:rFonts w:asciiTheme="minorHAnsi" w:eastAsiaTheme="minorEastAsia" w:hAnsiTheme="minorHAnsi"/>
          <w:sz w:val="22"/>
        </w:rPr>
      </w:pPr>
      <w:r w:rsidRPr="00F41EA1">
        <w:rPr>
          <w:rFonts w:asciiTheme="minorHAnsi" w:eastAsiaTheme="minorEastAsia" w:hAnsiTheme="minorHAnsi"/>
          <w:sz w:val="22"/>
        </w:rPr>
        <w:t xml:space="preserve">zbiory i eksponaty muzealne, </w:t>
      </w:r>
    </w:p>
    <w:p w14:paraId="3C2667F5" w14:textId="16B20ECA" w:rsidR="008444BE" w:rsidRPr="00F41EA1" w:rsidRDefault="008444BE" w:rsidP="00464401">
      <w:pPr>
        <w:numPr>
          <w:ilvl w:val="0"/>
          <w:numId w:val="29"/>
        </w:numPr>
        <w:autoSpaceDE w:val="0"/>
        <w:autoSpaceDN w:val="0"/>
        <w:adjustRightInd w:val="0"/>
        <w:spacing w:after="0" w:line="276" w:lineRule="auto"/>
        <w:contextualSpacing/>
        <w:rPr>
          <w:rFonts w:asciiTheme="minorHAnsi" w:eastAsiaTheme="minorEastAsia" w:hAnsiTheme="minorHAnsi"/>
          <w:sz w:val="22"/>
        </w:rPr>
      </w:pPr>
      <w:r w:rsidRPr="00F41EA1">
        <w:rPr>
          <w:rFonts w:asciiTheme="minorHAnsi" w:eastAsiaTheme="minorEastAsia" w:hAnsiTheme="minorHAnsi"/>
          <w:color w:val="000000" w:themeColor="text1"/>
          <w:sz w:val="22"/>
        </w:rPr>
        <w:lastRenderedPageBreak/>
        <w:t>zbiory biblioteczne i księgozbiory, materiały archiwalne</w:t>
      </w:r>
      <w:r w:rsidR="00465316" w:rsidRPr="00F41EA1">
        <w:rPr>
          <w:rFonts w:asciiTheme="minorHAnsi" w:eastAsiaTheme="minorEastAsia" w:hAnsiTheme="minorHAnsi"/>
          <w:color w:val="000000" w:themeColor="text1"/>
          <w:sz w:val="22"/>
        </w:rPr>
        <w:t>,</w:t>
      </w:r>
      <w:r w:rsidRPr="00F41EA1">
        <w:rPr>
          <w:rFonts w:asciiTheme="minorHAnsi" w:eastAsiaTheme="minorEastAsia" w:hAnsiTheme="minorHAnsi"/>
          <w:color w:val="000000" w:themeColor="text1"/>
          <w:sz w:val="22"/>
        </w:rPr>
        <w:t xml:space="preserve"> </w:t>
      </w:r>
    </w:p>
    <w:p w14:paraId="286EEA16" w14:textId="49BA7D63" w:rsidR="008444BE" w:rsidRPr="003E506F" w:rsidRDefault="008444BE" w:rsidP="00464401">
      <w:pPr>
        <w:numPr>
          <w:ilvl w:val="0"/>
          <w:numId w:val="29"/>
        </w:numPr>
        <w:spacing w:after="0" w:line="276" w:lineRule="auto"/>
        <w:jc w:val="both"/>
        <w:rPr>
          <w:rFonts w:asciiTheme="minorHAnsi" w:eastAsiaTheme="minorEastAsia" w:hAnsiTheme="minorHAnsi"/>
          <w:sz w:val="22"/>
        </w:rPr>
      </w:pPr>
      <w:r w:rsidRPr="00F41EA1">
        <w:rPr>
          <w:rFonts w:asciiTheme="minorHAnsi" w:eastAsiaTheme="minorEastAsia" w:hAnsiTheme="minorHAnsi"/>
          <w:sz w:val="22"/>
        </w:rPr>
        <w:t xml:space="preserve">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w:t>
      </w:r>
      <w:r w:rsidR="00331C85" w:rsidRPr="00F41EA1">
        <w:rPr>
          <w:rFonts w:asciiTheme="minorHAnsi" w:eastAsiaTheme="minorEastAsia" w:hAnsiTheme="minorHAnsi"/>
          <w:sz w:val="22"/>
        </w:rPr>
        <w:br/>
      </w:r>
      <w:r w:rsidRPr="00F41EA1">
        <w:rPr>
          <w:rFonts w:asciiTheme="minorHAnsi" w:eastAsiaTheme="minorEastAsia" w:hAnsiTheme="minorHAnsi"/>
          <w:sz w:val="22"/>
        </w:rPr>
        <w:t xml:space="preserve">i elektroniczne, witraże, lustra wiszące, stojące i wmontowane w ściany, szklane, ceramiczne i kamienne wykładziny ścian, słupów i filarów, szklane elementy scenografii, inne, wraz z kosztami ich ponownego montażu (w tym kosztami transportu i innymi </w:t>
      </w:r>
      <w:r w:rsidRPr="003E506F">
        <w:rPr>
          <w:rFonts w:asciiTheme="minorHAnsi" w:eastAsiaTheme="minorEastAsia" w:hAnsiTheme="minorHAnsi"/>
          <w:sz w:val="22"/>
        </w:rPr>
        <w:t>związanymi ze szkodą)</w:t>
      </w:r>
      <w:r w:rsidR="00FC5561" w:rsidRPr="003E506F">
        <w:rPr>
          <w:rFonts w:asciiTheme="minorHAnsi" w:eastAsiaTheme="minorEastAsia" w:hAnsiTheme="minorHAnsi"/>
          <w:sz w:val="22"/>
        </w:rPr>
        <w:t>;</w:t>
      </w:r>
    </w:p>
    <w:p w14:paraId="36FC7317" w14:textId="4A4E49C5"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W zakresie ubezpieczenia szyb oraz innych przedmiotów szklanych od stłuczenia, ochrona ubezpieczeniowa nie obejmuje: </w:t>
      </w:r>
    </w:p>
    <w:p w14:paraId="0DD813F2"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1) oszklenia stanowiącego osprzęt urządzeń technicznych i instalacji, </w:t>
      </w:r>
    </w:p>
    <w:p w14:paraId="3581F58B"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2) szyb w pojazdach i innych środkach transportowych, </w:t>
      </w:r>
    </w:p>
    <w:p w14:paraId="55B5AC0A"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3) wartości artystycznej witraży i szkła artystycznego, </w:t>
      </w:r>
    </w:p>
    <w:p w14:paraId="3595CD9B" w14:textId="77777777" w:rsidR="00FC5561" w:rsidRPr="003E506F" w:rsidRDefault="00FC5561" w:rsidP="00464401">
      <w:pPr>
        <w:pStyle w:val="Default"/>
        <w:spacing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4) szklarni </w:t>
      </w:r>
    </w:p>
    <w:p w14:paraId="4EFD8235" w14:textId="77777777" w:rsidR="00FC5561" w:rsidRPr="003E506F" w:rsidRDefault="00FC5561" w:rsidP="00464401">
      <w:pPr>
        <w:pStyle w:val="Default"/>
        <w:spacing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oraz Ubezpieczyciel nie odpowiada za szkody powstałe wskutek: </w:t>
      </w:r>
    </w:p>
    <w:p w14:paraId="6E790F5B"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1) zadrapania, porysowania, poplamienia lub zmiany barwy ubezpieczonego przedmiotu, </w:t>
      </w:r>
    </w:p>
    <w:p w14:paraId="354F09AD"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2) wymiany lub wymontowywania ubezpieczonego przedmiotu, w czasie prac konserwacyjnych, naprawczych lub przewozu, </w:t>
      </w:r>
    </w:p>
    <w:p w14:paraId="3432EFD0" w14:textId="77777777" w:rsidR="00FC5561" w:rsidRPr="003E506F" w:rsidRDefault="00FC5561" w:rsidP="00464401">
      <w:pPr>
        <w:pStyle w:val="Default"/>
        <w:spacing w:after="13" w:line="276" w:lineRule="auto"/>
        <w:ind w:left="794"/>
        <w:jc w:val="both"/>
        <w:rPr>
          <w:rFonts w:asciiTheme="minorHAnsi" w:eastAsiaTheme="minorEastAsia" w:hAnsiTheme="minorHAnsi" w:cstheme="minorBidi"/>
          <w:color w:val="auto"/>
          <w:sz w:val="22"/>
          <w:szCs w:val="22"/>
          <w:lang w:eastAsia="en-US"/>
        </w:rPr>
      </w:pPr>
      <w:r w:rsidRPr="003E506F">
        <w:rPr>
          <w:rFonts w:asciiTheme="minorHAnsi" w:eastAsiaTheme="minorEastAsia" w:hAnsiTheme="minorHAnsi" w:cstheme="minorBidi"/>
          <w:color w:val="auto"/>
          <w:sz w:val="22"/>
          <w:szCs w:val="22"/>
          <w:lang w:eastAsia="en-US"/>
        </w:rPr>
        <w:t xml:space="preserve">3) złego montażu lub niewłaściwej technologii wykonania, </w:t>
      </w:r>
    </w:p>
    <w:p w14:paraId="5D58E956" w14:textId="2126E0B9" w:rsidR="00FC5561" w:rsidRPr="003E506F" w:rsidRDefault="00FC5561" w:rsidP="00464401">
      <w:pPr>
        <w:pStyle w:val="Akapitzlist"/>
        <w:spacing w:after="0" w:line="276" w:lineRule="auto"/>
        <w:ind w:left="794"/>
        <w:jc w:val="both"/>
        <w:rPr>
          <w:rFonts w:asciiTheme="minorHAnsi" w:eastAsiaTheme="minorEastAsia" w:hAnsiTheme="minorHAnsi"/>
          <w:sz w:val="22"/>
        </w:rPr>
      </w:pPr>
      <w:r w:rsidRPr="003E506F">
        <w:rPr>
          <w:rFonts w:asciiTheme="minorHAnsi" w:eastAsiaTheme="minorEastAsia" w:hAnsiTheme="minorHAnsi"/>
          <w:sz w:val="22"/>
        </w:rPr>
        <w:t>4) niewłaściwego działania lub wady urządzeń neonowych;</w:t>
      </w:r>
    </w:p>
    <w:p w14:paraId="42171DCB" w14:textId="12B1601D" w:rsidR="008444BE" w:rsidRPr="00F41EA1" w:rsidRDefault="008444BE" w:rsidP="00464401">
      <w:pPr>
        <w:numPr>
          <w:ilvl w:val="0"/>
          <w:numId w:val="29"/>
        </w:numPr>
        <w:spacing w:after="0" w:line="276" w:lineRule="auto"/>
        <w:jc w:val="both"/>
        <w:rPr>
          <w:rFonts w:asciiTheme="minorHAnsi" w:eastAsiaTheme="minorEastAsia" w:hAnsiTheme="minorHAnsi"/>
          <w:sz w:val="22"/>
        </w:rPr>
      </w:pPr>
      <w:r w:rsidRPr="00F41EA1">
        <w:rPr>
          <w:rFonts w:asciiTheme="minorHAnsi" w:eastAsiaTheme="minorEastAsia" w:hAnsiTheme="minorHAnsi"/>
          <w:sz w:val="22"/>
        </w:rPr>
        <w:t>mienie pracownicze i uczniowskie</w:t>
      </w:r>
      <w:r w:rsidR="00465316" w:rsidRPr="00F41EA1">
        <w:rPr>
          <w:rFonts w:asciiTheme="minorHAnsi" w:eastAsiaTheme="minorEastAsia" w:hAnsiTheme="minorHAnsi"/>
          <w:sz w:val="22"/>
        </w:rPr>
        <w:t>,</w:t>
      </w:r>
    </w:p>
    <w:p w14:paraId="72A899BA" w14:textId="53E0AC56" w:rsidR="00351967" w:rsidRPr="00F41EA1" w:rsidRDefault="00351967" w:rsidP="00464401">
      <w:pPr>
        <w:numPr>
          <w:ilvl w:val="0"/>
          <w:numId w:val="29"/>
        </w:numPr>
        <w:spacing w:after="0" w:line="276" w:lineRule="auto"/>
        <w:jc w:val="both"/>
        <w:rPr>
          <w:rFonts w:asciiTheme="minorHAnsi" w:eastAsiaTheme="minorEastAsia" w:hAnsiTheme="minorHAnsi"/>
          <w:sz w:val="22"/>
        </w:rPr>
      </w:pPr>
      <w:r w:rsidRPr="00F41EA1">
        <w:rPr>
          <w:rFonts w:asciiTheme="minorHAnsi" w:eastAsiaTheme="minorEastAsia" w:hAnsiTheme="minorHAnsi"/>
          <w:sz w:val="22"/>
        </w:rPr>
        <w:t xml:space="preserve">instrumenty muzyczne, kostiumy teatralne, rekwizyty i środki inscenizacji - na terytorium </w:t>
      </w:r>
      <w:r w:rsidRPr="003E506F">
        <w:rPr>
          <w:rFonts w:asciiTheme="minorHAnsi" w:eastAsiaTheme="minorEastAsia" w:hAnsiTheme="minorHAnsi"/>
          <w:sz w:val="22"/>
        </w:rPr>
        <w:t xml:space="preserve">RP </w:t>
      </w:r>
      <w:r w:rsidR="000021A4">
        <w:rPr>
          <w:rFonts w:asciiTheme="minorHAnsi" w:eastAsiaTheme="minorEastAsia" w:hAnsiTheme="minorHAnsi"/>
          <w:sz w:val="22"/>
        </w:rPr>
        <w:t xml:space="preserve"> </w:t>
      </w:r>
      <w:r w:rsidR="000021A4" w:rsidRPr="000021A4">
        <w:rPr>
          <w:rFonts w:asciiTheme="minorHAnsi" w:eastAsiaTheme="minorEastAsia" w:hAnsiTheme="minorHAnsi"/>
          <w:b/>
          <w:bCs/>
          <w:sz w:val="22"/>
        </w:rPr>
        <w:t xml:space="preserve">- </w:t>
      </w:r>
      <w:r w:rsidR="0036515D">
        <w:rPr>
          <w:rFonts w:asciiTheme="minorHAnsi" w:eastAsiaTheme="minorEastAsia" w:hAnsiTheme="minorHAnsi"/>
          <w:b/>
          <w:bCs/>
          <w:sz w:val="22"/>
        </w:rPr>
        <w:t>L</w:t>
      </w:r>
      <w:r w:rsidRPr="000021A4">
        <w:rPr>
          <w:rFonts w:asciiTheme="minorHAnsi" w:eastAsiaTheme="minorEastAsia" w:hAnsiTheme="minorHAnsi"/>
          <w:b/>
          <w:bCs/>
          <w:sz w:val="22"/>
        </w:rPr>
        <w:t>imit</w:t>
      </w:r>
      <w:r w:rsidR="0036515D">
        <w:rPr>
          <w:rFonts w:asciiTheme="minorHAnsi" w:eastAsiaTheme="minorEastAsia" w:hAnsiTheme="minorHAnsi"/>
          <w:b/>
          <w:bCs/>
          <w:sz w:val="22"/>
        </w:rPr>
        <w:t xml:space="preserve"> </w:t>
      </w:r>
      <w:r w:rsidR="00A2126D">
        <w:rPr>
          <w:rFonts w:asciiTheme="minorHAnsi" w:eastAsiaTheme="minorEastAsia" w:hAnsiTheme="minorHAnsi"/>
          <w:b/>
          <w:bCs/>
          <w:sz w:val="22"/>
        </w:rPr>
        <w:t>odpowiedzialności</w:t>
      </w:r>
      <w:r w:rsidRPr="000021A4">
        <w:rPr>
          <w:rFonts w:asciiTheme="minorHAnsi" w:eastAsiaTheme="minorEastAsia" w:hAnsiTheme="minorHAnsi"/>
          <w:b/>
          <w:bCs/>
          <w:sz w:val="22"/>
        </w:rPr>
        <w:t xml:space="preserve"> </w:t>
      </w:r>
      <w:r w:rsidR="008E1E26" w:rsidRPr="000021A4">
        <w:rPr>
          <w:rFonts w:asciiTheme="minorHAnsi" w:eastAsiaTheme="minorEastAsia" w:hAnsiTheme="minorHAnsi"/>
          <w:b/>
          <w:bCs/>
          <w:sz w:val="22"/>
        </w:rPr>
        <w:t>100 000,00 zł</w:t>
      </w:r>
      <w:r w:rsidR="008E1E26" w:rsidRPr="003E506F">
        <w:rPr>
          <w:rFonts w:asciiTheme="minorHAnsi" w:eastAsiaTheme="minorEastAsia" w:hAnsiTheme="minorHAnsi"/>
          <w:sz w:val="22"/>
        </w:rPr>
        <w:t xml:space="preserve"> </w:t>
      </w:r>
      <w:r w:rsidRPr="003E506F">
        <w:rPr>
          <w:rFonts w:asciiTheme="minorHAnsi" w:eastAsiaTheme="minorEastAsia" w:hAnsiTheme="minorHAnsi"/>
          <w:sz w:val="22"/>
        </w:rPr>
        <w:t>na jedno i wszystkie zdarzenia</w:t>
      </w:r>
      <w:r w:rsidRPr="00F41EA1">
        <w:rPr>
          <w:rFonts w:asciiTheme="minorHAnsi" w:eastAsiaTheme="minorEastAsia" w:hAnsiTheme="minorHAnsi"/>
          <w:sz w:val="22"/>
        </w:rPr>
        <w:t>,</w:t>
      </w:r>
    </w:p>
    <w:p w14:paraId="0CE73226" w14:textId="108C571E" w:rsidR="00757C60" w:rsidRDefault="008444BE" w:rsidP="00464401">
      <w:pPr>
        <w:numPr>
          <w:ilvl w:val="0"/>
          <w:numId w:val="29"/>
        </w:numPr>
        <w:spacing w:after="0" w:line="276" w:lineRule="auto"/>
        <w:jc w:val="both"/>
        <w:rPr>
          <w:rFonts w:asciiTheme="minorHAnsi" w:eastAsiaTheme="minorEastAsia" w:hAnsiTheme="minorHAnsi"/>
          <w:sz w:val="22"/>
        </w:rPr>
      </w:pPr>
      <w:r w:rsidRPr="00F41EA1">
        <w:rPr>
          <w:rFonts w:asciiTheme="minorHAnsi" w:eastAsiaTheme="minorEastAsia" w:hAnsiTheme="minorHAnsi"/>
          <w:sz w:val="22"/>
        </w:rPr>
        <w:t>instalacje znajdujące się pod ziemią (m.in.: wodociągowa, kanalizacyjna)</w:t>
      </w:r>
      <w:r w:rsidR="00351967" w:rsidRPr="00F41EA1">
        <w:rPr>
          <w:rFonts w:asciiTheme="minorHAnsi" w:eastAsiaTheme="minorEastAsia" w:hAnsiTheme="minorHAnsi"/>
          <w:sz w:val="22"/>
        </w:rPr>
        <w:t xml:space="preserve"> </w:t>
      </w:r>
      <w:r w:rsidR="00351967" w:rsidRPr="00F41EA1">
        <w:rPr>
          <w:rFonts w:asciiTheme="minorHAnsi" w:hAnsiTheme="minorHAnsi" w:cstheme="minorHAnsi"/>
          <w:sz w:val="22"/>
        </w:rPr>
        <w:t xml:space="preserve">stanowiące integralne części mienia będącego na powierzchni ziemi, oraz mienie nie związane </w:t>
      </w:r>
      <w:r w:rsidR="00351967" w:rsidRPr="00F41EA1">
        <w:rPr>
          <w:rFonts w:asciiTheme="minorHAnsi" w:hAnsiTheme="minorHAnsi" w:cstheme="minorHAnsi"/>
          <w:sz w:val="22"/>
        </w:rPr>
        <w:br/>
        <w:t>z produkcją wydobywczą znajdujące się pod ziemią</w:t>
      </w:r>
      <w:r w:rsidR="00C92E39" w:rsidRPr="00F41EA1">
        <w:rPr>
          <w:rFonts w:asciiTheme="minorHAnsi" w:eastAsiaTheme="minorEastAsia" w:hAnsiTheme="minorHAnsi"/>
          <w:sz w:val="22"/>
        </w:rPr>
        <w:t>,</w:t>
      </w:r>
    </w:p>
    <w:p w14:paraId="75BB72F0" w14:textId="77777777" w:rsidR="00757C60" w:rsidRDefault="00757C60" w:rsidP="00464401">
      <w:pPr>
        <w:numPr>
          <w:ilvl w:val="0"/>
          <w:numId w:val="29"/>
        </w:numPr>
        <w:spacing w:after="0" w:line="276" w:lineRule="auto"/>
        <w:jc w:val="both"/>
        <w:rPr>
          <w:rFonts w:asciiTheme="minorHAnsi" w:eastAsiaTheme="minorEastAsia" w:hAnsiTheme="minorHAnsi"/>
          <w:sz w:val="22"/>
        </w:rPr>
      </w:pPr>
      <w:r w:rsidRPr="009662AB">
        <w:rPr>
          <w:rFonts w:ascii="Calibri" w:hAnsi="Calibri" w:cs="Calibri"/>
          <w:spacing w:val="-6"/>
          <w:sz w:val="24"/>
          <w:szCs w:val="24"/>
        </w:rPr>
        <w:t>solary; instalacje i kolektory solarne, instalacje fotowoltaiczne</w:t>
      </w:r>
      <w:r>
        <w:rPr>
          <w:rFonts w:asciiTheme="minorHAnsi" w:eastAsiaTheme="minorEastAsia" w:hAnsiTheme="minorHAnsi"/>
          <w:sz w:val="22"/>
        </w:rPr>
        <w:t>,</w:t>
      </w:r>
    </w:p>
    <w:p w14:paraId="4E5C6F97" w14:textId="75983FB1" w:rsidR="008444BE" w:rsidRDefault="00C92E39" w:rsidP="00464401">
      <w:pPr>
        <w:numPr>
          <w:ilvl w:val="0"/>
          <w:numId w:val="29"/>
        </w:numPr>
        <w:spacing w:after="0" w:line="276" w:lineRule="auto"/>
        <w:jc w:val="both"/>
        <w:rPr>
          <w:rFonts w:asciiTheme="minorHAnsi" w:eastAsiaTheme="minorEastAsia" w:hAnsiTheme="minorHAnsi"/>
          <w:sz w:val="22"/>
        </w:rPr>
      </w:pPr>
      <w:r w:rsidRPr="00757C60">
        <w:rPr>
          <w:rFonts w:asciiTheme="minorHAnsi" w:hAnsiTheme="minorHAnsi" w:cstheme="minorHAnsi"/>
          <w:sz w:val="22"/>
        </w:rPr>
        <w:t>w odniesieniu do napowietrznych linii przesyłowych, o ile mają być przedmiotem ubezpieczenia poza</w:t>
      </w:r>
      <w:r w:rsidRPr="00757C60">
        <w:rPr>
          <w:rFonts w:asciiTheme="minorHAnsi" w:eastAsiaTheme="minorEastAsia" w:hAnsiTheme="minorHAnsi" w:cstheme="minorHAnsi"/>
          <w:sz w:val="22"/>
        </w:rPr>
        <w:t xml:space="preserve"> </w:t>
      </w:r>
      <w:r w:rsidRPr="00757C60">
        <w:rPr>
          <w:rFonts w:asciiTheme="minorHAnsi" w:hAnsiTheme="minorHAnsi" w:cstheme="minorHAnsi"/>
          <w:sz w:val="22"/>
        </w:rPr>
        <w:t>terenem ubezpieczonych lokalizacji, ochrona ubezpieczeniowa obejmuje takie linie do 1000</w:t>
      </w:r>
      <w:r w:rsidR="000A2F31" w:rsidRPr="00757C60">
        <w:rPr>
          <w:rFonts w:asciiTheme="minorHAnsi" w:hAnsiTheme="minorHAnsi" w:cstheme="minorHAnsi"/>
          <w:sz w:val="22"/>
        </w:rPr>
        <w:t xml:space="preserve"> </w:t>
      </w:r>
      <w:r w:rsidRPr="00757C60">
        <w:rPr>
          <w:rFonts w:asciiTheme="minorHAnsi" w:hAnsiTheme="minorHAnsi" w:cstheme="minorHAnsi"/>
          <w:sz w:val="22"/>
        </w:rPr>
        <w:t>m od granicy ubezpieczonej lokalizacji (nieruchomości).</w:t>
      </w:r>
    </w:p>
    <w:p w14:paraId="13CAFBD6" w14:textId="77777777" w:rsidR="00593D6F" w:rsidRPr="00593D6F" w:rsidRDefault="00593D6F" w:rsidP="00593D6F">
      <w:pPr>
        <w:spacing w:after="0" w:line="240" w:lineRule="auto"/>
        <w:ind w:left="794"/>
        <w:jc w:val="both"/>
        <w:rPr>
          <w:rFonts w:asciiTheme="minorHAnsi" w:eastAsiaTheme="minorEastAsia" w:hAnsiTheme="minorHAnsi"/>
          <w:sz w:val="22"/>
        </w:rPr>
      </w:pPr>
    </w:p>
    <w:p w14:paraId="7F075E08" w14:textId="76FEF75C" w:rsidR="00E061CA" w:rsidRPr="00F41EA1" w:rsidRDefault="008444BE" w:rsidP="00464401">
      <w:pPr>
        <w:spacing w:after="0" w:line="276" w:lineRule="auto"/>
        <w:ind w:left="454"/>
        <w:jc w:val="both"/>
        <w:rPr>
          <w:rFonts w:asciiTheme="minorHAnsi" w:eastAsiaTheme="minorEastAsia" w:hAnsiTheme="minorHAnsi"/>
          <w:sz w:val="22"/>
        </w:rPr>
      </w:pPr>
      <w:r w:rsidRPr="00F41EA1">
        <w:rPr>
          <w:rFonts w:asciiTheme="minorHAnsi" w:eastAsiaTheme="minorEastAsia" w:hAnsiTheme="minorHAnsi"/>
          <w:sz w:val="22"/>
        </w:rPr>
        <w:t xml:space="preserve">Odpowiedzialność Ubezpieczyciela rozpoczyna się z chwilą przejścia na Ubezpieczonego ryzyka związanego z posiadaniem/użytkowaniem lub wzrostem wartości mienia, również </w:t>
      </w:r>
      <w:r w:rsidR="00331C85" w:rsidRPr="00F41EA1">
        <w:rPr>
          <w:rFonts w:asciiTheme="minorHAnsi" w:eastAsiaTheme="minorEastAsia" w:hAnsiTheme="minorHAnsi"/>
          <w:sz w:val="22"/>
        </w:rPr>
        <w:br/>
      </w:r>
      <w:r w:rsidRPr="00F41EA1">
        <w:rPr>
          <w:rFonts w:asciiTheme="minorHAnsi" w:eastAsiaTheme="minorEastAsia" w:hAnsiTheme="minorHAnsi"/>
          <w:sz w:val="22"/>
        </w:rPr>
        <w:t>w sytuacji, gdy mienie lub wzrost jego wartości nie zostało ujęte w ewidencji księgowej Ubezpieczonego.</w:t>
      </w:r>
    </w:p>
    <w:p w14:paraId="5AE1E11B" w14:textId="77777777" w:rsidR="006E7576" w:rsidRPr="00141C2C" w:rsidRDefault="006E7576" w:rsidP="006E7576">
      <w:pPr>
        <w:spacing w:after="0" w:line="240" w:lineRule="auto"/>
        <w:ind w:left="454"/>
        <w:jc w:val="both"/>
        <w:rPr>
          <w:rFonts w:asciiTheme="minorHAnsi" w:eastAsiaTheme="minorEastAsia" w:hAnsiTheme="minorHAnsi"/>
          <w:sz w:val="22"/>
          <w:highlight w:val="green"/>
        </w:rPr>
      </w:pPr>
    </w:p>
    <w:p w14:paraId="5050FB79" w14:textId="641439EC" w:rsidR="008444BE" w:rsidRPr="00F41EA1" w:rsidRDefault="008444BE" w:rsidP="00F57AD1">
      <w:pPr>
        <w:numPr>
          <w:ilvl w:val="0"/>
          <w:numId w:val="41"/>
        </w:numPr>
        <w:spacing w:after="0" w:line="276" w:lineRule="auto"/>
        <w:ind w:hanging="720"/>
        <w:jc w:val="both"/>
        <w:rPr>
          <w:rFonts w:asciiTheme="minorHAnsi" w:eastAsiaTheme="minorEastAsia" w:hAnsiTheme="minorHAnsi"/>
          <w:b/>
          <w:bCs/>
          <w:sz w:val="22"/>
        </w:rPr>
      </w:pPr>
      <w:r w:rsidRPr="00F41EA1">
        <w:rPr>
          <w:rFonts w:asciiTheme="minorHAnsi" w:eastAsiaTheme="minorEastAsia" w:hAnsiTheme="minorHAnsi"/>
          <w:b/>
          <w:bCs/>
          <w:sz w:val="22"/>
        </w:rPr>
        <w:t xml:space="preserve">Miejsce ubezpieczenia </w:t>
      </w:r>
    </w:p>
    <w:p w14:paraId="714FF9DE" w14:textId="063373D1" w:rsidR="006E7576" w:rsidRPr="00F41EA1" w:rsidRDefault="008444BE" w:rsidP="008F5607">
      <w:pPr>
        <w:spacing w:after="0" w:line="276" w:lineRule="auto"/>
        <w:ind w:left="720"/>
        <w:jc w:val="both"/>
        <w:rPr>
          <w:rFonts w:asciiTheme="minorHAnsi" w:eastAsiaTheme="minorEastAsia" w:hAnsiTheme="minorHAnsi"/>
          <w:sz w:val="22"/>
        </w:rPr>
      </w:pPr>
      <w:r w:rsidRPr="00F41EA1">
        <w:rPr>
          <w:rFonts w:asciiTheme="minorHAnsi" w:eastAsiaTheme="minorEastAsia" w:hAnsiTheme="minorHAnsi"/>
          <w:sz w:val="22"/>
        </w:rPr>
        <w:t xml:space="preserve">Za miejsce ubezpieczenia uznaje się wszystkie istniejące lokalizacje </w:t>
      </w:r>
      <w:r w:rsidR="00DE006E" w:rsidRPr="00F41EA1">
        <w:rPr>
          <w:rFonts w:asciiTheme="minorHAnsi" w:eastAsiaTheme="minorEastAsia" w:hAnsiTheme="minorHAnsi"/>
          <w:sz w:val="22"/>
        </w:rPr>
        <w:t>Ubezpieczającego/</w:t>
      </w:r>
      <w:r w:rsidR="009023DD" w:rsidRPr="00F41EA1">
        <w:rPr>
          <w:rFonts w:asciiTheme="minorHAnsi" w:eastAsiaTheme="minorEastAsia" w:hAnsiTheme="minorHAnsi"/>
          <w:sz w:val="22"/>
        </w:rPr>
        <w:t xml:space="preserve"> </w:t>
      </w:r>
      <w:r w:rsidR="00DE006E" w:rsidRPr="00F41EA1">
        <w:rPr>
          <w:rFonts w:asciiTheme="minorHAnsi" w:eastAsiaTheme="minorEastAsia" w:hAnsiTheme="minorHAnsi"/>
          <w:sz w:val="22"/>
        </w:rPr>
        <w:t xml:space="preserve">Ubezpieczonego </w:t>
      </w:r>
      <w:r w:rsidRPr="00F41EA1">
        <w:rPr>
          <w:rFonts w:asciiTheme="minorHAnsi" w:eastAsiaTheme="minorEastAsia" w:hAnsiTheme="minorHAnsi"/>
          <w:sz w:val="22"/>
        </w:rPr>
        <w:t xml:space="preserve">oraz wszystkie lokalizacje uruchomione, uruchamiane w okresie ubezpieczenia, lokalizacje obce, w których znajduje się majątek </w:t>
      </w:r>
      <w:r w:rsidR="00DE006E" w:rsidRPr="00F41EA1">
        <w:rPr>
          <w:rFonts w:asciiTheme="minorHAnsi" w:eastAsiaTheme="minorEastAsia" w:hAnsiTheme="minorHAnsi"/>
          <w:sz w:val="22"/>
        </w:rPr>
        <w:t>Ubezpieczającego/</w:t>
      </w:r>
      <w:r w:rsidR="009023DD" w:rsidRPr="00F41EA1">
        <w:rPr>
          <w:rFonts w:asciiTheme="minorHAnsi" w:eastAsiaTheme="minorEastAsia" w:hAnsiTheme="minorHAnsi"/>
          <w:sz w:val="22"/>
        </w:rPr>
        <w:t xml:space="preserve"> </w:t>
      </w:r>
      <w:r w:rsidR="00DE006E" w:rsidRPr="00F41EA1">
        <w:rPr>
          <w:rFonts w:asciiTheme="minorHAnsi" w:eastAsiaTheme="minorEastAsia" w:hAnsiTheme="minorHAnsi"/>
          <w:sz w:val="22"/>
        </w:rPr>
        <w:t>Ubezpieczonego</w:t>
      </w:r>
      <w:r w:rsidRPr="00F41EA1">
        <w:rPr>
          <w:rFonts w:asciiTheme="minorHAnsi" w:eastAsiaTheme="minorEastAsia" w:hAnsiTheme="minorHAnsi"/>
          <w:sz w:val="22"/>
        </w:rPr>
        <w:t xml:space="preserve">, lokalizacje czasowe (własne oraz obce), w tym targi, wystawy, ekspozycje, w których znajduje się majątek własny </w:t>
      </w:r>
      <w:r w:rsidR="00DE006E" w:rsidRPr="00F41EA1">
        <w:rPr>
          <w:rFonts w:asciiTheme="minorHAnsi" w:eastAsiaTheme="minorEastAsia" w:hAnsiTheme="minorHAnsi"/>
          <w:sz w:val="22"/>
        </w:rPr>
        <w:t>Ubezpieczającego/</w:t>
      </w:r>
      <w:r w:rsidR="007F514B" w:rsidRPr="00F41EA1">
        <w:rPr>
          <w:rFonts w:asciiTheme="minorHAnsi" w:eastAsiaTheme="minorEastAsia" w:hAnsiTheme="minorHAnsi"/>
          <w:sz w:val="22"/>
        </w:rPr>
        <w:t xml:space="preserve"> </w:t>
      </w:r>
      <w:r w:rsidR="00DE006E" w:rsidRPr="00F41EA1">
        <w:rPr>
          <w:rFonts w:asciiTheme="minorHAnsi" w:eastAsiaTheme="minorEastAsia" w:hAnsiTheme="minorHAnsi"/>
          <w:sz w:val="22"/>
        </w:rPr>
        <w:t>Ubezpieczonego</w:t>
      </w:r>
      <w:r w:rsidRPr="00F41EA1">
        <w:rPr>
          <w:rFonts w:asciiTheme="minorHAnsi" w:eastAsiaTheme="minorEastAsia" w:hAnsiTheme="minorHAnsi"/>
          <w:sz w:val="22"/>
        </w:rPr>
        <w:t xml:space="preserve"> (także użytkowany przez osoby trzecie) lub majątek osób trzecich użytkowany na podstawie </w:t>
      </w:r>
      <w:r w:rsidRPr="00F41EA1">
        <w:rPr>
          <w:rFonts w:asciiTheme="minorHAnsi" w:eastAsiaTheme="minorEastAsia" w:hAnsiTheme="minorHAnsi"/>
          <w:sz w:val="22"/>
        </w:rPr>
        <w:lastRenderedPageBreak/>
        <w:t xml:space="preserve">stosownych umów (najmu, dzierżawy, leasingu, użyczenia, itp.) oraz lokalizacje obce, </w:t>
      </w:r>
      <w:r w:rsidR="009023DD" w:rsidRPr="00F41EA1">
        <w:rPr>
          <w:rFonts w:asciiTheme="minorHAnsi" w:eastAsiaTheme="minorEastAsia" w:hAnsiTheme="minorHAnsi"/>
          <w:sz w:val="22"/>
        </w:rPr>
        <w:br/>
      </w:r>
      <w:r w:rsidRPr="00F41EA1">
        <w:rPr>
          <w:rFonts w:asciiTheme="minorHAnsi" w:eastAsiaTheme="minorEastAsia" w:hAnsiTheme="minorHAnsi"/>
          <w:sz w:val="22"/>
        </w:rPr>
        <w:t xml:space="preserve">w których pracownicy użytkują majątek </w:t>
      </w:r>
      <w:r w:rsidR="00DE006E" w:rsidRPr="00F41EA1">
        <w:rPr>
          <w:rFonts w:asciiTheme="minorHAnsi" w:eastAsiaTheme="minorEastAsia" w:hAnsiTheme="minorHAnsi"/>
          <w:sz w:val="22"/>
        </w:rPr>
        <w:t>Ubezpieczającego/</w:t>
      </w:r>
      <w:r w:rsidR="007F514B" w:rsidRPr="00F41EA1">
        <w:rPr>
          <w:rFonts w:asciiTheme="minorHAnsi" w:eastAsiaTheme="minorEastAsia" w:hAnsiTheme="minorHAnsi"/>
          <w:sz w:val="22"/>
        </w:rPr>
        <w:t xml:space="preserve"> </w:t>
      </w:r>
      <w:r w:rsidR="00DE006E" w:rsidRPr="00F41EA1">
        <w:rPr>
          <w:rFonts w:asciiTheme="minorHAnsi" w:eastAsiaTheme="minorEastAsia" w:hAnsiTheme="minorHAnsi"/>
          <w:sz w:val="22"/>
        </w:rPr>
        <w:t>Ubezpieczonego</w:t>
      </w:r>
      <w:r w:rsidRPr="00F41EA1">
        <w:rPr>
          <w:rFonts w:asciiTheme="minorHAnsi" w:eastAsiaTheme="minorEastAsia" w:hAnsiTheme="minorHAnsi"/>
          <w:sz w:val="22"/>
        </w:rPr>
        <w:t xml:space="preserve"> – bez konieczności każdorazowego notyfikowania Wykonawcy ewentualnych zmian. </w:t>
      </w:r>
    </w:p>
    <w:p w14:paraId="35B8C6F3" w14:textId="56B14C5B" w:rsidR="00FF1813" w:rsidRPr="00F41EA1" w:rsidRDefault="006F69E8" w:rsidP="008F5607">
      <w:pPr>
        <w:spacing w:after="0" w:line="276" w:lineRule="auto"/>
        <w:ind w:left="708"/>
        <w:jc w:val="both"/>
        <w:rPr>
          <w:rFonts w:asciiTheme="minorHAnsi" w:eastAsiaTheme="minorEastAsia" w:hAnsiTheme="minorHAnsi"/>
          <w:sz w:val="22"/>
        </w:rPr>
      </w:pPr>
      <w:r w:rsidRPr="00F41EA1">
        <w:rPr>
          <w:rFonts w:asciiTheme="minorHAnsi" w:eastAsiaTheme="minorEastAsia" w:hAnsiTheme="minorHAnsi"/>
          <w:sz w:val="22"/>
        </w:rPr>
        <w:t xml:space="preserve">Za miejsce ubezpieczenia uznaje się także place zabaw, boiska, miejsca, w których znajdują się tablice informacyjne, reklamowe, parkomaty, pomniki, elementy małej architektury </w:t>
      </w:r>
      <w:r w:rsidRPr="00F41EA1">
        <w:rPr>
          <w:rFonts w:asciiTheme="minorHAnsi" w:eastAsiaTheme="minorEastAsia" w:hAnsiTheme="minorHAnsi"/>
          <w:sz w:val="22"/>
        </w:rPr>
        <w:br/>
        <w:t>i wszelkie inne lokalizacje, w których znajduje się mienie Ubezpieczającego/ Ubezpieczonego, a które ze względu na swoją specyfikę lub okoliczności znajduje się poza lokalami zamkniętymi.</w:t>
      </w:r>
    </w:p>
    <w:p w14:paraId="550EE50D" w14:textId="77777777" w:rsidR="007F514B" w:rsidRPr="00141C2C" w:rsidRDefault="007F514B" w:rsidP="006E7576">
      <w:pPr>
        <w:spacing w:after="0" w:line="276" w:lineRule="auto"/>
        <w:jc w:val="both"/>
        <w:rPr>
          <w:rFonts w:asciiTheme="minorHAnsi" w:eastAsiaTheme="minorEastAsia" w:hAnsiTheme="minorHAnsi"/>
          <w:sz w:val="22"/>
          <w:highlight w:val="green"/>
          <w:lang w:eastAsia="pl-PL"/>
        </w:rPr>
      </w:pPr>
    </w:p>
    <w:p w14:paraId="78E4EF35" w14:textId="77777777" w:rsidR="008444BE" w:rsidRPr="00745310" w:rsidRDefault="008444BE" w:rsidP="00F57AD1">
      <w:pPr>
        <w:numPr>
          <w:ilvl w:val="0"/>
          <w:numId w:val="41"/>
        </w:numPr>
        <w:spacing w:after="0" w:line="276" w:lineRule="auto"/>
        <w:ind w:hanging="720"/>
        <w:jc w:val="both"/>
        <w:rPr>
          <w:rFonts w:asciiTheme="minorHAnsi" w:eastAsiaTheme="minorEastAsia" w:hAnsiTheme="minorHAnsi"/>
          <w:b/>
          <w:bCs/>
          <w:sz w:val="22"/>
        </w:rPr>
      </w:pPr>
      <w:r w:rsidRPr="00745310">
        <w:rPr>
          <w:rFonts w:asciiTheme="minorHAnsi" w:eastAsiaTheme="minorEastAsia" w:hAnsiTheme="minorHAnsi"/>
          <w:b/>
          <w:bCs/>
          <w:sz w:val="22"/>
        </w:rPr>
        <w:t>Wartość ubezpieczanego mienia</w:t>
      </w:r>
    </w:p>
    <w:p w14:paraId="01B9BDCB" w14:textId="19E80CCE" w:rsidR="008444BE" w:rsidRPr="00745310" w:rsidRDefault="008444BE" w:rsidP="008F5607">
      <w:pPr>
        <w:spacing w:after="0" w:line="276" w:lineRule="auto"/>
        <w:ind w:left="720"/>
        <w:jc w:val="both"/>
        <w:rPr>
          <w:rFonts w:asciiTheme="minorHAnsi" w:eastAsiaTheme="minorEastAsia" w:hAnsiTheme="minorHAnsi"/>
          <w:color w:val="00B050"/>
          <w:sz w:val="22"/>
        </w:rPr>
      </w:pPr>
      <w:r w:rsidRPr="00745310">
        <w:rPr>
          <w:rFonts w:asciiTheme="minorHAnsi" w:eastAsiaTheme="minorEastAsia" w:hAnsiTheme="minorHAnsi"/>
          <w:sz w:val="22"/>
        </w:rPr>
        <w:t xml:space="preserve">Ubezpieczeniu podlega całe mienie należące do </w:t>
      </w:r>
      <w:r w:rsidR="00DE006E" w:rsidRPr="00745310">
        <w:rPr>
          <w:rFonts w:asciiTheme="minorHAnsi" w:eastAsiaTheme="minorEastAsia" w:hAnsiTheme="minorHAnsi"/>
          <w:sz w:val="22"/>
        </w:rPr>
        <w:t>Ubezpieczającego/Ubezpieczonego</w:t>
      </w:r>
      <w:r w:rsidRPr="00745310">
        <w:rPr>
          <w:rFonts w:asciiTheme="minorHAnsi" w:eastAsiaTheme="minorEastAsia" w:hAnsiTheme="minorHAnsi"/>
          <w:sz w:val="22"/>
        </w:rPr>
        <w:t xml:space="preserve"> określone i ujęte w ewidencji KŚT z wyłączeniem: gruntów, wartości niematerialnych </w:t>
      </w:r>
      <w:r w:rsidR="00A443A7" w:rsidRPr="00745310">
        <w:rPr>
          <w:rFonts w:asciiTheme="minorHAnsi" w:eastAsiaTheme="minorEastAsia" w:hAnsiTheme="minorHAnsi"/>
          <w:sz w:val="22"/>
        </w:rPr>
        <w:br/>
      </w:r>
      <w:r w:rsidRPr="00745310">
        <w:rPr>
          <w:rFonts w:asciiTheme="minorHAnsi" w:eastAsiaTheme="minorEastAsia" w:hAnsiTheme="minorHAnsi"/>
          <w:sz w:val="22"/>
        </w:rPr>
        <w:t>i prawnych oraz środków transportu ubezpieczonych na podstawie odrębnych warunków ubezpieczenia</w:t>
      </w:r>
      <w:r w:rsidRPr="00F85FBB">
        <w:rPr>
          <w:rFonts w:asciiTheme="minorHAnsi" w:eastAsiaTheme="minorEastAsia" w:hAnsiTheme="minorHAnsi"/>
          <w:sz w:val="22"/>
          <w:shd w:val="clear" w:color="auto" w:fill="FFFFFF" w:themeFill="background1"/>
        </w:rPr>
        <w:t>.</w:t>
      </w:r>
      <w:r w:rsidR="00D01564" w:rsidRPr="00F85FBB">
        <w:rPr>
          <w:rFonts w:asciiTheme="minorHAnsi" w:eastAsiaTheme="minorEastAsia" w:hAnsiTheme="minorHAnsi"/>
          <w:sz w:val="22"/>
          <w:shd w:val="clear" w:color="auto" w:fill="FFFFFF" w:themeFill="background1"/>
        </w:rPr>
        <w:t xml:space="preserve"> </w:t>
      </w:r>
      <w:r w:rsidRPr="00F85FBB">
        <w:rPr>
          <w:rFonts w:asciiTheme="minorHAnsi" w:eastAsiaTheme="minorEastAsia" w:hAnsiTheme="minorHAnsi"/>
          <w:sz w:val="22"/>
          <w:shd w:val="clear" w:color="auto" w:fill="FFFFFF" w:themeFill="background1"/>
        </w:rPr>
        <w:t xml:space="preserve">Wykaz </w:t>
      </w:r>
      <w:r w:rsidR="00DB41CD" w:rsidRPr="00F85FBB">
        <w:rPr>
          <w:rFonts w:asciiTheme="minorHAnsi" w:eastAsiaTheme="minorEastAsia" w:hAnsiTheme="minorHAnsi"/>
          <w:sz w:val="22"/>
          <w:shd w:val="clear" w:color="auto" w:fill="FFFFFF" w:themeFill="background1"/>
        </w:rPr>
        <w:t xml:space="preserve">i opis mienia </w:t>
      </w:r>
      <w:r w:rsidRPr="00F85FBB">
        <w:rPr>
          <w:rFonts w:asciiTheme="minorHAnsi" w:eastAsiaTheme="minorEastAsia" w:hAnsiTheme="minorHAnsi"/>
          <w:sz w:val="22"/>
          <w:shd w:val="clear" w:color="auto" w:fill="FFFFFF" w:themeFill="background1"/>
        </w:rPr>
        <w:t>stanow</w:t>
      </w:r>
      <w:r w:rsidR="00DB41CD" w:rsidRPr="00F85FBB">
        <w:rPr>
          <w:rFonts w:asciiTheme="minorHAnsi" w:eastAsiaTheme="minorEastAsia" w:hAnsiTheme="minorHAnsi"/>
          <w:sz w:val="22"/>
          <w:shd w:val="clear" w:color="auto" w:fill="FFFFFF" w:themeFill="background1"/>
        </w:rPr>
        <w:t>i</w:t>
      </w:r>
      <w:r w:rsidR="00D47FF1" w:rsidRPr="00F85FBB">
        <w:rPr>
          <w:rFonts w:asciiTheme="minorHAnsi" w:eastAsiaTheme="minorEastAsia" w:hAnsiTheme="minorHAnsi"/>
          <w:sz w:val="22"/>
          <w:shd w:val="clear" w:color="auto" w:fill="FFFFFF" w:themeFill="background1"/>
        </w:rPr>
        <w:t>ą</w:t>
      </w:r>
      <w:r w:rsidRPr="00F85FBB">
        <w:rPr>
          <w:rFonts w:asciiTheme="minorHAnsi" w:eastAsiaTheme="minorEastAsia" w:hAnsiTheme="minorHAnsi"/>
          <w:sz w:val="22"/>
          <w:shd w:val="clear" w:color="auto" w:fill="FFFFFF" w:themeFill="background1"/>
        </w:rPr>
        <w:t xml:space="preserve"> załączniki </w:t>
      </w:r>
      <w:r w:rsidR="00206F17" w:rsidRPr="00F85FBB">
        <w:rPr>
          <w:rFonts w:asciiTheme="minorHAnsi" w:eastAsiaTheme="minorEastAsia" w:hAnsiTheme="minorHAnsi"/>
          <w:sz w:val="22"/>
          <w:shd w:val="clear" w:color="auto" w:fill="FFFFFF" w:themeFill="background1"/>
        </w:rPr>
        <w:t>do</w:t>
      </w:r>
      <w:r w:rsidR="00F2261F">
        <w:rPr>
          <w:rFonts w:asciiTheme="minorHAnsi" w:eastAsiaTheme="minorEastAsia" w:hAnsiTheme="minorHAnsi"/>
          <w:sz w:val="22"/>
          <w:shd w:val="clear" w:color="auto" w:fill="FFFFFF" w:themeFill="background1"/>
        </w:rPr>
        <w:t xml:space="preserve"> OPZ</w:t>
      </w:r>
      <w:r w:rsidR="00F85FBB" w:rsidRPr="00F85FBB">
        <w:rPr>
          <w:rFonts w:asciiTheme="minorHAnsi" w:eastAsiaTheme="minorEastAsia" w:hAnsiTheme="minorHAnsi"/>
          <w:sz w:val="22"/>
          <w:shd w:val="clear" w:color="auto" w:fill="FFFFFF" w:themeFill="background1"/>
        </w:rPr>
        <w:t xml:space="preserve"> </w:t>
      </w:r>
      <w:r w:rsidRPr="00F85FBB">
        <w:rPr>
          <w:rFonts w:asciiTheme="minorHAnsi" w:eastAsiaTheme="minorEastAsia" w:hAnsiTheme="minorHAnsi"/>
          <w:sz w:val="22"/>
          <w:shd w:val="clear" w:color="auto" w:fill="FFFFFF" w:themeFill="background1"/>
        </w:rPr>
        <w:t xml:space="preserve">nr </w:t>
      </w:r>
      <w:r w:rsidR="00745310" w:rsidRPr="00F85FBB">
        <w:rPr>
          <w:rFonts w:asciiTheme="minorHAnsi" w:eastAsiaTheme="minorEastAsia" w:hAnsiTheme="minorHAnsi"/>
          <w:sz w:val="22"/>
          <w:shd w:val="clear" w:color="auto" w:fill="FFFFFF" w:themeFill="background1"/>
        </w:rPr>
        <w:t>1</w:t>
      </w:r>
      <w:r w:rsidR="00817580" w:rsidRPr="00F85FBB">
        <w:rPr>
          <w:rFonts w:asciiTheme="minorHAnsi" w:eastAsiaTheme="minorEastAsia" w:hAnsiTheme="minorHAnsi"/>
          <w:sz w:val="22"/>
        </w:rPr>
        <w:t>.</w:t>
      </w:r>
    </w:p>
    <w:p w14:paraId="4DB2B9D6" w14:textId="77777777" w:rsidR="008444BE" w:rsidRPr="00141C2C" w:rsidRDefault="008444BE" w:rsidP="006E7576">
      <w:pPr>
        <w:spacing w:after="0" w:line="276" w:lineRule="auto"/>
        <w:jc w:val="both"/>
        <w:rPr>
          <w:rFonts w:asciiTheme="minorHAnsi" w:eastAsiaTheme="minorEastAsia" w:hAnsiTheme="minorHAnsi"/>
          <w:sz w:val="22"/>
          <w:highlight w:val="green"/>
          <w:lang w:eastAsia="pl-PL"/>
        </w:rPr>
      </w:pPr>
    </w:p>
    <w:p w14:paraId="3EC0E4F4" w14:textId="014580DA" w:rsidR="00617699" w:rsidRPr="005C008F" w:rsidRDefault="008444BE" w:rsidP="00F57AD1">
      <w:pPr>
        <w:numPr>
          <w:ilvl w:val="0"/>
          <w:numId w:val="41"/>
        </w:numPr>
        <w:autoSpaceDE w:val="0"/>
        <w:autoSpaceDN w:val="0"/>
        <w:adjustRightInd w:val="0"/>
        <w:spacing w:after="0" w:line="276" w:lineRule="auto"/>
        <w:ind w:hanging="720"/>
        <w:jc w:val="both"/>
        <w:rPr>
          <w:rFonts w:asciiTheme="minorHAnsi" w:eastAsiaTheme="minorEastAsia" w:hAnsiTheme="minorHAnsi"/>
          <w:b/>
          <w:bCs/>
          <w:sz w:val="22"/>
          <w:lang w:eastAsia="en-GB"/>
        </w:rPr>
      </w:pPr>
      <w:r w:rsidRPr="005C008F">
        <w:rPr>
          <w:rFonts w:asciiTheme="minorHAnsi" w:eastAsiaTheme="minorEastAsia" w:hAnsiTheme="minorHAnsi"/>
          <w:b/>
          <w:bCs/>
          <w:sz w:val="22"/>
          <w:lang w:eastAsia="en-GB"/>
        </w:rPr>
        <w:t>Zakres ubezpieczenia</w:t>
      </w:r>
    </w:p>
    <w:p w14:paraId="1FBD82A0" w14:textId="1B152985" w:rsidR="008444BE" w:rsidRPr="005C008F" w:rsidRDefault="008444BE" w:rsidP="00F57AD1">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5C008F">
        <w:rPr>
          <w:rFonts w:asciiTheme="minorHAnsi" w:eastAsiaTheme="minorEastAsia" w:hAnsiTheme="minorHAnsi"/>
          <w:sz w:val="22"/>
          <w:lang w:eastAsia="en-GB"/>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w:t>
      </w:r>
      <w:r w:rsidR="00EB324C" w:rsidRPr="005C008F">
        <w:rPr>
          <w:rFonts w:asciiTheme="minorHAnsi" w:eastAsiaTheme="minorEastAsia" w:hAnsiTheme="minorHAnsi"/>
          <w:sz w:val="22"/>
          <w:lang w:eastAsia="en-GB"/>
        </w:rPr>
        <w:t>/niespodziewany</w:t>
      </w:r>
      <w:r w:rsidRPr="005C008F">
        <w:rPr>
          <w:rFonts w:asciiTheme="minorHAnsi" w:eastAsiaTheme="minorEastAsia" w:hAnsiTheme="minorHAnsi"/>
          <w:sz w:val="22"/>
          <w:lang w:eastAsia="en-GB"/>
        </w:rPr>
        <w:t xml:space="preserve"> i niezależny od woli </w:t>
      </w:r>
      <w:r w:rsidR="00817580" w:rsidRPr="005C008F">
        <w:rPr>
          <w:rFonts w:asciiTheme="minorHAnsi" w:eastAsiaTheme="minorEastAsia" w:hAnsiTheme="minorHAnsi"/>
          <w:sz w:val="22"/>
          <w:lang w:eastAsia="en-GB"/>
        </w:rPr>
        <w:t xml:space="preserve">Ubezpieczonego </w:t>
      </w:r>
      <w:r w:rsidRPr="005C008F">
        <w:rPr>
          <w:rFonts w:asciiTheme="minorHAnsi" w:eastAsiaTheme="minorEastAsia" w:hAnsiTheme="minorHAnsi"/>
          <w:sz w:val="22"/>
          <w:lang w:eastAsia="en-GB"/>
        </w:rPr>
        <w:t>oraz zaistniało w miejscu i w okresie ubezpieczenia</w:t>
      </w:r>
      <w:r w:rsidR="006613CC" w:rsidRPr="005C008F">
        <w:rPr>
          <w:rFonts w:asciiTheme="minorHAnsi" w:eastAsiaTheme="minorEastAsia" w:hAnsiTheme="minorHAnsi"/>
          <w:sz w:val="22"/>
          <w:lang w:eastAsia="en-GB"/>
        </w:rPr>
        <w:t>,</w:t>
      </w:r>
      <w:r w:rsidR="006613CC" w:rsidRPr="005C008F">
        <w:rPr>
          <w:rFonts w:asciiTheme="minorHAnsi" w:hAnsiTheme="minorHAnsi" w:cstheme="minorHAnsi"/>
          <w:sz w:val="22"/>
        </w:rPr>
        <w:t xml:space="preserve"> z zastrzeżeniem wyłączeń wskazanych </w:t>
      </w:r>
      <w:r w:rsidR="00EB324C" w:rsidRPr="005C008F">
        <w:rPr>
          <w:rFonts w:asciiTheme="minorHAnsi" w:hAnsiTheme="minorHAnsi" w:cstheme="minorHAnsi"/>
          <w:sz w:val="22"/>
        </w:rPr>
        <w:br/>
      </w:r>
      <w:r w:rsidR="006613CC" w:rsidRPr="005C008F">
        <w:rPr>
          <w:rFonts w:asciiTheme="minorHAnsi" w:hAnsiTheme="minorHAnsi" w:cstheme="minorHAnsi"/>
          <w:sz w:val="22"/>
        </w:rPr>
        <w:t>w OWU</w:t>
      </w:r>
      <w:r w:rsidR="006613CC" w:rsidRPr="005C008F">
        <w:rPr>
          <w:rFonts w:asciiTheme="minorHAnsi" w:eastAsiaTheme="minorEastAsia" w:hAnsiTheme="minorHAnsi"/>
          <w:sz w:val="22"/>
          <w:lang w:eastAsia="en-GB"/>
        </w:rPr>
        <w:t xml:space="preserve"> </w:t>
      </w:r>
      <w:r w:rsidR="006613CC" w:rsidRPr="005C008F">
        <w:rPr>
          <w:rFonts w:asciiTheme="minorHAnsi" w:hAnsiTheme="minorHAnsi" w:cstheme="minorHAnsi"/>
          <w:sz w:val="22"/>
        </w:rPr>
        <w:t>Wykonawcy (wyłączenia, które są zmieszczone w OWU, a nie zostały włączone zapisami OPZ, będą miały zastosowanie)</w:t>
      </w:r>
      <w:r w:rsidRPr="005C008F">
        <w:rPr>
          <w:rFonts w:asciiTheme="minorHAnsi" w:eastAsiaTheme="minorEastAsia" w:hAnsiTheme="minorHAnsi"/>
          <w:sz w:val="22"/>
          <w:lang w:eastAsia="en-GB"/>
        </w:rPr>
        <w:t>.</w:t>
      </w:r>
    </w:p>
    <w:p w14:paraId="4448FE14" w14:textId="77777777" w:rsidR="008444BE" w:rsidRPr="00BA20C9" w:rsidRDefault="008444BE" w:rsidP="00F57AD1">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Z zakresu ochrony ubezpieczeniowej w szczególności nie mogą być wyłączone szkody spowodowane przez:</w:t>
      </w:r>
    </w:p>
    <w:p w14:paraId="3F4829D2"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ogień (pożar),</w:t>
      </w:r>
    </w:p>
    <w:p w14:paraId="4E792DFC"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uderzenie pioruna (działanie bezpośrednie i pośrednie),</w:t>
      </w:r>
    </w:p>
    <w:p w14:paraId="19E60E71" w14:textId="6C294844"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przepięcia i przetężenia</w:t>
      </w:r>
      <w:r w:rsidR="00017965" w:rsidRPr="00BA20C9">
        <w:rPr>
          <w:rFonts w:asciiTheme="minorHAnsi" w:eastAsiaTheme="minorEastAsia" w:hAnsiTheme="minorHAnsi"/>
          <w:sz w:val="22"/>
          <w:lang w:eastAsia="en-GB"/>
        </w:rPr>
        <w:t xml:space="preserve"> </w:t>
      </w:r>
      <w:r w:rsidR="00017965" w:rsidRPr="00CC3CBD">
        <w:rPr>
          <w:rFonts w:asciiTheme="minorHAnsi" w:eastAsiaTheme="minorEastAsia" w:hAnsiTheme="minorHAnsi"/>
          <w:sz w:val="22"/>
          <w:lang w:eastAsia="en-GB"/>
        </w:rPr>
        <w:t xml:space="preserve">– limit </w:t>
      </w:r>
      <w:r w:rsidR="00BA20C9" w:rsidRPr="00CC3CBD">
        <w:rPr>
          <w:rFonts w:asciiTheme="minorHAnsi" w:eastAsiaTheme="minorEastAsia" w:hAnsiTheme="minorHAnsi"/>
          <w:sz w:val="22"/>
          <w:lang w:eastAsia="en-GB"/>
        </w:rPr>
        <w:t>5</w:t>
      </w:r>
      <w:r w:rsidR="00F00913" w:rsidRPr="00CC3CBD">
        <w:rPr>
          <w:rFonts w:asciiTheme="minorHAnsi" w:eastAsiaTheme="minorEastAsia" w:hAnsiTheme="minorHAnsi"/>
          <w:sz w:val="22"/>
          <w:lang w:eastAsia="en-GB"/>
        </w:rPr>
        <w:t> 000</w:t>
      </w:r>
      <w:r w:rsidR="004637B2" w:rsidRPr="00CC3CBD">
        <w:rPr>
          <w:rFonts w:asciiTheme="minorHAnsi" w:eastAsiaTheme="minorEastAsia" w:hAnsiTheme="minorHAnsi"/>
          <w:sz w:val="22"/>
          <w:lang w:eastAsia="en-GB"/>
        </w:rPr>
        <w:t> </w:t>
      </w:r>
      <w:r w:rsidR="00F00913" w:rsidRPr="00CC3CBD">
        <w:rPr>
          <w:rFonts w:asciiTheme="minorHAnsi" w:eastAsiaTheme="minorEastAsia" w:hAnsiTheme="minorHAnsi"/>
          <w:sz w:val="22"/>
          <w:lang w:eastAsia="en-GB"/>
        </w:rPr>
        <w:t>000</w:t>
      </w:r>
      <w:r w:rsidR="004637B2" w:rsidRPr="00CC3CBD">
        <w:rPr>
          <w:rFonts w:asciiTheme="minorHAnsi" w:eastAsiaTheme="minorEastAsia" w:hAnsiTheme="minorHAnsi"/>
          <w:sz w:val="22"/>
          <w:lang w:eastAsia="en-GB"/>
        </w:rPr>
        <w:t>,00</w:t>
      </w:r>
      <w:r w:rsidR="00F00913" w:rsidRPr="00CC3CBD">
        <w:rPr>
          <w:rFonts w:asciiTheme="minorHAnsi" w:eastAsiaTheme="minorEastAsia" w:hAnsiTheme="minorHAnsi"/>
          <w:sz w:val="22"/>
          <w:lang w:eastAsia="en-GB"/>
        </w:rPr>
        <w:t xml:space="preserve"> zł</w:t>
      </w:r>
      <w:r w:rsidR="00F00913" w:rsidRPr="00593D6F">
        <w:rPr>
          <w:rFonts w:asciiTheme="minorHAnsi" w:eastAsiaTheme="minorEastAsia" w:hAnsiTheme="minorHAnsi"/>
          <w:sz w:val="22"/>
          <w:lang w:eastAsia="en-GB"/>
        </w:rPr>
        <w:t xml:space="preserve"> </w:t>
      </w:r>
      <w:r w:rsidR="00770F70" w:rsidRPr="00593D6F">
        <w:rPr>
          <w:rFonts w:asciiTheme="minorHAnsi" w:eastAsiaTheme="minorEastAsia" w:hAnsiTheme="minorHAnsi"/>
          <w:sz w:val="22"/>
          <w:lang w:eastAsia="en-GB"/>
        </w:rPr>
        <w:t xml:space="preserve">na </w:t>
      </w:r>
      <w:r w:rsidR="00770F70" w:rsidRPr="00BA20C9">
        <w:rPr>
          <w:rFonts w:asciiTheme="minorHAnsi" w:eastAsiaTheme="minorEastAsia" w:hAnsiTheme="minorHAnsi"/>
          <w:sz w:val="22"/>
          <w:lang w:eastAsia="en-GB"/>
        </w:rPr>
        <w:t xml:space="preserve">jedno i na wszystkie zdarzenia (limit wspólny z </w:t>
      </w:r>
      <w:r w:rsidR="006A3F79" w:rsidRPr="00BA20C9">
        <w:rPr>
          <w:rFonts w:asciiTheme="minorHAnsi" w:eastAsiaTheme="minorEastAsia" w:hAnsiTheme="minorHAnsi"/>
          <w:sz w:val="22"/>
          <w:lang w:eastAsia="en-GB"/>
        </w:rPr>
        <w:t>klauzulą ryzyka szkód elektrycznych)</w:t>
      </w:r>
      <w:r w:rsidRPr="00BA20C9">
        <w:rPr>
          <w:rFonts w:asciiTheme="minorHAnsi" w:eastAsiaTheme="minorEastAsia" w:hAnsiTheme="minorHAnsi"/>
          <w:sz w:val="22"/>
          <w:lang w:eastAsia="en-GB"/>
        </w:rPr>
        <w:t>,</w:t>
      </w:r>
    </w:p>
    <w:p w14:paraId="29C4BC20"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eksplozję,</w:t>
      </w:r>
    </w:p>
    <w:p w14:paraId="7B71DE81"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upadek statku powietrznego,</w:t>
      </w:r>
    </w:p>
    <w:p w14:paraId="5A71F49F" w14:textId="7362CB2A" w:rsidR="008444BE" w:rsidRPr="00CC20DF"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CC20DF">
        <w:rPr>
          <w:rFonts w:asciiTheme="minorHAnsi" w:eastAsiaTheme="minorEastAsia" w:hAnsiTheme="minorHAnsi"/>
          <w:sz w:val="22"/>
          <w:lang w:eastAsia="en-GB"/>
        </w:rPr>
        <w:t>powódź</w:t>
      </w:r>
      <w:r w:rsidR="0024074E" w:rsidRPr="00CC20DF">
        <w:rPr>
          <w:rFonts w:asciiTheme="minorHAnsi" w:eastAsiaTheme="minorEastAsia" w:hAnsiTheme="minorHAnsi"/>
          <w:sz w:val="22"/>
          <w:lang w:eastAsia="en-GB"/>
        </w:rPr>
        <w:t xml:space="preserve"> </w:t>
      </w:r>
    </w:p>
    <w:p w14:paraId="60C2580B"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grad,</w:t>
      </w:r>
    </w:p>
    <w:p w14:paraId="1AB8877F" w14:textId="77777777"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lawina, śnieg lub lód (działanie bezpośrednie i pośrednie na ubezpieczone mienie),</w:t>
      </w:r>
    </w:p>
    <w:p w14:paraId="3432E363" w14:textId="084FAA8F" w:rsidR="008444BE" w:rsidRPr="00BA20C9"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BA20C9">
        <w:rPr>
          <w:rFonts w:asciiTheme="minorHAnsi" w:eastAsiaTheme="minorEastAsia" w:hAnsiTheme="minorHAnsi"/>
          <w:sz w:val="22"/>
          <w:lang w:eastAsia="en-GB"/>
        </w:rPr>
        <w:t>huragan (rozumiany jako wiatr o sile nie mniejszej niż 1</w:t>
      </w:r>
      <w:r w:rsidR="0A14C9C6" w:rsidRPr="00BA20C9">
        <w:rPr>
          <w:rFonts w:asciiTheme="minorHAnsi" w:eastAsiaTheme="minorEastAsia" w:hAnsiTheme="minorHAnsi"/>
          <w:sz w:val="22"/>
          <w:lang w:eastAsia="en-GB"/>
        </w:rPr>
        <w:t>3</w:t>
      </w:r>
      <w:r w:rsidRPr="00BA20C9">
        <w:rPr>
          <w:rFonts w:asciiTheme="minorHAnsi" w:eastAsiaTheme="minorEastAsia" w:hAnsiTheme="minorHAnsi"/>
          <w:sz w:val="22"/>
          <w:lang w:eastAsia="en-GB"/>
        </w:rPr>
        <w:t>,</w:t>
      </w:r>
      <w:r w:rsidR="004637B2">
        <w:rPr>
          <w:rFonts w:asciiTheme="minorHAnsi" w:eastAsiaTheme="minorEastAsia" w:hAnsiTheme="minorHAnsi"/>
          <w:sz w:val="22"/>
          <w:lang w:eastAsia="en-GB"/>
        </w:rPr>
        <w:t>8</w:t>
      </w:r>
      <w:r w:rsidRPr="00BA20C9">
        <w:rPr>
          <w:rFonts w:asciiTheme="minorHAnsi" w:eastAsiaTheme="minorEastAsia" w:hAnsiTheme="minorHAnsi"/>
          <w:sz w:val="22"/>
          <w:lang w:eastAsia="en-GB"/>
        </w:rPr>
        <w:t xml:space="preserve"> m/sek.),</w:t>
      </w:r>
    </w:p>
    <w:p w14:paraId="1F4A150C" w14:textId="7B0D4CD0"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deszcz nawalny</w:t>
      </w:r>
      <w:r w:rsidR="004637B2">
        <w:rPr>
          <w:rFonts w:asciiTheme="minorHAnsi" w:eastAsiaTheme="minorEastAsia" w:hAnsiTheme="minorHAnsi"/>
          <w:sz w:val="22"/>
          <w:lang w:eastAsia="en-GB"/>
        </w:rPr>
        <w:t>,</w:t>
      </w:r>
    </w:p>
    <w:p w14:paraId="78163D28" w14:textId="77777777"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 xml:space="preserve">trzęsienie ziemi, </w:t>
      </w:r>
    </w:p>
    <w:p w14:paraId="08351288" w14:textId="7417C6FF" w:rsidR="008444BE" w:rsidRPr="000A2F31" w:rsidRDefault="008444BE" w:rsidP="000A2F31">
      <w:pPr>
        <w:numPr>
          <w:ilvl w:val="0"/>
          <w:numId w:val="17"/>
        </w:numPr>
        <w:autoSpaceDE w:val="0"/>
        <w:autoSpaceDN w:val="0"/>
        <w:adjustRightInd w:val="0"/>
        <w:spacing w:after="0" w:line="276" w:lineRule="auto"/>
        <w:ind w:left="1066" w:hanging="357"/>
        <w:jc w:val="both"/>
        <w:rPr>
          <w:rFonts w:asciiTheme="minorHAnsi" w:eastAsiaTheme="minorEastAsia" w:hAnsiTheme="minorHAnsi"/>
          <w:strike/>
          <w:color w:val="FF0000"/>
          <w:sz w:val="22"/>
          <w:lang w:eastAsia="en-GB"/>
        </w:rPr>
      </w:pPr>
      <w:r w:rsidRPr="00127691">
        <w:rPr>
          <w:rFonts w:asciiTheme="minorHAnsi" w:eastAsiaTheme="minorEastAsia" w:hAnsiTheme="minorHAnsi"/>
          <w:sz w:val="22"/>
          <w:lang w:eastAsia="en-GB"/>
        </w:rPr>
        <w:t>osunięcia i/lub zapadanie się ziemi</w:t>
      </w:r>
      <w:r w:rsidR="004637B2">
        <w:rPr>
          <w:rFonts w:asciiTheme="minorHAnsi" w:eastAsiaTheme="minorEastAsia" w:hAnsiTheme="minorHAnsi"/>
          <w:sz w:val="22"/>
          <w:lang w:eastAsia="en-GB"/>
        </w:rPr>
        <w:t>,</w:t>
      </w:r>
      <w:r w:rsidRPr="000A2F31">
        <w:rPr>
          <w:rFonts w:asciiTheme="minorHAnsi" w:eastAsiaTheme="minorEastAsia" w:hAnsiTheme="minorHAnsi"/>
          <w:strike/>
          <w:color w:val="FF0000"/>
          <w:sz w:val="22"/>
          <w:lang w:eastAsia="en-GB"/>
        </w:rPr>
        <w:t xml:space="preserve"> </w:t>
      </w:r>
    </w:p>
    <w:p w14:paraId="7714AD91" w14:textId="77777777"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huk ponaddźwiękowy,</w:t>
      </w:r>
    </w:p>
    <w:p w14:paraId="6F537C6C" w14:textId="77777777"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dym i sadza (przy czym za dym i sadzę rozumie się zawiesinę cząsteczek w gazie będącą bezpośrednim skutkiem spalania lub działania wysokiej temperatury, niezależnie od miejsca, w którym spalanie lub działanie wysokiej temperatury wystąpiło),</w:t>
      </w:r>
    </w:p>
    <w:p w14:paraId="70D93909" w14:textId="77777777"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 xml:space="preserve">upadek drzew, budynków lub budowli na ubezpieczone mienie, </w:t>
      </w:r>
    </w:p>
    <w:p w14:paraId="586E0D92" w14:textId="693C3445" w:rsidR="008444BE" w:rsidRPr="00127691"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lastRenderedPageBreak/>
        <w:t>uderzenie pojazdu lądowego lub szynowego, najechanie lub inne uszkodzenie przez pojazd w tym pojazd/jednostkę należący i/lub użytkowany przez Ubezpieczonego (także w ogrodzenia, bramy lub budynki i budowle),</w:t>
      </w:r>
    </w:p>
    <w:p w14:paraId="110B8B42" w14:textId="48EAA9D8" w:rsidR="008444BE" w:rsidRPr="00593D6F" w:rsidRDefault="008444BE" w:rsidP="00B35E01">
      <w:pPr>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katastrofę budowlaną (zgodnie z art. 73 Ustawy Prawo Budowlane)</w:t>
      </w:r>
      <w:r w:rsidR="00BA5A38" w:rsidRPr="00127691">
        <w:rPr>
          <w:rFonts w:asciiTheme="minorHAnsi" w:eastAsiaTheme="minorEastAsia" w:hAnsiTheme="minorHAnsi"/>
          <w:sz w:val="22"/>
          <w:lang w:eastAsia="en-GB"/>
        </w:rPr>
        <w:t xml:space="preserve"> - </w:t>
      </w:r>
      <w:r w:rsidR="00BA5A38" w:rsidRPr="00593D6F">
        <w:rPr>
          <w:rFonts w:asciiTheme="minorHAnsi" w:eastAsiaTheme="minorEastAsia" w:hAnsiTheme="minorHAnsi"/>
          <w:sz w:val="22"/>
          <w:lang w:eastAsia="en-GB"/>
        </w:rPr>
        <w:t xml:space="preserve">limit zgodnie </w:t>
      </w:r>
      <w:r w:rsidR="00BA5A38" w:rsidRPr="00593D6F">
        <w:rPr>
          <w:rFonts w:asciiTheme="minorHAnsi" w:eastAsiaTheme="minorEastAsia" w:hAnsiTheme="minorHAnsi"/>
          <w:sz w:val="22"/>
          <w:lang w:eastAsia="en-GB"/>
        </w:rPr>
        <w:br/>
        <w:t>z klauzulą ubezpieczenia ryzyka katastrofy budowlane</w:t>
      </w:r>
      <w:r w:rsidR="002C151C" w:rsidRPr="00593D6F">
        <w:rPr>
          <w:rFonts w:asciiTheme="minorHAnsi" w:eastAsiaTheme="minorEastAsia" w:hAnsiTheme="minorHAnsi"/>
          <w:sz w:val="22"/>
          <w:lang w:eastAsia="en-GB"/>
        </w:rPr>
        <w:t>j,</w:t>
      </w:r>
    </w:p>
    <w:p w14:paraId="32B04DEB" w14:textId="77777777" w:rsidR="00285F33" w:rsidRDefault="008444BE" w:rsidP="00285F33">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85F33">
        <w:rPr>
          <w:rFonts w:asciiTheme="minorHAnsi" w:eastAsiaTheme="minorEastAsia" w:hAnsiTheme="minorHAnsi"/>
          <w:sz w:val="22"/>
          <w:lang w:eastAsia="en-GB"/>
        </w:rPr>
        <w:t>akcję ratowniczą prowadzoną w związku ze zdarzeniami objętymi umową ubezpieczenia,</w:t>
      </w:r>
    </w:p>
    <w:p w14:paraId="7FE36EB8" w14:textId="6B0B7D89" w:rsidR="005263FE" w:rsidRPr="00285F33" w:rsidRDefault="008444BE" w:rsidP="00285F33">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285F33">
        <w:rPr>
          <w:rFonts w:asciiTheme="minorHAnsi" w:eastAsiaTheme="minorEastAsia" w:hAnsiTheme="minorHAnsi"/>
          <w:sz w:val="22"/>
          <w:lang w:eastAsia="en-GB"/>
        </w:rPr>
        <w:t xml:space="preserve">zalanie </w:t>
      </w:r>
      <w:r w:rsidR="002C151C" w:rsidRPr="00285F33">
        <w:rPr>
          <w:rFonts w:asciiTheme="minorHAnsi" w:eastAsiaTheme="minorEastAsia" w:hAnsiTheme="minorHAnsi"/>
          <w:sz w:val="22"/>
          <w:lang w:eastAsia="en-GB"/>
        </w:rPr>
        <w:t>polegające na niezamierzonym i niekontrolowanym wydostawaniu</w:t>
      </w:r>
      <w:r w:rsidR="00F3151A" w:rsidRPr="00285F33">
        <w:rPr>
          <w:rFonts w:asciiTheme="minorHAnsi" w:eastAsiaTheme="minorEastAsia" w:hAnsiTheme="minorHAnsi"/>
          <w:sz w:val="22"/>
          <w:lang w:eastAsia="en-GB"/>
        </w:rPr>
        <w:t xml:space="preserve"> </w:t>
      </w:r>
      <w:r w:rsidRPr="00285F33">
        <w:rPr>
          <w:rFonts w:asciiTheme="minorHAnsi" w:eastAsiaTheme="minorEastAsia" w:hAnsiTheme="minorHAnsi"/>
          <w:sz w:val="22"/>
          <w:lang w:eastAsia="en-GB"/>
        </w:rPr>
        <w:t>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w:t>
      </w:r>
      <w:r w:rsidR="002C328B" w:rsidRPr="00285F33">
        <w:rPr>
          <w:rFonts w:asciiTheme="minorHAnsi" w:eastAsiaTheme="minorEastAsia" w:hAnsiTheme="minorHAnsi"/>
          <w:sz w:val="22"/>
          <w:lang w:eastAsia="en-GB"/>
        </w:rPr>
        <w:t xml:space="preserve"> </w:t>
      </w:r>
      <w:r w:rsidRPr="00285F33">
        <w:rPr>
          <w:rFonts w:asciiTheme="minorHAnsi" w:eastAsiaTheme="minorEastAsia" w:hAnsiTheme="minorHAnsi"/>
          <w:sz w:val="22"/>
          <w:lang w:eastAsia="en-GB"/>
        </w:rPr>
        <w:t>zraszaczy z innych przyczyn niż wskutek ognia, nieumyślnym pozostawieniem otwartych kranów lub innych zaworów w urządzeniach, topnieniem śniegu i/lub lodu, deszczem nawalnym niezależnie od stanu technicznego budynków oraz urządzeń</w:t>
      </w:r>
      <w:r w:rsidR="00A01CB8" w:rsidRPr="00285F33">
        <w:rPr>
          <w:rFonts w:asciiTheme="minorHAnsi" w:eastAsiaTheme="minorEastAsia" w:hAnsiTheme="minorHAnsi"/>
          <w:sz w:val="22"/>
          <w:lang w:eastAsia="en-GB"/>
        </w:rPr>
        <w:t xml:space="preserve">, </w:t>
      </w:r>
      <w:r w:rsidR="00A01CB8" w:rsidRPr="00285F33">
        <w:rPr>
          <w:rFonts w:asciiTheme="minorHAnsi" w:eastAsiaTheme="minorEastAsia" w:hAnsiTheme="minorHAnsi" w:cstheme="minorHAnsi"/>
          <w:sz w:val="22"/>
          <w:lang w:eastAsia="en-GB"/>
        </w:rPr>
        <w:t xml:space="preserve">z wyłączeniem </w:t>
      </w:r>
      <w:r w:rsidR="00A01CB8" w:rsidRPr="00285F33">
        <w:rPr>
          <w:rFonts w:asciiTheme="minorHAnsi" w:hAnsiTheme="minorHAnsi" w:cstheme="minorHAnsi"/>
          <w:sz w:val="22"/>
        </w:rPr>
        <w:t>przypadków będących następstwem próbnego uruchomienia, naprawy, przebudowy oraz modernizacji instalacji lub budynku (z zastrzeżeniem jednak ważności ochrony wynikającej z klauzuli ubezpieczenia drobnych robót budowlano-montażowych)</w:t>
      </w:r>
      <w:r w:rsidRPr="00285F33">
        <w:rPr>
          <w:rFonts w:asciiTheme="minorHAnsi" w:eastAsiaTheme="minorEastAsia" w:hAnsiTheme="minorHAnsi"/>
          <w:sz w:val="22"/>
          <w:lang w:eastAsia="en-GB"/>
        </w:rPr>
        <w:t>; wybiciem wód gruntowych</w:t>
      </w:r>
      <w:r w:rsidR="00FF1DA0" w:rsidRPr="00285F33">
        <w:rPr>
          <w:rFonts w:asciiTheme="minorHAnsi" w:eastAsiaTheme="minorEastAsia" w:hAnsiTheme="minorHAnsi"/>
          <w:sz w:val="22"/>
          <w:lang w:eastAsia="en-GB"/>
        </w:rPr>
        <w:t xml:space="preserve"> </w:t>
      </w:r>
      <w:r w:rsidR="00FF1DA0" w:rsidRPr="00285F33">
        <w:rPr>
          <w:rFonts w:asciiTheme="minorHAnsi" w:eastAsiaTheme="minorEastAsia" w:hAnsiTheme="minorHAnsi" w:cstheme="minorHAnsi"/>
          <w:sz w:val="22"/>
          <w:lang w:eastAsia="en-GB"/>
        </w:rPr>
        <w:t xml:space="preserve">(zakresem ubezpieczenia objęte są </w:t>
      </w:r>
      <w:r w:rsidR="00FF1DA0" w:rsidRPr="00285F33">
        <w:rPr>
          <w:rFonts w:asciiTheme="minorHAnsi" w:hAnsiTheme="minorHAnsi" w:cstheme="minorHAnsi"/>
          <w:sz w:val="22"/>
          <w:lang w:eastAsia="pl-PL"/>
        </w:rPr>
        <w:t>szkody spowodowane wodami gruntowymi jako bezpośrednie następstwo zdarzenia objętego ochroną np. powodzi czy deszczu nawalnego a nie jako samoistne zjawisko zmiany poziomu wód gruntowych)</w:t>
      </w:r>
      <w:r w:rsidRPr="00285F33">
        <w:rPr>
          <w:rFonts w:asciiTheme="minorHAnsi" w:eastAsiaTheme="minorEastAsia" w:hAnsiTheme="minorHAnsi" w:cstheme="minorHAnsi"/>
          <w:sz w:val="22"/>
          <w:lang w:eastAsia="en-GB"/>
        </w:rPr>
        <w:t xml:space="preserve">, </w:t>
      </w:r>
      <w:r w:rsidRPr="00285F33">
        <w:rPr>
          <w:rFonts w:asciiTheme="minorHAnsi" w:eastAsiaTheme="minorEastAsia" w:hAnsiTheme="minorHAnsi"/>
          <w:sz w:val="22"/>
          <w:lang w:eastAsia="en-GB"/>
        </w:rPr>
        <w:t xml:space="preserve">koszty naprawy uszkodzonych wskutek pęknięcia lub zamarznięcia przewodów i urządzeń będących we władaniu Ubezpieczonego, znajdujących się wewnątrz ubezpieczonego budynku, lub na posesji objętej ubezpieczeniem, łącznie </w:t>
      </w:r>
      <w:r w:rsidR="002F5A18" w:rsidRPr="00285F33">
        <w:rPr>
          <w:rFonts w:asciiTheme="minorHAnsi" w:eastAsiaTheme="minorEastAsia" w:hAnsiTheme="minorHAnsi"/>
          <w:sz w:val="22"/>
          <w:lang w:eastAsia="en-GB"/>
        </w:rPr>
        <w:br/>
      </w:r>
      <w:r w:rsidRPr="00285F33">
        <w:rPr>
          <w:rFonts w:asciiTheme="minorHAnsi" w:eastAsiaTheme="minorEastAsia" w:hAnsiTheme="minorHAnsi"/>
          <w:sz w:val="22"/>
          <w:lang w:eastAsia="en-GB"/>
        </w:rPr>
        <w:t>z kosztami robót pomocniczych związanych z ich naprawą i rozmrażaniem</w:t>
      </w:r>
      <w:r w:rsidR="00A728BC">
        <w:rPr>
          <w:rFonts w:asciiTheme="minorHAnsi" w:eastAsiaTheme="minorEastAsia" w:hAnsiTheme="minorHAnsi"/>
          <w:sz w:val="22"/>
          <w:lang w:eastAsia="en-GB"/>
        </w:rPr>
        <w:t>.</w:t>
      </w:r>
    </w:p>
    <w:p w14:paraId="31630643" w14:textId="77777777" w:rsidR="008444BE" w:rsidRPr="00127691"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wandalizm (dewastacja), rozumiane jako zniszczenie lub uszkodzenie ubezpieczonego mienia przez osoby trzecie, niekoniecznie w związku z dokonaniem lub usiłowaniem kradzieży,</w:t>
      </w:r>
    </w:p>
    <w:p w14:paraId="3EF40298" w14:textId="77777777" w:rsidR="008444BE" w:rsidRPr="00127691" w:rsidRDefault="008444BE" w:rsidP="00B35E01">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stłuczenie (rozbicie), pęknięcie ubezpieczonych przedmiotów,</w:t>
      </w:r>
    </w:p>
    <w:p w14:paraId="56353F21" w14:textId="77777777" w:rsidR="006365DE" w:rsidRPr="00127691"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127691">
        <w:rPr>
          <w:rFonts w:asciiTheme="minorHAnsi" w:eastAsiaTheme="minorEastAsia" w:hAnsiTheme="minorHAnsi"/>
          <w:sz w:val="22"/>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3FAF6781" w14:textId="1A15ED17" w:rsidR="001439A8" w:rsidRPr="004914E3" w:rsidRDefault="008444BE" w:rsidP="006365DE">
      <w:pPr>
        <w:numPr>
          <w:ilvl w:val="0"/>
          <w:numId w:val="17"/>
        </w:numPr>
        <w:autoSpaceDE w:val="0"/>
        <w:autoSpaceDN w:val="0"/>
        <w:adjustRightInd w:val="0"/>
        <w:spacing w:after="0" w:line="276" w:lineRule="auto"/>
        <w:ind w:left="1066" w:hanging="357"/>
        <w:jc w:val="both"/>
        <w:rPr>
          <w:rFonts w:asciiTheme="minorHAnsi" w:eastAsiaTheme="minorEastAsia" w:hAnsiTheme="minorHAnsi"/>
          <w:sz w:val="22"/>
          <w:lang w:eastAsia="en-GB"/>
        </w:rPr>
      </w:pPr>
      <w:r w:rsidRPr="004914E3">
        <w:rPr>
          <w:rFonts w:asciiTheme="minorHAnsi" w:eastAsiaTheme="minorEastAsia" w:hAnsiTheme="minorHAnsi"/>
          <w:sz w:val="22"/>
          <w:lang w:eastAsia="en-GB"/>
        </w:rPr>
        <w:t>kradzież zwykł</w:t>
      </w:r>
      <w:r w:rsidR="004A609F" w:rsidRPr="004914E3">
        <w:rPr>
          <w:rFonts w:asciiTheme="minorHAnsi" w:eastAsiaTheme="minorEastAsia" w:hAnsiTheme="minorHAnsi"/>
          <w:sz w:val="22"/>
          <w:lang w:eastAsia="en-GB"/>
        </w:rPr>
        <w:t>ą</w:t>
      </w:r>
      <w:r w:rsidR="00FF1DA0" w:rsidRPr="004914E3">
        <w:rPr>
          <w:rFonts w:asciiTheme="minorHAnsi" w:eastAsiaTheme="minorEastAsia" w:hAnsiTheme="minorHAnsi"/>
          <w:sz w:val="22"/>
          <w:lang w:eastAsia="en-GB"/>
        </w:rPr>
        <w:t xml:space="preserve"> </w:t>
      </w:r>
      <w:r w:rsidR="00FF1DA0" w:rsidRPr="004914E3">
        <w:rPr>
          <w:rFonts w:asciiTheme="minorHAnsi" w:eastAsiaTheme="minorEastAsia" w:hAnsiTheme="minorHAnsi" w:cstheme="minorHAnsi"/>
          <w:sz w:val="22"/>
          <w:lang w:eastAsia="en-GB"/>
        </w:rPr>
        <w:t xml:space="preserve">(z wyłączeniem ochrony dla </w:t>
      </w:r>
      <w:r w:rsidR="00FF1DA0" w:rsidRPr="004914E3">
        <w:rPr>
          <w:rFonts w:asciiTheme="minorHAnsi" w:hAnsiTheme="minorHAnsi" w:cstheme="minorHAnsi"/>
          <w:sz w:val="22"/>
          <w:lang w:eastAsia="pl-PL"/>
        </w:rPr>
        <w:t>wartości pieniężnych, dzieł sztuki, przedmiotów o charakterze zabytkowym, unikatowym, eksponatów</w:t>
      </w:r>
      <w:r w:rsidR="000C2907" w:rsidRPr="004914E3">
        <w:rPr>
          <w:rFonts w:asciiTheme="minorHAnsi" w:hAnsiTheme="minorHAnsi" w:cstheme="minorHAnsi"/>
          <w:sz w:val="22"/>
          <w:lang w:eastAsia="pl-PL"/>
        </w:rPr>
        <w:t>, papierów wartościowych, wyrobów jubilerskich</w:t>
      </w:r>
      <w:r w:rsidR="00FF1DA0" w:rsidRPr="004914E3">
        <w:rPr>
          <w:rFonts w:asciiTheme="minorHAnsi" w:hAnsiTheme="minorHAnsi" w:cstheme="minorHAnsi"/>
          <w:sz w:val="22"/>
          <w:lang w:eastAsia="pl-PL"/>
        </w:rPr>
        <w:t>)</w:t>
      </w:r>
      <w:r w:rsidR="001439A8" w:rsidRPr="004914E3">
        <w:rPr>
          <w:rFonts w:asciiTheme="minorHAnsi" w:hAnsiTheme="minorHAnsi" w:cstheme="minorHAnsi"/>
          <w:sz w:val="22"/>
          <w:lang w:eastAsia="pl-PL"/>
        </w:rPr>
        <w:t>; Ubezpieczyciel nie odpowiada jednak za szkody:</w:t>
      </w:r>
    </w:p>
    <w:p w14:paraId="472294E8" w14:textId="77777777" w:rsidR="001439A8" w:rsidRPr="004914E3"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4914E3">
        <w:rPr>
          <w:rFonts w:asciiTheme="minorHAnsi" w:hAnsiTheme="minorHAnsi" w:cstheme="minorHAnsi"/>
          <w:sz w:val="22"/>
          <w:lang w:eastAsia="pl-PL"/>
        </w:rPr>
        <w:t xml:space="preserve">-   spowodowane przez niewytłumaczalne niedobory lub niedobory inwentarzowe </w:t>
      </w:r>
      <w:r w:rsidRPr="004914E3">
        <w:rPr>
          <w:rFonts w:asciiTheme="minorHAnsi" w:hAnsiTheme="minorHAnsi" w:cstheme="minorHAnsi"/>
          <w:sz w:val="22"/>
          <w:lang w:eastAsia="pl-PL"/>
        </w:rPr>
        <w:br/>
        <w:t>i braki spowodowane błędami urzędowymi lub księgowymi,</w:t>
      </w:r>
    </w:p>
    <w:p w14:paraId="14B76858" w14:textId="77777777" w:rsidR="001439A8" w:rsidRPr="004914E3"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4914E3">
        <w:rPr>
          <w:rFonts w:asciiTheme="minorHAnsi" w:hAnsiTheme="minorHAnsi" w:cstheme="minorHAnsi"/>
          <w:sz w:val="22"/>
          <w:lang w:eastAsia="pl-PL"/>
        </w:rPr>
        <w:t>-  wyrządzone wskutek przywłaszczenia, fałszerstwa, nadużycia lub innego działania umyślnego Ubezpieczonego.</w:t>
      </w:r>
    </w:p>
    <w:p w14:paraId="5B2AA633" w14:textId="1555E8BB" w:rsidR="001439A8" w:rsidRPr="004914E3" w:rsidRDefault="001439A8" w:rsidP="006365DE">
      <w:pPr>
        <w:keepLines/>
        <w:autoSpaceDE w:val="0"/>
        <w:autoSpaceDN w:val="0"/>
        <w:adjustRightInd w:val="0"/>
        <w:spacing w:after="0" w:line="276" w:lineRule="auto"/>
        <w:ind w:left="1068"/>
        <w:jc w:val="both"/>
        <w:rPr>
          <w:rFonts w:asciiTheme="minorHAnsi" w:hAnsiTheme="minorHAnsi" w:cstheme="minorHAnsi"/>
          <w:sz w:val="22"/>
          <w:lang w:eastAsia="pl-PL"/>
        </w:rPr>
      </w:pPr>
      <w:r w:rsidRPr="004914E3">
        <w:rPr>
          <w:rFonts w:asciiTheme="minorHAnsi" w:hAnsiTheme="minorHAnsi" w:cstheme="minorHAnsi"/>
          <w:sz w:val="22"/>
          <w:lang w:eastAsia="pl-PL"/>
        </w:rPr>
        <w:lastRenderedPageBreak/>
        <w:t>Warunkiem przyjęcia odpowiedzialności przez Ubezpieczyciela jest niezwłoczne – nie później niż w ciągu 24 godzin od chwili powzięcia informacji o szkodzie – powiadomienie o zdarzeniu organów dochodzeniowo – śledczych, w szczególności Policji, z podaniem okoliczności zdarzenia oraz danych przedmiotu i wysokości szkody,</w:t>
      </w:r>
    </w:p>
    <w:p w14:paraId="51FEBFBB" w14:textId="2296DAA3" w:rsidR="008444BE" w:rsidRPr="004914E3" w:rsidRDefault="001439A8"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4914E3">
        <w:rPr>
          <w:rFonts w:asciiTheme="minorHAnsi" w:eastAsiaTheme="minorEastAsia" w:hAnsiTheme="minorHAnsi"/>
          <w:sz w:val="22"/>
          <w:lang w:eastAsia="en-GB"/>
        </w:rPr>
        <w:t>szkody wyrządzone przez zwierzęta</w:t>
      </w:r>
      <w:r w:rsidR="008D7BA2" w:rsidRPr="004914E3">
        <w:rPr>
          <w:rFonts w:asciiTheme="minorHAnsi" w:eastAsiaTheme="minorEastAsia" w:hAnsiTheme="minorHAnsi"/>
          <w:sz w:val="22"/>
          <w:lang w:eastAsia="en-GB"/>
        </w:rPr>
        <w:t>,</w:t>
      </w:r>
      <w:r w:rsidR="00615AAD" w:rsidRPr="004914E3">
        <w:rPr>
          <w:rFonts w:asciiTheme="minorHAnsi" w:eastAsiaTheme="minorEastAsia" w:hAnsiTheme="minorHAnsi"/>
          <w:sz w:val="22"/>
          <w:lang w:eastAsia="en-GB"/>
        </w:rPr>
        <w:t xml:space="preserve"> ale przedmiotem ubezpieczenia nie są zwierzęta</w:t>
      </w:r>
      <w:r w:rsidR="00B73B17" w:rsidRPr="004914E3">
        <w:rPr>
          <w:rFonts w:asciiTheme="minorHAnsi" w:eastAsiaTheme="minorEastAsia" w:hAnsiTheme="minorHAnsi"/>
          <w:sz w:val="22"/>
          <w:lang w:eastAsia="en-GB"/>
        </w:rPr>
        <w:t>,</w:t>
      </w:r>
    </w:p>
    <w:p w14:paraId="02F8AB81" w14:textId="612A798F" w:rsidR="008444BE" w:rsidRPr="00CF1B62" w:rsidRDefault="008444BE"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b/>
          <w:bCs/>
          <w:sz w:val="22"/>
          <w:lang w:eastAsia="en-GB"/>
        </w:rPr>
      </w:pPr>
      <w:r w:rsidRPr="004914E3">
        <w:rPr>
          <w:rFonts w:asciiTheme="minorHAnsi" w:eastAsiaTheme="minorEastAsia" w:hAnsiTheme="minorHAnsi"/>
          <w:sz w:val="22"/>
          <w:lang w:eastAsia="en-GB"/>
        </w:rPr>
        <w:t>zakłócenie lub przerw</w:t>
      </w:r>
      <w:r w:rsidR="004A609F" w:rsidRPr="004914E3">
        <w:rPr>
          <w:rFonts w:asciiTheme="minorHAnsi" w:eastAsiaTheme="minorEastAsia" w:hAnsiTheme="minorHAnsi"/>
          <w:sz w:val="22"/>
          <w:lang w:eastAsia="en-GB"/>
        </w:rPr>
        <w:t>ę</w:t>
      </w:r>
      <w:r w:rsidRPr="004914E3">
        <w:rPr>
          <w:rFonts w:asciiTheme="minorHAnsi" w:eastAsiaTheme="minorEastAsia" w:hAnsiTheme="minorHAnsi"/>
          <w:sz w:val="22"/>
          <w:lang w:eastAsia="en-GB"/>
        </w:rPr>
        <w:t xml:space="preserve"> w dostawie mediów np. wody, gazu, energii elektrycznej lub cieplnej</w:t>
      </w:r>
      <w:r w:rsidR="00D82F3A" w:rsidRPr="004914E3">
        <w:rPr>
          <w:rFonts w:asciiTheme="minorHAnsi" w:eastAsiaTheme="minorEastAsia" w:hAnsiTheme="minorHAnsi"/>
          <w:sz w:val="22"/>
          <w:lang w:eastAsia="en-GB"/>
        </w:rPr>
        <w:t xml:space="preserve"> (</w:t>
      </w:r>
      <w:r w:rsidR="00D82F3A" w:rsidRPr="004914E3">
        <w:rPr>
          <w:rFonts w:ascii="Calibri" w:hAnsi="Calibri" w:cs="Calibri"/>
          <w:sz w:val="22"/>
        </w:rPr>
        <w:t>nie dotyczy planowanych przerw w dostawie mediów</w:t>
      </w:r>
      <w:r w:rsidR="00B86ED1" w:rsidRPr="004914E3">
        <w:rPr>
          <w:rFonts w:ascii="Calibri" w:hAnsi="Calibri" w:cs="Calibri"/>
          <w:sz w:val="22"/>
        </w:rPr>
        <w:t xml:space="preserve"> </w:t>
      </w:r>
      <w:r w:rsidR="00B86ED1" w:rsidRPr="004914E3">
        <w:rPr>
          <w:rFonts w:asciiTheme="minorHAnsi" w:hAnsiTheme="minorHAnsi" w:cstheme="minorHAnsi"/>
          <w:sz w:val="22"/>
        </w:rPr>
        <w:t>i/lub przerw wynikających z nieuregulowanych rachunków wobec dostawcy mediów</w:t>
      </w:r>
      <w:r w:rsidR="00D82F3A" w:rsidRPr="004914E3">
        <w:rPr>
          <w:rFonts w:ascii="Calibri" w:hAnsi="Calibri" w:cs="Calibri"/>
          <w:sz w:val="22"/>
        </w:rPr>
        <w:t xml:space="preserve">) – </w:t>
      </w:r>
      <w:r w:rsidR="0036515D" w:rsidRPr="00CF1B62">
        <w:rPr>
          <w:rFonts w:ascii="Calibri" w:hAnsi="Calibri" w:cs="Calibri"/>
          <w:b/>
          <w:bCs/>
          <w:sz w:val="22"/>
        </w:rPr>
        <w:t>L</w:t>
      </w:r>
      <w:r w:rsidR="00D82F3A" w:rsidRPr="00CF1B62">
        <w:rPr>
          <w:rFonts w:ascii="Calibri" w:hAnsi="Calibri" w:cs="Calibri"/>
          <w:b/>
          <w:bCs/>
          <w:sz w:val="22"/>
        </w:rPr>
        <w:t xml:space="preserve">imit </w:t>
      </w:r>
      <w:r w:rsidR="0036515D" w:rsidRPr="00CF1B62">
        <w:rPr>
          <w:rFonts w:ascii="Calibri" w:hAnsi="Calibri" w:cs="Calibri"/>
          <w:b/>
          <w:bCs/>
          <w:sz w:val="22"/>
        </w:rPr>
        <w:t xml:space="preserve">odpowiedzialności </w:t>
      </w:r>
      <w:r w:rsidR="00D82F3A" w:rsidRPr="00CF1B62">
        <w:rPr>
          <w:rFonts w:ascii="Calibri" w:hAnsi="Calibri" w:cs="Calibri"/>
          <w:b/>
          <w:bCs/>
          <w:sz w:val="22"/>
        </w:rPr>
        <w:t>200</w:t>
      </w:r>
      <w:r w:rsidR="00F52640" w:rsidRPr="00CF1B62">
        <w:rPr>
          <w:rFonts w:ascii="Calibri" w:hAnsi="Calibri" w:cs="Calibri"/>
          <w:b/>
          <w:bCs/>
          <w:sz w:val="22"/>
        </w:rPr>
        <w:t> </w:t>
      </w:r>
      <w:r w:rsidR="00D82F3A" w:rsidRPr="00CF1B62">
        <w:rPr>
          <w:rFonts w:ascii="Calibri" w:hAnsi="Calibri" w:cs="Calibri"/>
          <w:b/>
          <w:bCs/>
          <w:sz w:val="22"/>
        </w:rPr>
        <w:t>000</w:t>
      </w:r>
      <w:r w:rsidR="00F52640" w:rsidRPr="00CF1B62">
        <w:rPr>
          <w:rFonts w:ascii="Calibri" w:hAnsi="Calibri" w:cs="Calibri"/>
          <w:b/>
          <w:bCs/>
          <w:sz w:val="22"/>
        </w:rPr>
        <w:t>,00</w:t>
      </w:r>
      <w:r w:rsidR="00D82F3A" w:rsidRPr="00CF1B62">
        <w:rPr>
          <w:rFonts w:ascii="Calibri" w:hAnsi="Calibri" w:cs="Calibri"/>
          <w:b/>
          <w:bCs/>
          <w:sz w:val="22"/>
        </w:rPr>
        <w:t xml:space="preserve"> zł na jedno i na wszystkie zdarzenia</w:t>
      </w:r>
      <w:r w:rsidRPr="00CF1B62">
        <w:rPr>
          <w:rFonts w:asciiTheme="minorHAnsi" w:eastAsiaTheme="minorEastAsia" w:hAnsiTheme="minorHAnsi"/>
          <w:b/>
          <w:bCs/>
          <w:sz w:val="22"/>
          <w:lang w:eastAsia="en-GB"/>
        </w:rPr>
        <w:t>.</w:t>
      </w:r>
    </w:p>
    <w:p w14:paraId="3F3D29F1" w14:textId="36A32CC8" w:rsidR="0088252F" w:rsidRPr="004914E3" w:rsidRDefault="005263FE" w:rsidP="006365DE">
      <w:pPr>
        <w:keepLines/>
        <w:numPr>
          <w:ilvl w:val="0"/>
          <w:numId w:val="17"/>
        </w:numPr>
        <w:autoSpaceDE w:val="0"/>
        <w:autoSpaceDN w:val="0"/>
        <w:adjustRightInd w:val="0"/>
        <w:spacing w:after="0" w:line="276" w:lineRule="auto"/>
        <w:ind w:left="1068"/>
        <w:jc w:val="both"/>
        <w:rPr>
          <w:rFonts w:asciiTheme="minorHAnsi" w:eastAsiaTheme="minorEastAsia" w:hAnsiTheme="minorHAnsi"/>
          <w:sz w:val="22"/>
          <w:lang w:eastAsia="en-GB"/>
        </w:rPr>
      </w:pPr>
      <w:r w:rsidRPr="007370D4">
        <w:rPr>
          <w:rFonts w:ascii="Calibri" w:eastAsia="Calibri" w:hAnsi="Calibri" w:cs="Calibri"/>
          <w:spacing w:val="-8"/>
          <w:sz w:val="24"/>
          <w:szCs w:val="24"/>
        </w:rPr>
        <w:t>szkody w ubezpieczonym mieniu wyrządzone przez wodę pochodzącą z topnienia śniegu lub lodu, pokrywającego dach lub inne elementy budynków lub budowli również wtedy, gdy nieszczelność dachu lub innych elementów powstała w wyniku działania mrozu</w:t>
      </w:r>
    </w:p>
    <w:p w14:paraId="18D8350E" w14:textId="77777777" w:rsidR="008444BE" w:rsidRPr="00FC3646" w:rsidRDefault="008444BE" w:rsidP="00F57AD1">
      <w:pPr>
        <w:keepLines/>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Zakres ubezpieczenia obejmuje kradzież z włamaniem i rabunek.</w:t>
      </w:r>
    </w:p>
    <w:p w14:paraId="39780E9D" w14:textId="77777777" w:rsidR="008444BE" w:rsidRPr="00FC3646"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Kradzież z włamaniem ma miejsce wtedy, gdy:</w:t>
      </w:r>
    </w:p>
    <w:p w14:paraId="4DD5742D" w14:textId="76CB7930" w:rsidR="008444BE" w:rsidRPr="00FC3646"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10D6C5B5" w14:textId="420239F1" w:rsidR="008444BE" w:rsidRPr="00FC3646"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sprawca dokonał zaboru mienia w celu przywłaszczenia z zamkniętego lokalu po otworzeniu zabezpieczeń podrobionym lub dopasowanym kluczem</w:t>
      </w:r>
      <w:r w:rsidR="008E13B5" w:rsidRPr="00FC3646">
        <w:rPr>
          <w:rFonts w:asciiTheme="minorHAnsi" w:eastAsiaTheme="minorEastAsia" w:hAnsiTheme="minorHAnsi"/>
          <w:sz w:val="22"/>
          <w:lang w:eastAsia="en-GB"/>
        </w:rPr>
        <w:t xml:space="preserve"> / kartą megnetyczną</w:t>
      </w:r>
      <w:r w:rsidRPr="00FC3646">
        <w:rPr>
          <w:rFonts w:asciiTheme="minorHAnsi" w:eastAsiaTheme="minorEastAsia" w:hAnsiTheme="minorHAnsi"/>
          <w:sz w:val="22"/>
          <w:lang w:eastAsia="en-GB"/>
        </w:rPr>
        <w:t>,</w:t>
      </w:r>
    </w:p>
    <w:p w14:paraId="1A6B5EB0" w14:textId="77777777" w:rsidR="008444BE" w:rsidRPr="00FC3646" w:rsidRDefault="008444BE" w:rsidP="006365DE">
      <w:pPr>
        <w:keepLines/>
        <w:numPr>
          <w:ilvl w:val="0"/>
          <w:numId w:val="16"/>
        </w:numPr>
        <w:autoSpaceDE w:val="0"/>
        <w:autoSpaceDN w:val="0"/>
        <w:adjustRightInd w:val="0"/>
        <w:spacing w:after="0" w:line="276" w:lineRule="auto"/>
        <w:ind w:left="1440"/>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sprawca dokonał zaboru mienia w celu jego przywłaszczenia z lokalu, w którym ukrył się przed jego zamknięciem i pozostawił ślady mogące stanowić dowód jego potajemnego ukrycia.</w:t>
      </w:r>
    </w:p>
    <w:p w14:paraId="241C46AD" w14:textId="77777777" w:rsidR="008444BE" w:rsidRPr="00FC3646" w:rsidRDefault="008444BE"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6BD03249" w14:textId="019D4538" w:rsidR="008444BE" w:rsidRPr="00FC3646" w:rsidRDefault="004A609F" w:rsidP="006365DE">
      <w:pPr>
        <w:keepLines/>
        <w:numPr>
          <w:ilvl w:val="0"/>
          <w:numId w:val="23"/>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G</w:t>
      </w:r>
      <w:r w:rsidR="008444BE" w:rsidRPr="00FC3646">
        <w:rPr>
          <w:rFonts w:asciiTheme="minorHAnsi" w:eastAsiaTheme="minorEastAsia" w:hAnsiTheme="minorHAnsi"/>
          <w:sz w:val="22"/>
          <w:lang w:eastAsia="en-GB"/>
        </w:rPr>
        <w:t xml:space="preserve">otówka od kradzieży z włamaniem, rabunku w lokalu, gotówka od rabunku </w:t>
      </w:r>
      <w:r w:rsidR="002C328B" w:rsidRPr="00FC3646">
        <w:rPr>
          <w:rFonts w:asciiTheme="minorHAnsi" w:eastAsiaTheme="minorEastAsia" w:hAnsiTheme="minorHAnsi"/>
          <w:sz w:val="22"/>
          <w:lang w:eastAsia="en-GB"/>
        </w:rPr>
        <w:br/>
      </w:r>
      <w:r w:rsidR="008444BE" w:rsidRPr="00FC3646">
        <w:rPr>
          <w:rFonts w:asciiTheme="minorHAnsi" w:eastAsiaTheme="minorEastAsia" w:hAnsiTheme="minorHAnsi"/>
          <w:sz w:val="22"/>
          <w:lang w:eastAsia="en-GB"/>
        </w:rPr>
        <w:t>w transporcie.</w:t>
      </w:r>
    </w:p>
    <w:p w14:paraId="6D9FF8C3" w14:textId="68CAC9B4" w:rsidR="009D639C" w:rsidRPr="00FC3646" w:rsidRDefault="006223C0" w:rsidP="00BE656D">
      <w:pPr>
        <w:autoSpaceDE w:val="0"/>
        <w:autoSpaceDN w:val="0"/>
        <w:adjustRightInd w:val="0"/>
        <w:spacing w:after="0" w:line="276" w:lineRule="auto"/>
        <w:ind w:left="708"/>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 xml:space="preserve">Zakres ubezpieczenia nie obejmuje </w:t>
      </w:r>
      <w:r w:rsidRPr="00FC3646">
        <w:rPr>
          <w:rFonts w:ascii="Calibri" w:hAnsi="Calibri" w:cs="Calibri"/>
          <w:sz w:val="22"/>
        </w:rPr>
        <w:t>papierów wartościowych i wyrobów jubilerskich.</w:t>
      </w:r>
    </w:p>
    <w:p w14:paraId="2D2619C0" w14:textId="2EC9BFEB" w:rsidR="008444BE" w:rsidRPr="00FC3646" w:rsidRDefault="008444BE" w:rsidP="00F57AD1">
      <w:pPr>
        <w:pStyle w:val="Akapitzlist"/>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 xml:space="preserve">Ubezpieczone mienie objęte jest także ochroną od szkód powstałych wskutek akcji gaśniczej, ratowniczej, wyburzenia lub odgruzowania, prowadzonych w związku </w:t>
      </w:r>
      <w:r w:rsidR="002C328B" w:rsidRPr="00FC3646">
        <w:rPr>
          <w:rFonts w:asciiTheme="minorHAnsi" w:eastAsiaTheme="minorEastAsia" w:hAnsiTheme="minorHAnsi"/>
          <w:sz w:val="22"/>
          <w:lang w:eastAsia="en-GB"/>
        </w:rPr>
        <w:br/>
      </w:r>
      <w:r w:rsidRPr="00FC3646">
        <w:rPr>
          <w:rFonts w:asciiTheme="minorHAnsi" w:eastAsiaTheme="minorEastAsia" w:hAnsiTheme="minorHAnsi"/>
          <w:sz w:val="22"/>
          <w:lang w:eastAsia="en-GB"/>
        </w:rPr>
        <w:t>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9B69EB6" w14:textId="70C839A5" w:rsidR="008444BE" w:rsidRPr="00FC3646" w:rsidRDefault="008444BE" w:rsidP="00F57AD1">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FC3646">
        <w:rPr>
          <w:rFonts w:asciiTheme="minorHAnsi" w:eastAsiaTheme="minorEastAsia" w:hAnsiTheme="minorHAnsi"/>
          <w:sz w:val="22"/>
          <w:lang w:eastAsia="en-GB"/>
        </w:rPr>
        <w:t xml:space="preserve">W odniesieniu do dróg, placów, chodników ogrodzeń itp. zawarte w pozycji budynki </w:t>
      </w:r>
      <w:r w:rsidR="002C328B" w:rsidRPr="00FC3646">
        <w:rPr>
          <w:rFonts w:asciiTheme="minorHAnsi" w:eastAsiaTheme="minorEastAsia" w:hAnsiTheme="minorHAnsi"/>
          <w:sz w:val="22"/>
          <w:lang w:eastAsia="en-GB"/>
        </w:rPr>
        <w:br/>
      </w:r>
      <w:r w:rsidRPr="00FC3646">
        <w:rPr>
          <w:rFonts w:asciiTheme="minorHAnsi" w:eastAsiaTheme="minorEastAsia" w:hAnsiTheme="minorHAnsi"/>
          <w:sz w:val="22"/>
          <w:lang w:eastAsia="en-GB"/>
        </w:rPr>
        <w:t>i budowle brak ograniczeń zakresowych.</w:t>
      </w:r>
    </w:p>
    <w:p w14:paraId="6C1E4D8B" w14:textId="6E7E7430" w:rsidR="00C03D81" w:rsidRPr="001F572E" w:rsidRDefault="00C03D81" w:rsidP="00F57AD1">
      <w:pPr>
        <w:numPr>
          <w:ilvl w:val="1"/>
          <w:numId w:val="41"/>
        </w:numPr>
        <w:autoSpaceDE w:val="0"/>
        <w:autoSpaceDN w:val="0"/>
        <w:adjustRightInd w:val="0"/>
        <w:spacing w:after="0" w:line="276" w:lineRule="auto"/>
        <w:jc w:val="both"/>
        <w:rPr>
          <w:rFonts w:asciiTheme="minorHAnsi" w:hAnsiTheme="minorHAnsi" w:cstheme="minorHAnsi"/>
          <w:sz w:val="22"/>
        </w:rPr>
      </w:pPr>
      <w:r w:rsidRPr="001F572E">
        <w:rPr>
          <w:rFonts w:asciiTheme="minorHAnsi" w:hAnsiTheme="minorHAnsi" w:cstheme="minorHAnsi"/>
          <w:sz w:val="22"/>
        </w:rPr>
        <w:lastRenderedPageBreak/>
        <w:t>W przypadku szkody w budynkach będących pod nadzorem konserwatora zabytków odszkodowanie obejmuje także koszty odbudowy lub/i przywrócenia do stanu sprzed szkody wynikające  z zabytkowego charakteru mienia, w tym także zalecenia konserwatora zabytków lub innych służb odpowiedzialnych w tym zakresie z uwzględnieniem wymaganej technologii naprawy – w ramach limitu odpowiedzialności podanego w tabeli poniżej (500</w:t>
      </w:r>
      <w:r w:rsidR="005E6E3A" w:rsidRPr="001F572E">
        <w:rPr>
          <w:rFonts w:asciiTheme="minorHAnsi" w:hAnsiTheme="minorHAnsi" w:cstheme="minorHAnsi"/>
          <w:sz w:val="22"/>
        </w:rPr>
        <w:t> </w:t>
      </w:r>
      <w:r w:rsidRPr="001F572E">
        <w:rPr>
          <w:rFonts w:asciiTheme="minorHAnsi" w:hAnsiTheme="minorHAnsi" w:cstheme="minorHAnsi"/>
          <w:sz w:val="22"/>
        </w:rPr>
        <w:t>000</w:t>
      </w:r>
      <w:r w:rsidR="005E6E3A" w:rsidRPr="001F572E">
        <w:rPr>
          <w:rFonts w:asciiTheme="minorHAnsi" w:hAnsiTheme="minorHAnsi" w:cstheme="minorHAnsi"/>
          <w:sz w:val="22"/>
        </w:rPr>
        <w:t>,00</w:t>
      </w:r>
      <w:r w:rsidRPr="001F572E">
        <w:rPr>
          <w:rFonts w:asciiTheme="minorHAnsi" w:hAnsiTheme="minorHAnsi" w:cstheme="minorHAnsi"/>
          <w:sz w:val="22"/>
        </w:rPr>
        <w:t xml:space="preserve"> zł na jedno i na wszystkie zdarzenia).</w:t>
      </w:r>
    </w:p>
    <w:p w14:paraId="72AB9A9B" w14:textId="77777777" w:rsidR="005C796E" w:rsidRPr="002E0FCF" w:rsidRDefault="008444BE" w:rsidP="005C796E">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366F04">
        <w:rPr>
          <w:rFonts w:asciiTheme="minorHAnsi" w:eastAsiaTheme="minorEastAsia" w:hAnsiTheme="minorHAnsi"/>
          <w:sz w:val="22"/>
          <w:lang w:eastAsia="en-GB"/>
        </w:rPr>
        <w:t xml:space="preserve">Ubezpiecza się mienie od utraty w trakcie transportu pomiędzy lokalizacjami </w:t>
      </w:r>
      <w:r w:rsidR="00A90E4D" w:rsidRPr="00366F04">
        <w:rPr>
          <w:rFonts w:asciiTheme="minorHAnsi" w:eastAsiaTheme="minorEastAsia" w:hAnsiTheme="minorHAnsi"/>
          <w:sz w:val="22"/>
        </w:rPr>
        <w:t>Ubezpieczającego/Ubezpieczonego</w:t>
      </w:r>
      <w:r w:rsidR="00C03D81" w:rsidRPr="00366F04">
        <w:rPr>
          <w:rFonts w:asciiTheme="minorHAnsi" w:eastAsiaTheme="minorEastAsia" w:hAnsiTheme="minorHAnsi"/>
          <w:sz w:val="22"/>
        </w:rPr>
        <w:t xml:space="preserve"> </w:t>
      </w:r>
      <w:bookmarkStart w:id="11" w:name="_Hlk97558047"/>
      <w:r w:rsidR="00C03D81" w:rsidRPr="00366F04">
        <w:rPr>
          <w:rFonts w:asciiTheme="minorHAnsi" w:eastAsiaTheme="minorEastAsia" w:hAnsiTheme="minorHAnsi"/>
          <w:sz w:val="22"/>
        </w:rPr>
        <w:t>(dotyczy tylko transportu własnego zgodnie z klauzulą ubezpieczenia mienia w transporcie)</w:t>
      </w:r>
      <w:bookmarkEnd w:id="11"/>
      <w:r w:rsidRPr="00366F04">
        <w:rPr>
          <w:rFonts w:asciiTheme="minorHAnsi" w:eastAsiaTheme="minorEastAsia" w:hAnsiTheme="minorHAnsi"/>
          <w:sz w:val="22"/>
          <w:lang w:eastAsia="en-GB"/>
        </w:rPr>
        <w:t xml:space="preserve">, spowodowane także: wypadkiem środka transportu, </w:t>
      </w:r>
      <w:r w:rsidR="00A61420" w:rsidRPr="00366F04">
        <w:rPr>
          <w:rFonts w:asciiTheme="minorHAnsi" w:eastAsiaTheme="minorEastAsia" w:hAnsiTheme="minorHAnsi"/>
          <w:sz w:val="22"/>
          <w:lang w:eastAsia="en-GB"/>
        </w:rPr>
        <w:t xml:space="preserve">nagłą </w:t>
      </w:r>
      <w:r w:rsidRPr="00366F04">
        <w:rPr>
          <w:rFonts w:asciiTheme="minorHAnsi" w:eastAsiaTheme="minorEastAsia" w:hAnsiTheme="minorHAnsi"/>
          <w:sz w:val="22"/>
          <w:lang w:eastAsia="en-GB"/>
        </w:rPr>
        <w:t xml:space="preserve">chorobą, zasłabnięciem osób konwojujących, zdarzeniami losowymi (wymienionymi </w:t>
      </w:r>
      <w:r w:rsidR="002C328B" w:rsidRPr="00366F04">
        <w:rPr>
          <w:rFonts w:asciiTheme="minorHAnsi" w:eastAsiaTheme="minorEastAsia" w:hAnsiTheme="minorHAnsi"/>
          <w:sz w:val="22"/>
          <w:lang w:eastAsia="en-GB"/>
        </w:rPr>
        <w:br/>
      </w:r>
      <w:r w:rsidRPr="002E0FCF">
        <w:rPr>
          <w:rFonts w:asciiTheme="minorHAnsi" w:eastAsiaTheme="minorEastAsia" w:hAnsiTheme="minorHAnsi"/>
          <w:sz w:val="22"/>
          <w:lang w:eastAsia="en-GB"/>
        </w:rPr>
        <w:t>w zakresie pełnym</w:t>
      </w:r>
      <w:r w:rsidR="007527FF" w:rsidRPr="002E0FCF">
        <w:rPr>
          <w:rFonts w:asciiTheme="minorHAnsi" w:eastAsiaTheme="minorEastAsia" w:hAnsiTheme="minorHAnsi"/>
          <w:sz w:val="22"/>
          <w:lang w:eastAsia="en-GB"/>
        </w:rPr>
        <w:t xml:space="preserve"> </w:t>
      </w:r>
      <w:r w:rsidRPr="002E0FCF">
        <w:rPr>
          <w:rFonts w:asciiTheme="minorHAnsi" w:eastAsiaTheme="minorEastAsia" w:hAnsiTheme="minorHAnsi"/>
          <w:sz w:val="22"/>
          <w:lang w:eastAsia="en-GB"/>
        </w:rPr>
        <w:t>w ryzyku ognia</w:t>
      </w:r>
      <w:r w:rsidR="00A90E4D" w:rsidRPr="002E0FCF">
        <w:rPr>
          <w:rFonts w:asciiTheme="minorHAnsi" w:eastAsiaTheme="minorEastAsia" w:hAnsiTheme="minorHAnsi"/>
          <w:sz w:val="22"/>
          <w:lang w:eastAsia="en-GB"/>
        </w:rPr>
        <w:t xml:space="preserve"> </w:t>
      </w:r>
      <w:r w:rsidRPr="002E0FCF">
        <w:rPr>
          <w:rFonts w:asciiTheme="minorHAnsi" w:eastAsiaTheme="minorEastAsia" w:hAnsiTheme="minorHAnsi"/>
          <w:sz w:val="22"/>
          <w:lang w:eastAsia="en-GB"/>
        </w:rPr>
        <w:t xml:space="preserve">i innych zdarzeń losowych), rabunkiem. </w:t>
      </w:r>
    </w:p>
    <w:p w14:paraId="4C727AC6" w14:textId="4537DB32" w:rsidR="0094494E" w:rsidRPr="002E0FCF" w:rsidRDefault="00625CF3" w:rsidP="0094494E">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2E0FCF">
        <w:rPr>
          <w:rFonts w:asciiTheme="minorHAnsi" w:eastAsiaTheme="minorEastAsia" w:hAnsiTheme="minorHAnsi" w:cstheme="minorHAnsi"/>
          <w:sz w:val="22"/>
          <w:lang w:eastAsia="en-GB"/>
        </w:rPr>
        <w:t xml:space="preserve">Ubezpieczeniu podlegają budynki/budowle wyłączone z eksploatacji, </w:t>
      </w:r>
      <w:r w:rsidR="002C1718" w:rsidRPr="002E0FCF">
        <w:rPr>
          <w:rFonts w:asciiTheme="minorHAnsi" w:eastAsiaTheme="minorEastAsia" w:hAnsiTheme="minorHAnsi" w:cstheme="minorHAnsi"/>
          <w:sz w:val="22"/>
          <w:lang w:eastAsia="en-GB"/>
        </w:rPr>
        <w:t>nieużytkowane</w:t>
      </w:r>
      <w:r w:rsidR="00E34A6F" w:rsidRPr="002E0FCF">
        <w:rPr>
          <w:rFonts w:asciiTheme="minorHAnsi" w:eastAsiaTheme="minorEastAsia" w:hAnsiTheme="minorHAnsi" w:cstheme="minorHAnsi"/>
          <w:sz w:val="22"/>
          <w:lang w:eastAsia="en-GB"/>
        </w:rPr>
        <w:t>, w tym pustostany</w:t>
      </w:r>
      <w:r w:rsidR="00D433C5" w:rsidRPr="002E0FCF">
        <w:rPr>
          <w:rFonts w:asciiTheme="minorHAnsi" w:eastAsiaTheme="minorEastAsia" w:hAnsiTheme="minorHAnsi" w:cstheme="minorHAnsi"/>
          <w:sz w:val="22"/>
          <w:lang w:eastAsia="en-GB"/>
        </w:rPr>
        <w:t xml:space="preserve"> - odpowiedzialność ubezpieczeniowa jest zachowana wyłącznie w następującym zakresie, tj.: pożar, działanie ognia, który przedostał się poza palenisko lub powstał bez paleniska i rozprzestrzenił się o własnej sile, a także pośrednie działanie ognia - oddziaływanie wysokiej temperatury; uderzenie pioruna (bezpośredniego i pośredniego); eksplozja (rozumiana jako wybuch); upadek statku powietrznego; huragan; deszcz nawalny; przewrócenie się rosnących w pobliżu drzew lub budynków, budowli, urządzeń technicznych lub innych elementów, uderzenie pojazdu, </w:t>
      </w:r>
      <w:r w:rsidR="00D433C5" w:rsidRPr="002E0FCF">
        <w:rPr>
          <w:rFonts w:asciiTheme="minorHAnsi" w:eastAsiaTheme="minorEastAsia" w:hAnsiTheme="minorHAnsi" w:cstheme="minorHAnsi"/>
          <w:strike/>
          <w:sz w:val="22"/>
          <w:lang w:eastAsia="en-GB"/>
        </w:rPr>
        <w:t>dewastacja</w:t>
      </w:r>
      <w:r w:rsidR="00D433C5" w:rsidRPr="002E0FCF">
        <w:rPr>
          <w:rFonts w:asciiTheme="minorHAnsi" w:eastAsiaTheme="minorEastAsia" w:hAnsiTheme="minorHAnsi" w:cstheme="minorHAnsi"/>
          <w:sz w:val="22"/>
          <w:lang w:eastAsia="en-GB"/>
        </w:rPr>
        <w:t>, zniszczenie lub uszkodzenie ubezpieczonego mienia wskutek akcji ratowniczej, prowadzonej w związku z zaistniałymi zdarzeniami losowymi, objętymi umową ubezpieczenia.</w:t>
      </w:r>
      <w:r w:rsidR="00087D93" w:rsidRPr="002E0FCF">
        <w:rPr>
          <w:rFonts w:asciiTheme="minorHAnsi" w:eastAsiaTheme="minorEastAsia" w:hAnsiTheme="minorHAnsi" w:cstheme="minorHAnsi"/>
          <w:sz w:val="22"/>
          <w:lang w:eastAsia="en-GB"/>
        </w:rPr>
        <w:t xml:space="preserve"> . Limit odpowiedzialności dla tego rodzaju mienia wynosi </w:t>
      </w:r>
      <w:r w:rsidR="00087D93" w:rsidRPr="002E0FCF">
        <w:rPr>
          <w:rFonts w:asciiTheme="minorHAnsi" w:eastAsiaTheme="minorEastAsia" w:hAnsiTheme="minorHAnsi" w:cstheme="minorHAnsi"/>
          <w:b/>
          <w:bCs/>
          <w:sz w:val="22"/>
          <w:lang w:eastAsia="en-GB"/>
        </w:rPr>
        <w:t>1 000 000,00 zł</w:t>
      </w:r>
      <w:r w:rsidR="00087D93" w:rsidRPr="002E0FCF">
        <w:rPr>
          <w:rFonts w:asciiTheme="minorHAnsi" w:eastAsiaTheme="minorEastAsia" w:hAnsiTheme="minorHAnsi" w:cstheme="minorHAnsi"/>
          <w:sz w:val="22"/>
          <w:lang w:eastAsia="en-GB"/>
        </w:rPr>
        <w:t>.</w:t>
      </w:r>
    </w:p>
    <w:p w14:paraId="39966471" w14:textId="49050729" w:rsidR="00326052" w:rsidRPr="002E0FCF" w:rsidRDefault="00326052" w:rsidP="0094494E">
      <w:pPr>
        <w:numPr>
          <w:ilvl w:val="1"/>
          <w:numId w:val="41"/>
        </w:numPr>
        <w:autoSpaceDE w:val="0"/>
        <w:autoSpaceDN w:val="0"/>
        <w:adjustRightInd w:val="0"/>
        <w:spacing w:after="0" w:line="276" w:lineRule="auto"/>
        <w:jc w:val="both"/>
        <w:rPr>
          <w:rFonts w:asciiTheme="minorHAnsi" w:eastAsiaTheme="minorEastAsia" w:hAnsiTheme="minorHAnsi"/>
          <w:sz w:val="22"/>
          <w:lang w:eastAsia="en-GB"/>
        </w:rPr>
      </w:pPr>
      <w:r w:rsidRPr="002E0FCF">
        <w:rPr>
          <w:rFonts w:asciiTheme="minorHAnsi" w:eastAsiaTheme="minorEastAsia" w:hAnsiTheme="minorHAnsi" w:cstheme="minorHAnsi"/>
          <w:sz w:val="22"/>
          <w:lang w:eastAsia="en-GB"/>
        </w:rPr>
        <w:t>Ubezpieczeniu podlegają</w:t>
      </w:r>
      <w:r w:rsidR="0094494E" w:rsidRPr="002E0FCF">
        <w:rPr>
          <w:rFonts w:asciiTheme="minorHAnsi" w:eastAsiaTheme="minorEastAsia" w:hAnsiTheme="minorHAnsi" w:cstheme="minorHAnsi"/>
          <w:sz w:val="22"/>
          <w:lang w:eastAsia="en-GB"/>
        </w:rPr>
        <w:t xml:space="preserve"> budynki</w:t>
      </w:r>
      <w:r w:rsidRPr="002E0FCF">
        <w:rPr>
          <w:rFonts w:asciiTheme="minorHAnsi" w:eastAsiaTheme="minorEastAsia" w:hAnsiTheme="minorHAnsi" w:cstheme="minorHAnsi"/>
          <w:sz w:val="22"/>
          <w:lang w:eastAsia="en-GB"/>
        </w:rPr>
        <w:t xml:space="preserve"> wyłączon</w:t>
      </w:r>
      <w:r w:rsidR="0094494E" w:rsidRPr="002E0FCF">
        <w:rPr>
          <w:rFonts w:asciiTheme="minorHAnsi" w:eastAsiaTheme="minorEastAsia" w:hAnsiTheme="minorHAnsi" w:cstheme="minorHAnsi"/>
          <w:sz w:val="22"/>
          <w:lang w:eastAsia="en-GB"/>
        </w:rPr>
        <w:t>e</w:t>
      </w:r>
      <w:r w:rsidRPr="002E0FCF">
        <w:rPr>
          <w:rFonts w:asciiTheme="minorHAnsi" w:eastAsiaTheme="minorEastAsia" w:hAnsiTheme="minorHAnsi" w:cstheme="minorHAnsi"/>
          <w:sz w:val="22"/>
          <w:lang w:eastAsia="en-GB"/>
        </w:rPr>
        <w:t xml:space="preserve"> z eksploatacji w złym lub awaryjnym stanie technicznym - odpowiedzialność ubezpieczeniowa jest zachowana wyłącznie w zakresie podstawowym, tj.: pożar, działanie ognia, który przedostał się poza palenisko lub powstał bez paleniska i rozprzestrzenił się o własnej sile, a także pośrednie działanie ognia - oddziaływanie wysokiej temperatury; uderzenie pioruna (bezpośredniego i pośredniego); eksplozja (rozumiana jako wybuch); upadek statku powietrznego; huragan; deszcz nawalny; zniszczenie lub uszkodzenie ubezpieczonego mienia wskutek akcji ratowniczej, prowadzonej w związku z zaistniałymi zdarzeniami losowymi, objętymi umową ubezpieczenia. Limit odpowiedzialności dla tego rodzaju mienia wynosi </w:t>
      </w:r>
      <w:r w:rsidR="00B3684C" w:rsidRPr="002E0FCF">
        <w:rPr>
          <w:rFonts w:asciiTheme="minorHAnsi" w:eastAsiaTheme="minorEastAsia" w:hAnsiTheme="minorHAnsi" w:cstheme="minorHAnsi"/>
          <w:b/>
          <w:bCs/>
          <w:sz w:val="22"/>
          <w:lang w:eastAsia="en-GB"/>
        </w:rPr>
        <w:t>5</w:t>
      </w:r>
      <w:r w:rsidRPr="002E0FCF">
        <w:rPr>
          <w:rFonts w:asciiTheme="minorHAnsi" w:eastAsiaTheme="minorEastAsia" w:hAnsiTheme="minorHAnsi" w:cstheme="minorHAnsi"/>
          <w:b/>
          <w:bCs/>
          <w:sz w:val="22"/>
          <w:lang w:eastAsia="en-GB"/>
        </w:rPr>
        <w:t>00</w:t>
      </w:r>
      <w:r w:rsidR="0094494E" w:rsidRPr="002E0FCF">
        <w:rPr>
          <w:rFonts w:asciiTheme="minorHAnsi" w:eastAsiaTheme="minorEastAsia" w:hAnsiTheme="minorHAnsi" w:cstheme="minorHAnsi"/>
          <w:b/>
          <w:bCs/>
          <w:sz w:val="22"/>
          <w:lang w:eastAsia="en-GB"/>
        </w:rPr>
        <w:t> </w:t>
      </w:r>
      <w:r w:rsidRPr="002E0FCF">
        <w:rPr>
          <w:rFonts w:asciiTheme="minorHAnsi" w:eastAsiaTheme="minorEastAsia" w:hAnsiTheme="minorHAnsi" w:cstheme="minorHAnsi"/>
          <w:b/>
          <w:bCs/>
          <w:sz w:val="22"/>
          <w:lang w:eastAsia="en-GB"/>
        </w:rPr>
        <w:t>000</w:t>
      </w:r>
      <w:r w:rsidR="0094494E" w:rsidRPr="002E0FCF">
        <w:rPr>
          <w:rFonts w:asciiTheme="minorHAnsi" w:eastAsiaTheme="minorEastAsia" w:hAnsiTheme="minorHAnsi" w:cstheme="minorHAnsi"/>
          <w:b/>
          <w:bCs/>
          <w:sz w:val="22"/>
          <w:lang w:eastAsia="en-GB"/>
        </w:rPr>
        <w:t>,00</w:t>
      </w:r>
      <w:r w:rsidRPr="002E0FCF">
        <w:rPr>
          <w:rFonts w:asciiTheme="minorHAnsi" w:eastAsiaTheme="minorEastAsia" w:hAnsiTheme="minorHAnsi" w:cstheme="minorHAnsi"/>
          <w:b/>
          <w:bCs/>
          <w:sz w:val="22"/>
          <w:lang w:eastAsia="en-GB"/>
        </w:rPr>
        <w:t xml:space="preserve"> zł</w:t>
      </w:r>
      <w:r w:rsidRPr="002E0FCF">
        <w:rPr>
          <w:rFonts w:asciiTheme="minorHAnsi" w:eastAsiaTheme="minorEastAsia" w:hAnsiTheme="minorHAnsi" w:cstheme="minorHAnsi"/>
          <w:sz w:val="22"/>
          <w:lang w:eastAsia="en-GB"/>
        </w:rPr>
        <w:t>.</w:t>
      </w:r>
    </w:p>
    <w:p w14:paraId="14475BC0" w14:textId="77777777" w:rsidR="009B12E5" w:rsidRPr="0094494E" w:rsidRDefault="009B12E5" w:rsidP="0094494E">
      <w:pPr>
        <w:numPr>
          <w:ilvl w:val="1"/>
          <w:numId w:val="41"/>
        </w:numPr>
        <w:autoSpaceDE w:val="0"/>
        <w:autoSpaceDN w:val="0"/>
        <w:adjustRightInd w:val="0"/>
        <w:spacing w:after="0" w:line="276" w:lineRule="auto"/>
        <w:jc w:val="both"/>
        <w:rPr>
          <w:rFonts w:ascii="Arial" w:hAnsi="Arial" w:cs="Arial"/>
          <w:color w:val="00B050"/>
        </w:rPr>
      </w:pPr>
      <w:r w:rsidRPr="0094494E">
        <w:rPr>
          <w:rFonts w:asciiTheme="minorHAnsi" w:hAnsiTheme="minorHAnsi" w:cstheme="minorHAnsi"/>
          <w:sz w:val="22"/>
        </w:rPr>
        <w:t>Ubezpieczyciel nie odpowiada za szkody z tytułu jakichkolwiek kar, wyroków sądów, zobowiązań finansowych itp.</w:t>
      </w:r>
    </w:p>
    <w:p w14:paraId="15570E58" w14:textId="2D3A5D2C" w:rsidR="00B0494A" w:rsidRPr="000D779D" w:rsidRDefault="00C601B4" w:rsidP="00F57AD1">
      <w:pPr>
        <w:numPr>
          <w:ilvl w:val="1"/>
          <w:numId w:val="41"/>
        </w:numPr>
        <w:autoSpaceDE w:val="0"/>
        <w:autoSpaceDN w:val="0"/>
        <w:adjustRightInd w:val="0"/>
        <w:spacing w:after="0" w:line="276" w:lineRule="auto"/>
        <w:jc w:val="both"/>
        <w:rPr>
          <w:rFonts w:asciiTheme="minorHAnsi" w:eastAsiaTheme="minorEastAsia" w:hAnsiTheme="minorHAnsi" w:cstheme="minorHAnsi"/>
          <w:sz w:val="22"/>
        </w:rPr>
      </w:pPr>
      <w:bookmarkStart w:id="12" w:name="_Hlk152769403"/>
      <w:r w:rsidRPr="000D779D">
        <w:rPr>
          <w:rFonts w:asciiTheme="minorHAnsi" w:eastAsiaTheme="minorEastAsia" w:hAnsiTheme="minorHAnsi" w:cstheme="minorHAnsi"/>
          <w:sz w:val="22"/>
        </w:rPr>
        <w:t>Zakres ubezpieczenia nie obejmuje ochroną wybuchu jądrowego, reakcji jądrowej, skażenia radioaktywnego, promieniowania jonizującego</w:t>
      </w:r>
      <w:r w:rsidR="007B2739" w:rsidRPr="000D779D">
        <w:rPr>
          <w:rFonts w:asciiTheme="minorHAnsi" w:eastAsiaTheme="minorEastAsia" w:hAnsiTheme="minorHAnsi" w:cstheme="minorHAnsi"/>
          <w:sz w:val="22"/>
        </w:rPr>
        <w:t>, skażenia lub zanieczyszczenia odpadami przemysłowymi</w:t>
      </w:r>
      <w:r w:rsidRPr="000D779D">
        <w:rPr>
          <w:rFonts w:asciiTheme="minorHAnsi" w:eastAsiaTheme="minorEastAsia" w:hAnsiTheme="minorHAnsi" w:cstheme="minorHAnsi"/>
          <w:sz w:val="22"/>
        </w:rPr>
        <w:t xml:space="preserve"> oraz oddziaływania pola elekt</w:t>
      </w:r>
      <w:r w:rsidR="00F675C9" w:rsidRPr="000D779D">
        <w:rPr>
          <w:rFonts w:asciiTheme="minorHAnsi" w:eastAsiaTheme="minorEastAsia" w:hAnsiTheme="minorHAnsi" w:cstheme="minorHAnsi"/>
          <w:sz w:val="22"/>
        </w:rPr>
        <w:t>r</w:t>
      </w:r>
      <w:r w:rsidRPr="000D779D">
        <w:rPr>
          <w:rFonts w:asciiTheme="minorHAnsi" w:eastAsiaTheme="minorEastAsia" w:hAnsiTheme="minorHAnsi" w:cstheme="minorHAnsi"/>
          <w:sz w:val="22"/>
        </w:rPr>
        <w:t>omagn</w:t>
      </w:r>
      <w:r w:rsidR="00F675C9" w:rsidRPr="000D779D">
        <w:rPr>
          <w:rFonts w:asciiTheme="minorHAnsi" w:eastAsiaTheme="minorEastAsia" w:hAnsiTheme="minorHAnsi" w:cstheme="minorHAnsi"/>
          <w:sz w:val="22"/>
        </w:rPr>
        <w:t>e</w:t>
      </w:r>
      <w:r w:rsidRPr="000D779D">
        <w:rPr>
          <w:rFonts w:asciiTheme="minorHAnsi" w:eastAsiaTheme="minorEastAsia" w:hAnsiTheme="minorHAnsi" w:cstheme="minorHAnsi"/>
          <w:sz w:val="22"/>
        </w:rPr>
        <w:t>tycznego.</w:t>
      </w:r>
    </w:p>
    <w:bookmarkEnd w:id="12"/>
    <w:p w14:paraId="1730B951" w14:textId="77777777" w:rsidR="009B12E5" w:rsidRPr="00BB5CB6" w:rsidRDefault="009B12E5" w:rsidP="00BE656D">
      <w:pPr>
        <w:autoSpaceDE w:val="0"/>
        <w:autoSpaceDN w:val="0"/>
        <w:adjustRightInd w:val="0"/>
        <w:spacing w:after="0" w:line="276" w:lineRule="auto"/>
        <w:ind w:left="720"/>
        <w:jc w:val="both"/>
        <w:rPr>
          <w:rFonts w:ascii="Arial" w:hAnsi="Arial" w:cs="Arial"/>
        </w:rPr>
      </w:pPr>
    </w:p>
    <w:p w14:paraId="0D5702B0" w14:textId="3B17AAA2" w:rsidR="00DA7A33" w:rsidRPr="002E0FCF" w:rsidRDefault="008444BE" w:rsidP="00DA7A33">
      <w:pPr>
        <w:numPr>
          <w:ilvl w:val="0"/>
          <w:numId w:val="41"/>
        </w:numPr>
        <w:spacing w:after="0" w:line="276" w:lineRule="auto"/>
        <w:ind w:hanging="720"/>
        <w:rPr>
          <w:rFonts w:asciiTheme="minorHAnsi" w:eastAsiaTheme="minorEastAsia" w:hAnsiTheme="minorHAnsi"/>
          <w:b/>
          <w:bCs/>
          <w:sz w:val="22"/>
        </w:rPr>
      </w:pPr>
      <w:r w:rsidRPr="00BB5CB6">
        <w:rPr>
          <w:rFonts w:asciiTheme="minorHAnsi" w:eastAsiaTheme="minorEastAsia" w:hAnsiTheme="minorHAnsi"/>
          <w:b/>
          <w:bCs/>
          <w:sz w:val="22"/>
        </w:rPr>
        <w:t>Suma ubezpieczenia/ limity odpowiedzialności</w:t>
      </w:r>
    </w:p>
    <w:p w14:paraId="2DC1D54D" w14:textId="1DDB2854" w:rsidR="00337EFF" w:rsidRPr="00DA7A33" w:rsidRDefault="00DA7A33" w:rsidP="00DA7A33">
      <w:pPr>
        <w:spacing w:after="0" w:line="276" w:lineRule="auto"/>
        <w:ind w:left="705" w:hanging="705"/>
        <w:rPr>
          <w:rFonts w:asciiTheme="minorHAnsi" w:eastAsiaTheme="minorEastAsia" w:hAnsiTheme="minorHAnsi" w:cstheme="minorHAnsi"/>
          <w:i/>
          <w:iCs/>
          <w:sz w:val="22"/>
        </w:rPr>
      </w:pPr>
      <w:r w:rsidRPr="00DA7A33">
        <w:rPr>
          <w:rFonts w:asciiTheme="minorHAnsi" w:eastAsiaTheme="minorEastAsia" w:hAnsiTheme="minorHAnsi" w:cstheme="minorHAnsi"/>
          <w:sz w:val="22"/>
        </w:rPr>
        <w:t>5.</w:t>
      </w:r>
      <w:r w:rsidR="002E0FCF">
        <w:rPr>
          <w:rFonts w:asciiTheme="minorHAnsi" w:eastAsiaTheme="minorEastAsia" w:hAnsiTheme="minorHAnsi" w:cstheme="minorHAnsi"/>
          <w:sz w:val="22"/>
        </w:rPr>
        <w:t>1</w:t>
      </w:r>
      <w:r w:rsidRPr="00DA7A33">
        <w:rPr>
          <w:rFonts w:asciiTheme="minorHAnsi" w:eastAsiaTheme="minorEastAsia" w:hAnsiTheme="minorHAnsi" w:cstheme="minorHAnsi"/>
          <w:sz w:val="22"/>
        </w:rPr>
        <w:tab/>
      </w:r>
      <w:r w:rsidR="0F80F0FA" w:rsidRPr="00DA7A33">
        <w:rPr>
          <w:rFonts w:asciiTheme="minorHAnsi" w:eastAsiaTheme="minorEastAsia" w:hAnsiTheme="minorHAnsi" w:cstheme="minorHAnsi"/>
          <w:sz w:val="22"/>
        </w:rPr>
        <w:t>Sumy ubezpieczenia (sumy stałe) oraz limity mające zastosowanie w umowie ubezpieczenia z uwagi na rodzaj mienia/ ryzyka - limity</w:t>
      </w:r>
      <w:r w:rsidR="00D01564" w:rsidRPr="00DA7A33">
        <w:rPr>
          <w:rFonts w:asciiTheme="minorHAnsi" w:eastAsiaTheme="minorEastAsia" w:hAnsiTheme="minorHAnsi" w:cstheme="minorHAnsi"/>
          <w:sz w:val="22"/>
        </w:rPr>
        <w:t xml:space="preserve"> </w:t>
      </w:r>
      <w:r w:rsidR="0F80F0FA" w:rsidRPr="00DA7A33">
        <w:rPr>
          <w:rFonts w:asciiTheme="minorHAnsi" w:eastAsiaTheme="minorEastAsia" w:hAnsiTheme="minorHAnsi" w:cstheme="minorHAnsi"/>
          <w:sz w:val="22"/>
        </w:rPr>
        <w:t>na pierwsze ryzyko</w:t>
      </w:r>
      <w:r w:rsidR="00D01564" w:rsidRPr="00DA7A33">
        <w:rPr>
          <w:rFonts w:asciiTheme="minorHAnsi" w:eastAsiaTheme="minorEastAsia" w:hAnsiTheme="minorHAnsi" w:cstheme="minorHAnsi"/>
          <w:sz w:val="22"/>
        </w:rPr>
        <w:t xml:space="preserve"> </w:t>
      </w:r>
      <w:r w:rsidR="0F80F0FA" w:rsidRPr="00DA7A33">
        <w:rPr>
          <w:rFonts w:asciiTheme="minorHAnsi" w:eastAsiaTheme="minorEastAsia" w:hAnsiTheme="minorHAnsi" w:cstheme="minorHAnsi"/>
          <w:sz w:val="22"/>
        </w:rPr>
        <w:t xml:space="preserve">wskazane są jako łączne dla Gminy </w:t>
      </w:r>
      <w:r w:rsidR="005263FE" w:rsidRPr="00DA7A33">
        <w:rPr>
          <w:rFonts w:asciiTheme="minorHAnsi" w:eastAsiaTheme="minorEastAsia" w:hAnsiTheme="minorHAnsi" w:cstheme="minorHAnsi"/>
          <w:sz w:val="22"/>
        </w:rPr>
        <w:t>Miejskiej Przemyśl</w:t>
      </w:r>
      <w:r w:rsidR="0F80F0FA" w:rsidRPr="00DA7A33">
        <w:rPr>
          <w:rFonts w:asciiTheme="minorHAnsi" w:eastAsiaTheme="minorEastAsia" w:hAnsiTheme="minorHAnsi" w:cstheme="minorHAnsi"/>
          <w:sz w:val="22"/>
        </w:rPr>
        <w:t>,</w:t>
      </w:r>
      <w:r w:rsidR="00D01564" w:rsidRPr="00DA7A33">
        <w:rPr>
          <w:rFonts w:asciiTheme="minorHAnsi" w:eastAsiaTheme="minorEastAsia" w:hAnsiTheme="minorHAnsi" w:cstheme="minorHAnsi"/>
          <w:sz w:val="22"/>
        </w:rPr>
        <w:t xml:space="preserve"> </w:t>
      </w:r>
      <w:r w:rsidR="0F80F0FA" w:rsidRPr="00DA7A33">
        <w:rPr>
          <w:rFonts w:asciiTheme="minorHAnsi" w:eastAsiaTheme="minorEastAsia" w:hAnsiTheme="minorHAnsi" w:cstheme="minorHAnsi"/>
          <w:sz w:val="22"/>
        </w:rPr>
        <w:t>jednostek organizacyjnych</w:t>
      </w:r>
      <w:r w:rsidR="00A90E4D" w:rsidRPr="00DA7A33">
        <w:rPr>
          <w:rFonts w:asciiTheme="minorHAnsi" w:eastAsiaTheme="minorEastAsia" w:hAnsiTheme="minorHAnsi" w:cstheme="minorHAnsi"/>
          <w:sz w:val="22"/>
        </w:rPr>
        <w:t xml:space="preserve">, </w:t>
      </w:r>
      <w:r w:rsidR="002C328B" w:rsidRPr="00DA7A33">
        <w:rPr>
          <w:rFonts w:asciiTheme="minorHAnsi" w:eastAsiaTheme="minorEastAsia" w:hAnsiTheme="minorHAnsi" w:cstheme="minorHAnsi"/>
          <w:sz w:val="22"/>
        </w:rPr>
        <w:t>instytucji</w:t>
      </w:r>
      <w:r w:rsidR="00A90E4D" w:rsidRPr="00DA7A33">
        <w:rPr>
          <w:rFonts w:asciiTheme="minorHAnsi" w:eastAsiaTheme="minorEastAsia" w:hAnsiTheme="minorHAnsi" w:cstheme="minorHAnsi"/>
          <w:sz w:val="22"/>
        </w:rPr>
        <w:t xml:space="preserve"> kultury</w:t>
      </w:r>
      <w:r w:rsidR="00D01564" w:rsidRPr="00DA7A33">
        <w:rPr>
          <w:rFonts w:asciiTheme="minorHAnsi" w:eastAsiaTheme="minorEastAsia" w:hAnsiTheme="minorHAnsi" w:cstheme="minorHAnsi"/>
          <w:sz w:val="22"/>
        </w:rPr>
        <w:t xml:space="preserve"> </w:t>
      </w:r>
      <w:r w:rsidR="0F80F0FA" w:rsidRPr="00DA7A33">
        <w:rPr>
          <w:rFonts w:asciiTheme="minorHAnsi" w:eastAsiaTheme="minorEastAsia" w:hAnsiTheme="minorHAnsi" w:cstheme="minorHAnsi"/>
          <w:sz w:val="22"/>
        </w:rPr>
        <w:t xml:space="preserve">- wartości mienia w podziale na </w:t>
      </w:r>
      <w:r w:rsidR="0F80F0FA" w:rsidRPr="00291306">
        <w:rPr>
          <w:rFonts w:asciiTheme="minorHAnsi" w:eastAsiaTheme="minorEastAsia" w:hAnsiTheme="minorHAnsi" w:cstheme="minorHAnsi"/>
          <w:sz w:val="22"/>
        </w:rPr>
        <w:t>jednostki</w:t>
      </w:r>
      <w:r w:rsidR="00D01564" w:rsidRPr="00291306">
        <w:rPr>
          <w:rFonts w:asciiTheme="minorHAnsi" w:eastAsiaTheme="minorEastAsia" w:hAnsiTheme="minorHAnsi" w:cstheme="minorHAnsi"/>
          <w:sz w:val="22"/>
        </w:rPr>
        <w:t xml:space="preserve"> </w:t>
      </w:r>
      <w:r w:rsidR="00BB31EB" w:rsidRPr="00291306">
        <w:rPr>
          <w:rFonts w:asciiTheme="minorHAnsi" w:eastAsiaTheme="minorEastAsia" w:hAnsiTheme="minorHAnsi" w:cstheme="minorHAnsi"/>
          <w:sz w:val="22"/>
        </w:rPr>
        <w:t xml:space="preserve">wg sum stałych </w:t>
      </w:r>
      <w:r w:rsidR="0F80F0FA" w:rsidRPr="00291306">
        <w:rPr>
          <w:rFonts w:asciiTheme="minorHAnsi" w:eastAsiaTheme="minorEastAsia" w:hAnsiTheme="minorHAnsi" w:cstheme="minorHAnsi"/>
          <w:sz w:val="22"/>
        </w:rPr>
        <w:t>zgodnie z</w:t>
      </w:r>
      <w:r w:rsidR="0F80F0FA" w:rsidRPr="00DA7A33">
        <w:rPr>
          <w:rFonts w:asciiTheme="minorHAnsi" w:eastAsiaTheme="minorEastAsia" w:hAnsiTheme="minorHAnsi" w:cstheme="minorHAnsi"/>
          <w:i/>
          <w:iCs/>
          <w:sz w:val="22"/>
        </w:rPr>
        <w:t xml:space="preserve"> </w:t>
      </w:r>
      <w:r w:rsidR="00291306" w:rsidRPr="00F85FBB">
        <w:rPr>
          <w:rFonts w:asciiTheme="minorHAnsi" w:eastAsiaTheme="minorEastAsia" w:hAnsiTheme="minorHAnsi"/>
          <w:sz w:val="22"/>
          <w:shd w:val="clear" w:color="auto" w:fill="FFFFFF" w:themeFill="background1"/>
        </w:rPr>
        <w:t xml:space="preserve">załączniki do </w:t>
      </w:r>
      <w:r w:rsidR="00F2261F">
        <w:rPr>
          <w:rFonts w:asciiTheme="minorHAnsi" w:eastAsiaTheme="minorEastAsia" w:hAnsiTheme="minorHAnsi"/>
          <w:sz w:val="22"/>
          <w:shd w:val="clear" w:color="auto" w:fill="FFFFFF" w:themeFill="background1"/>
        </w:rPr>
        <w:t>OPZ</w:t>
      </w:r>
      <w:r w:rsidR="00291306" w:rsidRPr="00F85FBB">
        <w:rPr>
          <w:rFonts w:asciiTheme="minorHAnsi" w:eastAsiaTheme="minorEastAsia" w:hAnsiTheme="minorHAnsi"/>
          <w:sz w:val="22"/>
          <w:shd w:val="clear" w:color="auto" w:fill="FFFFFF" w:themeFill="background1"/>
        </w:rPr>
        <w:t xml:space="preserve"> nr 1</w:t>
      </w:r>
      <w:r w:rsidR="00291306">
        <w:rPr>
          <w:rFonts w:asciiTheme="minorHAnsi" w:eastAsiaTheme="minorEastAsia" w:hAnsiTheme="minorHAnsi"/>
          <w:sz w:val="22"/>
          <w:shd w:val="clear" w:color="auto" w:fill="FFFFFF" w:themeFill="background1"/>
        </w:rPr>
        <w:t>.</w:t>
      </w:r>
    </w:p>
    <w:p w14:paraId="2D54B850" w14:textId="77777777" w:rsidR="00A50064" w:rsidRPr="00F07FA7" w:rsidRDefault="00A50064" w:rsidP="00F07FA7">
      <w:pPr>
        <w:spacing w:after="0" w:line="276" w:lineRule="auto"/>
        <w:jc w:val="both"/>
        <w:rPr>
          <w:rFonts w:asciiTheme="minorHAnsi" w:eastAsiaTheme="minorEastAsia" w:hAnsiTheme="minorHAnsi"/>
          <w:b/>
          <w:bCs/>
          <w:i/>
          <w:iCs/>
          <w:sz w:val="22"/>
        </w:rPr>
      </w:pPr>
    </w:p>
    <w:p w14:paraId="5CF1EF40" w14:textId="206FF663" w:rsidR="001668C3" w:rsidRDefault="00E276BF" w:rsidP="00F07FA7">
      <w:pPr>
        <w:spacing w:after="0" w:line="276" w:lineRule="auto"/>
        <w:jc w:val="both"/>
        <w:rPr>
          <w:rFonts w:asciiTheme="minorHAnsi" w:eastAsiaTheme="minorEastAsia" w:hAnsiTheme="minorHAnsi"/>
          <w:b/>
          <w:bCs/>
          <w:i/>
          <w:iCs/>
          <w:sz w:val="22"/>
        </w:rPr>
      </w:pPr>
      <w:r w:rsidRPr="00F07FA7">
        <w:rPr>
          <w:rFonts w:asciiTheme="minorHAnsi" w:eastAsiaTheme="minorEastAsia" w:hAnsiTheme="minorHAnsi"/>
          <w:b/>
          <w:bCs/>
          <w:i/>
          <w:iCs/>
          <w:sz w:val="22"/>
        </w:rPr>
        <w:t>Tabel</w:t>
      </w:r>
      <w:r w:rsidR="00F07FA7" w:rsidRPr="00F07FA7">
        <w:rPr>
          <w:rFonts w:asciiTheme="minorHAnsi" w:eastAsiaTheme="minorEastAsia" w:hAnsiTheme="minorHAnsi"/>
          <w:b/>
          <w:bCs/>
          <w:i/>
          <w:iCs/>
          <w:sz w:val="22"/>
        </w:rPr>
        <w:t xml:space="preserve">a </w:t>
      </w:r>
      <w:r w:rsidRPr="00F07FA7">
        <w:rPr>
          <w:rFonts w:asciiTheme="minorHAnsi" w:eastAsiaTheme="minorEastAsia" w:hAnsiTheme="minorHAnsi"/>
          <w:b/>
          <w:bCs/>
          <w:i/>
          <w:iCs/>
          <w:sz w:val="22"/>
        </w:rPr>
        <w:t xml:space="preserve">nr 1: </w:t>
      </w:r>
      <w:r w:rsidR="00F07FA7" w:rsidRPr="00F07FA7">
        <w:rPr>
          <w:rFonts w:asciiTheme="minorHAnsi" w:eastAsiaTheme="minorEastAsia" w:hAnsiTheme="minorHAnsi"/>
          <w:b/>
          <w:bCs/>
          <w:i/>
          <w:iCs/>
          <w:sz w:val="22"/>
        </w:rPr>
        <w:t xml:space="preserve"> Sumy ubezpieczenia</w:t>
      </w:r>
      <w:r w:rsidR="00F07FA7">
        <w:rPr>
          <w:rFonts w:asciiTheme="minorHAnsi" w:eastAsiaTheme="minorEastAsia" w:hAnsiTheme="minorHAnsi"/>
          <w:b/>
          <w:bCs/>
          <w:i/>
          <w:iCs/>
          <w:sz w:val="22"/>
        </w:rPr>
        <w:t>/Limity odpowiedzialności</w:t>
      </w:r>
    </w:p>
    <w:p w14:paraId="754DE8DC" w14:textId="77777777" w:rsidR="00BD106E" w:rsidRPr="00F07FA7" w:rsidRDefault="00BD106E" w:rsidP="00F07FA7">
      <w:pPr>
        <w:spacing w:after="0" w:line="276" w:lineRule="auto"/>
        <w:jc w:val="both"/>
        <w:rPr>
          <w:rFonts w:asciiTheme="minorHAnsi" w:eastAsiaTheme="minorEastAsia" w:hAnsiTheme="minorHAnsi"/>
          <w:b/>
          <w:bCs/>
          <w:i/>
          <w:iCs/>
          <w:sz w:val="22"/>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141C2C" w14:paraId="64F5B4B4" w14:textId="77777777" w:rsidTr="1BBF2611">
        <w:trPr>
          <w:trHeight w:val="372"/>
        </w:trPr>
        <w:tc>
          <w:tcPr>
            <w:tcW w:w="607" w:type="dxa"/>
            <w:shd w:val="clear" w:color="auto" w:fill="D0CECE" w:themeFill="background2" w:themeFillShade="E6"/>
            <w:vAlign w:val="center"/>
          </w:tcPr>
          <w:p w14:paraId="19DAA26D" w14:textId="77777777" w:rsidR="008444BE" w:rsidRPr="00BB5CB6" w:rsidRDefault="008444BE" w:rsidP="1BBF2611">
            <w:pPr>
              <w:keepNext/>
              <w:keepLines/>
              <w:spacing w:after="0" w:line="276" w:lineRule="auto"/>
              <w:jc w:val="center"/>
              <w:rPr>
                <w:rFonts w:asciiTheme="minorHAnsi" w:eastAsiaTheme="minorEastAsia" w:hAnsiTheme="minorHAnsi"/>
                <w:b/>
                <w:bCs/>
                <w:sz w:val="22"/>
                <w:lang w:eastAsia="pl-PL"/>
              </w:rPr>
            </w:pPr>
            <w:r w:rsidRPr="00BB5CB6">
              <w:rPr>
                <w:rFonts w:asciiTheme="minorHAnsi" w:eastAsiaTheme="minorEastAsia" w:hAnsiTheme="minorHAnsi"/>
                <w:b/>
                <w:bCs/>
                <w:sz w:val="22"/>
                <w:lang w:eastAsia="pl-PL"/>
              </w:rPr>
              <w:lastRenderedPageBreak/>
              <w:t>Lp.</w:t>
            </w:r>
          </w:p>
        </w:tc>
        <w:tc>
          <w:tcPr>
            <w:tcW w:w="5767" w:type="dxa"/>
            <w:shd w:val="clear" w:color="auto" w:fill="D0CECE" w:themeFill="background2" w:themeFillShade="E6"/>
            <w:vAlign w:val="center"/>
          </w:tcPr>
          <w:p w14:paraId="7395EF95" w14:textId="77777777" w:rsidR="008444BE" w:rsidRPr="00BB5CB6" w:rsidRDefault="008444BE" w:rsidP="1BBF2611">
            <w:pPr>
              <w:keepNext/>
              <w:keepLines/>
              <w:spacing w:after="0" w:line="276" w:lineRule="auto"/>
              <w:rPr>
                <w:rFonts w:asciiTheme="minorHAnsi" w:eastAsiaTheme="minorEastAsia" w:hAnsiTheme="minorHAnsi"/>
                <w:b/>
                <w:bCs/>
                <w:sz w:val="22"/>
                <w:lang w:eastAsia="pl-PL"/>
              </w:rPr>
            </w:pPr>
            <w:r w:rsidRPr="00BB5CB6">
              <w:rPr>
                <w:rFonts w:asciiTheme="minorHAnsi" w:eastAsiaTheme="minorEastAsia" w:hAnsiTheme="minorHAnsi"/>
                <w:b/>
                <w:bCs/>
                <w:sz w:val="22"/>
                <w:lang w:eastAsia="pl-PL"/>
              </w:rPr>
              <w:t xml:space="preserve">Przedmiot ubezpieczenia </w:t>
            </w:r>
          </w:p>
        </w:tc>
        <w:tc>
          <w:tcPr>
            <w:tcW w:w="3945" w:type="dxa"/>
            <w:shd w:val="clear" w:color="auto" w:fill="D0CECE" w:themeFill="background2" w:themeFillShade="E6"/>
            <w:vAlign w:val="center"/>
          </w:tcPr>
          <w:p w14:paraId="5A152BFA" w14:textId="77777777" w:rsidR="008444BE" w:rsidRPr="00EF45E6" w:rsidRDefault="008444BE" w:rsidP="1BBF2611">
            <w:pPr>
              <w:keepNext/>
              <w:keepLines/>
              <w:spacing w:after="0" w:line="276" w:lineRule="auto"/>
              <w:jc w:val="center"/>
              <w:rPr>
                <w:rFonts w:asciiTheme="minorHAnsi" w:eastAsiaTheme="minorEastAsia" w:hAnsiTheme="minorHAnsi"/>
                <w:b/>
                <w:bCs/>
                <w:sz w:val="22"/>
                <w:lang w:eastAsia="pl-PL"/>
              </w:rPr>
            </w:pPr>
            <w:r w:rsidRPr="00EF45E6">
              <w:rPr>
                <w:rFonts w:asciiTheme="minorHAnsi" w:eastAsiaTheme="minorEastAsia" w:hAnsiTheme="minorHAnsi"/>
                <w:b/>
                <w:bCs/>
                <w:sz w:val="22"/>
                <w:lang w:eastAsia="pl-PL"/>
              </w:rPr>
              <w:t xml:space="preserve">Suma ubezpieczenia / </w:t>
            </w:r>
          </w:p>
          <w:p w14:paraId="7944F19B" w14:textId="77777777" w:rsidR="008444BE" w:rsidRPr="00141C2C" w:rsidRDefault="008444BE" w:rsidP="1BBF2611">
            <w:pPr>
              <w:keepNext/>
              <w:keepLines/>
              <w:spacing w:after="0" w:line="276" w:lineRule="auto"/>
              <w:jc w:val="center"/>
              <w:rPr>
                <w:rFonts w:asciiTheme="minorHAnsi" w:eastAsiaTheme="minorEastAsia" w:hAnsiTheme="minorHAnsi"/>
                <w:b/>
                <w:bCs/>
                <w:sz w:val="22"/>
                <w:highlight w:val="green"/>
                <w:lang w:eastAsia="pl-PL"/>
              </w:rPr>
            </w:pPr>
            <w:r w:rsidRPr="00EF45E6">
              <w:rPr>
                <w:rFonts w:asciiTheme="minorHAnsi" w:eastAsiaTheme="minorEastAsia" w:hAnsiTheme="minorHAnsi"/>
                <w:b/>
                <w:bCs/>
                <w:sz w:val="22"/>
                <w:lang w:eastAsia="pl-PL"/>
              </w:rPr>
              <w:t xml:space="preserve">Limit odpowiedzialności (w PLN) </w:t>
            </w:r>
            <w:r w:rsidRPr="00EF45E6">
              <w:br/>
            </w:r>
            <w:r w:rsidRPr="00EF45E6">
              <w:rPr>
                <w:rFonts w:asciiTheme="minorHAnsi" w:eastAsiaTheme="minorEastAsia" w:hAnsiTheme="minorHAnsi"/>
                <w:b/>
                <w:bCs/>
                <w:sz w:val="22"/>
                <w:lang w:eastAsia="pl-PL"/>
              </w:rPr>
              <w:t xml:space="preserve">na jedno i wszystkie zdarzenia </w:t>
            </w:r>
          </w:p>
        </w:tc>
      </w:tr>
      <w:tr w:rsidR="008444BE" w:rsidRPr="00141C2C" w14:paraId="59CD172C" w14:textId="77777777" w:rsidTr="1BBF2611">
        <w:trPr>
          <w:trHeight w:val="372"/>
        </w:trPr>
        <w:tc>
          <w:tcPr>
            <w:tcW w:w="10319" w:type="dxa"/>
            <w:gridSpan w:val="3"/>
            <w:shd w:val="clear" w:color="auto" w:fill="FFFFFF" w:themeFill="background1"/>
            <w:vAlign w:val="center"/>
          </w:tcPr>
          <w:p w14:paraId="41223EB9" w14:textId="77777777" w:rsidR="008444BE" w:rsidRPr="00BB5CB6" w:rsidRDefault="008444BE" w:rsidP="1BBF2611">
            <w:pPr>
              <w:keepNext/>
              <w:keepLines/>
              <w:spacing w:after="0" w:line="276" w:lineRule="auto"/>
              <w:jc w:val="center"/>
              <w:rPr>
                <w:rFonts w:asciiTheme="minorHAnsi" w:eastAsiaTheme="minorEastAsia" w:hAnsiTheme="minorHAnsi"/>
                <w:b/>
                <w:bCs/>
                <w:sz w:val="22"/>
                <w:lang w:eastAsia="pl-PL"/>
              </w:rPr>
            </w:pPr>
            <w:r w:rsidRPr="00BB5CB6">
              <w:rPr>
                <w:rFonts w:asciiTheme="minorHAnsi" w:eastAsiaTheme="minorEastAsia" w:hAnsiTheme="minorHAnsi"/>
                <w:b/>
                <w:bCs/>
                <w:sz w:val="22"/>
                <w:lang w:eastAsia="pl-PL"/>
              </w:rPr>
              <w:t>Ubezpieczenie mienia od ryzyk wszystkich – sumy stałe</w:t>
            </w:r>
          </w:p>
        </w:tc>
      </w:tr>
      <w:tr w:rsidR="008444BE" w:rsidRPr="00141C2C" w14:paraId="17A48D46" w14:textId="77777777" w:rsidTr="1BBF2611">
        <w:trPr>
          <w:trHeight w:val="372"/>
        </w:trPr>
        <w:tc>
          <w:tcPr>
            <w:tcW w:w="607" w:type="dxa"/>
            <w:shd w:val="clear" w:color="auto" w:fill="FFFFFF" w:themeFill="background1"/>
            <w:vAlign w:val="center"/>
          </w:tcPr>
          <w:p w14:paraId="2BFED644" w14:textId="1781FAF2" w:rsidR="008444BE" w:rsidRPr="005B75D0" w:rsidRDefault="00CF4D74" w:rsidP="1BBF2611">
            <w:pPr>
              <w:keepNext/>
              <w:keepLines/>
              <w:spacing w:after="0" w:line="276" w:lineRule="auto"/>
              <w:jc w:val="center"/>
              <w:rPr>
                <w:rFonts w:asciiTheme="minorHAnsi" w:eastAsiaTheme="minorEastAsia" w:hAnsiTheme="minorHAnsi"/>
                <w:sz w:val="22"/>
              </w:rPr>
            </w:pPr>
            <w:r w:rsidRPr="005B75D0">
              <w:rPr>
                <w:rFonts w:asciiTheme="minorHAnsi" w:eastAsiaTheme="minorEastAsia" w:hAnsiTheme="minorHAnsi"/>
                <w:sz w:val="22"/>
              </w:rPr>
              <w:t>1</w:t>
            </w:r>
          </w:p>
        </w:tc>
        <w:tc>
          <w:tcPr>
            <w:tcW w:w="5767" w:type="dxa"/>
            <w:shd w:val="clear" w:color="auto" w:fill="auto"/>
            <w:vAlign w:val="center"/>
          </w:tcPr>
          <w:p w14:paraId="6A6EBC07" w14:textId="7BFCEB17" w:rsidR="008444BE" w:rsidRPr="005B75D0" w:rsidRDefault="008444BE" w:rsidP="1BBF2611">
            <w:pPr>
              <w:keepNext/>
              <w:keepLines/>
              <w:spacing w:after="0" w:line="276" w:lineRule="auto"/>
              <w:rPr>
                <w:rFonts w:asciiTheme="minorHAnsi" w:eastAsiaTheme="minorEastAsia" w:hAnsiTheme="minorHAnsi"/>
                <w:sz w:val="22"/>
                <w:lang w:eastAsia="pl-PL"/>
              </w:rPr>
            </w:pPr>
            <w:r w:rsidRPr="005B75D0">
              <w:rPr>
                <w:rFonts w:asciiTheme="minorHAnsi" w:eastAsiaTheme="minorEastAsia" w:hAnsiTheme="minorHAnsi"/>
                <w:sz w:val="22"/>
                <w:lang w:eastAsia="pl-PL"/>
              </w:rPr>
              <w:t>Budynki</w:t>
            </w:r>
            <w:r w:rsidR="005263FE">
              <w:rPr>
                <w:rFonts w:asciiTheme="minorHAnsi" w:eastAsiaTheme="minorEastAsia" w:hAnsiTheme="minorHAnsi"/>
                <w:sz w:val="22"/>
                <w:lang w:eastAsia="pl-PL"/>
              </w:rPr>
              <w:t xml:space="preserve"> i budowle, </w:t>
            </w:r>
            <w:r w:rsidR="005263FE" w:rsidRPr="00306DED">
              <w:rPr>
                <w:rFonts w:asciiTheme="minorHAnsi" w:eastAsiaTheme="minorEastAsia" w:hAnsiTheme="minorHAnsi"/>
                <w:sz w:val="22"/>
                <w:lang w:eastAsia="pl-PL"/>
              </w:rPr>
              <w:t xml:space="preserve"> w tym place zabaw, obiekty sportowe, place, ogrodzenia, parkingi, drogi dojazdowe, instalacje wod-kan, oświetlenie, chodniki, ekrany, deszczownice, garaże, itd. </w:t>
            </w:r>
          </w:p>
        </w:tc>
        <w:tc>
          <w:tcPr>
            <w:tcW w:w="3945" w:type="dxa"/>
            <w:shd w:val="clear" w:color="auto" w:fill="auto"/>
            <w:vAlign w:val="center"/>
          </w:tcPr>
          <w:p w14:paraId="353043C4" w14:textId="6E1FAF0D" w:rsidR="008444BE" w:rsidRPr="00141C2C" w:rsidRDefault="008A505E" w:rsidP="1BBF2611">
            <w:pPr>
              <w:keepNext/>
              <w:keepLines/>
              <w:spacing w:after="0" w:line="276" w:lineRule="auto"/>
              <w:jc w:val="center"/>
              <w:rPr>
                <w:rFonts w:asciiTheme="minorHAnsi" w:eastAsiaTheme="minorEastAsia" w:hAnsiTheme="minorHAnsi"/>
                <w:sz w:val="22"/>
                <w:highlight w:val="green"/>
                <w:lang w:eastAsia="pl-PL"/>
              </w:rPr>
            </w:pPr>
            <w:r>
              <w:rPr>
                <w:rFonts w:asciiTheme="minorHAnsi" w:eastAsiaTheme="minorEastAsia" w:hAnsiTheme="minorHAnsi"/>
                <w:sz w:val="22"/>
                <w:lang w:eastAsia="pl-PL"/>
              </w:rPr>
              <w:t>4</w:t>
            </w:r>
            <w:r w:rsidR="00686F61">
              <w:rPr>
                <w:rFonts w:asciiTheme="minorHAnsi" w:eastAsiaTheme="minorEastAsia" w:hAnsiTheme="minorHAnsi"/>
                <w:sz w:val="22"/>
                <w:lang w:eastAsia="pl-PL"/>
              </w:rPr>
              <w:t xml:space="preserve">71 815 766,79 </w:t>
            </w:r>
            <w:r w:rsidR="009612BF" w:rsidRPr="003774FB">
              <w:rPr>
                <w:rFonts w:asciiTheme="minorHAnsi" w:eastAsiaTheme="minorEastAsia" w:hAnsiTheme="minorHAnsi"/>
                <w:sz w:val="22"/>
                <w:lang w:eastAsia="pl-PL"/>
              </w:rPr>
              <w:t>zł</w:t>
            </w:r>
          </w:p>
        </w:tc>
      </w:tr>
      <w:tr w:rsidR="00876C58" w:rsidRPr="00141C2C" w14:paraId="29100A8C" w14:textId="77777777" w:rsidTr="1BBF2611">
        <w:trPr>
          <w:trHeight w:val="372"/>
        </w:trPr>
        <w:tc>
          <w:tcPr>
            <w:tcW w:w="607" w:type="dxa"/>
            <w:shd w:val="clear" w:color="auto" w:fill="FFFFFF" w:themeFill="background1"/>
            <w:vAlign w:val="center"/>
          </w:tcPr>
          <w:p w14:paraId="0F108ACD" w14:textId="4BF1FF3B" w:rsidR="00876C58" w:rsidRPr="005B75D0" w:rsidRDefault="00CF4D74" w:rsidP="00876C58">
            <w:pPr>
              <w:keepNext/>
              <w:keepLines/>
              <w:spacing w:after="0" w:line="276" w:lineRule="auto"/>
              <w:jc w:val="center"/>
              <w:rPr>
                <w:rFonts w:asciiTheme="minorHAnsi" w:eastAsiaTheme="minorEastAsia" w:hAnsiTheme="minorHAnsi"/>
                <w:sz w:val="22"/>
              </w:rPr>
            </w:pPr>
            <w:r w:rsidRPr="005B75D0">
              <w:rPr>
                <w:rFonts w:asciiTheme="minorHAnsi" w:eastAsiaTheme="minorEastAsia" w:hAnsiTheme="minorHAnsi"/>
                <w:sz w:val="22"/>
              </w:rPr>
              <w:t>2</w:t>
            </w:r>
          </w:p>
        </w:tc>
        <w:tc>
          <w:tcPr>
            <w:tcW w:w="5767" w:type="dxa"/>
            <w:shd w:val="clear" w:color="auto" w:fill="auto"/>
            <w:vAlign w:val="center"/>
          </w:tcPr>
          <w:p w14:paraId="08A996F2" w14:textId="5C59C818" w:rsidR="00876C58" w:rsidRPr="005B75D0" w:rsidRDefault="00876C58" w:rsidP="00876C58">
            <w:pPr>
              <w:keepNext/>
              <w:keepLines/>
              <w:spacing w:after="0" w:line="276" w:lineRule="auto"/>
              <w:rPr>
                <w:rFonts w:asciiTheme="minorHAnsi" w:eastAsiaTheme="minorEastAsia" w:hAnsiTheme="minorHAnsi"/>
                <w:sz w:val="22"/>
                <w:lang w:eastAsia="pl-PL"/>
              </w:rPr>
            </w:pPr>
            <w:r w:rsidRPr="005B75D0">
              <w:rPr>
                <w:rFonts w:asciiTheme="minorHAnsi" w:eastAsiaTheme="minorEastAsia" w:hAnsiTheme="minorHAnsi"/>
                <w:sz w:val="22"/>
                <w:lang w:eastAsia="pl-PL"/>
              </w:rPr>
              <w:t>Środki trwałe, maszyny, urządzenia, wyposażenie, niskocenne składniki majątku</w:t>
            </w:r>
            <w:r w:rsidR="006D3878" w:rsidRPr="005B75D0">
              <w:rPr>
                <w:rFonts w:asciiTheme="minorHAnsi" w:eastAsiaTheme="minorEastAsia" w:hAnsiTheme="minorHAnsi"/>
                <w:sz w:val="22"/>
                <w:lang w:eastAsia="pl-PL"/>
              </w:rPr>
              <w:t xml:space="preserve"> </w:t>
            </w:r>
            <w:r w:rsidR="001002AE" w:rsidRPr="005B75D0">
              <w:rPr>
                <w:rFonts w:asciiTheme="minorHAnsi" w:eastAsiaTheme="minorEastAsia" w:hAnsiTheme="minorHAnsi"/>
                <w:sz w:val="22"/>
                <w:lang w:eastAsia="pl-PL"/>
              </w:rPr>
              <w:t>(mienie poza KŚT)</w:t>
            </w:r>
            <w:r w:rsidRPr="005B75D0">
              <w:rPr>
                <w:rFonts w:asciiTheme="minorHAnsi" w:eastAsiaTheme="minorEastAsia" w:hAnsiTheme="minorHAnsi"/>
                <w:sz w:val="22"/>
                <w:lang w:eastAsia="pl-PL"/>
              </w:rPr>
              <w:t xml:space="preserve">, sprzęt elektroniczny starszy niż </w:t>
            </w:r>
            <w:r w:rsidR="009C2229">
              <w:rPr>
                <w:rFonts w:asciiTheme="minorHAnsi" w:eastAsiaTheme="minorEastAsia" w:hAnsiTheme="minorHAnsi"/>
                <w:sz w:val="22"/>
                <w:lang w:eastAsia="pl-PL"/>
              </w:rPr>
              <w:t>5</w:t>
            </w:r>
            <w:r w:rsidR="002857AA">
              <w:rPr>
                <w:rFonts w:asciiTheme="minorHAnsi" w:eastAsiaTheme="minorEastAsia" w:hAnsiTheme="minorHAnsi"/>
                <w:sz w:val="22"/>
                <w:lang w:eastAsia="pl-PL"/>
              </w:rPr>
              <w:t xml:space="preserve"> </w:t>
            </w:r>
            <w:r w:rsidRPr="005B75D0">
              <w:rPr>
                <w:rFonts w:asciiTheme="minorHAnsi" w:eastAsiaTheme="minorEastAsia" w:hAnsiTheme="minorHAnsi"/>
                <w:sz w:val="22"/>
                <w:lang w:eastAsia="pl-PL"/>
              </w:rPr>
              <w:t xml:space="preserve">lat </w:t>
            </w:r>
          </w:p>
        </w:tc>
        <w:tc>
          <w:tcPr>
            <w:tcW w:w="3945" w:type="dxa"/>
            <w:shd w:val="clear" w:color="auto" w:fill="auto"/>
            <w:vAlign w:val="center"/>
          </w:tcPr>
          <w:p w14:paraId="6D10656D" w14:textId="405D3189" w:rsidR="00876C58" w:rsidRPr="00141C2C" w:rsidRDefault="00EA2B47" w:rsidP="00876C58">
            <w:pPr>
              <w:keepNext/>
              <w:keepLines/>
              <w:spacing w:after="0" w:line="276" w:lineRule="auto"/>
              <w:jc w:val="center"/>
              <w:rPr>
                <w:rFonts w:asciiTheme="minorHAnsi" w:eastAsiaTheme="minorEastAsia" w:hAnsiTheme="minorHAnsi"/>
                <w:sz w:val="22"/>
                <w:highlight w:val="green"/>
                <w:lang w:eastAsia="pl-PL"/>
              </w:rPr>
            </w:pPr>
            <w:r>
              <w:rPr>
                <w:rFonts w:asciiTheme="minorHAnsi" w:eastAsiaTheme="minorEastAsia" w:hAnsiTheme="minorHAnsi"/>
                <w:sz w:val="22"/>
                <w:lang w:eastAsia="pl-PL"/>
              </w:rPr>
              <w:t>6</w:t>
            </w:r>
            <w:r w:rsidR="004154C7">
              <w:rPr>
                <w:rFonts w:asciiTheme="minorHAnsi" w:eastAsiaTheme="minorEastAsia" w:hAnsiTheme="minorHAnsi"/>
                <w:sz w:val="22"/>
                <w:lang w:eastAsia="pl-PL"/>
              </w:rPr>
              <w:t>6 783</w:t>
            </w:r>
            <w:r>
              <w:rPr>
                <w:rFonts w:asciiTheme="minorHAnsi" w:eastAsiaTheme="minorEastAsia" w:hAnsiTheme="minorHAnsi"/>
                <w:sz w:val="22"/>
                <w:lang w:eastAsia="pl-PL"/>
              </w:rPr>
              <w:t> </w:t>
            </w:r>
            <w:r w:rsidR="004154C7">
              <w:rPr>
                <w:rFonts w:asciiTheme="minorHAnsi" w:eastAsiaTheme="minorEastAsia" w:hAnsiTheme="minorHAnsi"/>
                <w:sz w:val="22"/>
                <w:lang w:eastAsia="pl-PL"/>
              </w:rPr>
              <w:t>605</w:t>
            </w:r>
            <w:r>
              <w:rPr>
                <w:rFonts w:asciiTheme="minorHAnsi" w:eastAsiaTheme="minorEastAsia" w:hAnsiTheme="minorHAnsi"/>
                <w:sz w:val="22"/>
                <w:lang w:eastAsia="pl-PL"/>
              </w:rPr>
              <w:t>,</w:t>
            </w:r>
            <w:r w:rsidR="004154C7">
              <w:rPr>
                <w:rFonts w:asciiTheme="minorHAnsi" w:eastAsiaTheme="minorEastAsia" w:hAnsiTheme="minorHAnsi"/>
                <w:sz w:val="22"/>
                <w:lang w:eastAsia="pl-PL"/>
              </w:rPr>
              <w:t>49</w:t>
            </w:r>
            <w:r>
              <w:rPr>
                <w:rFonts w:asciiTheme="minorHAnsi" w:eastAsiaTheme="minorEastAsia" w:hAnsiTheme="minorHAnsi"/>
                <w:sz w:val="22"/>
                <w:lang w:eastAsia="pl-PL"/>
              </w:rPr>
              <w:t xml:space="preserve"> </w:t>
            </w:r>
            <w:r w:rsidR="009612BF" w:rsidRPr="003774FB">
              <w:rPr>
                <w:rFonts w:asciiTheme="minorHAnsi" w:eastAsiaTheme="minorEastAsia" w:hAnsiTheme="minorHAnsi"/>
                <w:sz w:val="22"/>
                <w:lang w:eastAsia="pl-PL"/>
              </w:rPr>
              <w:t xml:space="preserve"> zł</w:t>
            </w:r>
          </w:p>
        </w:tc>
      </w:tr>
      <w:tr w:rsidR="00876C58" w:rsidRPr="00141C2C" w14:paraId="2C4AF0EE" w14:textId="77777777" w:rsidTr="1BBF2611">
        <w:trPr>
          <w:trHeight w:val="372"/>
        </w:trPr>
        <w:tc>
          <w:tcPr>
            <w:tcW w:w="607" w:type="dxa"/>
            <w:shd w:val="clear" w:color="auto" w:fill="FFFFFF" w:themeFill="background1"/>
            <w:vAlign w:val="center"/>
          </w:tcPr>
          <w:p w14:paraId="0F4EBBAD" w14:textId="61C3891E" w:rsidR="00876C58" w:rsidRPr="00306DED" w:rsidRDefault="009612BF" w:rsidP="00876C58">
            <w:pPr>
              <w:keepNext/>
              <w:keepLines/>
              <w:spacing w:after="0" w:line="276" w:lineRule="auto"/>
              <w:jc w:val="center"/>
              <w:rPr>
                <w:rFonts w:asciiTheme="minorHAnsi" w:eastAsiaTheme="minorEastAsia" w:hAnsiTheme="minorHAnsi"/>
                <w:sz w:val="22"/>
              </w:rPr>
            </w:pPr>
            <w:r>
              <w:rPr>
                <w:rFonts w:asciiTheme="minorHAnsi" w:eastAsiaTheme="minorEastAsia" w:hAnsiTheme="minorHAnsi"/>
                <w:sz w:val="22"/>
              </w:rPr>
              <w:t>3</w:t>
            </w:r>
          </w:p>
        </w:tc>
        <w:tc>
          <w:tcPr>
            <w:tcW w:w="5767" w:type="dxa"/>
            <w:shd w:val="clear" w:color="auto" w:fill="auto"/>
            <w:vAlign w:val="center"/>
          </w:tcPr>
          <w:p w14:paraId="5A82A1E8" w14:textId="3D289E9B" w:rsidR="00876C58" w:rsidRPr="00306DED" w:rsidRDefault="00876C58" w:rsidP="00876C58">
            <w:pPr>
              <w:keepNext/>
              <w:keepLines/>
              <w:spacing w:after="0" w:line="276" w:lineRule="auto"/>
              <w:rPr>
                <w:rFonts w:asciiTheme="minorHAnsi" w:eastAsiaTheme="minorEastAsia" w:hAnsiTheme="minorHAnsi"/>
                <w:sz w:val="22"/>
                <w:lang w:eastAsia="pl-PL"/>
              </w:rPr>
            </w:pPr>
            <w:r w:rsidRPr="00306DED">
              <w:rPr>
                <w:rFonts w:asciiTheme="minorHAnsi" w:eastAsiaTheme="minorEastAsia" w:hAnsiTheme="minorHAnsi"/>
                <w:sz w:val="22"/>
                <w:lang w:eastAsia="pl-PL"/>
              </w:rPr>
              <w:t>Księgozbiory (zbiory biblioteczne, itp.)</w:t>
            </w:r>
          </w:p>
        </w:tc>
        <w:tc>
          <w:tcPr>
            <w:tcW w:w="3945" w:type="dxa"/>
            <w:shd w:val="clear" w:color="auto" w:fill="auto"/>
            <w:vAlign w:val="center"/>
          </w:tcPr>
          <w:p w14:paraId="608A14C0" w14:textId="3654F589" w:rsidR="00876C58" w:rsidRPr="00306DED" w:rsidRDefault="00116467" w:rsidP="00876C58">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6 0</w:t>
            </w:r>
            <w:r w:rsidR="007A2DA9">
              <w:rPr>
                <w:rFonts w:asciiTheme="minorHAnsi" w:eastAsiaTheme="minorEastAsia" w:hAnsiTheme="minorHAnsi"/>
                <w:sz w:val="22"/>
                <w:lang w:eastAsia="pl-PL"/>
              </w:rPr>
              <w:t>50 180,15</w:t>
            </w:r>
            <w:r>
              <w:rPr>
                <w:rFonts w:asciiTheme="minorHAnsi" w:eastAsiaTheme="minorEastAsia" w:hAnsiTheme="minorHAnsi"/>
                <w:sz w:val="22"/>
                <w:lang w:eastAsia="pl-PL"/>
              </w:rPr>
              <w:t xml:space="preserve"> </w:t>
            </w:r>
            <w:r w:rsidR="009612BF" w:rsidRPr="003774FB">
              <w:rPr>
                <w:rFonts w:asciiTheme="minorHAnsi" w:eastAsiaTheme="minorEastAsia" w:hAnsiTheme="minorHAnsi"/>
                <w:sz w:val="22"/>
                <w:lang w:eastAsia="pl-PL"/>
              </w:rPr>
              <w:t xml:space="preserve"> zł</w:t>
            </w:r>
          </w:p>
        </w:tc>
      </w:tr>
      <w:tr w:rsidR="008444BE" w:rsidRPr="00141C2C" w14:paraId="2369768F" w14:textId="77777777" w:rsidTr="1BBF2611">
        <w:trPr>
          <w:trHeight w:val="372"/>
        </w:trPr>
        <w:tc>
          <w:tcPr>
            <w:tcW w:w="10319" w:type="dxa"/>
            <w:gridSpan w:val="3"/>
            <w:shd w:val="clear" w:color="auto" w:fill="FFFFFF" w:themeFill="background1"/>
            <w:vAlign w:val="center"/>
          </w:tcPr>
          <w:p w14:paraId="1ECC6C75" w14:textId="3519753F" w:rsidR="008444BE" w:rsidRPr="001B6708" w:rsidRDefault="008444BE" w:rsidP="1BBF2611">
            <w:pPr>
              <w:keepNext/>
              <w:keepLines/>
              <w:spacing w:after="0" w:line="276" w:lineRule="auto"/>
              <w:jc w:val="center"/>
              <w:rPr>
                <w:rFonts w:asciiTheme="minorHAnsi" w:eastAsiaTheme="minorEastAsia" w:hAnsiTheme="minorHAnsi"/>
                <w:sz w:val="22"/>
                <w:lang w:eastAsia="pl-PL"/>
              </w:rPr>
            </w:pPr>
            <w:bookmarkStart w:id="13" w:name="_Hlk98140964"/>
            <w:r w:rsidRPr="001B6708">
              <w:rPr>
                <w:rFonts w:asciiTheme="minorHAnsi" w:eastAsiaTheme="minorEastAsia" w:hAnsiTheme="minorHAnsi"/>
                <w:b/>
                <w:bCs/>
                <w:sz w:val="22"/>
                <w:lang w:eastAsia="pl-PL"/>
              </w:rPr>
              <w:t>Ubezpieczenie mienia od ryzyk wszystkich –</w:t>
            </w:r>
            <w:r w:rsidR="00D01564" w:rsidRPr="001B6708">
              <w:rPr>
                <w:rFonts w:asciiTheme="minorHAnsi" w:eastAsiaTheme="minorEastAsia" w:hAnsiTheme="minorHAnsi"/>
                <w:b/>
                <w:bCs/>
                <w:sz w:val="22"/>
                <w:lang w:eastAsia="pl-PL"/>
              </w:rPr>
              <w:t xml:space="preserve"> </w:t>
            </w:r>
            <w:r w:rsidRPr="001B6708">
              <w:rPr>
                <w:rFonts w:asciiTheme="minorHAnsi" w:eastAsiaTheme="minorEastAsia" w:hAnsiTheme="minorHAnsi"/>
                <w:b/>
                <w:bCs/>
                <w:sz w:val="22"/>
                <w:lang w:eastAsia="pl-PL"/>
              </w:rPr>
              <w:t>limit</w:t>
            </w:r>
            <w:r w:rsidR="002C328B" w:rsidRPr="001B6708">
              <w:rPr>
                <w:rFonts w:asciiTheme="minorHAnsi" w:eastAsiaTheme="minorEastAsia" w:hAnsiTheme="minorHAnsi"/>
                <w:b/>
                <w:bCs/>
                <w:sz w:val="22"/>
                <w:lang w:eastAsia="pl-PL"/>
              </w:rPr>
              <w:t>/suma</w:t>
            </w:r>
            <w:r w:rsidRPr="001B6708">
              <w:rPr>
                <w:rFonts w:asciiTheme="minorHAnsi" w:eastAsiaTheme="minorEastAsia" w:hAnsiTheme="minorHAnsi"/>
                <w:b/>
                <w:bCs/>
                <w:sz w:val="22"/>
                <w:lang w:eastAsia="pl-PL"/>
              </w:rPr>
              <w:t xml:space="preserve"> </w:t>
            </w:r>
            <w:r w:rsidR="00F3752F" w:rsidRPr="001B6708">
              <w:rPr>
                <w:rFonts w:asciiTheme="minorHAnsi" w:eastAsiaTheme="minorEastAsia" w:hAnsiTheme="minorHAnsi"/>
                <w:b/>
                <w:bCs/>
                <w:sz w:val="22"/>
                <w:lang w:eastAsia="pl-PL"/>
              </w:rPr>
              <w:t xml:space="preserve">ubezpieczenia </w:t>
            </w:r>
            <w:r w:rsidRPr="001B6708">
              <w:rPr>
                <w:rFonts w:asciiTheme="minorHAnsi" w:eastAsiaTheme="minorEastAsia" w:hAnsiTheme="minorHAnsi"/>
                <w:b/>
                <w:bCs/>
                <w:sz w:val="22"/>
                <w:lang w:eastAsia="pl-PL"/>
              </w:rPr>
              <w:t>na pierwsze ryzyko na jedno i wszystkie zdarzenia w okresie ubezpieczenia</w:t>
            </w:r>
            <w:r w:rsidR="00F3752F" w:rsidRPr="001B6708">
              <w:rPr>
                <w:rFonts w:asciiTheme="minorHAnsi" w:eastAsiaTheme="minorEastAsia" w:hAnsiTheme="minorHAnsi"/>
                <w:b/>
                <w:bCs/>
                <w:sz w:val="22"/>
                <w:lang w:eastAsia="pl-PL"/>
              </w:rPr>
              <w:t xml:space="preserve"> (wg wartości odtworzeniowych)</w:t>
            </w:r>
          </w:p>
        </w:tc>
      </w:tr>
      <w:tr w:rsidR="008444BE" w:rsidRPr="00141C2C" w14:paraId="7FA5439A" w14:textId="77777777" w:rsidTr="1BBF2611">
        <w:trPr>
          <w:trHeight w:val="372"/>
        </w:trPr>
        <w:tc>
          <w:tcPr>
            <w:tcW w:w="607" w:type="dxa"/>
            <w:shd w:val="clear" w:color="auto" w:fill="FFFFFF" w:themeFill="background1"/>
            <w:vAlign w:val="center"/>
          </w:tcPr>
          <w:p w14:paraId="1FF60C51" w14:textId="204F946B" w:rsidR="008444BE" w:rsidRPr="00141C2C" w:rsidRDefault="005263FE" w:rsidP="1BBF2611">
            <w:pPr>
              <w:keepNext/>
              <w:keepLines/>
              <w:spacing w:after="0" w:line="276" w:lineRule="auto"/>
              <w:jc w:val="center"/>
              <w:rPr>
                <w:rFonts w:asciiTheme="minorHAnsi" w:eastAsiaTheme="minorEastAsia" w:hAnsiTheme="minorHAnsi"/>
                <w:sz w:val="22"/>
                <w:highlight w:val="green"/>
              </w:rPr>
            </w:pPr>
            <w:r>
              <w:rPr>
                <w:rFonts w:asciiTheme="minorHAnsi" w:eastAsiaTheme="minorEastAsia" w:hAnsiTheme="minorHAnsi"/>
                <w:sz w:val="22"/>
              </w:rPr>
              <w:t>1</w:t>
            </w:r>
          </w:p>
        </w:tc>
        <w:tc>
          <w:tcPr>
            <w:tcW w:w="5767" w:type="dxa"/>
            <w:shd w:val="clear" w:color="auto" w:fill="auto"/>
            <w:vAlign w:val="center"/>
          </w:tcPr>
          <w:p w14:paraId="3D433407" w14:textId="2525BE12" w:rsidR="008444BE" w:rsidRPr="00FC348F" w:rsidRDefault="008444BE" w:rsidP="1BBF2611">
            <w:pPr>
              <w:keepNext/>
              <w:keepLines/>
              <w:spacing w:after="0" w:line="276" w:lineRule="auto"/>
              <w:rPr>
                <w:rFonts w:asciiTheme="minorHAnsi" w:eastAsiaTheme="minorEastAsia" w:hAnsiTheme="minorHAnsi"/>
                <w:sz w:val="22"/>
                <w:lang w:eastAsia="pl-PL"/>
              </w:rPr>
            </w:pPr>
            <w:r w:rsidRPr="00D57715">
              <w:rPr>
                <w:rFonts w:asciiTheme="minorHAnsi" w:eastAsiaTheme="minorEastAsia" w:hAnsiTheme="minorHAnsi"/>
                <w:b/>
                <w:bCs/>
                <w:sz w:val="22"/>
                <w:u w:val="single"/>
                <w:lang w:eastAsia="pl-PL"/>
              </w:rPr>
              <w:t>Budowle</w:t>
            </w:r>
            <w:r w:rsidR="0057281B" w:rsidRPr="00FC348F">
              <w:rPr>
                <w:rFonts w:asciiTheme="minorHAnsi" w:eastAsiaTheme="minorEastAsia" w:hAnsiTheme="minorHAnsi"/>
                <w:sz w:val="22"/>
                <w:lang w:eastAsia="pl-PL"/>
              </w:rPr>
              <w:t xml:space="preserve">, </w:t>
            </w:r>
            <w:r w:rsidR="00FC348F" w:rsidRPr="00FC348F">
              <w:rPr>
                <w:rFonts w:asciiTheme="minorHAnsi" w:eastAsiaTheme="minorEastAsia" w:hAnsiTheme="minorHAnsi"/>
                <w:sz w:val="22"/>
                <w:lang w:eastAsia="pl-PL"/>
              </w:rPr>
              <w:t>w szczególności są to obiekty takie jak: targowiska, stragany, szalety, obudowy śmietników, pojemniki na śmieci, kioski kontenerowe, infokioski, parkometry, biletomaty, bramy, balustrady, ogrodzenia, fontanny, studnie, drogi i chodniki,</w:t>
            </w:r>
            <w:r w:rsidR="00C63403">
              <w:rPr>
                <w:rFonts w:asciiTheme="minorHAnsi" w:eastAsiaTheme="minorEastAsia" w:hAnsiTheme="minorHAnsi"/>
                <w:sz w:val="22"/>
                <w:lang w:eastAsia="pl-PL"/>
              </w:rPr>
              <w:t xml:space="preserve"> </w:t>
            </w:r>
            <w:r w:rsidR="00C63403" w:rsidRPr="008C7CF1">
              <w:rPr>
                <w:rFonts w:asciiTheme="minorHAnsi" w:eastAsiaTheme="minorEastAsia" w:hAnsiTheme="minorHAnsi"/>
                <w:sz w:val="22"/>
              </w:rPr>
              <w:t>schody, w tym także nie wchodzące w skład budynków</w:t>
            </w:r>
            <w:r w:rsidR="00C63403">
              <w:rPr>
                <w:rFonts w:asciiTheme="minorHAnsi" w:eastAsiaTheme="minorEastAsia" w:hAnsiTheme="minorHAnsi"/>
                <w:sz w:val="22"/>
              </w:rPr>
              <w:t>,</w:t>
            </w:r>
            <w:r w:rsidR="00FC348F" w:rsidRPr="00FC348F">
              <w:rPr>
                <w:rFonts w:asciiTheme="minorHAnsi" w:eastAsiaTheme="minorEastAsia" w:hAnsiTheme="minorHAnsi"/>
                <w:sz w:val="22"/>
                <w:lang w:eastAsia="pl-PL"/>
              </w:rPr>
              <w:t xml:space="preserve"> ścieżki rowerowe, tory do jazdy na rolkach, mosty i </w:t>
            </w:r>
            <w:r w:rsidR="00FC348F" w:rsidRPr="00D57715">
              <w:rPr>
                <w:rFonts w:asciiTheme="minorHAnsi" w:eastAsiaTheme="minorEastAsia" w:hAnsiTheme="minorHAnsi"/>
                <w:sz w:val="22"/>
                <w:lang w:eastAsia="pl-PL"/>
              </w:rPr>
              <w:t xml:space="preserve">wiadukty, kładki, </w:t>
            </w:r>
            <w:r w:rsidR="006A5ADA" w:rsidRPr="00D57715">
              <w:rPr>
                <w:rFonts w:asciiTheme="minorHAnsi" w:eastAsiaTheme="minorEastAsia" w:hAnsiTheme="minorHAnsi"/>
                <w:sz w:val="22"/>
              </w:rPr>
              <w:t xml:space="preserve"> mosty, mola, mariny, falochrony, pomosty i nabrzeża wraz z wszelkiego rodzaju umocnieniami</w:t>
            </w:r>
            <w:r w:rsidR="006A5ADA">
              <w:rPr>
                <w:rFonts w:asciiTheme="minorHAnsi" w:eastAsiaTheme="minorEastAsia" w:hAnsiTheme="minorHAnsi"/>
                <w:sz w:val="22"/>
                <w:lang w:eastAsia="pl-PL"/>
              </w:rPr>
              <w:t xml:space="preserve">, </w:t>
            </w:r>
            <w:r w:rsidR="00FC348F" w:rsidRPr="00FC348F">
              <w:rPr>
                <w:rFonts w:asciiTheme="minorHAnsi" w:eastAsiaTheme="minorEastAsia" w:hAnsiTheme="minorHAnsi"/>
                <w:sz w:val="22"/>
                <w:lang w:eastAsia="pl-PL"/>
              </w:rPr>
              <w:t>place zabaw, place manewrowe, boiska wraz z wyposażeniem</w:t>
            </w:r>
            <w:r w:rsidR="006A5ADA">
              <w:rPr>
                <w:rFonts w:asciiTheme="minorHAnsi" w:eastAsiaTheme="minorEastAsia" w:hAnsiTheme="minorHAnsi"/>
                <w:sz w:val="22"/>
                <w:lang w:eastAsia="pl-PL"/>
              </w:rPr>
              <w:t xml:space="preserve"> i trybunami</w:t>
            </w:r>
            <w:r w:rsidR="00FC348F" w:rsidRPr="00FC348F">
              <w:rPr>
                <w:rFonts w:asciiTheme="minorHAnsi" w:eastAsiaTheme="minorEastAsia" w:hAnsiTheme="minorHAnsi"/>
                <w:sz w:val="22"/>
                <w:lang w:eastAsia="pl-PL"/>
              </w:rPr>
              <w:t xml:space="preserve">, skateparki, parkingi, alejki, przystanki, tereny rekreacyjne, </w:t>
            </w:r>
            <w:r w:rsidR="006A07F5">
              <w:rPr>
                <w:rFonts w:asciiTheme="minorHAnsi" w:eastAsiaTheme="minorEastAsia" w:hAnsiTheme="minorHAnsi"/>
                <w:sz w:val="22"/>
                <w:lang w:eastAsia="pl-PL"/>
              </w:rPr>
              <w:t xml:space="preserve">lodowiska, </w:t>
            </w:r>
            <w:r w:rsidR="00FC348F" w:rsidRPr="00FC348F">
              <w:rPr>
                <w:rFonts w:asciiTheme="minorHAnsi" w:eastAsiaTheme="minorEastAsia" w:hAnsiTheme="minorHAnsi"/>
                <w:sz w:val="22"/>
                <w:lang w:eastAsia="pl-PL"/>
              </w:rPr>
              <w:t xml:space="preserve">wiaty i altany turystyczne, wiaty przystankowe, wiaty i boksy śmietnikowe, toalety wolnostojące stałe i kontenerowe, </w:t>
            </w:r>
            <w:r w:rsidR="00220B71" w:rsidRPr="008C7CF1">
              <w:rPr>
                <w:rFonts w:asciiTheme="minorHAnsi" w:eastAsiaTheme="minorEastAsia" w:hAnsiTheme="minorHAnsi"/>
                <w:sz w:val="22"/>
              </w:rPr>
              <w:t xml:space="preserve"> garaże blaszane</w:t>
            </w:r>
            <w:r w:rsidR="00220B71">
              <w:rPr>
                <w:rFonts w:asciiTheme="minorHAnsi" w:eastAsiaTheme="minorEastAsia" w:hAnsiTheme="minorHAnsi"/>
                <w:sz w:val="22"/>
                <w:lang w:eastAsia="pl-PL"/>
              </w:rPr>
              <w:t xml:space="preserve">, </w:t>
            </w:r>
            <w:r w:rsidR="00FC348F" w:rsidRPr="00FC348F">
              <w:rPr>
                <w:rFonts w:asciiTheme="minorHAnsi" w:eastAsiaTheme="minorEastAsia" w:hAnsiTheme="minorHAnsi"/>
                <w:sz w:val="22"/>
                <w:lang w:eastAsia="pl-PL"/>
              </w:rPr>
              <w:t xml:space="preserve">bariery energochłonne, ekrany akustyczne, billboardy reklamowe, rurociągi, kable, światłowody, sieci technologiczne, elektryczne, energetyczne, sieci kanalizacyjne, gazowe, wodociągowe wraz z przyłączami, kanalizacje deszczowe, system odbioru wód deszczowych, przyłącza kanalizacji, </w:t>
            </w:r>
            <w:r w:rsidR="000660D9">
              <w:rPr>
                <w:rFonts w:asciiTheme="minorHAnsi" w:eastAsiaTheme="minorEastAsia" w:hAnsiTheme="minorHAnsi"/>
                <w:sz w:val="22"/>
                <w:lang w:eastAsia="pl-PL"/>
              </w:rPr>
              <w:t>hydr</w:t>
            </w:r>
            <w:r w:rsidR="00897743">
              <w:rPr>
                <w:rFonts w:asciiTheme="minorHAnsi" w:eastAsiaTheme="minorEastAsia" w:hAnsiTheme="minorHAnsi"/>
                <w:sz w:val="22"/>
                <w:lang w:eastAsia="pl-PL"/>
              </w:rPr>
              <w:t xml:space="preserve">anty, </w:t>
            </w:r>
            <w:r w:rsidR="00FC348F" w:rsidRPr="00FC348F">
              <w:rPr>
                <w:rFonts w:asciiTheme="minorHAnsi" w:eastAsiaTheme="minorEastAsia" w:hAnsiTheme="minorHAnsi"/>
                <w:sz w:val="22"/>
                <w:lang w:eastAsia="pl-PL"/>
              </w:rPr>
              <w:t>tablice, w tym informacyjne, edukacyjne i drogowskazowe, stojaki na rowery, punkty informacji internetowej, gabloty, zestawy ogrodowe, zestawy biesiadne, kompleksy grillowe,</w:t>
            </w:r>
            <w:r w:rsidR="00C63403">
              <w:rPr>
                <w:rFonts w:asciiTheme="minorHAnsi" w:eastAsiaTheme="minorEastAsia" w:hAnsiTheme="minorHAnsi"/>
                <w:sz w:val="22"/>
                <w:lang w:eastAsia="pl-PL"/>
              </w:rPr>
              <w:t xml:space="preserve"> </w:t>
            </w:r>
            <w:r w:rsidR="00C63403" w:rsidRPr="008C7CF1">
              <w:rPr>
                <w:rFonts w:asciiTheme="minorHAnsi" w:eastAsiaTheme="minorEastAsia" w:hAnsiTheme="minorHAnsi"/>
                <w:sz w:val="22"/>
              </w:rPr>
              <w:t xml:space="preserve"> mury obronne, fortyfikacje nie zdefiniowane jako budynki</w:t>
            </w:r>
            <w:r w:rsidR="00D57715">
              <w:rPr>
                <w:rFonts w:asciiTheme="minorHAnsi" w:eastAsiaTheme="minorEastAsia" w:hAnsiTheme="minorHAnsi"/>
                <w:sz w:val="22"/>
                <w:lang w:eastAsia="pl-PL"/>
              </w:rPr>
              <w:t>,</w:t>
            </w:r>
            <w:r w:rsidR="00C63403">
              <w:rPr>
                <w:rFonts w:asciiTheme="minorHAnsi" w:eastAsiaTheme="minorEastAsia" w:hAnsiTheme="minorHAnsi"/>
                <w:sz w:val="22"/>
                <w:lang w:eastAsia="pl-PL"/>
              </w:rPr>
              <w:t xml:space="preserve"> </w:t>
            </w:r>
            <w:r w:rsidR="00C63403" w:rsidRPr="008C7CF1">
              <w:rPr>
                <w:rFonts w:asciiTheme="minorHAnsi" w:eastAsiaTheme="minorEastAsia" w:hAnsiTheme="minorHAnsi"/>
                <w:sz w:val="22"/>
              </w:rPr>
              <w:t xml:space="preserve"> kaplice, inne obiekty na cmentarzach</w:t>
            </w:r>
            <w:r w:rsidR="00C63403">
              <w:rPr>
                <w:rFonts w:asciiTheme="minorHAnsi" w:eastAsiaTheme="minorEastAsia" w:hAnsiTheme="minorHAnsi"/>
                <w:sz w:val="22"/>
                <w:lang w:eastAsia="pl-PL"/>
              </w:rPr>
              <w:t>,</w:t>
            </w:r>
            <w:r w:rsidR="00FC348F" w:rsidRPr="00FC348F">
              <w:rPr>
                <w:rFonts w:asciiTheme="minorHAnsi" w:eastAsiaTheme="minorEastAsia" w:hAnsiTheme="minorHAnsi"/>
                <w:sz w:val="22"/>
                <w:lang w:eastAsia="pl-PL"/>
              </w:rPr>
              <w:t xml:space="preserve"> bariery ochronne, progi zwalniające, znaki drogowe, słupy ogłoszeniowe, słupy przystankowe, </w:t>
            </w:r>
            <w:r w:rsidR="00220B71">
              <w:rPr>
                <w:rFonts w:asciiTheme="minorHAnsi" w:eastAsiaTheme="minorEastAsia" w:hAnsiTheme="minorHAnsi"/>
                <w:sz w:val="22"/>
                <w:lang w:eastAsia="pl-PL"/>
              </w:rPr>
              <w:t xml:space="preserve">słupy oświetleniowe, </w:t>
            </w:r>
            <w:r w:rsidR="00FC348F" w:rsidRPr="00FC348F">
              <w:rPr>
                <w:rFonts w:asciiTheme="minorHAnsi" w:eastAsiaTheme="minorEastAsia" w:hAnsiTheme="minorHAnsi"/>
                <w:sz w:val="22"/>
                <w:lang w:eastAsia="pl-PL"/>
              </w:rPr>
              <w:t xml:space="preserve">wieże widokowe, wieże radiowe, wieże sygnalizacyjne, </w:t>
            </w:r>
            <w:r w:rsidR="00897743">
              <w:rPr>
                <w:rFonts w:asciiTheme="minorHAnsi" w:eastAsiaTheme="minorEastAsia" w:hAnsiTheme="minorHAnsi"/>
                <w:sz w:val="22"/>
              </w:rPr>
              <w:t>i</w:t>
            </w:r>
            <w:r w:rsidR="00897743" w:rsidRPr="008C7CF1">
              <w:rPr>
                <w:rFonts w:asciiTheme="minorHAnsi" w:eastAsiaTheme="minorEastAsia" w:hAnsiTheme="minorHAnsi"/>
                <w:sz w:val="22"/>
              </w:rPr>
              <w:t xml:space="preserve">luminacje świetlne </w:t>
            </w:r>
            <w:r w:rsidR="00897743">
              <w:rPr>
                <w:rFonts w:asciiTheme="minorHAnsi" w:eastAsiaTheme="minorEastAsia" w:hAnsiTheme="minorHAnsi"/>
                <w:sz w:val="22"/>
              </w:rPr>
              <w:t>(</w:t>
            </w:r>
            <w:r w:rsidR="00897743" w:rsidRPr="008C7CF1">
              <w:rPr>
                <w:rFonts w:asciiTheme="minorHAnsi" w:eastAsiaTheme="minorEastAsia" w:hAnsiTheme="minorHAnsi"/>
                <w:sz w:val="22"/>
              </w:rPr>
              <w:t>stałe i tymczasowe</w:t>
            </w:r>
            <w:r w:rsidR="00897743">
              <w:rPr>
                <w:rFonts w:asciiTheme="minorHAnsi" w:eastAsiaTheme="minorEastAsia" w:hAnsiTheme="minorHAnsi"/>
                <w:sz w:val="22"/>
              </w:rPr>
              <w:t>),</w:t>
            </w:r>
            <w:r w:rsidR="00897743" w:rsidRPr="00FC348F">
              <w:rPr>
                <w:rFonts w:asciiTheme="minorHAnsi" w:eastAsiaTheme="minorEastAsia" w:hAnsiTheme="minorHAnsi"/>
                <w:sz w:val="22"/>
                <w:lang w:eastAsia="pl-PL"/>
              </w:rPr>
              <w:t xml:space="preserve"> </w:t>
            </w:r>
            <w:r w:rsidR="00FC348F" w:rsidRPr="00FC348F">
              <w:rPr>
                <w:rFonts w:asciiTheme="minorHAnsi" w:eastAsiaTheme="minorEastAsia" w:hAnsiTheme="minorHAnsi"/>
                <w:sz w:val="22"/>
                <w:lang w:eastAsia="pl-PL"/>
              </w:rPr>
              <w:t xml:space="preserve">maszty antenowe, obiekty małej architektury (w tym pomniki, obeliski, rzeźby </w:t>
            </w:r>
            <w:r w:rsidR="00AA1CC3">
              <w:rPr>
                <w:rFonts w:asciiTheme="minorHAnsi" w:eastAsiaTheme="minorEastAsia" w:hAnsiTheme="minorHAnsi"/>
                <w:sz w:val="22"/>
                <w:lang w:eastAsia="pl-PL"/>
              </w:rPr>
              <w:t>itp.)</w:t>
            </w:r>
            <w:r w:rsidR="00B76F87">
              <w:rPr>
                <w:rFonts w:asciiTheme="minorHAnsi" w:eastAsiaTheme="minorEastAsia" w:hAnsiTheme="minorHAnsi"/>
                <w:sz w:val="22"/>
                <w:lang w:eastAsia="pl-PL"/>
              </w:rPr>
              <w:t xml:space="preserve">, </w:t>
            </w:r>
            <w:r w:rsidR="00B76F87" w:rsidRPr="00D57715">
              <w:rPr>
                <w:rFonts w:asciiTheme="minorHAnsi" w:eastAsiaTheme="minorEastAsia" w:hAnsiTheme="minorHAnsi"/>
                <w:b/>
                <w:bCs/>
                <w:sz w:val="22"/>
                <w:u w:val="single"/>
                <w:lang w:eastAsia="pl-PL"/>
              </w:rPr>
              <w:t>j</w:t>
            </w:r>
            <w:r w:rsidR="00AB4167" w:rsidRPr="00D57715">
              <w:rPr>
                <w:rFonts w:asciiTheme="minorHAnsi" w:eastAsiaTheme="minorEastAsia" w:hAnsiTheme="minorHAnsi"/>
                <w:b/>
                <w:bCs/>
                <w:sz w:val="22"/>
                <w:u w:val="single"/>
                <w:lang w:eastAsia="pl-PL"/>
              </w:rPr>
              <w:t xml:space="preserve">eżeli nie zostały uwzględnione w </w:t>
            </w:r>
            <w:r w:rsidR="00764981" w:rsidRPr="00D57715">
              <w:rPr>
                <w:rFonts w:asciiTheme="minorHAnsi" w:eastAsiaTheme="minorEastAsia" w:hAnsiTheme="minorHAnsi"/>
                <w:b/>
                <w:bCs/>
                <w:sz w:val="22"/>
                <w:u w:val="single"/>
                <w:lang w:eastAsia="pl-PL"/>
              </w:rPr>
              <w:t>wykazie na sumy stałe</w:t>
            </w:r>
            <w:r w:rsidR="00B76F87" w:rsidRPr="00D57715">
              <w:rPr>
                <w:rFonts w:asciiTheme="minorHAnsi" w:eastAsiaTheme="minorEastAsia" w:hAnsiTheme="minorHAnsi"/>
                <w:b/>
                <w:bCs/>
                <w:sz w:val="22"/>
                <w:u w:val="single"/>
                <w:lang w:eastAsia="pl-PL"/>
              </w:rPr>
              <w:t>.</w:t>
            </w:r>
          </w:p>
        </w:tc>
        <w:tc>
          <w:tcPr>
            <w:tcW w:w="3945" w:type="dxa"/>
            <w:shd w:val="clear" w:color="auto" w:fill="auto"/>
            <w:vAlign w:val="center"/>
          </w:tcPr>
          <w:p w14:paraId="64747F9B" w14:textId="3C9D4F29" w:rsidR="008444BE" w:rsidRPr="00790239" w:rsidRDefault="00D22E05"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1</w:t>
            </w:r>
            <w:r w:rsidR="009C70A7" w:rsidRPr="00790239">
              <w:rPr>
                <w:rFonts w:asciiTheme="minorHAnsi" w:eastAsiaTheme="minorEastAsia" w:hAnsiTheme="minorHAnsi"/>
                <w:sz w:val="22"/>
                <w:lang w:eastAsia="pl-PL"/>
              </w:rPr>
              <w:t> 000 000,00</w:t>
            </w:r>
            <w:r w:rsidR="005F17E1" w:rsidRPr="00790239">
              <w:rPr>
                <w:rFonts w:asciiTheme="minorHAnsi" w:eastAsiaTheme="minorEastAsia" w:hAnsiTheme="minorHAnsi"/>
                <w:sz w:val="22"/>
                <w:lang w:eastAsia="pl-PL"/>
              </w:rPr>
              <w:t xml:space="preserve"> </w:t>
            </w:r>
            <w:r w:rsidR="002D0CAB">
              <w:rPr>
                <w:rFonts w:asciiTheme="minorHAnsi" w:eastAsiaTheme="minorEastAsia" w:hAnsiTheme="minorHAnsi"/>
                <w:sz w:val="22"/>
                <w:lang w:eastAsia="pl-PL"/>
              </w:rPr>
              <w:t>zł</w:t>
            </w:r>
          </w:p>
          <w:p w14:paraId="562FB7A6" w14:textId="713C56BA" w:rsidR="00D30DC0" w:rsidRPr="00141C2C" w:rsidRDefault="00D30DC0" w:rsidP="1BBF2611">
            <w:pPr>
              <w:keepNext/>
              <w:keepLines/>
              <w:spacing w:after="0" w:line="276" w:lineRule="auto"/>
              <w:jc w:val="center"/>
              <w:rPr>
                <w:rFonts w:asciiTheme="minorHAnsi" w:eastAsiaTheme="minorEastAsia" w:hAnsiTheme="minorHAnsi"/>
                <w:sz w:val="22"/>
                <w:highlight w:val="green"/>
                <w:lang w:eastAsia="pl-PL"/>
              </w:rPr>
            </w:pPr>
            <w:r w:rsidRPr="00790239">
              <w:rPr>
                <w:rFonts w:asciiTheme="minorHAnsi" w:eastAsiaTheme="minorEastAsia" w:hAnsiTheme="minorHAnsi"/>
                <w:sz w:val="22"/>
                <w:lang w:eastAsia="pl-PL"/>
              </w:rPr>
              <w:t>(dodatkowy limit odpowiedzialności / suma ubezpieczenia)</w:t>
            </w:r>
          </w:p>
        </w:tc>
      </w:tr>
      <w:bookmarkEnd w:id="13"/>
      <w:tr w:rsidR="00A92209" w:rsidRPr="007521E6" w14:paraId="269F9D87" w14:textId="77777777" w:rsidTr="1BBF2611">
        <w:trPr>
          <w:trHeight w:val="372"/>
        </w:trPr>
        <w:tc>
          <w:tcPr>
            <w:tcW w:w="607" w:type="dxa"/>
            <w:shd w:val="clear" w:color="auto" w:fill="FFFFFF" w:themeFill="background1"/>
            <w:vAlign w:val="center"/>
          </w:tcPr>
          <w:p w14:paraId="6D847CA6" w14:textId="7DDC4CD0" w:rsidR="00A92209" w:rsidRPr="007521E6" w:rsidRDefault="00FC348F" w:rsidP="1BBF2611">
            <w:pPr>
              <w:keepNext/>
              <w:keepLines/>
              <w:spacing w:after="0" w:line="276" w:lineRule="auto"/>
              <w:jc w:val="center"/>
              <w:rPr>
                <w:rFonts w:asciiTheme="minorHAnsi" w:eastAsiaTheme="minorEastAsia" w:hAnsiTheme="minorHAnsi"/>
                <w:sz w:val="22"/>
                <w:highlight w:val="yellow"/>
              </w:rPr>
            </w:pPr>
            <w:r w:rsidRPr="00FC348F">
              <w:rPr>
                <w:rFonts w:asciiTheme="minorHAnsi" w:eastAsiaTheme="minorEastAsia" w:hAnsiTheme="minorHAnsi"/>
                <w:sz w:val="22"/>
              </w:rPr>
              <w:lastRenderedPageBreak/>
              <w:t>3</w:t>
            </w:r>
          </w:p>
        </w:tc>
        <w:tc>
          <w:tcPr>
            <w:tcW w:w="5767" w:type="dxa"/>
            <w:shd w:val="clear" w:color="auto" w:fill="auto"/>
            <w:vAlign w:val="center"/>
          </w:tcPr>
          <w:p w14:paraId="0EAEDB94" w14:textId="78FDAFE3" w:rsidR="00A92209" w:rsidRPr="00A34177" w:rsidRDefault="00A92209" w:rsidP="1BBF2611">
            <w:pPr>
              <w:keepNext/>
              <w:keepLines/>
              <w:spacing w:after="0" w:line="276" w:lineRule="auto"/>
              <w:rPr>
                <w:rFonts w:asciiTheme="minorHAnsi" w:eastAsiaTheme="minorEastAsia" w:hAnsiTheme="minorHAnsi"/>
                <w:sz w:val="22"/>
                <w:lang w:eastAsia="pl-PL"/>
              </w:rPr>
            </w:pPr>
            <w:r w:rsidRPr="00A34177">
              <w:rPr>
                <w:rFonts w:asciiTheme="minorHAnsi" w:eastAsiaTheme="minorEastAsia" w:hAnsiTheme="minorHAnsi"/>
                <w:sz w:val="22"/>
                <w:lang w:eastAsia="pl-PL"/>
              </w:rPr>
              <w:t>Mienie niskocenne (jeżeli nie zostało uwzględnione w pozostałych sumach ubezpieczenia)</w:t>
            </w:r>
          </w:p>
        </w:tc>
        <w:tc>
          <w:tcPr>
            <w:tcW w:w="3945" w:type="dxa"/>
            <w:shd w:val="clear" w:color="auto" w:fill="auto"/>
            <w:vAlign w:val="center"/>
          </w:tcPr>
          <w:p w14:paraId="652A6633" w14:textId="7E6C35CA" w:rsidR="00A92209" w:rsidRPr="00A34177" w:rsidRDefault="00A92209" w:rsidP="1BBF2611">
            <w:pPr>
              <w:keepNext/>
              <w:keepLines/>
              <w:spacing w:after="0" w:line="276" w:lineRule="auto"/>
              <w:jc w:val="center"/>
              <w:rPr>
                <w:rFonts w:asciiTheme="minorHAnsi" w:eastAsiaTheme="minorEastAsia" w:hAnsiTheme="minorHAnsi"/>
                <w:sz w:val="22"/>
                <w:lang w:eastAsia="pl-PL"/>
              </w:rPr>
            </w:pPr>
            <w:r w:rsidRPr="00A34177">
              <w:rPr>
                <w:rFonts w:asciiTheme="minorHAnsi" w:eastAsiaTheme="minorEastAsia" w:hAnsiTheme="minorHAnsi"/>
                <w:sz w:val="22"/>
                <w:lang w:eastAsia="pl-PL"/>
              </w:rPr>
              <w:t>1</w:t>
            </w:r>
            <w:r w:rsidR="00A02AA0" w:rsidRPr="00A34177">
              <w:rPr>
                <w:rFonts w:asciiTheme="minorHAnsi" w:eastAsiaTheme="minorEastAsia" w:hAnsiTheme="minorHAnsi"/>
                <w:sz w:val="22"/>
                <w:lang w:eastAsia="pl-PL"/>
              </w:rPr>
              <w:t xml:space="preserve"> </w:t>
            </w:r>
            <w:r w:rsidRPr="00A34177">
              <w:rPr>
                <w:rFonts w:asciiTheme="minorHAnsi" w:eastAsiaTheme="minorEastAsia" w:hAnsiTheme="minorHAnsi"/>
                <w:sz w:val="22"/>
                <w:lang w:eastAsia="pl-PL"/>
              </w:rPr>
              <w:t>0</w:t>
            </w:r>
            <w:r w:rsidR="00A02AA0" w:rsidRPr="00A34177">
              <w:rPr>
                <w:rFonts w:asciiTheme="minorHAnsi" w:eastAsiaTheme="minorEastAsia" w:hAnsiTheme="minorHAnsi"/>
                <w:sz w:val="22"/>
                <w:lang w:eastAsia="pl-PL"/>
              </w:rPr>
              <w:t>0</w:t>
            </w:r>
            <w:r w:rsidRPr="00A34177">
              <w:rPr>
                <w:rFonts w:asciiTheme="minorHAnsi" w:eastAsiaTheme="minorEastAsia" w:hAnsiTheme="minorHAnsi"/>
                <w:sz w:val="22"/>
                <w:lang w:eastAsia="pl-PL"/>
              </w:rPr>
              <w:t>0 000,00</w:t>
            </w:r>
            <w:r w:rsidR="00E95123">
              <w:rPr>
                <w:rFonts w:asciiTheme="minorHAnsi" w:eastAsiaTheme="minorEastAsia" w:hAnsiTheme="minorHAnsi"/>
                <w:sz w:val="22"/>
                <w:lang w:eastAsia="pl-PL"/>
              </w:rPr>
              <w:t xml:space="preserve"> zł</w:t>
            </w:r>
          </w:p>
        </w:tc>
      </w:tr>
      <w:tr w:rsidR="0057281B" w:rsidRPr="007521E6" w14:paraId="7919EA58" w14:textId="77777777" w:rsidTr="1BBF2611">
        <w:trPr>
          <w:trHeight w:val="372"/>
        </w:trPr>
        <w:tc>
          <w:tcPr>
            <w:tcW w:w="607" w:type="dxa"/>
            <w:shd w:val="clear" w:color="auto" w:fill="FFFFFF" w:themeFill="background1"/>
            <w:vAlign w:val="center"/>
          </w:tcPr>
          <w:p w14:paraId="431A1554" w14:textId="32581FC7" w:rsidR="0057281B" w:rsidRPr="0011442E" w:rsidRDefault="00FC348F" w:rsidP="1BBF2611">
            <w:pPr>
              <w:keepNext/>
              <w:keepLines/>
              <w:spacing w:after="0" w:line="276" w:lineRule="auto"/>
              <w:jc w:val="center"/>
              <w:rPr>
                <w:rFonts w:asciiTheme="minorHAnsi" w:eastAsiaTheme="minorEastAsia" w:hAnsiTheme="minorHAnsi"/>
                <w:sz w:val="22"/>
              </w:rPr>
            </w:pPr>
            <w:bookmarkStart w:id="14" w:name="_Hlk152669111"/>
            <w:r>
              <w:rPr>
                <w:rFonts w:asciiTheme="minorHAnsi" w:eastAsiaTheme="minorEastAsia" w:hAnsiTheme="minorHAnsi"/>
                <w:sz w:val="22"/>
              </w:rPr>
              <w:t>4</w:t>
            </w:r>
          </w:p>
        </w:tc>
        <w:tc>
          <w:tcPr>
            <w:tcW w:w="5767" w:type="dxa"/>
            <w:shd w:val="clear" w:color="auto" w:fill="auto"/>
            <w:vAlign w:val="center"/>
          </w:tcPr>
          <w:p w14:paraId="5AB0FF85" w14:textId="0CD90DF0" w:rsidR="0057281B" w:rsidRPr="004D4DF7" w:rsidRDefault="0057281B" w:rsidP="1BBF2611">
            <w:pPr>
              <w:keepNext/>
              <w:keepLines/>
              <w:spacing w:after="0" w:line="276" w:lineRule="auto"/>
              <w:rPr>
                <w:rFonts w:asciiTheme="minorHAnsi" w:eastAsiaTheme="minorEastAsia" w:hAnsiTheme="minorHAnsi"/>
                <w:sz w:val="22"/>
                <w:lang w:eastAsia="pl-PL"/>
              </w:rPr>
            </w:pPr>
            <w:bookmarkStart w:id="15" w:name="_Hlk152761436"/>
            <w:r w:rsidRPr="004D4DF7">
              <w:rPr>
                <w:rFonts w:asciiTheme="minorHAnsi" w:eastAsiaTheme="minorEastAsia" w:hAnsiTheme="minorHAnsi"/>
                <w:sz w:val="22"/>
                <w:lang w:eastAsia="pl-PL"/>
              </w:rPr>
              <w:t>Pojazdy/</w:t>
            </w:r>
            <w:r w:rsidRPr="00FC348F">
              <w:rPr>
                <w:rFonts w:asciiTheme="minorHAnsi" w:eastAsiaTheme="minorEastAsia" w:hAnsiTheme="minorHAnsi"/>
                <w:sz w:val="22"/>
                <w:lang w:eastAsia="pl-PL"/>
              </w:rPr>
              <w:t xml:space="preserve">Maszyny wolnobieżne </w:t>
            </w:r>
            <w:r w:rsidR="00F11B0D" w:rsidRPr="00FC348F">
              <w:rPr>
                <w:rFonts w:asciiTheme="minorHAnsi" w:eastAsiaTheme="minorEastAsia" w:hAnsiTheme="minorHAnsi"/>
                <w:sz w:val="22"/>
                <w:lang w:eastAsia="pl-PL"/>
              </w:rPr>
              <w:t xml:space="preserve">oraz pozostałe środki transportu </w:t>
            </w:r>
            <w:r w:rsidRPr="00FC348F">
              <w:rPr>
                <w:rFonts w:asciiTheme="minorHAnsi" w:eastAsiaTheme="minorEastAsia" w:hAnsiTheme="minorHAnsi"/>
                <w:sz w:val="22"/>
                <w:lang w:eastAsia="pl-PL"/>
              </w:rPr>
              <w:t>nie podlegające obowiązkowej rejestracji</w:t>
            </w:r>
            <w:r w:rsidR="0045069A" w:rsidRPr="00FC348F">
              <w:rPr>
                <w:rFonts w:asciiTheme="minorHAnsi" w:eastAsiaTheme="minorEastAsia" w:hAnsiTheme="minorHAnsi"/>
                <w:sz w:val="22"/>
                <w:lang w:eastAsia="pl-PL"/>
              </w:rPr>
              <w:t xml:space="preserve"> </w:t>
            </w:r>
            <w:r w:rsidR="00026C55" w:rsidRPr="00FC348F">
              <w:rPr>
                <w:rFonts w:asciiTheme="minorHAnsi" w:eastAsiaTheme="minorEastAsia" w:hAnsiTheme="minorHAnsi"/>
                <w:sz w:val="22"/>
                <w:lang w:eastAsia="pl-PL"/>
              </w:rPr>
              <w:t xml:space="preserve">i </w:t>
            </w:r>
            <w:bookmarkStart w:id="16" w:name="_Hlk152669097"/>
            <w:r w:rsidR="00026C55" w:rsidRPr="00FC348F">
              <w:rPr>
                <w:rFonts w:asciiTheme="minorHAnsi" w:eastAsiaTheme="minorEastAsia" w:hAnsiTheme="minorHAnsi"/>
                <w:sz w:val="22"/>
                <w:lang w:eastAsia="pl-PL"/>
              </w:rPr>
              <w:t xml:space="preserve">nie podlegające ubezpieczeniu AC </w:t>
            </w:r>
            <w:r w:rsidR="00D94544" w:rsidRPr="00FC348F">
              <w:rPr>
                <w:rFonts w:asciiTheme="minorHAnsi" w:eastAsiaTheme="minorEastAsia" w:hAnsiTheme="minorHAnsi"/>
                <w:sz w:val="22"/>
                <w:lang w:eastAsia="pl-PL"/>
              </w:rPr>
              <w:t>(</w:t>
            </w:r>
            <w:r w:rsidR="00F24E3E" w:rsidRPr="00FC348F">
              <w:rPr>
                <w:rFonts w:asciiTheme="minorHAnsi" w:eastAsiaTheme="minorEastAsia" w:hAnsiTheme="minorHAnsi"/>
                <w:sz w:val="22"/>
                <w:lang w:eastAsia="pl-PL"/>
              </w:rPr>
              <w:t xml:space="preserve">ochrona </w:t>
            </w:r>
            <w:r w:rsidR="007855C2" w:rsidRPr="00FC348F">
              <w:rPr>
                <w:rFonts w:asciiTheme="minorHAnsi" w:eastAsiaTheme="minorEastAsia" w:hAnsiTheme="minorHAnsi"/>
                <w:sz w:val="22"/>
                <w:lang w:eastAsia="pl-PL"/>
              </w:rPr>
              <w:t>na terenie ubezpieczonej lokalizacji</w:t>
            </w:r>
            <w:bookmarkEnd w:id="16"/>
            <w:r w:rsidR="00D94544" w:rsidRPr="00FC348F">
              <w:rPr>
                <w:rFonts w:asciiTheme="minorHAnsi" w:eastAsiaTheme="minorEastAsia" w:hAnsiTheme="minorHAnsi"/>
                <w:sz w:val="22"/>
                <w:lang w:eastAsia="pl-PL"/>
              </w:rPr>
              <w:t>)</w:t>
            </w:r>
            <w:bookmarkEnd w:id="15"/>
          </w:p>
        </w:tc>
        <w:tc>
          <w:tcPr>
            <w:tcW w:w="3945" w:type="dxa"/>
            <w:shd w:val="clear" w:color="auto" w:fill="auto"/>
            <w:vAlign w:val="center"/>
          </w:tcPr>
          <w:p w14:paraId="53478082" w14:textId="1B00CEED" w:rsidR="0057281B" w:rsidRPr="004D4DF7" w:rsidDel="003B11CA" w:rsidRDefault="0057281B" w:rsidP="1BBF2611">
            <w:pPr>
              <w:keepNext/>
              <w:keepLines/>
              <w:spacing w:after="0" w:line="276" w:lineRule="auto"/>
              <w:jc w:val="center"/>
              <w:rPr>
                <w:rFonts w:asciiTheme="minorHAnsi" w:eastAsiaTheme="minorEastAsia" w:hAnsiTheme="minorHAnsi"/>
                <w:sz w:val="22"/>
                <w:lang w:eastAsia="pl-PL"/>
              </w:rPr>
            </w:pPr>
            <w:r w:rsidRPr="004D4DF7">
              <w:rPr>
                <w:rFonts w:asciiTheme="minorHAnsi" w:eastAsiaTheme="minorEastAsia" w:hAnsiTheme="minorHAnsi"/>
                <w:sz w:val="22"/>
                <w:lang w:eastAsia="pl-PL"/>
              </w:rPr>
              <w:t>100 000,00</w:t>
            </w:r>
            <w:r w:rsidR="00EA0795">
              <w:rPr>
                <w:rFonts w:asciiTheme="minorHAnsi" w:eastAsiaTheme="minorEastAsia" w:hAnsiTheme="minorHAnsi"/>
                <w:sz w:val="22"/>
                <w:lang w:eastAsia="pl-PL"/>
              </w:rPr>
              <w:t>, zł</w:t>
            </w:r>
          </w:p>
        </w:tc>
      </w:tr>
      <w:tr w:rsidR="00FA333E" w:rsidRPr="007521E6" w14:paraId="689270EE" w14:textId="77777777" w:rsidTr="1BBF2611">
        <w:trPr>
          <w:trHeight w:val="372"/>
        </w:trPr>
        <w:tc>
          <w:tcPr>
            <w:tcW w:w="607" w:type="dxa"/>
            <w:shd w:val="clear" w:color="auto" w:fill="FFFFFF" w:themeFill="background1"/>
            <w:vAlign w:val="center"/>
          </w:tcPr>
          <w:p w14:paraId="11C77061" w14:textId="168ECFC9" w:rsidR="00FA333E" w:rsidRPr="00E95123" w:rsidRDefault="00FC348F" w:rsidP="1BBF2611">
            <w:pPr>
              <w:keepNext/>
              <w:keepLines/>
              <w:spacing w:after="0" w:line="276" w:lineRule="auto"/>
              <w:jc w:val="center"/>
              <w:rPr>
                <w:rFonts w:asciiTheme="minorHAnsi" w:eastAsiaTheme="minorEastAsia" w:hAnsiTheme="minorHAnsi"/>
                <w:color w:val="FF0000"/>
                <w:sz w:val="22"/>
              </w:rPr>
            </w:pPr>
            <w:r w:rsidRPr="00FC348F">
              <w:rPr>
                <w:rFonts w:asciiTheme="minorHAnsi" w:eastAsiaTheme="minorEastAsia" w:hAnsiTheme="minorHAnsi"/>
                <w:sz w:val="22"/>
              </w:rPr>
              <w:t>5</w:t>
            </w:r>
          </w:p>
        </w:tc>
        <w:tc>
          <w:tcPr>
            <w:tcW w:w="5767" w:type="dxa"/>
            <w:shd w:val="clear" w:color="auto" w:fill="auto"/>
            <w:vAlign w:val="center"/>
          </w:tcPr>
          <w:p w14:paraId="28A493BB" w14:textId="61793173" w:rsidR="007C6E53" w:rsidRPr="007C6E53" w:rsidRDefault="007C6E53" w:rsidP="007C6E53">
            <w:pPr>
              <w:keepNext/>
              <w:keepLines/>
              <w:spacing w:after="0" w:line="276" w:lineRule="auto"/>
              <w:rPr>
                <w:rFonts w:asciiTheme="minorHAnsi" w:eastAsiaTheme="minorEastAsia" w:hAnsiTheme="minorHAnsi"/>
                <w:sz w:val="22"/>
                <w:lang w:eastAsia="pl-PL"/>
              </w:rPr>
            </w:pPr>
            <w:r w:rsidRPr="004D4DF7">
              <w:rPr>
                <w:rFonts w:asciiTheme="minorHAnsi" w:eastAsiaTheme="minorEastAsia" w:hAnsiTheme="minorHAnsi"/>
                <w:sz w:val="22"/>
                <w:lang w:eastAsia="pl-PL"/>
              </w:rPr>
              <w:t xml:space="preserve">Pojazdy/Maszyny wolnobieżne oraz pozostałe środki transportu </w:t>
            </w:r>
            <w:r w:rsidRPr="007C6E53">
              <w:rPr>
                <w:rFonts w:asciiTheme="minorHAnsi" w:eastAsiaTheme="minorEastAsia" w:hAnsiTheme="minorHAnsi"/>
                <w:sz w:val="22"/>
                <w:lang w:eastAsia="pl-PL"/>
              </w:rPr>
              <w:t xml:space="preserve"> ZAREJESTROWANE</w:t>
            </w:r>
            <w:r w:rsidR="00F5513D">
              <w:rPr>
                <w:rFonts w:asciiTheme="minorHAnsi" w:eastAsiaTheme="minorEastAsia" w:hAnsiTheme="minorHAnsi"/>
                <w:sz w:val="22"/>
                <w:lang w:eastAsia="pl-PL"/>
              </w:rPr>
              <w:t>,</w:t>
            </w:r>
            <w:r w:rsidRPr="007C6E53">
              <w:rPr>
                <w:rFonts w:asciiTheme="minorHAnsi" w:eastAsiaTheme="minorEastAsia" w:hAnsiTheme="minorHAnsi"/>
                <w:sz w:val="22"/>
                <w:lang w:eastAsia="pl-PL"/>
              </w:rPr>
              <w:t xml:space="preserve"> </w:t>
            </w:r>
          </w:p>
          <w:p w14:paraId="2B2EEE84" w14:textId="4CC4256E" w:rsidR="00FA333E" w:rsidRPr="0011442E" w:rsidRDefault="007C6E53" w:rsidP="007C6E53">
            <w:pPr>
              <w:keepNext/>
              <w:keepLines/>
              <w:spacing w:after="0" w:line="276" w:lineRule="auto"/>
              <w:rPr>
                <w:rFonts w:asciiTheme="minorHAnsi" w:eastAsiaTheme="minorEastAsia" w:hAnsiTheme="minorHAnsi"/>
                <w:sz w:val="22"/>
                <w:lang w:eastAsia="pl-PL"/>
              </w:rPr>
            </w:pPr>
            <w:r w:rsidRPr="007C6E53">
              <w:rPr>
                <w:rFonts w:asciiTheme="minorHAnsi" w:eastAsiaTheme="minorEastAsia" w:hAnsiTheme="minorHAnsi"/>
                <w:sz w:val="22"/>
                <w:lang w:eastAsia="pl-PL"/>
              </w:rPr>
              <w:t>nieposiadające polisy Auto Casco</w:t>
            </w:r>
          </w:p>
        </w:tc>
        <w:tc>
          <w:tcPr>
            <w:tcW w:w="3945" w:type="dxa"/>
            <w:shd w:val="clear" w:color="auto" w:fill="auto"/>
            <w:vAlign w:val="center"/>
          </w:tcPr>
          <w:p w14:paraId="4280F70C" w14:textId="0B356139" w:rsidR="00FA333E" w:rsidRDefault="007C6E53" w:rsidP="1BBF2611">
            <w:pPr>
              <w:keepNext/>
              <w:keepLines/>
              <w:spacing w:after="0" w:line="276" w:lineRule="auto"/>
              <w:jc w:val="center"/>
              <w:rPr>
                <w:rFonts w:asciiTheme="minorHAnsi" w:eastAsiaTheme="minorEastAsia" w:hAnsiTheme="minorHAnsi"/>
                <w:sz w:val="22"/>
                <w:lang w:eastAsia="pl-PL"/>
              </w:rPr>
            </w:pPr>
            <w:r w:rsidRPr="004D4DF7">
              <w:rPr>
                <w:rFonts w:asciiTheme="minorHAnsi" w:eastAsiaTheme="minorEastAsia" w:hAnsiTheme="minorHAnsi"/>
                <w:sz w:val="22"/>
                <w:lang w:eastAsia="pl-PL"/>
              </w:rPr>
              <w:t>100 000,00</w:t>
            </w:r>
            <w:r>
              <w:rPr>
                <w:rFonts w:asciiTheme="minorHAnsi" w:eastAsiaTheme="minorEastAsia" w:hAnsiTheme="minorHAnsi"/>
                <w:sz w:val="22"/>
                <w:lang w:eastAsia="pl-PL"/>
              </w:rPr>
              <w:t>, zł</w:t>
            </w:r>
          </w:p>
        </w:tc>
      </w:tr>
      <w:bookmarkEnd w:id="14"/>
      <w:tr w:rsidR="0057281B" w:rsidRPr="007521E6" w14:paraId="051B4A29" w14:textId="77777777" w:rsidTr="1BBF2611">
        <w:trPr>
          <w:trHeight w:val="372"/>
        </w:trPr>
        <w:tc>
          <w:tcPr>
            <w:tcW w:w="607" w:type="dxa"/>
            <w:shd w:val="clear" w:color="auto" w:fill="FFFFFF" w:themeFill="background1"/>
            <w:vAlign w:val="center"/>
          </w:tcPr>
          <w:p w14:paraId="3619F449" w14:textId="6BDE628C" w:rsidR="0057281B" w:rsidRPr="0011442E" w:rsidRDefault="00FC348F" w:rsidP="1BBF2611">
            <w:pPr>
              <w:keepNext/>
              <w:keepLines/>
              <w:spacing w:after="0" w:line="276" w:lineRule="auto"/>
              <w:jc w:val="center"/>
              <w:rPr>
                <w:rFonts w:asciiTheme="minorHAnsi" w:eastAsiaTheme="minorEastAsia" w:hAnsiTheme="minorHAnsi"/>
                <w:sz w:val="22"/>
              </w:rPr>
            </w:pPr>
            <w:r w:rsidRPr="00FC348F">
              <w:rPr>
                <w:rFonts w:asciiTheme="minorHAnsi" w:eastAsiaTheme="minorEastAsia" w:hAnsiTheme="minorHAnsi"/>
                <w:sz w:val="22"/>
              </w:rPr>
              <w:t>6</w:t>
            </w:r>
          </w:p>
        </w:tc>
        <w:tc>
          <w:tcPr>
            <w:tcW w:w="5767" w:type="dxa"/>
            <w:shd w:val="clear" w:color="auto" w:fill="auto"/>
            <w:vAlign w:val="center"/>
          </w:tcPr>
          <w:p w14:paraId="1CBD7062" w14:textId="5E8EDAB4" w:rsidR="0057281B" w:rsidRPr="0011442E" w:rsidRDefault="0057281B" w:rsidP="1BBF2611">
            <w:pPr>
              <w:keepNext/>
              <w:keepLines/>
              <w:spacing w:after="0" w:line="276" w:lineRule="auto"/>
              <w:rPr>
                <w:rFonts w:asciiTheme="minorHAnsi" w:eastAsiaTheme="minorEastAsia" w:hAnsiTheme="minorHAnsi"/>
                <w:sz w:val="22"/>
                <w:lang w:eastAsia="pl-PL"/>
              </w:rPr>
            </w:pPr>
            <w:r w:rsidRPr="0011442E">
              <w:rPr>
                <w:rFonts w:asciiTheme="minorHAnsi" w:eastAsiaTheme="minorEastAsia" w:hAnsiTheme="minorHAnsi"/>
                <w:sz w:val="22"/>
                <w:lang w:eastAsia="pl-PL"/>
              </w:rPr>
              <w:t>Środki obrotowe</w:t>
            </w:r>
          </w:p>
        </w:tc>
        <w:tc>
          <w:tcPr>
            <w:tcW w:w="3945" w:type="dxa"/>
            <w:shd w:val="clear" w:color="auto" w:fill="auto"/>
            <w:vAlign w:val="center"/>
          </w:tcPr>
          <w:p w14:paraId="2A8D2D9B" w14:textId="6B4CE06A" w:rsidR="0057281B" w:rsidRPr="00D74111" w:rsidDel="003B11CA" w:rsidRDefault="00E95123"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3</w:t>
            </w:r>
            <w:r w:rsidR="00241F9D" w:rsidRPr="0028589B">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zł</w:t>
            </w:r>
          </w:p>
        </w:tc>
      </w:tr>
      <w:tr w:rsidR="0057281B" w:rsidRPr="007521E6" w14:paraId="4E7F43E3" w14:textId="77777777" w:rsidTr="1BBF2611">
        <w:trPr>
          <w:trHeight w:val="372"/>
        </w:trPr>
        <w:tc>
          <w:tcPr>
            <w:tcW w:w="607" w:type="dxa"/>
            <w:shd w:val="clear" w:color="auto" w:fill="FFFFFF" w:themeFill="background1"/>
            <w:vAlign w:val="center"/>
          </w:tcPr>
          <w:p w14:paraId="6C831E79" w14:textId="7BB60590" w:rsidR="0057281B" w:rsidRPr="00307CCB" w:rsidRDefault="00FC348F" w:rsidP="1BBF2611">
            <w:pPr>
              <w:keepNext/>
              <w:keepLines/>
              <w:spacing w:after="0" w:line="276" w:lineRule="auto"/>
              <w:jc w:val="center"/>
              <w:rPr>
                <w:rFonts w:asciiTheme="minorHAnsi" w:eastAsiaTheme="minorEastAsia" w:hAnsiTheme="minorHAnsi"/>
                <w:sz w:val="22"/>
              </w:rPr>
            </w:pPr>
            <w:r>
              <w:rPr>
                <w:rFonts w:asciiTheme="minorHAnsi" w:eastAsiaTheme="minorEastAsia" w:hAnsiTheme="minorHAnsi"/>
                <w:sz w:val="22"/>
              </w:rPr>
              <w:t>7</w:t>
            </w:r>
          </w:p>
        </w:tc>
        <w:tc>
          <w:tcPr>
            <w:tcW w:w="5767" w:type="dxa"/>
            <w:shd w:val="clear" w:color="auto" w:fill="auto"/>
            <w:vAlign w:val="center"/>
          </w:tcPr>
          <w:p w14:paraId="7D350C5A" w14:textId="064A9ADB" w:rsidR="0057281B" w:rsidRPr="00355E12" w:rsidRDefault="0057281B" w:rsidP="1BBF2611">
            <w:pPr>
              <w:keepNext/>
              <w:keepLines/>
              <w:spacing w:after="0" w:line="276" w:lineRule="auto"/>
              <w:rPr>
                <w:rFonts w:asciiTheme="minorHAnsi" w:eastAsiaTheme="minorEastAsia" w:hAnsiTheme="minorHAnsi"/>
                <w:sz w:val="22"/>
                <w:lang w:eastAsia="pl-PL"/>
              </w:rPr>
            </w:pPr>
            <w:bookmarkStart w:id="17" w:name="_Hlk97817221"/>
            <w:r w:rsidRPr="00355E12">
              <w:rPr>
                <w:rFonts w:asciiTheme="minorHAnsi" w:eastAsiaTheme="minorEastAsia" w:hAnsiTheme="minorHAnsi"/>
                <w:sz w:val="22"/>
                <w:lang w:eastAsia="pl-PL"/>
              </w:rPr>
              <w:t xml:space="preserve">Dodatkowy limit odpowiedzialności </w:t>
            </w:r>
            <w:r w:rsidR="00935E0B" w:rsidRPr="00355E12">
              <w:rPr>
                <w:rFonts w:asciiTheme="minorHAnsi" w:eastAsiaTheme="minorEastAsia" w:hAnsiTheme="minorHAnsi"/>
                <w:sz w:val="22"/>
                <w:lang w:eastAsia="pl-PL"/>
              </w:rPr>
              <w:t xml:space="preserve">/ suma ubezpieczenia </w:t>
            </w:r>
            <w:r w:rsidRPr="00355E12">
              <w:rPr>
                <w:rFonts w:asciiTheme="minorHAnsi" w:eastAsiaTheme="minorEastAsia" w:hAnsiTheme="minorHAnsi"/>
                <w:sz w:val="22"/>
                <w:lang w:eastAsia="pl-PL"/>
              </w:rPr>
              <w:t xml:space="preserve">dla budynków zabytkowych, muzealiów, księgozbiorów </w:t>
            </w:r>
            <w:r w:rsidR="006A7D2C" w:rsidRPr="00355E12">
              <w:rPr>
                <w:rFonts w:asciiTheme="minorHAnsi" w:eastAsiaTheme="minorEastAsia" w:hAnsiTheme="minorHAnsi"/>
                <w:sz w:val="22"/>
                <w:lang w:eastAsia="pl-PL"/>
              </w:rPr>
              <w:t xml:space="preserve">(odszkodowanie będzie uwzględniało </w:t>
            </w:r>
            <w:r w:rsidR="00D9680A" w:rsidRPr="00355E12">
              <w:rPr>
                <w:rFonts w:asciiTheme="minorHAnsi" w:eastAsiaTheme="minorEastAsia" w:hAnsiTheme="minorHAnsi"/>
                <w:sz w:val="22"/>
                <w:lang w:eastAsia="pl-PL"/>
              </w:rPr>
              <w:t>dodatkowe koszty i</w:t>
            </w:r>
            <w:r w:rsidR="006A7D2C" w:rsidRPr="00355E12">
              <w:rPr>
                <w:rFonts w:asciiTheme="minorHAnsi" w:eastAsiaTheme="minorEastAsia" w:hAnsiTheme="minorHAnsi"/>
                <w:sz w:val="22"/>
                <w:lang w:eastAsia="pl-PL"/>
              </w:rPr>
              <w:t xml:space="preserve"> wartość naukową, kolekcjonerską, zabytkową, artystyczną lub pamiątkową, niezbędn</w:t>
            </w:r>
            <w:r w:rsidR="00D9680A" w:rsidRPr="00355E12">
              <w:rPr>
                <w:rFonts w:asciiTheme="minorHAnsi" w:eastAsiaTheme="minorEastAsia" w:hAnsiTheme="minorHAnsi"/>
                <w:sz w:val="22"/>
                <w:lang w:eastAsia="pl-PL"/>
              </w:rPr>
              <w:t>e</w:t>
            </w:r>
            <w:r w:rsidR="006A7D2C" w:rsidRPr="00355E12">
              <w:rPr>
                <w:rFonts w:asciiTheme="minorHAnsi" w:eastAsiaTheme="minorEastAsia" w:hAnsiTheme="minorHAnsi"/>
                <w:sz w:val="22"/>
                <w:lang w:eastAsia="pl-PL"/>
              </w:rPr>
              <w:t xml:space="preserve"> do odtworzenia przedmiotu ubezpieczenia po szkodzie)</w:t>
            </w:r>
            <w:bookmarkEnd w:id="17"/>
          </w:p>
        </w:tc>
        <w:tc>
          <w:tcPr>
            <w:tcW w:w="3945" w:type="dxa"/>
            <w:shd w:val="clear" w:color="auto" w:fill="auto"/>
            <w:vAlign w:val="center"/>
          </w:tcPr>
          <w:p w14:paraId="7727D765" w14:textId="79F724FD" w:rsidR="0057281B" w:rsidRPr="00355E12" w:rsidDel="003B11CA" w:rsidRDefault="0033713D"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5</w:t>
            </w:r>
            <w:r w:rsidR="002C0D30" w:rsidRPr="00355E12">
              <w:rPr>
                <w:rFonts w:asciiTheme="minorHAnsi" w:eastAsiaTheme="minorEastAsia" w:hAnsiTheme="minorHAnsi"/>
                <w:sz w:val="22"/>
                <w:lang w:eastAsia="pl-PL"/>
              </w:rPr>
              <w:t>00 000</w:t>
            </w:r>
            <w:r w:rsidR="0057281B" w:rsidRPr="00355E12">
              <w:rPr>
                <w:rFonts w:asciiTheme="minorHAnsi" w:eastAsiaTheme="minorEastAsia" w:hAnsiTheme="minorHAnsi"/>
                <w:sz w:val="22"/>
                <w:lang w:eastAsia="pl-PL"/>
              </w:rPr>
              <w:t>,0</w:t>
            </w:r>
            <w:r w:rsidR="00D22D1D">
              <w:rPr>
                <w:rFonts w:asciiTheme="minorHAnsi" w:eastAsiaTheme="minorEastAsia" w:hAnsiTheme="minorHAnsi"/>
                <w:sz w:val="22"/>
                <w:lang w:eastAsia="pl-PL"/>
              </w:rPr>
              <w:t>0 zł</w:t>
            </w:r>
          </w:p>
        </w:tc>
      </w:tr>
      <w:tr w:rsidR="008444BE" w:rsidRPr="007521E6" w14:paraId="3AE005E4" w14:textId="77777777" w:rsidTr="1BBF2611">
        <w:trPr>
          <w:trHeight w:val="372"/>
        </w:trPr>
        <w:tc>
          <w:tcPr>
            <w:tcW w:w="607" w:type="dxa"/>
            <w:shd w:val="clear" w:color="auto" w:fill="FFFFFF" w:themeFill="background1"/>
            <w:vAlign w:val="center"/>
          </w:tcPr>
          <w:p w14:paraId="2EE97851" w14:textId="269BBC4C" w:rsidR="008444BE" w:rsidRPr="00307CCB" w:rsidRDefault="00FC348F" w:rsidP="1BBF2611">
            <w:pPr>
              <w:keepNext/>
              <w:keepLines/>
              <w:spacing w:after="0" w:line="276" w:lineRule="auto"/>
              <w:jc w:val="center"/>
              <w:rPr>
                <w:rFonts w:asciiTheme="minorHAnsi" w:eastAsiaTheme="minorEastAsia" w:hAnsiTheme="minorHAnsi"/>
                <w:sz w:val="22"/>
              </w:rPr>
            </w:pPr>
            <w:bookmarkStart w:id="18" w:name="_Hlk82668247"/>
            <w:r w:rsidRPr="00FC348F">
              <w:rPr>
                <w:rFonts w:asciiTheme="minorHAnsi" w:eastAsiaTheme="minorEastAsia" w:hAnsiTheme="minorHAnsi"/>
                <w:sz w:val="22"/>
              </w:rPr>
              <w:t>8</w:t>
            </w:r>
          </w:p>
        </w:tc>
        <w:tc>
          <w:tcPr>
            <w:tcW w:w="5767" w:type="dxa"/>
            <w:shd w:val="clear" w:color="auto" w:fill="auto"/>
            <w:vAlign w:val="center"/>
          </w:tcPr>
          <w:p w14:paraId="4DB99377" w14:textId="77777777" w:rsidR="008444BE" w:rsidRPr="00307CCB" w:rsidRDefault="008444BE" w:rsidP="1BBF2611">
            <w:pPr>
              <w:keepNext/>
              <w:keepLines/>
              <w:spacing w:after="0" w:line="276" w:lineRule="auto"/>
              <w:rPr>
                <w:rFonts w:asciiTheme="minorHAnsi" w:eastAsiaTheme="minorEastAsia" w:hAnsiTheme="minorHAnsi"/>
                <w:sz w:val="22"/>
                <w:lang w:eastAsia="pl-PL"/>
              </w:rPr>
            </w:pPr>
            <w:r w:rsidRPr="00307CCB">
              <w:rPr>
                <w:rFonts w:asciiTheme="minorHAnsi" w:eastAsiaTheme="minorEastAsia" w:hAnsiTheme="minorHAnsi"/>
                <w:sz w:val="22"/>
                <w:lang w:eastAsia="pl-PL"/>
              </w:rPr>
              <w:t>Wartości pieniężne</w:t>
            </w:r>
          </w:p>
        </w:tc>
        <w:tc>
          <w:tcPr>
            <w:tcW w:w="3945" w:type="dxa"/>
            <w:shd w:val="clear" w:color="auto" w:fill="auto"/>
            <w:vAlign w:val="center"/>
          </w:tcPr>
          <w:p w14:paraId="635B267A" w14:textId="73174151" w:rsidR="008444BE" w:rsidRPr="00355E12" w:rsidRDefault="00575D20" w:rsidP="1BBF2611">
            <w:pPr>
              <w:keepNext/>
              <w:keepLines/>
              <w:spacing w:after="0" w:line="276" w:lineRule="auto"/>
              <w:jc w:val="center"/>
              <w:rPr>
                <w:rFonts w:asciiTheme="minorHAnsi" w:eastAsiaTheme="minorEastAsia" w:hAnsiTheme="minorHAnsi"/>
                <w:sz w:val="22"/>
                <w:lang w:eastAsia="pl-PL"/>
              </w:rPr>
            </w:pPr>
            <w:r w:rsidRPr="00355E12">
              <w:rPr>
                <w:rFonts w:asciiTheme="minorHAnsi" w:eastAsiaTheme="minorEastAsia" w:hAnsiTheme="minorHAnsi"/>
                <w:sz w:val="22"/>
                <w:lang w:eastAsia="pl-PL"/>
              </w:rPr>
              <w:t>100 000,00</w:t>
            </w:r>
            <w:r w:rsidR="00020F40">
              <w:rPr>
                <w:rFonts w:asciiTheme="minorHAnsi" w:eastAsiaTheme="minorEastAsia" w:hAnsiTheme="minorHAnsi"/>
                <w:sz w:val="22"/>
                <w:lang w:eastAsia="pl-PL"/>
              </w:rPr>
              <w:t xml:space="preserve"> zł</w:t>
            </w:r>
          </w:p>
        </w:tc>
      </w:tr>
      <w:tr w:rsidR="008444BE" w:rsidRPr="007521E6" w14:paraId="3E9BD82E" w14:textId="77777777" w:rsidTr="1BBF2611">
        <w:trPr>
          <w:trHeight w:val="372"/>
        </w:trPr>
        <w:tc>
          <w:tcPr>
            <w:tcW w:w="607" w:type="dxa"/>
            <w:shd w:val="clear" w:color="auto" w:fill="FFFFFF" w:themeFill="background1"/>
            <w:vAlign w:val="center"/>
          </w:tcPr>
          <w:p w14:paraId="3F4EC110" w14:textId="32C6B55F" w:rsidR="008444BE" w:rsidRPr="00CF2D06" w:rsidRDefault="00FC348F" w:rsidP="00FC348F">
            <w:pPr>
              <w:keepNext/>
              <w:keepLines/>
              <w:spacing w:after="0" w:line="276" w:lineRule="auto"/>
              <w:jc w:val="center"/>
              <w:rPr>
                <w:rFonts w:asciiTheme="minorHAnsi" w:eastAsiaTheme="minorEastAsia" w:hAnsiTheme="minorHAnsi"/>
                <w:sz w:val="22"/>
              </w:rPr>
            </w:pPr>
            <w:r w:rsidRPr="00FC348F">
              <w:rPr>
                <w:rFonts w:asciiTheme="minorHAnsi" w:eastAsiaTheme="minorEastAsia" w:hAnsiTheme="minorHAnsi"/>
                <w:sz w:val="22"/>
              </w:rPr>
              <w:t>9</w:t>
            </w:r>
          </w:p>
        </w:tc>
        <w:tc>
          <w:tcPr>
            <w:tcW w:w="5767" w:type="dxa"/>
            <w:shd w:val="clear" w:color="auto" w:fill="auto"/>
            <w:vAlign w:val="center"/>
          </w:tcPr>
          <w:p w14:paraId="4B51565B" w14:textId="4D13C1F7" w:rsidR="008444BE" w:rsidRPr="00141C2C" w:rsidRDefault="008444BE" w:rsidP="1BBF2611">
            <w:pPr>
              <w:keepNext/>
              <w:keepLines/>
              <w:spacing w:after="0" w:line="276" w:lineRule="auto"/>
              <w:rPr>
                <w:rFonts w:asciiTheme="minorHAnsi" w:eastAsiaTheme="minorEastAsia" w:hAnsiTheme="minorHAnsi"/>
                <w:sz w:val="22"/>
                <w:highlight w:val="green"/>
                <w:lang w:eastAsia="pl-PL"/>
              </w:rPr>
            </w:pPr>
            <w:r w:rsidRPr="00FB30A3">
              <w:rPr>
                <w:rFonts w:asciiTheme="minorHAnsi" w:eastAsiaTheme="minorEastAsia" w:hAnsiTheme="minorHAnsi"/>
                <w:sz w:val="22"/>
                <w:lang w:eastAsia="pl-PL"/>
              </w:rPr>
              <w:t>Nakłady adaptacyjne</w:t>
            </w:r>
            <w:r w:rsidR="00683FF0" w:rsidRPr="00FB30A3">
              <w:rPr>
                <w:rFonts w:asciiTheme="minorHAnsi" w:eastAsiaTheme="minorEastAsia" w:hAnsiTheme="minorHAnsi"/>
                <w:sz w:val="22"/>
                <w:lang w:eastAsia="pl-PL"/>
              </w:rPr>
              <w:t xml:space="preserve"> w </w:t>
            </w:r>
            <w:r w:rsidR="0057281B" w:rsidRPr="00FB30A3">
              <w:rPr>
                <w:rFonts w:asciiTheme="minorHAnsi" w:eastAsiaTheme="minorEastAsia" w:hAnsiTheme="minorHAnsi"/>
                <w:sz w:val="22"/>
                <w:lang w:eastAsia="pl-PL"/>
              </w:rPr>
              <w:t>obcych środkach trwałych (jeżeli nie zostały uwzględnione w pozostałych sumach ubezpieczenia)</w:t>
            </w:r>
          </w:p>
        </w:tc>
        <w:tc>
          <w:tcPr>
            <w:tcW w:w="3945" w:type="dxa"/>
            <w:shd w:val="clear" w:color="auto" w:fill="auto"/>
            <w:vAlign w:val="center"/>
          </w:tcPr>
          <w:p w14:paraId="0A6ACF35" w14:textId="241321B0" w:rsidR="008444BE" w:rsidRPr="00355E12" w:rsidRDefault="005263FE"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600</w:t>
            </w:r>
            <w:r w:rsidR="003B11CA" w:rsidRPr="00355E12">
              <w:rPr>
                <w:rFonts w:asciiTheme="minorHAnsi" w:eastAsiaTheme="minorEastAsia" w:hAnsiTheme="minorHAnsi"/>
                <w:sz w:val="22"/>
                <w:lang w:eastAsia="pl-PL"/>
              </w:rPr>
              <w:t xml:space="preserve"> </w:t>
            </w:r>
            <w:r w:rsidR="008444BE" w:rsidRPr="00355E12">
              <w:rPr>
                <w:rFonts w:asciiTheme="minorHAnsi" w:eastAsiaTheme="minorEastAsia" w:hAnsiTheme="minorHAnsi"/>
                <w:sz w:val="22"/>
                <w:lang w:eastAsia="pl-PL"/>
              </w:rPr>
              <w:t>000,00</w:t>
            </w:r>
            <w:r>
              <w:rPr>
                <w:rFonts w:asciiTheme="minorHAnsi" w:eastAsiaTheme="minorEastAsia" w:hAnsiTheme="minorHAnsi"/>
                <w:sz w:val="22"/>
                <w:lang w:eastAsia="pl-PL"/>
              </w:rPr>
              <w:t xml:space="preserve"> zł</w:t>
            </w:r>
          </w:p>
        </w:tc>
      </w:tr>
      <w:tr w:rsidR="008444BE" w:rsidRPr="007521E6" w14:paraId="76039773" w14:textId="77777777" w:rsidTr="1BBF2611">
        <w:trPr>
          <w:trHeight w:val="372"/>
        </w:trPr>
        <w:tc>
          <w:tcPr>
            <w:tcW w:w="607" w:type="dxa"/>
            <w:shd w:val="clear" w:color="auto" w:fill="FFFFFF" w:themeFill="background1"/>
            <w:vAlign w:val="center"/>
          </w:tcPr>
          <w:p w14:paraId="7BC131D3" w14:textId="15700E28" w:rsidR="008444BE"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w:t>
            </w:r>
            <w:r w:rsidR="00FC348F">
              <w:rPr>
                <w:rFonts w:asciiTheme="minorHAnsi" w:eastAsiaTheme="minorEastAsia" w:hAnsiTheme="minorHAnsi"/>
                <w:sz w:val="22"/>
              </w:rPr>
              <w:t>0</w:t>
            </w:r>
          </w:p>
        </w:tc>
        <w:tc>
          <w:tcPr>
            <w:tcW w:w="5767" w:type="dxa"/>
            <w:shd w:val="clear" w:color="auto" w:fill="auto"/>
            <w:vAlign w:val="center"/>
          </w:tcPr>
          <w:p w14:paraId="3DA1790B" w14:textId="2F92D80F" w:rsidR="008444BE" w:rsidRPr="00141C2C" w:rsidRDefault="008444BE" w:rsidP="1BBF2611">
            <w:pPr>
              <w:keepNext/>
              <w:keepLines/>
              <w:spacing w:after="0" w:line="276" w:lineRule="auto"/>
              <w:rPr>
                <w:rFonts w:asciiTheme="minorHAnsi" w:eastAsiaTheme="minorEastAsia" w:hAnsiTheme="minorHAnsi"/>
                <w:sz w:val="22"/>
                <w:highlight w:val="green"/>
                <w:lang w:eastAsia="pl-PL"/>
              </w:rPr>
            </w:pPr>
            <w:r w:rsidRPr="00F8092B">
              <w:rPr>
                <w:rFonts w:asciiTheme="minorHAnsi" w:eastAsiaTheme="minorEastAsia" w:hAnsiTheme="minorHAnsi"/>
                <w:sz w:val="22"/>
                <w:lang w:eastAsia="pl-PL"/>
              </w:rPr>
              <w:t>Mienie osób trzecich i mienie powierzone</w:t>
            </w:r>
            <w:r w:rsidR="00F11B0D" w:rsidRPr="00F8092B">
              <w:rPr>
                <w:rFonts w:asciiTheme="minorHAnsi" w:eastAsiaTheme="minorEastAsia" w:hAnsiTheme="minorHAnsi"/>
                <w:sz w:val="22"/>
                <w:lang w:eastAsia="pl-PL"/>
              </w:rPr>
              <w:t xml:space="preserve"> (jeżeli nie zostało uwzględnione w pozostałych sumach ubezpieczenia)</w:t>
            </w:r>
          </w:p>
        </w:tc>
        <w:tc>
          <w:tcPr>
            <w:tcW w:w="3945" w:type="dxa"/>
            <w:shd w:val="clear" w:color="auto" w:fill="auto"/>
            <w:vAlign w:val="center"/>
          </w:tcPr>
          <w:p w14:paraId="76AD6B8A" w14:textId="296778F8" w:rsidR="008444BE" w:rsidRPr="00355E12" w:rsidRDefault="00600D6A"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5</w:t>
            </w:r>
            <w:r w:rsidR="00496B30" w:rsidRPr="00355E12">
              <w:rPr>
                <w:rFonts w:asciiTheme="minorHAnsi" w:eastAsiaTheme="minorEastAsia" w:hAnsiTheme="minorHAnsi"/>
                <w:sz w:val="22"/>
                <w:lang w:eastAsia="pl-PL"/>
              </w:rPr>
              <w:t>00 000,00</w:t>
            </w:r>
            <w:r w:rsidR="002D2655">
              <w:rPr>
                <w:rFonts w:asciiTheme="minorHAnsi" w:eastAsiaTheme="minorEastAsia" w:hAnsiTheme="minorHAnsi"/>
                <w:sz w:val="22"/>
                <w:lang w:eastAsia="pl-PL"/>
              </w:rPr>
              <w:t xml:space="preserve"> zł</w:t>
            </w:r>
          </w:p>
        </w:tc>
      </w:tr>
      <w:tr w:rsidR="008444BE" w:rsidRPr="007521E6" w14:paraId="40890006" w14:textId="77777777" w:rsidTr="1BBF2611">
        <w:trPr>
          <w:trHeight w:val="372"/>
        </w:trPr>
        <w:tc>
          <w:tcPr>
            <w:tcW w:w="607" w:type="dxa"/>
            <w:shd w:val="clear" w:color="auto" w:fill="FFFFFF" w:themeFill="background1"/>
            <w:vAlign w:val="center"/>
          </w:tcPr>
          <w:p w14:paraId="02D5FC9C" w14:textId="385E28DB" w:rsidR="008444BE" w:rsidRPr="00CF2D06" w:rsidRDefault="00CF4D74" w:rsidP="1BBF2611">
            <w:pPr>
              <w:keepNext/>
              <w:keepLines/>
              <w:spacing w:after="0" w:line="276" w:lineRule="auto"/>
              <w:jc w:val="center"/>
              <w:rPr>
                <w:rFonts w:asciiTheme="minorHAnsi" w:eastAsiaTheme="minorEastAsia" w:hAnsiTheme="minorHAnsi"/>
                <w:sz w:val="22"/>
              </w:rPr>
            </w:pPr>
            <w:r w:rsidRPr="00FC348F">
              <w:rPr>
                <w:rFonts w:asciiTheme="minorHAnsi" w:eastAsiaTheme="minorEastAsia" w:hAnsiTheme="minorHAnsi"/>
                <w:sz w:val="22"/>
              </w:rPr>
              <w:t>1</w:t>
            </w:r>
            <w:r w:rsidR="00FC348F" w:rsidRPr="00FC348F">
              <w:rPr>
                <w:rFonts w:asciiTheme="minorHAnsi" w:eastAsiaTheme="minorEastAsia" w:hAnsiTheme="minorHAnsi"/>
                <w:sz w:val="22"/>
              </w:rPr>
              <w:t>1</w:t>
            </w:r>
          </w:p>
        </w:tc>
        <w:tc>
          <w:tcPr>
            <w:tcW w:w="5767" w:type="dxa"/>
            <w:shd w:val="clear" w:color="auto" w:fill="auto"/>
            <w:vAlign w:val="center"/>
          </w:tcPr>
          <w:p w14:paraId="66489A73" w14:textId="262C7801" w:rsidR="008444BE" w:rsidRPr="00141C2C" w:rsidRDefault="008444BE" w:rsidP="1BBF2611">
            <w:pPr>
              <w:keepNext/>
              <w:keepLines/>
              <w:spacing w:after="0" w:line="276" w:lineRule="auto"/>
              <w:rPr>
                <w:rFonts w:asciiTheme="minorHAnsi" w:eastAsiaTheme="minorEastAsia" w:hAnsiTheme="minorHAnsi"/>
                <w:sz w:val="22"/>
                <w:highlight w:val="green"/>
                <w:lang w:eastAsia="pl-PL"/>
              </w:rPr>
            </w:pPr>
            <w:r w:rsidRPr="00F8092B">
              <w:rPr>
                <w:rFonts w:asciiTheme="minorHAnsi" w:eastAsiaTheme="minorEastAsia" w:hAnsiTheme="minorHAnsi"/>
                <w:sz w:val="22"/>
                <w:lang w:eastAsia="pl-PL"/>
              </w:rPr>
              <w:t>Mienie pracownicze i uczniowskie</w:t>
            </w:r>
            <w:r w:rsidR="007E37CE" w:rsidRPr="00F8092B">
              <w:rPr>
                <w:rFonts w:asciiTheme="minorHAnsi" w:eastAsiaTheme="minorEastAsia" w:hAnsiTheme="minorHAnsi"/>
                <w:sz w:val="22"/>
                <w:lang w:eastAsia="pl-PL"/>
              </w:rPr>
              <w:t xml:space="preserve"> </w:t>
            </w:r>
            <w:r w:rsidR="00683FF0" w:rsidRPr="00F8092B">
              <w:rPr>
                <w:rFonts w:asciiTheme="minorHAnsi" w:eastAsiaTheme="minorEastAsia" w:hAnsiTheme="minorHAnsi"/>
                <w:sz w:val="22"/>
                <w:lang w:eastAsia="pl-PL"/>
              </w:rPr>
              <w:t>(</w:t>
            </w:r>
            <w:r w:rsidR="007E37CE" w:rsidRPr="00F8092B">
              <w:rPr>
                <w:rFonts w:asciiTheme="minorHAnsi" w:eastAsiaTheme="minorEastAsia" w:hAnsiTheme="minorHAnsi"/>
                <w:sz w:val="22"/>
                <w:lang w:eastAsia="pl-PL"/>
              </w:rPr>
              <w:t>limit na 1 pracownika</w:t>
            </w:r>
            <w:r w:rsidR="0057281B" w:rsidRPr="00F8092B">
              <w:rPr>
                <w:rFonts w:asciiTheme="minorHAnsi" w:eastAsiaTheme="minorEastAsia" w:hAnsiTheme="minorHAnsi"/>
                <w:sz w:val="22"/>
                <w:lang w:eastAsia="pl-PL"/>
              </w:rPr>
              <w:t>/</w:t>
            </w:r>
            <w:r w:rsidR="00930704" w:rsidRPr="00F8092B">
              <w:rPr>
                <w:rFonts w:asciiTheme="minorHAnsi" w:eastAsiaTheme="minorEastAsia" w:hAnsiTheme="minorHAnsi"/>
                <w:sz w:val="22"/>
                <w:lang w:eastAsia="pl-PL"/>
              </w:rPr>
              <w:t xml:space="preserve"> </w:t>
            </w:r>
            <w:r w:rsidR="0057281B" w:rsidRPr="00F8092B">
              <w:rPr>
                <w:rFonts w:asciiTheme="minorHAnsi" w:eastAsiaTheme="minorEastAsia" w:hAnsiTheme="minorHAnsi"/>
                <w:sz w:val="22"/>
                <w:lang w:eastAsia="pl-PL"/>
              </w:rPr>
              <w:t>ucznia</w:t>
            </w:r>
            <w:r w:rsidR="007E37CE" w:rsidRPr="00F8092B">
              <w:rPr>
                <w:rFonts w:asciiTheme="minorHAnsi" w:eastAsiaTheme="minorEastAsia" w:hAnsiTheme="minorHAnsi"/>
                <w:sz w:val="22"/>
                <w:lang w:eastAsia="pl-PL"/>
              </w:rPr>
              <w:t xml:space="preserve"> 1 000 zł</w:t>
            </w:r>
            <w:r w:rsidR="009B12E5" w:rsidRPr="00F8092B">
              <w:rPr>
                <w:rFonts w:asciiTheme="minorHAnsi" w:eastAsiaTheme="minorEastAsia" w:hAnsiTheme="minorHAnsi"/>
                <w:sz w:val="22"/>
                <w:lang w:eastAsia="pl-PL"/>
              </w:rPr>
              <w:t xml:space="preserve"> na jedno i wszystkie zdarzenia</w:t>
            </w:r>
            <w:r w:rsidR="00683FF0" w:rsidRPr="00F8092B">
              <w:rPr>
                <w:rFonts w:asciiTheme="minorHAnsi" w:eastAsiaTheme="minorEastAsia" w:hAnsiTheme="minorHAnsi"/>
                <w:sz w:val="22"/>
                <w:lang w:eastAsia="pl-PL"/>
              </w:rPr>
              <w:t>)</w:t>
            </w:r>
          </w:p>
        </w:tc>
        <w:tc>
          <w:tcPr>
            <w:tcW w:w="3945" w:type="dxa"/>
            <w:shd w:val="clear" w:color="auto" w:fill="auto"/>
            <w:vAlign w:val="center"/>
          </w:tcPr>
          <w:p w14:paraId="0A5A2D50" w14:textId="52927C8B" w:rsidR="008444BE" w:rsidRPr="00355E12" w:rsidRDefault="003D0C4B" w:rsidP="1BBF2611">
            <w:pPr>
              <w:keepNext/>
              <w:keepLines/>
              <w:spacing w:after="0" w:line="276" w:lineRule="auto"/>
              <w:jc w:val="center"/>
              <w:rPr>
                <w:rFonts w:asciiTheme="minorHAnsi" w:eastAsiaTheme="minorEastAsia" w:hAnsiTheme="minorHAnsi"/>
                <w:sz w:val="22"/>
                <w:lang w:eastAsia="pl-PL"/>
              </w:rPr>
            </w:pPr>
            <w:r w:rsidRPr="00355E12">
              <w:rPr>
                <w:rFonts w:asciiTheme="minorHAnsi" w:eastAsiaTheme="minorEastAsia" w:hAnsiTheme="minorHAnsi"/>
                <w:sz w:val="22"/>
                <w:lang w:eastAsia="pl-PL"/>
              </w:rPr>
              <w:t>200 000,00</w:t>
            </w:r>
            <w:r w:rsidR="00433912">
              <w:rPr>
                <w:rFonts w:asciiTheme="minorHAnsi" w:eastAsiaTheme="minorEastAsia" w:hAnsiTheme="minorHAnsi"/>
                <w:sz w:val="22"/>
                <w:lang w:eastAsia="pl-PL"/>
              </w:rPr>
              <w:t>, zł</w:t>
            </w:r>
          </w:p>
        </w:tc>
      </w:tr>
      <w:tr w:rsidR="001A60D3" w:rsidRPr="007521E6" w14:paraId="4972F045" w14:textId="77777777" w:rsidTr="1BBF2611">
        <w:trPr>
          <w:trHeight w:val="372"/>
        </w:trPr>
        <w:tc>
          <w:tcPr>
            <w:tcW w:w="607" w:type="dxa"/>
            <w:shd w:val="clear" w:color="auto" w:fill="FFFFFF" w:themeFill="background1"/>
            <w:vAlign w:val="center"/>
          </w:tcPr>
          <w:p w14:paraId="5C63AC76" w14:textId="5FB5BFC9" w:rsidR="001A60D3" w:rsidRPr="00CF2D06" w:rsidRDefault="00CF4D74" w:rsidP="1BBF2611">
            <w:pPr>
              <w:keepNext/>
              <w:keepLines/>
              <w:spacing w:after="0" w:line="276" w:lineRule="auto"/>
              <w:jc w:val="center"/>
              <w:rPr>
                <w:rFonts w:asciiTheme="minorHAnsi" w:eastAsiaTheme="minorEastAsia" w:hAnsiTheme="minorHAnsi"/>
                <w:sz w:val="22"/>
              </w:rPr>
            </w:pPr>
            <w:r w:rsidRPr="00CF2D06">
              <w:rPr>
                <w:rFonts w:asciiTheme="minorHAnsi" w:eastAsiaTheme="minorEastAsia" w:hAnsiTheme="minorHAnsi"/>
                <w:sz w:val="22"/>
              </w:rPr>
              <w:t>1</w:t>
            </w:r>
            <w:r w:rsidR="00FC348F">
              <w:rPr>
                <w:rFonts w:asciiTheme="minorHAnsi" w:eastAsiaTheme="minorEastAsia" w:hAnsiTheme="minorHAnsi"/>
                <w:sz w:val="22"/>
              </w:rPr>
              <w:t>2</w:t>
            </w:r>
          </w:p>
        </w:tc>
        <w:tc>
          <w:tcPr>
            <w:tcW w:w="5767" w:type="dxa"/>
            <w:shd w:val="clear" w:color="auto" w:fill="auto"/>
            <w:vAlign w:val="center"/>
          </w:tcPr>
          <w:p w14:paraId="76DC0740" w14:textId="5F5B44C8" w:rsidR="001A60D3" w:rsidRPr="00CF2D06" w:rsidRDefault="001A60D3" w:rsidP="1BBF2611">
            <w:pPr>
              <w:keepNext/>
              <w:keepLines/>
              <w:spacing w:after="0" w:line="276" w:lineRule="auto"/>
              <w:rPr>
                <w:rFonts w:asciiTheme="minorHAnsi" w:eastAsiaTheme="minorEastAsia" w:hAnsiTheme="minorHAnsi"/>
                <w:sz w:val="22"/>
                <w:lang w:eastAsia="pl-PL"/>
              </w:rPr>
            </w:pPr>
            <w:r w:rsidRPr="00CF2D06">
              <w:rPr>
                <w:rFonts w:asciiTheme="minorHAnsi" w:eastAsiaTheme="minorEastAsia" w:hAnsiTheme="minorHAnsi"/>
                <w:sz w:val="22"/>
                <w:lang w:eastAsia="pl-PL"/>
              </w:rPr>
              <w:t>Sprzęt elektroniczny</w:t>
            </w:r>
            <w:r w:rsidR="00C67C7B" w:rsidRPr="00CF2D06">
              <w:rPr>
                <w:rFonts w:asciiTheme="minorHAnsi" w:eastAsiaTheme="minorEastAsia" w:hAnsiTheme="minorHAnsi"/>
                <w:sz w:val="22"/>
                <w:lang w:eastAsia="pl-PL"/>
              </w:rPr>
              <w:t xml:space="preserve"> nie starszy niż </w:t>
            </w:r>
            <w:r w:rsidR="005C1FF6" w:rsidRPr="00CF2D06">
              <w:rPr>
                <w:rFonts w:asciiTheme="minorHAnsi" w:eastAsiaTheme="minorEastAsia" w:hAnsiTheme="minorHAnsi"/>
                <w:sz w:val="22"/>
                <w:lang w:eastAsia="pl-PL"/>
              </w:rPr>
              <w:t>10</w:t>
            </w:r>
            <w:r w:rsidR="00C67C7B" w:rsidRPr="00CF2D06">
              <w:rPr>
                <w:rFonts w:asciiTheme="minorHAnsi" w:eastAsiaTheme="minorEastAsia" w:hAnsiTheme="minorHAnsi"/>
                <w:sz w:val="22"/>
                <w:lang w:eastAsia="pl-PL"/>
              </w:rPr>
              <w:t xml:space="preserve"> lat</w:t>
            </w:r>
            <w:r w:rsidR="00F604AC" w:rsidRPr="00CF2D06">
              <w:rPr>
                <w:rFonts w:asciiTheme="minorHAnsi" w:eastAsiaTheme="minorEastAsia" w:hAnsiTheme="minorHAnsi"/>
                <w:sz w:val="22"/>
                <w:lang w:eastAsia="pl-PL"/>
              </w:rPr>
              <w:t xml:space="preserve"> (Klauzula ubezpieczenia sprzętu elektronicznego od ryzyk wszystkich)</w:t>
            </w:r>
          </w:p>
        </w:tc>
        <w:tc>
          <w:tcPr>
            <w:tcW w:w="3945" w:type="dxa"/>
            <w:shd w:val="clear" w:color="auto" w:fill="auto"/>
            <w:vAlign w:val="center"/>
          </w:tcPr>
          <w:p w14:paraId="720F2107" w14:textId="00F0AAEF" w:rsidR="001A60D3" w:rsidRPr="00355E12" w:rsidRDefault="00EF7CB4" w:rsidP="1BBF2611">
            <w:pPr>
              <w:keepNext/>
              <w:keepLines/>
              <w:spacing w:after="0" w:line="276" w:lineRule="auto"/>
              <w:jc w:val="center"/>
              <w:rPr>
                <w:rFonts w:asciiTheme="minorHAnsi" w:eastAsiaTheme="minorEastAsia" w:hAnsiTheme="minorHAnsi"/>
                <w:sz w:val="22"/>
                <w:lang w:eastAsia="pl-PL"/>
              </w:rPr>
            </w:pPr>
            <w:r w:rsidRPr="00355E12">
              <w:rPr>
                <w:rFonts w:asciiTheme="minorHAnsi" w:eastAsiaTheme="minorEastAsia" w:hAnsiTheme="minorHAnsi"/>
                <w:sz w:val="22"/>
                <w:lang w:eastAsia="pl-PL"/>
              </w:rPr>
              <w:t>100 000,00</w:t>
            </w:r>
            <w:r w:rsidR="00433912">
              <w:rPr>
                <w:rFonts w:asciiTheme="minorHAnsi" w:eastAsiaTheme="minorEastAsia" w:hAnsiTheme="minorHAnsi"/>
                <w:sz w:val="22"/>
                <w:lang w:eastAsia="pl-PL"/>
              </w:rPr>
              <w:t>, zł</w:t>
            </w:r>
          </w:p>
        </w:tc>
      </w:tr>
      <w:tr w:rsidR="00F11B0D" w:rsidRPr="007521E6" w14:paraId="33F91723" w14:textId="77777777" w:rsidTr="1BBF2611">
        <w:trPr>
          <w:trHeight w:val="372"/>
        </w:trPr>
        <w:tc>
          <w:tcPr>
            <w:tcW w:w="607" w:type="dxa"/>
            <w:shd w:val="clear" w:color="auto" w:fill="FFFFFF" w:themeFill="background1"/>
            <w:vAlign w:val="center"/>
          </w:tcPr>
          <w:p w14:paraId="41A83813" w14:textId="317A9FA3" w:rsidR="00F11B0D" w:rsidRPr="005263FE" w:rsidRDefault="00F11B0D" w:rsidP="00F11B0D">
            <w:pPr>
              <w:keepNext/>
              <w:keepLines/>
              <w:spacing w:after="0" w:line="276" w:lineRule="auto"/>
              <w:jc w:val="center"/>
              <w:rPr>
                <w:rFonts w:asciiTheme="minorHAnsi" w:eastAsiaTheme="minorEastAsia" w:hAnsiTheme="minorHAnsi"/>
                <w:sz w:val="22"/>
              </w:rPr>
            </w:pPr>
            <w:r w:rsidRPr="00FC348F">
              <w:rPr>
                <w:rFonts w:asciiTheme="minorHAnsi" w:eastAsiaTheme="minorEastAsia" w:hAnsiTheme="minorHAnsi"/>
                <w:sz w:val="22"/>
              </w:rPr>
              <w:t>1</w:t>
            </w:r>
            <w:r w:rsidR="00FC348F" w:rsidRPr="00FC348F">
              <w:rPr>
                <w:rFonts w:asciiTheme="minorHAnsi" w:eastAsiaTheme="minorEastAsia" w:hAnsiTheme="minorHAnsi"/>
                <w:sz w:val="22"/>
              </w:rPr>
              <w:t>3</w:t>
            </w:r>
          </w:p>
        </w:tc>
        <w:tc>
          <w:tcPr>
            <w:tcW w:w="5767" w:type="dxa"/>
            <w:shd w:val="clear" w:color="auto" w:fill="auto"/>
            <w:vAlign w:val="center"/>
          </w:tcPr>
          <w:p w14:paraId="6D7BF83B" w14:textId="37A5E911" w:rsidR="00F11B0D" w:rsidRPr="005263FE" w:rsidRDefault="00F11B0D" w:rsidP="00F11B0D">
            <w:pPr>
              <w:keepNext/>
              <w:keepLines/>
              <w:spacing w:after="0" w:line="276" w:lineRule="auto"/>
              <w:rPr>
                <w:rFonts w:asciiTheme="minorHAnsi" w:eastAsiaTheme="minorEastAsia" w:hAnsiTheme="minorHAnsi"/>
                <w:sz w:val="22"/>
                <w:lang w:eastAsia="pl-PL"/>
              </w:rPr>
            </w:pPr>
            <w:r w:rsidRPr="005263FE">
              <w:rPr>
                <w:rFonts w:asciiTheme="minorHAnsi" w:eastAsiaTheme="minorEastAsia" w:hAnsiTheme="minorHAnsi"/>
                <w:sz w:val="22"/>
                <w:lang w:eastAsia="pl-PL"/>
              </w:rPr>
              <w:t>Muzealia, dzieła sztuki, księgozbiory (jeżeli nie zostały uwzględnione w pozostałych sumach ubezpieczenia)</w:t>
            </w:r>
          </w:p>
        </w:tc>
        <w:tc>
          <w:tcPr>
            <w:tcW w:w="3945" w:type="dxa"/>
            <w:shd w:val="clear" w:color="auto" w:fill="auto"/>
            <w:vAlign w:val="center"/>
          </w:tcPr>
          <w:p w14:paraId="47EEECA3" w14:textId="491E22F7" w:rsidR="00F11B0D" w:rsidRPr="005263FE" w:rsidRDefault="00E95123" w:rsidP="00F11B0D">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2</w:t>
            </w:r>
            <w:r w:rsidR="0072493F" w:rsidRPr="005263FE">
              <w:rPr>
                <w:rFonts w:asciiTheme="minorHAnsi" w:eastAsiaTheme="minorEastAsia" w:hAnsiTheme="minorHAnsi"/>
                <w:sz w:val="22"/>
                <w:lang w:eastAsia="pl-PL"/>
              </w:rPr>
              <w:t>0</w:t>
            </w:r>
            <w:r w:rsidR="00F11B0D" w:rsidRPr="005263FE">
              <w:rPr>
                <w:rFonts w:asciiTheme="minorHAnsi" w:eastAsiaTheme="minorEastAsia" w:hAnsiTheme="minorHAnsi"/>
                <w:sz w:val="22"/>
                <w:lang w:eastAsia="pl-PL"/>
              </w:rPr>
              <w:t>0 000,00</w:t>
            </w:r>
            <w:r>
              <w:rPr>
                <w:rFonts w:asciiTheme="minorHAnsi" w:eastAsiaTheme="minorEastAsia" w:hAnsiTheme="minorHAnsi"/>
                <w:sz w:val="22"/>
                <w:lang w:eastAsia="pl-PL"/>
              </w:rPr>
              <w:t xml:space="preserve"> zł</w:t>
            </w:r>
          </w:p>
        </w:tc>
      </w:tr>
      <w:tr w:rsidR="00F11B0D" w:rsidRPr="007521E6" w14:paraId="5EF586D2" w14:textId="77777777" w:rsidTr="1BBF2611">
        <w:trPr>
          <w:trHeight w:val="372"/>
        </w:trPr>
        <w:tc>
          <w:tcPr>
            <w:tcW w:w="607" w:type="dxa"/>
            <w:shd w:val="clear" w:color="auto" w:fill="FFFFFF" w:themeFill="background1"/>
            <w:vAlign w:val="center"/>
          </w:tcPr>
          <w:p w14:paraId="3F78B06B" w14:textId="7D865E07" w:rsidR="00F11B0D" w:rsidRPr="00214155" w:rsidRDefault="00F11B0D" w:rsidP="00F11B0D">
            <w:pPr>
              <w:keepNext/>
              <w:keepLines/>
              <w:spacing w:after="0" w:line="276" w:lineRule="auto"/>
              <w:jc w:val="center"/>
              <w:rPr>
                <w:rFonts w:asciiTheme="minorHAnsi" w:eastAsiaTheme="minorEastAsia" w:hAnsiTheme="minorHAnsi"/>
                <w:sz w:val="22"/>
              </w:rPr>
            </w:pPr>
            <w:r w:rsidRPr="00214155">
              <w:rPr>
                <w:rFonts w:asciiTheme="minorHAnsi" w:eastAsiaTheme="minorEastAsia" w:hAnsiTheme="minorHAnsi"/>
                <w:sz w:val="22"/>
              </w:rPr>
              <w:t>1</w:t>
            </w:r>
            <w:r w:rsidR="00FC348F">
              <w:rPr>
                <w:rFonts w:asciiTheme="minorHAnsi" w:eastAsiaTheme="minorEastAsia" w:hAnsiTheme="minorHAnsi"/>
                <w:sz w:val="22"/>
              </w:rPr>
              <w:t>4</w:t>
            </w:r>
          </w:p>
        </w:tc>
        <w:tc>
          <w:tcPr>
            <w:tcW w:w="5767" w:type="dxa"/>
            <w:shd w:val="clear" w:color="auto" w:fill="auto"/>
            <w:vAlign w:val="center"/>
          </w:tcPr>
          <w:p w14:paraId="1414D4BC" w14:textId="77777777" w:rsidR="00F11B0D" w:rsidRPr="00E95123" w:rsidRDefault="00E95123" w:rsidP="00F11B0D">
            <w:pPr>
              <w:keepNext/>
              <w:keepLines/>
              <w:spacing w:after="0" w:line="276" w:lineRule="auto"/>
              <w:rPr>
                <w:rFonts w:asciiTheme="minorHAnsi" w:eastAsiaTheme="minorEastAsia" w:hAnsiTheme="minorHAnsi"/>
                <w:bCs/>
                <w:color w:val="FF0000"/>
                <w:sz w:val="22"/>
                <w:lang w:eastAsia="pl-PL"/>
              </w:rPr>
            </w:pPr>
            <w:r w:rsidRPr="00E95123">
              <w:rPr>
                <w:rFonts w:ascii="Calibri" w:eastAsia="Calibri" w:hAnsi="Calibri" w:cs="Calibri"/>
                <w:bCs/>
                <w:spacing w:val="-2"/>
                <w:sz w:val="24"/>
                <w:szCs w:val="24"/>
              </w:rPr>
              <w:t>Ubezpieczenie pomników, kapliczek, grobownictwa wojennego i obiektów z Ewidencji Miejsc Pamięci Narodowej.</w:t>
            </w:r>
          </w:p>
        </w:tc>
        <w:tc>
          <w:tcPr>
            <w:tcW w:w="3945" w:type="dxa"/>
            <w:shd w:val="clear" w:color="auto" w:fill="auto"/>
            <w:vAlign w:val="center"/>
          </w:tcPr>
          <w:p w14:paraId="7E31FE4B" w14:textId="3DE8B354" w:rsidR="00F11B0D" w:rsidRPr="000A2F31" w:rsidRDefault="00E95123" w:rsidP="00F11B0D">
            <w:pPr>
              <w:keepNext/>
              <w:keepLines/>
              <w:spacing w:after="0" w:line="276" w:lineRule="auto"/>
              <w:jc w:val="center"/>
              <w:rPr>
                <w:rFonts w:asciiTheme="minorHAnsi" w:eastAsiaTheme="minorEastAsia" w:hAnsiTheme="minorHAnsi"/>
                <w:color w:val="FF0000"/>
                <w:sz w:val="22"/>
                <w:lang w:eastAsia="pl-PL"/>
              </w:rPr>
            </w:pPr>
            <w:r w:rsidRPr="00E95123">
              <w:rPr>
                <w:rFonts w:asciiTheme="minorHAnsi" w:eastAsiaTheme="minorEastAsia" w:hAnsiTheme="minorHAnsi"/>
                <w:sz w:val="22"/>
                <w:lang w:eastAsia="pl-PL"/>
              </w:rPr>
              <w:t>zgodnie z wykazem poniżej</w:t>
            </w:r>
          </w:p>
        </w:tc>
      </w:tr>
      <w:bookmarkEnd w:id="18"/>
    </w:tbl>
    <w:p w14:paraId="5A4BF0A5" w14:textId="77777777" w:rsidR="008444BE" w:rsidRDefault="008444BE" w:rsidP="1BBF2611">
      <w:pPr>
        <w:keepNext/>
        <w:keepLines/>
        <w:spacing w:after="0" w:line="276" w:lineRule="auto"/>
        <w:ind w:left="360"/>
        <w:jc w:val="both"/>
        <w:rPr>
          <w:rFonts w:asciiTheme="minorHAnsi" w:eastAsiaTheme="minorEastAsia" w:hAnsiTheme="minorHAnsi"/>
          <w:sz w:val="22"/>
          <w:highlight w:val="yellow"/>
          <w:u w:val="single"/>
        </w:rPr>
      </w:pPr>
    </w:p>
    <w:tbl>
      <w:tblPr>
        <w:tblW w:w="10353" w:type="dxa"/>
        <w:tblInd w:w="-71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817"/>
        <w:gridCol w:w="2694"/>
        <w:gridCol w:w="1842"/>
      </w:tblGrid>
      <w:tr w:rsidR="00E95123" w:rsidRPr="00EE25E2" w14:paraId="0A2CA973" w14:textId="77777777" w:rsidTr="00E95123">
        <w:tc>
          <w:tcPr>
            <w:tcW w:w="5817" w:type="dxa"/>
            <w:shd w:val="clear" w:color="auto" w:fill="auto"/>
            <w:vAlign w:val="center"/>
          </w:tcPr>
          <w:p w14:paraId="53CE7740" w14:textId="77777777" w:rsidR="00E95123" w:rsidRPr="007317B6"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bCs/>
                <w:spacing w:val="-2"/>
                <w:lang w:eastAsia="ar-SA"/>
              </w:rPr>
            </w:pPr>
            <w:bookmarkStart w:id="19" w:name="_Hlk109907067"/>
            <w:r w:rsidRPr="007317B6">
              <w:rPr>
                <w:rFonts w:ascii="Calibri" w:eastAsia="Times New Roman" w:hAnsi="Calibri" w:cs="Calibri"/>
                <w:b/>
                <w:bCs/>
                <w:spacing w:val="-2"/>
                <w:lang w:eastAsia="ar-SA"/>
              </w:rPr>
              <w:t>Przedmiot ubezpieczenia</w:t>
            </w:r>
          </w:p>
        </w:tc>
        <w:tc>
          <w:tcPr>
            <w:tcW w:w="2694" w:type="dxa"/>
            <w:shd w:val="clear" w:color="auto" w:fill="auto"/>
            <w:vAlign w:val="center"/>
          </w:tcPr>
          <w:p w14:paraId="32C1A592" w14:textId="77777777" w:rsidR="00E95123" w:rsidRPr="007317B6"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bCs/>
                <w:spacing w:val="-2"/>
                <w:lang w:eastAsia="ar-SA"/>
              </w:rPr>
            </w:pPr>
            <w:r w:rsidRPr="007317B6">
              <w:rPr>
                <w:rFonts w:ascii="Calibri" w:eastAsia="Times New Roman" w:hAnsi="Calibri" w:cs="Calibri"/>
                <w:b/>
                <w:bCs/>
                <w:spacing w:val="-2"/>
                <w:lang w:eastAsia="ar-SA"/>
              </w:rPr>
              <w:t>Lokalizacja</w:t>
            </w:r>
          </w:p>
        </w:tc>
        <w:tc>
          <w:tcPr>
            <w:tcW w:w="1842" w:type="dxa"/>
            <w:shd w:val="clear" w:color="auto" w:fill="auto"/>
            <w:vAlign w:val="center"/>
          </w:tcPr>
          <w:p w14:paraId="49F9AB47" w14:textId="77777777" w:rsidR="00E95123" w:rsidRPr="007317B6"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bCs/>
                <w:spacing w:val="-2"/>
                <w:lang w:eastAsia="ar-SA"/>
              </w:rPr>
            </w:pPr>
            <w:r w:rsidRPr="007317B6">
              <w:rPr>
                <w:rFonts w:ascii="Calibri" w:eastAsia="Times New Roman" w:hAnsi="Calibri" w:cs="Calibri"/>
                <w:b/>
                <w:bCs/>
                <w:spacing w:val="-2"/>
                <w:lang w:eastAsia="ar-SA"/>
              </w:rPr>
              <w:t>Suma ubezpieczenia</w:t>
            </w:r>
          </w:p>
        </w:tc>
      </w:tr>
      <w:tr w:rsidR="00E95123" w:rsidRPr="00EE25E2" w14:paraId="26165CC8" w14:textId="77777777" w:rsidTr="00E95123">
        <w:tc>
          <w:tcPr>
            <w:tcW w:w="5817" w:type="dxa"/>
            <w:shd w:val="clear" w:color="auto" w:fill="auto"/>
          </w:tcPr>
          <w:p w14:paraId="6E6D4E68"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u w:val="single"/>
                <w:lang w:eastAsia="ar-SA"/>
              </w:rPr>
            </w:pPr>
            <w:r w:rsidRPr="00EE25E2">
              <w:rPr>
                <w:rFonts w:ascii="Calibri" w:eastAsia="Times New Roman" w:hAnsi="Calibri" w:cs="Calibri"/>
                <w:bCs/>
                <w:spacing w:val="-2"/>
                <w:szCs w:val="20"/>
                <w:u w:val="single"/>
                <w:lang w:eastAsia="ar-SA"/>
              </w:rPr>
              <w:t>Pomniki na terenie Miasta:</w:t>
            </w:r>
          </w:p>
          <w:p w14:paraId="7265DD5F"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Adama Mickiewicza</w:t>
            </w:r>
          </w:p>
          <w:p w14:paraId="48EA6D70"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Jana III Sobieskiego</w:t>
            </w:r>
          </w:p>
          <w:p w14:paraId="64753920"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Tadeusza Kościuszki</w:t>
            </w:r>
          </w:p>
          <w:p w14:paraId="001D7FDC"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Pastuszka</w:t>
            </w:r>
          </w:p>
          <w:p w14:paraId="06BEB85F"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Konstytucji 3-go Maja</w:t>
            </w:r>
          </w:p>
          <w:p w14:paraId="5DB3D6C0"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Aleksandra Fredry</w:t>
            </w:r>
          </w:p>
          <w:p w14:paraId="57425B7B"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Matki Bożej Niepokalane Poczęcie</w:t>
            </w:r>
          </w:p>
          <w:p w14:paraId="27BC6323"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Św. Jana Nepomucena</w:t>
            </w:r>
          </w:p>
          <w:p w14:paraId="01340D4F"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Św. Jana Nepomucena</w:t>
            </w:r>
          </w:p>
          <w:p w14:paraId="44EF5023"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Józefa Piłsudskiego (współczesny)</w:t>
            </w:r>
          </w:p>
          <w:p w14:paraId="2BE230A6"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Pomnik na Grobie Dzieci Zmarłych</w:t>
            </w:r>
          </w:p>
        </w:tc>
        <w:tc>
          <w:tcPr>
            <w:tcW w:w="2694" w:type="dxa"/>
            <w:shd w:val="clear" w:color="auto" w:fill="auto"/>
          </w:tcPr>
          <w:p w14:paraId="1F711EC2"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p>
          <w:p w14:paraId="51B5B2C5"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Plac Dominikański</w:t>
            </w:r>
          </w:p>
          <w:p w14:paraId="4298158B"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Rynek</w:t>
            </w:r>
          </w:p>
          <w:p w14:paraId="5F7F5780"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Park Miejski</w:t>
            </w:r>
          </w:p>
          <w:p w14:paraId="334CB9D2"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Park Miejski</w:t>
            </w:r>
          </w:p>
          <w:p w14:paraId="21816B7B"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Park Miejski</w:t>
            </w:r>
          </w:p>
          <w:p w14:paraId="7D051E61"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Park Miejski</w:t>
            </w:r>
          </w:p>
          <w:p w14:paraId="486B6121"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Park Miejski</w:t>
            </w:r>
          </w:p>
          <w:p w14:paraId="5A7A0C6C"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przy Moście Orląt</w:t>
            </w:r>
          </w:p>
          <w:p w14:paraId="173B787C"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Św. Jana Nepomucena</w:t>
            </w:r>
          </w:p>
          <w:p w14:paraId="5F89DA14"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Wodna</w:t>
            </w:r>
          </w:p>
          <w:p w14:paraId="4680117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 xml:space="preserve">Pomnik Dzieci Zmarłych </w:t>
            </w:r>
            <w:r w:rsidRPr="00EE25E2">
              <w:rPr>
                <w:rFonts w:ascii="Calibri" w:eastAsia="Times New Roman" w:hAnsi="Calibri" w:cs="Calibri"/>
                <w:bCs/>
                <w:spacing w:val="-2"/>
                <w:szCs w:val="20"/>
                <w:lang w:eastAsia="ar-SA"/>
              </w:rPr>
              <w:lastRenderedPageBreak/>
              <w:t>Cmentarz Zasań</w:t>
            </w:r>
          </w:p>
        </w:tc>
        <w:tc>
          <w:tcPr>
            <w:tcW w:w="1842" w:type="dxa"/>
            <w:shd w:val="clear" w:color="auto" w:fill="auto"/>
            <w:vAlign w:val="center"/>
          </w:tcPr>
          <w:p w14:paraId="3A2B317D" w14:textId="77777777" w:rsidR="00E95123" w:rsidRPr="00EE25E2"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spacing w:val="-2"/>
                <w:szCs w:val="20"/>
                <w:lang w:eastAsia="ar-SA"/>
              </w:rPr>
            </w:pPr>
            <w:r w:rsidRPr="00EE25E2">
              <w:rPr>
                <w:rFonts w:ascii="Calibri" w:eastAsia="Times New Roman" w:hAnsi="Calibri" w:cs="Calibri"/>
                <w:b/>
                <w:spacing w:val="-2"/>
                <w:szCs w:val="20"/>
                <w:lang w:eastAsia="ar-SA"/>
              </w:rPr>
              <w:lastRenderedPageBreak/>
              <w:t>100 000,00 zł</w:t>
            </w:r>
          </w:p>
        </w:tc>
      </w:tr>
      <w:tr w:rsidR="00E95123" w:rsidRPr="00EE25E2" w14:paraId="236FF5A4" w14:textId="77777777" w:rsidTr="00E95123">
        <w:tc>
          <w:tcPr>
            <w:tcW w:w="5817" w:type="dxa"/>
            <w:shd w:val="clear" w:color="auto" w:fill="auto"/>
            <w:vAlign w:val="center"/>
          </w:tcPr>
          <w:p w14:paraId="42F22C5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Kapliczki na trenie Miasta (6 obiektów)</w:t>
            </w:r>
          </w:p>
          <w:p w14:paraId="5F9CBF1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tc>
        <w:tc>
          <w:tcPr>
            <w:tcW w:w="2694" w:type="dxa"/>
            <w:shd w:val="clear" w:color="auto" w:fill="auto"/>
          </w:tcPr>
          <w:p w14:paraId="1B5C480D"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Wybrzeże Jan Pawła II</w:t>
            </w:r>
          </w:p>
          <w:p w14:paraId="3E44DB03"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Krasińskiego</w:t>
            </w:r>
          </w:p>
          <w:p w14:paraId="7292D615"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w:t>
            </w:r>
          </w:p>
          <w:p w14:paraId="062BD539"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Mickiewicza</w:t>
            </w:r>
          </w:p>
          <w:p w14:paraId="5A9FAD45"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Kruhelska</w:t>
            </w:r>
          </w:p>
          <w:p w14:paraId="3AC7076F"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Przekopana</w:t>
            </w:r>
          </w:p>
        </w:tc>
        <w:tc>
          <w:tcPr>
            <w:tcW w:w="1842" w:type="dxa"/>
            <w:shd w:val="clear" w:color="auto" w:fill="auto"/>
            <w:vAlign w:val="center"/>
          </w:tcPr>
          <w:p w14:paraId="0074FF3A" w14:textId="77777777" w:rsidR="00E95123" w:rsidRPr="00EE25E2"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spacing w:val="-2"/>
                <w:szCs w:val="20"/>
                <w:lang w:eastAsia="ar-SA"/>
              </w:rPr>
            </w:pPr>
            <w:r w:rsidRPr="00EE25E2">
              <w:rPr>
                <w:rFonts w:ascii="Calibri" w:eastAsia="Times New Roman" w:hAnsi="Calibri" w:cs="Calibri"/>
                <w:b/>
                <w:spacing w:val="-2"/>
                <w:szCs w:val="20"/>
                <w:lang w:eastAsia="ar-SA"/>
              </w:rPr>
              <w:t>50 000,00 zł</w:t>
            </w:r>
          </w:p>
        </w:tc>
      </w:tr>
      <w:tr w:rsidR="00E95123" w:rsidRPr="00EE25E2" w14:paraId="14396F6F" w14:textId="77777777" w:rsidTr="00E95123">
        <w:tc>
          <w:tcPr>
            <w:tcW w:w="5817" w:type="dxa"/>
            <w:shd w:val="clear" w:color="auto" w:fill="auto"/>
            <w:vAlign w:val="center"/>
          </w:tcPr>
          <w:p w14:paraId="192F567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Grobownictwo Wojenne na terenie Miasta</w:t>
            </w:r>
          </w:p>
        </w:tc>
        <w:tc>
          <w:tcPr>
            <w:tcW w:w="2694" w:type="dxa"/>
            <w:shd w:val="clear" w:color="auto" w:fill="auto"/>
          </w:tcPr>
          <w:p w14:paraId="4814056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Cmentarz Wojskowy przy ul. Przemysława</w:t>
            </w:r>
          </w:p>
          <w:p w14:paraId="43211D0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Ukraiński Cmentarz Wojenny przy ul. Kasztanowej</w:t>
            </w:r>
          </w:p>
          <w:p w14:paraId="6863390F"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Cmentarz Żydowski przy ul. Słowackiego</w:t>
            </w:r>
          </w:p>
          <w:p w14:paraId="4190D20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Cmentarz Główny przy ul. Słowackiego</w:t>
            </w:r>
          </w:p>
          <w:p w14:paraId="6BD6781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Cmentarz Zasanie przy ul. B. Śmiałego</w:t>
            </w:r>
          </w:p>
          <w:p w14:paraId="1DC9D58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Cmentarz Wojenny Jeńców Włoskich i Radzieckich przy ul. Obozowej</w:t>
            </w:r>
          </w:p>
        </w:tc>
        <w:tc>
          <w:tcPr>
            <w:tcW w:w="1842" w:type="dxa"/>
            <w:shd w:val="clear" w:color="auto" w:fill="auto"/>
            <w:vAlign w:val="center"/>
          </w:tcPr>
          <w:p w14:paraId="6310BD42" w14:textId="77777777" w:rsidR="00E95123" w:rsidRPr="00EE25E2"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spacing w:val="-2"/>
                <w:szCs w:val="20"/>
                <w:lang w:eastAsia="ar-SA"/>
              </w:rPr>
            </w:pPr>
            <w:r w:rsidRPr="00EE25E2">
              <w:rPr>
                <w:rFonts w:ascii="Calibri" w:eastAsia="Times New Roman" w:hAnsi="Calibri" w:cs="Calibri"/>
                <w:b/>
                <w:spacing w:val="-2"/>
                <w:szCs w:val="20"/>
                <w:lang w:eastAsia="ar-SA"/>
              </w:rPr>
              <w:t>100 000,00 zł</w:t>
            </w:r>
          </w:p>
        </w:tc>
      </w:tr>
      <w:tr w:rsidR="00E95123" w:rsidRPr="00EE25E2" w14:paraId="474A4FB5" w14:textId="77777777" w:rsidTr="00E95123">
        <w:tc>
          <w:tcPr>
            <w:tcW w:w="5817" w:type="dxa"/>
            <w:shd w:val="clear" w:color="auto" w:fill="auto"/>
          </w:tcPr>
          <w:p w14:paraId="7A74C2B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Ewidencja Miejsc Pamięci Narodowej:</w:t>
            </w:r>
          </w:p>
          <w:p w14:paraId="6C5F2565"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w:t>
            </w:r>
          </w:p>
          <w:p w14:paraId="192A8D0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Obelisk</w:t>
            </w:r>
          </w:p>
          <w:p w14:paraId="107015D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w:t>
            </w:r>
          </w:p>
          <w:p w14:paraId="37028E9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M. Konopnicka</w:t>
            </w:r>
          </w:p>
          <w:p w14:paraId="78259E4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Armii Krajowej</w:t>
            </w:r>
          </w:p>
          <w:p w14:paraId="563719E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Strzelcom Lwowskim</w:t>
            </w:r>
          </w:p>
          <w:p w14:paraId="1AE9D7F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Żołnierzy 6 Pomorskiej Dywizji Piechoty Wojska Polskiego</w:t>
            </w:r>
          </w:p>
          <w:p w14:paraId="180FBE4F"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w 80 Rocznicę Związku Inwalidów Wojennych 1919 – 1999</w:t>
            </w:r>
          </w:p>
          <w:p w14:paraId="2F04956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w 80 Rocznicę Garnizony w Przemyślu 1919 -1998</w:t>
            </w:r>
          </w:p>
          <w:p w14:paraId="5DE516F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Juliusza Słowackiego</w:t>
            </w:r>
          </w:p>
          <w:p w14:paraId="38AEED8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Stowarzyszenie Pamięci Orląt Przemyskich 8 Maj 1995 r</w:t>
            </w:r>
          </w:p>
          <w:p w14:paraId="29DC22A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w:t>
            </w:r>
          </w:p>
          <w:p w14:paraId="7D2B024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Kościół na błoniach</w:t>
            </w:r>
          </w:p>
          <w:p w14:paraId="7602C61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Miejsce Pamięci Cmentarz Żydowski</w:t>
            </w:r>
          </w:p>
          <w:p w14:paraId="6377377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Miejsce Pamięci Cmentarz Żydowski</w:t>
            </w:r>
          </w:p>
          <w:p w14:paraId="6F972CC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Miejsce Pamięci Cmentarz Żydowski</w:t>
            </w:r>
          </w:p>
          <w:p w14:paraId="159E1E7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w:t>
            </w:r>
          </w:p>
          <w:p w14:paraId="6E02C5F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Żołnierzom Ochrony Pogranicza</w:t>
            </w:r>
          </w:p>
          <w:p w14:paraId="7B718AAA"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Obelisk</w:t>
            </w:r>
          </w:p>
          <w:p w14:paraId="4DE1985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Miejsce Pamięci Cmentarz Żydowski</w:t>
            </w:r>
          </w:p>
          <w:p w14:paraId="629F045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 xml:space="preserve">Tablica Pamiątkowa w 60 Rocznicę Bitwy </w:t>
            </w:r>
            <w:r w:rsidRPr="00EE25E2">
              <w:rPr>
                <w:rFonts w:ascii="Calibri" w:eastAsia="Times New Roman" w:hAnsi="Calibri" w:cs="Calibri"/>
                <w:bCs/>
                <w:spacing w:val="-2"/>
                <w:szCs w:val="20"/>
                <w:lang w:eastAsia="ar-SA"/>
              </w:rPr>
              <w:br/>
              <w:t>o Monte Cassino</w:t>
            </w:r>
          </w:p>
          <w:p w14:paraId="0975A425"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w 60 rocznicę zakończenia wojny</w:t>
            </w:r>
          </w:p>
          <w:p w14:paraId="0126D79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Harcerzom Szarych Szeregów</w:t>
            </w:r>
          </w:p>
          <w:p w14:paraId="4A288B0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Tysiąclecia Miasta Przemyśla</w:t>
            </w:r>
          </w:p>
          <w:p w14:paraId="106A4B9C" w14:textId="77777777" w:rsidR="00E95123" w:rsidRPr="00EE25E2" w:rsidRDefault="00E95123" w:rsidP="00080F86">
            <w:pPr>
              <w:widowControl w:val="0"/>
              <w:tabs>
                <w:tab w:val="left" w:pos="0"/>
              </w:tabs>
              <w:suppressAutoHyphens/>
              <w:overflowPunct w:val="0"/>
              <w:autoSpaceDE w:val="0"/>
              <w:spacing w:after="0" w:line="276" w:lineRule="auto"/>
              <w:jc w:val="both"/>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lastRenderedPageBreak/>
              <w:t>Tablica Pamiątkowa w 40 rocznicę powstania SD</w:t>
            </w:r>
          </w:p>
          <w:p w14:paraId="58E36A3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Przemyśl czerwiec 1972</w:t>
            </w:r>
          </w:p>
          <w:p w14:paraId="276F02A5"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Stowarzyszenie Polaków Poszkodowanych przez III Rzeszę</w:t>
            </w:r>
          </w:p>
          <w:p w14:paraId="68C54A08"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 xml:space="preserve">Tablica Pamiątkowa Wybitny Działacz KPP </w:t>
            </w:r>
            <w:r w:rsidRPr="00EE25E2">
              <w:rPr>
                <w:rFonts w:ascii="Calibri" w:eastAsia="Times New Roman" w:hAnsi="Calibri" w:cs="Calibri"/>
                <w:bCs/>
                <w:spacing w:val="-2"/>
                <w:szCs w:val="20"/>
                <w:lang w:eastAsia="ar-SA"/>
              </w:rPr>
              <w:br/>
              <w:t>w latach 1922 – 1924</w:t>
            </w:r>
          </w:p>
          <w:p w14:paraId="73B609C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tablice poświęcona ofiarom pomordowanych przez NKWD w 1940 r.</w:t>
            </w:r>
          </w:p>
          <w:p w14:paraId="29A2986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175 rocznica Powstania Listopadowego</w:t>
            </w:r>
          </w:p>
          <w:p w14:paraId="5DBC567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80 rocznica obrony Miasta 11 listopada 1998 r.</w:t>
            </w:r>
          </w:p>
          <w:p w14:paraId="1D4D166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w:t>
            </w:r>
          </w:p>
          <w:p w14:paraId="31612FB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Walczących w 70 rocznicę Odzyskania Wolności</w:t>
            </w:r>
          </w:p>
          <w:p w14:paraId="7870E94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Obelisk w 13 rocznicę powstania NSZZ „Solidarność”</w:t>
            </w:r>
          </w:p>
          <w:p w14:paraId="1EB1580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Pomnik Wybrańcy Wybawcy Grodu w Dwusetną Rocznicę Poświęcenia</w:t>
            </w:r>
          </w:p>
          <w:p w14:paraId="148AD04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Siedziba Bezpieczeństwa NKWD</w:t>
            </w:r>
          </w:p>
          <w:p w14:paraId="2C65BF9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Tablica Pamiątkowa Siedziba Gestapo  w latach 1941 – 1944</w:t>
            </w:r>
          </w:p>
          <w:p w14:paraId="5673BE6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 xml:space="preserve">Pomnik Orlętom Przemyskim poległym </w:t>
            </w:r>
            <w:r w:rsidRPr="00EE25E2">
              <w:rPr>
                <w:rFonts w:ascii="Calibri" w:eastAsia="Times New Roman" w:hAnsi="Calibri" w:cs="Calibri"/>
                <w:bCs/>
                <w:spacing w:val="-2"/>
                <w:szCs w:val="20"/>
                <w:lang w:eastAsia="ar-SA"/>
              </w:rPr>
              <w:br/>
              <w:t>za Ojczyznę 1018 – 1921</w:t>
            </w:r>
          </w:p>
          <w:p w14:paraId="315B3D65"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Miejsce Martyrologii 10-ciu Bohaterów Wolności listopad 1043 r.</w:t>
            </w:r>
          </w:p>
          <w:p w14:paraId="144F215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 xml:space="preserve">Pomnik rozstrzelanych przez hitlerowców </w:t>
            </w:r>
            <w:r w:rsidRPr="00EE25E2">
              <w:rPr>
                <w:rFonts w:ascii="Calibri" w:eastAsia="Times New Roman" w:hAnsi="Calibri" w:cs="Calibri"/>
                <w:bCs/>
                <w:spacing w:val="-2"/>
                <w:szCs w:val="20"/>
                <w:lang w:eastAsia="ar-SA"/>
              </w:rPr>
              <w:br/>
              <w:t>w dniu 31.12.1943 r.</w:t>
            </w:r>
          </w:p>
        </w:tc>
        <w:tc>
          <w:tcPr>
            <w:tcW w:w="2694" w:type="dxa"/>
            <w:shd w:val="clear" w:color="auto" w:fill="auto"/>
          </w:tcPr>
          <w:p w14:paraId="3ABEAB5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3FBF42C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val="en-US" w:eastAsia="ar-SA"/>
              </w:rPr>
            </w:pPr>
            <w:proofErr w:type="spellStart"/>
            <w:r w:rsidRPr="00EE25E2">
              <w:rPr>
                <w:rFonts w:ascii="Calibri" w:eastAsia="Times New Roman" w:hAnsi="Calibri" w:cs="Calibri"/>
                <w:bCs/>
                <w:spacing w:val="-2"/>
                <w:szCs w:val="20"/>
                <w:lang w:val="en-US" w:eastAsia="ar-SA"/>
              </w:rPr>
              <w:t>ul</w:t>
            </w:r>
            <w:proofErr w:type="spellEnd"/>
            <w:r w:rsidRPr="00EE25E2">
              <w:rPr>
                <w:rFonts w:ascii="Calibri" w:eastAsia="Times New Roman" w:hAnsi="Calibri" w:cs="Calibri"/>
                <w:bCs/>
                <w:spacing w:val="-2"/>
                <w:szCs w:val="20"/>
                <w:lang w:val="en-US" w:eastAsia="ar-SA"/>
              </w:rPr>
              <w:t xml:space="preserve">. </w:t>
            </w:r>
            <w:proofErr w:type="spellStart"/>
            <w:r w:rsidRPr="00EE25E2">
              <w:rPr>
                <w:rFonts w:ascii="Calibri" w:eastAsia="Times New Roman" w:hAnsi="Calibri" w:cs="Calibri"/>
                <w:bCs/>
                <w:spacing w:val="-2"/>
                <w:szCs w:val="20"/>
                <w:lang w:val="en-US" w:eastAsia="ar-SA"/>
              </w:rPr>
              <w:t>Boh</w:t>
            </w:r>
            <w:proofErr w:type="spellEnd"/>
            <w:r w:rsidRPr="00EE25E2">
              <w:rPr>
                <w:rFonts w:ascii="Calibri" w:eastAsia="Times New Roman" w:hAnsi="Calibri" w:cs="Calibri"/>
                <w:bCs/>
                <w:spacing w:val="-2"/>
                <w:szCs w:val="20"/>
                <w:lang w:val="en-US" w:eastAsia="ar-SA"/>
              </w:rPr>
              <w:t>. Getta</w:t>
            </w:r>
          </w:p>
          <w:p w14:paraId="2771ABE7"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val="en-US" w:eastAsia="ar-SA"/>
              </w:rPr>
            </w:pPr>
            <w:proofErr w:type="spellStart"/>
            <w:r w:rsidRPr="00EE25E2">
              <w:rPr>
                <w:rFonts w:ascii="Calibri" w:eastAsia="Times New Roman" w:hAnsi="Calibri" w:cs="Calibri"/>
                <w:bCs/>
                <w:spacing w:val="-2"/>
                <w:szCs w:val="20"/>
                <w:lang w:val="en-US" w:eastAsia="ar-SA"/>
              </w:rPr>
              <w:t>ul</w:t>
            </w:r>
            <w:proofErr w:type="spellEnd"/>
            <w:r w:rsidRPr="00EE25E2">
              <w:rPr>
                <w:rFonts w:ascii="Calibri" w:eastAsia="Times New Roman" w:hAnsi="Calibri" w:cs="Calibri"/>
                <w:bCs/>
                <w:spacing w:val="-2"/>
                <w:szCs w:val="20"/>
                <w:lang w:val="en-US" w:eastAsia="ar-SA"/>
              </w:rPr>
              <w:t>. Monte Cassino</w:t>
            </w:r>
          </w:p>
          <w:p w14:paraId="4EDC8E1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Mickiewicza</w:t>
            </w:r>
          </w:p>
          <w:p w14:paraId="7E42F12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Mickiewicza</w:t>
            </w:r>
          </w:p>
          <w:p w14:paraId="692A29E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119565F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2B74BA2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3816175A"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428A9F7A"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5B14E59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4BB966CA"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22A93A6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51329E9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 2</w:t>
            </w:r>
          </w:p>
          <w:p w14:paraId="1DFBF06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6541C96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Karmelicka</w:t>
            </w:r>
          </w:p>
          <w:p w14:paraId="27D83A2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Konstytucji 3-go Maja</w:t>
            </w:r>
          </w:p>
          <w:p w14:paraId="2D3CAE4F"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Zana</w:t>
            </w:r>
          </w:p>
          <w:p w14:paraId="0BF7DE0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w:t>
            </w:r>
          </w:p>
          <w:p w14:paraId="3F0C5C8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w:t>
            </w:r>
          </w:p>
          <w:p w14:paraId="584749B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w:t>
            </w:r>
          </w:p>
          <w:p w14:paraId="41E2D52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Rynek</w:t>
            </w:r>
          </w:p>
          <w:p w14:paraId="3619234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7D6BEF6D"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30CD1A1E"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Zamkowa</w:t>
            </w:r>
          </w:p>
          <w:p w14:paraId="476FAB9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Słowackiego</w:t>
            </w:r>
          </w:p>
          <w:p w14:paraId="2215BC2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36DF31C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2B8484F1"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15ECE48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lastRenderedPageBreak/>
              <w:t>ul. Plac Orląt Przemyskich</w:t>
            </w:r>
          </w:p>
          <w:p w14:paraId="3C06B8E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68F0247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5FB321E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7628516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Rynek 15</w:t>
            </w:r>
          </w:p>
          <w:p w14:paraId="03C7453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0EB636F4"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Rynek 5</w:t>
            </w:r>
          </w:p>
          <w:p w14:paraId="7F66F36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Plac Dominikański 24</w:t>
            </w:r>
          </w:p>
          <w:p w14:paraId="2B956CB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1E77C94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Konstytucji 3-go Maja</w:t>
            </w:r>
          </w:p>
          <w:p w14:paraId="747054E5"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1475BB52"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Wybrzeże Jana Pawła II</w:t>
            </w:r>
          </w:p>
          <w:p w14:paraId="03A0027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2C8A981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5BF9B1E6"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Katedralna</w:t>
            </w:r>
          </w:p>
          <w:p w14:paraId="152AB4F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p>
          <w:p w14:paraId="226C9370"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Konstytucji 3-go Maja</w:t>
            </w:r>
          </w:p>
          <w:p w14:paraId="3A60FC44"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35BA889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50177C3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Konstytucji 3-go Maja</w:t>
            </w:r>
          </w:p>
          <w:p w14:paraId="30056F5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Legionów</w:t>
            </w:r>
          </w:p>
          <w:p w14:paraId="5B8D7E99"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na Bramie</w:t>
            </w:r>
          </w:p>
          <w:p w14:paraId="5E3EA88B"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Krasińskiego 25</w:t>
            </w:r>
          </w:p>
          <w:p w14:paraId="24D4CB18"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Karsińskiego 25</w:t>
            </w:r>
          </w:p>
          <w:p w14:paraId="12800F18"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Plac Orląt Przemyskich</w:t>
            </w:r>
          </w:p>
          <w:p w14:paraId="55CFC81C"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Lwowska</w:t>
            </w:r>
          </w:p>
          <w:p w14:paraId="1F3CC373" w14:textId="77777777" w:rsidR="00E95123" w:rsidRPr="00EE25E2" w:rsidRDefault="00E95123" w:rsidP="00080F86">
            <w:pPr>
              <w:widowControl w:val="0"/>
              <w:tabs>
                <w:tab w:val="left" w:pos="0"/>
              </w:tabs>
              <w:suppressAutoHyphens/>
              <w:overflowPunct w:val="0"/>
              <w:autoSpaceDE w:val="0"/>
              <w:spacing w:after="0" w:line="276" w:lineRule="auto"/>
              <w:textAlignment w:val="baseline"/>
              <w:rPr>
                <w:rFonts w:ascii="Calibri" w:eastAsia="Times New Roman" w:hAnsi="Calibri" w:cs="Calibri"/>
                <w:bCs/>
                <w:spacing w:val="-2"/>
                <w:szCs w:val="20"/>
                <w:lang w:eastAsia="ar-SA"/>
              </w:rPr>
            </w:pPr>
            <w:r w:rsidRPr="00EE25E2">
              <w:rPr>
                <w:rFonts w:ascii="Calibri" w:eastAsia="Times New Roman" w:hAnsi="Calibri" w:cs="Calibri"/>
                <w:bCs/>
                <w:spacing w:val="-2"/>
                <w:szCs w:val="20"/>
                <w:lang w:eastAsia="ar-SA"/>
              </w:rPr>
              <w:t>ul. Mały Ryneczek Zasanie</w:t>
            </w:r>
          </w:p>
        </w:tc>
        <w:tc>
          <w:tcPr>
            <w:tcW w:w="1842" w:type="dxa"/>
            <w:shd w:val="clear" w:color="auto" w:fill="auto"/>
            <w:vAlign w:val="center"/>
          </w:tcPr>
          <w:p w14:paraId="7922CE1E" w14:textId="77777777" w:rsidR="00E95123" w:rsidRPr="00EE25E2" w:rsidRDefault="00E95123" w:rsidP="00080F86">
            <w:pPr>
              <w:widowControl w:val="0"/>
              <w:tabs>
                <w:tab w:val="left" w:pos="0"/>
              </w:tabs>
              <w:suppressAutoHyphens/>
              <w:overflowPunct w:val="0"/>
              <w:autoSpaceDE w:val="0"/>
              <w:spacing w:after="0" w:line="276" w:lineRule="auto"/>
              <w:jc w:val="center"/>
              <w:textAlignment w:val="baseline"/>
              <w:rPr>
                <w:rFonts w:ascii="Calibri" w:eastAsia="Times New Roman" w:hAnsi="Calibri" w:cs="Calibri"/>
                <w:b/>
                <w:spacing w:val="-2"/>
                <w:szCs w:val="20"/>
                <w:lang w:eastAsia="ar-SA"/>
              </w:rPr>
            </w:pPr>
            <w:r w:rsidRPr="00EE25E2">
              <w:rPr>
                <w:rFonts w:ascii="Calibri" w:eastAsia="Times New Roman" w:hAnsi="Calibri" w:cs="Calibri"/>
                <w:b/>
                <w:spacing w:val="-2"/>
                <w:szCs w:val="20"/>
                <w:lang w:eastAsia="ar-SA"/>
              </w:rPr>
              <w:lastRenderedPageBreak/>
              <w:t>70 000,00 zł</w:t>
            </w:r>
          </w:p>
        </w:tc>
      </w:tr>
      <w:bookmarkEnd w:id="19"/>
    </w:tbl>
    <w:p w14:paraId="7E6208B5" w14:textId="77777777" w:rsidR="00E95123" w:rsidRPr="007521E6" w:rsidRDefault="00E95123" w:rsidP="00E95123">
      <w:pPr>
        <w:keepNext/>
        <w:keepLines/>
        <w:spacing w:after="0" w:line="276" w:lineRule="auto"/>
        <w:jc w:val="both"/>
        <w:rPr>
          <w:rFonts w:asciiTheme="minorHAnsi" w:eastAsiaTheme="minorEastAsia" w:hAnsiTheme="minorHAnsi"/>
          <w:sz w:val="22"/>
          <w:highlight w:val="yellow"/>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tblGrid>
      <w:tr w:rsidR="008444BE" w:rsidRPr="007521E6" w14:paraId="1158C27F" w14:textId="77777777" w:rsidTr="1BBF2611">
        <w:trPr>
          <w:trHeight w:val="372"/>
        </w:trPr>
        <w:tc>
          <w:tcPr>
            <w:tcW w:w="10319" w:type="dxa"/>
            <w:gridSpan w:val="3"/>
            <w:shd w:val="clear" w:color="auto" w:fill="FFFFFF" w:themeFill="background1"/>
            <w:vAlign w:val="center"/>
          </w:tcPr>
          <w:p w14:paraId="2E5BC31C" w14:textId="227508E9" w:rsidR="008444BE" w:rsidRPr="00141C2C" w:rsidRDefault="008444BE" w:rsidP="1BBF2611">
            <w:pPr>
              <w:keepNext/>
              <w:keepLines/>
              <w:spacing w:after="0" w:line="276" w:lineRule="auto"/>
              <w:jc w:val="center"/>
              <w:rPr>
                <w:rFonts w:asciiTheme="minorHAnsi" w:eastAsiaTheme="minorEastAsia" w:hAnsiTheme="minorHAnsi"/>
                <w:sz w:val="22"/>
                <w:highlight w:val="green"/>
                <w:lang w:eastAsia="pl-PL"/>
              </w:rPr>
            </w:pPr>
            <w:bookmarkStart w:id="20" w:name="_Hlk82073629"/>
            <w:bookmarkStart w:id="21" w:name="_Hlk82668404"/>
            <w:r w:rsidRPr="00C9787E">
              <w:rPr>
                <w:rFonts w:asciiTheme="minorHAnsi" w:eastAsiaTheme="minorEastAsia" w:hAnsiTheme="minorHAnsi"/>
                <w:b/>
                <w:bCs/>
                <w:sz w:val="22"/>
                <w:lang w:eastAsia="pl-PL"/>
              </w:rPr>
              <w:t>Kradzież z włamaniem, rabunek, dewastacja</w:t>
            </w:r>
            <w:r w:rsidR="00AA193A" w:rsidRPr="00C9787E">
              <w:rPr>
                <w:rFonts w:asciiTheme="minorHAnsi" w:eastAsiaTheme="minorEastAsia" w:hAnsiTheme="minorHAnsi"/>
                <w:b/>
                <w:bCs/>
                <w:sz w:val="22"/>
                <w:lang w:eastAsia="pl-PL"/>
              </w:rPr>
              <w:t xml:space="preserve"> </w:t>
            </w:r>
            <w:r w:rsidRPr="00C9787E">
              <w:rPr>
                <w:rFonts w:asciiTheme="minorHAnsi" w:eastAsiaTheme="minorEastAsia" w:hAnsiTheme="minorHAnsi"/>
                <w:b/>
                <w:bCs/>
                <w:sz w:val="22"/>
                <w:lang w:eastAsia="pl-PL"/>
              </w:rPr>
              <w:t>-</w:t>
            </w:r>
            <w:r w:rsidR="00D01564" w:rsidRPr="00C9787E">
              <w:rPr>
                <w:rFonts w:asciiTheme="minorHAnsi" w:eastAsiaTheme="minorEastAsia" w:hAnsiTheme="minorHAnsi"/>
                <w:b/>
                <w:bCs/>
                <w:sz w:val="22"/>
                <w:lang w:eastAsia="pl-PL"/>
              </w:rPr>
              <w:t xml:space="preserve"> </w:t>
            </w:r>
            <w:r w:rsidRPr="00C9787E">
              <w:rPr>
                <w:rFonts w:asciiTheme="minorHAnsi" w:eastAsiaTheme="minorEastAsia" w:hAnsiTheme="minorHAnsi"/>
                <w:b/>
                <w:bCs/>
                <w:sz w:val="22"/>
                <w:lang w:eastAsia="pl-PL"/>
              </w:rPr>
              <w:t xml:space="preserve">limit na pierwsze ryzyko na jedno i wszystkie zdarzenia </w:t>
            </w:r>
            <w:r w:rsidR="00AA193A" w:rsidRPr="00C9787E">
              <w:rPr>
                <w:rFonts w:asciiTheme="minorHAnsi" w:eastAsiaTheme="minorEastAsia" w:hAnsiTheme="minorHAnsi"/>
                <w:b/>
                <w:bCs/>
                <w:sz w:val="22"/>
                <w:lang w:eastAsia="pl-PL"/>
              </w:rPr>
              <w:br/>
            </w:r>
            <w:r w:rsidRPr="00C9787E">
              <w:rPr>
                <w:rFonts w:asciiTheme="minorHAnsi" w:eastAsiaTheme="minorEastAsia" w:hAnsiTheme="minorHAnsi"/>
                <w:b/>
                <w:bCs/>
                <w:sz w:val="22"/>
                <w:lang w:eastAsia="pl-PL"/>
              </w:rPr>
              <w:t>w okresie ubezpieczenia</w:t>
            </w:r>
          </w:p>
        </w:tc>
      </w:tr>
      <w:tr w:rsidR="008444BE" w:rsidRPr="007521E6" w14:paraId="7A6EBB00" w14:textId="77777777" w:rsidTr="1BBF2611">
        <w:trPr>
          <w:trHeight w:val="372"/>
        </w:trPr>
        <w:tc>
          <w:tcPr>
            <w:tcW w:w="607" w:type="dxa"/>
            <w:shd w:val="clear" w:color="auto" w:fill="FFFFFF" w:themeFill="background1"/>
            <w:vAlign w:val="center"/>
          </w:tcPr>
          <w:p w14:paraId="152A33E4" w14:textId="34406C3E" w:rsidR="008444BE" w:rsidRPr="00F92ACF" w:rsidRDefault="0012275A" w:rsidP="1BBF2611">
            <w:pPr>
              <w:keepNext/>
              <w:keepLines/>
              <w:spacing w:after="0" w:line="276" w:lineRule="auto"/>
              <w:jc w:val="center"/>
              <w:rPr>
                <w:rFonts w:asciiTheme="minorHAnsi" w:eastAsiaTheme="minorEastAsia" w:hAnsiTheme="minorHAnsi"/>
                <w:sz w:val="22"/>
              </w:rPr>
            </w:pPr>
            <w:r w:rsidRPr="00F92ACF">
              <w:rPr>
                <w:rFonts w:asciiTheme="minorHAnsi" w:eastAsiaTheme="minorEastAsia" w:hAnsiTheme="minorHAnsi"/>
                <w:sz w:val="22"/>
              </w:rPr>
              <w:t>1</w:t>
            </w:r>
          </w:p>
        </w:tc>
        <w:tc>
          <w:tcPr>
            <w:tcW w:w="5767" w:type="dxa"/>
            <w:shd w:val="clear" w:color="auto" w:fill="auto"/>
            <w:vAlign w:val="center"/>
          </w:tcPr>
          <w:p w14:paraId="0F157CAF" w14:textId="26761DA5" w:rsidR="008444BE" w:rsidRPr="00141C2C" w:rsidRDefault="008444BE" w:rsidP="1BBF2611">
            <w:pPr>
              <w:keepNext/>
              <w:keepLines/>
              <w:spacing w:after="0" w:line="276" w:lineRule="auto"/>
              <w:rPr>
                <w:rFonts w:asciiTheme="minorHAnsi" w:eastAsiaTheme="minorEastAsia" w:hAnsiTheme="minorHAnsi"/>
                <w:sz w:val="22"/>
                <w:highlight w:val="green"/>
                <w:lang w:eastAsia="pl-PL"/>
              </w:rPr>
            </w:pPr>
            <w:r w:rsidRPr="00C9787E">
              <w:rPr>
                <w:rFonts w:asciiTheme="minorHAnsi" w:eastAsiaTheme="minorEastAsia" w:hAnsiTheme="minorHAnsi"/>
                <w:sz w:val="22"/>
                <w:lang w:eastAsia="pl-PL"/>
              </w:rPr>
              <w:t xml:space="preserve">Środki trwałe, </w:t>
            </w:r>
            <w:r w:rsidR="005E6192" w:rsidRPr="00C9787E">
              <w:rPr>
                <w:rFonts w:asciiTheme="minorHAnsi" w:eastAsiaTheme="minorEastAsia" w:hAnsiTheme="minorHAnsi"/>
                <w:sz w:val="22"/>
                <w:lang w:eastAsia="pl-PL"/>
              </w:rPr>
              <w:t>maszyny</w:t>
            </w:r>
            <w:r w:rsidR="00487DB2" w:rsidRPr="00C9787E">
              <w:rPr>
                <w:rFonts w:asciiTheme="minorHAnsi" w:eastAsiaTheme="minorEastAsia" w:hAnsiTheme="minorHAnsi"/>
                <w:sz w:val="22"/>
                <w:lang w:eastAsia="pl-PL"/>
              </w:rPr>
              <w:t xml:space="preserve"> i</w:t>
            </w:r>
            <w:r w:rsidR="005E6192" w:rsidRPr="00C9787E">
              <w:rPr>
                <w:rFonts w:asciiTheme="minorHAnsi" w:eastAsiaTheme="minorEastAsia" w:hAnsiTheme="minorHAnsi"/>
                <w:sz w:val="22"/>
                <w:lang w:eastAsia="pl-PL"/>
              </w:rPr>
              <w:t xml:space="preserve"> urządzenia</w:t>
            </w:r>
            <w:r w:rsidR="00487DB2" w:rsidRPr="00C9787E">
              <w:rPr>
                <w:rFonts w:asciiTheme="minorHAnsi" w:eastAsiaTheme="minorEastAsia" w:hAnsiTheme="minorHAnsi"/>
                <w:sz w:val="22"/>
                <w:lang w:eastAsia="pl-PL"/>
              </w:rPr>
              <w:t xml:space="preserve"> (w tym pojazdy</w:t>
            </w:r>
            <w:r w:rsidR="00AA193A" w:rsidRPr="00C9787E">
              <w:rPr>
                <w:rFonts w:asciiTheme="minorHAnsi" w:eastAsiaTheme="minorEastAsia" w:hAnsiTheme="minorHAnsi"/>
                <w:sz w:val="22"/>
                <w:lang w:eastAsia="pl-PL"/>
              </w:rPr>
              <w:t xml:space="preserve">/maszyny </w:t>
            </w:r>
            <w:r w:rsidR="00641184" w:rsidRPr="00C9787E">
              <w:rPr>
                <w:rFonts w:asciiTheme="minorHAnsi" w:eastAsiaTheme="minorEastAsia" w:hAnsiTheme="minorHAnsi"/>
                <w:sz w:val="22"/>
                <w:lang w:eastAsia="pl-PL"/>
              </w:rPr>
              <w:t>wolnobieżne</w:t>
            </w:r>
            <w:r w:rsidR="00AA193A" w:rsidRPr="00C9787E">
              <w:rPr>
                <w:rFonts w:asciiTheme="minorHAnsi" w:eastAsiaTheme="minorEastAsia" w:hAnsiTheme="minorHAnsi"/>
                <w:sz w:val="22"/>
                <w:lang w:eastAsia="pl-PL"/>
              </w:rPr>
              <w:t xml:space="preserve"> i pozostałe środki transportu</w:t>
            </w:r>
            <w:r w:rsidR="00487DB2" w:rsidRPr="00C9787E">
              <w:rPr>
                <w:rFonts w:asciiTheme="minorHAnsi" w:eastAsiaTheme="minorEastAsia" w:hAnsiTheme="minorHAnsi"/>
                <w:sz w:val="22"/>
                <w:lang w:eastAsia="pl-PL"/>
              </w:rPr>
              <w:t xml:space="preserve"> nie podlegające obowiązkowej rejestracji)</w:t>
            </w:r>
            <w:r w:rsidR="005E6192" w:rsidRPr="00C9787E">
              <w:rPr>
                <w:rFonts w:asciiTheme="minorHAnsi" w:eastAsiaTheme="minorEastAsia" w:hAnsiTheme="minorHAnsi"/>
                <w:sz w:val="22"/>
                <w:lang w:eastAsia="pl-PL"/>
              </w:rPr>
              <w:t xml:space="preserve">, </w:t>
            </w:r>
            <w:r w:rsidRPr="00C9787E">
              <w:rPr>
                <w:rFonts w:asciiTheme="minorHAnsi" w:eastAsiaTheme="minorEastAsia" w:hAnsiTheme="minorHAnsi"/>
                <w:sz w:val="22"/>
                <w:lang w:eastAsia="pl-PL"/>
              </w:rPr>
              <w:t>wyposażenie,</w:t>
            </w:r>
            <w:r w:rsidR="00F47514">
              <w:rPr>
                <w:rFonts w:asciiTheme="minorHAnsi" w:eastAsiaTheme="minorEastAsia" w:hAnsiTheme="minorHAnsi"/>
                <w:sz w:val="22"/>
                <w:lang w:eastAsia="pl-PL"/>
              </w:rPr>
              <w:t xml:space="preserve"> elementy infrastruktury drogowej,</w:t>
            </w:r>
            <w:r w:rsidRPr="00C9787E">
              <w:rPr>
                <w:rFonts w:asciiTheme="minorHAnsi" w:eastAsiaTheme="minorEastAsia" w:hAnsiTheme="minorHAnsi"/>
                <w:sz w:val="22"/>
                <w:lang w:eastAsia="pl-PL"/>
              </w:rPr>
              <w:t xml:space="preserve"> niskocenne składniki majątku</w:t>
            </w:r>
            <w:r w:rsidR="00487DB2" w:rsidRPr="00C9787E">
              <w:rPr>
                <w:rFonts w:asciiTheme="minorHAnsi" w:eastAsiaTheme="minorEastAsia" w:hAnsiTheme="minorHAnsi"/>
                <w:sz w:val="22"/>
                <w:lang w:eastAsia="pl-PL"/>
              </w:rPr>
              <w:t xml:space="preserve"> (mienie niskocenne)</w:t>
            </w:r>
            <w:r w:rsidR="0043555D" w:rsidRPr="00C9787E">
              <w:rPr>
                <w:rFonts w:asciiTheme="minorHAnsi" w:eastAsiaTheme="minorEastAsia" w:hAnsiTheme="minorHAnsi"/>
                <w:sz w:val="22"/>
                <w:lang w:eastAsia="pl-PL"/>
              </w:rPr>
              <w:t xml:space="preserve">, sprzęt elektroniczny starszy niż </w:t>
            </w:r>
            <w:r w:rsidR="00B73C55">
              <w:rPr>
                <w:rFonts w:asciiTheme="minorHAnsi" w:eastAsiaTheme="minorEastAsia" w:hAnsiTheme="minorHAnsi"/>
                <w:sz w:val="22"/>
                <w:lang w:eastAsia="pl-PL"/>
              </w:rPr>
              <w:t>10</w:t>
            </w:r>
            <w:r w:rsidR="0043555D" w:rsidRPr="00C9787E">
              <w:rPr>
                <w:rFonts w:asciiTheme="minorHAnsi" w:eastAsiaTheme="minorEastAsia" w:hAnsiTheme="minorHAnsi"/>
                <w:sz w:val="22"/>
                <w:lang w:eastAsia="pl-PL"/>
              </w:rPr>
              <w:t xml:space="preserve"> lat</w:t>
            </w:r>
          </w:p>
        </w:tc>
        <w:tc>
          <w:tcPr>
            <w:tcW w:w="3945" w:type="dxa"/>
            <w:shd w:val="clear" w:color="auto" w:fill="auto"/>
            <w:vAlign w:val="center"/>
          </w:tcPr>
          <w:p w14:paraId="465D0AA8" w14:textId="789C828B" w:rsidR="008444BE" w:rsidRPr="00141C2C" w:rsidRDefault="006B08CE" w:rsidP="1BBF2611">
            <w:pPr>
              <w:keepNext/>
              <w:keepLines/>
              <w:spacing w:after="0" w:line="276" w:lineRule="auto"/>
              <w:jc w:val="center"/>
              <w:rPr>
                <w:rFonts w:asciiTheme="minorHAnsi" w:eastAsiaTheme="minorEastAsia" w:hAnsiTheme="minorHAnsi"/>
                <w:sz w:val="22"/>
                <w:highlight w:val="green"/>
                <w:lang w:eastAsia="pl-PL"/>
              </w:rPr>
            </w:pPr>
            <w:r w:rsidRPr="00C9787E">
              <w:rPr>
                <w:rFonts w:asciiTheme="minorHAnsi" w:eastAsiaTheme="minorEastAsia" w:hAnsiTheme="minorHAnsi"/>
                <w:sz w:val="22"/>
                <w:lang w:eastAsia="pl-PL"/>
              </w:rPr>
              <w:t>5</w:t>
            </w:r>
            <w:r w:rsidR="008444BE" w:rsidRPr="00C9787E">
              <w:rPr>
                <w:rFonts w:asciiTheme="minorHAnsi" w:eastAsiaTheme="minorEastAsia" w:hAnsiTheme="minorHAnsi"/>
                <w:sz w:val="22"/>
                <w:lang w:eastAsia="pl-PL"/>
              </w:rPr>
              <w:t>00</w:t>
            </w:r>
            <w:r w:rsidR="00431748" w:rsidRPr="00C9787E">
              <w:rPr>
                <w:rFonts w:asciiTheme="minorHAnsi" w:eastAsiaTheme="minorEastAsia" w:hAnsiTheme="minorHAnsi"/>
                <w:sz w:val="22"/>
                <w:lang w:eastAsia="pl-PL"/>
              </w:rPr>
              <w:t xml:space="preserve"> </w:t>
            </w:r>
            <w:r w:rsidR="008444BE" w:rsidRPr="00C9787E">
              <w:rPr>
                <w:rFonts w:asciiTheme="minorHAnsi" w:eastAsiaTheme="minorEastAsia" w:hAnsiTheme="minorHAnsi"/>
                <w:sz w:val="22"/>
                <w:lang w:eastAsia="pl-PL"/>
              </w:rPr>
              <w:t>000,00</w:t>
            </w:r>
            <w:r w:rsidR="00F934E6">
              <w:rPr>
                <w:rFonts w:asciiTheme="minorHAnsi" w:eastAsiaTheme="minorEastAsia" w:hAnsiTheme="minorHAnsi"/>
                <w:sz w:val="22"/>
                <w:lang w:eastAsia="pl-PL"/>
              </w:rPr>
              <w:t xml:space="preserve"> zł</w:t>
            </w:r>
          </w:p>
        </w:tc>
      </w:tr>
      <w:tr w:rsidR="00487DB2" w:rsidRPr="007521E6" w14:paraId="2282B09E" w14:textId="77777777" w:rsidTr="1BBF2611">
        <w:trPr>
          <w:trHeight w:val="372"/>
        </w:trPr>
        <w:tc>
          <w:tcPr>
            <w:tcW w:w="607" w:type="dxa"/>
            <w:shd w:val="clear" w:color="auto" w:fill="FFFFFF" w:themeFill="background1"/>
            <w:vAlign w:val="center"/>
          </w:tcPr>
          <w:p w14:paraId="50423D61" w14:textId="12B1B3D9" w:rsidR="00487DB2" w:rsidRPr="009605DF" w:rsidRDefault="0012275A" w:rsidP="1BBF2611">
            <w:pPr>
              <w:keepNext/>
              <w:keepLines/>
              <w:spacing w:after="0" w:line="276" w:lineRule="auto"/>
              <w:jc w:val="center"/>
              <w:rPr>
                <w:rFonts w:asciiTheme="minorHAnsi" w:eastAsiaTheme="minorEastAsia" w:hAnsiTheme="minorHAnsi"/>
                <w:sz w:val="22"/>
              </w:rPr>
            </w:pPr>
            <w:r w:rsidRPr="009605DF">
              <w:rPr>
                <w:rFonts w:asciiTheme="minorHAnsi" w:eastAsiaTheme="minorEastAsia" w:hAnsiTheme="minorHAnsi"/>
                <w:sz w:val="22"/>
              </w:rPr>
              <w:t>2</w:t>
            </w:r>
          </w:p>
        </w:tc>
        <w:tc>
          <w:tcPr>
            <w:tcW w:w="5767" w:type="dxa"/>
            <w:shd w:val="clear" w:color="auto" w:fill="auto"/>
            <w:vAlign w:val="center"/>
          </w:tcPr>
          <w:p w14:paraId="18399705" w14:textId="5327B1CD" w:rsidR="00487DB2" w:rsidRPr="00C9787E" w:rsidRDefault="00487DB2" w:rsidP="1BBF2611">
            <w:pPr>
              <w:keepNext/>
              <w:keepLines/>
              <w:spacing w:after="0" w:line="276" w:lineRule="auto"/>
              <w:rPr>
                <w:rFonts w:asciiTheme="minorHAnsi" w:eastAsiaTheme="minorEastAsia" w:hAnsiTheme="minorHAnsi"/>
                <w:sz w:val="22"/>
                <w:lang w:eastAsia="pl-PL"/>
              </w:rPr>
            </w:pPr>
            <w:r w:rsidRPr="00C9787E">
              <w:rPr>
                <w:rFonts w:asciiTheme="minorHAnsi" w:eastAsiaTheme="minorEastAsia" w:hAnsiTheme="minorHAnsi"/>
                <w:sz w:val="22"/>
                <w:lang w:eastAsia="pl-PL"/>
              </w:rPr>
              <w:t xml:space="preserve">Muzealia, dzieła sztuki i </w:t>
            </w:r>
            <w:r w:rsidR="00930704" w:rsidRPr="00C9787E">
              <w:rPr>
                <w:rFonts w:asciiTheme="minorHAnsi" w:eastAsiaTheme="minorEastAsia" w:hAnsiTheme="minorHAnsi"/>
                <w:sz w:val="22"/>
                <w:lang w:eastAsia="pl-PL"/>
              </w:rPr>
              <w:t>K</w:t>
            </w:r>
            <w:r w:rsidRPr="00C9787E">
              <w:rPr>
                <w:rFonts w:asciiTheme="minorHAnsi" w:eastAsiaTheme="minorEastAsia" w:hAnsiTheme="minorHAnsi"/>
                <w:sz w:val="22"/>
                <w:lang w:eastAsia="pl-PL"/>
              </w:rPr>
              <w:t>sięgozbiory</w:t>
            </w:r>
          </w:p>
        </w:tc>
        <w:tc>
          <w:tcPr>
            <w:tcW w:w="3945" w:type="dxa"/>
            <w:shd w:val="clear" w:color="auto" w:fill="auto"/>
            <w:vAlign w:val="center"/>
          </w:tcPr>
          <w:p w14:paraId="74635A0E" w14:textId="34BCF6CF" w:rsidR="00487DB2" w:rsidRPr="00C9787E" w:rsidRDefault="009605DF"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50 000,00</w:t>
            </w:r>
            <w:r w:rsidR="00F934E6">
              <w:rPr>
                <w:rFonts w:asciiTheme="minorHAnsi" w:eastAsiaTheme="minorEastAsia" w:hAnsiTheme="minorHAnsi"/>
                <w:sz w:val="22"/>
                <w:lang w:eastAsia="pl-PL"/>
              </w:rPr>
              <w:t xml:space="preserve"> zł</w:t>
            </w:r>
          </w:p>
        </w:tc>
      </w:tr>
      <w:tr w:rsidR="00487DB2" w:rsidRPr="007521E6" w14:paraId="2B97A1E8" w14:textId="77777777" w:rsidTr="1BBF2611">
        <w:trPr>
          <w:trHeight w:val="372"/>
        </w:trPr>
        <w:tc>
          <w:tcPr>
            <w:tcW w:w="607" w:type="dxa"/>
            <w:shd w:val="clear" w:color="auto" w:fill="FFFFFF" w:themeFill="background1"/>
            <w:vAlign w:val="center"/>
          </w:tcPr>
          <w:p w14:paraId="3A29B7FD" w14:textId="3B3E36AF" w:rsidR="00487DB2"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3</w:t>
            </w:r>
          </w:p>
        </w:tc>
        <w:tc>
          <w:tcPr>
            <w:tcW w:w="5767" w:type="dxa"/>
            <w:shd w:val="clear" w:color="auto" w:fill="auto"/>
            <w:vAlign w:val="center"/>
          </w:tcPr>
          <w:p w14:paraId="6D84414B" w14:textId="14B4FE0A" w:rsidR="00487DB2" w:rsidRPr="00C9787E" w:rsidRDefault="00487DB2" w:rsidP="1BBF2611">
            <w:pPr>
              <w:keepNext/>
              <w:keepLines/>
              <w:spacing w:after="0" w:line="276" w:lineRule="auto"/>
              <w:rPr>
                <w:rFonts w:asciiTheme="minorHAnsi" w:eastAsiaTheme="minorEastAsia" w:hAnsiTheme="minorHAnsi"/>
                <w:sz w:val="22"/>
                <w:lang w:eastAsia="pl-PL"/>
              </w:rPr>
            </w:pPr>
            <w:r w:rsidRPr="00C9787E">
              <w:rPr>
                <w:rFonts w:asciiTheme="minorHAnsi" w:eastAsiaTheme="minorEastAsia" w:hAnsiTheme="minorHAnsi"/>
                <w:sz w:val="22"/>
                <w:lang w:eastAsia="pl-PL"/>
              </w:rPr>
              <w:t>Środki obrotowe</w:t>
            </w:r>
          </w:p>
        </w:tc>
        <w:tc>
          <w:tcPr>
            <w:tcW w:w="3945" w:type="dxa"/>
            <w:shd w:val="clear" w:color="auto" w:fill="auto"/>
            <w:vAlign w:val="center"/>
          </w:tcPr>
          <w:p w14:paraId="05C9D907" w14:textId="64A99156" w:rsidR="00487DB2" w:rsidRPr="00C9787E" w:rsidRDefault="00487DB2"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50 000,00</w:t>
            </w:r>
            <w:r w:rsidR="00F934E6">
              <w:rPr>
                <w:rFonts w:asciiTheme="minorHAnsi" w:eastAsiaTheme="minorEastAsia" w:hAnsiTheme="minorHAnsi"/>
                <w:sz w:val="22"/>
                <w:lang w:eastAsia="pl-PL"/>
              </w:rPr>
              <w:t xml:space="preserve"> zł</w:t>
            </w:r>
          </w:p>
        </w:tc>
      </w:tr>
      <w:tr w:rsidR="008444BE" w:rsidRPr="007521E6" w14:paraId="52097D0D" w14:textId="77777777" w:rsidTr="1BBF2611">
        <w:trPr>
          <w:trHeight w:val="372"/>
        </w:trPr>
        <w:tc>
          <w:tcPr>
            <w:tcW w:w="607" w:type="dxa"/>
            <w:shd w:val="clear" w:color="auto" w:fill="FFFFFF" w:themeFill="background1"/>
            <w:vAlign w:val="center"/>
          </w:tcPr>
          <w:p w14:paraId="0508E564" w14:textId="384338A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4</w:t>
            </w:r>
          </w:p>
        </w:tc>
        <w:tc>
          <w:tcPr>
            <w:tcW w:w="5767" w:type="dxa"/>
            <w:shd w:val="clear" w:color="auto" w:fill="auto"/>
            <w:vAlign w:val="center"/>
          </w:tcPr>
          <w:p w14:paraId="4154E081" w14:textId="77777777" w:rsidR="008444BE" w:rsidRPr="00C9787E" w:rsidRDefault="008444BE" w:rsidP="1BBF2611">
            <w:pPr>
              <w:keepNext/>
              <w:keepLines/>
              <w:spacing w:after="0" w:line="276" w:lineRule="auto"/>
              <w:rPr>
                <w:rFonts w:asciiTheme="minorHAnsi" w:eastAsiaTheme="minorEastAsia" w:hAnsiTheme="minorHAnsi"/>
                <w:sz w:val="22"/>
                <w:lang w:eastAsia="pl-PL"/>
              </w:rPr>
            </w:pPr>
            <w:r w:rsidRPr="00C9787E">
              <w:rPr>
                <w:rFonts w:asciiTheme="minorHAnsi" w:eastAsiaTheme="minorEastAsia" w:hAnsiTheme="minorHAnsi"/>
                <w:sz w:val="22"/>
                <w:lang w:eastAsia="pl-PL"/>
              </w:rPr>
              <w:t>Mienie pracownicze i mienie uczniowskie</w:t>
            </w:r>
          </w:p>
        </w:tc>
        <w:tc>
          <w:tcPr>
            <w:tcW w:w="3945" w:type="dxa"/>
            <w:shd w:val="clear" w:color="auto" w:fill="auto"/>
            <w:vAlign w:val="center"/>
          </w:tcPr>
          <w:p w14:paraId="70359106" w14:textId="0754BF0D" w:rsidR="008444BE" w:rsidRPr="00C9787E" w:rsidRDefault="00F934E6"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5</w:t>
            </w:r>
            <w:r w:rsidR="00543DCE" w:rsidRPr="00C9787E">
              <w:rPr>
                <w:rFonts w:asciiTheme="minorHAnsi" w:eastAsiaTheme="minorEastAsia" w:hAnsiTheme="minorHAnsi"/>
                <w:sz w:val="22"/>
                <w:lang w:eastAsia="pl-PL"/>
              </w:rPr>
              <w:t xml:space="preserve">0 </w:t>
            </w:r>
            <w:r w:rsidR="008444BE" w:rsidRPr="00C9787E">
              <w:rPr>
                <w:rFonts w:asciiTheme="minorHAnsi" w:eastAsiaTheme="minorEastAsia" w:hAnsiTheme="minorHAnsi"/>
                <w:sz w:val="22"/>
                <w:lang w:eastAsia="pl-PL"/>
              </w:rPr>
              <w:t>000,00</w:t>
            </w:r>
            <w:r>
              <w:rPr>
                <w:rFonts w:asciiTheme="minorHAnsi" w:eastAsiaTheme="minorEastAsia" w:hAnsiTheme="minorHAnsi"/>
                <w:sz w:val="22"/>
                <w:lang w:eastAsia="pl-PL"/>
              </w:rPr>
              <w:t xml:space="preserve"> zł</w:t>
            </w:r>
          </w:p>
        </w:tc>
      </w:tr>
      <w:bookmarkEnd w:id="20"/>
      <w:tr w:rsidR="008444BE" w:rsidRPr="007521E6" w14:paraId="0DC3ABF3" w14:textId="77777777" w:rsidTr="1BBF2611">
        <w:trPr>
          <w:trHeight w:val="372"/>
        </w:trPr>
        <w:tc>
          <w:tcPr>
            <w:tcW w:w="607" w:type="dxa"/>
            <w:shd w:val="clear" w:color="auto" w:fill="FFFFFF" w:themeFill="background1"/>
            <w:vAlign w:val="center"/>
          </w:tcPr>
          <w:p w14:paraId="510F4EE3" w14:textId="4953CBF9"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5</w:t>
            </w:r>
          </w:p>
        </w:tc>
        <w:tc>
          <w:tcPr>
            <w:tcW w:w="5767" w:type="dxa"/>
            <w:shd w:val="clear" w:color="auto" w:fill="auto"/>
            <w:vAlign w:val="center"/>
          </w:tcPr>
          <w:p w14:paraId="53523B45" w14:textId="77777777" w:rsidR="008444BE" w:rsidRPr="00C9787E" w:rsidRDefault="008444BE" w:rsidP="1BBF2611">
            <w:pPr>
              <w:keepNext/>
              <w:keepLines/>
              <w:spacing w:after="0" w:line="276" w:lineRule="auto"/>
              <w:rPr>
                <w:rFonts w:asciiTheme="minorHAnsi" w:eastAsiaTheme="minorEastAsia" w:hAnsiTheme="minorHAnsi"/>
                <w:sz w:val="22"/>
                <w:lang w:eastAsia="pl-PL"/>
              </w:rPr>
            </w:pPr>
            <w:r w:rsidRPr="00C9787E">
              <w:rPr>
                <w:rFonts w:asciiTheme="minorHAnsi" w:eastAsiaTheme="minorEastAsia" w:hAnsiTheme="minorHAnsi"/>
                <w:sz w:val="22"/>
                <w:lang w:eastAsia="pl-PL"/>
              </w:rPr>
              <w:t>Mienie osób trzecich i mienie powierzone</w:t>
            </w:r>
          </w:p>
        </w:tc>
        <w:tc>
          <w:tcPr>
            <w:tcW w:w="3945" w:type="dxa"/>
            <w:shd w:val="clear" w:color="auto" w:fill="auto"/>
            <w:vAlign w:val="center"/>
          </w:tcPr>
          <w:p w14:paraId="14B8B9FC" w14:textId="59C26300" w:rsidR="008444BE" w:rsidRPr="00C9787E" w:rsidRDefault="008444BE"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5</w:t>
            </w:r>
            <w:r w:rsidR="00543DCE" w:rsidRPr="00C9787E">
              <w:rPr>
                <w:rFonts w:asciiTheme="minorHAnsi" w:eastAsiaTheme="minorEastAsia" w:hAnsiTheme="minorHAnsi"/>
                <w:sz w:val="22"/>
                <w:lang w:eastAsia="pl-PL"/>
              </w:rPr>
              <w:t>0</w:t>
            </w:r>
            <w:r w:rsidR="00431748" w:rsidRPr="00C9787E">
              <w:rPr>
                <w:rFonts w:asciiTheme="minorHAnsi" w:eastAsiaTheme="minorEastAsia" w:hAnsiTheme="minorHAnsi"/>
                <w:sz w:val="22"/>
                <w:lang w:eastAsia="pl-PL"/>
              </w:rPr>
              <w:t xml:space="preserve"> </w:t>
            </w:r>
            <w:r w:rsidRPr="00C9787E">
              <w:rPr>
                <w:rFonts w:asciiTheme="minorHAnsi" w:eastAsiaTheme="minorEastAsia" w:hAnsiTheme="minorHAnsi"/>
                <w:sz w:val="22"/>
                <w:lang w:eastAsia="pl-PL"/>
              </w:rPr>
              <w:t>000,00</w:t>
            </w:r>
            <w:r w:rsidR="00F934E6">
              <w:rPr>
                <w:rFonts w:asciiTheme="minorHAnsi" w:eastAsiaTheme="minorEastAsia" w:hAnsiTheme="minorHAnsi"/>
                <w:sz w:val="22"/>
                <w:lang w:eastAsia="pl-PL"/>
              </w:rPr>
              <w:t xml:space="preserve"> zł</w:t>
            </w:r>
          </w:p>
        </w:tc>
      </w:tr>
      <w:tr w:rsidR="008444BE" w:rsidRPr="007521E6" w14:paraId="1EF81E67" w14:textId="77777777" w:rsidTr="1BBF2611">
        <w:trPr>
          <w:trHeight w:val="372"/>
        </w:trPr>
        <w:tc>
          <w:tcPr>
            <w:tcW w:w="607" w:type="dxa"/>
            <w:shd w:val="clear" w:color="auto" w:fill="FFFFFF" w:themeFill="background1"/>
            <w:vAlign w:val="center"/>
          </w:tcPr>
          <w:p w14:paraId="77845BA6" w14:textId="6CEDDECF" w:rsidR="008444BE" w:rsidRPr="003E2574" w:rsidRDefault="0012275A" w:rsidP="0012275A">
            <w:pPr>
              <w:keepNext/>
              <w:keepLines/>
              <w:spacing w:after="0" w:line="276" w:lineRule="auto"/>
              <w:jc w:val="center"/>
              <w:rPr>
                <w:rFonts w:asciiTheme="minorHAnsi" w:eastAsiaTheme="minorEastAsia" w:hAnsiTheme="minorHAnsi"/>
                <w:sz w:val="22"/>
              </w:rPr>
            </w:pPr>
            <w:r w:rsidRPr="003E2574">
              <w:rPr>
                <w:rFonts w:asciiTheme="minorHAnsi" w:eastAsiaTheme="minorEastAsia" w:hAnsiTheme="minorHAnsi"/>
                <w:sz w:val="22"/>
              </w:rPr>
              <w:t>6</w:t>
            </w:r>
          </w:p>
        </w:tc>
        <w:tc>
          <w:tcPr>
            <w:tcW w:w="5767" w:type="dxa"/>
            <w:shd w:val="clear" w:color="auto" w:fill="auto"/>
            <w:vAlign w:val="center"/>
          </w:tcPr>
          <w:p w14:paraId="2BBCF4AE" w14:textId="77777777" w:rsidR="008444BE" w:rsidRPr="00C9787E" w:rsidRDefault="008444BE" w:rsidP="1BBF2611">
            <w:pPr>
              <w:keepNext/>
              <w:keepLines/>
              <w:spacing w:after="0" w:line="276" w:lineRule="auto"/>
              <w:rPr>
                <w:rFonts w:asciiTheme="minorHAnsi" w:eastAsiaTheme="minorEastAsia" w:hAnsiTheme="minorHAnsi"/>
                <w:sz w:val="22"/>
                <w:lang w:eastAsia="pl-PL"/>
              </w:rPr>
            </w:pPr>
            <w:r w:rsidRPr="00C9787E">
              <w:rPr>
                <w:rFonts w:asciiTheme="minorHAnsi" w:eastAsiaTheme="minorEastAsia" w:hAnsiTheme="minorHAnsi"/>
                <w:sz w:val="22"/>
                <w:lang w:eastAsia="pl-PL"/>
              </w:rPr>
              <w:t>Nakłady adaptacyjne w obce środki trwałe</w:t>
            </w:r>
          </w:p>
        </w:tc>
        <w:tc>
          <w:tcPr>
            <w:tcW w:w="3945" w:type="dxa"/>
            <w:shd w:val="clear" w:color="auto" w:fill="auto"/>
            <w:vAlign w:val="center"/>
          </w:tcPr>
          <w:p w14:paraId="0B0376FA" w14:textId="5B3781C2" w:rsidR="008444BE" w:rsidRPr="00C9787E" w:rsidRDefault="00543DCE"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 xml:space="preserve">50 </w:t>
            </w:r>
            <w:r w:rsidR="008444BE" w:rsidRPr="00C9787E">
              <w:rPr>
                <w:rFonts w:asciiTheme="minorHAnsi" w:eastAsiaTheme="minorEastAsia" w:hAnsiTheme="minorHAnsi"/>
                <w:sz w:val="22"/>
                <w:lang w:eastAsia="pl-PL"/>
              </w:rPr>
              <w:t>000,00</w:t>
            </w:r>
            <w:r w:rsidR="00F934E6">
              <w:rPr>
                <w:rFonts w:asciiTheme="minorHAnsi" w:eastAsiaTheme="minorEastAsia" w:hAnsiTheme="minorHAnsi"/>
                <w:sz w:val="22"/>
                <w:lang w:eastAsia="pl-PL"/>
              </w:rPr>
              <w:t xml:space="preserve"> zł</w:t>
            </w:r>
          </w:p>
        </w:tc>
      </w:tr>
      <w:tr w:rsidR="008444BE" w:rsidRPr="007521E6" w14:paraId="048B324C" w14:textId="77777777" w:rsidTr="1BBF2611">
        <w:trPr>
          <w:trHeight w:val="372"/>
        </w:trPr>
        <w:tc>
          <w:tcPr>
            <w:tcW w:w="10319" w:type="dxa"/>
            <w:gridSpan w:val="3"/>
            <w:shd w:val="clear" w:color="auto" w:fill="FFFFFF" w:themeFill="background1"/>
            <w:vAlign w:val="center"/>
          </w:tcPr>
          <w:p w14:paraId="2FB31722" w14:textId="77777777" w:rsidR="008444BE" w:rsidRPr="00091361" w:rsidRDefault="008444BE" w:rsidP="1BBF2611">
            <w:pPr>
              <w:keepNext/>
              <w:keepLines/>
              <w:spacing w:after="0" w:line="276" w:lineRule="auto"/>
              <w:jc w:val="center"/>
              <w:rPr>
                <w:rFonts w:asciiTheme="minorHAnsi" w:eastAsiaTheme="minorEastAsia" w:hAnsiTheme="minorHAnsi"/>
                <w:sz w:val="22"/>
                <w:lang w:eastAsia="pl-PL"/>
              </w:rPr>
            </w:pPr>
            <w:r w:rsidRPr="00091361">
              <w:rPr>
                <w:rFonts w:asciiTheme="minorHAnsi" w:eastAsiaTheme="minorEastAsia" w:hAnsiTheme="minorHAnsi"/>
                <w:b/>
                <w:bCs/>
                <w:sz w:val="22"/>
                <w:lang w:eastAsia="pl-PL"/>
              </w:rPr>
              <w:t>Wartości pieniężne</w:t>
            </w:r>
          </w:p>
        </w:tc>
      </w:tr>
      <w:tr w:rsidR="008444BE" w:rsidRPr="007521E6" w14:paraId="6D34C4F9" w14:textId="77777777" w:rsidTr="1BBF2611">
        <w:trPr>
          <w:trHeight w:val="372"/>
        </w:trPr>
        <w:tc>
          <w:tcPr>
            <w:tcW w:w="607" w:type="dxa"/>
            <w:shd w:val="clear" w:color="auto" w:fill="FFFFFF" w:themeFill="background1"/>
            <w:vAlign w:val="center"/>
          </w:tcPr>
          <w:p w14:paraId="6B1530E6" w14:textId="7C4D9BED"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1</w:t>
            </w:r>
          </w:p>
        </w:tc>
        <w:tc>
          <w:tcPr>
            <w:tcW w:w="5767" w:type="dxa"/>
            <w:shd w:val="clear" w:color="auto" w:fill="auto"/>
            <w:vAlign w:val="center"/>
          </w:tcPr>
          <w:p w14:paraId="2701D69A"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Kradzież z włamaniem</w:t>
            </w:r>
          </w:p>
        </w:tc>
        <w:tc>
          <w:tcPr>
            <w:tcW w:w="3945" w:type="dxa"/>
            <w:shd w:val="clear" w:color="auto" w:fill="auto"/>
            <w:vAlign w:val="center"/>
          </w:tcPr>
          <w:p w14:paraId="0C928CEB" w14:textId="50FE3AD1" w:rsidR="008444BE" w:rsidRPr="00C9787E" w:rsidRDefault="00572AD2"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100 000,00</w:t>
            </w:r>
            <w:r w:rsidR="00F934E6">
              <w:rPr>
                <w:rFonts w:asciiTheme="minorHAnsi" w:eastAsiaTheme="minorEastAsia" w:hAnsiTheme="minorHAnsi"/>
                <w:sz w:val="22"/>
                <w:lang w:eastAsia="pl-PL"/>
              </w:rPr>
              <w:t xml:space="preserve"> zł</w:t>
            </w:r>
          </w:p>
        </w:tc>
      </w:tr>
      <w:tr w:rsidR="008444BE" w:rsidRPr="007521E6" w14:paraId="6C9D5685" w14:textId="77777777" w:rsidTr="1BBF2611">
        <w:trPr>
          <w:trHeight w:val="372"/>
        </w:trPr>
        <w:tc>
          <w:tcPr>
            <w:tcW w:w="607" w:type="dxa"/>
            <w:shd w:val="clear" w:color="auto" w:fill="FFFFFF" w:themeFill="background1"/>
            <w:vAlign w:val="center"/>
          </w:tcPr>
          <w:p w14:paraId="1C7567BD" w14:textId="2F500676"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2</w:t>
            </w:r>
          </w:p>
        </w:tc>
        <w:tc>
          <w:tcPr>
            <w:tcW w:w="5767" w:type="dxa"/>
            <w:shd w:val="clear" w:color="auto" w:fill="auto"/>
            <w:vAlign w:val="center"/>
          </w:tcPr>
          <w:p w14:paraId="5F198B0F"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lokalu</w:t>
            </w:r>
          </w:p>
        </w:tc>
        <w:tc>
          <w:tcPr>
            <w:tcW w:w="3945" w:type="dxa"/>
            <w:shd w:val="clear" w:color="auto" w:fill="auto"/>
            <w:vAlign w:val="center"/>
          </w:tcPr>
          <w:p w14:paraId="71F8B0A3" w14:textId="31DA63DF" w:rsidR="008444BE" w:rsidRPr="00C9787E" w:rsidRDefault="00572AD2"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100 000,00</w:t>
            </w:r>
            <w:r w:rsidR="00F934E6">
              <w:rPr>
                <w:rFonts w:asciiTheme="minorHAnsi" w:eastAsiaTheme="minorEastAsia" w:hAnsiTheme="minorHAnsi"/>
                <w:sz w:val="22"/>
                <w:lang w:eastAsia="pl-PL"/>
              </w:rPr>
              <w:t xml:space="preserve"> zł</w:t>
            </w:r>
          </w:p>
        </w:tc>
      </w:tr>
      <w:tr w:rsidR="008444BE" w:rsidRPr="007521E6" w14:paraId="180BD426" w14:textId="77777777" w:rsidTr="1BBF2611">
        <w:trPr>
          <w:trHeight w:val="372"/>
        </w:trPr>
        <w:tc>
          <w:tcPr>
            <w:tcW w:w="607" w:type="dxa"/>
            <w:shd w:val="clear" w:color="auto" w:fill="FFFFFF" w:themeFill="background1"/>
            <w:vAlign w:val="center"/>
          </w:tcPr>
          <w:p w14:paraId="6B0D2F83" w14:textId="34DAF29E" w:rsidR="008444BE" w:rsidRPr="00091361" w:rsidRDefault="0012275A" w:rsidP="1BBF2611">
            <w:pPr>
              <w:keepNext/>
              <w:keepLines/>
              <w:spacing w:after="0" w:line="276" w:lineRule="auto"/>
              <w:rPr>
                <w:rFonts w:asciiTheme="minorHAnsi" w:eastAsiaTheme="minorEastAsia" w:hAnsiTheme="minorHAnsi"/>
                <w:sz w:val="22"/>
              </w:rPr>
            </w:pPr>
            <w:r w:rsidRPr="00091361">
              <w:rPr>
                <w:rFonts w:asciiTheme="minorHAnsi" w:eastAsiaTheme="minorEastAsia" w:hAnsiTheme="minorHAnsi"/>
                <w:sz w:val="22"/>
              </w:rPr>
              <w:t>3</w:t>
            </w:r>
          </w:p>
        </w:tc>
        <w:tc>
          <w:tcPr>
            <w:tcW w:w="5767" w:type="dxa"/>
            <w:shd w:val="clear" w:color="auto" w:fill="auto"/>
            <w:vAlign w:val="center"/>
          </w:tcPr>
          <w:p w14:paraId="73E4B6E3" w14:textId="77777777" w:rsidR="008444BE" w:rsidRPr="00091361" w:rsidRDefault="008444BE" w:rsidP="1BBF2611">
            <w:pPr>
              <w:keepNext/>
              <w:keepLines/>
              <w:spacing w:after="0" w:line="276" w:lineRule="auto"/>
              <w:rPr>
                <w:rFonts w:asciiTheme="minorHAnsi" w:eastAsiaTheme="minorEastAsia" w:hAnsiTheme="minorHAnsi"/>
                <w:sz w:val="22"/>
                <w:lang w:eastAsia="pl-PL"/>
              </w:rPr>
            </w:pPr>
            <w:r w:rsidRPr="00091361">
              <w:rPr>
                <w:rFonts w:asciiTheme="minorHAnsi" w:eastAsiaTheme="minorEastAsia" w:hAnsiTheme="minorHAnsi"/>
                <w:sz w:val="22"/>
                <w:lang w:eastAsia="pl-PL"/>
              </w:rPr>
              <w:t>Rabunek w transporcie</w:t>
            </w:r>
          </w:p>
        </w:tc>
        <w:tc>
          <w:tcPr>
            <w:tcW w:w="3945" w:type="dxa"/>
            <w:shd w:val="clear" w:color="auto" w:fill="auto"/>
            <w:vAlign w:val="center"/>
          </w:tcPr>
          <w:p w14:paraId="28491DE0" w14:textId="17085C88" w:rsidR="008444BE" w:rsidRPr="00C9787E" w:rsidRDefault="00572AD2"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100 000,00</w:t>
            </w:r>
            <w:r w:rsidR="00F934E6">
              <w:rPr>
                <w:rFonts w:asciiTheme="minorHAnsi" w:eastAsiaTheme="minorEastAsia" w:hAnsiTheme="minorHAnsi"/>
                <w:sz w:val="22"/>
                <w:lang w:eastAsia="pl-PL"/>
              </w:rPr>
              <w:t xml:space="preserve"> zł</w:t>
            </w:r>
          </w:p>
        </w:tc>
      </w:tr>
      <w:tr w:rsidR="008444BE" w:rsidRPr="007521E6" w14:paraId="7EF2E1E3" w14:textId="77777777" w:rsidTr="1BBF2611">
        <w:trPr>
          <w:trHeight w:val="372"/>
        </w:trPr>
        <w:tc>
          <w:tcPr>
            <w:tcW w:w="6374" w:type="dxa"/>
            <w:gridSpan w:val="2"/>
            <w:shd w:val="clear" w:color="auto" w:fill="FFFFFF" w:themeFill="background1"/>
            <w:vAlign w:val="center"/>
          </w:tcPr>
          <w:p w14:paraId="18D66B02" w14:textId="77777777" w:rsidR="008444BE" w:rsidRPr="00C9787E" w:rsidRDefault="008444BE" w:rsidP="1BBF2611">
            <w:pPr>
              <w:keepNext/>
              <w:keepLines/>
              <w:spacing w:after="0" w:line="276" w:lineRule="auto"/>
              <w:jc w:val="center"/>
              <w:rPr>
                <w:rFonts w:asciiTheme="minorHAnsi" w:eastAsiaTheme="minorEastAsia" w:hAnsiTheme="minorHAnsi"/>
                <w:b/>
                <w:bCs/>
                <w:sz w:val="22"/>
                <w:lang w:eastAsia="pl-PL"/>
              </w:rPr>
            </w:pPr>
            <w:r w:rsidRPr="00C9787E">
              <w:rPr>
                <w:rFonts w:asciiTheme="minorHAnsi" w:eastAsiaTheme="minorEastAsia" w:hAnsiTheme="minorHAnsi"/>
                <w:b/>
                <w:bCs/>
                <w:sz w:val="22"/>
                <w:lang w:eastAsia="pl-PL"/>
              </w:rPr>
              <w:t>Wandalizm</w:t>
            </w:r>
          </w:p>
        </w:tc>
        <w:tc>
          <w:tcPr>
            <w:tcW w:w="3945" w:type="dxa"/>
            <w:shd w:val="clear" w:color="auto" w:fill="auto"/>
            <w:vAlign w:val="center"/>
          </w:tcPr>
          <w:p w14:paraId="74D3DDDA" w14:textId="72A630C4" w:rsidR="008444BE" w:rsidRPr="00C9787E" w:rsidRDefault="003B11CA"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1 000 000,00</w:t>
            </w:r>
            <w:r w:rsidR="00F934E6">
              <w:rPr>
                <w:rFonts w:asciiTheme="minorHAnsi" w:eastAsiaTheme="minorEastAsia" w:hAnsiTheme="minorHAnsi"/>
                <w:sz w:val="22"/>
                <w:lang w:eastAsia="pl-PL"/>
              </w:rPr>
              <w:t xml:space="preserve"> zł</w:t>
            </w:r>
          </w:p>
        </w:tc>
      </w:tr>
      <w:tr w:rsidR="008444BE" w:rsidRPr="007521E6" w14:paraId="294F2F62" w14:textId="77777777" w:rsidTr="1BBF2611">
        <w:trPr>
          <w:trHeight w:val="372"/>
        </w:trPr>
        <w:tc>
          <w:tcPr>
            <w:tcW w:w="6374" w:type="dxa"/>
            <w:gridSpan w:val="2"/>
            <w:shd w:val="clear" w:color="auto" w:fill="FFFFFF" w:themeFill="background1"/>
            <w:vAlign w:val="center"/>
          </w:tcPr>
          <w:p w14:paraId="46D0BEAC" w14:textId="77777777" w:rsidR="008444BE" w:rsidRPr="00C9787E" w:rsidRDefault="008444BE" w:rsidP="1BBF2611">
            <w:pPr>
              <w:keepNext/>
              <w:keepLines/>
              <w:spacing w:after="0" w:line="276" w:lineRule="auto"/>
              <w:jc w:val="center"/>
              <w:rPr>
                <w:rFonts w:asciiTheme="minorHAnsi" w:eastAsiaTheme="minorEastAsia" w:hAnsiTheme="minorHAnsi"/>
                <w:b/>
                <w:bCs/>
                <w:sz w:val="22"/>
                <w:lang w:eastAsia="pl-PL"/>
              </w:rPr>
            </w:pPr>
            <w:r w:rsidRPr="00C9787E">
              <w:rPr>
                <w:rFonts w:asciiTheme="minorHAnsi" w:eastAsiaTheme="minorEastAsia" w:hAnsiTheme="minorHAnsi"/>
                <w:b/>
                <w:bCs/>
                <w:sz w:val="22"/>
                <w:lang w:eastAsia="pl-PL"/>
              </w:rPr>
              <w:lastRenderedPageBreak/>
              <w:t>Szyby i elementy szklane od stłuczeń</w:t>
            </w:r>
          </w:p>
        </w:tc>
        <w:tc>
          <w:tcPr>
            <w:tcW w:w="3945" w:type="dxa"/>
            <w:shd w:val="clear" w:color="auto" w:fill="auto"/>
            <w:vAlign w:val="center"/>
          </w:tcPr>
          <w:p w14:paraId="512F940A" w14:textId="00F0B2B3" w:rsidR="008444BE" w:rsidRPr="00C9787E" w:rsidRDefault="001301E1"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100 000,00</w:t>
            </w:r>
            <w:r w:rsidR="00F934E6">
              <w:rPr>
                <w:rFonts w:asciiTheme="minorHAnsi" w:eastAsiaTheme="minorEastAsia" w:hAnsiTheme="minorHAnsi"/>
                <w:sz w:val="22"/>
                <w:lang w:eastAsia="pl-PL"/>
              </w:rPr>
              <w:t xml:space="preserve"> zł</w:t>
            </w:r>
          </w:p>
        </w:tc>
      </w:tr>
      <w:tr w:rsidR="008444BE" w:rsidRPr="007521E6" w14:paraId="7EB9376C" w14:textId="77777777" w:rsidTr="1BBF2611">
        <w:trPr>
          <w:trHeight w:val="372"/>
        </w:trPr>
        <w:tc>
          <w:tcPr>
            <w:tcW w:w="6374" w:type="dxa"/>
            <w:gridSpan w:val="2"/>
            <w:shd w:val="clear" w:color="auto" w:fill="FFFFFF" w:themeFill="background1"/>
            <w:vAlign w:val="center"/>
          </w:tcPr>
          <w:p w14:paraId="5DD97DB8" w14:textId="77777777" w:rsidR="008444BE" w:rsidRPr="00141C2C" w:rsidRDefault="008444BE" w:rsidP="1BBF2611">
            <w:pPr>
              <w:keepNext/>
              <w:keepLines/>
              <w:spacing w:after="0" w:line="276" w:lineRule="auto"/>
              <w:jc w:val="center"/>
              <w:rPr>
                <w:rFonts w:asciiTheme="minorHAnsi" w:eastAsiaTheme="minorEastAsia" w:hAnsiTheme="minorHAnsi"/>
                <w:b/>
                <w:bCs/>
                <w:sz w:val="22"/>
                <w:highlight w:val="green"/>
                <w:lang w:eastAsia="pl-PL"/>
              </w:rPr>
            </w:pPr>
            <w:r w:rsidRPr="003D1947">
              <w:rPr>
                <w:rFonts w:asciiTheme="minorHAnsi" w:eastAsiaTheme="minorEastAsia" w:hAnsiTheme="minorHAnsi"/>
                <w:b/>
                <w:bCs/>
                <w:sz w:val="22"/>
                <w:lang w:eastAsia="pl-PL"/>
              </w:rPr>
              <w:t>Kradzież zwykła</w:t>
            </w:r>
          </w:p>
        </w:tc>
        <w:tc>
          <w:tcPr>
            <w:tcW w:w="3945" w:type="dxa"/>
            <w:shd w:val="clear" w:color="auto" w:fill="auto"/>
            <w:vAlign w:val="center"/>
          </w:tcPr>
          <w:p w14:paraId="7BB8E1BE" w14:textId="1B866640" w:rsidR="008444BE" w:rsidRPr="00141C2C" w:rsidRDefault="00F934E6" w:rsidP="1BBF2611">
            <w:pPr>
              <w:keepNext/>
              <w:keepLines/>
              <w:spacing w:after="0" w:line="276" w:lineRule="auto"/>
              <w:jc w:val="center"/>
              <w:rPr>
                <w:rFonts w:asciiTheme="minorHAnsi" w:eastAsiaTheme="minorEastAsia" w:hAnsiTheme="minorHAnsi"/>
                <w:sz w:val="22"/>
                <w:highlight w:val="green"/>
                <w:lang w:eastAsia="pl-PL"/>
              </w:rPr>
            </w:pPr>
            <w:r>
              <w:rPr>
                <w:rFonts w:asciiTheme="minorHAnsi" w:eastAsiaTheme="minorEastAsia" w:hAnsiTheme="minorHAnsi"/>
                <w:sz w:val="22"/>
                <w:lang w:eastAsia="pl-PL"/>
              </w:rPr>
              <w:t>20</w:t>
            </w:r>
            <w:r w:rsidR="00431748" w:rsidRPr="003D1947">
              <w:rPr>
                <w:rFonts w:asciiTheme="minorHAnsi" w:eastAsiaTheme="minorEastAsia" w:hAnsiTheme="minorHAnsi"/>
                <w:sz w:val="22"/>
                <w:lang w:eastAsia="pl-PL"/>
              </w:rPr>
              <w:t xml:space="preserve"> </w:t>
            </w:r>
            <w:r w:rsidR="008444BE" w:rsidRPr="003D1947">
              <w:rPr>
                <w:rFonts w:asciiTheme="minorHAnsi" w:eastAsiaTheme="minorEastAsia" w:hAnsiTheme="minorHAnsi"/>
                <w:sz w:val="22"/>
                <w:lang w:eastAsia="pl-PL"/>
              </w:rPr>
              <w:t>000,00</w:t>
            </w:r>
            <w:r>
              <w:rPr>
                <w:rFonts w:asciiTheme="minorHAnsi" w:eastAsiaTheme="minorEastAsia" w:hAnsiTheme="minorHAnsi"/>
                <w:sz w:val="22"/>
                <w:lang w:eastAsia="pl-PL"/>
              </w:rPr>
              <w:t xml:space="preserve"> zł</w:t>
            </w:r>
          </w:p>
        </w:tc>
      </w:tr>
      <w:tr w:rsidR="008444BE" w:rsidRPr="007521E6" w14:paraId="0F04E7BE" w14:textId="77777777" w:rsidTr="1BBF2611">
        <w:trPr>
          <w:trHeight w:val="372"/>
        </w:trPr>
        <w:tc>
          <w:tcPr>
            <w:tcW w:w="6374" w:type="dxa"/>
            <w:gridSpan w:val="2"/>
            <w:shd w:val="clear" w:color="auto" w:fill="FFFFFF" w:themeFill="background1"/>
            <w:vAlign w:val="center"/>
          </w:tcPr>
          <w:p w14:paraId="22901EC0" w14:textId="77777777" w:rsidR="008444BE" w:rsidRPr="00C9787E" w:rsidRDefault="008444BE" w:rsidP="1BBF2611">
            <w:pPr>
              <w:keepNext/>
              <w:keepLines/>
              <w:spacing w:after="0" w:line="276" w:lineRule="auto"/>
              <w:jc w:val="center"/>
              <w:rPr>
                <w:rFonts w:asciiTheme="minorHAnsi" w:eastAsiaTheme="minorEastAsia" w:hAnsiTheme="minorHAnsi"/>
                <w:b/>
                <w:bCs/>
                <w:sz w:val="22"/>
                <w:lang w:eastAsia="pl-PL"/>
              </w:rPr>
            </w:pPr>
            <w:r w:rsidRPr="00C9787E">
              <w:rPr>
                <w:rFonts w:asciiTheme="minorHAnsi" w:eastAsiaTheme="minorEastAsia" w:hAnsiTheme="minorHAnsi"/>
                <w:b/>
                <w:bCs/>
                <w:sz w:val="22"/>
                <w:lang w:eastAsia="pl-PL"/>
              </w:rPr>
              <w:t>Graffiti</w:t>
            </w:r>
          </w:p>
        </w:tc>
        <w:tc>
          <w:tcPr>
            <w:tcW w:w="3945" w:type="dxa"/>
            <w:shd w:val="clear" w:color="auto" w:fill="auto"/>
            <w:vAlign w:val="center"/>
          </w:tcPr>
          <w:p w14:paraId="0DF8709D" w14:textId="25E42081" w:rsidR="008444BE" w:rsidRPr="00C9787E" w:rsidRDefault="003B11CA" w:rsidP="1BBF2611">
            <w:pPr>
              <w:keepNext/>
              <w:keepLines/>
              <w:spacing w:after="0" w:line="276" w:lineRule="auto"/>
              <w:jc w:val="center"/>
              <w:rPr>
                <w:rFonts w:asciiTheme="minorHAnsi" w:eastAsiaTheme="minorEastAsia" w:hAnsiTheme="minorHAnsi"/>
                <w:sz w:val="22"/>
                <w:lang w:eastAsia="pl-PL"/>
              </w:rPr>
            </w:pPr>
            <w:r w:rsidRPr="00C9787E">
              <w:rPr>
                <w:rFonts w:asciiTheme="minorHAnsi" w:eastAsiaTheme="minorEastAsia" w:hAnsiTheme="minorHAnsi"/>
                <w:sz w:val="22"/>
                <w:lang w:eastAsia="pl-PL"/>
              </w:rPr>
              <w:t xml:space="preserve">20 </w:t>
            </w:r>
            <w:r w:rsidR="008444BE" w:rsidRPr="00C9787E">
              <w:rPr>
                <w:rFonts w:asciiTheme="minorHAnsi" w:eastAsiaTheme="minorEastAsia" w:hAnsiTheme="minorHAnsi"/>
                <w:sz w:val="22"/>
                <w:lang w:eastAsia="pl-PL"/>
              </w:rPr>
              <w:t>000,00</w:t>
            </w:r>
            <w:r w:rsidR="00F934E6">
              <w:rPr>
                <w:rFonts w:asciiTheme="minorHAnsi" w:eastAsiaTheme="minorEastAsia" w:hAnsiTheme="minorHAnsi"/>
                <w:sz w:val="22"/>
                <w:lang w:eastAsia="pl-PL"/>
              </w:rPr>
              <w:t xml:space="preserve"> zł</w:t>
            </w:r>
          </w:p>
        </w:tc>
      </w:tr>
      <w:tr w:rsidR="00625CF3" w:rsidRPr="007521E6" w14:paraId="2F9AF8EA" w14:textId="77777777" w:rsidTr="1BBF2611">
        <w:trPr>
          <w:trHeight w:val="372"/>
        </w:trPr>
        <w:tc>
          <w:tcPr>
            <w:tcW w:w="6374" w:type="dxa"/>
            <w:gridSpan w:val="2"/>
            <w:shd w:val="clear" w:color="auto" w:fill="FFFFFF" w:themeFill="background1"/>
            <w:vAlign w:val="center"/>
          </w:tcPr>
          <w:p w14:paraId="27023267" w14:textId="46D73170" w:rsidR="00625CF3" w:rsidRPr="00C9787E" w:rsidRDefault="00625CF3" w:rsidP="1BBF2611">
            <w:pPr>
              <w:keepNext/>
              <w:keepLines/>
              <w:spacing w:after="0" w:line="276" w:lineRule="auto"/>
              <w:jc w:val="center"/>
              <w:rPr>
                <w:rFonts w:asciiTheme="minorHAnsi" w:eastAsiaTheme="minorEastAsia" w:hAnsiTheme="minorHAnsi"/>
                <w:b/>
                <w:bCs/>
                <w:sz w:val="22"/>
                <w:lang w:eastAsia="pl-PL"/>
              </w:rPr>
            </w:pPr>
            <w:r w:rsidRPr="00C9787E">
              <w:rPr>
                <w:rFonts w:asciiTheme="minorHAnsi" w:eastAsiaTheme="minorEastAsia" w:hAnsiTheme="minorHAnsi"/>
                <w:b/>
                <w:bCs/>
                <w:sz w:val="22"/>
                <w:lang w:eastAsia="pl-PL"/>
              </w:rPr>
              <w:t>Kradzież elementów zewnętrznych budynków i budowli</w:t>
            </w:r>
          </w:p>
        </w:tc>
        <w:tc>
          <w:tcPr>
            <w:tcW w:w="3945" w:type="dxa"/>
            <w:shd w:val="clear" w:color="auto" w:fill="auto"/>
            <w:vAlign w:val="center"/>
          </w:tcPr>
          <w:p w14:paraId="1A545058" w14:textId="0092B5E8" w:rsidR="00625CF3" w:rsidRPr="00C9787E" w:rsidDel="003B11CA" w:rsidRDefault="00356133" w:rsidP="1BBF2611">
            <w:pPr>
              <w:keepNext/>
              <w:keepLines/>
              <w:spacing w:after="0" w:line="276" w:lineRule="auto"/>
              <w:jc w:val="center"/>
              <w:rPr>
                <w:rFonts w:asciiTheme="minorHAnsi" w:eastAsiaTheme="minorEastAsia" w:hAnsiTheme="minorHAnsi"/>
                <w:sz w:val="22"/>
                <w:lang w:eastAsia="pl-PL"/>
              </w:rPr>
            </w:pPr>
            <w:r>
              <w:rPr>
                <w:rFonts w:asciiTheme="minorHAnsi" w:eastAsiaTheme="minorEastAsia" w:hAnsiTheme="minorHAnsi"/>
                <w:sz w:val="22"/>
                <w:lang w:eastAsia="pl-PL"/>
              </w:rPr>
              <w:t>10</w:t>
            </w:r>
            <w:r w:rsidR="00E80ADF" w:rsidRPr="00C9787E">
              <w:rPr>
                <w:rFonts w:asciiTheme="minorHAnsi" w:eastAsiaTheme="minorEastAsia" w:hAnsiTheme="minorHAnsi"/>
                <w:sz w:val="22"/>
                <w:lang w:eastAsia="pl-PL"/>
              </w:rPr>
              <w:t>0 000,00</w:t>
            </w:r>
            <w:r w:rsidR="00F934E6">
              <w:rPr>
                <w:rFonts w:asciiTheme="minorHAnsi" w:eastAsiaTheme="minorEastAsia" w:hAnsiTheme="minorHAnsi"/>
                <w:sz w:val="22"/>
                <w:lang w:eastAsia="pl-PL"/>
              </w:rPr>
              <w:t xml:space="preserve"> zł</w:t>
            </w:r>
          </w:p>
        </w:tc>
      </w:tr>
      <w:bookmarkEnd w:id="21"/>
    </w:tbl>
    <w:p w14:paraId="586316C6" w14:textId="77777777" w:rsidR="008444BE" w:rsidRPr="007521E6" w:rsidRDefault="008444BE" w:rsidP="1BBF2611">
      <w:pPr>
        <w:suppressAutoHyphens/>
        <w:spacing w:after="0" w:line="276" w:lineRule="auto"/>
        <w:rPr>
          <w:rFonts w:asciiTheme="minorHAnsi" w:eastAsiaTheme="minorEastAsia" w:hAnsiTheme="minorHAnsi"/>
          <w:sz w:val="22"/>
          <w:highlight w:val="yellow"/>
          <w:u w:val="single"/>
          <w:lang w:eastAsia="pl-PL"/>
        </w:rPr>
      </w:pPr>
    </w:p>
    <w:p w14:paraId="6C6D90A7" w14:textId="77777777" w:rsidR="008444BE" w:rsidRPr="00C9787E" w:rsidRDefault="008444BE" w:rsidP="00F57AD1">
      <w:pPr>
        <w:keepNext/>
        <w:keepLines/>
        <w:numPr>
          <w:ilvl w:val="0"/>
          <w:numId w:val="41"/>
        </w:numPr>
        <w:spacing w:after="0" w:line="276" w:lineRule="auto"/>
        <w:ind w:hanging="720"/>
        <w:jc w:val="both"/>
        <w:rPr>
          <w:rFonts w:asciiTheme="minorHAnsi" w:eastAsiaTheme="minorEastAsia" w:hAnsiTheme="minorHAnsi"/>
          <w:b/>
          <w:bCs/>
          <w:sz w:val="22"/>
        </w:rPr>
      </w:pPr>
      <w:r w:rsidRPr="00C9787E">
        <w:rPr>
          <w:rFonts w:asciiTheme="minorHAnsi" w:eastAsiaTheme="minorEastAsia" w:hAnsiTheme="minorHAnsi"/>
          <w:b/>
          <w:bCs/>
          <w:sz w:val="22"/>
        </w:rPr>
        <w:t>System odszkodowawczy</w:t>
      </w:r>
    </w:p>
    <w:p w14:paraId="615700C4" w14:textId="3AD78EA0" w:rsidR="2EA97B98" w:rsidRPr="00C9787E" w:rsidRDefault="2EA97B98" w:rsidP="00B35E01">
      <w:pPr>
        <w:numPr>
          <w:ilvl w:val="1"/>
          <w:numId w:val="14"/>
        </w:numPr>
        <w:spacing w:after="0" w:line="276" w:lineRule="auto"/>
        <w:jc w:val="both"/>
        <w:rPr>
          <w:rFonts w:asciiTheme="minorHAnsi" w:eastAsiaTheme="minorEastAsia" w:hAnsiTheme="minorHAnsi"/>
          <w:sz w:val="22"/>
          <w:u w:val="single"/>
        </w:rPr>
      </w:pPr>
      <w:r w:rsidRPr="00C9787E">
        <w:rPr>
          <w:rFonts w:asciiTheme="minorHAnsi" w:eastAsiaTheme="minorEastAsia" w:hAnsiTheme="minorHAnsi"/>
          <w:sz w:val="22"/>
        </w:rPr>
        <w:t xml:space="preserve">Wypłata odszkodowania wg wartości księgowej brutto lub odtworzeniowej nowej </w:t>
      </w:r>
      <w:r w:rsidR="00930704" w:rsidRPr="00C9787E">
        <w:rPr>
          <w:rFonts w:asciiTheme="minorHAnsi" w:eastAsiaTheme="minorEastAsia" w:hAnsiTheme="minorHAnsi"/>
          <w:sz w:val="22"/>
        </w:rPr>
        <w:br/>
      </w:r>
      <w:r w:rsidR="00B6643C" w:rsidRPr="00C9787E">
        <w:rPr>
          <w:rFonts w:asciiTheme="minorHAnsi" w:eastAsiaTheme="minorEastAsia" w:hAnsiTheme="minorHAnsi"/>
          <w:sz w:val="22"/>
        </w:rPr>
        <w:t>z podatkiem</w:t>
      </w:r>
      <w:r w:rsidRPr="00C9787E">
        <w:rPr>
          <w:rFonts w:asciiTheme="minorHAnsi" w:eastAsiaTheme="minorEastAsia" w:hAnsiTheme="minorHAnsi"/>
          <w:sz w:val="22"/>
        </w:rPr>
        <w:t xml:space="preserve"> VAT</w:t>
      </w:r>
      <w:r w:rsidR="00C63123" w:rsidRPr="00C9787E">
        <w:rPr>
          <w:rFonts w:asciiTheme="minorHAnsi" w:eastAsiaTheme="minorEastAsia" w:hAnsiTheme="minorHAnsi"/>
          <w:sz w:val="22"/>
        </w:rPr>
        <w:t xml:space="preserve"> (jeżeli został uwzględniony w sum</w:t>
      </w:r>
      <w:r w:rsidR="00930704" w:rsidRPr="00C9787E">
        <w:rPr>
          <w:rFonts w:asciiTheme="minorHAnsi" w:eastAsiaTheme="minorEastAsia" w:hAnsiTheme="minorHAnsi"/>
          <w:sz w:val="22"/>
        </w:rPr>
        <w:t>ach</w:t>
      </w:r>
      <w:r w:rsidR="00C63123" w:rsidRPr="00C9787E">
        <w:rPr>
          <w:rFonts w:asciiTheme="minorHAnsi" w:eastAsiaTheme="minorEastAsia" w:hAnsiTheme="minorHAnsi"/>
          <w:sz w:val="22"/>
        </w:rPr>
        <w:t xml:space="preserve"> ubezpieczenia</w:t>
      </w:r>
      <w:r w:rsidR="00F527EE" w:rsidRPr="00C9787E">
        <w:rPr>
          <w:rFonts w:asciiTheme="minorHAnsi" w:eastAsiaTheme="minorEastAsia" w:hAnsiTheme="minorHAnsi"/>
          <w:sz w:val="22"/>
        </w:rPr>
        <w:t xml:space="preserve"> i Ubezpieczony nie ma możliwości jego odliczenia</w:t>
      </w:r>
      <w:r w:rsidR="00C63123" w:rsidRPr="00C9787E">
        <w:rPr>
          <w:rFonts w:asciiTheme="minorHAnsi" w:eastAsiaTheme="minorEastAsia" w:hAnsiTheme="minorHAnsi"/>
          <w:sz w:val="22"/>
        </w:rPr>
        <w:t>)</w:t>
      </w:r>
      <w:r w:rsidRPr="00C9787E">
        <w:rPr>
          <w:rFonts w:asciiTheme="minorHAnsi" w:eastAsiaTheme="minorEastAsia" w:hAnsiTheme="minorHAnsi"/>
          <w:sz w:val="22"/>
        </w:rPr>
        <w:t>.</w:t>
      </w:r>
    </w:p>
    <w:p w14:paraId="01E1EBCC" w14:textId="17716D46" w:rsidR="2EA97B98" w:rsidRPr="00F55B04" w:rsidRDefault="2EA97B98" w:rsidP="00B35E01">
      <w:pPr>
        <w:pStyle w:val="Akapitzlist"/>
        <w:numPr>
          <w:ilvl w:val="1"/>
          <w:numId w:val="14"/>
        </w:numPr>
        <w:spacing w:line="276" w:lineRule="auto"/>
        <w:jc w:val="both"/>
        <w:rPr>
          <w:rFonts w:asciiTheme="minorHAnsi" w:eastAsiaTheme="minorEastAsia" w:hAnsiTheme="minorHAnsi"/>
          <w:sz w:val="22"/>
        </w:rPr>
      </w:pPr>
      <w:r w:rsidRPr="00F55B04">
        <w:rPr>
          <w:rFonts w:asciiTheme="minorHAnsi" w:eastAsiaTheme="minorEastAsia" w:hAnsiTheme="minorHAnsi"/>
          <w:sz w:val="22"/>
        </w:rPr>
        <w:t xml:space="preserve">W przypadku szkody, odszkodowanie będzie ustalane bez względu na wiek, stopień amortyzacji lub zużycia technicznego danego przedmiotu ubezpieczenia, w pełnej wysokości, do sumy ubezpieczenia uszkodzonej lub utraconej rzeczy, ustalonej </w:t>
      </w:r>
      <w:r w:rsidR="00930704" w:rsidRPr="00F55B04">
        <w:rPr>
          <w:rFonts w:asciiTheme="minorHAnsi" w:eastAsiaTheme="minorEastAsia" w:hAnsiTheme="minorHAnsi"/>
          <w:sz w:val="22"/>
        </w:rPr>
        <w:br/>
      </w:r>
      <w:r w:rsidRPr="00F55B04">
        <w:rPr>
          <w:rFonts w:asciiTheme="minorHAnsi" w:eastAsiaTheme="minorEastAsia" w:hAnsiTheme="minorHAnsi"/>
          <w:sz w:val="22"/>
        </w:rPr>
        <w:t xml:space="preserve">z uwzględnieniem przyjętej dla danego mienia wartości odtworzeniowej </w:t>
      </w:r>
      <w:r w:rsidR="00B6643C" w:rsidRPr="00F55B04">
        <w:rPr>
          <w:rFonts w:asciiTheme="minorHAnsi" w:eastAsiaTheme="minorEastAsia" w:hAnsiTheme="minorHAnsi"/>
          <w:sz w:val="22"/>
        </w:rPr>
        <w:t xml:space="preserve">lub wartości księgowej brutto </w:t>
      </w:r>
      <w:r w:rsidRPr="00F55B04">
        <w:rPr>
          <w:rFonts w:asciiTheme="minorHAnsi" w:eastAsiaTheme="minorEastAsia" w:hAnsiTheme="minorHAnsi"/>
          <w:sz w:val="22"/>
        </w:rPr>
        <w:t xml:space="preserve">oraz kosztów wynikających z konieczności dostosowania odtwarzanego mienia do zmienionych przepisów prawa lub realizacji decyzji administracyjnych. Odszkodowanie nie będzie wyższe niż </w:t>
      </w:r>
      <w:r w:rsidR="00287958" w:rsidRPr="00F55B04">
        <w:rPr>
          <w:rFonts w:asciiTheme="minorHAnsi" w:eastAsiaTheme="minorEastAsia" w:hAnsiTheme="minorHAnsi"/>
          <w:sz w:val="22"/>
        </w:rPr>
        <w:t>wartość sumy ubezpieczenia danego środka trwałego</w:t>
      </w:r>
      <w:r w:rsidR="00B6643C" w:rsidRPr="00F55B04">
        <w:rPr>
          <w:rFonts w:asciiTheme="minorHAnsi" w:eastAsiaTheme="minorEastAsia" w:hAnsiTheme="minorHAnsi"/>
          <w:sz w:val="22"/>
        </w:rPr>
        <w:t>.</w:t>
      </w:r>
    </w:p>
    <w:p w14:paraId="6BBD3D82" w14:textId="12483936" w:rsidR="2EA97B98" w:rsidRPr="00A801E7" w:rsidRDefault="2EA97B98" w:rsidP="00B35E01">
      <w:pPr>
        <w:pStyle w:val="Akapitzlist"/>
        <w:numPr>
          <w:ilvl w:val="1"/>
          <w:numId w:val="14"/>
        </w:numPr>
        <w:spacing w:line="276" w:lineRule="auto"/>
        <w:jc w:val="both"/>
        <w:rPr>
          <w:rFonts w:asciiTheme="minorHAnsi" w:eastAsiaTheme="minorEastAsia" w:hAnsiTheme="minorHAnsi"/>
          <w:sz w:val="22"/>
        </w:rPr>
      </w:pPr>
      <w:r w:rsidRPr="00A801E7">
        <w:rPr>
          <w:rFonts w:asciiTheme="minorHAnsi" w:eastAsiaTheme="minorEastAsia" w:hAnsiTheme="minorHAnsi"/>
          <w:sz w:val="22"/>
        </w:rPr>
        <w:t>Klauzula szczególna dotycząca wypłaty odszkodowania – z zachowaniem pozostałych nie zmienionych niniejszą klauzulą postanowień umowy, przed którymi niniejsza klauzula ma pierwszeństwo stosowania ustala się</w:t>
      </w:r>
      <w:r w:rsidR="00EA5589" w:rsidRPr="00A801E7">
        <w:rPr>
          <w:rFonts w:asciiTheme="minorHAnsi" w:eastAsiaTheme="minorEastAsia" w:hAnsiTheme="minorHAnsi"/>
          <w:sz w:val="22"/>
        </w:rPr>
        <w:t>,</w:t>
      </w:r>
      <w:r w:rsidRPr="00A801E7">
        <w:rPr>
          <w:rFonts w:asciiTheme="minorHAnsi" w:eastAsiaTheme="minorEastAsia" w:hAnsiTheme="minorHAnsi"/>
          <w:sz w:val="22"/>
        </w:rPr>
        <w:t xml:space="preserve"> że Wykonawca przy wypłacie odszkodowania uwzględni konieczność stosowania materiałów lub technologii obecnie stosowanych </w:t>
      </w:r>
      <w:r w:rsidR="00930704" w:rsidRPr="00A801E7">
        <w:rPr>
          <w:rFonts w:asciiTheme="minorHAnsi" w:eastAsiaTheme="minorEastAsia" w:hAnsiTheme="minorHAnsi"/>
          <w:sz w:val="22"/>
        </w:rPr>
        <w:br/>
      </w:r>
      <w:r w:rsidRPr="00A801E7">
        <w:rPr>
          <w:rFonts w:asciiTheme="minorHAnsi" w:eastAsiaTheme="minorEastAsia" w:hAnsiTheme="minorHAnsi"/>
          <w:sz w:val="22"/>
        </w:rPr>
        <w:t>w budownictwie umożliwiających odbudowę obiektu</w:t>
      </w:r>
      <w:r w:rsidR="00125D68" w:rsidRPr="00A801E7">
        <w:rPr>
          <w:rFonts w:asciiTheme="minorHAnsi" w:eastAsiaTheme="minorEastAsia" w:hAnsiTheme="minorHAnsi"/>
          <w:sz w:val="22"/>
        </w:rPr>
        <w:t xml:space="preserve">, z zastrzeżeniem limitu dla mienia zabytkowego </w:t>
      </w:r>
      <w:r w:rsidR="0050046B" w:rsidRPr="00A801E7">
        <w:rPr>
          <w:rFonts w:asciiTheme="minorHAnsi" w:eastAsiaTheme="minorEastAsia" w:hAnsiTheme="minorHAnsi"/>
          <w:sz w:val="22"/>
        </w:rPr>
        <w:t>(</w:t>
      </w:r>
      <w:r w:rsidR="00643655" w:rsidRPr="00A801E7">
        <w:rPr>
          <w:rFonts w:asciiTheme="minorHAnsi" w:eastAsiaTheme="minorEastAsia" w:hAnsiTheme="minorHAnsi"/>
          <w:sz w:val="22"/>
        </w:rPr>
        <w:t xml:space="preserve">określonego </w:t>
      </w:r>
      <w:r w:rsidR="00AA7447" w:rsidRPr="00A801E7">
        <w:rPr>
          <w:rFonts w:asciiTheme="minorHAnsi" w:eastAsiaTheme="minorEastAsia" w:hAnsiTheme="minorHAnsi"/>
          <w:sz w:val="22"/>
        </w:rPr>
        <w:t xml:space="preserve">powyżej </w:t>
      </w:r>
      <w:r w:rsidR="00643655" w:rsidRPr="00A801E7">
        <w:rPr>
          <w:rFonts w:asciiTheme="minorHAnsi" w:eastAsiaTheme="minorEastAsia" w:hAnsiTheme="minorHAnsi"/>
          <w:sz w:val="22"/>
        </w:rPr>
        <w:t>w punk</w:t>
      </w:r>
      <w:r w:rsidR="00AA7447" w:rsidRPr="00A801E7">
        <w:rPr>
          <w:rFonts w:asciiTheme="minorHAnsi" w:eastAsiaTheme="minorEastAsia" w:hAnsiTheme="minorHAnsi"/>
          <w:sz w:val="22"/>
        </w:rPr>
        <w:t>tach</w:t>
      </w:r>
      <w:r w:rsidR="00643655" w:rsidRPr="00A801E7">
        <w:rPr>
          <w:rFonts w:asciiTheme="minorHAnsi" w:eastAsiaTheme="minorEastAsia" w:hAnsiTheme="minorHAnsi"/>
          <w:sz w:val="22"/>
        </w:rPr>
        <w:t xml:space="preserve"> </w:t>
      </w:r>
      <w:r w:rsidR="00383A27" w:rsidRPr="00A801E7">
        <w:rPr>
          <w:rFonts w:asciiTheme="minorHAnsi" w:eastAsiaTheme="minorEastAsia" w:hAnsiTheme="minorHAnsi"/>
          <w:sz w:val="22"/>
        </w:rPr>
        <w:t>4.6. i 5.10.)</w:t>
      </w:r>
      <w:r w:rsidRPr="00A801E7">
        <w:rPr>
          <w:rFonts w:asciiTheme="minorHAnsi" w:eastAsiaTheme="minorEastAsia" w:hAnsiTheme="minorHAnsi"/>
          <w:sz w:val="22"/>
        </w:rPr>
        <w:t>.</w:t>
      </w:r>
    </w:p>
    <w:p w14:paraId="773E3F52" w14:textId="5B28ECD4" w:rsidR="2EA97B98" w:rsidRPr="00A801E7" w:rsidRDefault="2EA97B98" w:rsidP="00B35E01">
      <w:pPr>
        <w:pStyle w:val="Akapitzlist"/>
        <w:numPr>
          <w:ilvl w:val="1"/>
          <w:numId w:val="14"/>
        </w:numPr>
        <w:spacing w:line="276" w:lineRule="auto"/>
        <w:jc w:val="both"/>
        <w:rPr>
          <w:rFonts w:asciiTheme="minorHAnsi" w:eastAsiaTheme="minorEastAsia" w:hAnsiTheme="minorHAnsi"/>
          <w:sz w:val="22"/>
        </w:rPr>
      </w:pPr>
      <w:r w:rsidRPr="00A801E7">
        <w:rPr>
          <w:rFonts w:asciiTheme="minorHAnsi" w:eastAsiaTheme="minorEastAsia" w:hAnsiTheme="minorHAnsi"/>
          <w:sz w:val="22"/>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6E20BFC9" w14:textId="13A38B9B" w:rsidR="008444BE" w:rsidRPr="00A801E7" w:rsidRDefault="2EA97B98" w:rsidP="00B35E01">
      <w:pPr>
        <w:pStyle w:val="Akapitzlist"/>
        <w:numPr>
          <w:ilvl w:val="1"/>
          <w:numId w:val="14"/>
        </w:numPr>
        <w:spacing w:line="276" w:lineRule="auto"/>
        <w:jc w:val="both"/>
        <w:rPr>
          <w:rFonts w:asciiTheme="minorHAnsi" w:eastAsiaTheme="minorEastAsia" w:hAnsiTheme="minorHAnsi"/>
          <w:sz w:val="22"/>
          <w:u w:val="single"/>
        </w:rPr>
      </w:pPr>
      <w:r w:rsidRPr="00A801E7">
        <w:rPr>
          <w:rFonts w:asciiTheme="minorHAnsi" w:eastAsiaTheme="minorEastAsia" w:hAnsiTheme="minorHAnsi"/>
          <w:sz w:val="22"/>
        </w:rPr>
        <w:t xml:space="preserve">Wykonawca wypłaca bezsporne należne odszkodowanie bez względu na toczące się </w:t>
      </w:r>
      <w:r w:rsidRPr="00A801E7">
        <w:rPr>
          <w:sz w:val="22"/>
          <w:szCs w:val="24"/>
        </w:rPr>
        <w:br/>
      </w:r>
      <w:r w:rsidRPr="00A801E7">
        <w:rPr>
          <w:rFonts w:asciiTheme="minorHAnsi" w:eastAsiaTheme="minorEastAsia" w:hAnsiTheme="minorHAnsi"/>
          <w:sz w:val="22"/>
        </w:rPr>
        <w:t>w związku ze szkodą inne postępowanie/a, w tym sądowe lub przygotowawcze, przygotowawcze o ile postępowanie nie dotyczy ustalenia odpowiedzialności Wykonawcy za szkodę lub ustalenia wysokości odszkodowania</w:t>
      </w:r>
      <w:r w:rsidR="0033737C" w:rsidRPr="00A801E7">
        <w:rPr>
          <w:rFonts w:asciiTheme="minorHAnsi" w:eastAsiaTheme="minorEastAsia" w:hAnsiTheme="minorHAnsi"/>
          <w:sz w:val="22"/>
        </w:rPr>
        <w:t>, a także o ile postępowanie nie jest prowadzone przeciwko Ubezpieczającemu/ reprezentantowi Ubezpieczającego</w:t>
      </w:r>
      <w:r w:rsidRPr="00A801E7">
        <w:rPr>
          <w:rFonts w:asciiTheme="minorHAnsi" w:eastAsiaTheme="minorEastAsia" w:hAnsiTheme="minorHAnsi"/>
          <w:sz w:val="22"/>
        </w:rPr>
        <w:t>.</w:t>
      </w:r>
    </w:p>
    <w:p w14:paraId="796A7C39" w14:textId="77777777" w:rsidR="008444BE" w:rsidRPr="00590380" w:rsidRDefault="008444BE" w:rsidP="00B35E01">
      <w:pPr>
        <w:numPr>
          <w:ilvl w:val="0"/>
          <w:numId w:val="14"/>
        </w:numPr>
        <w:suppressAutoHyphens/>
        <w:spacing w:after="0" w:line="276" w:lineRule="auto"/>
        <w:ind w:left="720" w:hanging="720"/>
        <w:jc w:val="both"/>
        <w:rPr>
          <w:rFonts w:asciiTheme="minorHAnsi" w:eastAsiaTheme="minorEastAsia" w:hAnsiTheme="minorHAnsi"/>
          <w:sz w:val="22"/>
          <w:u w:val="single"/>
        </w:rPr>
      </w:pPr>
      <w:bookmarkStart w:id="22" w:name="_Hlk82668479"/>
      <w:r w:rsidRPr="00590380">
        <w:rPr>
          <w:rFonts w:asciiTheme="minorHAnsi" w:eastAsiaTheme="minorEastAsia" w:hAnsiTheme="minorHAnsi"/>
          <w:b/>
          <w:bCs/>
          <w:sz w:val="22"/>
        </w:rPr>
        <w:t>Franszyzy</w:t>
      </w:r>
    </w:p>
    <w:p w14:paraId="1C21A953" w14:textId="6161D005" w:rsidR="008444BE" w:rsidRPr="00E407B4" w:rsidRDefault="008444BE" w:rsidP="00B35E01">
      <w:pPr>
        <w:numPr>
          <w:ilvl w:val="1"/>
          <w:numId w:val="14"/>
        </w:numPr>
        <w:spacing w:after="0" w:line="276" w:lineRule="auto"/>
        <w:jc w:val="both"/>
        <w:rPr>
          <w:rFonts w:asciiTheme="minorHAnsi" w:eastAsiaTheme="minorEastAsia" w:hAnsiTheme="minorHAnsi"/>
          <w:sz w:val="22"/>
        </w:rPr>
      </w:pPr>
      <w:r w:rsidRPr="00E407B4">
        <w:rPr>
          <w:rFonts w:asciiTheme="minorHAnsi" w:eastAsiaTheme="minorEastAsia" w:hAnsiTheme="minorHAnsi"/>
          <w:sz w:val="22"/>
        </w:rPr>
        <w:t>Franszyza integralna:</w:t>
      </w:r>
      <w:r w:rsidR="00B40421" w:rsidRPr="00E407B4">
        <w:rPr>
          <w:rFonts w:asciiTheme="minorHAnsi" w:eastAsiaTheme="minorEastAsia" w:hAnsiTheme="minorHAnsi"/>
          <w:sz w:val="22"/>
        </w:rPr>
        <w:t xml:space="preserve"> </w:t>
      </w:r>
      <w:r w:rsidR="00E407B4" w:rsidRPr="00E407B4">
        <w:rPr>
          <w:rFonts w:asciiTheme="minorHAnsi" w:eastAsiaTheme="minorEastAsia" w:hAnsiTheme="minorHAnsi"/>
          <w:sz w:val="22"/>
        </w:rPr>
        <w:t>2</w:t>
      </w:r>
      <w:r w:rsidR="00F14FFE" w:rsidRPr="00E407B4">
        <w:rPr>
          <w:rFonts w:asciiTheme="minorHAnsi" w:eastAsiaTheme="minorEastAsia" w:hAnsiTheme="minorHAnsi"/>
          <w:sz w:val="22"/>
        </w:rPr>
        <w:t>00,00</w:t>
      </w:r>
      <w:r w:rsidR="00E407B4" w:rsidRPr="00E407B4">
        <w:rPr>
          <w:rFonts w:asciiTheme="minorHAnsi" w:eastAsiaTheme="minorEastAsia" w:hAnsiTheme="minorHAnsi"/>
          <w:sz w:val="22"/>
        </w:rPr>
        <w:t xml:space="preserve"> zł</w:t>
      </w:r>
    </w:p>
    <w:p w14:paraId="14A8AB51" w14:textId="2B740613" w:rsidR="00862A4D" w:rsidRPr="00E407B4" w:rsidRDefault="008444BE" w:rsidP="00E407B4">
      <w:pPr>
        <w:numPr>
          <w:ilvl w:val="1"/>
          <w:numId w:val="14"/>
        </w:numPr>
        <w:tabs>
          <w:tab w:val="left" w:pos="851"/>
        </w:tabs>
        <w:spacing w:after="0" w:line="276" w:lineRule="auto"/>
        <w:jc w:val="both"/>
        <w:rPr>
          <w:rFonts w:asciiTheme="minorHAnsi" w:eastAsiaTheme="minorEastAsia" w:hAnsiTheme="minorHAnsi"/>
          <w:sz w:val="22"/>
        </w:rPr>
      </w:pPr>
      <w:r w:rsidRPr="00E407B4">
        <w:rPr>
          <w:rFonts w:asciiTheme="minorHAnsi" w:eastAsiaTheme="minorEastAsia" w:hAnsiTheme="minorHAnsi"/>
          <w:sz w:val="22"/>
        </w:rPr>
        <w:t>Franszyza redukcyjna</w:t>
      </w:r>
      <w:r w:rsidR="00D01564" w:rsidRPr="00E407B4">
        <w:rPr>
          <w:rFonts w:asciiTheme="minorHAnsi" w:eastAsiaTheme="minorEastAsia" w:hAnsiTheme="minorHAnsi"/>
          <w:sz w:val="22"/>
        </w:rPr>
        <w:t xml:space="preserve"> </w:t>
      </w:r>
      <w:r w:rsidRPr="00E407B4">
        <w:rPr>
          <w:rFonts w:asciiTheme="minorHAnsi" w:eastAsiaTheme="minorEastAsia" w:hAnsiTheme="minorHAnsi"/>
          <w:sz w:val="22"/>
        </w:rPr>
        <w:t>i udział własny</w:t>
      </w:r>
      <w:r w:rsidR="00B40421" w:rsidRPr="00E407B4">
        <w:rPr>
          <w:rFonts w:asciiTheme="minorHAnsi" w:eastAsiaTheme="minorEastAsia" w:hAnsiTheme="minorHAnsi"/>
          <w:sz w:val="22"/>
        </w:rPr>
        <w:t>:</w:t>
      </w:r>
      <w:r w:rsidRPr="00E407B4">
        <w:rPr>
          <w:rFonts w:asciiTheme="minorHAnsi" w:eastAsiaTheme="minorEastAsia" w:hAnsiTheme="minorHAnsi"/>
          <w:sz w:val="22"/>
        </w:rPr>
        <w:t xml:space="preserve"> brak</w:t>
      </w:r>
      <w:bookmarkEnd w:id="22"/>
    </w:p>
    <w:p w14:paraId="359CFACF" w14:textId="77777777" w:rsidR="008444BE" w:rsidRPr="00B1360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B13602">
        <w:rPr>
          <w:rFonts w:asciiTheme="minorHAnsi" w:eastAsiaTheme="minorEastAsia" w:hAnsiTheme="minorHAnsi"/>
          <w:sz w:val="22"/>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624E9ED4" w14:textId="77777777" w:rsidR="008444BE" w:rsidRPr="00B1360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B13602">
        <w:rPr>
          <w:rFonts w:asciiTheme="minorHAnsi" w:eastAsiaTheme="minorEastAsia" w:hAnsiTheme="minorHAnsi"/>
          <w:sz w:val="22"/>
        </w:rPr>
        <w:t>Za jedno zdarzenie rozumie się wszystkie szkody i ich następstwa, jakie w sposób ciągły miały miejsce w okresie 72 godzin od wystąpienia zdarzenia pierwotnego i w związku z nim.</w:t>
      </w:r>
    </w:p>
    <w:p w14:paraId="7D301DBA" w14:textId="290F64DA" w:rsidR="008444BE" w:rsidRPr="00C90A1D" w:rsidRDefault="008444BE" w:rsidP="00B35E01">
      <w:pPr>
        <w:numPr>
          <w:ilvl w:val="1"/>
          <w:numId w:val="14"/>
        </w:numPr>
        <w:tabs>
          <w:tab w:val="left" w:pos="851"/>
        </w:tabs>
        <w:spacing w:after="0" w:line="276" w:lineRule="auto"/>
        <w:jc w:val="both"/>
        <w:rPr>
          <w:rFonts w:asciiTheme="minorHAnsi" w:eastAsiaTheme="minorEastAsia" w:hAnsiTheme="minorHAnsi"/>
          <w:i/>
          <w:iCs/>
          <w:sz w:val="22"/>
        </w:rPr>
      </w:pPr>
      <w:r w:rsidRPr="00C90A1D">
        <w:rPr>
          <w:rFonts w:asciiTheme="minorHAnsi" w:eastAsiaTheme="minorEastAsia" w:hAnsiTheme="minorHAnsi"/>
          <w:sz w:val="22"/>
        </w:rPr>
        <w:lastRenderedPageBreak/>
        <w:t>Przy wypłacie odszkodowania nie będą miały zastosowania jakiekolwiek franszyzy, udziały własne, z zastrzeżeniem indywidualnie wymienionych w punkcie 7</w:t>
      </w:r>
      <w:r w:rsidR="0087147B" w:rsidRPr="00C90A1D">
        <w:rPr>
          <w:rFonts w:asciiTheme="minorHAnsi" w:eastAsiaTheme="minorEastAsia" w:hAnsiTheme="minorHAnsi"/>
          <w:sz w:val="22"/>
        </w:rPr>
        <w:t xml:space="preserve"> </w:t>
      </w:r>
      <w:r w:rsidR="0087147B" w:rsidRPr="00C90A1D">
        <w:rPr>
          <w:rFonts w:asciiTheme="minorHAnsi" w:eastAsiaTheme="minorEastAsia" w:hAnsiTheme="minorHAnsi"/>
          <w:i/>
          <w:iCs/>
          <w:sz w:val="22"/>
        </w:rPr>
        <w:t>lub w treści klauzul obligatoryjnych</w:t>
      </w:r>
      <w:r w:rsidR="00C5314B" w:rsidRPr="00C90A1D">
        <w:rPr>
          <w:rFonts w:asciiTheme="minorHAnsi" w:eastAsiaTheme="minorEastAsia" w:hAnsiTheme="minorHAnsi"/>
          <w:i/>
          <w:iCs/>
          <w:sz w:val="22"/>
        </w:rPr>
        <w:t xml:space="preserve"> w punkcie 9</w:t>
      </w:r>
      <w:r w:rsidRPr="00C90A1D">
        <w:rPr>
          <w:rFonts w:asciiTheme="minorHAnsi" w:eastAsiaTheme="minorEastAsia" w:hAnsiTheme="minorHAnsi"/>
          <w:i/>
          <w:iCs/>
          <w:sz w:val="22"/>
        </w:rPr>
        <w:t>.</w:t>
      </w:r>
    </w:p>
    <w:p w14:paraId="25B93711" w14:textId="77777777" w:rsidR="00B40421" w:rsidRPr="00141C2C" w:rsidRDefault="00B40421" w:rsidP="00C410A8">
      <w:pPr>
        <w:tabs>
          <w:tab w:val="left" w:pos="851"/>
        </w:tabs>
        <w:spacing w:after="0" w:line="276" w:lineRule="auto"/>
        <w:jc w:val="both"/>
        <w:rPr>
          <w:rFonts w:asciiTheme="minorHAnsi" w:eastAsiaTheme="minorEastAsia" w:hAnsiTheme="minorHAnsi"/>
          <w:sz w:val="22"/>
          <w:highlight w:val="green"/>
        </w:rPr>
      </w:pPr>
    </w:p>
    <w:p w14:paraId="7DD45FAB" w14:textId="77777777" w:rsidR="008444BE" w:rsidRPr="00B13602" w:rsidRDefault="008444BE" w:rsidP="00B35E01">
      <w:pPr>
        <w:numPr>
          <w:ilvl w:val="0"/>
          <w:numId w:val="14"/>
        </w:numPr>
        <w:tabs>
          <w:tab w:val="left" w:pos="851"/>
        </w:tabs>
        <w:spacing w:after="0" w:line="276" w:lineRule="auto"/>
        <w:ind w:left="720" w:hanging="720"/>
        <w:jc w:val="both"/>
        <w:rPr>
          <w:rFonts w:asciiTheme="minorHAnsi" w:eastAsiaTheme="minorEastAsia" w:hAnsiTheme="minorHAnsi"/>
          <w:sz w:val="22"/>
        </w:rPr>
      </w:pPr>
      <w:r w:rsidRPr="00B13602">
        <w:rPr>
          <w:rFonts w:asciiTheme="minorHAnsi" w:eastAsiaTheme="minorEastAsia" w:hAnsiTheme="minorHAnsi"/>
          <w:b/>
          <w:bCs/>
          <w:sz w:val="22"/>
        </w:rPr>
        <w:t xml:space="preserve">Postanowienia dodatkowe </w:t>
      </w:r>
    </w:p>
    <w:p w14:paraId="57672EF0" w14:textId="1AC3ED9F" w:rsidR="008444BE" w:rsidRPr="00B1360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B13602">
        <w:rPr>
          <w:rFonts w:asciiTheme="minorHAnsi" w:eastAsiaTheme="minorEastAsia" w:hAnsiTheme="minorHAnsi"/>
          <w:sz w:val="22"/>
        </w:rPr>
        <w:t>Ochroną objęte są również koszty ponownego napełnienia urządzeń gaśniczych (automatycznych)</w:t>
      </w:r>
      <w:r w:rsidR="00EA5589" w:rsidRPr="00B13602">
        <w:rPr>
          <w:rFonts w:asciiTheme="minorHAnsi" w:eastAsiaTheme="minorEastAsia" w:hAnsiTheme="minorHAnsi"/>
          <w:sz w:val="22"/>
        </w:rPr>
        <w:t>, o ile takie występują,</w:t>
      </w:r>
      <w:r w:rsidRPr="00B13602">
        <w:rPr>
          <w:rFonts w:asciiTheme="minorHAnsi" w:eastAsiaTheme="minorEastAsia" w:hAnsiTheme="minorHAnsi"/>
          <w:sz w:val="22"/>
        </w:rPr>
        <w:t xml:space="preserve"> w sytuacji ich uruchomienia niezwiązanego </w:t>
      </w:r>
      <w:r w:rsidR="00B40421" w:rsidRPr="00B13602">
        <w:rPr>
          <w:rFonts w:asciiTheme="minorHAnsi" w:eastAsiaTheme="minorEastAsia" w:hAnsiTheme="minorHAnsi"/>
          <w:sz w:val="22"/>
        </w:rPr>
        <w:br/>
      </w:r>
      <w:r w:rsidRPr="00B13602">
        <w:rPr>
          <w:rFonts w:asciiTheme="minorHAnsi" w:eastAsiaTheme="minorEastAsia" w:hAnsiTheme="minorHAnsi"/>
          <w:sz w:val="22"/>
        </w:rPr>
        <w:t>z prowadzoną akcją ratowniczą</w:t>
      </w:r>
      <w:r w:rsidR="0038671C" w:rsidRPr="00B13602">
        <w:rPr>
          <w:rFonts w:asciiTheme="minorHAnsi" w:eastAsiaTheme="minorEastAsia" w:hAnsiTheme="minorHAnsi"/>
          <w:sz w:val="22"/>
        </w:rPr>
        <w:t xml:space="preserve"> – limit odpowiedzialności 20</w:t>
      </w:r>
      <w:r w:rsidR="00F934E6">
        <w:rPr>
          <w:rFonts w:asciiTheme="minorHAnsi" w:eastAsiaTheme="minorEastAsia" w:hAnsiTheme="minorHAnsi"/>
          <w:sz w:val="22"/>
        </w:rPr>
        <w:t> </w:t>
      </w:r>
      <w:r w:rsidR="0038671C" w:rsidRPr="00B13602">
        <w:rPr>
          <w:rFonts w:asciiTheme="minorHAnsi" w:eastAsiaTheme="minorEastAsia" w:hAnsiTheme="minorHAnsi"/>
          <w:sz w:val="22"/>
        </w:rPr>
        <w:t>000</w:t>
      </w:r>
      <w:r w:rsidR="00F934E6">
        <w:rPr>
          <w:rFonts w:asciiTheme="minorHAnsi" w:eastAsiaTheme="minorEastAsia" w:hAnsiTheme="minorHAnsi"/>
          <w:sz w:val="22"/>
        </w:rPr>
        <w:t>,00</w:t>
      </w:r>
      <w:r w:rsidR="0038671C" w:rsidRPr="00B13602">
        <w:rPr>
          <w:rFonts w:asciiTheme="minorHAnsi" w:eastAsiaTheme="minorEastAsia" w:hAnsiTheme="minorHAnsi"/>
          <w:sz w:val="22"/>
        </w:rPr>
        <w:t xml:space="preserve"> zł na jedno i wszystkie zdarzenia.</w:t>
      </w:r>
      <w:r w:rsidRPr="00B13602">
        <w:rPr>
          <w:rFonts w:asciiTheme="minorHAnsi" w:eastAsiaTheme="minorEastAsia" w:hAnsiTheme="minorHAnsi"/>
          <w:sz w:val="22"/>
        </w:rPr>
        <w:t xml:space="preserve"> W sytuacji prowadzonej akcji ratowniczej koszty napełnienia są </w:t>
      </w:r>
      <w:r w:rsidR="00EA5589" w:rsidRPr="00B13602">
        <w:rPr>
          <w:rFonts w:asciiTheme="minorHAnsi" w:eastAsiaTheme="minorEastAsia" w:hAnsiTheme="minorHAnsi"/>
          <w:sz w:val="22"/>
        </w:rPr>
        <w:t xml:space="preserve">pokrywane </w:t>
      </w:r>
      <w:r w:rsidR="0038671C" w:rsidRPr="00B13602">
        <w:rPr>
          <w:rFonts w:asciiTheme="minorHAnsi" w:eastAsiaTheme="minorEastAsia" w:hAnsiTheme="minorHAnsi"/>
          <w:sz w:val="22"/>
        </w:rPr>
        <w:br/>
      </w:r>
      <w:r w:rsidRPr="00B13602">
        <w:rPr>
          <w:rFonts w:asciiTheme="minorHAnsi" w:eastAsiaTheme="minorEastAsia" w:hAnsiTheme="minorHAnsi"/>
          <w:sz w:val="22"/>
        </w:rPr>
        <w:t>w ramach kosztów prowadzenia akcji ratowniczej</w:t>
      </w:r>
      <w:r w:rsidR="008B77EA" w:rsidRPr="00B13602">
        <w:rPr>
          <w:rFonts w:asciiTheme="minorHAnsi" w:eastAsiaTheme="minorEastAsia" w:hAnsiTheme="minorHAnsi"/>
          <w:sz w:val="22"/>
        </w:rPr>
        <w:t>.</w:t>
      </w:r>
    </w:p>
    <w:p w14:paraId="2C8084EE" w14:textId="77777777" w:rsidR="008444BE" w:rsidRPr="00B13602"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B13602">
        <w:rPr>
          <w:rFonts w:asciiTheme="minorHAnsi" w:eastAsiaTheme="minorEastAsia" w:hAnsiTheme="minorHAnsi"/>
          <w:sz w:val="22"/>
        </w:rPr>
        <w:t xml:space="preserve">Zakres ochrony obejmuje kradzież z włamaniem, rabunek i dewastację/wandalizm (uszkodzenie przez osoby trzecie). Przez kradzież z włamaniem rozumie się także zabór mienia znajdującego się poza budynkami/obiektami zamkniętymi, o ile ich zabór wymagał użycia siły lub narzędzi. </w:t>
      </w:r>
    </w:p>
    <w:p w14:paraId="59786CD6" w14:textId="7EB3DAC0" w:rsidR="008444BE" w:rsidRPr="00921947"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Zakres ubezpieczenia obejmuje także koszty naprawy zabezpieczeń</w:t>
      </w:r>
      <w:r w:rsidR="00287958" w:rsidRPr="00921947">
        <w:rPr>
          <w:rFonts w:asciiTheme="minorHAnsi" w:eastAsiaTheme="minorEastAsia" w:hAnsiTheme="minorHAnsi"/>
          <w:sz w:val="22"/>
        </w:rPr>
        <w:t xml:space="preserve"> – limit odpowiedzialności </w:t>
      </w:r>
      <w:r w:rsidR="00F934E6">
        <w:rPr>
          <w:rFonts w:asciiTheme="minorHAnsi" w:eastAsiaTheme="minorEastAsia" w:hAnsiTheme="minorHAnsi"/>
          <w:sz w:val="22"/>
        </w:rPr>
        <w:t>10</w:t>
      </w:r>
      <w:r w:rsidR="00287958" w:rsidRPr="00921947">
        <w:rPr>
          <w:rFonts w:asciiTheme="minorHAnsi" w:eastAsiaTheme="minorEastAsia" w:hAnsiTheme="minorHAnsi"/>
          <w:sz w:val="22"/>
        </w:rPr>
        <w:t>0</w:t>
      </w:r>
      <w:r w:rsidR="00F934E6">
        <w:rPr>
          <w:rFonts w:asciiTheme="minorHAnsi" w:eastAsiaTheme="minorEastAsia" w:hAnsiTheme="minorHAnsi"/>
          <w:sz w:val="22"/>
        </w:rPr>
        <w:t> </w:t>
      </w:r>
      <w:r w:rsidR="00287958" w:rsidRPr="00921947">
        <w:rPr>
          <w:rFonts w:asciiTheme="minorHAnsi" w:eastAsiaTheme="minorEastAsia" w:hAnsiTheme="minorHAnsi"/>
          <w:sz w:val="22"/>
        </w:rPr>
        <w:t>000</w:t>
      </w:r>
      <w:r w:rsidR="00F934E6">
        <w:rPr>
          <w:rFonts w:asciiTheme="minorHAnsi" w:eastAsiaTheme="minorEastAsia" w:hAnsiTheme="minorHAnsi"/>
          <w:sz w:val="22"/>
        </w:rPr>
        <w:t>,00</w:t>
      </w:r>
      <w:r w:rsidR="00287958" w:rsidRPr="00921947">
        <w:rPr>
          <w:rFonts w:asciiTheme="minorHAnsi" w:eastAsiaTheme="minorEastAsia" w:hAnsiTheme="minorHAnsi"/>
          <w:sz w:val="22"/>
        </w:rPr>
        <w:t xml:space="preserve"> zł na jedno i wszystkie zdarzenia</w:t>
      </w:r>
      <w:r w:rsidR="008B77EA" w:rsidRPr="00921947">
        <w:rPr>
          <w:rFonts w:asciiTheme="minorHAnsi" w:eastAsiaTheme="minorEastAsia" w:hAnsiTheme="minorHAnsi"/>
          <w:sz w:val="22"/>
        </w:rPr>
        <w:t>.</w:t>
      </w:r>
    </w:p>
    <w:p w14:paraId="7BF4276E" w14:textId="1B5284D6" w:rsidR="008444BE" w:rsidRPr="00921947"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 xml:space="preserve">Zakres ubezpieczenia obejmuje szyby i inne przedmioty szklane, ceramiczne lub kamienne takie jak: szyby okienne i drzwiowe, szyby specjalne, tj. szyby antywłamaniowe, płyty szklane warstwowe i inne, oszklenia ścienne i dachowe, płyty, tablice świetlne </w:t>
      </w:r>
      <w:r w:rsidR="00B40421" w:rsidRPr="00921947">
        <w:rPr>
          <w:rFonts w:asciiTheme="minorHAnsi" w:eastAsiaTheme="minorEastAsia" w:hAnsiTheme="minorHAnsi"/>
          <w:sz w:val="22"/>
        </w:rPr>
        <w:br/>
      </w:r>
      <w:r w:rsidRPr="00921947">
        <w:rPr>
          <w:rFonts w:asciiTheme="minorHAnsi" w:eastAsiaTheme="minorEastAsia" w:hAnsiTheme="minorHAnsi"/>
          <w:sz w:val="22"/>
        </w:rPr>
        <w:t xml:space="preserve">i elektroniczne, inne, także poza budynkiem lub lokalem. </w:t>
      </w:r>
    </w:p>
    <w:p w14:paraId="6099910F" w14:textId="4957FD2C" w:rsidR="008444BE" w:rsidRPr="00921947" w:rsidRDefault="008444BE" w:rsidP="00B35E01">
      <w:pPr>
        <w:numPr>
          <w:ilvl w:val="1"/>
          <w:numId w:val="14"/>
        </w:numPr>
        <w:tabs>
          <w:tab w:val="left" w:pos="851"/>
        </w:tabs>
        <w:spacing w:after="0" w:line="276" w:lineRule="auto"/>
        <w:jc w:val="both"/>
        <w:rPr>
          <w:rFonts w:asciiTheme="minorHAnsi" w:eastAsiaTheme="minorEastAsia" w:hAnsiTheme="minorHAnsi"/>
          <w:strike/>
          <w:color w:val="00B050"/>
          <w:sz w:val="22"/>
        </w:rPr>
      </w:pPr>
      <w:r w:rsidRPr="00921947">
        <w:rPr>
          <w:rFonts w:asciiTheme="minorHAnsi" w:eastAsiaTheme="minorEastAsia" w:hAnsiTheme="minorHAnsi"/>
          <w:sz w:val="22"/>
        </w:rPr>
        <w:t xml:space="preserve">Ochroną ubezpieczeniową objęty jest również sprzęt i osprzęt elektroniczny nie ujęty do ubezpieczenia na warunkach sprzętu elektronicznego </w:t>
      </w:r>
      <w:r w:rsidR="006A5D4E" w:rsidRPr="00921947">
        <w:rPr>
          <w:rFonts w:asciiTheme="minorHAnsi" w:eastAsiaTheme="minorEastAsia" w:hAnsiTheme="minorHAnsi"/>
          <w:sz w:val="22"/>
        </w:rPr>
        <w:t xml:space="preserve">w sekcji 2 </w:t>
      </w:r>
      <w:r w:rsidRPr="00921947">
        <w:rPr>
          <w:rFonts w:asciiTheme="minorHAnsi" w:eastAsiaTheme="minorEastAsia" w:hAnsiTheme="minorHAnsi"/>
          <w:sz w:val="22"/>
        </w:rPr>
        <w:t>(EEI).</w:t>
      </w:r>
    </w:p>
    <w:p w14:paraId="7E5ECE14" w14:textId="77777777" w:rsidR="008444BE" w:rsidRPr="00921947" w:rsidRDefault="008444BE" w:rsidP="00B35E01">
      <w:pPr>
        <w:numPr>
          <w:ilvl w:val="1"/>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Jeżeli Ogólne Warunki Ubezpieczenia (wzorce umowne) Wykonawcy w jakimkolwiek zapisie:</w:t>
      </w:r>
    </w:p>
    <w:p w14:paraId="1614C91C" w14:textId="77777777"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 xml:space="preserve">uzależniają udzielanie ochrony ubezpieczeniowej (lub zwalniają Wykonawcę </w:t>
      </w:r>
      <w:r w:rsidRPr="00921947">
        <w:br/>
      </w:r>
      <w:r w:rsidRPr="00921947">
        <w:rPr>
          <w:rFonts w:asciiTheme="minorHAnsi" w:eastAsiaTheme="minorEastAsia" w:hAnsiTheme="minorHAnsi"/>
          <w:sz w:val="22"/>
        </w:rPr>
        <w:t>z odpowiedzialności) od realizacji zaleceń Wykonawcy dotyczących okoliczności szczególnie niebezpiecznych,</w:t>
      </w:r>
    </w:p>
    <w:p w14:paraId="3673E3C1" w14:textId="68B6E972"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przewidują wyłączenie lub ograniczenie odpowiedzialności Wykonawcy za szkody powstałe wskutek osłabienia elementów nośnych, usunięcia lub osłabienia się gruntu</w:t>
      </w:r>
      <w:r w:rsidR="00672D8D" w:rsidRPr="00921947">
        <w:rPr>
          <w:rFonts w:asciiTheme="minorHAnsi" w:eastAsiaTheme="minorEastAsia" w:hAnsiTheme="minorHAnsi"/>
          <w:sz w:val="22"/>
        </w:rPr>
        <w:t xml:space="preserve"> </w:t>
      </w:r>
      <w:bookmarkStart w:id="23" w:name="_Hlk97907537"/>
      <w:r w:rsidR="00672D8D" w:rsidRPr="00921947">
        <w:rPr>
          <w:rFonts w:asciiTheme="minorHAnsi" w:eastAsiaTheme="minorEastAsia" w:hAnsiTheme="minorHAnsi"/>
          <w:sz w:val="22"/>
        </w:rPr>
        <w:t>(</w:t>
      </w:r>
      <w:r w:rsidR="005C3F96" w:rsidRPr="00921947">
        <w:rPr>
          <w:rFonts w:asciiTheme="minorHAnsi" w:eastAsiaTheme="minorEastAsia" w:hAnsiTheme="minorHAnsi"/>
          <w:sz w:val="22"/>
        </w:rPr>
        <w:t>jeśli te zjawiska nie są związane z działalnością człowieka)</w:t>
      </w:r>
      <w:bookmarkEnd w:id="23"/>
      <w:r w:rsidRPr="00921947">
        <w:rPr>
          <w:rFonts w:asciiTheme="minorHAnsi" w:eastAsiaTheme="minorEastAsia" w:hAnsiTheme="minorHAnsi"/>
          <w:sz w:val="22"/>
        </w:rPr>
        <w:t>,</w:t>
      </w:r>
    </w:p>
    <w:p w14:paraId="16F53FE1" w14:textId="29599725"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 xml:space="preserve">przewidują skutki w postaci odmowy lub ograniczenia odszkodowania w sytuacji niezawiadomienia w terminie o szkodzie z zastrzeżeniem, iż </w:t>
      </w:r>
      <w:r w:rsidR="00953D1C" w:rsidRPr="00921947">
        <w:rPr>
          <w:rFonts w:asciiTheme="minorHAnsi" w:eastAsiaTheme="minorEastAsia" w:hAnsiTheme="minorHAnsi"/>
          <w:sz w:val="22"/>
        </w:rPr>
        <w:t xml:space="preserve">niniejszy </w:t>
      </w:r>
      <w:r w:rsidRPr="00921947">
        <w:rPr>
          <w:rFonts w:asciiTheme="minorHAnsi" w:eastAsiaTheme="minorEastAsia" w:hAnsiTheme="minorHAnsi"/>
          <w:sz w:val="22"/>
        </w:rPr>
        <w:t>zapis będzie miał zastosowanie tylko gdy niezawiadomienie w terminie o szkodzie nie miało wpływu na ustalenie odpowiedzialności Wykonawcy lub ustalenie wysokości odszkodowania,</w:t>
      </w:r>
    </w:p>
    <w:p w14:paraId="59A04944" w14:textId="77777777"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wyłączają odpowiedzialność za szkody spowodowane stanem technicznym w przypadku gdy stan techniczny nie miał wpływu na powstanie szkody,</w:t>
      </w:r>
    </w:p>
    <w:p w14:paraId="7527AE2F" w14:textId="02F42444" w:rsidR="008444BE" w:rsidRPr="00824836"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824836">
        <w:rPr>
          <w:rFonts w:asciiTheme="minorHAnsi" w:eastAsiaTheme="minorEastAsia" w:hAnsiTheme="minorHAnsi"/>
          <w:sz w:val="22"/>
        </w:rPr>
        <w:t>wyłączają odpowiedzialność za szkody powstałe podczas lub wskutek przeprowadzanych prac modernizacyjnych, montażowych, wykończeniowych budowlanych, remontowych, itp. także z użyciem wszelkiego rodzaju maszyn i urządzeń powodujących drgania/wibracje</w:t>
      </w:r>
      <w:r w:rsidR="00F527EE" w:rsidRPr="00824836">
        <w:rPr>
          <w:rFonts w:asciiTheme="minorHAnsi" w:eastAsiaTheme="minorEastAsia" w:hAnsiTheme="minorHAnsi"/>
          <w:sz w:val="22"/>
        </w:rPr>
        <w:t>; w tym zakresie ochrona ubezpieczeniowa jest wymagana przynajmniej zgodnie z klauzulą ubezpieczenia drobnych robót budowlano-montażowych,</w:t>
      </w:r>
    </w:p>
    <w:p w14:paraId="05120D5F" w14:textId="77777777"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przewidują wyłączenie lub ograniczenie odpowiedzialności Wykonawcy za szkody wyrządzone przez jednostki powiązane organizacyjnie z Zamawiającym,</w:t>
      </w:r>
    </w:p>
    <w:p w14:paraId="747FEBFC" w14:textId="77777777"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t>ograniczają lub wyłączają odpowiedzialność za szkody w ubezpieczonym mieniu spowodowane upadkiem drzew, budowli, maszyn lub innego mienia,</w:t>
      </w:r>
    </w:p>
    <w:p w14:paraId="6A8D219F" w14:textId="524FAE61" w:rsidR="008444BE" w:rsidRPr="00921947" w:rsidRDefault="008444BE" w:rsidP="00B35E01">
      <w:pPr>
        <w:numPr>
          <w:ilvl w:val="2"/>
          <w:numId w:val="14"/>
        </w:numPr>
        <w:tabs>
          <w:tab w:val="left" w:pos="851"/>
        </w:tabs>
        <w:spacing w:after="0" w:line="276" w:lineRule="auto"/>
        <w:jc w:val="both"/>
        <w:rPr>
          <w:rFonts w:asciiTheme="minorHAnsi" w:eastAsiaTheme="minorEastAsia" w:hAnsiTheme="minorHAnsi"/>
          <w:sz w:val="22"/>
        </w:rPr>
      </w:pPr>
      <w:r w:rsidRPr="00921947">
        <w:rPr>
          <w:rFonts w:asciiTheme="minorHAnsi" w:eastAsiaTheme="minorEastAsia" w:hAnsiTheme="minorHAnsi"/>
          <w:sz w:val="22"/>
        </w:rPr>
        <w:lastRenderedPageBreak/>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to takie zapisy nie mają zastosowania. </w:t>
      </w:r>
    </w:p>
    <w:p w14:paraId="434FD35D" w14:textId="77777777" w:rsidR="008444BE" w:rsidRPr="00664B8F" w:rsidRDefault="008444BE" w:rsidP="1BBF2611">
      <w:pPr>
        <w:tabs>
          <w:tab w:val="left" w:pos="851"/>
        </w:tabs>
        <w:spacing w:after="0" w:line="276" w:lineRule="auto"/>
        <w:jc w:val="both"/>
        <w:rPr>
          <w:rFonts w:asciiTheme="minorHAnsi" w:eastAsiaTheme="minorEastAsia" w:hAnsiTheme="minorHAnsi"/>
          <w:sz w:val="22"/>
          <w:lang w:eastAsia="pl-PL"/>
        </w:rPr>
      </w:pPr>
    </w:p>
    <w:p w14:paraId="686C6143" w14:textId="7259A651" w:rsidR="008444BE" w:rsidRPr="00664B8F" w:rsidRDefault="008444BE" w:rsidP="00C96B25">
      <w:pPr>
        <w:tabs>
          <w:tab w:val="left" w:pos="851"/>
        </w:tabs>
        <w:spacing w:after="0" w:line="276" w:lineRule="auto"/>
        <w:ind w:left="708"/>
        <w:jc w:val="both"/>
        <w:rPr>
          <w:rFonts w:asciiTheme="minorHAnsi" w:eastAsiaTheme="minorEastAsia" w:hAnsiTheme="minorHAnsi"/>
          <w:sz w:val="22"/>
          <w:lang w:eastAsia="pl-PL"/>
        </w:rPr>
      </w:pPr>
      <w:r w:rsidRPr="00664B8F">
        <w:rPr>
          <w:rFonts w:asciiTheme="minorHAnsi" w:eastAsiaTheme="minorEastAsia" w:hAnsiTheme="minorHAnsi"/>
          <w:sz w:val="22"/>
          <w:lang w:eastAsia="pl-PL"/>
        </w:rPr>
        <w:t>Pozostałe nie uregulowane powyżej ograniczenia odpowiedzialności określone w OWU mają zastosowanie do zawartej umowy ubezpieczenia, z uwzględnieniem limitów wskazanych</w:t>
      </w:r>
      <w:r w:rsidR="00142099" w:rsidRPr="00664B8F">
        <w:rPr>
          <w:rFonts w:asciiTheme="minorHAnsi" w:eastAsiaTheme="minorEastAsia" w:hAnsiTheme="minorHAnsi"/>
          <w:sz w:val="22"/>
          <w:lang w:eastAsia="pl-PL"/>
        </w:rPr>
        <w:t xml:space="preserve"> </w:t>
      </w:r>
      <w:r w:rsidRPr="00664B8F">
        <w:rPr>
          <w:rFonts w:asciiTheme="minorHAnsi" w:eastAsiaTheme="minorEastAsia" w:hAnsiTheme="minorHAnsi"/>
          <w:sz w:val="22"/>
          <w:lang w:eastAsia="pl-PL"/>
        </w:rPr>
        <w:t>w punkcie 5 oraz klauzul obligatoryjnych zawartych</w:t>
      </w:r>
      <w:r w:rsidR="00D01564" w:rsidRPr="00664B8F">
        <w:rPr>
          <w:rFonts w:asciiTheme="minorHAnsi" w:eastAsiaTheme="minorEastAsia" w:hAnsiTheme="minorHAnsi"/>
          <w:sz w:val="22"/>
          <w:lang w:eastAsia="pl-PL"/>
        </w:rPr>
        <w:t xml:space="preserve"> </w:t>
      </w:r>
      <w:r w:rsidRPr="00664B8F">
        <w:rPr>
          <w:rFonts w:asciiTheme="minorHAnsi" w:eastAsiaTheme="minorEastAsia" w:hAnsiTheme="minorHAnsi"/>
          <w:sz w:val="22"/>
          <w:lang w:eastAsia="pl-PL"/>
        </w:rPr>
        <w:t>w OPZ.</w:t>
      </w:r>
    </w:p>
    <w:p w14:paraId="7B01829F" w14:textId="77777777" w:rsidR="00626701" w:rsidRPr="00141C2C" w:rsidRDefault="00626701" w:rsidP="1BBF2611">
      <w:pPr>
        <w:tabs>
          <w:tab w:val="left" w:pos="1080"/>
        </w:tabs>
        <w:suppressAutoHyphens/>
        <w:spacing w:after="0" w:line="276" w:lineRule="auto"/>
        <w:jc w:val="both"/>
        <w:rPr>
          <w:rFonts w:asciiTheme="minorHAnsi" w:eastAsiaTheme="minorEastAsia" w:hAnsiTheme="minorHAnsi"/>
          <w:b/>
          <w:bCs/>
          <w:sz w:val="22"/>
          <w:highlight w:val="green"/>
          <w:lang w:eastAsia="ar-SA"/>
        </w:rPr>
      </w:pPr>
    </w:p>
    <w:p w14:paraId="480C3528" w14:textId="77777777" w:rsidR="008444BE" w:rsidRPr="00314B8F"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sz w:val="22"/>
          <w:lang w:eastAsia="ar-SA"/>
        </w:rPr>
      </w:pPr>
      <w:r w:rsidRPr="00314B8F">
        <w:rPr>
          <w:rFonts w:asciiTheme="minorHAnsi" w:eastAsiaTheme="minorEastAsia" w:hAnsiTheme="minorHAnsi"/>
          <w:b/>
          <w:bCs/>
          <w:sz w:val="22"/>
          <w:lang w:eastAsia="ar-SA"/>
        </w:rPr>
        <w:t xml:space="preserve">KLAUZULE OBLIGATORYJNE </w:t>
      </w:r>
    </w:p>
    <w:p w14:paraId="17602AAE" w14:textId="77777777" w:rsidR="008444BE" w:rsidRPr="00141C2C" w:rsidRDefault="008444BE" w:rsidP="1BBF2611">
      <w:pPr>
        <w:tabs>
          <w:tab w:val="left" w:pos="1080"/>
        </w:tabs>
        <w:suppressAutoHyphens/>
        <w:spacing w:after="0" w:line="276" w:lineRule="auto"/>
        <w:ind w:left="720"/>
        <w:jc w:val="both"/>
        <w:rPr>
          <w:rFonts w:asciiTheme="minorHAnsi" w:eastAsiaTheme="minorEastAsia" w:hAnsiTheme="minorHAnsi"/>
          <w:b/>
          <w:bCs/>
          <w:sz w:val="22"/>
          <w:highlight w:val="green"/>
          <w:lang w:eastAsia="ar-SA"/>
        </w:rPr>
      </w:pPr>
    </w:p>
    <w:p w14:paraId="5F52254F" w14:textId="77777777" w:rsidR="008444BE" w:rsidRPr="00314B8F"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314B8F">
        <w:rPr>
          <w:rFonts w:asciiTheme="minorHAnsi" w:eastAsiaTheme="minorEastAsia" w:hAnsiTheme="minorHAnsi"/>
          <w:b/>
          <w:bCs/>
          <w:sz w:val="22"/>
        </w:rPr>
        <w:t xml:space="preserve">Klauzula automatycznego odtworzenia sum ubezpieczenia </w:t>
      </w:r>
    </w:p>
    <w:p w14:paraId="0F3077BD" w14:textId="5C73E558" w:rsidR="00527192" w:rsidRPr="00314B8F" w:rsidRDefault="008444BE" w:rsidP="00527192">
      <w:pPr>
        <w:tabs>
          <w:tab w:val="left" w:pos="1080"/>
        </w:tabs>
        <w:suppressAutoHyphens/>
        <w:spacing w:after="0" w:line="276" w:lineRule="auto"/>
        <w:ind w:left="720"/>
        <w:jc w:val="both"/>
        <w:rPr>
          <w:rFonts w:asciiTheme="minorHAnsi" w:eastAsiaTheme="minorEastAsia" w:hAnsiTheme="minorHAnsi"/>
          <w:sz w:val="22"/>
        </w:rPr>
      </w:pPr>
      <w:r w:rsidRPr="00314B8F">
        <w:rPr>
          <w:rFonts w:asciiTheme="minorHAnsi" w:eastAsiaTheme="minorEastAsia" w:hAnsiTheme="minorHAnsi"/>
          <w:sz w:val="22"/>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p>
    <w:p w14:paraId="54B61579" w14:textId="77777777" w:rsidR="00527192" w:rsidRPr="00141C2C" w:rsidRDefault="00527192" w:rsidP="00527192">
      <w:pPr>
        <w:tabs>
          <w:tab w:val="left" w:pos="1080"/>
        </w:tabs>
        <w:suppressAutoHyphens/>
        <w:spacing w:after="0" w:line="276" w:lineRule="auto"/>
        <w:ind w:left="720"/>
        <w:jc w:val="both"/>
        <w:rPr>
          <w:rFonts w:asciiTheme="minorHAnsi" w:eastAsiaTheme="minorEastAsia" w:hAnsiTheme="minorHAnsi"/>
          <w:sz w:val="22"/>
          <w:highlight w:val="green"/>
        </w:rPr>
      </w:pPr>
    </w:p>
    <w:p w14:paraId="1E809492" w14:textId="77777777" w:rsidR="008444BE" w:rsidRPr="00407A1D"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407A1D">
        <w:rPr>
          <w:rFonts w:asciiTheme="minorHAnsi" w:eastAsiaTheme="minorEastAsia" w:hAnsiTheme="minorHAnsi"/>
          <w:b/>
          <w:bCs/>
          <w:sz w:val="22"/>
        </w:rPr>
        <w:t xml:space="preserve">Klauzula leeway - Częściowe odstąpienie od zasad proporcji przy likwidacji szkody </w:t>
      </w:r>
    </w:p>
    <w:p w14:paraId="45D07536" w14:textId="4642B74D" w:rsidR="008444BE" w:rsidRPr="00407A1D"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407A1D">
        <w:rPr>
          <w:rFonts w:asciiTheme="minorHAnsi" w:eastAsiaTheme="minorEastAsia" w:hAnsiTheme="minorHAnsi"/>
          <w:sz w:val="22"/>
        </w:rPr>
        <w:t xml:space="preserve">W przypadku ubezpieczenia mienia w systemie sum stałych według wartości odtworzeniowej nowej lub księgowej brutto nie będzie miała zastosowania zasad proporcji w odniesieniu do szkód częściowych, o ile deklarowana suma ubezpieczenia danego składnika majątku jest niższa (niedoubezpieczenie) o nie więcej niż </w:t>
      </w:r>
      <w:r w:rsidR="00F934E6">
        <w:rPr>
          <w:rFonts w:asciiTheme="minorHAnsi" w:eastAsiaTheme="minorEastAsia" w:hAnsiTheme="minorHAnsi"/>
          <w:sz w:val="22"/>
        </w:rPr>
        <w:t>3</w:t>
      </w:r>
      <w:r w:rsidRPr="00407A1D">
        <w:rPr>
          <w:rFonts w:asciiTheme="minorHAnsi" w:eastAsiaTheme="minorEastAsia" w:hAnsiTheme="minorHAnsi"/>
          <w:sz w:val="22"/>
        </w:rPr>
        <w:t xml:space="preserve">0% od wartości ubezpieczonego mienia na dzień powstania szkody; w razie niedoubezpieczenia przekraczającego </w:t>
      </w:r>
      <w:r w:rsidR="00F934E6">
        <w:rPr>
          <w:rFonts w:asciiTheme="minorHAnsi" w:eastAsiaTheme="minorEastAsia" w:hAnsiTheme="minorHAnsi"/>
          <w:sz w:val="22"/>
        </w:rPr>
        <w:t>3</w:t>
      </w:r>
      <w:r w:rsidRPr="00407A1D">
        <w:rPr>
          <w:rFonts w:asciiTheme="minorHAnsi" w:eastAsiaTheme="minorEastAsia" w:hAnsiTheme="minorHAnsi"/>
          <w:sz w:val="22"/>
        </w:rPr>
        <w:t xml:space="preserve">0%, zasada proporcji będzie liczona w stosunku do sumy ubezpieczenia powiększonej o </w:t>
      </w:r>
      <w:r w:rsidR="00F934E6">
        <w:rPr>
          <w:rFonts w:asciiTheme="minorHAnsi" w:eastAsiaTheme="minorEastAsia" w:hAnsiTheme="minorHAnsi"/>
          <w:sz w:val="22"/>
        </w:rPr>
        <w:t>3</w:t>
      </w:r>
      <w:r w:rsidRPr="00407A1D">
        <w:rPr>
          <w:rFonts w:asciiTheme="minorHAnsi" w:eastAsiaTheme="minorEastAsia" w:hAnsiTheme="minorHAnsi"/>
          <w:sz w:val="22"/>
        </w:rPr>
        <w:t>0%.</w:t>
      </w:r>
    </w:p>
    <w:p w14:paraId="692D8017" w14:textId="77777777" w:rsidR="008444BE" w:rsidRPr="00407A1D" w:rsidRDefault="008444BE" w:rsidP="1BBF2611">
      <w:pPr>
        <w:tabs>
          <w:tab w:val="left" w:pos="1080"/>
        </w:tabs>
        <w:suppressAutoHyphens/>
        <w:spacing w:after="0" w:line="276" w:lineRule="auto"/>
        <w:ind w:left="720"/>
        <w:jc w:val="both"/>
        <w:rPr>
          <w:rFonts w:asciiTheme="minorHAnsi" w:eastAsiaTheme="minorEastAsia" w:hAnsiTheme="minorHAnsi"/>
          <w:sz w:val="22"/>
        </w:rPr>
      </w:pPr>
      <w:r w:rsidRPr="00407A1D">
        <w:rPr>
          <w:rFonts w:asciiTheme="minorHAnsi" w:eastAsiaTheme="minorEastAsia" w:hAnsiTheme="minorHAnsi"/>
          <w:sz w:val="22"/>
        </w:rPr>
        <w:t>Zasada proporcji nie znajduje zastosowania przy:</w:t>
      </w:r>
    </w:p>
    <w:p w14:paraId="1197ECA4" w14:textId="77777777" w:rsidR="008444BE" w:rsidRPr="00407A1D"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407A1D">
        <w:rPr>
          <w:rFonts w:asciiTheme="minorHAnsi" w:eastAsiaTheme="minorEastAsia" w:hAnsiTheme="minorHAnsi"/>
          <w:sz w:val="22"/>
        </w:rPr>
        <w:t>szkodach całkowitych,</w:t>
      </w:r>
    </w:p>
    <w:p w14:paraId="0C5E13D7" w14:textId="06087DC6" w:rsidR="008444BE" w:rsidRPr="00407A1D"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407A1D">
        <w:rPr>
          <w:rFonts w:asciiTheme="minorHAnsi" w:eastAsiaTheme="minorEastAsia" w:hAnsiTheme="minorHAnsi"/>
          <w:sz w:val="22"/>
        </w:rPr>
        <w:t>szkodach, których wartość nie przekracza 5</w:t>
      </w:r>
      <w:r w:rsidR="003649D0" w:rsidRPr="00407A1D">
        <w:rPr>
          <w:rFonts w:asciiTheme="minorHAnsi" w:eastAsiaTheme="minorEastAsia" w:hAnsiTheme="minorHAnsi"/>
          <w:sz w:val="22"/>
        </w:rPr>
        <w:t>0</w:t>
      </w:r>
      <w:r w:rsidRPr="00407A1D">
        <w:rPr>
          <w:rFonts w:asciiTheme="minorHAnsi" w:eastAsiaTheme="minorEastAsia" w:hAnsiTheme="minorHAnsi"/>
          <w:sz w:val="22"/>
        </w:rPr>
        <w:t xml:space="preserve"> ty</w:t>
      </w:r>
      <w:r w:rsidR="000D539B" w:rsidRPr="00407A1D">
        <w:rPr>
          <w:rFonts w:asciiTheme="minorHAnsi" w:eastAsiaTheme="minorEastAsia" w:hAnsiTheme="minorHAnsi"/>
          <w:sz w:val="22"/>
        </w:rPr>
        <w:t>s</w:t>
      </w:r>
      <w:r w:rsidRPr="00407A1D">
        <w:rPr>
          <w:rFonts w:asciiTheme="minorHAnsi" w:eastAsiaTheme="minorEastAsia" w:hAnsiTheme="minorHAnsi"/>
          <w:sz w:val="22"/>
        </w:rPr>
        <w:t>. zł,</w:t>
      </w:r>
    </w:p>
    <w:p w14:paraId="7EF4F05F" w14:textId="77777777" w:rsidR="008444BE" w:rsidRPr="00407A1D" w:rsidRDefault="008444BE" w:rsidP="00B35E01">
      <w:pPr>
        <w:numPr>
          <w:ilvl w:val="0"/>
          <w:numId w:val="24"/>
        </w:numPr>
        <w:tabs>
          <w:tab w:val="left" w:pos="1080"/>
        </w:tabs>
        <w:suppressAutoHyphens/>
        <w:spacing w:after="0" w:line="276" w:lineRule="auto"/>
        <w:jc w:val="both"/>
        <w:rPr>
          <w:rFonts w:asciiTheme="minorHAnsi" w:eastAsiaTheme="minorEastAsia" w:hAnsiTheme="minorHAnsi"/>
          <w:sz w:val="22"/>
        </w:rPr>
      </w:pPr>
      <w:r w:rsidRPr="00407A1D">
        <w:rPr>
          <w:rFonts w:asciiTheme="minorHAnsi" w:eastAsiaTheme="minorEastAsia" w:hAnsiTheme="minorHAnsi"/>
          <w:sz w:val="22"/>
        </w:rPr>
        <w:t xml:space="preserve">limitów odpowiedzialności określonych na jedno i wszystkie zdarzenia. </w:t>
      </w:r>
    </w:p>
    <w:p w14:paraId="15B6684C" w14:textId="77777777" w:rsidR="008444BE" w:rsidRPr="00141C2C" w:rsidRDefault="008444BE" w:rsidP="1BBF2611">
      <w:pPr>
        <w:tabs>
          <w:tab w:val="left" w:pos="1080"/>
        </w:tabs>
        <w:suppressAutoHyphens/>
        <w:spacing w:after="0" w:line="276" w:lineRule="auto"/>
        <w:ind w:left="1080"/>
        <w:jc w:val="both"/>
        <w:rPr>
          <w:rFonts w:asciiTheme="minorHAnsi" w:eastAsiaTheme="minorEastAsia" w:hAnsiTheme="minorHAnsi"/>
          <w:sz w:val="22"/>
          <w:highlight w:val="green"/>
        </w:rPr>
      </w:pPr>
    </w:p>
    <w:p w14:paraId="11CBE1C9" w14:textId="77777777" w:rsidR="008444BE" w:rsidRPr="00C113D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13DB">
        <w:rPr>
          <w:rFonts w:asciiTheme="minorHAnsi" w:eastAsiaTheme="minorEastAsia" w:hAnsiTheme="minorHAnsi"/>
          <w:b/>
          <w:bCs/>
          <w:sz w:val="22"/>
          <w:lang w:eastAsia="pl-PL"/>
        </w:rPr>
        <w:t>Klauzula likwidacyjna dotycząca środków trwałych</w:t>
      </w:r>
      <w:r w:rsidRPr="00C113DB">
        <w:rPr>
          <w:rFonts w:asciiTheme="minorHAnsi" w:eastAsiaTheme="minorEastAsia" w:hAnsiTheme="minorHAnsi"/>
          <w:sz w:val="22"/>
          <w:lang w:eastAsia="pl-PL"/>
        </w:rPr>
        <w:t xml:space="preserve"> </w:t>
      </w:r>
    </w:p>
    <w:p w14:paraId="55A19C02" w14:textId="19C97E6D" w:rsidR="008444BE" w:rsidRPr="00C113D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13DB">
        <w:rPr>
          <w:rFonts w:asciiTheme="minorHAnsi" w:eastAsiaTheme="minorEastAsia" w:hAnsiTheme="minorHAnsi"/>
          <w:sz w:val="22"/>
          <w:lang w:eastAsia="pl-PL"/>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w:t>
      </w:r>
      <w:r w:rsidRPr="00356133">
        <w:rPr>
          <w:rFonts w:asciiTheme="minorHAnsi" w:eastAsiaTheme="minorEastAsia" w:hAnsiTheme="minorHAnsi"/>
          <w:sz w:val="22"/>
          <w:lang w:eastAsia="pl-PL"/>
        </w:rPr>
        <w:t xml:space="preserve">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Odszkodowanie </w:t>
      </w:r>
      <w:r w:rsidRPr="00C113DB">
        <w:rPr>
          <w:rFonts w:asciiTheme="minorHAnsi" w:eastAsiaTheme="minorEastAsia" w:hAnsiTheme="minorHAnsi"/>
          <w:sz w:val="22"/>
          <w:lang w:eastAsia="pl-PL"/>
        </w:rPr>
        <w:t>wypłacane jest w pełnej wysokości obejmującej koszt naprawy, wymiany, nabycia lub odbudowy z uwzględnieniem kosztów montażu, demontażu, transportu, ceł i innych opłat</w:t>
      </w:r>
      <w:r w:rsidR="00A418C1" w:rsidRPr="00C113DB">
        <w:rPr>
          <w:rFonts w:asciiTheme="minorHAnsi" w:eastAsiaTheme="minorEastAsia" w:hAnsiTheme="minorHAnsi"/>
          <w:sz w:val="22"/>
          <w:lang w:eastAsia="pl-PL"/>
        </w:rPr>
        <w:t xml:space="preserve"> – maksymalnie do wysokości sumy ubezpieczenia danego środka trwałego</w:t>
      </w:r>
      <w:r w:rsidR="008B77EA" w:rsidRPr="00C113DB">
        <w:rPr>
          <w:rFonts w:asciiTheme="minorHAnsi" w:eastAsiaTheme="minorEastAsia" w:hAnsiTheme="minorHAnsi"/>
          <w:sz w:val="22"/>
          <w:lang w:eastAsia="pl-PL"/>
        </w:rPr>
        <w:t>.</w:t>
      </w:r>
    </w:p>
    <w:p w14:paraId="33EAD736" w14:textId="77777777" w:rsidR="008444BE" w:rsidRPr="00141C2C" w:rsidRDefault="008444BE" w:rsidP="1BBF2611">
      <w:pPr>
        <w:tabs>
          <w:tab w:val="left" w:pos="1080"/>
        </w:tabs>
        <w:suppressAutoHyphens/>
        <w:spacing w:after="0" w:line="276" w:lineRule="auto"/>
        <w:ind w:left="720"/>
        <w:jc w:val="both"/>
        <w:rPr>
          <w:rFonts w:asciiTheme="minorHAnsi" w:eastAsiaTheme="minorEastAsia" w:hAnsiTheme="minorHAnsi"/>
          <w:sz w:val="22"/>
          <w:highlight w:val="green"/>
          <w:lang w:eastAsia="pl-PL"/>
        </w:rPr>
      </w:pPr>
    </w:p>
    <w:p w14:paraId="534F0E54" w14:textId="77777777" w:rsidR="008444BE" w:rsidRPr="00C113D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13DB">
        <w:rPr>
          <w:rFonts w:asciiTheme="minorHAnsi" w:eastAsiaTheme="minorEastAsia" w:hAnsiTheme="minorHAnsi"/>
          <w:b/>
          <w:bCs/>
          <w:sz w:val="22"/>
        </w:rPr>
        <w:lastRenderedPageBreak/>
        <w:t>Klauzula obiegu dokumentów zw. z likwidacją</w:t>
      </w:r>
    </w:p>
    <w:p w14:paraId="1AE592F2" w14:textId="72F3ADF6" w:rsidR="008444BE" w:rsidRPr="00C113D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13DB">
        <w:rPr>
          <w:rFonts w:asciiTheme="minorHAnsi" w:eastAsiaTheme="minorEastAsia" w:hAnsiTheme="minorHAnsi"/>
          <w:sz w:val="22"/>
          <w:lang w:eastAsia="pl-PL"/>
        </w:rPr>
        <w:t xml:space="preserve">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w:t>
      </w:r>
      <w:r w:rsidR="00651FA8" w:rsidRPr="00C113DB">
        <w:rPr>
          <w:rFonts w:asciiTheme="minorHAnsi" w:eastAsiaTheme="minorEastAsia" w:hAnsiTheme="minorHAnsi"/>
          <w:sz w:val="22"/>
          <w:lang w:eastAsia="pl-PL"/>
        </w:rPr>
        <w:t>Ubezpieczonemu</w:t>
      </w:r>
      <w:r w:rsidRPr="00C113DB">
        <w:rPr>
          <w:rFonts w:asciiTheme="minorHAnsi" w:eastAsiaTheme="minorEastAsia" w:hAnsiTheme="minorHAnsi"/>
          <w:sz w:val="22"/>
          <w:lang w:eastAsia="pl-PL"/>
        </w:rPr>
        <w:t>, za pośrednictwem brokera.</w:t>
      </w:r>
    </w:p>
    <w:p w14:paraId="2C2246DB" w14:textId="77777777" w:rsidR="00407A1D" w:rsidRPr="00141C2C" w:rsidRDefault="00407A1D" w:rsidP="00C113DB">
      <w:pPr>
        <w:tabs>
          <w:tab w:val="left" w:pos="1080"/>
        </w:tabs>
        <w:suppressAutoHyphens/>
        <w:spacing w:after="0" w:line="276" w:lineRule="auto"/>
        <w:jc w:val="both"/>
        <w:rPr>
          <w:rFonts w:asciiTheme="minorHAnsi" w:eastAsiaTheme="minorEastAsia" w:hAnsiTheme="minorHAnsi"/>
          <w:sz w:val="22"/>
          <w:highlight w:val="green"/>
          <w:lang w:eastAsia="pl-PL"/>
        </w:rPr>
      </w:pPr>
    </w:p>
    <w:p w14:paraId="4B56B6F4" w14:textId="77777777" w:rsidR="008444BE" w:rsidRPr="00C113D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13DB">
        <w:rPr>
          <w:rFonts w:asciiTheme="minorHAnsi" w:eastAsiaTheme="minorEastAsia" w:hAnsiTheme="minorHAnsi"/>
          <w:b/>
          <w:bCs/>
          <w:sz w:val="22"/>
        </w:rPr>
        <w:t>Klauzula oględzin miejsca szkody</w:t>
      </w:r>
    </w:p>
    <w:p w14:paraId="58B59584" w14:textId="4EB0B7CB" w:rsidR="008444BE" w:rsidRPr="00C113D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13DB">
        <w:rPr>
          <w:rFonts w:asciiTheme="minorHAnsi" w:eastAsiaTheme="minorEastAsia" w:hAnsiTheme="minorHAnsi"/>
          <w:sz w:val="22"/>
          <w:lang w:eastAsia="pl-PL"/>
        </w:rPr>
        <w:t xml:space="preserve">Ubezpieczyciel zobowiązany jest do oględzin miejsca szkody najpóźniej w ciągu </w:t>
      </w:r>
      <w:r w:rsidR="00014014" w:rsidRPr="00C113DB">
        <w:rPr>
          <w:rFonts w:asciiTheme="minorHAnsi" w:eastAsiaTheme="minorEastAsia" w:hAnsiTheme="minorHAnsi"/>
          <w:sz w:val="22"/>
          <w:lang w:eastAsia="pl-PL"/>
        </w:rPr>
        <w:t xml:space="preserve">3 </w:t>
      </w:r>
      <w:r w:rsidRPr="00C113DB">
        <w:rPr>
          <w:rFonts w:asciiTheme="minorHAnsi" w:eastAsiaTheme="minorEastAsia" w:hAnsiTheme="minorHAnsi"/>
          <w:sz w:val="22"/>
          <w:lang w:eastAsia="pl-PL"/>
        </w:rPr>
        <w:t xml:space="preserve">dni roboczych od dnia zgłoszenia szkody, w przypadku przekroczenia terminu, Ubezpieczonego nie będą obowiązywały zapisy OWU zobowiązujące go do pozostawania miejsca szkody bez zmian do czasu oględzin. W przypadku kiedy ubezpieczyciel nie przyjedzie </w:t>
      </w:r>
      <w:r w:rsidR="00E16695" w:rsidRPr="00C113DB">
        <w:rPr>
          <w:rFonts w:asciiTheme="minorHAnsi" w:eastAsiaTheme="minorEastAsia" w:hAnsiTheme="minorHAnsi"/>
          <w:sz w:val="22"/>
          <w:lang w:eastAsia="pl-PL"/>
        </w:rPr>
        <w:t xml:space="preserve">w </w:t>
      </w:r>
      <w:r w:rsidRPr="00C113DB">
        <w:rPr>
          <w:rFonts w:asciiTheme="minorHAnsi" w:eastAsiaTheme="minorEastAsia" w:hAnsiTheme="minorHAnsi"/>
          <w:sz w:val="22"/>
          <w:lang w:eastAsia="pl-PL"/>
        </w:rPr>
        <w:t>ww. określonym czasie, to ubezpieczony może przystąpić do uprzątnięcia miejsca szkody (nie obowiązują wówczas zapisy OWU mówiące o pozostawieniu miejsca szkody bez zmian do czasu oględzin).</w:t>
      </w:r>
    </w:p>
    <w:p w14:paraId="6E453E14" w14:textId="77777777" w:rsidR="008253C6" w:rsidRPr="00141C2C" w:rsidRDefault="008253C6" w:rsidP="1BBF2611">
      <w:pPr>
        <w:tabs>
          <w:tab w:val="left" w:pos="1080"/>
        </w:tabs>
        <w:suppressAutoHyphens/>
        <w:spacing w:after="0" w:line="276" w:lineRule="auto"/>
        <w:ind w:left="720"/>
        <w:jc w:val="both"/>
        <w:rPr>
          <w:rFonts w:asciiTheme="minorHAnsi" w:eastAsiaTheme="minorEastAsia" w:hAnsiTheme="minorHAnsi"/>
          <w:sz w:val="22"/>
          <w:highlight w:val="green"/>
          <w:lang w:eastAsia="pl-PL"/>
        </w:rPr>
      </w:pPr>
    </w:p>
    <w:p w14:paraId="30C07D6D" w14:textId="77777777" w:rsidR="008444BE" w:rsidRPr="00C113DB"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13DB">
        <w:rPr>
          <w:rFonts w:asciiTheme="minorHAnsi" w:eastAsiaTheme="minorEastAsia" w:hAnsiTheme="minorHAnsi"/>
          <w:b/>
          <w:bCs/>
          <w:sz w:val="22"/>
        </w:rPr>
        <w:t xml:space="preserve">Klauzula samolikwidacji drobnych szkód </w:t>
      </w:r>
    </w:p>
    <w:p w14:paraId="63988148" w14:textId="4EC6C440" w:rsidR="008444BE" w:rsidRPr="00C113D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13DB">
        <w:rPr>
          <w:rFonts w:asciiTheme="minorHAnsi" w:eastAsiaTheme="minorEastAsia" w:hAnsiTheme="minorHAnsi"/>
          <w:sz w:val="22"/>
          <w:lang w:eastAsia="pl-PL"/>
        </w:rPr>
        <w:t xml:space="preserve">W przypadku szkód, których szacowana, całkowita wartość nie przekracza kwoty </w:t>
      </w:r>
      <w:r w:rsidR="00881623">
        <w:rPr>
          <w:rFonts w:asciiTheme="minorHAnsi" w:eastAsiaTheme="minorEastAsia" w:hAnsiTheme="minorHAnsi"/>
          <w:sz w:val="22"/>
          <w:lang w:eastAsia="pl-PL"/>
        </w:rPr>
        <w:t>10</w:t>
      </w:r>
      <w:r w:rsidR="00014014" w:rsidRPr="00C90A1D">
        <w:rPr>
          <w:rFonts w:asciiTheme="minorHAnsi" w:eastAsiaTheme="minorEastAsia" w:hAnsiTheme="minorHAnsi"/>
          <w:sz w:val="22"/>
          <w:lang w:eastAsia="pl-PL"/>
        </w:rPr>
        <w:t xml:space="preserve"> </w:t>
      </w:r>
      <w:r w:rsidRPr="00C90A1D">
        <w:rPr>
          <w:rFonts w:asciiTheme="minorHAnsi" w:eastAsiaTheme="minorEastAsia" w:hAnsiTheme="minorHAnsi"/>
          <w:sz w:val="22"/>
          <w:lang w:eastAsia="pl-PL"/>
        </w:rPr>
        <w:t xml:space="preserve">000,00 </w:t>
      </w:r>
      <w:r w:rsidRPr="00C113DB">
        <w:rPr>
          <w:rFonts w:asciiTheme="minorHAnsi" w:eastAsiaTheme="minorEastAsia" w:hAnsiTheme="minorHAnsi"/>
          <w:sz w:val="22"/>
          <w:lang w:eastAsia="pl-PL"/>
        </w:rPr>
        <w:t xml:space="preserve">zł na dzień jej powstania (ponad franszyzę/udział własny), Ubezpieczający ma prawo przystąpić do robót naprawczych natychmiast po uzyskaniu informacji o szkodzie, sporządzając uprzednio pisemny protokół o okolicznościach powstania takiej szkody oraz </w:t>
      </w:r>
      <w:r w:rsidR="00796E3F" w:rsidRPr="00C113DB">
        <w:rPr>
          <w:rFonts w:asciiTheme="minorHAnsi" w:eastAsiaTheme="minorEastAsia" w:hAnsiTheme="minorHAnsi"/>
          <w:sz w:val="22"/>
          <w:lang w:eastAsia="pl-PL"/>
        </w:rPr>
        <w:br/>
      </w:r>
      <w:r w:rsidRPr="00C113DB">
        <w:rPr>
          <w:rFonts w:asciiTheme="minorHAnsi" w:eastAsiaTheme="minorEastAsia" w:hAnsiTheme="minorHAnsi"/>
          <w:sz w:val="22"/>
          <w:lang w:eastAsia="pl-PL"/>
        </w:rPr>
        <w:t>o jej skutkach wraz</w:t>
      </w:r>
      <w:r w:rsidR="00073067" w:rsidRPr="00C113DB">
        <w:rPr>
          <w:rFonts w:asciiTheme="minorHAnsi" w:eastAsiaTheme="minorEastAsia" w:hAnsiTheme="minorHAnsi"/>
          <w:sz w:val="22"/>
          <w:lang w:eastAsia="pl-PL"/>
        </w:rPr>
        <w:t xml:space="preserve"> </w:t>
      </w:r>
      <w:r w:rsidRPr="00C113DB">
        <w:rPr>
          <w:rFonts w:asciiTheme="minorHAnsi" w:eastAsiaTheme="minorEastAsia" w:hAnsiTheme="minorHAnsi"/>
          <w:sz w:val="22"/>
          <w:lang w:eastAsia="pl-PL"/>
        </w:rPr>
        <w:t>z dokumentacją zdjęciową. Protokół szkodowy powinien być podpisany przez przedstawicieli Ubezpieczającego, świadka zdarzenia lub osobę, która wykryła szkodę. Niezależnie od powyższych postanowień, Ubezpieczający ma obowiązek zawiadomić o szkodzie policję w przypadku, gdy szkoda jest wynikiem lub nosi znamiona przestępstwa. W przypadku, gdy Ubezpieczający nie zastosuje się do powyższych postanowień Ubezpieczyciel może odmówić wypłaty odszkodowania w części lub całości.</w:t>
      </w:r>
    </w:p>
    <w:p w14:paraId="6CA49A52" w14:textId="77777777" w:rsidR="008444BE" w:rsidRPr="00C113DB"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13DB">
        <w:rPr>
          <w:rFonts w:asciiTheme="minorHAnsi" w:eastAsiaTheme="minorEastAsia" w:hAnsiTheme="minorHAnsi"/>
          <w:sz w:val="22"/>
          <w:lang w:eastAsia="pl-PL"/>
        </w:rPr>
        <w:t>Dokumenty niezbędne do przeprowadzenia likwidacji szkody:</w:t>
      </w:r>
    </w:p>
    <w:p w14:paraId="01C11C9A" w14:textId="77777777" w:rsidR="008444BE" w:rsidRPr="00C113DB"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C113DB">
        <w:rPr>
          <w:rFonts w:asciiTheme="minorHAnsi" w:eastAsiaTheme="minorEastAsia" w:hAnsiTheme="minorHAnsi"/>
          <w:sz w:val="22"/>
        </w:rPr>
        <w:t>protokół wewnętrzny spisany na okoliczność zdarzenia,</w:t>
      </w:r>
    </w:p>
    <w:p w14:paraId="6872E721" w14:textId="77777777" w:rsidR="008444BE" w:rsidRPr="00C113DB"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C113DB">
        <w:rPr>
          <w:rFonts w:asciiTheme="minorHAnsi" w:eastAsiaTheme="minorEastAsia" w:hAnsiTheme="minorHAnsi"/>
          <w:sz w:val="22"/>
        </w:rPr>
        <w:t>dokumentacja zdjęciowa,</w:t>
      </w:r>
    </w:p>
    <w:p w14:paraId="1B19DD1F" w14:textId="77777777" w:rsidR="008444BE" w:rsidRPr="00C113DB"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C113DB">
        <w:rPr>
          <w:rFonts w:asciiTheme="minorHAnsi" w:eastAsiaTheme="minorEastAsia" w:hAnsiTheme="minorHAnsi"/>
          <w:sz w:val="22"/>
        </w:rPr>
        <w:t>poświadczenie zgłoszenia zdarzenia na policji, gdy szkoda jest wynikiem lub nosi znamiona przestępstwa,</w:t>
      </w:r>
    </w:p>
    <w:p w14:paraId="4A44A99B" w14:textId="41D9A829" w:rsidR="008444BE" w:rsidRPr="00C113DB" w:rsidRDefault="008444BE" w:rsidP="00B35E01">
      <w:pPr>
        <w:numPr>
          <w:ilvl w:val="0"/>
          <w:numId w:val="25"/>
        </w:numPr>
        <w:tabs>
          <w:tab w:val="left" w:pos="1080"/>
        </w:tabs>
        <w:suppressAutoHyphens/>
        <w:spacing w:after="0" w:line="276" w:lineRule="auto"/>
        <w:jc w:val="both"/>
        <w:rPr>
          <w:rFonts w:asciiTheme="minorHAnsi" w:eastAsiaTheme="minorEastAsia" w:hAnsiTheme="minorHAnsi"/>
          <w:sz w:val="22"/>
          <w:lang w:eastAsia="pl-PL"/>
        </w:rPr>
      </w:pPr>
      <w:r w:rsidRPr="00C113DB">
        <w:rPr>
          <w:rFonts w:asciiTheme="minorHAnsi" w:eastAsiaTheme="minorEastAsia" w:hAnsiTheme="minorHAnsi"/>
          <w:sz w:val="22"/>
        </w:rPr>
        <w:t>kalkulacja poniesionej straty - koszt naprawy (robocizna, materiał, transport) lub zakupu - wraz z fakturą za naprawę/ zakup mienia.</w:t>
      </w:r>
    </w:p>
    <w:p w14:paraId="41A1E44F" w14:textId="78300185" w:rsidR="008253C6" w:rsidRDefault="005C3F96" w:rsidP="00ED0F59">
      <w:pPr>
        <w:spacing w:line="240" w:lineRule="auto"/>
        <w:ind w:left="720"/>
        <w:jc w:val="both"/>
        <w:rPr>
          <w:rFonts w:asciiTheme="minorHAnsi" w:hAnsiTheme="minorHAnsi" w:cstheme="minorHAnsi"/>
          <w:sz w:val="22"/>
        </w:rPr>
      </w:pPr>
      <w:r w:rsidRPr="00C113DB">
        <w:rPr>
          <w:rFonts w:asciiTheme="minorHAnsi" w:hAnsiTheme="minorHAnsi" w:cstheme="minorHAnsi"/>
          <w:sz w:val="22"/>
        </w:rPr>
        <w:t>Ubezpieczyciel ma prawo do weryfikacji przedstawionych dokumentów (kosztorysów, faktur) w oparciu o średnie stawki za roboczogodziny i materiałów.</w:t>
      </w:r>
    </w:p>
    <w:p w14:paraId="6D3C974C" w14:textId="77777777" w:rsidR="00407A1D" w:rsidRPr="00C113DB" w:rsidRDefault="00407A1D" w:rsidP="00ED0F59">
      <w:pPr>
        <w:spacing w:line="240" w:lineRule="auto"/>
        <w:ind w:left="720"/>
        <w:jc w:val="both"/>
        <w:rPr>
          <w:rFonts w:asciiTheme="minorHAnsi" w:hAnsiTheme="minorHAnsi" w:cstheme="minorHAnsi"/>
          <w:sz w:val="22"/>
        </w:rPr>
      </w:pPr>
    </w:p>
    <w:p w14:paraId="0C68B1D7" w14:textId="77777777" w:rsidR="008444BE" w:rsidRPr="00407A1D"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407A1D">
        <w:rPr>
          <w:rFonts w:asciiTheme="minorHAnsi" w:eastAsiaTheme="minorEastAsia" w:hAnsiTheme="minorHAnsi"/>
          <w:b/>
          <w:bCs/>
          <w:sz w:val="22"/>
        </w:rPr>
        <w:t>Klauzula ubezpieczenia kosztów uprzątnięcia pozostałości po szkodzie</w:t>
      </w:r>
    </w:p>
    <w:p w14:paraId="3CAF63E1" w14:textId="1B34C8C6" w:rsidR="008444BE" w:rsidRPr="00407A1D"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407A1D">
        <w:rPr>
          <w:rFonts w:asciiTheme="minorHAnsi" w:eastAsiaTheme="minorEastAsia" w:hAnsiTheme="minorHAnsi"/>
          <w:sz w:val="22"/>
          <w:lang w:eastAsia="pl-PL"/>
        </w:rPr>
        <w:t xml:space="preserve">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w:t>
      </w:r>
      <w:r w:rsidRPr="00407A1D">
        <w:rPr>
          <w:rFonts w:asciiTheme="minorHAnsi" w:eastAsiaTheme="minorEastAsia" w:hAnsiTheme="minorHAnsi"/>
          <w:sz w:val="22"/>
          <w:lang w:eastAsia="pl-PL"/>
        </w:rPr>
        <w:lastRenderedPageBreak/>
        <w:t>konieczne do poniesienia przez Ubezpieczającego w związku ze zrealizowaniem się zdarzenia szkodowego objętego pokryciem w ramach umowy ubezpieczenia.</w:t>
      </w:r>
      <w:bookmarkStart w:id="24" w:name="_Hlk71290504"/>
    </w:p>
    <w:p w14:paraId="639604FA" w14:textId="40B8B809" w:rsidR="008444BE" w:rsidRPr="00407A1D" w:rsidRDefault="008444BE" w:rsidP="0015081C">
      <w:pPr>
        <w:tabs>
          <w:tab w:val="left" w:pos="1080"/>
        </w:tabs>
        <w:suppressAutoHyphens/>
        <w:spacing w:after="0" w:line="276" w:lineRule="auto"/>
        <w:ind w:left="720"/>
        <w:jc w:val="both"/>
        <w:rPr>
          <w:rFonts w:asciiTheme="minorHAnsi" w:eastAsiaTheme="minorEastAsia" w:hAnsiTheme="minorHAnsi"/>
          <w:sz w:val="22"/>
          <w:lang w:eastAsia="pl-PL"/>
        </w:rPr>
      </w:pPr>
      <w:r w:rsidRPr="00407A1D">
        <w:rPr>
          <w:rFonts w:asciiTheme="minorHAnsi" w:eastAsiaTheme="minorEastAsia" w:hAnsiTheme="minorHAnsi"/>
          <w:sz w:val="22"/>
          <w:lang w:eastAsia="pl-PL"/>
        </w:rPr>
        <w:t xml:space="preserve">Limit odpowiedzialności na jedno i wszystkie zdarzenia w okresie ubezpieczenia </w:t>
      </w:r>
      <w:r w:rsidR="004C6E27" w:rsidRPr="00407A1D">
        <w:rPr>
          <w:rFonts w:asciiTheme="minorHAnsi" w:eastAsiaTheme="minorEastAsia" w:hAnsiTheme="minorHAnsi"/>
          <w:sz w:val="22"/>
          <w:lang w:eastAsia="pl-PL"/>
        </w:rPr>
        <w:br/>
        <w:t>–</w:t>
      </w:r>
      <w:r w:rsidRPr="00407A1D">
        <w:rPr>
          <w:rFonts w:asciiTheme="minorHAnsi" w:eastAsiaTheme="minorEastAsia" w:hAnsiTheme="minorHAnsi"/>
          <w:sz w:val="22"/>
          <w:lang w:eastAsia="pl-PL"/>
        </w:rPr>
        <w:t xml:space="preserve"> 1</w:t>
      </w:r>
      <w:r w:rsidR="004C6E27" w:rsidRPr="00407A1D">
        <w:rPr>
          <w:rFonts w:asciiTheme="minorHAnsi" w:eastAsiaTheme="minorEastAsia" w:hAnsiTheme="minorHAnsi"/>
          <w:sz w:val="22"/>
          <w:lang w:eastAsia="pl-PL"/>
        </w:rPr>
        <w:t xml:space="preserve"> </w:t>
      </w:r>
      <w:r w:rsidRPr="00407A1D">
        <w:rPr>
          <w:rFonts w:asciiTheme="minorHAnsi" w:eastAsiaTheme="minorEastAsia" w:hAnsiTheme="minorHAnsi"/>
          <w:sz w:val="22"/>
          <w:lang w:eastAsia="pl-PL"/>
        </w:rPr>
        <w:t>000</w:t>
      </w:r>
      <w:r w:rsidR="004C6E27" w:rsidRPr="00407A1D">
        <w:rPr>
          <w:rFonts w:asciiTheme="minorHAnsi" w:eastAsiaTheme="minorEastAsia" w:hAnsiTheme="minorHAnsi"/>
          <w:sz w:val="22"/>
          <w:lang w:eastAsia="pl-PL"/>
        </w:rPr>
        <w:t xml:space="preserve"> </w:t>
      </w:r>
      <w:r w:rsidRPr="00407A1D">
        <w:rPr>
          <w:rFonts w:asciiTheme="minorHAnsi" w:eastAsiaTheme="minorEastAsia" w:hAnsiTheme="minorHAnsi"/>
          <w:sz w:val="22"/>
          <w:lang w:eastAsia="pl-PL"/>
        </w:rPr>
        <w:t>000,00 zł</w:t>
      </w:r>
      <w:bookmarkEnd w:id="24"/>
      <w:r w:rsidR="000F1725" w:rsidRPr="00407A1D">
        <w:rPr>
          <w:rFonts w:asciiTheme="minorHAnsi" w:eastAsiaTheme="minorEastAsia" w:hAnsiTheme="minorHAnsi" w:cstheme="minorHAnsi"/>
          <w:sz w:val="22"/>
          <w:lang w:eastAsia="pl-PL"/>
        </w:rPr>
        <w:t xml:space="preserve"> z podlimitem </w:t>
      </w:r>
      <w:r w:rsidR="00C63B8B">
        <w:rPr>
          <w:rFonts w:asciiTheme="minorHAnsi" w:eastAsiaTheme="minorEastAsia" w:hAnsiTheme="minorHAnsi" w:cstheme="minorHAnsi"/>
          <w:sz w:val="22"/>
          <w:lang w:eastAsia="pl-PL"/>
        </w:rPr>
        <w:t>2</w:t>
      </w:r>
      <w:r w:rsidR="000F1725" w:rsidRPr="00407A1D">
        <w:rPr>
          <w:rFonts w:asciiTheme="minorHAnsi" w:eastAsiaTheme="minorEastAsia" w:hAnsiTheme="minorHAnsi" w:cstheme="minorHAnsi"/>
          <w:sz w:val="22"/>
          <w:lang w:eastAsia="pl-PL"/>
        </w:rPr>
        <w:t xml:space="preserve">00 000,00 zł </w:t>
      </w:r>
      <w:r w:rsidR="00021EBE" w:rsidRPr="00407A1D">
        <w:rPr>
          <w:rFonts w:asciiTheme="minorHAnsi" w:eastAsiaTheme="minorEastAsia" w:hAnsiTheme="minorHAnsi" w:cstheme="minorHAnsi"/>
          <w:sz w:val="22"/>
          <w:lang w:eastAsia="pl-PL"/>
        </w:rPr>
        <w:t xml:space="preserve">na jedno i wszystkie zdarzenia </w:t>
      </w:r>
      <w:r w:rsidR="000F1725" w:rsidRPr="00407A1D">
        <w:rPr>
          <w:rFonts w:asciiTheme="minorHAnsi" w:eastAsiaTheme="minorEastAsia" w:hAnsiTheme="minorHAnsi" w:cstheme="minorHAnsi"/>
          <w:sz w:val="22"/>
          <w:lang w:eastAsia="pl-PL"/>
        </w:rPr>
        <w:t xml:space="preserve">dla </w:t>
      </w:r>
      <w:r w:rsidR="000F1725" w:rsidRPr="00407A1D">
        <w:rPr>
          <w:rFonts w:asciiTheme="minorHAnsi" w:hAnsiTheme="minorHAnsi" w:cstheme="minorHAnsi"/>
          <w:sz w:val="22"/>
        </w:rPr>
        <w:t>kosztów związanych z oczyszczaniem gleby; koszty związane z oczyszczaniem wody nie są objęte zakresem ochrony ubezpieczeniowej</w:t>
      </w:r>
      <w:r w:rsidR="0015081C" w:rsidRPr="00407A1D">
        <w:rPr>
          <w:rFonts w:asciiTheme="minorHAnsi" w:hAnsiTheme="minorHAnsi" w:cstheme="minorHAnsi"/>
          <w:sz w:val="22"/>
        </w:rPr>
        <w:t>;</w:t>
      </w:r>
      <w:r w:rsidR="0015081C" w:rsidRPr="00407A1D">
        <w:rPr>
          <w:rFonts w:asciiTheme="minorHAnsi" w:eastAsiaTheme="minorEastAsia" w:hAnsiTheme="minorHAnsi"/>
          <w:sz w:val="22"/>
          <w:lang w:eastAsia="pl-PL"/>
        </w:rPr>
        <w:t xml:space="preserve"> dodatkowo obowiązuje podlimit </w:t>
      </w:r>
      <w:r w:rsidR="00FC34F4" w:rsidRPr="00407A1D">
        <w:rPr>
          <w:rFonts w:asciiTheme="minorHAnsi" w:eastAsiaTheme="minorEastAsia" w:hAnsiTheme="minorHAnsi"/>
          <w:sz w:val="22"/>
          <w:lang w:eastAsia="pl-PL"/>
        </w:rPr>
        <w:t>10</w:t>
      </w:r>
      <w:r w:rsidR="0015081C" w:rsidRPr="00407A1D">
        <w:rPr>
          <w:rFonts w:asciiTheme="minorHAnsi" w:eastAsiaTheme="minorEastAsia" w:hAnsiTheme="minorHAnsi"/>
          <w:sz w:val="22"/>
          <w:lang w:eastAsia="pl-PL"/>
        </w:rPr>
        <w:t xml:space="preserve">0 000,00 zł </w:t>
      </w:r>
      <w:r w:rsidR="0015081C" w:rsidRPr="00407A1D">
        <w:rPr>
          <w:rFonts w:asciiTheme="minorHAnsi" w:eastAsiaTheme="minorEastAsia" w:hAnsiTheme="minorHAnsi"/>
          <w:sz w:val="22"/>
          <w:lang w:eastAsia="pl-PL"/>
        </w:rPr>
        <w:br/>
        <w:t>na jedno i na wszystkie zdarzenia w odniesieniu do ubezpieczenia sprzętu elektronicznego (Sekcja 2).</w:t>
      </w:r>
    </w:p>
    <w:p w14:paraId="0D49E901" w14:textId="151A0BE9" w:rsidR="008444BE" w:rsidRPr="003C0962"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C0962">
        <w:rPr>
          <w:rFonts w:asciiTheme="minorHAnsi" w:eastAsiaTheme="minorEastAsia" w:hAnsiTheme="minorHAnsi"/>
          <w:sz w:val="22"/>
          <w:lang w:eastAsia="pl-PL"/>
        </w:rPr>
        <w:t xml:space="preserve">Niniejszy limit jest niezależny od zadeklarowanych sum ubezpieczenia i OWU </w:t>
      </w:r>
      <w:r w:rsidRPr="003C0962">
        <w:br/>
      </w:r>
      <w:r w:rsidRPr="003C0962">
        <w:rPr>
          <w:rFonts w:asciiTheme="minorHAnsi" w:eastAsiaTheme="minorEastAsia" w:hAnsiTheme="minorHAnsi"/>
          <w:sz w:val="22"/>
          <w:lang w:eastAsia="pl-PL"/>
        </w:rPr>
        <w:t>i zawsze ma pierwszeństwo stosowania przed innymi zapisami OWU.</w:t>
      </w:r>
    </w:p>
    <w:p w14:paraId="677C7A57" w14:textId="7A1A580F" w:rsidR="008444BE" w:rsidRPr="003C0962"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3C0962">
        <w:rPr>
          <w:rFonts w:asciiTheme="minorHAnsi" w:eastAsiaTheme="minorEastAsia" w:hAnsiTheme="minorHAnsi"/>
          <w:i/>
          <w:iCs/>
          <w:sz w:val="22"/>
          <w:lang w:eastAsia="pl-PL"/>
        </w:rPr>
        <w:t>Definicja kosztów uprzątnięcia pozostałości po szkodzie</w:t>
      </w:r>
      <w:r w:rsidRPr="003C0962">
        <w:rPr>
          <w:rFonts w:asciiTheme="minorHAnsi" w:eastAsiaTheme="minorEastAsia" w:hAnsiTheme="minorHAnsi"/>
          <w:sz w:val="22"/>
          <w:lang w:eastAsia="pl-PL"/>
        </w:rPr>
        <w:t xml:space="preserve">: Za koszty uprzątnięcia pozostałości po szkodzie uważa się w/w koszty, przy czym wszelkie koszty powstałe na skutek konieczności usuwania zanieczyszczenia, skażenia, zamulenia itp. związane </w:t>
      </w:r>
      <w:r w:rsidR="00796E3F" w:rsidRPr="003C0962">
        <w:rPr>
          <w:rFonts w:asciiTheme="minorHAnsi" w:eastAsiaTheme="minorEastAsia" w:hAnsiTheme="minorHAnsi"/>
          <w:sz w:val="22"/>
          <w:lang w:eastAsia="pl-PL"/>
        </w:rPr>
        <w:br/>
      </w:r>
      <w:r w:rsidRPr="003C0962">
        <w:rPr>
          <w:rFonts w:asciiTheme="minorHAnsi" w:eastAsiaTheme="minorEastAsia" w:hAnsiTheme="minorHAnsi"/>
          <w:sz w:val="22"/>
          <w:lang w:eastAsia="pl-PL"/>
        </w:rPr>
        <w:t xml:space="preserve">z ubezpieczonym mieniem traktowane są i spełniają definicję szkody (nie są rozpatrywane w ramach dodatkowego limitu wynikającego z klauzuli ubezpieczenia kosztów uprzątnięcia pozostałości po szkodzie). </w:t>
      </w:r>
    </w:p>
    <w:p w14:paraId="4E1C1CE7" w14:textId="77777777" w:rsidR="00A2438A" w:rsidRPr="00141C2C" w:rsidRDefault="00A2438A" w:rsidP="00A2438A">
      <w:pPr>
        <w:tabs>
          <w:tab w:val="left" w:pos="1080"/>
        </w:tabs>
        <w:suppressAutoHyphens/>
        <w:spacing w:after="0" w:line="276" w:lineRule="auto"/>
        <w:jc w:val="both"/>
        <w:rPr>
          <w:rFonts w:asciiTheme="minorHAnsi" w:eastAsiaTheme="minorEastAsia" w:hAnsiTheme="minorHAnsi"/>
          <w:sz w:val="22"/>
          <w:highlight w:val="green"/>
          <w:lang w:eastAsia="pl-PL"/>
        </w:rPr>
      </w:pPr>
    </w:p>
    <w:p w14:paraId="7D210D3D" w14:textId="77777777" w:rsidR="008444BE" w:rsidRPr="00B64F62"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b/>
          <w:bCs/>
          <w:sz w:val="22"/>
        </w:rPr>
      </w:pPr>
      <w:r w:rsidRPr="00B64F62">
        <w:rPr>
          <w:rFonts w:asciiTheme="minorHAnsi" w:eastAsiaTheme="minorEastAsia" w:hAnsiTheme="minorHAnsi"/>
          <w:b/>
          <w:bCs/>
          <w:sz w:val="22"/>
        </w:rPr>
        <w:t>Klauzula dodatkowego ubezpieczenia kosztów zabezpieczenia mienia przed szkodą oraz kosztów ratownictwa</w:t>
      </w:r>
    </w:p>
    <w:p w14:paraId="16E52E56" w14:textId="77777777" w:rsidR="007D57D4" w:rsidRPr="003C0962" w:rsidRDefault="008444BE" w:rsidP="007D57D4">
      <w:pPr>
        <w:tabs>
          <w:tab w:val="left" w:pos="1080"/>
        </w:tabs>
        <w:suppressAutoHyphens/>
        <w:spacing w:after="0" w:line="276" w:lineRule="auto"/>
        <w:ind w:left="720"/>
        <w:jc w:val="both"/>
        <w:rPr>
          <w:rFonts w:asciiTheme="minorHAnsi" w:eastAsiaTheme="minorEastAsia" w:hAnsiTheme="minorHAnsi"/>
          <w:sz w:val="22"/>
          <w:lang w:eastAsia="pl-PL"/>
        </w:rPr>
      </w:pPr>
      <w:r w:rsidRPr="00B64F62">
        <w:rPr>
          <w:rFonts w:asciiTheme="minorHAnsi" w:eastAsiaTheme="minorEastAsia" w:hAnsiTheme="minorHAnsi"/>
          <w:sz w:val="22"/>
          <w:lang w:eastAsia="pl-PL"/>
        </w:rPr>
        <w:t xml:space="preserve">Ubezpieczyciel pokrywa dodatkowo (do ustalonego limitu ponad łączną sumę ubezpieczenia mienia który </w:t>
      </w:r>
      <w:r w:rsidRPr="00C90A1D">
        <w:rPr>
          <w:rFonts w:asciiTheme="minorHAnsi" w:eastAsiaTheme="minorEastAsia" w:hAnsiTheme="minorHAnsi"/>
          <w:sz w:val="22"/>
          <w:lang w:eastAsia="pl-PL"/>
        </w:rPr>
        <w:t>wynosi 1</w:t>
      </w:r>
      <w:r w:rsidR="00A1168B" w:rsidRPr="00C90A1D">
        <w:rPr>
          <w:rFonts w:asciiTheme="minorHAnsi" w:eastAsiaTheme="minorEastAsia" w:hAnsiTheme="minorHAnsi"/>
          <w:sz w:val="22"/>
          <w:lang w:eastAsia="pl-PL"/>
        </w:rPr>
        <w:t xml:space="preserve"> 0</w:t>
      </w:r>
      <w:r w:rsidRPr="00C90A1D">
        <w:rPr>
          <w:rFonts w:asciiTheme="minorHAnsi" w:eastAsiaTheme="minorEastAsia" w:hAnsiTheme="minorHAnsi"/>
          <w:sz w:val="22"/>
          <w:lang w:eastAsia="pl-PL"/>
        </w:rPr>
        <w:t>00</w:t>
      </w:r>
      <w:r w:rsidR="004C6E27" w:rsidRPr="00C90A1D">
        <w:rPr>
          <w:rFonts w:asciiTheme="minorHAnsi" w:eastAsiaTheme="minorEastAsia" w:hAnsiTheme="minorHAnsi"/>
          <w:sz w:val="22"/>
          <w:lang w:eastAsia="pl-PL"/>
        </w:rPr>
        <w:t xml:space="preserve"> </w:t>
      </w:r>
      <w:r w:rsidRPr="00C90A1D">
        <w:rPr>
          <w:rFonts w:asciiTheme="minorHAnsi" w:eastAsiaTheme="minorEastAsia" w:hAnsiTheme="minorHAnsi"/>
          <w:sz w:val="22"/>
          <w:lang w:eastAsia="pl-PL"/>
        </w:rPr>
        <w:t xml:space="preserve">000,00 zł </w:t>
      </w:r>
      <w:r w:rsidRPr="00B64F62">
        <w:rPr>
          <w:rFonts w:asciiTheme="minorHAnsi" w:eastAsiaTheme="minorEastAsia" w:hAnsiTheme="minorHAnsi"/>
          <w:sz w:val="22"/>
          <w:lang w:eastAsia="pl-PL"/>
        </w:rPr>
        <w:t>na jedno i wszystkie zdarzenia w okresie ubezpieczenia</w:t>
      </w:r>
      <w:r w:rsidR="00794CAB" w:rsidRPr="00B64F62">
        <w:rPr>
          <w:rFonts w:asciiTheme="minorHAnsi" w:eastAsiaTheme="minorEastAsia" w:hAnsiTheme="minorHAnsi"/>
          <w:sz w:val="22"/>
          <w:lang w:eastAsia="pl-PL"/>
        </w:rPr>
        <w:t xml:space="preserve">, w tym podlimit 100 000,00 zł na jedno i na wszystkie zdarzenia </w:t>
      </w:r>
      <w:r w:rsidR="00794CAB" w:rsidRPr="00B64F62">
        <w:rPr>
          <w:rFonts w:asciiTheme="minorHAnsi" w:eastAsiaTheme="minorEastAsia" w:hAnsiTheme="minorHAnsi"/>
          <w:sz w:val="22"/>
          <w:lang w:eastAsia="pl-PL"/>
        </w:rPr>
        <w:br/>
        <w:t xml:space="preserve">w odniesieniu do ubezpieczenia sprzętu elektronicznego </w:t>
      </w:r>
      <w:r w:rsidR="00AC053F" w:rsidRPr="00B64F62">
        <w:rPr>
          <w:rFonts w:asciiTheme="minorHAnsi" w:eastAsiaTheme="minorEastAsia" w:hAnsiTheme="minorHAnsi"/>
          <w:sz w:val="22"/>
          <w:lang w:eastAsia="pl-PL"/>
        </w:rPr>
        <w:t>–</w:t>
      </w:r>
      <w:r w:rsidR="00794CAB" w:rsidRPr="00B64F62">
        <w:rPr>
          <w:rFonts w:asciiTheme="minorHAnsi" w:eastAsiaTheme="minorEastAsia" w:hAnsiTheme="minorHAnsi"/>
          <w:sz w:val="22"/>
          <w:lang w:eastAsia="pl-PL"/>
        </w:rPr>
        <w:t xml:space="preserve"> Sekcja 2</w:t>
      </w:r>
      <w:r w:rsidRPr="00B64F62">
        <w:rPr>
          <w:rFonts w:asciiTheme="minorHAnsi" w:eastAsiaTheme="minorEastAsia" w:hAnsiTheme="minorHAnsi"/>
          <w:sz w:val="22"/>
          <w:lang w:eastAsia="pl-PL"/>
        </w:rPr>
        <w:t xml:space="preserve">) wszelkie uzasadnione </w:t>
      </w:r>
      <w:r w:rsidR="00AC053F" w:rsidRPr="00B64F62">
        <w:rPr>
          <w:rFonts w:asciiTheme="minorHAnsi" w:eastAsiaTheme="minorEastAsia" w:hAnsiTheme="minorHAnsi"/>
          <w:sz w:val="22"/>
          <w:lang w:eastAsia="pl-PL"/>
        </w:rPr>
        <w:br/>
      </w:r>
      <w:r w:rsidRPr="00B64F62">
        <w:rPr>
          <w:rFonts w:asciiTheme="minorHAnsi" w:eastAsiaTheme="minorEastAsia" w:hAnsiTheme="minorHAnsi"/>
          <w:sz w:val="22"/>
          <w:lang w:eastAsia="pl-PL"/>
        </w:rPr>
        <w:t xml:space="preserve">i udokumentowane koszty (w tym wynagrodzenie podmiotów zajmujących się restytucją mienia) poniesione przez Ubezpieczającego w celu zapobieżenia szkodzie, w tym </w:t>
      </w:r>
      <w:r w:rsidR="00AC053F" w:rsidRPr="00B64F62">
        <w:rPr>
          <w:rFonts w:asciiTheme="minorHAnsi" w:eastAsiaTheme="minorEastAsia" w:hAnsiTheme="minorHAnsi"/>
          <w:sz w:val="22"/>
          <w:lang w:eastAsia="pl-PL"/>
        </w:rPr>
        <w:br/>
      </w:r>
      <w:r w:rsidRPr="00B64F62">
        <w:rPr>
          <w:rFonts w:asciiTheme="minorHAnsi" w:eastAsiaTheme="minorEastAsia" w:hAnsiTheme="minorHAnsi"/>
          <w:sz w:val="22"/>
          <w:lang w:eastAsia="pl-PL"/>
        </w:rPr>
        <w:t xml:space="preserve">w szczególności zabezpieczenia ubezpieczonego mienia przed szkodą oraz koszty ratownictwa mające na celu zmniejszenie rozmiarów szkody, poniesione w związku </w:t>
      </w:r>
      <w:r w:rsidR="00AC053F" w:rsidRPr="00B64F62">
        <w:rPr>
          <w:rFonts w:asciiTheme="minorHAnsi" w:eastAsiaTheme="minorEastAsia" w:hAnsiTheme="minorHAnsi"/>
          <w:sz w:val="22"/>
          <w:lang w:eastAsia="pl-PL"/>
        </w:rPr>
        <w:br/>
      </w:r>
      <w:r w:rsidRPr="00B64F62">
        <w:rPr>
          <w:rFonts w:asciiTheme="minorHAnsi" w:eastAsiaTheme="minorEastAsia" w:hAnsiTheme="minorHAnsi"/>
          <w:sz w:val="22"/>
          <w:lang w:eastAsia="pl-PL"/>
        </w:rPr>
        <w:t>z zajściem wypadku przewidzianego w umowie ubezpieczenia, bądź też niebezpieczeństwem jego zajścia, choćby działania te okazały się nieskuteczne.</w:t>
      </w:r>
      <w:r w:rsidR="007D57D4">
        <w:rPr>
          <w:rFonts w:asciiTheme="minorHAnsi" w:eastAsiaTheme="minorEastAsia" w:hAnsiTheme="minorHAnsi"/>
          <w:sz w:val="22"/>
          <w:lang w:eastAsia="pl-PL"/>
        </w:rPr>
        <w:t xml:space="preserve"> </w:t>
      </w:r>
      <w:r w:rsidR="007D57D4" w:rsidRPr="003C0962">
        <w:rPr>
          <w:rFonts w:asciiTheme="minorHAnsi" w:eastAsiaTheme="minorEastAsia" w:hAnsiTheme="minorHAnsi"/>
          <w:sz w:val="22"/>
          <w:lang w:eastAsia="pl-PL"/>
        </w:rPr>
        <w:t xml:space="preserve">Niniejszy limit jest niezależny od zadeklarowanych sum ubezpieczenia i OWU </w:t>
      </w:r>
      <w:r w:rsidR="007D57D4" w:rsidRPr="003C0962">
        <w:br/>
      </w:r>
      <w:r w:rsidR="007D57D4" w:rsidRPr="003C0962">
        <w:rPr>
          <w:rFonts w:asciiTheme="minorHAnsi" w:eastAsiaTheme="minorEastAsia" w:hAnsiTheme="minorHAnsi"/>
          <w:sz w:val="22"/>
          <w:lang w:eastAsia="pl-PL"/>
        </w:rPr>
        <w:t>i zawsze ma pierwszeństwo stosowania przed innymi zapisami OWU.</w:t>
      </w:r>
    </w:p>
    <w:p w14:paraId="606B312A" w14:textId="77777777" w:rsidR="00EA52D3" w:rsidRPr="00141C2C" w:rsidRDefault="00EA52D3" w:rsidP="008B09F7">
      <w:pPr>
        <w:tabs>
          <w:tab w:val="left" w:pos="1080"/>
        </w:tabs>
        <w:suppressAutoHyphens/>
        <w:spacing w:after="0" w:line="276" w:lineRule="auto"/>
        <w:jc w:val="both"/>
        <w:rPr>
          <w:rFonts w:asciiTheme="minorHAnsi" w:eastAsiaTheme="minorEastAsia" w:hAnsiTheme="minorHAnsi"/>
          <w:sz w:val="22"/>
          <w:highlight w:val="green"/>
          <w:lang w:eastAsia="pl-PL"/>
        </w:rPr>
      </w:pPr>
    </w:p>
    <w:p w14:paraId="6DED97BC" w14:textId="77777777" w:rsidR="008444BE" w:rsidRPr="00C14BF9"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4BF9">
        <w:rPr>
          <w:rFonts w:asciiTheme="minorHAnsi" w:eastAsiaTheme="minorEastAsia" w:hAnsiTheme="minorHAnsi"/>
          <w:b/>
          <w:bCs/>
          <w:sz w:val="22"/>
        </w:rPr>
        <w:t>Klauzula kosztów rzeczoznawców</w:t>
      </w:r>
    </w:p>
    <w:p w14:paraId="4EE2F1D8" w14:textId="18E1CC83" w:rsidR="008444BE" w:rsidRPr="00C14BF9"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Ubezpieczyciel niezależnie od limitów zapisanych w OWU pokrywa dodatkowo do ustalonego ponad sumę ubezpieczenia limitu poniesione przez </w:t>
      </w:r>
      <w:r w:rsidR="009F5F55" w:rsidRPr="00C14BF9">
        <w:rPr>
          <w:rFonts w:asciiTheme="minorHAnsi" w:eastAsiaTheme="minorEastAsia" w:hAnsiTheme="minorHAnsi"/>
          <w:sz w:val="22"/>
          <w:lang w:eastAsia="pl-PL"/>
        </w:rPr>
        <w:t>U</w:t>
      </w:r>
      <w:r w:rsidRPr="00C14BF9">
        <w:rPr>
          <w:rFonts w:asciiTheme="minorHAnsi" w:eastAsiaTheme="minorEastAsia" w:hAnsiTheme="minorHAnsi"/>
          <w:sz w:val="22"/>
          <w:lang w:eastAsia="pl-PL"/>
        </w:rPr>
        <w:t>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w:t>
      </w:r>
      <w:r w:rsidR="009F5F55" w:rsidRPr="00C14BF9">
        <w:rPr>
          <w:rFonts w:asciiTheme="minorHAnsi" w:eastAsiaTheme="minorEastAsia" w:hAnsiTheme="minorHAnsi"/>
          <w:sz w:val="22"/>
          <w:lang w:eastAsia="pl-PL"/>
        </w:rPr>
        <w:t>, z zastrzeżeniem że:</w:t>
      </w:r>
    </w:p>
    <w:p w14:paraId="53A41356" w14:textId="77777777" w:rsidR="00014014" w:rsidRPr="00C14BF9"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1)</w:t>
      </w:r>
      <w:r w:rsidRPr="00C14BF9">
        <w:rPr>
          <w:rFonts w:asciiTheme="minorHAnsi" w:eastAsiaTheme="minorEastAsia" w:hAnsiTheme="minorHAnsi"/>
          <w:sz w:val="22"/>
          <w:lang w:eastAsia="pl-PL"/>
        </w:rPr>
        <w:tab/>
        <w:t>koszty poniesione na wyliczenie i przygotowanie roszczenia przez Ubezpieczającego są wyłączone z ochrony;</w:t>
      </w:r>
    </w:p>
    <w:p w14:paraId="7DA725B6" w14:textId="58869ED6" w:rsidR="008444BE" w:rsidRPr="00C14BF9" w:rsidRDefault="00014014" w:rsidP="00014014">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2)</w:t>
      </w:r>
      <w:r w:rsidRPr="00C14BF9">
        <w:rPr>
          <w:rFonts w:asciiTheme="minorHAnsi" w:eastAsiaTheme="minorEastAsia" w:hAnsiTheme="minorHAnsi"/>
          <w:sz w:val="22"/>
          <w:lang w:eastAsia="pl-PL"/>
        </w:rPr>
        <w:tab/>
        <w:t>koszty ekspertów nie mogą przekraczać obowiązujących średnich stawek rynkowych</w:t>
      </w:r>
    </w:p>
    <w:p w14:paraId="105EAA6F" w14:textId="746BD999" w:rsidR="008444BE" w:rsidRPr="00C14BF9"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Limit odpowiedzialności na jedno i wszystkie zdarzenia w okresie ubezpieczenia </w:t>
      </w:r>
      <w:r w:rsidR="004C6E27" w:rsidRPr="00C14BF9">
        <w:rPr>
          <w:rFonts w:asciiTheme="minorHAnsi" w:eastAsiaTheme="minorEastAsia" w:hAnsiTheme="minorHAnsi"/>
          <w:sz w:val="22"/>
          <w:lang w:eastAsia="pl-PL"/>
        </w:rPr>
        <w:br/>
      </w:r>
      <w:r w:rsidR="004C6E27" w:rsidRPr="002857AA">
        <w:rPr>
          <w:rFonts w:asciiTheme="minorHAnsi" w:eastAsiaTheme="minorEastAsia" w:hAnsiTheme="minorHAnsi"/>
          <w:sz w:val="22"/>
          <w:lang w:eastAsia="pl-PL"/>
        </w:rPr>
        <w:t>–</w:t>
      </w:r>
      <w:r w:rsidRPr="002857AA">
        <w:rPr>
          <w:rFonts w:asciiTheme="minorHAnsi" w:eastAsiaTheme="minorEastAsia" w:hAnsiTheme="minorHAnsi"/>
          <w:sz w:val="22"/>
          <w:lang w:eastAsia="pl-PL"/>
        </w:rPr>
        <w:t xml:space="preserve"> </w:t>
      </w:r>
      <w:r w:rsidR="008B09F7">
        <w:rPr>
          <w:rFonts w:asciiTheme="minorHAnsi" w:eastAsiaTheme="minorEastAsia" w:hAnsiTheme="minorHAnsi"/>
          <w:sz w:val="22"/>
          <w:lang w:eastAsia="pl-PL"/>
        </w:rPr>
        <w:t>2</w:t>
      </w:r>
      <w:r w:rsidR="002857AA" w:rsidRPr="002857AA">
        <w:rPr>
          <w:rFonts w:asciiTheme="minorHAnsi" w:eastAsiaTheme="minorEastAsia" w:hAnsiTheme="minorHAnsi"/>
          <w:sz w:val="22"/>
          <w:lang w:eastAsia="pl-PL"/>
        </w:rPr>
        <w:t>0</w:t>
      </w:r>
      <w:r w:rsidRPr="002857AA">
        <w:rPr>
          <w:rFonts w:asciiTheme="minorHAnsi" w:eastAsiaTheme="minorEastAsia" w:hAnsiTheme="minorHAnsi"/>
          <w:sz w:val="22"/>
          <w:lang w:eastAsia="pl-PL"/>
        </w:rPr>
        <w:t>0</w:t>
      </w:r>
      <w:r w:rsidR="004C6E27" w:rsidRPr="002857AA">
        <w:rPr>
          <w:rFonts w:asciiTheme="minorHAnsi" w:eastAsiaTheme="minorEastAsia" w:hAnsiTheme="minorHAnsi"/>
          <w:sz w:val="22"/>
          <w:lang w:eastAsia="pl-PL"/>
        </w:rPr>
        <w:t xml:space="preserve"> </w:t>
      </w:r>
      <w:r w:rsidRPr="002857AA">
        <w:rPr>
          <w:rFonts w:asciiTheme="minorHAnsi" w:eastAsiaTheme="minorEastAsia" w:hAnsiTheme="minorHAnsi"/>
          <w:sz w:val="22"/>
          <w:lang w:eastAsia="pl-PL"/>
        </w:rPr>
        <w:t>000,00 zł</w:t>
      </w:r>
    </w:p>
    <w:p w14:paraId="0F2873A9" w14:textId="77777777" w:rsidR="00796E3F" w:rsidRPr="00141C2C" w:rsidRDefault="00796E3F" w:rsidP="00EB3A9D">
      <w:pPr>
        <w:tabs>
          <w:tab w:val="left" w:pos="1080"/>
        </w:tabs>
        <w:suppressAutoHyphens/>
        <w:spacing w:after="0" w:line="276" w:lineRule="auto"/>
        <w:jc w:val="both"/>
        <w:rPr>
          <w:rFonts w:asciiTheme="minorHAnsi" w:eastAsiaTheme="minorEastAsia" w:hAnsiTheme="minorHAnsi"/>
          <w:sz w:val="22"/>
          <w:highlight w:val="green"/>
          <w:lang w:eastAsia="pl-PL"/>
        </w:rPr>
      </w:pPr>
    </w:p>
    <w:p w14:paraId="666BC0EE" w14:textId="77777777" w:rsidR="008444BE" w:rsidRPr="00C14BF9"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4BF9">
        <w:rPr>
          <w:rFonts w:asciiTheme="minorHAnsi" w:eastAsiaTheme="minorEastAsia" w:hAnsiTheme="minorHAnsi"/>
          <w:b/>
          <w:bCs/>
          <w:sz w:val="22"/>
        </w:rPr>
        <w:lastRenderedPageBreak/>
        <w:t xml:space="preserve">Klauzula kosztów poszukiwania miejsca/ źródła przyczyny szkody </w:t>
      </w:r>
    </w:p>
    <w:p w14:paraId="6BE59360" w14:textId="307FF5B3" w:rsidR="008444BE" w:rsidRPr="00C14BF9" w:rsidRDefault="008444BE" w:rsidP="00796E3F">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Zakres ochrony ubezpieczeniowej zostaje rozszerzony o poniesione przez Ubezpieczonego koszty poszukiwania przyczyny powstania szkody oraz usunięcia skutków takich poszukiwań. </w:t>
      </w:r>
    </w:p>
    <w:p w14:paraId="6153C761" w14:textId="3801B0DD" w:rsidR="008444BE" w:rsidRPr="00C14BF9" w:rsidRDefault="008444BE" w:rsidP="1BBF2611">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Limit odpowiedzialności na jedno i wszystkie zdarzenia w okresie ubezpieczenia </w:t>
      </w:r>
      <w:r w:rsidR="004C6E27" w:rsidRPr="00C14BF9">
        <w:rPr>
          <w:rFonts w:asciiTheme="minorHAnsi" w:eastAsiaTheme="minorEastAsia" w:hAnsiTheme="minorHAnsi"/>
          <w:sz w:val="22"/>
          <w:lang w:eastAsia="pl-PL"/>
        </w:rPr>
        <w:br/>
        <w:t>–</w:t>
      </w:r>
      <w:r w:rsidRPr="00C14BF9">
        <w:rPr>
          <w:rFonts w:asciiTheme="minorHAnsi" w:eastAsiaTheme="minorEastAsia" w:hAnsiTheme="minorHAnsi"/>
          <w:sz w:val="22"/>
          <w:lang w:eastAsia="pl-PL"/>
        </w:rPr>
        <w:t xml:space="preserve"> </w:t>
      </w:r>
      <w:r w:rsidR="00014014" w:rsidRPr="00C14BF9">
        <w:rPr>
          <w:rFonts w:asciiTheme="minorHAnsi" w:eastAsiaTheme="minorEastAsia" w:hAnsiTheme="minorHAnsi"/>
          <w:sz w:val="22"/>
          <w:lang w:eastAsia="pl-PL"/>
        </w:rPr>
        <w:t>1</w:t>
      </w:r>
      <w:r w:rsidRPr="00C14BF9">
        <w:rPr>
          <w:rFonts w:asciiTheme="minorHAnsi" w:eastAsiaTheme="minorEastAsia" w:hAnsiTheme="minorHAnsi"/>
          <w:sz w:val="22"/>
          <w:lang w:eastAsia="pl-PL"/>
        </w:rPr>
        <w:t>00</w:t>
      </w:r>
      <w:r w:rsidR="004C6E27" w:rsidRPr="00C14BF9">
        <w:rPr>
          <w:rFonts w:asciiTheme="minorHAnsi" w:eastAsiaTheme="minorEastAsia" w:hAnsiTheme="minorHAnsi"/>
          <w:sz w:val="22"/>
          <w:lang w:eastAsia="pl-PL"/>
        </w:rPr>
        <w:t xml:space="preserve"> </w:t>
      </w:r>
      <w:r w:rsidRPr="00C14BF9">
        <w:rPr>
          <w:rFonts w:asciiTheme="minorHAnsi" w:eastAsiaTheme="minorEastAsia" w:hAnsiTheme="minorHAnsi"/>
          <w:sz w:val="22"/>
          <w:lang w:eastAsia="pl-PL"/>
        </w:rPr>
        <w:t>000,00 zł</w:t>
      </w:r>
      <w:r w:rsidR="00796E3F" w:rsidRPr="00C14BF9">
        <w:rPr>
          <w:rFonts w:asciiTheme="minorHAnsi" w:eastAsiaTheme="minorEastAsia" w:hAnsiTheme="minorHAnsi"/>
          <w:sz w:val="22"/>
          <w:lang w:eastAsia="pl-PL"/>
        </w:rPr>
        <w:t>.</w:t>
      </w:r>
    </w:p>
    <w:p w14:paraId="74F18E31" w14:textId="77777777" w:rsidR="00B64F62" w:rsidRPr="00141C2C" w:rsidRDefault="00B64F62" w:rsidP="003A1DDC">
      <w:pPr>
        <w:tabs>
          <w:tab w:val="left" w:pos="1080"/>
        </w:tabs>
        <w:suppressAutoHyphens/>
        <w:spacing w:after="0" w:line="276" w:lineRule="auto"/>
        <w:jc w:val="both"/>
        <w:rPr>
          <w:rFonts w:asciiTheme="minorHAnsi" w:eastAsiaTheme="minorEastAsia" w:hAnsiTheme="minorHAnsi"/>
          <w:sz w:val="22"/>
          <w:highlight w:val="green"/>
          <w:lang w:eastAsia="pl-PL"/>
        </w:rPr>
      </w:pPr>
    </w:p>
    <w:p w14:paraId="43D6F662" w14:textId="77777777" w:rsidR="008444BE" w:rsidRPr="00C14BF9" w:rsidRDefault="008444BE" w:rsidP="00B35E01">
      <w:pPr>
        <w:pStyle w:val="Akapitzlist"/>
        <w:numPr>
          <w:ilvl w:val="1"/>
          <w:numId w:val="14"/>
        </w:numPr>
        <w:tabs>
          <w:tab w:val="left" w:pos="1080"/>
        </w:tabs>
        <w:suppressAutoHyphens/>
        <w:spacing w:after="0" w:line="276" w:lineRule="auto"/>
        <w:contextualSpacing w:val="0"/>
        <w:jc w:val="both"/>
        <w:rPr>
          <w:rFonts w:asciiTheme="minorHAnsi" w:eastAsiaTheme="minorEastAsia" w:hAnsiTheme="minorHAnsi"/>
          <w:sz w:val="22"/>
          <w:lang w:eastAsia="pl-PL"/>
        </w:rPr>
      </w:pPr>
      <w:r w:rsidRPr="00C14BF9">
        <w:rPr>
          <w:rFonts w:asciiTheme="minorHAnsi" w:eastAsiaTheme="minorEastAsia" w:hAnsiTheme="minorHAnsi"/>
          <w:b/>
          <w:bCs/>
          <w:sz w:val="22"/>
        </w:rPr>
        <w:t xml:space="preserve">Klauzula ubezpieczenia dodatkowych kosztów pracy w godzinach nadliczbowych, nocnych i w dniach wolnych od pracy oraz frachtu ekspresowego </w:t>
      </w:r>
    </w:p>
    <w:p w14:paraId="0D385BF3" w14:textId="77F1990B" w:rsidR="008444BE" w:rsidRPr="00C14BF9" w:rsidRDefault="008444BE" w:rsidP="002D511A">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Ubezpieczyciel pokrywa dodatkowe koszty pracy w godzinach nadliczbowych, nocnych </w:t>
      </w:r>
      <w:r w:rsidRPr="00C14BF9">
        <w:br/>
      </w:r>
      <w:r w:rsidRPr="00C14BF9">
        <w:rPr>
          <w:rFonts w:asciiTheme="minorHAnsi" w:eastAsiaTheme="minorEastAsia" w:hAnsiTheme="minorHAnsi"/>
          <w:sz w:val="22"/>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73E8B475" w14:textId="77777777" w:rsidR="002D511A" w:rsidRDefault="008444BE" w:rsidP="002D511A">
      <w:pPr>
        <w:tabs>
          <w:tab w:val="left" w:pos="1080"/>
        </w:tabs>
        <w:suppressAutoHyphens/>
        <w:spacing w:after="0" w:line="276" w:lineRule="auto"/>
        <w:ind w:left="720"/>
        <w:jc w:val="both"/>
        <w:rPr>
          <w:rFonts w:asciiTheme="minorHAnsi" w:eastAsiaTheme="minorEastAsia" w:hAnsiTheme="minorHAnsi"/>
          <w:sz w:val="22"/>
          <w:lang w:eastAsia="pl-PL"/>
        </w:rPr>
      </w:pPr>
      <w:r w:rsidRPr="00C14BF9">
        <w:rPr>
          <w:rFonts w:asciiTheme="minorHAnsi" w:eastAsiaTheme="minorEastAsia" w:hAnsiTheme="minorHAnsi"/>
          <w:sz w:val="22"/>
          <w:lang w:eastAsia="pl-PL"/>
        </w:rPr>
        <w:t xml:space="preserve">Limit odpowiedzialności na jedno i wszystkie zdarzenia w okresie ubezpieczenia </w:t>
      </w:r>
      <w:r w:rsidR="004C6E27" w:rsidRPr="00C14BF9">
        <w:rPr>
          <w:rFonts w:asciiTheme="minorHAnsi" w:eastAsiaTheme="minorEastAsia" w:hAnsiTheme="minorHAnsi"/>
          <w:sz w:val="22"/>
          <w:lang w:eastAsia="pl-PL"/>
        </w:rPr>
        <w:br/>
      </w:r>
      <w:r w:rsidR="004C6E27" w:rsidRPr="00C90A1D">
        <w:rPr>
          <w:rFonts w:asciiTheme="minorHAnsi" w:eastAsiaTheme="minorEastAsia" w:hAnsiTheme="minorHAnsi"/>
          <w:sz w:val="22"/>
          <w:lang w:eastAsia="pl-PL"/>
        </w:rPr>
        <w:t>–</w:t>
      </w:r>
      <w:r w:rsidRPr="00C90A1D">
        <w:rPr>
          <w:rFonts w:asciiTheme="minorHAnsi" w:eastAsiaTheme="minorEastAsia" w:hAnsiTheme="minorHAnsi"/>
          <w:sz w:val="22"/>
          <w:lang w:eastAsia="pl-PL"/>
        </w:rPr>
        <w:t xml:space="preserve"> 200</w:t>
      </w:r>
      <w:r w:rsidR="004C6E27" w:rsidRPr="00C90A1D">
        <w:rPr>
          <w:rFonts w:asciiTheme="minorHAnsi" w:eastAsiaTheme="minorEastAsia" w:hAnsiTheme="minorHAnsi"/>
          <w:sz w:val="22"/>
          <w:lang w:eastAsia="pl-PL"/>
        </w:rPr>
        <w:t xml:space="preserve"> </w:t>
      </w:r>
      <w:r w:rsidRPr="00C90A1D">
        <w:rPr>
          <w:rFonts w:asciiTheme="minorHAnsi" w:eastAsiaTheme="minorEastAsia" w:hAnsiTheme="minorHAnsi"/>
          <w:sz w:val="22"/>
          <w:lang w:eastAsia="pl-PL"/>
        </w:rPr>
        <w:t>000,00 zł</w:t>
      </w:r>
      <w:r w:rsidR="00796E3F" w:rsidRPr="00C90A1D">
        <w:rPr>
          <w:rFonts w:asciiTheme="minorHAnsi" w:eastAsiaTheme="minorEastAsia" w:hAnsiTheme="minorHAnsi"/>
          <w:sz w:val="22"/>
          <w:lang w:eastAsia="pl-PL"/>
        </w:rPr>
        <w:t>.</w:t>
      </w:r>
    </w:p>
    <w:p w14:paraId="02DC57D7" w14:textId="77777777" w:rsidR="002D511A" w:rsidRDefault="002D511A" w:rsidP="002D511A">
      <w:pPr>
        <w:tabs>
          <w:tab w:val="left" w:pos="1080"/>
        </w:tabs>
        <w:suppressAutoHyphens/>
        <w:spacing w:after="0" w:line="276" w:lineRule="auto"/>
        <w:ind w:left="720"/>
        <w:jc w:val="both"/>
        <w:rPr>
          <w:rFonts w:asciiTheme="minorHAnsi" w:eastAsiaTheme="minorEastAsia" w:hAnsiTheme="minorHAnsi"/>
          <w:sz w:val="22"/>
          <w:lang w:eastAsia="pl-PL"/>
        </w:rPr>
      </w:pPr>
    </w:p>
    <w:p w14:paraId="6A7AFCD5" w14:textId="0274B07A" w:rsidR="002D511A" w:rsidRPr="002D511A" w:rsidRDefault="002D511A" w:rsidP="002D511A">
      <w:pPr>
        <w:pStyle w:val="Akapitzlist"/>
        <w:numPr>
          <w:ilvl w:val="1"/>
          <w:numId w:val="14"/>
        </w:numPr>
        <w:tabs>
          <w:tab w:val="left" w:pos="1080"/>
        </w:tabs>
        <w:suppressAutoHyphens/>
        <w:spacing w:after="0" w:line="276" w:lineRule="auto"/>
        <w:jc w:val="both"/>
        <w:rPr>
          <w:rFonts w:asciiTheme="minorHAnsi" w:eastAsiaTheme="minorEastAsia" w:hAnsiTheme="minorHAnsi"/>
          <w:b/>
          <w:bCs/>
          <w:sz w:val="22"/>
        </w:rPr>
      </w:pPr>
      <w:r w:rsidRPr="002D511A">
        <w:rPr>
          <w:rFonts w:asciiTheme="minorHAnsi" w:eastAsiaTheme="minorEastAsia" w:hAnsiTheme="minorHAnsi"/>
          <w:b/>
          <w:bCs/>
          <w:sz w:val="22"/>
        </w:rPr>
        <w:t>Klauzula automatycznego pokrycia</w:t>
      </w:r>
    </w:p>
    <w:p w14:paraId="207814D7" w14:textId="7D03AB73" w:rsidR="002D511A" w:rsidRPr="002D511A" w:rsidRDefault="002D511A" w:rsidP="002D511A">
      <w:pPr>
        <w:pStyle w:val="WW-Tekstpodstawowywcity2"/>
        <w:tabs>
          <w:tab w:val="num" w:pos="851"/>
        </w:tabs>
        <w:spacing w:line="276" w:lineRule="auto"/>
        <w:ind w:left="720" w:firstLine="0"/>
        <w:rPr>
          <w:rFonts w:asciiTheme="minorHAnsi" w:eastAsiaTheme="minorEastAsia" w:hAnsiTheme="minorHAnsi" w:cstheme="minorBidi"/>
          <w:sz w:val="22"/>
          <w:szCs w:val="22"/>
          <w:lang w:eastAsia="pl-PL"/>
        </w:rPr>
      </w:pPr>
      <w:r w:rsidRPr="002D511A">
        <w:rPr>
          <w:rFonts w:asciiTheme="minorHAnsi" w:eastAsiaTheme="minorEastAsia" w:hAnsiTheme="minorHAnsi" w:cstheme="minorBidi"/>
          <w:sz w:val="22"/>
          <w:szCs w:val="22"/>
          <w:lang w:eastAsia="pl-PL"/>
        </w:rPr>
        <w:t xml:space="preserve">Ochroną ubezpieczeniową zostaną automatycznie objęte nowo nabyte mienie niskocenne, środki trwałe, sprzęt elektroniczny w tymi mienie, którego wartość wzrosła wskutek wykonanych inwestycji, w których posiadanie wejdzie 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programu ubezpieczenia i wystawionych polis. Ochrona ubezpieczeniowa dla mienia, w którego posiadanie wejdzie Ubezpieczony podczas trwania okresu ubezpieczenia rozpoczyna się z dniem przejścia na Ubezpieczającego ryzyka związanego z posiadaniem tych środków i mienia. Klauzula liczona dla całego mienia objętego niniejszym postępowaniem łącznie. Ubezpieczający/Ubezpieczony w trakcie roku nie informuje o zmianach w majątku, a jeżeli Ubezpieczającemu/Ubezpieczonemu potrzebne jest potwierdzenie ochrony na nowo nabyte środki trwałe Ubezpieczyciel nie wystawia polisy tylko bezskładkowy certyfikat potwierdzający ochronę ubezpieczeniową na mocy przedmiotowej klauzuli. Za wzrost wartości majątku do 5% sumy ubezpieczenia z początku okresu ubezpieczenia nie zostanie pobrana dodatkowa składka. Ostateczne rozliczenie niniejszej klauzuli nastąpi na wniosek Ubezpieczyciela w terminie 60 dni po zakończeniu okresu ubezpieczenia, z zastrzeżeniem dokonania przez Ubezpieczającego dopłaty należnej składki, jeżeli wartość majątku wzrośnie powyżej 5% sumy ubezpieczenia z początku ukresu ubezpieczenia. Składka naliczana będzie z zastosowaniem tych samych stawek i w systemie pro rata temporis (co do dnia). Limit odpowiedzialności dla tej klauzuli wynosi </w:t>
      </w:r>
      <w:r w:rsidR="00297051">
        <w:rPr>
          <w:rFonts w:asciiTheme="minorHAnsi" w:eastAsiaTheme="minorEastAsia" w:hAnsiTheme="minorHAnsi" w:cstheme="minorBidi"/>
          <w:sz w:val="22"/>
          <w:szCs w:val="22"/>
          <w:lang w:eastAsia="pl-PL"/>
        </w:rPr>
        <w:t>15</w:t>
      </w:r>
      <w:r w:rsidRPr="002D511A">
        <w:rPr>
          <w:rFonts w:asciiTheme="minorHAnsi" w:eastAsiaTheme="minorEastAsia" w:hAnsiTheme="minorHAnsi" w:cstheme="minorBidi"/>
          <w:sz w:val="22"/>
          <w:szCs w:val="22"/>
          <w:lang w:eastAsia="pl-PL"/>
        </w:rPr>
        <w:t xml:space="preserve">% sumy ubezpieczenia z początku każdego rocznego okresu ubezpieczenia dla mienia ubezpieczonego odpowiednio w ramach ubezpieczenia mienia od wszystkich ryzyk lub w ramach ubezpieczenia sprzętu elektronicznego od wszystkich ryzyk, nie więcej niż </w:t>
      </w:r>
      <w:r w:rsidR="00B31D66">
        <w:rPr>
          <w:rFonts w:asciiTheme="minorHAnsi" w:eastAsiaTheme="minorEastAsia" w:hAnsiTheme="minorHAnsi" w:cstheme="minorBidi"/>
          <w:b/>
          <w:bCs/>
          <w:sz w:val="22"/>
          <w:szCs w:val="22"/>
          <w:lang w:eastAsia="pl-PL"/>
        </w:rPr>
        <w:t>50</w:t>
      </w:r>
      <w:r w:rsidRPr="0098360C">
        <w:rPr>
          <w:rFonts w:asciiTheme="minorHAnsi" w:eastAsiaTheme="minorEastAsia" w:hAnsiTheme="minorHAnsi" w:cstheme="minorBidi"/>
          <w:b/>
          <w:bCs/>
          <w:sz w:val="22"/>
          <w:szCs w:val="22"/>
          <w:lang w:eastAsia="pl-PL"/>
        </w:rPr>
        <w:t> 000</w:t>
      </w:r>
      <w:r w:rsidR="00F12D60" w:rsidRPr="0098360C">
        <w:rPr>
          <w:rFonts w:asciiTheme="minorHAnsi" w:eastAsiaTheme="minorEastAsia" w:hAnsiTheme="minorHAnsi" w:cstheme="minorBidi"/>
          <w:b/>
          <w:bCs/>
          <w:sz w:val="22"/>
          <w:szCs w:val="22"/>
          <w:lang w:eastAsia="pl-PL"/>
        </w:rPr>
        <w:t> </w:t>
      </w:r>
      <w:r w:rsidRPr="0098360C">
        <w:rPr>
          <w:rFonts w:asciiTheme="minorHAnsi" w:eastAsiaTheme="minorEastAsia" w:hAnsiTheme="minorHAnsi" w:cstheme="minorBidi"/>
          <w:b/>
          <w:bCs/>
          <w:sz w:val="22"/>
          <w:szCs w:val="22"/>
          <w:lang w:eastAsia="pl-PL"/>
        </w:rPr>
        <w:t>000</w:t>
      </w:r>
      <w:r w:rsidR="00F12D60" w:rsidRPr="0098360C">
        <w:rPr>
          <w:rFonts w:asciiTheme="minorHAnsi" w:eastAsiaTheme="minorEastAsia" w:hAnsiTheme="minorHAnsi" w:cstheme="minorBidi"/>
          <w:b/>
          <w:bCs/>
          <w:sz w:val="22"/>
          <w:szCs w:val="22"/>
          <w:lang w:eastAsia="pl-PL"/>
        </w:rPr>
        <w:t>,00</w:t>
      </w:r>
      <w:r w:rsidRPr="0098360C">
        <w:rPr>
          <w:rFonts w:asciiTheme="minorHAnsi" w:eastAsiaTheme="minorEastAsia" w:hAnsiTheme="minorHAnsi" w:cstheme="minorBidi"/>
          <w:b/>
          <w:bCs/>
          <w:sz w:val="22"/>
          <w:szCs w:val="22"/>
          <w:lang w:eastAsia="pl-PL"/>
        </w:rPr>
        <w:t xml:space="preserve"> zł</w:t>
      </w:r>
      <w:r w:rsidRPr="002D511A">
        <w:rPr>
          <w:rFonts w:asciiTheme="minorHAnsi" w:eastAsiaTheme="minorEastAsia" w:hAnsiTheme="minorHAnsi" w:cstheme="minorBidi"/>
          <w:sz w:val="22"/>
          <w:szCs w:val="22"/>
          <w:lang w:eastAsia="pl-PL"/>
        </w:rPr>
        <w:t xml:space="preserve">. Ochrona ubezpieczeniowa dla nowo nabytego mienia w części przekraczającej 15% limit odpowiedzialności rozpoczyna się od dnia następnego po złożeniu do Ubezpieczyciela </w:t>
      </w:r>
      <w:r w:rsidRPr="002D511A">
        <w:rPr>
          <w:rFonts w:asciiTheme="minorHAnsi" w:eastAsiaTheme="minorEastAsia" w:hAnsiTheme="minorHAnsi" w:cstheme="minorBidi"/>
          <w:sz w:val="22"/>
          <w:szCs w:val="22"/>
          <w:lang w:eastAsia="pl-PL"/>
        </w:rPr>
        <w:lastRenderedPageBreak/>
        <w:t>wniosku o doubezpieczenie. Dotyczy ubezpieczenia mienia od wszystkich ryzyk oraz sprzętu elektronicznego od wszystkich ryzyk.</w:t>
      </w:r>
    </w:p>
    <w:p w14:paraId="262184B8" w14:textId="4D85F622" w:rsidR="00C32B13" w:rsidRPr="00B31D66" w:rsidRDefault="00C32B13" w:rsidP="00E91033">
      <w:pPr>
        <w:spacing w:after="0" w:line="276" w:lineRule="auto"/>
        <w:jc w:val="both"/>
        <w:rPr>
          <w:rFonts w:asciiTheme="minorHAnsi" w:eastAsiaTheme="minorEastAsia" w:hAnsiTheme="minorHAnsi"/>
          <w:sz w:val="22"/>
          <w:lang w:eastAsia="pl-PL"/>
        </w:rPr>
      </w:pPr>
    </w:p>
    <w:p w14:paraId="55168894" w14:textId="77777777" w:rsidR="008444BE" w:rsidRPr="00B31D66"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B31D66">
        <w:rPr>
          <w:rFonts w:asciiTheme="minorHAnsi" w:eastAsiaTheme="minorEastAsia" w:hAnsiTheme="minorHAnsi"/>
          <w:b/>
          <w:bCs/>
          <w:sz w:val="22"/>
          <w:lang w:eastAsia="pl-PL"/>
        </w:rPr>
        <w:t>Ryzyko szkód elektrycznych</w:t>
      </w:r>
    </w:p>
    <w:p w14:paraId="5C828422" w14:textId="5EFA41FF" w:rsidR="008444BE" w:rsidRPr="006C6B13" w:rsidRDefault="008444BE" w:rsidP="1BBF2611">
      <w:pPr>
        <w:tabs>
          <w:tab w:val="left" w:pos="1080"/>
        </w:tabs>
        <w:suppressAutoHyphens/>
        <w:spacing w:after="0" w:line="276" w:lineRule="auto"/>
        <w:ind w:left="708"/>
        <w:jc w:val="both"/>
        <w:rPr>
          <w:rFonts w:asciiTheme="minorHAnsi" w:hAnsiTheme="minorHAnsi" w:cstheme="minorHAnsi"/>
          <w:sz w:val="22"/>
          <w:lang w:eastAsia="ar-SA"/>
        </w:rPr>
      </w:pPr>
      <w:r w:rsidRPr="006C6B13">
        <w:rPr>
          <w:rFonts w:asciiTheme="minorHAnsi" w:eastAsiaTheme="minorEastAsia" w:hAnsiTheme="minorHAnsi"/>
          <w:sz w:val="22"/>
          <w:lang w:eastAsia="pl-PL"/>
        </w:rPr>
        <w:t xml:space="preserve">Ochroną objęte są szkody powstałe w wyniku zmian napięcia, całkowitego zaniku napięcia, oraz innych szkód elektrycznych w tym w szczególności zwarcia, przetężenia, uszkodzenia izolacji, niezadziałania zabezpieczeń itp. </w:t>
      </w:r>
      <w:r w:rsidR="00FF64F8" w:rsidRPr="006C6B13">
        <w:rPr>
          <w:rFonts w:asciiTheme="minorHAnsi" w:eastAsiaTheme="minorEastAsia" w:hAnsiTheme="minorHAnsi"/>
          <w:sz w:val="22"/>
          <w:lang w:eastAsia="pl-PL"/>
        </w:rPr>
        <w:t xml:space="preserve">– limit odpowiedzialności </w:t>
      </w:r>
      <w:r w:rsidR="007022E3" w:rsidRPr="006C6B13">
        <w:rPr>
          <w:rFonts w:asciiTheme="minorHAnsi" w:eastAsiaTheme="minorEastAsia" w:hAnsiTheme="minorHAnsi"/>
          <w:sz w:val="22"/>
          <w:lang w:eastAsia="pl-PL"/>
        </w:rPr>
        <w:t>3</w:t>
      </w:r>
      <w:r w:rsidR="00FF64F8" w:rsidRPr="006C6B13">
        <w:rPr>
          <w:rFonts w:asciiTheme="minorHAnsi" w:eastAsiaTheme="minorEastAsia" w:hAnsiTheme="minorHAnsi"/>
          <w:sz w:val="22"/>
          <w:lang w:eastAsia="pl-PL"/>
        </w:rPr>
        <w:t> 000</w:t>
      </w:r>
      <w:r w:rsidR="009D71F0">
        <w:rPr>
          <w:rFonts w:asciiTheme="minorHAnsi" w:eastAsiaTheme="minorEastAsia" w:hAnsiTheme="minorHAnsi"/>
          <w:sz w:val="22"/>
          <w:lang w:eastAsia="pl-PL"/>
        </w:rPr>
        <w:t> </w:t>
      </w:r>
      <w:r w:rsidR="00FF64F8" w:rsidRPr="006C6B13">
        <w:rPr>
          <w:rFonts w:asciiTheme="minorHAnsi" w:eastAsiaTheme="minorEastAsia" w:hAnsiTheme="minorHAnsi"/>
          <w:sz w:val="22"/>
          <w:lang w:eastAsia="pl-PL"/>
        </w:rPr>
        <w:t>000</w:t>
      </w:r>
      <w:r w:rsidR="009D71F0">
        <w:rPr>
          <w:rFonts w:asciiTheme="minorHAnsi" w:eastAsiaTheme="minorEastAsia" w:hAnsiTheme="minorHAnsi"/>
          <w:sz w:val="22"/>
          <w:lang w:eastAsia="pl-PL"/>
        </w:rPr>
        <w:t>,00</w:t>
      </w:r>
      <w:r w:rsidR="00FF64F8" w:rsidRPr="006C6B13">
        <w:rPr>
          <w:rFonts w:asciiTheme="minorHAnsi" w:eastAsiaTheme="minorEastAsia" w:hAnsiTheme="minorHAnsi"/>
          <w:sz w:val="22"/>
          <w:lang w:eastAsia="pl-PL"/>
        </w:rPr>
        <w:t xml:space="preserve"> zł na jedno </w:t>
      </w:r>
      <w:r w:rsidR="00C64D9A" w:rsidRPr="006C6B13">
        <w:rPr>
          <w:rFonts w:asciiTheme="minorHAnsi" w:eastAsiaTheme="minorEastAsia" w:hAnsiTheme="minorHAnsi"/>
          <w:sz w:val="22"/>
          <w:lang w:eastAsia="pl-PL"/>
        </w:rPr>
        <w:br/>
      </w:r>
      <w:r w:rsidR="00FF64F8" w:rsidRPr="006C6B13">
        <w:rPr>
          <w:rFonts w:asciiTheme="minorHAnsi" w:eastAsiaTheme="minorEastAsia" w:hAnsiTheme="minorHAnsi"/>
          <w:sz w:val="22"/>
          <w:lang w:eastAsia="pl-PL"/>
        </w:rPr>
        <w:t>i wszystkie zdarzenia</w:t>
      </w:r>
      <w:r w:rsidR="00F339CE" w:rsidRPr="006C6B13">
        <w:rPr>
          <w:rFonts w:asciiTheme="minorHAnsi" w:eastAsiaTheme="minorEastAsia" w:hAnsiTheme="minorHAnsi"/>
          <w:sz w:val="22"/>
          <w:lang w:eastAsia="pl-PL"/>
        </w:rPr>
        <w:t xml:space="preserve"> </w:t>
      </w:r>
      <w:r w:rsidR="00F339CE" w:rsidRPr="006C6B13">
        <w:rPr>
          <w:rFonts w:asciiTheme="minorHAnsi" w:eastAsiaTheme="minorEastAsia" w:hAnsiTheme="minorHAnsi" w:cstheme="minorHAnsi"/>
          <w:sz w:val="22"/>
          <w:lang w:eastAsia="pl-PL"/>
        </w:rPr>
        <w:t>(</w:t>
      </w:r>
      <w:r w:rsidR="00F339CE" w:rsidRPr="006C6B13">
        <w:rPr>
          <w:rFonts w:asciiTheme="minorHAnsi" w:hAnsiTheme="minorHAnsi" w:cstheme="minorHAnsi"/>
          <w:sz w:val="22"/>
          <w:lang w:eastAsia="ar-SA"/>
        </w:rPr>
        <w:t xml:space="preserve">limit </w:t>
      </w:r>
      <w:r w:rsidR="00806B04" w:rsidRPr="006C6B13">
        <w:rPr>
          <w:rFonts w:asciiTheme="minorHAnsi" w:hAnsiTheme="minorHAnsi" w:cstheme="minorHAnsi"/>
          <w:sz w:val="22"/>
          <w:lang w:eastAsia="ar-SA"/>
        </w:rPr>
        <w:t xml:space="preserve">wspólny </w:t>
      </w:r>
      <w:r w:rsidR="00B2105B" w:rsidRPr="006C6B13">
        <w:rPr>
          <w:rFonts w:asciiTheme="minorHAnsi" w:hAnsiTheme="minorHAnsi" w:cstheme="minorHAnsi"/>
          <w:sz w:val="22"/>
          <w:lang w:eastAsia="ar-SA"/>
        </w:rPr>
        <w:t>5</w:t>
      </w:r>
      <w:r w:rsidR="00A65FF7" w:rsidRPr="006C6B13">
        <w:rPr>
          <w:rFonts w:asciiTheme="minorHAnsi" w:hAnsiTheme="minorHAnsi" w:cstheme="minorHAnsi"/>
          <w:sz w:val="22"/>
          <w:lang w:eastAsia="ar-SA"/>
        </w:rPr>
        <w:t> 000</w:t>
      </w:r>
      <w:r w:rsidR="00D34BD8">
        <w:rPr>
          <w:rFonts w:asciiTheme="minorHAnsi" w:hAnsiTheme="minorHAnsi" w:cstheme="minorHAnsi"/>
          <w:sz w:val="22"/>
          <w:lang w:eastAsia="ar-SA"/>
        </w:rPr>
        <w:t> </w:t>
      </w:r>
      <w:r w:rsidR="00A65FF7" w:rsidRPr="006C6B13">
        <w:rPr>
          <w:rFonts w:asciiTheme="minorHAnsi" w:hAnsiTheme="minorHAnsi" w:cstheme="minorHAnsi"/>
          <w:sz w:val="22"/>
          <w:lang w:eastAsia="ar-SA"/>
        </w:rPr>
        <w:t>000</w:t>
      </w:r>
      <w:r w:rsidR="00D34BD8">
        <w:rPr>
          <w:rFonts w:asciiTheme="minorHAnsi" w:hAnsiTheme="minorHAnsi" w:cstheme="minorHAnsi"/>
          <w:sz w:val="22"/>
          <w:lang w:eastAsia="ar-SA"/>
        </w:rPr>
        <w:t>,00</w:t>
      </w:r>
      <w:r w:rsidR="00A65FF7" w:rsidRPr="006C6B13">
        <w:rPr>
          <w:rFonts w:asciiTheme="minorHAnsi" w:hAnsiTheme="minorHAnsi" w:cstheme="minorHAnsi"/>
          <w:sz w:val="22"/>
          <w:lang w:eastAsia="ar-SA"/>
        </w:rPr>
        <w:t xml:space="preserve"> zł </w:t>
      </w:r>
      <w:r w:rsidR="00806B04" w:rsidRPr="006C6B13">
        <w:rPr>
          <w:rFonts w:asciiTheme="minorHAnsi" w:hAnsiTheme="minorHAnsi" w:cstheme="minorHAnsi"/>
          <w:sz w:val="22"/>
          <w:lang w:eastAsia="ar-SA"/>
        </w:rPr>
        <w:t xml:space="preserve">na jedno i na wszystkie zdarzenia </w:t>
      </w:r>
      <w:r w:rsidR="009125C2" w:rsidRPr="006C6B13">
        <w:rPr>
          <w:rFonts w:asciiTheme="minorHAnsi" w:hAnsiTheme="minorHAnsi" w:cstheme="minorHAnsi"/>
          <w:strike/>
          <w:sz w:val="22"/>
          <w:lang w:eastAsia="ar-SA"/>
        </w:rPr>
        <w:br/>
      </w:r>
      <w:r w:rsidR="00F164CF" w:rsidRPr="006C6B13">
        <w:rPr>
          <w:rFonts w:asciiTheme="minorHAnsi" w:hAnsiTheme="minorHAnsi" w:cstheme="minorHAnsi"/>
          <w:sz w:val="22"/>
          <w:lang w:eastAsia="ar-SA"/>
        </w:rPr>
        <w:t xml:space="preserve">w odniesieniu </w:t>
      </w:r>
      <w:r w:rsidR="00B042C4" w:rsidRPr="006C6B13">
        <w:rPr>
          <w:rFonts w:asciiTheme="minorHAnsi" w:hAnsiTheme="minorHAnsi" w:cstheme="minorHAnsi"/>
          <w:sz w:val="22"/>
          <w:lang w:eastAsia="ar-SA"/>
        </w:rPr>
        <w:t xml:space="preserve">również </w:t>
      </w:r>
      <w:r w:rsidR="00F164CF" w:rsidRPr="006C6B13">
        <w:rPr>
          <w:rFonts w:asciiTheme="minorHAnsi" w:hAnsiTheme="minorHAnsi" w:cstheme="minorHAnsi"/>
          <w:sz w:val="22"/>
          <w:lang w:eastAsia="ar-SA"/>
        </w:rPr>
        <w:t xml:space="preserve">do </w:t>
      </w:r>
      <w:r w:rsidR="00F339CE" w:rsidRPr="006C6B13">
        <w:rPr>
          <w:rFonts w:asciiTheme="minorHAnsi" w:hAnsiTheme="minorHAnsi" w:cstheme="minorHAnsi"/>
          <w:sz w:val="22"/>
          <w:lang w:eastAsia="ar-SA"/>
        </w:rPr>
        <w:t>szkód wynikłych z pośredniego uderzenia pioruna, działania wyładowań atmosferycznych).</w:t>
      </w:r>
    </w:p>
    <w:p w14:paraId="3CBDB79E" w14:textId="20414584" w:rsidR="008B575F" w:rsidRPr="006C6B13" w:rsidRDefault="008B575F" w:rsidP="00DA7EC5">
      <w:pPr>
        <w:autoSpaceDE w:val="0"/>
        <w:autoSpaceDN w:val="0"/>
        <w:adjustRightInd w:val="0"/>
        <w:spacing w:after="0" w:line="240" w:lineRule="auto"/>
        <w:ind w:left="708"/>
        <w:jc w:val="both"/>
        <w:rPr>
          <w:rFonts w:asciiTheme="minorHAnsi" w:hAnsiTheme="minorHAnsi" w:cstheme="minorHAnsi"/>
          <w:sz w:val="22"/>
        </w:rPr>
      </w:pPr>
      <w:r w:rsidRPr="006C6B13">
        <w:rPr>
          <w:rFonts w:asciiTheme="minorHAnsi" w:hAnsiTheme="minorHAnsi" w:cstheme="minorHAnsi"/>
          <w:sz w:val="22"/>
        </w:rPr>
        <w:t>Ubezpieczeniem nie są objęte szkody we wkładkach topikowych bezpieczników elektrycznych, stycznikach i odgromnikach wydmuchowych oraz żarówkach, grzejnikach, lampach oraz innych</w:t>
      </w:r>
      <w:r w:rsidR="00DA7EC5" w:rsidRPr="006C6B13">
        <w:rPr>
          <w:rFonts w:asciiTheme="minorHAnsi" w:hAnsiTheme="minorHAnsi" w:cstheme="minorHAnsi"/>
          <w:sz w:val="22"/>
        </w:rPr>
        <w:t xml:space="preserve"> </w:t>
      </w:r>
      <w:r w:rsidRPr="006C6B13">
        <w:rPr>
          <w:rFonts w:asciiTheme="minorHAnsi" w:hAnsiTheme="minorHAnsi" w:cstheme="minorHAnsi"/>
          <w:sz w:val="22"/>
        </w:rPr>
        <w:t>częściach i materiałach szybko zużywających się lub podlegających wielokrotnej lub okresowej wymianie</w:t>
      </w:r>
      <w:r w:rsidR="00DA7EC5" w:rsidRPr="006C6B13">
        <w:rPr>
          <w:rFonts w:asciiTheme="minorHAnsi" w:hAnsiTheme="minorHAnsi" w:cstheme="minorHAnsi"/>
          <w:sz w:val="22"/>
        </w:rPr>
        <w:t xml:space="preserve"> </w:t>
      </w:r>
      <w:r w:rsidRPr="006C6B13">
        <w:rPr>
          <w:rFonts w:asciiTheme="minorHAnsi" w:hAnsiTheme="minorHAnsi" w:cstheme="minorHAnsi"/>
          <w:sz w:val="22"/>
        </w:rPr>
        <w:t>w toku normalnego użytkowania.</w:t>
      </w:r>
    </w:p>
    <w:p w14:paraId="1613FB8C" w14:textId="77777777" w:rsidR="008444BE" w:rsidRPr="007521E6" w:rsidRDefault="008444BE" w:rsidP="1BBF2611">
      <w:pPr>
        <w:tabs>
          <w:tab w:val="left" w:pos="1080"/>
        </w:tabs>
        <w:suppressAutoHyphens/>
        <w:spacing w:after="0" w:line="276" w:lineRule="auto"/>
        <w:ind w:left="708"/>
        <w:jc w:val="both"/>
        <w:rPr>
          <w:rFonts w:asciiTheme="minorHAnsi" w:eastAsiaTheme="minorEastAsia" w:hAnsiTheme="minorHAnsi"/>
          <w:sz w:val="22"/>
          <w:highlight w:val="yellow"/>
          <w:lang w:eastAsia="pl-PL"/>
        </w:rPr>
      </w:pPr>
    </w:p>
    <w:p w14:paraId="17A5F29E" w14:textId="77777777" w:rsidR="008444BE" w:rsidRPr="006C6B13"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C6B13">
        <w:rPr>
          <w:rFonts w:asciiTheme="minorHAnsi" w:eastAsiaTheme="minorEastAsia" w:hAnsiTheme="minorHAnsi"/>
          <w:b/>
          <w:bCs/>
          <w:sz w:val="22"/>
          <w:lang w:eastAsia="pl-PL"/>
        </w:rPr>
        <w:t>Automatyczne pokrycie nowych lokalizacji</w:t>
      </w:r>
    </w:p>
    <w:p w14:paraId="5459592F" w14:textId="04014DC0" w:rsidR="008444BE" w:rsidRPr="006C6B13"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6C6B13">
        <w:rPr>
          <w:rFonts w:asciiTheme="minorHAnsi" w:eastAsiaTheme="minorEastAsia" w:hAnsiTheme="minorHAnsi"/>
          <w:sz w:val="22"/>
          <w:lang w:eastAsia="pl-PL"/>
        </w:rPr>
        <w:t>Mienie znajdujące się w nowych lokalizacjach, objęte zostaje automatycznie ochroną ubezpieczeniową</w:t>
      </w:r>
      <w:r w:rsidR="00FF64F8" w:rsidRPr="006C6B13">
        <w:rPr>
          <w:rFonts w:asciiTheme="minorHAnsi" w:eastAsiaTheme="minorEastAsia" w:hAnsiTheme="minorHAnsi"/>
          <w:sz w:val="22"/>
          <w:lang w:eastAsia="pl-PL"/>
        </w:rPr>
        <w:t xml:space="preserve">, pod warunkiem, że </w:t>
      </w:r>
      <w:r w:rsidR="00634E80" w:rsidRPr="006C6B13">
        <w:rPr>
          <w:rFonts w:asciiTheme="minorHAnsi" w:eastAsiaTheme="minorEastAsia" w:hAnsiTheme="minorHAnsi"/>
          <w:sz w:val="22"/>
          <w:lang w:eastAsia="pl-PL"/>
        </w:rPr>
        <w:t>spełnione są</w:t>
      </w:r>
      <w:r w:rsidR="00FF64F8" w:rsidRPr="006C6B13">
        <w:rPr>
          <w:rFonts w:asciiTheme="minorHAnsi" w:eastAsiaTheme="minorEastAsia" w:hAnsiTheme="minorHAnsi"/>
          <w:sz w:val="22"/>
          <w:lang w:eastAsia="pl-PL"/>
        </w:rPr>
        <w:t xml:space="preserve"> minimalne wymogi co do zabezpieczeń, jak w znanych już lokalizacjach</w:t>
      </w:r>
      <w:r w:rsidR="002C6352" w:rsidRPr="006C6B13">
        <w:rPr>
          <w:rFonts w:asciiTheme="minorHAnsi" w:eastAsiaTheme="minorEastAsia" w:hAnsiTheme="minorHAnsi"/>
          <w:sz w:val="22"/>
          <w:lang w:eastAsia="pl-PL"/>
        </w:rPr>
        <w:t xml:space="preserve"> oraz </w:t>
      </w:r>
      <w:r w:rsidR="00F17FA9" w:rsidRPr="006C6B13">
        <w:rPr>
          <w:rFonts w:asciiTheme="minorHAnsi" w:eastAsiaTheme="minorEastAsia" w:hAnsiTheme="minorHAnsi"/>
          <w:sz w:val="22"/>
          <w:lang w:eastAsia="pl-PL"/>
        </w:rPr>
        <w:t xml:space="preserve">minimalne wymogi dotyczące </w:t>
      </w:r>
      <w:r w:rsidR="00571AAA" w:rsidRPr="006C6B13">
        <w:rPr>
          <w:rFonts w:asciiTheme="minorHAnsi" w:eastAsiaTheme="minorEastAsia" w:hAnsiTheme="minorHAnsi"/>
          <w:sz w:val="22"/>
          <w:lang w:eastAsia="pl-PL"/>
        </w:rPr>
        <w:t>zabezpieczeń przeciwpożarowych określone w obowiązujących przepisach o ochronie przeciwpożarowej</w:t>
      </w:r>
      <w:r w:rsidRPr="006C6B13">
        <w:rPr>
          <w:rFonts w:asciiTheme="minorHAnsi" w:eastAsiaTheme="minorEastAsia" w:hAnsiTheme="minorHAnsi"/>
          <w:sz w:val="22"/>
          <w:lang w:eastAsia="pl-PL"/>
        </w:rPr>
        <w:t>. Ochrona ubezpieczeniowa dla nowopowstałych lokalizacji rozpoczyna się automatycznie:</w:t>
      </w:r>
    </w:p>
    <w:p w14:paraId="02BF4C5A" w14:textId="77777777" w:rsidR="008444BE" w:rsidRPr="006C6B13"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w pierwszym dniu obowiązywania kontraktu najmu itp. dla budynków lub pomieszczeń najmowanych przez Ubezpieczającego,</w:t>
      </w:r>
    </w:p>
    <w:p w14:paraId="7FE0B7DD" w14:textId="77777777" w:rsidR="008444BE" w:rsidRPr="006C6B13"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w pierwszym dniu po podpisaniu umowy kupna itp. i formalnym przejściu własności nieruchomości na Ubezpieczającego w przypadku zakupu nowych nieruchomości,</w:t>
      </w:r>
    </w:p>
    <w:p w14:paraId="6AFA88B4" w14:textId="77777777" w:rsidR="008444BE" w:rsidRPr="006C6B13"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w pierwszym dniu po podpisaniu i przekazaniu stosownego protokołu zdawczo-odbiorczego dla nowo wybudowanych lub wyremontowanych budynków, odbieranych przez Ubezpieczającego,</w:t>
      </w:r>
    </w:p>
    <w:p w14:paraId="530129E2" w14:textId="06508A0E" w:rsidR="008444BE" w:rsidRPr="006C6B13" w:rsidRDefault="008444BE" w:rsidP="00B35E01">
      <w:pPr>
        <w:numPr>
          <w:ilvl w:val="0"/>
          <w:numId w:val="18"/>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 xml:space="preserve">w pierwszym dniu po podpisaniu umowy o przedstawicielstwo lub innej umowy </w:t>
      </w:r>
      <w:r w:rsidR="00507EB9" w:rsidRPr="006C6B13">
        <w:rPr>
          <w:rFonts w:asciiTheme="minorHAnsi" w:eastAsiaTheme="minorEastAsia" w:hAnsiTheme="minorHAnsi"/>
          <w:sz w:val="22"/>
        </w:rPr>
        <w:br/>
      </w:r>
      <w:r w:rsidRPr="006C6B13">
        <w:rPr>
          <w:rFonts w:asciiTheme="minorHAnsi" w:eastAsiaTheme="minorEastAsia" w:hAnsiTheme="minorHAnsi"/>
          <w:sz w:val="22"/>
        </w:rPr>
        <w:t xml:space="preserve">o podobnym charakterze w przypadku rozpoczęcia współpracy z przedstawicielami, </w:t>
      </w:r>
      <w:r w:rsidR="00507EB9" w:rsidRPr="006C6B13">
        <w:rPr>
          <w:rFonts w:asciiTheme="minorHAnsi" w:eastAsiaTheme="minorEastAsia" w:hAnsiTheme="minorHAnsi"/>
          <w:sz w:val="22"/>
        </w:rPr>
        <w:br/>
      </w:r>
      <w:r w:rsidRPr="006C6B13">
        <w:rPr>
          <w:rFonts w:asciiTheme="minorHAnsi" w:eastAsiaTheme="minorEastAsia" w:hAnsiTheme="minorHAnsi"/>
          <w:sz w:val="22"/>
        </w:rPr>
        <w:t>o ile gestia ubezpieczenia leży po stronie Ubezpieczającego</w:t>
      </w:r>
      <w:r w:rsidR="00FF64F8" w:rsidRPr="006C6B13">
        <w:rPr>
          <w:rFonts w:asciiTheme="minorHAnsi" w:eastAsiaTheme="minorEastAsia" w:hAnsiTheme="minorHAnsi"/>
          <w:sz w:val="22"/>
        </w:rPr>
        <w:t>.</w:t>
      </w:r>
    </w:p>
    <w:p w14:paraId="34DEFBB7" w14:textId="7B769CBD" w:rsidR="00542276" w:rsidRPr="006C6B13" w:rsidRDefault="00542276"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6C6B13">
        <w:rPr>
          <w:rFonts w:asciiTheme="minorHAnsi" w:eastAsiaTheme="minorEastAsia" w:hAnsiTheme="minorHAnsi"/>
          <w:sz w:val="22"/>
          <w:lang w:eastAsia="pl-PL"/>
        </w:rPr>
        <w:t xml:space="preserve">Limit odpowiedzialności dla mienia znajdującego się na terenie </w:t>
      </w:r>
      <w:r w:rsidR="00C1113D" w:rsidRPr="006C6B13">
        <w:rPr>
          <w:rFonts w:asciiTheme="minorHAnsi" w:eastAsiaTheme="minorEastAsia" w:hAnsiTheme="minorHAnsi"/>
          <w:sz w:val="22"/>
          <w:lang w:eastAsia="pl-PL"/>
        </w:rPr>
        <w:t xml:space="preserve">Gminy </w:t>
      </w:r>
      <w:r w:rsidR="00D33415">
        <w:rPr>
          <w:rFonts w:asciiTheme="minorHAnsi" w:eastAsiaTheme="minorEastAsia" w:hAnsiTheme="minorHAnsi"/>
          <w:sz w:val="22"/>
          <w:lang w:eastAsia="pl-PL"/>
        </w:rPr>
        <w:t>Miejskiej Przemyśl</w:t>
      </w:r>
      <w:r w:rsidRPr="006C6B13">
        <w:rPr>
          <w:rFonts w:asciiTheme="minorHAnsi" w:eastAsiaTheme="minorEastAsia" w:hAnsiTheme="minorHAnsi"/>
          <w:sz w:val="22"/>
          <w:lang w:eastAsia="pl-PL"/>
        </w:rPr>
        <w:t xml:space="preserve"> </w:t>
      </w:r>
      <w:r w:rsidR="00E72CF1" w:rsidRPr="006C6B13">
        <w:rPr>
          <w:rFonts w:asciiTheme="minorHAnsi" w:eastAsiaTheme="minorEastAsia" w:hAnsiTheme="minorHAnsi"/>
          <w:sz w:val="22"/>
          <w:lang w:eastAsia="pl-PL"/>
        </w:rPr>
        <w:t xml:space="preserve">jest </w:t>
      </w:r>
      <w:r w:rsidR="00035BB1" w:rsidRPr="006C6B13">
        <w:rPr>
          <w:rFonts w:asciiTheme="minorHAnsi" w:eastAsiaTheme="minorEastAsia" w:hAnsiTheme="minorHAnsi"/>
          <w:sz w:val="22"/>
          <w:lang w:eastAsia="pl-PL"/>
        </w:rPr>
        <w:t xml:space="preserve">wspólny i </w:t>
      </w:r>
      <w:r w:rsidR="00E72CF1" w:rsidRPr="006C6B13">
        <w:rPr>
          <w:rFonts w:asciiTheme="minorHAnsi" w:eastAsiaTheme="minorEastAsia" w:hAnsiTheme="minorHAnsi"/>
          <w:sz w:val="22"/>
          <w:lang w:eastAsia="pl-PL"/>
        </w:rPr>
        <w:t xml:space="preserve">zawarty </w:t>
      </w:r>
      <w:r w:rsidRPr="006C6B13">
        <w:rPr>
          <w:rFonts w:asciiTheme="minorHAnsi" w:eastAsiaTheme="minorEastAsia" w:hAnsiTheme="minorHAnsi"/>
          <w:sz w:val="22"/>
          <w:lang w:eastAsia="pl-PL"/>
        </w:rPr>
        <w:t>w ramach Klauzul</w:t>
      </w:r>
      <w:r w:rsidR="00B74609">
        <w:rPr>
          <w:rFonts w:asciiTheme="minorHAnsi" w:eastAsiaTheme="minorEastAsia" w:hAnsiTheme="minorHAnsi"/>
          <w:sz w:val="22"/>
          <w:lang w:eastAsia="pl-PL"/>
        </w:rPr>
        <w:t>i</w:t>
      </w:r>
      <w:r w:rsidRPr="006C6B13">
        <w:rPr>
          <w:rFonts w:asciiTheme="minorHAnsi" w:eastAsiaTheme="minorEastAsia" w:hAnsiTheme="minorHAnsi"/>
          <w:sz w:val="22"/>
          <w:lang w:eastAsia="pl-PL"/>
        </w:rPr>
        <w:t xml:space="preserve"> pkt 9.1</w:t>
      </w:r>
      <w:r w:rsidR="00EA52D3" w:rsidRPr="006C6B13">
        <w:rPr>
          <w:rFonts w:asciiTheme="minorHAnsi" w:eastAsiaTheme="minorEastAsia" w:hAnsiTheme="minorHAnsi"/>
          <w:sz w:val="22"/>
          <w:lang w:eastAsia="pl-PL"/>
        </w:rPr>
        <w:t>2</w:t>
      </w:r>
      <w:r w:rsidR="00D1469C">
        <w:rPr>
          <w:rFonts w:asciiTheme="minorHAnsi" w:eastAsiaTheme="minorEastAsia" w:hAnsiTheme="minorHAnsi"/>
          <w:sz w:val="22"/>
          <w:lang w:eastAsia="pl-PL"/>
        </w:rPr>
        <w:t xml:space="preserve"> </w:t>
      </w:r>
      <w:r w:rsidRPr="006C6B13">
        <w:rPr>
          <w:rFonts w:asciiTheme="minorHAnsi" w:eastAsiaTheme="minorEastAsia" w:hAnsiTheme="minorHAnsi"/>
          <w:sz w:val="22"/>
          <w:lang w:eastAsia="pl-PL"/>
        </w:rPr>
        <w:t>powyżej.</w:t>
      </w:r>
    </w:p>
    <w:p w14:paraId="057D57A2" w14:textId="4E7F975F" w:rsidR="00E72CF1" w:rsidRDefault="00E72CF1" w:rsidP="00542276">
      <w:pPr>
        <w:tabs>
          <w:tab w:val="left" w:pos="1080"/>
        </w:tabs>
        <w:suppressAutoHyphens/>
        <w:spacing w:after="0" w:line="276" w:lineRule="auto"/>
        <w:ind w:left="720"/>
        <w:jc w:val="both"/>
        <w:rPr>
          <w:rFonts w:asciiTheme="minorHAnsi" w:eastAsiaTheme="minorEastAsia" w:hAnsiTheme="minorHAnsi"/>
          <w:sz w:val="22"/>
          <w:lang w:eastAsia="pl-PL"/>
        </w:rPr>
      </w:pPr>
      <w:r w:rsidRPr="006C6B13">
        <w:rPr>
          <w:rFonts w:asciiTheme="minorHAnsi" w:eastAsiaTheme="minorEastAsia" w:hAnsiTheme="minorHAnsi"/>
          <w:sz w:val="22"/>
          <w:lang w:eastAsia="pl-PL"/>
        </w:rPr>
        <w:t xml:space="preserve">Limit odpowiedzialności dla mienia znajdującego się poza terenem </w:t>
      </w:r>
      <w:r w:rsidR="00C1113D" w:rsidRPr="006C6B13">
        <w:rPr>
          <w:rFonts w:asciiTheme="minorHAnsi" w:eastAsiaTheme="minorEastAsia" w:hAnsiTheme="minorHAnsi"/>
          <w:sz w:val="22"/>
          <w:lang w:eastAsia="pl-PL"/>
        </w:rPr>
        <w:t xml:space="preserve">Gminy </w:t>
      </w:r>
      <w:r w:rsidR="00D33415">
        <w:rPr>
          <w:rFonts w:asciiTheme="minorHAnsi" w:eastAsiaTheme="minorEastAsia" w:hAnsiTheme="minorHAnsi"/>
          <w:sz w:val="22"/>
          <w:lang w:eastAsia="pl-PL"/>
        </w:rPr>
        <w:t>Miejskiej Przemyśl</w:t>
      </w:r>
      <w:r w:rsidRPr="006C6B13">
        <w:rPr>
          <w:rFonts w:asciiTheme="minorHAnsi" w:eastAsiaTheme="minorEastAsia" w:hAnsiTheme="minorHAnsi"/>
          <w:sz w:val="22"/>
          <w:lang w:eastAsia="pl-PL"/>
        </w:rPr>
        <w:t xml:space="preserve"> wynosi </w:t>
      </w:r>
      <w:r w:rsidR="001928D3">
        <w:rPr>
          <w:rFonts w:asciiTheme="minorHAnsi" w:eastAsiaTheme="minorEastAsia" w:hAnsiTheme="minorHAnsi"/>
          <w:sz w:val="22"/>
          <w:lang w:eastAsia="pl-PL"/>
        </w:rPr>
        <w:t>2</w:t>
      </w:r>
      <w:r w:rsidRPr="006C6B13">
        <w:rPr>
          <w:rFonts w:asciiTheme="minorHAnsi" w:eastAsiaTheme="minorEastAsia" w:hAnsiTheme="minorHAnsi"/>
          <w:sz w:val="22"/>
          <w:lang w:eastAsia="pl-PL"/>
        </w:rPr>
        <w:t> 000</w:t>
      </w:r>
      <w:r w:rsidR="00935AC5">
        <w:rPr>
          <w:rFonts w:asciiTheme="minorHAnsi" w:eastAsiaTheme="minorEastAsia" w:hAnsiTheme="minorHAnsi"/>
          <w:sz w:val="22"/>
          <w:lang w:eastAsia="pl-PL"/>
        </w:rPr>
        <w:t> </w:t>
      </w:r>
      <w:r w:rsidRPr="006C6B13">
        <w:rPr>
          <w:rFonts w:asciiTheme="minorHAnsi" w:eastAsiaTheme="minorEastAsia" w:hAnsiTheme="minorHAnsi"/>
          <w:sz w:val="22"/>
          <w:lang w:eastAsia="pl-PL"/>
        </w:rPr>
        <w:t>000</w:t>
      </w:r>
      <w:r w:rsidR="00935AC5">
        <w:rPr>
          <w:rFonts w:asciiTheme="minorHAnsi" w:eastAsiaTheme="minorEastAsia" w:hAnsiTheme="minorHAnsi"/>
          <w:sz w:val="22"/>
          <w:lang w:eastAsia="pl-PL"/>
        </w:rPr>
        <w:t>,00</w:t>
      </w:r>
      <w:r w:rsidRPr="006C6B13">
        <w:rPr>
          <w:rFonts w:asciiTheme="minorHAnsi" w:eastAsiaTheme="minorEastAsia" w:hAnsiTheme="minorHAnsi"/>
          <w:sz w:val="22"/>
          <w:lang w:eastAsia="pl-PL"/>
        </w:rPr>
        <w:t xml:space="preserve"> zł </w:t>
      </w:r>
      <w:r w:rsidR="00035BB1" w:rsidRPr="006C6B13">
        <w:rPr>
          <w:rFonts w:asciiTheme="minorHAnsi" w:eastAsiaTheme="minorEastAsia" w:hAnsiTheme="minorHAnsi"/>
          <w:sz w:val="22"/>
          <w:lang w:eastAsia="pl-PL"/>
        </w:rPr>
        <w:t>(jako podlimit dla limitów zawartych w Klauzul</w:t>
      </w:r>
      <w:r w:rsidR="00B74609">
        <w:rPr>
          <w:rFonts w:asciiTheme="minorHAnsi" w:eastAsiaTheme="minorEastAsia" w:hAnsiTheme="minorHAnsi"/>
          <w:sz w:val="22"/>
          <w:lang w:eastAsia="pl-PL"/>
        </w:rPr>
        <w:t>i</w:t>
      </w:r>
      <w:r w:rsidR="00035BB1" w:rsidRPr="006C6B13">
        <w:rPr>
          <w:rFonts w:asciiTheme="minorHAnsi" w:eastAsiaTheme="minorEastAsia" w:hAnsiTheme="minorHAnsi"/>
          <w:sz w:val="22"/>
          <w:lang w:eastAsia="pl-PL"/>
        </w:rPr>
        <w:t xml:space="preserve"> pkt 9.1</w:t>
      </w:r>
      <w:r w:rsidR="00B71F23" w:rsidRPr="006C6B13">
        <w:rPr>
          <w:rFonts w:asciiTheme="minorHAnsi" w:eastAsiaTheme="minorEastAsia" w:hAnsiTheme="minorHAnsi"/>
          <w:sz w:val="22"/>
          <w:lang w:eastAsia="pl-PL"/>
        </w:rPr>
        <w:t>2</w:t>
      </w:r>
      <w:r w:rsidR="00035BB1" w:rsidRPr="006C6B13">
        <w:rPr>
          <w:rFonts w:asciiTheme="minorHAnsi" w:eastAsiaTheme="minorEastAsia" w:hAnsiTheme="minorHAnsi"/>
          <w:sz w:val="22"/>
          <w:lang w:eastAsia="pl-PL"/>
        </w:rPr>
        <w:t xml:space="preserve">.) </w:t>
      </w:r>
      <w:r w:rsidRPr="006C6B13">
        <w:rPr>
          <w:rFonts w:asciiTheme="minorHAnsi" w:eastAsiaTheme="minorEastAsia" w:hAnsiTheme="minorHAnsi"/>
          <w:sz w:val="22"/>
          <w:lang w:eastAsia="pl-PL"/>
        </w:rPr>
        <w:t xml:space="preserve">i pod warunkiem, że </w:t>
      </w:r>
      <w:r w:rsidR="00035BB1" w:rsidRPr="006C6B13">
        <w:rPr>
          <w:rFonts w:asciiTheme="minorHAnsi" w:eastAsiaTheme="minorEastAsia" w:hAnsiTheme="minorHAnsi"/>
          <w:sz w:val="22"/>
          <w:lang w:eastAsia="pl-PL"/>
        </w:rPr>
        <w:t xml:space="preserve">jeżeli wartość mienia w nowej lokalizacji przekracza </w:t>
      </w:r>
      <w:r w:rsidR="001928D3">
        <w:rPr>
          <w:rFonts w:asciiTheme="minorHAnsi" w:eastAsiaTheme="minorEastAsia" w:hAnsiTheme="minorHAnsi"/>
          <w:sz w:val="22"/>
          <w:lang w:eastAsia="pl-PL"/>
        </w:rPr>
        <w:t>5</w:t>
      </w:r>
      <w:r w:rsidR="00035BB1" w:rsidRPr="006C6B13">
        <w:rPr>
          <w:rFonts w:asciiTheme="minorHAnsi" w:eastAsiaTheme="minorEastAsia" w:hAnsiTheme="minorHAnsi"/>
          <w:sz w:val="22"/>
          <w:lang w:eastAsia="pl-PL"/>
        </w:rPr>
        <w:t>00</w:t>
      </w:r>
      <w:r w:rsidR="001928D3">
        <w:rPr>
          <w:rFonts w:asciiTheme="minorHAnsi" w:eastAsiaTheme="minorEastAsia" w:hAnsiTheme="minorHAnsi"/>
          <w:sz w:val="22"/>
          <w:lang w:eastAsia="pl-PL"/>
        </w:rPr>
        <w:t> </w:t>
      </w:r>
      <w:r w:rsidR="00035BB1" w:rsidRPr="006C6B13">
        <w:rPr>
          <w:rFonts w:asciiTheme="minorHAnsi" w:eastAsiaTheme="minorEastAsia" w:hAnsiTheme="minorHAnsi"/>
          <w:sz w:val="22"/>
          <w:lang w:eastAsia="pl-PL"/>
        </w:rPr>
        <w:t>000</w:t>
      </w:r>
      <w:r w:rsidR="001928D3">
        <w:rPr>
          <w:rFonts w:asciiTheme="minorHAnsi" w:eastAsiaTheme="minorEastAsia" w:hAnsiTheme="minorHAnsi"/>
          <w:sz w:val="22"/>
          <w:lang w:eastAsia="pl-PL"/>
        </w:rPr>
        <w:t>,00</w:t>
      </w:r>
      <w:r w:rsidR="00035BB1" w:rsidRPr="006C6B13">
        <w:rPr>
          <w:rFonts w:asciiTheme="minorHAnsi" w:eastAsiaTheme="minorEastAsia" w:hAnsiTheme="minorHAnsi"/>
          <w:sz w:val="22"/>
          <w:lang w:eastAsia="pl-PL"/>
        </w:rPr>
        <w:t xml:space="preserve"> zł to </w:t>
      </w:r>
      <w:r w:rsidRPr="006C6B13">
        <w:rPr>
          <w:rFonts w:asciiTheme="minorHAnsi" w:eastAsiaTheme="minorEastAsia" w:hAnsiTheme="minorHAnsi"/>
          <w:sz w:val="22"/>
          <w:lang w:eastAsia="pl-PL"/>
        </w:rPr>
        <w:t xml:space="preserve">Ubezpieczony poinformuje Ubezpieczyciela w </w:t>
      </w:r>
      <w:r w:rsidR="00035BB1" w:rsidRPr="006C6B13">
        <w:rPr>
          <w:rFonts w:asciiTheme="minorHAnsi" w:eastAsiaTheme="minorEastAsia" w:hAnsiTheme="minorHAnsi"/>
          <w:sz w:val="22"/>
          <w:lang w:eastAsia="pl-PL"/>
        </w:rPr>
        <w:t>terminie 30 dni od daty uruchomienia nowej lokalizacji.</w:t>
      </w:r>
    </w:p>
    <w:p w14:paraId="315276B3" w14:textId="77777777" w:rsidR="002857AA" w:rsidRPr="006C6B13" w:rsidRDefault="002857AA" w:rsidP="00542276">
      <w:pPr>
        <w:tabs>
          <w:tab w:val="left" w:pos="1080"/>
        </w:tabs>
        <w:suppressAutoHyphens/>
        <w:spacing w:after="0" w:line="276" w:lineRule="auto"/>
        <w:ind w:left="720"/>
        <w:jc w:val="both"/>
        <w:rPr>
          <w:rFonts w:asciiTheme="minorHAnsi" w:eastAsiaTheme="minorEastAsia" w:hAnsiTheme="minorHAnsi"/>
          <w:sz w:val="22"/>
          <w:lang w:eastAsia="pl-PL"/>
        </w:rPr>
      </w:pPr>
    </w:p>
    <w:p w14:paraId="6EB091EC" w14:textId="77777777" w:rsidR="008444BE" w:rsidRPr="00CB70B8"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CB70B8">
        <w:rPr>
          <w:rFonts w:asciiTheme="minorHAnsi" w:eastAsiaTheme="minorEastAsia" w:hAnsiTheme="minorHAnsi"/>
          <w:b/>
          <w:bCs/>
          <w:sz w:val="22"/>
          <w:lang w:eastAsia="pl-PL"/>
        </w:rPr>
        <w:t>Ubezpieczenie drobnych robót budowlano-montażowych</w:t>
      </w:r>
    </w:p>
    <w:p w14:paraId="06DB0E3D" w14:textId="162DC30A" w:rsidR="008444BE" w:rsidRPr="00CB70B8"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bookmarkStart w:id="25" w:name="_Hlk82675217"/>
      <w:r w:rsidRPr="00CB70B8">
        <w:rPr>
          <w:rFonts w:asciiTheme="minorHAnsi" w:eastAsiaTheme="minorEastAsia" w:hAnsiTheme="minorHAnsi"/>
          <w:sz w:val="22"/>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8B3E63" w:rsidRPr="00CB70B8">
        <w:rPr>
          <w:rFonts w:asciiTheme="minorHAnsi" w:eastAsiaTheme="minorEastAsia" w:hAnsiTheme="minorHAnsi"/>
          <w:sz w:val="22"/>
          <w:lang w:eastAsia="pl-PL"/>
        </w:rPr>
        <w:br/>
      </w:r>
      <w:r w:rsidR="00C63B8B">
        <w:rPr>
          <w:rFonts w:asciiTheme="minorHAnsi" w:eastAsiaTheme="minorEastAsia" w:hAnsiTheme="minorHAnsi"/>
          <w:sz w:val="22"/>
          <w:lang w:eastAsia="pl-PL"/>
        </w:rPr>
        <w:t>5</w:t>
      </w:r>
      <w:r w:rsidR="008B3E63" w:rsidRPr="00CB70B8">
        <w:rPr>
          <w:rFonts w:asciiTheme="minorHAnsi" w:eastAsiaTheme="minorEastAsia" w:hAnsiTheme="minorHAnsi"/>
          <w:sz w:val="22"/>
          <w:lang w:eastAsia="pl-PL"/>
        </w:rPr>
        <w:t> </w:t>
      </w:r>
      <w:r w:rsidRPr="00CB70B8">
        <w:rPr>
          <w:rFonts w:asciiTheme="minorHAnsi" w:eastAsiaTheme="minorEastAsia" w:hAnsiTheme="minorHAnsi"/>
          <w:sz w:val="22"/>
          <w:lang w:eastAsia="pl-PL"/>
        </w:rPr>
        <w:t>000</w:t>
      </w:r>
      <w:r w:rsidR="008B3E63" w:rsidRPr="00CB70B8">
        <w:rPr>
          <w:rFonts w:asciiTheme="minorHAnsi" w:eastAsiaTheme="minorEastAsia" w:hAnsiTheme="minorHAnsi"/>
          <w:sz w:val="22"/>
          <w:lang w:eastAsia="pl-PL"/>
        </w:rPr>
        <w:t xml:space="preserve"> </w:t>
      </w:r>
      <w:r w:rsidRPr="00CB70B8">
        <w:rPr>
          <w:rFonts w:asciiTheme="minorHAnsi" w:eastAsiaTheme="minorEastAsia" w:hAnsiTheme="minorHAnsi"/>
          <w:sz w:val="22"/>
          <w:lang w:eastAsia="pl-PL"/>
        </w:rPr>
        <w:t>000,00 zł</w:t>
      </w:r>
      <w:r w:rsidR="00D343DF" w:rsidRPr="00CB70B8">
        <w:rPr>
          <w:rFonts w:asciiTheme="minorHAnsi" w:eastAsiaTheme="minorEastAsia" w:hAnsiTheme="minorHAnsi"/>
          <w:sz w:val="22"/>
          <w:lang w:eastAsia="pl-PL"/>
        </w:rPr>
        <w:t xml:space="preserve"> na jedno i na wszystkie </w:t>
      </w:r>
      <w:r w:rsidR="00F641F8" w:rsidRPr="00CB70B8">
        <w:rPr>
          <w:rFonts w:asciiTheme="minorHAnsi" w:eastAsiaTheme="minorEastAsia" w:hAnsiTheme="minorHAnsi"/>
          <w:sz w:val="22"/>
          <w:lang w:eastAsia="pl-PL"/>
        </w:rPr>
        <w:t>zdarzenia w okresie ubezpieczenia</w:t>
      </w:r>
      <w:r w:rsidR="00D343DF" w:rsidRPr="00CB70B8">
        <w:rPr>
          <w:rFonts w:asciiTheme="minorHAnsi" w:eastAsiaTheme="minorEastAsia" w:hAnsiTheme="minorHAnsi"/>
          <w:sz w:val="22"/>
          <w:lang w:eastAsia="pl-PL"/>
        </w:rPr>
        <w:t>.</w:t>
      </w:r>
    </w:p>
    <w:p w14:paraId="1CBDE53F" w14:textId="5CBC1717" w:rsidR="008444BE" w:rsidRPr="00CB70B8"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CB70B8">
        <w:rPr>
          <w:rFonts w:asciiTheme="minorHAnsi" w:eastAsiaTheme="minorEastAsia" w:hAnsiTheme="minorHAnsi"/>
          <w:sz w:val="22"/>
          <w:lang w:eastAsia="pl-PL"/>
        </w:rPr>
        <w:lastRenderedPageBreak/>
        <w:t>Odpowiedzialność Ubezpieczyciela w stosunku do mienia ubezpieczonego pozostaje do pełnej sumy ubezpieczenia.</w:t>
      </w:r>
    </w:p>
    <w:p w14:paraId="55F5352D" w14:textId="77777777" w:rsidR="00661B39" w:rsidRPr="00CB70B8" w:rsidRDefault="00FF64F8"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CB70B8">
        <w:rPr>
          <w:rFonts w:asciiTheme="minorHAnsi" w:eastAsiaTheme="minorEastAsia" w:hAnsiTheme="minorHAnsi"/>
          <w:sz w:val="22"/>
          <w:lang w:eastAsia="pl-PL"/>
        </w:rPr>
        <w:t>Ochrona na warunkach niniejszej klauzuli nie obejmuje prac wykonywanych w ramach kontraktów wiążących się z naruszeniem konstrukcji nośnej budynku albo ze zdjęciem pokrycia dachu.</w:t>
      </w:r>
    </w:p>
    <w:bookmarkEnd w:id="25"/>
    <w:p w14:paraId="1C8C7CD4" w14:textId="77777777" w:rsidR="009971B6" w:rsidRPr="00141C2C" w:rsidRDefault="009971B6" w:rsidP="00EB3A9D">
      <w:pPr>
        <w:tabs>
          <w:tab w:val="left" w:pos="1080"/>
        </w:tabs>
        <w:suppressAutoHyphens/>
        <w:spacing w:after="0" w:line="276" w:lineRule="auto"/>
        <w:jc w:val="both"/>
        <w:rPr>
          <w:rFonts w:asciiTheme="minorHAnsi" w:eastAsiaTheme="minorEastAsia" w:hAnsiTheme="minorHAnsi"/>
          <w:sz w:val="22"/>
          <w:highlight w:val="green"/>
          <w:lang w:eastAsia="pl-PL"/>
        </w:rPr>
      </w:pPr>
    </w:p>
    <w:p w14:paraId="5C342519" w14:textId="77777777" w:rsidR="008444BE" w:rsidRPr="006C6B13"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C6B13">
        <w:rPr>
          <w:rFonts w:asciiTheme="minorHAnsi" w:eastAsiaTheme="minorEastAsia" w:hAnsiTheme="minorHAnsi"/>
          <w:b/>
          <w:bCs/>
          <w:sz w:val="22"/>
          <w:lang w:eastAsia="pl-PL"/>
        </w:rPr>
        <w:t>Ubezpieczenie mienia w transporcie</w:t>
      </w:r>
    </w:p>
    <w:p w14:paraId="57802113" w14:textId="13ED1C80" w:rsidR="008444BE" w:rsidRPr="006C6B13"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bookmarkStart w:id="26" w:name="_Hlk97817315"/>
      <w:r w:rsidRPr="006C6B13">
        <w:rPr>
          <w:rFonts w:asciiTheme="minorHAnsi" w:eastAsiaTheme="minorEastAsia" w:hAnsiTheme="minorHAnsi"/>
          <w:sz w:val="22"/>
        </w:rPr>
        <w:t xml:space="preserve">Ubezpieczyciel obejmuje ochroną </w:t>
      </w:r>
      <w:r w:rsidRPr="005C11D0">
        <w:rPr>
          <w:rFonts w:asciiTheme="minorHAnsi" w:eastAsiaTheme="minorEastAsia" w:hAnsiTheme="minorHAnsi"/>
          <w:sz w:val="22"/>
        </w:rPr>
        <w:t xml:space="preserve">szkody w ubezpieczonym mieniu podczas transportu drogowego, kolejowego, </w:t>
      </w:r>
      <w:r w:rsidR="00400D18" w:rsidRPr="005C11D0">
        <w:rPr>
          <w:rFonts w:asciiTheme="minorHAnsi" w:eastAsiaTheme="minorEastAsia" w:hAnsiTheme="minorHAnsi"/>
          <w:sz w:val="22"/>
        </w:rPr>
        <w:t xml:space="preserve">- </w:t>
      </w:r>
      <w:r w:rsidR="00D27BAB" w:rsidRPr="005C11D0">
        <w:rPr>
          <w:rFonts w:asciiTheme="minorHAnsi" w:eastAsiaTheme="minorEastAsia" w:hAnsiTheme="minorHAnsi"/>
          <w:sz w:val="22"/>
        </w:rPr>
        <w:t>na terenie RP</w:t>
      </w:r>
      <w:r w:rsidR="00247C10" w:rsidRPr="005C11D0">
        <w:rPr>
          <w:rFonts w:asciiTheme="minorHAnsi" w:eastAsiaTheme="minorEastAsia" w:hAnsiTheme="minorHAnsi"/>
          <w:sz w:val="22"/>
        </w:rPr>
        <w:t xml:space="preserve"> (transporty krajowe)</w:t>
      </w:r>
      <w:r w:rsidR="00400D18" w:rsidRPr="005C11D0">
        <w:rPr>
          <w:rFonts w:asciiTheme="minorHAnsi" w:eastAsiaTheme="minorEastAsia" w:hAnsiTheme="minorHAnsi"/>
          <w:sz w:val="22"/>
        </w:rPr>
        <w:t xml:space="preserve"> -</w:t>
      </w:r>
      <w:r w:rsidR="00D27BAB" w:rsidRPr="005C11D0">
        <w:rPr>
          <w:rFonts w:asciiTheme="minorHAnsi" w:eastAsiaTheme="minorEastAsia" w:hAnsiTheme="minorHAnsi"/>
          <w:sz w:val="22"/>
        </w:rPr>
        <w:t xml:space="preserve"> </w:t>
      </w:r>
      <w:r w:rsidRPr="006C6B13">
        <w:rPr>
          <w:rFonts w:asciiTheme="minorHAnsi" w:eastAsiaTheme="minorEastAsia" w:hAnsiTheme="minorHAnsi"/>
          <w:sz w:val="22"/>
        </w:rPr>
        <w:t xml:space="preserve">dokonywanego przez Ubezpieczonego lub osoby, za które ponosi odpowiedzialność, pojazdami własnymi ubezpieczonego lub prywatnymi pojazdami. </w:t>
      </w:r>
    </w:p>
    <w:bookmarkEnd w:id="26"/>
    <w:p w14:paraId="6981AC71" w14:textId="495AE611" w:rsidR="008444BE" w:rsidRPr="006C6B13" w:rsidRDefault="008444BE" w:rsidP="00B35E01">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 xml:space="preserve">Za początek transportu uważa się moment przejęcia ubezpieczonego mienia do rozpoczynającego się po tym transportu, a za koniec transportu - wydanie mienia </w:t>
      </w:r>
      <w:r w:rsidR="005C7E94" w:rsidRPr="006C6B13">
        <w:rPr>
          <w:rFonts w:asciiTheme="minorHAnsi" w:eastAsiaTheme="minorEastAsia" w:hAnsiTheme="minorHAnsi"/>
          <w:sz w:val="22"/>
        </w:rPr>
        <w:br/>
      </w:r>
      <w:r w:rsidRPr="006C6B13">
        <w:rPr>
          <w:rFonts w:asciiTheme="minorHAnsi" w:eastAsiaTheme="minorEastAsia" w:hAnsiTheme="minorHAnsi"/>
          <w:sz w:val="22"/>
        </w:rPr>
        <w:t>w miejscu docelowym.</w:t>
      </w:r>
    </w:p>
    <w:p w14:paraId="2EC16363" w14:textId="77777777" w:rsidR="008444BE" w:rsidRPr="006C6B13" w:rsidRDefault="008444BE" w:rsidP="005C11D0">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Ubezpieczeniem objęte są także szkody powstałe w czasie operacji załadunkowych lub wyładunkowych.</w:t>
      </w:r>
    </w:p>
    <w:p w14:paraId="43800B76" w14:textId="55F3C529" w:rsidR="00F641F8" w:rsidRPr="006C6B13" w:rsidRDefault="008444BE" w:rsidP="005C11D0">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6C6B13">
        <w:rPr>
          <w:rFonts w:asciiTheme="minorHAnsi" w:eastAsiaTheme="minorEastAsia" w:hAnsiTheme="minorHAnsi"/>
          <w:sz w:val="22"/>
        </w:rPr>
        <w:t xml:space="preserve">Limit odpowiedzialności na jedno i wszystkie zdarzenia w okresie ubezpieczenia </w:t>
      </w:r>
      <w:r w:rsidRPr="006C6B13">
        <w:br/>
      </w:r>
      <w:r w:rsidRPr="006C6B13">
        <w:rPr>
          <w:rFonts w:asciiTheme="minorHAnsi" w:eastAsiaTheme="minorEastAsia" w:hAnsiTheme="minorHAnsi"/>
          <w:sz w:val="22"/>
        </w:rPr>
        <w:t xml:space="preserve">- </w:t>
      </w:r>
      <w:r w:rsidR="00647D1E" w:rsidRPr="006C6B13">
        <w:rPr>
          <w:rFonts w:asciiTheme="minorHAnsi" w:eastAsiaTheme="minorEastAsia" w:hAnsiTheme="minorHAnsi"/>
          <w:sz w:val="22"/>
        </w:rPr>
        <w:t>100 000,00 zł</w:t>
      </w:r>
      <w:r w:rsidR="00F641F8" w:rsidRPr="006C6B13">
        <w:rPr>
          <w:rFonts w:asciiTheme="minorHAnsi" w:eastAsiaTheme="minorEastAsia" w:hAnsiTheme="minorHAnsi"/>
          <w:sz w:val="22"/>
        </w:rPr>
        <w:t>.</w:t>
      </w:r>
    </w:p>
    <w:p w14:paraId="26C2A392" w14:textId="3E9209B2" w:rsidR="00F641F8" w:rsidRPr="00303D05" w:rsidRDefault="00F641F8" w:rsidP="005C11D0">
      <w:pPr>
        <w:numPr>
          <w:ilvl w:val="0"/>
          <w:numId w:val="19"/>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Calibri" w:hAnsi="Calibri" w:cs="Calibri"/>
          <w:sz w:val="22"/>
        </w:rPr>
        <w:t>Niniejszą klauzulą nie są objęte następujące transporty:</w:t>
      </w:r>
    </w:p>
    <w:p w14:paraId="1409D017"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1) wzorów i prototypów,</w:t>
      </w:r>
    </w:p>
    <w:p w14:paraId="5780B0BC"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2) żywych zwierząt,</w:t>
      </w:r>
    </w:p>
    <w:p w14:paraId="7F0906D7"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3) dzieł sztuki oraz mienia o charakterze kolekcjonerskim lub zabytkowym,</w:t>
      </w:r>
    </w:p>
    <w:p w14:paraId="1858718D"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4) mienia pracowniczego,</w:t>
      </w:r>
    </w:p>
    <w:p w14:paraId="1408E30D"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5) pojazdów i maszyn podczas ich holowania,</w:t>
      </w:r>
    </w:p>
    <w:p w14:paraId="59A99866" w14:textId="77777777" w:rsidR="00A26292"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6) urządzeń zamontowanych na stałe na środku transportu</w:t>
      </w:r>
      <w:r w:rsidR="00A26292" w:rsidRPr="00303D05">
        <w:rPr>
          <w:rFonts w:ascii="Calibri" w:hAnsi="Calibri" w:cs="Calibri"/>
          <w:sz w:val="22"/>
        </w:rPr>
        <w:t>,</w:t>
      </w:r>
    </w:p>
    <w:p w14:paraId="326449AE" w14:textId="5F51A165" w:rsidR="00A26292" w:rsidRPr="00303D05" w:rsidRDefault="00A26292" w:rsidP="005C11D0">
      <w:pPr>
        <w:pStyle w:val="Akapitzlist"/>
        <w:autoSpaceDE w:val="0"/>
        <w:autoSpaceDN w:val="0"/>
        <w:adjustRightInd w:val="0"/>
        <w:spacing w:after="0" w:line="276" w:lineRule="auto"/>
        <w:jc w:val="both"/>
        <w:rPr>
          <w:rFonts w:asciiTheme="minorHAnsi" w:hAnsiTheme="minorHAnsi" w:cstheme="minorHAnsi"/>
          <w:sz w:val="22"/>
        </w:rPr>
      </w:pPr>
      <w:r w:rsidRPr="00303D05">
        <w:rPr>
          <w:rFonts w:asciiTheme="minorHAnsi" w:hAnsiTheme="minorHAnsi" w:cstheme="minorHAnsi"/>
          <w:sz w:val="22"/>
        </w:rPr>
        <w:t>7) mienia osób trzecich przyjętego w celu wykonania usługi lub sprzedaży.</w:t>
      </w:r>
    </w:p>
    <w:p w14:paraId="43EF5B73"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6. Ponadto z ochrony ubezpieczeniowej w ramach niniejszej klauzuli wyłączone są szkody:</w:t>
      </w:r>
    </w:p>
    <w:p w14:paraId="50941FBF"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1) spowodowane użyciem środka transportu nieprzystosowanego do przewozu określonego rodzaju mienia lub spowodowane złym stanem technicznym środka transportu,</w:t>
      </w:r>
    </w:p>
    <w:p w14:paraId="5D92BB7A"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2) spowodowane użyciem niesprawnych lub niewłaściwych maszyn lub urządzeń do wykonywania czynności załadunkowych i wyładunkowych,</w:t>
      </w:r>
    </w:p>
    <w:p w14:paraId="612F1009" w14:textId="77777777" w:rsidR="00F641F8" w:rsidRPr="00303D05"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3) powstałe wskutek wady ukrytej przewożonego mienia, naturalnego ubytku wagi, ilości lub objętości, naturalnego zużycia mienia;</w:t>
      </w:r>
    </w:p>
    <w:p w14:paraId="06603B56" w14:textId="0305231C" w:rsidR="00492C13" w:rsidRPr="00492C13" w:rsidRDefault="00F641F8" w:rsidP="005C11D0">
      <w:pPr>
        <w:pStyle w:val="Akapitzlist"/>
        <w:autoSpaceDE w:val="0"/>
        <w:autoSpaceDN w:val="0"/>
        <w:adjustRightInd w:val="0"/>
        <w:spacing w:after="0" w:line="276" w:lineRule="auto"/>
        <w:jc w:val="both"/>
        <w:rPr>
          <w:rFonts w:ascii="Calibri" w:hAnsi="Calibri" w:cs="Calibri"/>
          <w:sz w:val="22"/>
        </w:rPr>
      </w:pPr>
      <w:r w:rsidRPr="00303D05">
        <w:rPr>
          <w:rFonts w:ascii="Calibri" w:hAnsi="Calibri" w:cs="Calibri"/>
          <w:sz w:val="22"/>
        </w:rPr>
        <w:t>4) powstałe wskutek nietrzeźwości, odurzenia narkotycznego lub farmakologicznego kierowcy lub osób dokonujących rozładunku i załadunku.</w:t>
      </w:r>
    </w:p>
    <w:p w14:paraId="677E5163" w14:textId="77777777" w:rsidR="008444BE" w:rsidRPr="00141C2C" w:rsidRDefault="008444BE" w:rsidP="005B286B">
      <w:pPr>
        <w:tabs>
          <w:tab w:val="left" w:pos="1080"/>
        </w:tabs>
        <w:suppressAutoHyphens/>
        <w:spacing w:after="0" w:line="276" w:lineRule="auto"/>
        <w:jc w:val="both"/>
        <w:rPr>
          <w:rFonts w:asciiTheme="minorHAnsi" w:eastAsiaTheme="minorEastAsia" w:hAnsiTheme="minorHAnsi"/>
          <w:b/>
          <w:bCs/>
          <w:sz w:val="22"/>
          <w:highlight w:val="green"/>
          <w:lang w:eastAsia="pl-PL"/>
        </w:rPr>
      </w:pPr>
    </w:p>
    <w:p w14:paraId="74053694" w14:textId="77777777" w:rsidR="008444BE" w:rsidRPr="00303D05"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03D05">
        <w:rPr>
          <w:rFonts w:asciiTheme="minorHAnsi" w:eastAsiaTheme="minorEastAsia" w:hAnsiTheme="minorHAnsi"/>
          <w:b/>
          <w:bCs/>
          <w:sz w:val="22"/>
          <w:lang w:eastAsia="pl-PL"/>
        </w:rPr>
        <w:t>Ubezpieczenie ryzyka strajku, rozruchów i zamieszek społecznych</w:t>
      </w:r>
    </w:p>
    <w:p w14:paraId="070BB006" w14:textId="1F369270" w:rsidR="008444BE" w:rsidRPr="00303D05"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 xml:space="preserve">Ubezpieczyciel pokrywa do ustalonego limitu) szkody powstałe w wyniku zdarzeń określonych w umowie ubezpieczenia a powstałe w czasie trwania: strajku, zamieszek </w:t>
      </w:r>
      <w:r w:rsidR="00507EB9" w:rsidRPr="00303D05">
        <w:rPr>
          <w:rFonts w:asciiTheme="minorHAnsi" w:eastAsiaTheme="minorEastAsia" w:hAnsiTheme="minorHAnsi"/>
          <w:sz w:val="22"/>
          <w:lang w:eastAsia="pl-PL"/>
        </w:rPr>
        <w:br/>
      </w:r>
      <w:r w:rsidRPr="00303D05">
        <w:rPr>
          <w:rFonts w:asciiTheme="minorHAnsi" w:eastAsiaTheme="minorEastAsia" w:hAnsiTheme="minorHAnsi"/>
          <w:sz w:val="22"/>
          <w:lang w:eastAsia="pl-PL"/>
        </w:rPr>
        <w:t>i rozruchów społecznych.</w:t>
      </w:r>
    </w:p>
    <w:p w14:paraId="666C8B27" w14:textId="77777777" w:rsidR="008444BE" w:rsidRPr="00303D05"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Ubezpieczenie nie obejmuje szkód powstałych wskutek lub mających pośredni lub bezpośredni związek z następującymi zdarzeniami:</w:t>
      </w:r>
    </w:p>
    <w:p w14:paraId="6D23411D" w14:textId="77777777" w:rsidR="008444BE" w:rsidRPr="00303D05"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303D05">
        <w:rPr>
          <w:rFonts w:asciiTheme="minorHAnsi" w:eastAsiaTheme="minorEastAsia" w:hAnsiTheme="minorHAnsi"/>
          <w:sz w:val="22"/>
        </w:rPr>
        <w:t>Wojna, inwazja, działanie nieprzyjacielskie, działania wojenne (niezależnie od tego, czy wojna została wypowiedziana, czy nie), wojna domowa.</w:t>
      </w:r>
    </w:p>
    <w:p w14:paraId="7C85EF97" w14:textId="77777777" w:rsidR="008444BE" w:rsidRPr="00303D05"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303D05">
        <w:rPr>
          <w:rFonts w:asciiTheme="minorHAnsi" w:eastAsiaTheme="minorEastAsia" w:hAnsiTheme="minorHAnsi"/>
          <w:sz w:val="22"/>
        </w:rPr>
        <w:lastRenderedPageBreak/>
        <w:t>Bunt, zamieszki społeczne o charakterze powstania powszechnego, powstanie zbrojne, rebelia, rewolucja, działanie władzy wojskowej lub uzurpowanej.</w:t>
      </w:r>
    </w:p>
    <w:p w14:paraId="37E6FC2E" w14:textId="1F7C9BA3" w:rsidR="008444BE" w:rsidRPr="00303D05" w:rsidRDefault="008444BE"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303D05">
        <w:rPr>
          <w:rFonts w:asciiTheme="minorHAnsi" w:eastAsiaTheme="minorEastAsia" w:hAnsiTheme="minorHAnsi"/>
          <w:sz w:val="22"/>
        </w:rPr>
        <w:t>Działanie osób skierowane przeciwko mieniu z pobudek politycznych lub ideologicznych skierowane przeciwko społeczeństwu z zamiarem jego zastraszenia.</w:t>
      </w:r>
    </w:p>
    <w:p w14:paraId="0A6B89FE" w14:textId="44D7E247" w:rsidR="00CA0346" w:rsidRPr="00303D05" w:rsidRDefault="00CA0346" w:rsidP="00B35E01">
      <w:pPr>
        <w:numPr>
          <w:ilvl w:val="0"/>
          <w:numId w:val="27"/>
        </w:numPr>
        <w:tabs>
          <w:tab w:val="left" w:pos="1080"/>
        </w:tabs>
        <w:suppressAutoHyphens/>
        <w:spacing w:after="0" w:line="276" w:lineRule="auto"/>
        <w:jc w:val="both"/>
        <w:rPr>
          <w:rFonts w:asciiTheme="minorHAnsi" w:eastAsiaTheme="minorEastAsia" w:hAnsiTheme="minorHAnsi"/>
          <w:sz w:val="22"/>
        </w:rPr>
      </w:pPr>
      <w:r w:rsidRPr="00303D05">
        <w:rPr>
          <w:rFonts w:asciiTheme="minorHAnsi" w:eastAsiaTheme="minorEastAsia" w:hAnsiTheme="minorHAnsi"/>
          <w:sz w:val="22"/>
        </w:rPr>
        <w:t>Akty terroryzmu i sabotażu.</w:t>
      </w:r>
    </w:p>
    <w:p w14:paraId="7BD11F81" w14:textId="77777777" w:rsidR="00AD31AB" w:rsidRPr="00303D05" w:rsidRDefault="00AD31AB" w:rsidP="00AD31AB">
      <w:pPr>
        <w:spacing w:after="0" w:line="276" w:lineRule="auto"/>
        <w:ind w:left="708"/>
        <w:rPr>
          <w:rFonts w:asciiTheme="minorHAnsi" w:eastAsiaTheme="minorEastAsia" w:hAnsiTheme="minorHAnsi"/>
          <w:sz w:val="22"/>
          <w:lang w:eastAsia="pl-PL"/>
        </w:rPr>
      </w:pPr>
      <w:r w:rsidRPr="00303D05">
        <w:rPr>
          <w:rFonts w:asciiTheme="minorHAnsi" w:eastAsiaTheme="minorEastAsia" w:hAnsiTheme="minorHAnsi"/>
          <w:sz w:val="22"/>
          <w:lang w:eastAsia="pl-PL"/>
        </w:rPr>
        <w:t>Franszyza redukcyjna wynosi 5 000,00 zł.</w:t>
      </w:r>
    </w:p>
    <w:p w14:paraId="3365496D" w14:textId="69576270" w:rsidR="008444BE" w:rsidRPr="001921F6"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 xml:space="preserve">Limit odpowiedzialności na jedno i wszystkie zdarzenia w okresie ubezpieczenia </w:t>
      </w:r>
      <w:r w:rsidR="008B3E63" w:rsidRPr="00303D05">
        <w:rPr>
          <w:rFonts w:asciiTheme="minorHAnsi" w:eastAsiaTheme="minorEastAsia" w:hAnsiTheme="minorHAnsi"/>
          <w:sz w:val="22"/>
          <w:lang w:eastAsia="pl-PL"/>
        </w:rPr>
        <w:br/>
        <w:t>–</w:t>
      </w:r>
      <w:r w:rsidRPr="00303D05">
        <w:rPr>
          <w:rFonts w:asciiTheme="minorHAnsi" w:eastAsiaTheme="minorEastAsia" w:hAnsiTheme="minorHAnsi"/>
          <w:sz w:val="22"/>
          <w:lang w:eastAsia="pl-PL"/>
        </w:rPr>
        <w:t xml:space="preserve"> 1</w:t>
      </w:r>
      <w:r w:rsidR="008B3E63" w:rsidRPr="00303D05">
        <w:rPr>
          <w:rFonts w:asciiTheme="minorHAnsi" w:eastAsiaTheme="minorEastAsia" w:hAnsiTheme="minorHAnsi"/>
          <w:sz w:val="22"/>
          <w:lang w:eastAsia="pl-PL"/>
        </w:rPr>
        <w:t> </w:t>
      </w:r>
      <w:r w:rsidRPr="00303D05">
        <w:rPr>
          <w:rFonts w:asciiTheme="minorHAnsi" w:eastAsiaTheme="minorEastAsia" w:hAnsiTheme="minorHAnsi"/>
          <w:sz w:val="22"/>
          <w:lang w:eastAsia="pl-PL"/>
        </w:rPr>
        <w:t>000</w:t>
      </w:r>
      <w:r w:rsidR="008B3E63" w:rsidRPr="00303D05">
        <w:rPr>
          <w:rFonts w:asciiTheme="minorHAnsi" w:eastAsiaTheme="minorEastAsia" w:hAnsiTheme="minorHAnsi"/>
          <w:sz w:val="22"/>
          <w:lang w:eastAsia="pl-PL"/>
        </w:rPr>
        <w:t xml:space="preserve"> </w:t>
      </w:r>
      <w:r w:rsidRPr="00303D05">
        <w:rPr>
          <w:rFonts w:asciiTheme="minorHAnsi" w:eastAsiaTheme="minorEastAsia" w:hAnsiTheme="minorHAnsi"/>
          <w:sz w:val="22"/>
          <w:lang w:eastAsia="pl-PL"/>
        </w:rPr>
        <w:t>000,00 zł</w:t>
      </w:r>
    </w:p>
    <w:p w14:paraId="701AFFF0" w14:textId="77777777" w:rsidR="00ED0F59" w:rsidRPr="00141C2C" w:rsidRDefault="00ED0F59"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6278FA38" w14:textId="77777777" w:rsidR="008444BE" w:rsidRPr="00303D05"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03D05">
        <w:rPr>
          <w:rFonts w:asciiTheme="minorHAnsi" w:eastAsiaTheme="minorEastAsia" w:hAnsiTheme="minorHAnsi"/>
          <w:b/>
          <w:bCs/>
          <w:sz w:val="22"/>
          <w:lang w:eastAsia="pl-PL"/>
        </w:rPr>
        <w:t>Ubezpieczenie ryzyka terroryzmu</w:t>
      </w:r>
    </w:p>
    <w:p w14:paraId="43B84847" w14:textId="048C188C" w:rsidR="008444BE" w:rsidRPr="00303D05" w:rsidRDefault="008444BE" w:rsidP="00507EB9">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0D967207" w14:textId="2F62AB8E" w:rsidR="00CA0346" w:rsidRPr="00303D05" w:rsidRDefault="00CA0346" w:rsidP="00D42FB4">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Ubezpieczenie nie obejmuje szkód powstałych w związku lub wskutek</w:t>
      </w:r>
      <w:r w:rsidR="00F641F8" w:rsidRPr="00303D05">
        <w:rPr>
          <w:rFonts w:asciiTheme="minorHAnsi" w:eastAsiaTheme="minorEastAsia" w:hAnsiTheme="minorHAnsi"/>
          <w:sz w:val="22"/>
          <w:lang w:eastAsia="pl-PL"/>
        </w:rPr>
        <w:t xml:space="preserve"> lub w wyniku</w:t>
      </w:r>
      <w:r w:rsidRPr="00303D05">
        <w:rPr>
          <w:rFonts w:asciiTheme="minorHAnsi" w:eastAsiaTheme="minorEastAsia" w:hAnsiTheme="minorHAnsi"/>
          <w:sz w:val="22"/>
          <w:lang w:eastAsia="pl-PL"/>
        </w:rPr>
        <w:t>:</w:t>
      </w:r>
    </w:p>
    <w:p w14:paraId="0B0A5A7B" w14:textId="3DC44DB6" w:rsidR="00CA0346" w:rsidRPr="00303D05" w:rsidRDefault="00CA0346" w:rsidP="00206F3B">
      <w:pPr>
        <w:pStyle w:val="Akapitzlist"/>
        <w:jc w:val="both"/>
        <w:rPr>
          <w:rFonts w:asciiTheme="minorHAnsi" w:hAnsiTheme="minorHAnsi" w:cstheme="minorHAnsi"/>
          <w:sz w:val="22"/>
        </w:rPr>
      </w:pPr>
      <w:r w:rsidRPr="00303D05">
        <w:rPr>
          <w:rFonts w:asciiTheme="minorHAnsi" w:hAnsiTheme="minorHAnsi" w:cstheme="minorHAnsi"/>
          <w:sz w:val="22"/>
        </w:rPr>
        <w:t>1) działania jakichkolwiek substancji chemicznych lub biologicznych</w:t>
      </w:r>
      <w:r w:rsidR="00F641F8" w:rsidRPr="00303D05">
        <w:rPr>
          <w:rFonts w:asciiTheme="minorHAnsi" w:hAnsiTheme="minorHAnsi" w:cstheme="minorHAnsi"/>
          <w:sz w:val="22"/>
        </w:rPr>
        <w:t xml:space="preserve"> (</w:t>
      </w:r>
      <w:r w:rsidR="00F641F8" w:rsidRPr="00303D05">
        <w:rPr>
          <w:rFonts w:ascii="Calibri" w:hAnsi="Calibri" w:cs="Calibri"/>
          <w:sz w:val="22"/>
        </w:rPr>
        <w:t>uwolnienia lub wystawienia na działanie substancji toksycznych, chemicznych lub biologicznych)</w:t>
      </w:r>
      <w:r w:rsidR="00F641F8" w:rsidRPr="00303D05">
        <w:rPr>
          <w:rFonts w:asciiTheme="minorHAnsi" w:hAnsiTheme="minorHAnsi" w:cstheme="minorHAnsi"/>
          <w:sz w:val="22"/>
        </w:rPr>
        <w:t>,</w:t>
      </w:r>
    </w:p>
    <w:p w14:paraId="4ECA2996" w14:textId="77777777" w:rsidR="00D42FB4" w:rsidRPr="00303D05" w:rsidRDefault="00CA0346" w:rsidP="00D42FB4">
      <w:pPr>
        <w:pStyle w:val="Akapitzlist"/>
        <w:rPr>
          <w:rFonts w:asciiTheme="minorHAnsi" w:hAnsiTheme="minorHAnsi" w:cstheme="minorHAnsi"/>
          <w:sz w:val="22"/>
        </w:rPr>
      </w:pPr>
      <w:r w:rsidRPr="00303D05">
        <w:rPr>
          <w:rFonts w:asciiTheme="minorHAnsi" w:hAnsiTheme="minorHAnsi" w:cstheme="minorHAnsi"/>
          <w:sz w:val="22"/>
        </w:rPr>
        <w:t>2) gróźb lub fałszywych alarmów,</w:t>
      </w:r>
    </w:p>
    <w:p w14:paraId="306C6398" w14:textId="4F021266" w:rsidR="00D42FB4" w:rsidRPr="00303D05" w:rsidRDefault="00D42FB4" w:rsidP="00206F3B">
      <w:pPr>
        <w:pStyle w:val="Akapitzlist"/>
        <w:jc w:val="both"/>
        <w:rPr>
          <w:rFonts w:asciiTheme="minorHAnsi" w:hAnsiTheme="minorHAnsi" w:cstheme="minorHAnsi"/>
          <w:sz w:val="22"/>
        </w:rPr>
      </w:pPr>
      <w:r w:rsidRPr="00303D05">
        <w:rPr>
          <w:rFonts w:asciiTheme="minorHAnsi" w:hAnsiTheme="minorHAnsi" w:cstheme="minorHAnsi"/>
          <w:sz w:val="22"/>
        </w:rPr>
        <w:t xml:space="preserve">3) </w:t>
      </w:r>
      <w:r w:rsidRPr="00303D05">
        <w:rPr>
          <w:rFonts w:ascii="Calibri" w:hAnsi="Calibri" w:cs="Calibri"/>
          <w:sz w:val="22"/>
        </w:rPr>
        <w:t>wynikające bezpośrednio lub pośrednio z wybuchu jądrowego, reakcji nuklearnej, promieniowania jądrowego, skażenia radioaktywnego, spowodowane atakiem elektronicznym, w tym przez włamania komputerowe oraz w wyniku działania wirusów komputerowych,</w:t>
      </w:r>
    </w:p>
    <w:p w14:paraId="10E70DD5" w14:textId="056EB346" w:rsidR="00CA0346" w:rsidRPr="00303D05" w:rsidRDefault="00D42FB4" w:rsidP="00CA0346">
      <w:pPr>
        <w:pStyle w:val="Akapitzlist"/>
        <w:rPr>
          <w:rFonts w:asciiTheme="minorHAnsi" w:hAnsiTheme="minorHAnsi" w:cstheme="minorHAnsi"/>
          <w:sz w:val="22"/>
        </w:rPr>
      </w:pPr>
      <w:r w:rsidRPr="00303D05">
        <w:rPr>
          <w:rFonts w:asciiTheme="minorHAnsi" w:hAnsiTheme="minorHAnsi" w:cstheme="minorHAnsi"/>
          <w:sz w:val="22"/>
        </w:rPr>
        <w:t>4</w:t>
      </w:r>
      <w:r w:rsidR="00CA0346" w:rsidRPr="00303D05">
        <w:rPr>
          <w:rFonts w:asciiTheme="minorHAnsi" w:hAnsiTheme="minorHAnsi" w:cstheme="minorHAnsi"/>
          <w:sz w:val="22"/>
        </w:rPr>
        <w:t xml:space="preserve">) </w:t>
      </w:r>
      <w:r w:rsidR="00CA0346" w:rsidRPr="00303D05">
        <w:rPr>
          <w:rFonts w:asciiTheme="minorHAnsi" w:hAnsiTheme="minorHAnsi" w:cstheme="minorHAnsi"/>
          <w:bCs/>
          <w:sz w:val="22"/>
        </w:rPr>
        <w:t>Strajków</w:t>
      </w:r>
      <w:r w:rsidR="00CA0346" w:rsidRPr="00303D05">
        <w:rPr>
          <w:rFonts w:asciiTheme="minorHAnsi" w:hAnsiTheme="minorHAnsi" w:cstheme="minorHAnsi"/>
          <w:sz w:val="22"/>
        </w:rPr>
        <w:t xml:space="preserve">, </w:t>
      </w:r>
      <w:r w:rsidR="00CA0346" w:rsidRPr="00303D05">
        <w:rPr>
          <w:rFonts w:asciiTheme="minorHAnsi" w:hAnsiTheme="minorHAnsi" w:cstheme="minorHAnsi"/>
          <w:bCs/>
          <w:sz w:val="22"/>
        </w:rPr>
        <w:t>rozruchów</w:t>
      </w:r>
      <w:r w:rsidR="00CA0346" w:rsidRPr="00303D05">
        <w:rPr>
          <w:rFonts w:asciiTheme="minorHAnsi" w:hAnsiTheme="minorHAnsi" w:cstheme="minorHAnsi"/>
          <w:sz w:val="22"/>
        </w:rPr>
        <w:t xml:space="preserve">, </w:t>
      </w:r>
      <w:r w:rsidR="00CA0346" w:rsidRPr="00303D05">
        <w:rPr>
          <w:rFonts w:asciiTheme="minorHAnsi" w:hAnsiTheme="minorHAnsi" w:cstheme="minorHAnsi"/>
          <w:bCs/>
          <w:sz w:val="22"/>
        </w:rPr>
        <w:t>zamieszek społecznych</w:t>
      </w:r>
      <w:r w:rsidR="00CA0346" w:rsidRPr="00303D05">
        <w:rPr>
          <w:rFonts w:asciiTheme="minorHAnsi" w:hAnsiTheme="minorHAnsi" w:cstheme="minorHAnsi"/>
          <w:sz w:val="22"/>
        </w:rPr>
        <w:t>.</w:t>
      </w:r>
    </w:p>
    <w:p w14:paraId="46FAE734" w14:textId="3281D26E" w:rsidR="00AD31AB" w:rsidRPr="00303D05" w:rsidRDefault="00AD31AB" w:rsidP="00AD31AB">
      <w:pPr>
        <w:spacing w:after="0" w:line="276" w:lineRule="auto"/>
        <w:ind w:left="708"/>
        <w:rPr>
          <w:rFonts w:asciiTheme="minorHAnsi" w:eastAsiaTheme="minorEastAsia" w:hAnsiTheme="minorHAnsi"/>
          <w:sz w:val="22"/>
          <w:lang w:eastAsia="pl-PL"/>
        </w:rPr>
      </w:pPr>
      <w:r w:rsidRPr="00303D05">
        <w:rPr>
          <w:rFonts w:asciiTheme="minorHAnsi" w:eastAsiaTheme="minorEastAsia" w:hAnsiTheme="minorHAnsi"/>
          <w:sz w:val="22"/>
          <w:lang w:eastAsia="pl-PL"/>
        </w:rPr>
        <w:t>Franszyza redukcyjna wynosi 5 000,00 zł.</w:t>
      </w:r>
    </w:p>
    <w:p w14:paraId="4C5A1041" w14:textId="2F15B530" w:rsidR="00AD31AB" w:rsidRPr="001921F6" w:rsidRDefault="008444BE" w:rsidP="00AD31AB">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 xml:space="preserve">Limit odpowiedzialności na jedno i wszystkie zdarzenia w okresie ubezpieczenia </w:t>
      </w:r>
      <w:r w:rsidR="008B3E63" w:rsidRPr="00303D05">
        <w:rPr>
          <w:rFonts w:asciiTheme="minorHAnsi" w:eastAsiaTheme="minorEastAsia" w:hAnsiTheme="minorHAnsi"/>
          <w:sz w:val="22"/>
          <w:lang w:eastAsia="pl-PL"/>
        </w:rPr>
        <w:br/>
        <w:t>–</w:t>
      </w:r>
      <w:r w:rsidRPr="00303D05">
        <w:rPr>
          <w:rFonts w:asciiTheme="minorHAnsi" w:eastAsiaTheme="minorEastAsia" w:hAnsiTheme="minorHAnsi"/>
          <w:sz w:val="22"/>
          <w:lang w:eastAsia="pl-PL"/>
        </w:rPr>
        <w:t xml:space="preserve"> </w:t>
      </w:r>
      <w:r w:rsidR="00C63B8B">
        <w:rPr>
          <w:rFonts w:asciiTheme="minorHAnsi" w:eastAsiaTheme="minorEastAsia" w:hAnsiTheme="minorHAnsi"/>
          <w:sz w:val="22"/>
          <w:lang w:eastAsia="pl-PL"/>
        </w:rPr>
        <w:t>1 0</w:t>
      </w:r>
      <w:r w:rsidRPr="00303D05">
        <w:rPr>
          <w:rFonts w:asciiTheme="minorHAnsi" w:eastAsiaTheme="minorEastAsia" w:hAnsiTheme="minorHAnsi"/>
          <w:sz w:val="22"/>
          <w:lang w:eastAsia="pl-PL"/>
        </w:rPr>
        <w:t>00</w:t>
      </w:r>
      <w:r w:rsidR="008B3E63" w:rsidRPr="00303D05">
        <w:rPr>
          <w:rFonts w:asciiTheme="minorHAnsi" w:eastAsiaTheme="minorEastAsia" w:hAnsiTheme="minorHAnsi"/>
          <w:sz w:val="22"/>
          <w:lang w:eastAsia="pl-PL"/>
        </w:rPr>
        <w:t xml:space="preserve"> </w:t>
      </w:r>
      <w:r w:rsidRPr="00303D05">
        <w:rPr>
          <w:rFonts w:asciiTheme="minorHAnsi" w:eastAsiaTheme="minorEastAsia" w:hAnsiTheme="minorHAnsi"/>
          <w:sz w:val="22"/>
          <w:lang w:eastAsia="pl-PL"/>
        </w:rPr>
        <w:t>000,00 zł</w:t>
      </w:r>
    </w:p>
    <w:p w14:paraId="48392822" w14:textId="77777777" w:rsidR="008444BE" w:rsidRPr="00141C2C" w:rsidRDefault="008444BE" w:rsidP="00C96B25">
      <w:pPr>
        <w:tabs>
          <w:tab w:val="left" w:pos="1080"/>
        </w:tabs>
        <w:suppressAutoHyphens/>
        <w:spacing w:after="0" w:line="276" w:lineRule="auto"/>
        <w:jc w:val="both"/>
        <w:rPr>
          <w:rFonts w:asciiTheme="minorHAnsi" w:eastAsiaTheme="minorEastAsia" w:hAnsiTheme="minorHAnsi"/>
          <w:sz w:val="22"/>
          <w:highlight w:val="green"/>
          <w:lang w:eastAsia="pl-PL"/>
        </w:rPr>
      </w:pPr>
    </w:p>
    <w:p w14:paraId="53C57864" w14:textId="77777777" w:rsidR="008444BE" w:rsidRPr="00303D05"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03D05">
        <w:rPr>
          <w:rFonts w:asciiTheme="minorHAnsi" w:eastAsiaTheme="minorEastAsia" w:hAnsiTheme="minorHAnsi"/>
          <w:b/>
          <w:bCs/>
          <w:sz w:val="22"/>
          <w:lang w:eastAsia="pl-PL"/>
        </w:rPr>
        <w:t>Ubezpieczenie zwiększonych kosztów działalności</w:t>
      </w:r>
    </w:p>
    <w:p w14:paraId="59A87E93" w14:textId="2EE620FA" w:rsidR="008444BE" w:rsidRPr="00303D05"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4AE9A332" w14:textId="77777777"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najmu pomieszczeń zastępczych i koszty ich adaptacji,</w:t>
      </w:r>
    </w:p>
    <w:p w14:paraId="0026862A" w14:textId="77777777"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najmu, dzierżawy, użyczenia, leasingu maszyn, urządzeń, wyposażenia,</w:t>
      </w:r>
    </w:p>
    <w:p w14:paraId="60F5BA4B" w14:textId="77777777"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przeprowadzki,</w:t>
      </w:r>
    </w:p>
    <w:p w14:paraId="4DF8C290" w14:textId="77777777"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akcji informacyjnej (np. skierowanej do klientów),</w:t>
      </w:r>
    </w:p>
    <w:p w14:paraId="5B4CE514" w14:textId="77777777"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związane z brakiem dostępu do lokalizacji,</w:t>
      </w:r>
    </w:p>
    <w:p w14:paraId="1B6DA8FB" w14:textId="4F74C469" w:rsidR="008444BE" w:rsidRPr="00303D05" w:rsidRDefault="008444BE" w:rsidP="00B35E01">
      <w:pPr>
        <w:numPr>
          <w:ilvl w:val="0"/>
          <w:numId w:val="20"/>
        </w:numPr>
        <w:tabs>
          <w:tab w:val="left" w:pos="1080"/>
        </w:tabs>
        <w:suppressAutoHyphens/>
        <w:spacing w:after="0" w:line="276" w:lineRule="auto"/>
        <w:ind w:left="1068"/>
        <w:jc w:val="both"/>
        <w:rPr>
          <w:rFonts w:asciiTheme="minorHAnsi" w:eastAsiaTheme="minorEastAsia" w:hAnsiTheme="minorHAnsi"/>
          <w:sz w:val="22"/>
          <w:lang w:eastAsia="pl-PL"/>
        </w:rPr>
      </w:pPr>
      <w:r w:rsidRPr="00303D05">
        <w:rPr>
          <w:rFonts w:asciiTheme="minorHAnsi" w:eastAsiaTheme="minorEastAsia" w:hAnsiTheme="minorHAnsi"/>
          <w:sz w:val="22"/>
        </w:rPr>
        <w:t>Koszty dodatkowe związane z zastosowaniem rozwiązań prowizorycznych mających na celu uniknięcie lub zmniejszenie zakłóceń w prowadzeniu działalności.</w:t>
      </w:r>
    </w:p>
    <w:p w14:paraId="41134B7F" w14:textId="3DB6623D" w:rsidR="002861AD" w:rsidRPr="00303D05" w:rsidRDefault="002861AD" w:rsidP="005B286B">
      <w:pPr>
        <w:pStyle w:val="Akapitzlist"/>
        <w:jc w:val="both"/>
        <w:rPr>
          <w:rFonts w:asciiTheme="minorHAnsi" w:hAnsiTheme="minorHAnsi" w:cstheme="minorHAnsi"/>
          <w:sz w:val="22"/>
        </w:rPr>
      </w:pPr>
      <w:r w:rsidRPr="00303D05">
        <w:rPr>
          <w:rFonts w:asciiTheme="minorHAnsi" w:hAnsiTheme="minorHAnsi" w:cstheme="minorHAnsi"/>
          <w:sz w:val="22"/>
        </w:rPr>
        <w:t xml:space="preserve">Ochrona ubezpieczeniowa nie obejmuje: </w:t>
      </w:r>
    </w:p>
    <w:p w14:paraId="1C442327" w14:textId="77777777" w:rsidR="002861AD" w:rsidRPr="00303D05" w:rsidRDefault="002861AD" w:rsidP="00F57AD1">
      <w:pPr>
        <w:pStyle w:val="Akapitzlist"/>
        <w:numPr>
          <w:ilvl w:val="0"/>
          <w:numId w:val="51"/>
        </w:numPr>
        <w:spacing w:after="200" w:line="276" w:lineRule="auto"/>
        <w:ind w:firstLine="54"/>
        <w:jc w:val="both"/>
        <w:rPr>
          <w:rFonts w:asciiTheme="minorHAnsi" w:hAnsiTheme="minorHAnsi" w:cstheme="minorHAnsi"/>
          <w:sz w:val="22"/>
        </w:rPr>
      </w:pPr>
      <w:r w:rsidRPr="00303D05">
        <w:rPr>
          <w:rFonts w:asciiTheme="minorHAnsi" w:hAnsiTheme="minorHAnsi" w:cstheme="minorHAnsi"/>
          <w:sz w:val="22"/>
        </w:rPr>
        <w:lastRenderedPageBreak/>
        <w:t xml:space="preserve">kosztów bezpośrednio związanych z usunięciem Szkody w mieniu, w tym kosztów ratowania ubezpieczonego mienia oraz zapobieżenia Szkodzie lub zmniejszenia jej rozmiarów,   </w:t>
      </w:r>
    </w:p>
    <w:p w14:paraId="7D0544BD" w14:textId="77777777" w:rsidR="002861AD" w:rsidRPr="00303D05" w:rsidRDefault="002861AD" w:rsidP="00F57AD1">
      <w:pPr>
        <w:pStyle w:val="Akapitzlist"/>
        <w:numPr>
          <w:ilvl w:val="0"/>
          <w:numId w:val="51"/>
        </w:numPr>
        <w:spacing w:after="200" w:line="276" w:lineRule="auto"/>
        <w:ind w:firstLine="54"/>
        <w:jc w:val="both"/>
        <w:rPr>
          <w:rFonts w:asciiTheme="minorHAnsi" w:hAnsiTheme="minorHAnsi" w:cstheme="minorHAnsi"/>
          <w:sz w:val="22"/>
        </w:rPr>
      </w:pPr>
      <w:r w:rsidRPr="00303D05">
        <w:rPr>
          <w:rFonts w:asciiTheme="minorHAnsi" w:hAnsiTheme="minorHAnsi" w:cstheme="minorHAnsi"/>
          <w:sz w:val="22"/>
        </w:rPr>
        <w:t xml:space="preserve">kosztów poniesionych w celu odtworzenie lub naprawienie mienia dotkniętego Szkodą,  </w:t>
      </w:r>
    </w:p>
    <w:p w14:paraId="68F38CF3" w14:textId="4567F0E8" w:rsidR="00D42FB4" w:rsidRPr="00303D05" w:rsidRDefault="002861AD" w:rsidP="00F57AD1">
      <w:pPr>
        <w:pStyle w:val="Akapitzlist"/>
        <w:numPr>
          <w:ilvl w:val="0"/>
          <w:numId w:val="51"/>
        </w:numPr>
        <w:spacing w:after="200" w:line="276" w:lineRule="auto"/>
        <w:ind w:firstLine="54"/>
        <w:jc w:val="both"/>
        <w:rPr>
          <w:rFonts w:asciiTheme="minorHAnsi" w:hAnsiTheme="minorHAnsi" w:cstheme="minorHAnsi"/>
          <w:sz w:val="22"/>
        </w:rPr>
      </w:pPr>
      <w:r w:rsidRPr="00303D05">
        <w:rPr>
          <w:rFonts w:asciiTheme="minorHAnsi" w:hAnsiTheme="minorHAnsi" w:cstheme="minorHAnsi"/>
          <w:sz w:val="22"/>
        </w:rPr>
        <w:t>kosztów poniesionych w celu przygotowania roszczenia z tytułu Ubezpieczenia mienia.</w:t>
      </w:r>
    </w:p>
    <w:p w14:paraId="0745BF06" w14:textId="77777777" w:rsidR="00106FC0" w:rsidRPr="00303D05" w:rsidRDefault="00106FC0" w:rsidP="00106FC0">
      <w:pPr>
        <w:spacing w:after="200" w:line="276" w:lineRule="auto"/>
        <w:ind w:left="708"/>
        <w:jc w:val="both"/>
        <w:rPr>
          <w:rFonts w:asciiTheme="minorHAnsi" w:hAnsiTheme="minorHAnsi" w:cstheme="minorHAnsi"/>
          <w:sz w:val="22"/>
        </w:rPr>
      </w:pPr>
      <w:r w:rsidRPr="00303D05">
        <w:rPr>
          <w:rFonts w:ascii="Calibri" w:hAnsi="Calibri" w:cs="Calibri"/>
          <w:sz w:val="22"/>
        </w:rPr>
        <w:t>Ochroną ubezpieczeniową nie są objęte koszty powstałe lub zwiększone bezpośrednio lub pośrednio</w:t>
      </w:r>
      <w:r w:rsidRPr="00303D05">
        <w:rPr>
          <w:rFonts w:asciiTheme="minorHAnsi" w:hAnsiTheme="minorHAnsi" w:cstheme="minorHAnsi"/>
          <w:sz w:val="22"/>
        </w:rPr>
        <w:t xml:space="preserve"> </w:t>
      </w:r>
      <w:r w:rsidRPr="00303D05">
        <w:rPr>
          <w:rFonts w:ascii="Calibri" w:hAnsi="Calibri" w:cs="Calibri"/>
          <w:sz w:val="22"/>
        </w:rPr>
        <w:t>wskutek:</w:t>
      </w:r>
    </w:p>
    <w:p w14:paraId="19BDF7DD" w14:textId="77777777" w:rsidR="00106FC0" w:rsidRPr="00303D05"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03D05">
        <w:rPr>
          <w:rFonts w:ascii="Calibri" w:hAnsi="Calibri" w:cs="Calibri"/>
          <w:sz w:val="22"/>
        </w:rPr>
        <w:t>1) decyzji właściwych organów państwowych i samorządowych, które uniemożliwiają lub opóźniają dalsze prowadzenie działalności gospodarczej Ubezpieczającego,</w:t>
      </w:r>
    </w:p>
    <w:p w14:paraId="27DA92FB" w14:textId="77777777" w:rsidR="00106FC0" w:rsidRPr="00303D05" w:rsidRDefault="00106FC0" w:rsidP="00106FC0">
      <w:pPr>
        <w:pStyle w:val="Akapitzlist"/>
        <w:autoSpaceDE w:val="0"/>
        <w:autoSpaceDN w:val="0"/>
        <w:adjustRightInd w:val="0"/>
        <w:spacing w:after="0" w:line="240" w:lineRule="auto"/>
        <w:ind w:left="1080"/>
        <w:jc w:val="both"/>
        <w:rPr>
          <w:rFonts w:ascii="Calibri" w:hAnsi="Calibri" w:cs="Calibri"/>
          <w:sz w:val="22"/>
        </w:rPr>
      </w:pPr>
      <w:r w:rsidRPr="00303D05">
        <w:rPr>
          <w:rFonts w:ascii="Calibri" w:hAnsi="Calibri" w:cs="Calibri"/>
          <w:sz w:val="22"/>
        </w:rPr>
        <w:t>2) braku wystarczających środków kapitałowych Ubezpieczającego niezbędnych do naprawy lub odtworzenia zniszczonego mienia w jak najszybszym terminie,</w:t>
      </w:r>
    </w:p>
    <w:p w14:paraId="1ADD1741" w14:textId="1BA7C190" w:rsidR="00106FC0" w:rsidRPr="00303D05" w:rsidRDefault="00106FC0" w:rsidP="005B286B">
      <w:pPr>
        <w:pStyle w:val="Akapitzlist"/>
        <w:autoSpaceDE w:val="0"/>
        <w:autoSpaceDN w:val="0"/>
        <w:adjustRightInd w:val="0"/>
        <w:spacing w:after="0" w:line="240" w:lineRule="auto"/>
        <w:ind w:left="1080"/>
        <w:jc w:val="both"/>
        <w:rPr>
          <w:rFonts w:ascii="Calibri" w:hAnsi="Calibri" w:cs="Calibri"/>
          <w:sz w:val="22"/>
        </w:rPr>
      </w:pPr>
      <w:r w:rsidRPr="00303D05">
        <w:rPr>
          <w:rFonts w:ascii="Calibri" w:hAnsi="Calibri" w:cs="Calibri"/>
          <w:sz w:val="22"/>
        </w:rPr>
        <w:t>3) ulepszeń wprowadzonych w trakcie odbudowy, odtworzenia lub naprawy zniszczonego mienia, nieuzasadnionej zwłoki w podjęciu przez Ubezpieczonego wszelkich możliwych czynności w celu przywrócenia przerwanej lub zakłóconej działalności gospodarczej.</w:t>
      </w:r>
    </w:p>
    <w:p w14:paraId="11125495" w14:textId="77777777" w:rsidR="005B286B" w:rsidRPr="00303D05" w:rsidRDefault="005B286B" w:rsidP="005B286B">
      <w:pPr>
        <w:pStyle w:val="Akapitzlist"/>
        <w:autoSpaceDE w:val="0"/>
        <w:autoSpaceDN w:val="0"/>
        <w:adjustRightInd w:val="0"/>
        <w:spacing w:after="0" w:line="240" w:lineRule="auto"/>
        <w:ind w:left="1080"/>
        <w:jc w:val="both"/>
        <w:rPr>
          <w:rFonts w:ascii="Calibri" w:hAnsi="Calibri" w:cs="Calibri"/>
          <w:sz w:val="22"/>
        </w:rPr>
      </w:pPr>
    </w:p>
    <w:p w14:paraId="58F8640C" w14:textId="05165A23" w:rsidR="008444BE" w:rsidRPr="00303D05"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Okres odszkodowawczy: 6 m</w:t>
      </w:r>
      <w:r w:rsidR="00EC74E0" w:rsidRPr="00303D05">
        <w:rPr>
          <w:rFonts w:asciiTheme="minorHAnsi" w:eastAsiaTheme="minorEastAsia" w:hAnsiTheme="minorHAnsi"/>
          <w:sz w:val="22"/>
          <w:lang w:eastAsia="pl-PL"/>
        </w:rPr>
        <w:t>iesię</w:t>
      </w:r>
      <w:r w:rsidRPr="00303D05">
        <w:rPr>
          <w:rFonts w:asciiTheme="minorHAnsi" w:eastAsiaTheme="minorEastAsia" w:hAnsiTheme="minorHAnsi"/>
          <w:sz w:val="22"/>
          <w:lang w:eastAsia="pl-PL"/>
        </w:rPr>
        <w:t>cy</w:t>
      </w:r>
    </w:p>
    <w:p w14:paraId="4C230969" w14:textId="534CD6EF" w:rsidR="008444BE" w:rsidRPr="00303D05"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303D05">
        <w:rPr>
          <w:rFonts w:asciiTheme="minorHAnsi" w:eastAsiaTheme="minorEastAsia" w:hAnsiTheme="minorHAnsi"/>
          <w:sz w:val="22"/>
          <w:lang w:eastAsia="pl-PL"/>
        </w:rPr>
        <w:t xml:space="preserve">Limit odpowiedzialności na jedno i wszystkie zdarzenia w okresie ubezpieczenia </w:t>
      </w:r>
      <w:r w:rsidR="00EC74E0" w:rsidRPr="00303D05">
        <w:rPr>
          <w:rFonts w:asciiTheme="minorHAnsi" w:eastAsiaTheme="minorEastAsia" w:hAnsiTheme="minorHAnsi"/>
          <w:sz w:val="22"/>
          <w:lang w:eastAsia="pl-PL"/>
        </w:rPr>
        <w:br/>
        <w:t>–</w:t>
      </w:r>
      <w:r w:rsidRPr="00303D05">
        <w:rPr>
          <w:rFonts w:asciiTheme="minorHAnsi" w:eastAsiaTheme="minorEastAsia" w:hAnsiTheme="minorHAnsi"/>
          <w:sz w:val="22"/>
          <w:lang w:eastAsia="pl-PL"/>
        </w:rPr>
        <w:t xml:space="preserve"> </w:t>
      </w:r>
      <w:r w:rsidR="00475831" w:rsidRPr="00303D05">
        <w:rPr>
          <w:rFonts w:asciiTheme="minorHAnsi" w:eastAsiaTheme="minorEastAsia" w:hAnsiTheme="minorHAnsi"/>
          <w:sz w:val="22"/>
          <w:lang w:eastAsia="pl-PL"/>
        </w:rPr>
        <w:t>1 0</w:t>
      </w:r>
      <w:r w:rsidR="002E6E61" w:rsidRPr="00303D05">
        <w:rPr>
          <w:rFonts w:asciiTheme="minorHAnsi" w:eastAsiaTheme="minorEastAsia" w:hAnsiTheme="minorHAnsi"/>
          <w:sz w:val="22"/>
          <w:lang w:eastAsia="pl-PL"/>
        </w:rPr>
        <w:t>00</w:t>
      </w:r>
      <w:r w:rsidR="00EC74E0" w:rsidRPr="00303D05">
        <w:rPr>
          <w:rFonts w:asciiTheme="minorHAnsi" w:eastAsiaTheme="minorEastAsia" w:hAnsiTheme="minorHAnsi"/>
          <w:sz w:val="22"/>
          <w:lang w:eastAsia="pl-PL"/>
        </w:rPr>
        <w:t xml:space="preserve"> </w:t>
      </w:r>
      <w:r w:rsidRPr="00303D05">
        <w:rPr>
          <w:rFonts w:asciiTheme="minorHAnsi" w:eastAsiaTheme="minorEastAsia" w:hAnsiTheme="minorHAnsi"/>
          <w:sz w:val="22"/>
          <w:lang w:eastAsia="pl-PL"/>
        </w:rPr>
        <w:t>000,00 zł</w:t>
      </w:r>
    </w:p>
    <w:p w14:paraId="772CCDF1" w14:textId="77777777" w:rsidR="008444BE" w:rsidRPr="00141C2C" w:rsidRDefault="008444BE"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0CE59DBA" w14:textId="77777777" w:rsidR="008444BE" w:rsidRPr="00475831"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475831">
        <w:rPr>
          <w:rFonts w:asciiTheme="minorHAnsi" w:eastAsiaTheme="minorEastAsia" w:hAnsiTheme="minorHAnsi"/>
          <w:b/>
          <w:bCs/>
          <w:sz w:val="22"/>
          <w:lang w:eastAsia="pl-PL"/>
        </w:rPr>
        <w:t>Klauzula reprezentantów</w:t>
      </w:r>
    </w:p>
    <w:p w14:paraId="5FE08FC2" w14:textId="0C9C732E" w:rsidR="008444BE" w:rsidRPr="0079564B" w:rsidRDefault="008444BE" w:rsidP="1BBF2611">
      <w:pPr>
        <w:tabs>
          <w:tab w:val="left" w:pos="1080"/>
        </w:tabs>
        <w:suppressAutoHyphens/>
        <w:spacing w:after="0" w:line="276" w:lineRule="auto"/>
        <w:ind w:left="708"/>
        <w:jc w:val="both"/>
        <w:rPr>
          <w:rFonts w:asciiTheme="minorHAnsi" w:eastAsiaTheme="minorEastAsia" w:hAnsiTheme="minorHAnsi" w:cstheme="minorHAnsi"/>
          <w:sz w:val="22"/>
          <w:lang w:eastAsia="pl-PL"/>
        </w:rPr>
      </w:pPr>
      <w:r w:rsidRPr="0079564B">
        <w:rPr>
          <w:rFonts w:asciiTheme="minorHAnsi" w:eastAsiaTheme="minorEastAsia" w:hAnsiTheme="minorHAnsi"/>
          <w:sz w:val="22"/>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w:t>
      </w:r>
      <w:r w:rsidR="00507EB9" w:rsidRPr="0079564B">
        <w:rPr>
          <w:rFonts w:asciiTheme="minorHAnsi" w:eastAsiaTheme="minorEastAsia" w:hAnsiTheme="minorHAnsi"/>
          <w:sz w:val="22"/>
          <w:lang w:eastAsia="pl-PL"/>
        </w:rPr>
        <w:br/>
      </w:r>
      <w:r w:rsidRPr="0079564B">
        <w:rPr>
          <w:rFonts w:asciiTheme="minorHAnsi" w:eastAsiaTheme="minorEastAsia" w:hAnsiTheme="minorHAnsi"/>
          <w:sz w:val="22"/>
          <w:lang w:eastAsia="pl-PL"/>
        </w:rPr>
        <w:t>i udowodniona</w:t>
      </w:r>
      <w:r w:rsidR="00752BEC" w:rsidRPr="0079564B">
        <w:rPr>
          <w:rFonts w:asciiTheme="minorHAnsi" w:eastAsiaTheme="minorEastAsia" w:hAnsiTheme="minorHAnsi"/>
          <w:sz w:val="22"/>
          <w:lang w:eastAsia="pl-PL"/>
        </w:rPr>
        <w:t>:</w:t>
      </w:r>
      <w:r w:rsidRPr="0079564B">
        <w:rPr>
          <w:rFonts w:asciiTheme="minorHAnsi" w:eastAsiaTheme="minorEastAsia" w:hAnsiTheme="minorHAnsi"/>
          <w:sz w:val="22"/>
          <w:lang w:eastAsia="pl-PL"/>
        </w:rPr>
        <w:t xml:space="preserve"> </w:t>
      </w:r>
      <w:r w:rsidR="001928D3">
        <w:rPr>
          <w:rFonts w:asciiTheme="minorHAnsi" w:eastAsiaTheme="minorEastAsia" w:hAnsiTheme="minorHAnsi"/>
          <w:sz w:val="22"/>
          <w:lang w:eastAsia="pl-PL"/>
        </w:rPr>
        <w:t>Prezydentowi Gminy Miejskiej Przemyśl</w:t>
      </w:r>
      <w:r w:rsidR="00752BEC" w:rsidRPr="0079564B">
        <w:rPr>
          <w:rFonts w:asciiTheme="minorHAnsi" w:eastAsiaTheme="minorEastAsia" w:hAnsiTheme="minorHAnsi"/>
          <w:sz w:val="22"/>
          <w:lang w:eastAsia="pl-PL"/>
        </w:rPr>
        <w:t>,</w:t>
      </w:r>
      <w:r w:rsidRPr="0079564B">
        <w:rPr>
          <w:rFonts w:asciiTheme="minorHAnsi" w:eastAsiaTheme="minorEastAsia" w:hAnsiTheme="minorHAnsi"/>
          <w:sz w:val="22"/>
          <w:lang w:eastAsia="pl-PL"/>
        </w:rPr>
        <w:t xml:space="preserve"> Sekretarzowi </w:t>
      </w:r>
      <w:r w:rsidRPr="0079564B">
        <w:rPr>
          <w:rFonts w:asciiTheme="minorHAnsi" w:eastAsiaTheme="minorEastAsia" w:hAnsiTheme="minorHAnsi" w:cstheme="minorHAnsi"/>
          <w:sz w:val="22"/>
          <w:lang w:eastAsia="pl-PL"/>
        </w:rPr>
        <w:t>Gminy</w:t>
      </w:r>
      <w:r w:rsidR="00752BEC" w:rsidRPr="0079564B">
        <w:rPr>
          <w:rFonts w:asciiTheme="minorHAnsi" w:eastAsiaTheme="minorEastAsia" w:hAnsiTheme="minorHAnsi" w:cstheme="minorHAnsi"/>
          <w:sz w:val="22"/>
          <w:lang w:eastAsia="pl-PL"/>
        </w:rPr>
        <w:t xml:space="preserve"> </w:t>
      </w:r>
      <w:r w:rsidR="00752BEC" w:rsidRPr="0079564B">
        <w:rPr>
          <w:rFonts w:asciiTheme="minorHAnsi" w:hAnsiTheme="minorHAnsi" w:cstheme="minorHAnsi"/>
          <w:sz w:val="22"/>
        </w:rPr>
        <w:t xml:space="preserve">lub osobom zarządzającym poszczególnymi jednostkami organizacyjnymi Gminy </w:t>
      </w:r>
      <w:r w:rsidR="001928D3">
        <w:rPr>
          <w:rFonts w:asciiTheme="minorHAnsi" w:hAnsiTheme="minorHAnsi" w:cstheme="minorHAnsi"/>
          <w:sz w:val="22"/>
        </w:rPr>
        <w:t xml:space="preserve">Miejskiej Przemyśl </w:t>
      </w:r>
      <w:r w:rsidR="00F72D7D" w:rsidRPr="0079564B">
        <w:rPr>
          <w:rFonts w:asciiTheme="minorHAnsi" w:hAnsiTheme="minorHAnsi" w:cstheme="minorHAnsi"/>
          <w:sz w:val="22"/>
        </w:rPr>
        <w:t>(</w:t>
      </w:r>
      <w:r w:rsidR="0010009C" w:rsidRPr="0079564B">
        <w:rPr>
          <w:rFonts w:asciiTheme="minorHAnsi" w:hAnsiTheme="minorHAnsi" w:cstheme="minorHAnsi"/>
          <w:sz w:val="22"/>
        </w:rPr>
        <w:t>K</w:t>
      </w:r>
      <w:r w:rsidR="00F72D7D" w:rsidRPr="0079564B">
        <w:rPr>
          <w:rFonts w:asciiTheme="minorHAnsi" w:hAnsiTheme="minorHAnsi" w:cstheme="minorHAnsi"/>
          <w:sz w:val="22"/>
        </w:rPr>
        <w:t>ierownicy/</w:t>
      </w:r>
      <w:r w:rsidR="0010009C" w:rsidRPr="0079564B">
        <w:rPr>
          <w:rFonts w:asciiTheme="minorHAnsi" w:hAnsiTheme="minorHAnsi" w:cstheme="minorHAnsi"/>
          <w:sz w:val="22"/>
        </w:rPr>
        <w:t>D</w:t>
      </w:r>
      <w:r w:rsidR="00F72D7D" w:rsidRPr="0079564B">
        <w:rPr>
          <w:rFonts w:asciiTheme="minorHAnsi" w:hAnsiTheme="minorHAnsi" w:cstheme="minorHAnsi"/>
          <w:sz w:val="22"/>
        </w:rPr>
        <w:t>yrektorzy)</w:t>
      </w:r>
      <w:r w:rsidR="00C75545" w:rsidRPr="0079564B">
        <w:rPr>
          <w:rFonts w:asciiTheme="minorHAnsi" w:hAnsiTheme="minorHAnsi" w:cstheme="minorHAnsi"/>
          <w:sz w:val="22"/>
        </w:rPr>
        <w:t xml:space="preserve"> lub ich zastępcom</w:t>
      </w:r>
      <w:r w:rsidRPr="0079564B">
        <w:rPr>
          <w:rFonts w:asciiTheme="minorHAnsi" w:eastAsiaTheme="minorEastAsia" w:hAnsiTheme="minorHAnsi" w:cstheme="minorHAnsi"/>
          <w:sz w:val="22"/>
          <w:lang w:eastAsia="pl-PL"/>
        </w:rPr>
        <w:t>.</w:t>
      </w:r>
    </w:p>
    <w:p w14:paraId="44F7DF3E" w14:textId="77777777" w:rsidR="008444BE" w:rsidRPr="00475831"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p>
    <w:p w14:paraId="743C1839" w14:textId="77777777" w:rsidR="008444BE" w:rsidRPr="00475831"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475831">
        <w:rPr>
          <w:rFonts w:asciiTheme="minorHAnsi" w:eastAsiaTheme="minorEastAsia" w:hAnsiTheme="minorHAnsi"/>
          <w:b/>
          <w:bCs/>
          <w:sz w:val="22"/>
          <w:lang w:eastAsia="pl-PL"/>
        </w:rPr>
        <w:t>Właściwości sądu i prawa</w:t>
      </w:r>
    </w:p>
    <w:p w14:paraId="407A4695" w14:textId="77777777" w:rsidR="008444BE" w:rsidRPr="00475831"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475831">
        <w:rPr>
          <w:rFonts w:asciiTheme="minorHAnsi" w:eastAsiaTheme="minorEastAsia" w:hAnsiTheme="minorHAnsi"/>
          <w:sz w:val="22"/>
          <w:lang w:eastAsia="pl-PL"/>
        </w:rPr>
        <w:t xml:space="preserve">Spory wynikające z umowy ubezpieczenia podlegają polskiemu prawu oraz jurysdykcji </w:t>
      </w:r>
      <w:r w:rsidRPr="00475831">
        <w:br/>
      </w:r>
      <w:r w:rsidRPr="00475831">
        <w:rPr>
          <w:rFonts w:asciiTheme="minorHAnsi" w:eastAsiaTheme="minorEastAsia" w:hAnsiTheme="minorHAnsi"/>
          <w:sz w:val="22"/>
          <w:lang w:eastAsia="pl-PL"/>
        </w:rPr>
        <w:t>i rozstrzygane będą przez sąd właściwy dla siedziby Ubezpieczającego/Ubezpieczonego.</w:t>
      </w:r>
    </w:p>
    <w:p w14:paraId="10648585" w14:textId="77777777" w:rsidR="005B286B" w:rsidRPr="00141C2C" w:rsidRDefault="005B286B" w:rsidP="005C7E94">
      <w:pPr>
        <w:tabs>
          <w:tab w:val="left" w:pos="1080"/>
        </w:tabs>
        <w:suppressAutoHyphens/>
        <w:spacing w:after="0" w:line="276" w:lineRule="auto"/>
        <w:jc w:val="both"/>
        <w:rPr>
          <w:rFonts w:asciiTheme="minorHAnsi" w:eastAsiaTheme="minorEastAsia" w:hAnsiTheme="minorHAnsi"/>
          <w:sz w:val="22"/>
          <w:highlight w:val="green"/>
          <w:lang w:eastAsia="pl-PL"/>
        </w:rPr>
      </w:pPr>
    </w:p>
    <w:p w14:paraId="4D8A5F75" w14:textId="77777777" w:rsidR="008444BE" w:rsidRPr="00AA2B6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A2B6B">
        <w:rPr>
          <w:rFonts w:asciiTheme="minorHAnsi" w:eastAsiaTheme="minorEastAsia" w:hAnsiTheme="minorHAnsi"/>
          <w:b/>
          <w:bCs/>
          <w:sz w:val="22"/>
          <w:lang w:eastAsia="pl-PL"/>
        </w:rPr>
        <w:t>Wymagalność składki</w:t>
      </w:r>
    </w:p>
    <w:p w14:paraId="507CEC16" w14:textId="27527851" w:rsidR="008444BE" w:rsidRPr="00AA2B6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AA2B6B">
        <w:rPr>
          <w:rFonts w:asciiTheme="minorHAnsi" w:eastAsiaTheme="minorEastAsia" w:hAnsiTheme="minorHAnsi"/>
          <w:sz w:val="22"/>
          <w:lang w:eastAsia="pl-PL"/>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6379E700" w14:textId="77777777" w:rsidR="008444BE" w:rsidRPr="00AA2B6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p>
    <w:p w14:paraId="569FD120" w14:textId="77777777" w:rsidR="008444BE" w:rsidRPr="00AA2B6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AA2B6B">
        <w:rPr>
          <w:rFonts w:asciiTheme="minorHAnsi" w:eastAsiaTheme="minorEastAsia" w:hAnsiTheme="minorHAnsi"/>
          <w:b/>
          <w:bCs/>
          <w:sz w:val="22"/>
          <w:lang w:eastAsia="pl-PL"/>
        </w:rPr>
        <w:t>Data składki</w:t>
      </w:r>
    </w:p>
    <w:p w14:paraId="4C26A891" w14:textId="77777777" w:rsidR="008444BE" w:rsidRPr="00AA2B6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AA2B6B">
        <w:rPr>
          <w:rFonts w:asciiTheme="minorHAnsi" w:eastAsiaTheme="minorEastAsia" w:hAnsiTheme="minorHAnsi"/>
          <w:sz w:val="22"/>
          <w:lang w:eastAsia="pl-PL"/>
        </w:rPr>
        <w:t xml:space="preserve">Dniem zapłaty składki (I raty składki) jest dzień złożenia dyspozycji przelewu kwoty należnej </w:t>
      </w:r>
      <w:r w:rsidRPr="00AA2B6B">
        <w:br/>
      </w:r>
      <w:r w:rsidRPr="00AA2B6B">
        <w:rPr>
          <w:rFonts w:asciiTheme="minorHAnsi" w:eastAsiaTheme="minorEastAsia" w:hAnsiTheme="minorHAnsi"/>
          <w:sz w:val="22"/>
          <w:lang w:eastAsia="pl-PL"/>
        </w:rPr>
        <w:t xml:space="preserve">z tytułu opłaty składki (I raty składki), o ile stan środków na rachunku bankowym </w:t>
      </w:r>
      <w:r w:rsidRPr="00AA2B6B">
        <w:rPr>
          <w:rFonts w:asciiTheme="minorHAnsi" w:eastAsiaTheme="minorEastAsia" w:hAnsiTheme="minorHAnsi"/>
          <w:sz w:val="22"/>
          <w:lang w:eastAsia="pl-PL"/>
        </w:rPr>
        <w:lastRenderedPageBreak/>
        <w:t>ubezpieczającego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nie krótszego niż 7 dni od daty doręczenia (nieopłacenie składki nie powoduje automatycznego wygaśnięcia ochrony ubezpieczeniowej).</w:t>
      </w:r>
    </w:p>
    <w:p w14:paraId="021DAAC1" w14:textId="77777777" w:rsidR="008444BE" w:rsidRPr="00141C2C" w:rsidRDefault="008444BE"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472C6D0E" w14:textId="77777777" w:rsidR="008444BE" w:rsidRPr="002E72C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2E72CB">
        <w:rPr>
          <w:rFonts w:asciiTheme="minorHAnsi" w:eastAsiaTheme="minorEastAsia" w:hAnsiTheme="minorHAnsi"/>
          <w:b/>
          <w:bCs/>
          <w:sz w:val="22"/>
          <w:lang w:eastAsia="pl-PL"/>
        </w:rPr>
        <w:t>Przewłaszczenie na zabezpieczenie</w:t>
      </w:r>
    </w:p>
    <w:p w14:paraId="0E607BBF" w14:textId="77777777" w:rsidR="008444BE" w:rsidRPr="002E72C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2E72CB">
        <w:rPr>
          <w:rFonts w:asciiTheme="minorHAnsi" w:eastAsiaTheme="minorEastAsia" w:hAnsiTheme="minorHAnsi"/>
          <w:sz w:val="22"/>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267807B5" w14:textId="77777777" w:rsidR="008444BE" w:rsidRPr="002E72C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2E72CB">
        <w:rPr>
          <w:rFonts w:asciiTheme="minorHAnsi" w:eastAsiaTheme="minorEastAsia" w:hAnsiTheme="minorHAnsi"/>
          <w:sz w:val="22"/>
        </w:rPr>
        <w:t xml:space="preserve">Prawa z umowy ubezpieczenia przenosi się również wskutek powrotnego przeniesienia praw na Ubezpieczającego /Ubezpieczonego własności mienia przewłaszczonego </w:t>
      </w:r>
      <w:r w:rsidRPr="002E72CB">
        <w:br/>
      </w:r>
      <w:r w:rsidRPr="002E72CB">
        <w:rPr>
          <w:rFonts w:asciiTheme="minorHAnsi" w:eastAsiaTheme="minorEastAsia" w:hAnsiTheme="minorHAnsi"/>
          <w:sz w:val="22"/>
        </w:rPr>
        <w:t>w wyniku spłaty długu.</w:t>
      </w:r>
    </w:p>
    <w:p w14:paraId="65CC82DE" w14:textId="77777777" w:rsidR="008444BE" w:rsidRPr="002E72C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2E72CB">
        <w:rPr>
          <w:rFonts w:asciiTheme="minorHAnsi" w:eastAsiaTheme="minorEastAsia" w:hAnsiTheme="minorHAnsi"/>
          <w:sz w:val="22"/>
        </w:rPr>
        <w:t>Umowa ubezpieczenia nie wygasa niezależnie od tego, ile razy dokonywane będą czynności określone w pkt. 1 i 2.</w:t>
      </w:r>
    </w:p>
    <w:p w14:paraId="71C56FDD" w14:textId="77777777" w:rsidR="008444BE" w:rsidRPr="002E72CB" w:rsidRDefault="008444BE" w:rsidP="00B35E01">
      <w:pPr>
        <w:numPr>
          <w:ilvl w:val="0"/>
          <w:numId w:val="28"/>
        </w:numPr>
        <w:tabs>
          <w:tab w:val="left" w:pos="1080"/>
        </w:tabs>
        <w:suppressAutoHyphens/>
        <w:spacing w:after="0" w:line="276" w:lineRule="auto"/>
        <w:jc w:val="both"/>
        <w:rPr>
          <w:rFonts w:asciiTheme="minorHAnsi" w:eastAsiaTheme="minorEastAsia" w:hAnsiTheme="minorHAnsi"/>
          <w:sz w:val="22"/>
        </w:rPr>
      </w:pPr>
      <w:r w:rsidRPr="002E72CB">
        <w:rPr>
          <w:rFonts w:asciiTheme="minorHAnsi" w:eastAsiaTheme="minorEastAsia" w:hAnsiTheme="minorHAnsi"/>
          <w:sz w:val="22"/>
        </w:rPr>
        <w:t>Klauzula ma zastosowanie tylko w przypadku, kiedy ubezpieczone mienie, którego klauzula dotyczy, użytkowane jest w miejscu wskazanym w umowie ubezpieczenia, oraz przeznaczenie mienia nie zmieniło się.</w:t>
      </w:r>
    </w:p>
    <w:p w14:paraId="3E615CBC" w14:textId="77777777" w:rsidR="008444BE" w:rsidRPr="00141C2C" w:rsidRDefault="008444BE" w:rsidP="1BBF2611">
      <w:pPr>
        <w:tabs>
          <w:tab w:val="left" w:pos="1080"/>
        </w:tabs>
        <w:suppressAutoHyphens/>
        <w:spacing w:after="0" w:line="276" w:lineRule="auto"/>
        <w:ind w:left="1068"/>
        <w:jc w:val="both"/>
        <w:rPr>
          <w:rFonts w:asciiTheme="minorHAnsi" w:eastAsiaTheme="minorEastAsia" w:hAnsiTheme="minorHAnsi"/>
          <w:sz w:val="22"/>
          <w:highlight w:val="green"/>
        </w:rPr>
      </w:pPr>
    </w:p>
    <w:p w14:paraId="382F5E0E" w14:textId="4D37D25F" w:rsidR="008444BE" w:rsidRPr="0079564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79564B">
        <w:rPr>
          <w:rFonts w:asciiTheme="minorHAnsi" w:eastAsiaTheme="minorEastAsia" w:hAnsiTheme="minorHAnsi"/>
          <w:b/>
          <w:bCs/>
          <w:sz w:val="22"/>
          <w:lang w:eastAsia="pl-PL"/>
        </w:rPr>
        <w:t>Zabezpieczenia przeciwpożarowe i przeciwkradzieżowe</w:t>
      </w:r>
    </w:p>
    <w:p w14:paraId="0C381D0D" w14:textId="351E0024" w:rsidR="008444BE" w:rsidRPr="0079564B"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79564B">
        <w:rPr>
          <w:rFonts w:asciiTheme="minorHAnsi" w:eastAsiaTheme="minorEastAsia" w:hAnsiTheme="minorHAnsi"/>
          <w:sz w:val="22"/>
          <w:lang w:eastAsia="pl-PL"/>
        </w:rPr>
        <w:t>Ubezpieczyciel oświadcza, iż jest mu znany stan zabezpieczeń przeciwpożarowych</w:t>
      </w:r>
      <w:r w:rsidRPr="0079564B">
        <w:br/>
      </w:r>
      <w:r w:rsidRPr="0079564B">
        <w:rPr>
          <w:rFonts w:asciiTheme="minorHAnsi" w:eastAsiaTheme="minorEastAsia" w:hAnsiTheme="minorHAnsi"/>
          <w:sz w:val="22"/>
          <w:lang w:eastAsia="pl-PL"/>
        </w:rPr>
        <w:t xml:space="preserve">i przeciwkradzieżowych ubezpieczanego majątku i uznaje je za wystarczające i nie będzie </w:t>
      </w:r>
      <w:r w:rsidRPr="001268D5">
        <w:rPr>
          <w:rFonts w:asciiTheme="minorHAnsi" w:eastAsiaTheme="minorEastAsia" w:hAnsiTheme="minorHAnsi"/>
          <w:sz w:val="22"/>
          <w:lang w:eastAsia="pl-PL"/>
        </w:rPr>
        <w:t>powoływał się na zapisy OWU dotyczące minimalnych wymogów dotyczących zabezpieczeń</w:t>
      </w:r>
      <w:r w:rsidR="003504E9" w:rsidRPr="001268D5">
        <w:rPr>
          <w:rFonts w:asciiTheme="minorHAnsi" w:eastAsiaTheme="minorEastAsia" w:hAnsiTheme="minorHAnsi"/>
          <w:sz w:val="22"/>
          <w:lang w:eastAsia="pl-PL"/>
        </w:rPr>
        <w:t>, pod warunkiem, że w momencie szkody zabezpieczenia te były włączone (aktywne) i sprawne technicznie</w:t>
      </w:r>
      <w:r w:rsidRPr="001268D5">
        <w:rPr>
          <w:rFonts w:asciiTheme="minorHAnsi" w:eastAsiaTheme="minorEastAsia" w:hAnsiTheme="minorHAnsi"/>
          <w:sz w:val="22"/>
          <w:lang w:eastAsia="pl-PL"/>
        </w:rPr>
        <w:t xml:space="preserve">. </w:t>
      </w:r>
      <w:r w:rsidRPr="0079564B">
        <w:rPr>
          <w:rFonts w:asciiTheme="minorHAnsi" w:eastAsiaTheme="minorEastAsia" w:hAnsiTheme="minorHAnsi"/>
          <w:sz w:val="22"/>
          <w:lang w:eastAsia="pl-PL"/>
        </w:rPr>
        <w:t>Klauzula ma zastosowanie także do wymogów dotyczących konstrukcji lokali, w których znajduje się ubezpieczone mienie.</w:t>
      </w:r>
    </w:p>
    <w:p w14:paraId="5FBF26A8" w14:textId="77777777" w:rsidR="008444BE" w:rsidRPr="00141C2C" w:rsidRDefault="008444BE"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433AD7F1" w14:textId="77777777" w:rsidR="008444BE" w:rsidRPr="009A1BA0"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A1BA0">
        <w:rPr>
          <w:rFonts w:asciiTheme="minorHAnsi" w:eastAsiaTheme="minorEastAsia" w:hAnsiTheme="minorHAnsi"/>
          <w:b/>
          <w:bCs/>
          <w:sz w:val="22"/>
          <w:lang w:eastAsia="pl-PL"/>
        </w:rPr>
        <w:t>Zniesienie regresu wobec pracowników</w:t>
      </w:r>
    </w:p>
    <w:p w14:paraId="64D6487B" w14:textId="2C50CCF0" w:rsidR="008444BE" w:rsidRPr="009A1BA0" w:rsidRDefault="008444BE" w:rsidP="006F3220">
      <w:pPr>
        <w:tabs>
          <w:tab w:val="left" w:pos="1080"/>
        </w:tabs>
        <w:suppressAutoHyphens/>
        <w:spacing w:after="0" w:line="276" w:lineRule="auto"/>
        <w:ind w:left="708"/>
        <w:jc w:val="both"/>
        <w:rPr>
          <w:rFonts w:asciiTheme="minorHAnsi" w:eastAsiaTheme="minorEastAsia" w:hAnsiTheme="minorHAnsi"/>
          <w:sz w:val="22"/>
          <w:lang w:eastAsia="pl-PL"/>
        </w:rPr>
      </w:pPr>
      <w:r w:rsidRPr="009A1BA0">
        <w:rPr>
          <w:rFonts w:asciiTheme="minorHAnsi" w:eastAsiaTheme="minorEastAsia" w:hAnsiTheme="minorHAnsi"/>
          <w:sz w:val="22"/>
          <w:lang w:eastAsia="pl-PL"/>
        </w:rPr>
        <w:t>W oparciu o art. 828 par</w:t>
      </w:r>
      <w:r w:rsidR="00780A95" w:rsidRPr="009A1BA0">
        <w:rPr>
          <w:rFonts w:asciiTheme="minorHAnsi" w:eastAsiaTheme="minorEastAsia" w:hAnsiTheme="minorHAnsi"/>
          <w:sz w:val="22"/>
          <w:lang w:eastAsia="pl-PL"/>
        </w:rPr>
        <w:t>.</w:t>
      </w:r>
      <w:r w:rsidRPr="009A1BA0">
        <w:rPr>
          <w:rFonts w:asciiTheme="minorHAnsi" w:eastAsiaTheme="minorEastAsia" w:hAnsiTheme="minorHAnsi"/>
          <w:sz w:val="22"/>
          <w:lang w:eastAsia="pl-PL"/>
        </w:rPr>
        <w:t xml:space="preserve">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7EF996EF" w14:textId="77777777" w:rsidR="00527192" w:rsidRPr="00141C2C" w:rsidRDefault="00527192" w:rsidP="006F3220">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0BA77446" w14:textId="77777777" w:rsidR="008444BE" w:rsidRPr="009A1BA0"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bookmarkStart w:id="27" w:name="_Hlk152669356"/>
      <w:r w:rsidRPr="009A1BA0">
        <w:rPr>
          <w:rFonts w:asciiTheme="minorHAnsi" w:eastAsiaTheme="minorEastAsia" w:hAnsiTheme="minorHAnsi"/>
          <w:b/>
          <w:bCs/>
          <w:sz w:val="22"/>
          <w:lang w:eastAsia="pl-PL"/>
        </w:rPr>
        <w:t>Zalanie przez nieszczelność</w:t>
      </w:r>
    </w:p>
    <w:p w14:paraId="32244FE3" w14:textId="2DF26AF7" w:rsidR="008444BE" w:rsidRPr="009A7145" w:rsidRDefault="008444BE" w:rsidP="1BBF2611">
      <w:pPr>
        <w:tabs>
          <w:tab w:val="left" w:pos="1080"/>
        </w:tabs>
        <w:suppressAutoHyphens/>
        <w:spacing w:after="0" w:line="276" w:lineRule="auto"/>
        <w:ind w:left="708"/>
        <w:jc w:val="both"/>
        <w:rPr>
          <w:rFonts w:asciiTheme="minorHAnsi" w:eastAsiaTheme="minorEastAsia" w:hAnsiTheme="minorHAnsi"/>
          <w:color w:val="00B050"/>
          <w:sz w:val="22"/>
          <w:lang w:eastAsia="pl-PL"/>
        </w:rPr>
      </w:pPr>
      <w:r w:rsidRPr="0079564B">
        <w:rPr>
          <w:rFonts w:asciiTheme="minorHAnsi" w:eastAsiaTheme="minorEastAsia" w:hAnsiTheme="minorHAnsi"/>
          <w:sz w:val="22"/>
          <w:lang w:eastAsia="pl-PL"/>
        </w:rPr>
        <w:t xml:space="preserve">Ubezpieczenie </w:t>
      </w:r>
      <w:r w:rsidRPr="00CE3D99">
        <w:rPr>
          <w:rFonts w:asciiTheme="minorHAnsi" w:eastAsiaTheme="minorEastAsia" w:hAnsiTheme="minorHAnsi"/>
          <w:sz w:val="22"/>
          <w:lang w:eastAsia="pl-PL"/>
        </w:rPr>
        <w:t xml:space="preserve">obejmuje szkody powstałe na skutek zalania powstałego przez nieszczelny dach, rynny i rury spustowe, </w:t>
      </w:r>
      <w:r w:rsidR="00735C3C" w:rsidRPr="00CE3D99">
        <w:rPr>
          <w:rFonts w:asciiTheme="minorHAnsi" w:eastAsiaTheme="minorEastAsia" w:hAnsiTheme="minorHAnsi"/>
          <w:sz w:val="22"/>
          <w:lang w:eastAsia="pl-PL"/>
        </w:rPr>
        <w:t xml:space="preserve">szczeliny w złączach płyt, </w:t>
      </w:r>
      <w:r w:rsidRPr="00CE3D99">
        <w:rPr>
          <w:rFonts w:asciiTheme="minorHAnsi" w:eastAsiaTheme="minorEastAsia" w:hAnsiTheme="minorHAnsi"/>
          <w:sz w:val="22"/>
          <w:lang w:eastAsia="pl-PL"/>
        </w:rPr>
        <w:t xml:space="preserve">nieszczelność otworów okiennych </w:t>
      </w:r>
      <w:r w:rsidR="00735C3C" w:rsidRPr="00CE3D99">
        <w:rPr>
          <w:rFonts w:asciiTheme="minorHAnsi" w:eastAsiaTheme="minorEastAsia" w:hAnsiTheme="minorHAnsi"/>
          <w:sz w:val="22"/>
          <w:lang w:eastAsia="pl-PL"/>
        </w:rPr>
        <w:br/>
      </w:r>
      <w:r w:rsidRPr="00CE3D99">
        <w:rPr>
          <w:rFonts w:asciiTheme="minorHAnsi" w:eastAsiaTheme="minorEastAsia" w:hAnsiTheme="minorHAnsi"/>
          <w:sz w:val="22"/>
          <w:lang w:eastAsia="pl-PL"/>
        </w:rPr>
        <w:t>i drzwiowych</w:t>
      </w:r>
      <w:r w:rsidR="009A7145" w:rsidRPr="00CE3D99">
        <w:rPr>
          <w:rFonts w:asciiTheme="minorHAnsi" w:eastAsiaTheme="minorEastAsia" w:hAnsiTheme="minorHAnsi"/>
          <w:sz w:val="22"/>
          <w:lang w:eastAsia="pl-PL"/>
        </w:rPr>
        <w:t>, przecieki w połączeniach, nieprawidłowych spawach</w:t>
      </w:r>
      <w:r w:rsidRPr="00CE3D99">
        <w:rPr>
          <w:rFonts w:asciiTheme="minorHAnsi" w:eastAsiaTheme="minorEastAsia" w:hAnsiTheme="minorHAnsi"/>
          <w:sz w:val="22"/>
          <w:lang w:eastAsia="pl-PL"/>
        </w:rPr>
        <w:t>.</w:t>
      </w:r>
    </w:p>
    <w:p w14:paraId="3619829E" w14:textId="463A1233" w:rsidR="008444BE" w:rsidRDefault="008444BE" w:rsidP="1BBF2611">
      <w:pPr>
        <w:tabs>
          <w:tab w:val="left" w:pos="1080"/>
        </w:tabs>
        <w:suppressAutoHyphens/>
        <w:spacing w:after="0" w:line="276" w:lineRule="auto"/>
        <w:ind w:left="708"/>
        <w:jc w:val="both"/>
        <w:rPr>
          <w:rFonts w:asciiTheme="minorHAnsi" w:eastAsiaTheme="minorEastAsia" w:hAnsiTheme="minorHAnsi"/>
          <w:sz w:val="22"/>
          <w:lang w:eastAsia="pl-PL"/>
        </w:rPr>
      </w:pPr>
      <w:r w:rsidRPr="0079564B">
        <w:rPr>
          <w:rFonts w:asciiTheme="minorHAnsi" w:eastAsiaTheme="minorEastAsia" w:hAnsiTheme="minorHAnsi"/>
          <w:sz w:val="22"/>
          <w:lang w:eastAsia="pl-PL"/>
        </w:rPr>
        <w:t xml:space="preserve">Limit odpowiedzialności na jedno i wszystkie zdarzenia w okresie ubezpieczenia </w:t>
      </w:r>
      <w:r w:rsidR="00EC74E0" w:rsidRPr="0079564B">
        <w:rPr>
          <w:rFonts w:asciiTheme="minorHAnsi" w:eastAsiaTheme="minorEastAsia" w:hAnsiTheme="minorHAnsi"/>
          <w:sz w:val="22"/>
          <w:lang w:eastAsia="pl-PL"/>
        </w:rPr>
        <w:br/>
        <w:t>–</w:t>
      </w:r>
      <w:r w:rsidR="004F7CCF" w:rsidRPr="0079564B">
        <w:rPr>
          <w:rFonts w:asciiTheme="minorHAnsi" w:eastAsiaTheme="minorEastAsia" w:hAnsiTheme="minorHAnsi"/>
          <w:sz w:val="22"/>
          <w:lang w:eastAsia="pl-PL"/>
        </w:rPr>
        <w:t xml:space="preserve"> </w:t>
      </w:r>
      <w:r w:rsidR="00834D3C" w:rsidRPr="0079564B">
        <w:rPr>
          <w:rFonts w:asciiTheme="minorHAnsi" w:eastAsiaTheme="minorEastAsia" w:hAnsiTheme="minorHAnsi"/>
          <w:sz w:val="22"/>
          <w:lang w:eastAsia="pl-PL"/>
        </w:rPr>
        <w:t>2</w:t>
      </w:r>
      <w:r w:rsidR="00243949" w:rsidRPr="0079564B">
        <w:rPr>
          <w:rFonts w:asciiTheme="minorHAnsi" w:eastAsiaTheme="minorEastAsia" w:hAnsiTheme="minorHAnsi"/>
          <w:sz w:val="22"/>
          <w:lang w:eastAsia="pl-PL"/>
        </w:rPr>
        <w:t>00 000,00 zł</w:t>
      </w:r>
    </w:p>
    <w:bookmarkEnd w:id="27"/>
    <w:p w14:paraId="0BB4C85C" w14:textId="77777777" w:rsidR="008444BE" w:rsidRPr="00141C2C" w:rsidRDefault="008444BE"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430E9A62" w14:textId="56B81A3C" w:rsidR="008444BE" w:rsidRPr="00F56A9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F56A92">
        <w:rPr>
          <w:rFonts w:asciiTheme="minorHAnsi" w:eastAsiaTheme="minorEastAsia" w:hAnsiTheme="minorHAnsi"/>
          <w:b/>
          <w:bCs/>
          <w:sz w:val="22"/>
          <w:lang w:eastAsia="pl-PL"/>
        </w:rPr>
        <w:t>Ubezpieczenie maszyn, urządzeń, instalacji i sieci od awarii i uszkodzeń</w:t>
      </w:r>
    </w:p>
    <w:p w14:paraId="22456D0E" w14:textId="06E670C8" w:rsidR="008444BE" w:rsidRPr="00F56A92" w:rsidRDefault="008444BE" w:rsidP="00F57AD1">
      <w:pPr>
        <w:numPr>
          <w:ilvl w:val="0"/>
          <w:numId w:val="40"/>
        </w:numPr>
        <w:tabs>
          <w:tab w:val="left" w:pos="1080"/>
        </w:tabs>
        <w:suppressAutoHyphens/>
        <w:spacing w:after="0" w:line="276" w:lineRule="auto"/>
        <w:jc w:val="both"/>
        <w:rPr>
          <w:rFonts w:asciiTheme="minorHAnsi" w:eastAsiaTheme="minorEastAsia" w:hAnsiTheme="minorHAnsi"/>
          <w:sz w:val="22"/>
        </w:rPr>
      </w:pPr>
      <w:r w:rsidRPr="00F56A92">
        <w:rPr>
          <w:rFonts w:asciiTheme="minorHAnsi" w:eastAsiaTheme="minorEastAsia" w:hAnsiTheme="minorHAnsi"/>
          <w:sz w:val="22"/>
        </w:rPr>
        <w:lastRenderedPageBreak/>
        <w:t xml:space="preserve">Zakres ubezpieczenia w odniesieniu do zainstalowanych maszyn i urządzeń (w tym m.in. wind), rozszerza się o szkody powstałe na skutek awarii i uszkodzeń. Za awarie </w:t>
      </w:r>
      <w:r w:rsidR="00507EB9" w:rsidRPr="00F56A92">
        <w:rPr>
          <w:rFonts w:asciiTheme="minorHAnsi" w:eastAsiaTheme="minorEastAsia" w:hAnsiTheme="minorHAnsi"/>
          <w:sz w:val="22"/>
        </w:rPr>
        <w:br/>
      </w:r>
      <w:r w:rsidRPr="00F56A92">
        <w:rPr>
          <w:rFonts w:asciiTheme="minorHAnsi" w:eastAsiaTheme="minorEastAsia" w:hAnsiTheme="minorHAnsi"/>
          <w:sz w:val="22"/>
        </w:rPr>
        <w:t>i uszkodzenie uważa się stan techniczny maszyny, urządzenia lub aparatu, który ogranicza lub uniemożliwia jego dalszą eksploatację, oraz zmniejsza sprawność maszyny, urządzenia lub aparatu ograniczając jej zdolność do działania.</w:t>
      </w:r>
    </w:p>
    <w:p w14:paraId="5C75888D" w14:textId="77777777" w:rsidR="008444BE" w:rsidRPr="00F56A92" w:rsidRDefault="008444BE" w:rsidP="00F57AD1">
      <w:pPr>
        <w:numPr>
          <w:ilvl w:val="0"/>
          <w:numId w:val="40"/>
        </w:numPr>
        <w:tabs>
          <w:tab w:val="left" w:pos="1080"/>
        </w:tabs>
        <w:suppressAutoHyphens/>
        <w:spacing w:after="0" w:line="276" w:lineRule="auto"/>
        <w:jc w:val="both"/>
        <w:rPr>
          <w:rFonts w:asciiTheme="minorHAnsi" w:eastAsiaTheme="minorEastAsia" w:hAnsiTheme="minorHAnsi"/>
          <w:sz w:val="22"/>
        </w:rPr>
      </w:pPr>
      <w:r w:rsidRPr="00F56A92">
        <w:rPr>
          <w:rFonts w:asciiTheme="minorHAnsi" w:eastAsiaTheme="minorEastAsia" w:hAnsiTheme="minorHAnsi"/>
          <w:sz w:val="22"/>
        </w:rPr>
        <w:t>Nowo zainstalowane maszyny i urządzenia mogą zostać objęte ubezpieczeniem po pozytywnym zakończeniu prób eksploatacyjnych.</w:t>
      </w:r>
    </w:p>
    <w:p w14:paraId="7B97BD44" w14:textId="37F41944" w:rsidR="00EC74E0" w:rsidRPr="00F56A92" w:rsidRDefault="008444BE" w:rsidP="00F57AD1">
      <w:pPr>
        <w:numPr>
          <w:ilvl w:val="0"/>
          <w:numId w:val="40"/>
        </w:numPr>
        <w:tabs>
          <w:tab w:val="left" w:pos="1080"/>
        </w:tabs>
        <w:suppressAutoHyphens/>
        <w:spacing w:after="0" w:line="276" w:lineRule="auto"/>
        <w:jc w:val="both"/>
        <w:rPr>
          <w:rFonts w:asciiTheme="minorHAnsi" w:eastAsiaTheme="minorEastAsia" w:hAnsiTheme="minorHAnsi"/>
          <w:sz w:val="22"/>
        </w:rPr>
      </w:pPr>
      <w:r w:rsidRPr="00F56A92">
        <w:rPr>
          <w:rFonts w:asciiTheme="minorHAnsi" w:eastAsiaTheme="minorEastAsia" w:hAnsiTheme="minorHAnsi"/>
          <w:sz w:val="22"/>
        </w:rPr>
        <w:t>Ochrona ubezpieczeniowa nie obejmuje szkód:</w:t>
      </w:r>
    </w:p>
    <w:p w14:paraId="74A82AC9" w14:textId="2A7A0F96" w:rsidR="00EC74E0" w:rsidRPr="00F56A92"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Theme="minorHAnsi" w:eastAsiaTheme="minorEastAsia" w:hAnsiTheme="minorHAnsi"/>
          <w:sz w:val="22"/>
          <w:lang w:eastAsia="pl-PL"/>
        </w:rPr>
        <w:t>- powstałych w wyniku naturalnego zużycia albo długotrwałej degeneracji właściwości użytkowanych maszyn i urządzeń, w tym wskutek kawitacji, erozji, korozji lub starzenia się izolacji,</w:t>
      </w:r>
    </w:p>
    <w:p w14:paraId="501B7E22" w14:textId="27B4A4B7" w:rsidR="00EC74E0" w:rsidRPr="00F56A92" w:rsidRDefault="008444BE" w:rsidP="00C96B25">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Theme="minorHAnsi" w:eastAsiaTheme="minorEastAsia" w:hAnsiTheme="minorHAnsi"/>
          <w:sz w:val="22"/>
          <w:lang w:eastAsia="pl-PL"/>
        </w:rPr>
        <w:t>- spowodowanych wadami lub uszkodzeniami istniejącymi w chwili zawarcia umowy ubezpieczenia, o których Ubezpieczony wiedział lub przy zachowaniu należytej staranności mógł się dowiedzieć.</w:t>
      </w:r>
    </w:p>
    <w:p w14:paraId="1C94F269" w14:textId="77777777"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w częściach i materiałach, które ulegają szybkiemu zużyciu lub podlegają okresowej wymianie w</w:t>
      </w:r>
      <w:r w:rsidRPr="00F56A92">
        <w:rPr>
          <w:rFonts w:asciiTheme="minorHAnsi" w:eastAsiaTheme="minorEastAsia" w:hAnsiTheme="minorHAnsi"/>
          <w:sz w:val="22"/>
          <w:lang w:eastAsia="pl-PL"/>
        </w:rPr>
        <w:t xml:space="preserve"> </w:t>
      </w:r>
      <w:r w:rsidRPr="00F56A92">
        <w:rPr>
          <w:rFonts w:ascii="Calibri" w:hAnsi="Calibri" w:cs="Calibri"/>
          <w:sz w:val="22"/>
        </w:rPr>
        <w:t>ramach konserwacji,</w:t>
      </w:r>
    </w:p>
    <w:p w14:paraId="192479B1" w14:textId="77777777"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w materiałach eksploatacyjnych i narzędziach wymiennych,</w:t>
      </w:r>
    </w:p>
    <w:p w14:paraId="275D4315" w14:textId="77777777"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będących następstwem naturalnego zużycia,</w:t>
      </w:r>
    </w:p>
    <w:p w14:paraId="3FE356EB" w14:textId="77777777"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spowodowanych zaniechaniem obowiązkowych okresowych przeglądów konserwacyjnych i remontów,</w:t>
      </w:r>
    </w:p>
    <w:p w14:paraId="0F8A4A7E" w14:textId="77777777"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o charakterze estetycznym, w tym zarysowania, zadrapania, wgniecenia, obtłuczenia,</w:t>
      </w:r>
    </w:p>
    <w:p w14:paraId="309143AB" w14:textId="31AEFB7A" w:rsidR="001C707E" w:rsidRPr="00F56A92" w:rsidRDefault="001C707E" w:rsidP="001C707E">
      <w:pPr>
        <w:tabs>
          <w:tab w:val="left" w:pos="1080"/>
        </w:tabs>
        <w:suppressAutoHyphens/>
        <w:spacing w:after="0" w:line="276" w:lineRule="auto"/>
        <w:ind w:left="1068"/>
        <w:jc w:val="both"/>
        <w:rPr>
          <w:rFonts w:asciiTheme="minorHAnsi" w:eastAsiaTheme="minorEastAsia" w:hAnsiTheme="minorHAnsi"/>
          <w:sz w:val="22"/>
          <w:lang w:eastAsia="pl-PL"/>
        </w:rPr>
      </w:pPr>
      <w:r w:rsidRPr="00F56A92">
        <w:rPr>
          <w:rFonts w:ascii="Calibri" w:hAnsi="Calibri" w:cs="Calibri"/>
          <w:sz w:val="22"/>
        </w:rPr>
        <w:t>- pośrednich, w tym w postaci utraconych korzyści oraz utraty zysku.</w:t>
      </w:r>
    </w:p>
    <w:p w14:paraId="0AE46E29" w14:textId="5DF9919D" w:rsidR="008444BE" w:rsidRPr="00F56A92" w:rsidRDefault="008444BE" w:rsidP="00F57AD1">
      <w:pPr>
        <w:numPr>
          <w:ilvl w:val="0"/>
          <w:numId w:val="40"/>
        </w:numPr>
        <w:tabs>
          <w:tab w:val="left" w:pos="1080"/>
        </w:tabs>
        <w:suppressAutoHyphens/>
        <w:spacing w:after="0" w:line="276" w:lineRule="auto"/>
        <w:jc w:val="both"/>
        <w:rPr>
          <w:rFonts w:asciiTheme="minorHAnsi" w:eastAsiaTheme="minorEastAsia" w:hAnsiTheme="minorHAnsi"/>
          <w:sz w:val="22"/>
          <w:lang w:eastAsia="pl-PL"/>
        </w:rPr>
      </w:pPr>
      <w:r w:rsidRPr="00F56A92">
        <w:rPr>
          <w:rFonts w:asciiTheme="minorHAnsi" w:eastAsiaTheme="minorEastAsia" w:hAnsiTheme="minorHAnsi"/>
          <w:sz w:val="22"/>
        </w:rPr>
        <w:t xml:space="preserve">Limit na jedno i wszystkie zdarzenia w okresie ubezpieczeni </w:t>
      </w:r>
      <w:r w:rsidRPr="002857AA">
        <w:rPr>
          <w:rFonts w:asciiTheme="minorHAnsi" w:eastAsiaTheme="minorEastAsia" w:hAnsiTheme="minorHAnsi"/>
          <w:sz w:val="22"/>
        </w:rPr>
        <w:t>wynosi: 200</w:t>
      </w:r>
      <w:r w:rsidR="00EC74E0" w:rsidRPr="002857AA">
        <w:rPr>
          <w:rFonts w:asciiTheme="minorHAnsi" w:eastAsiaTheme="minorEastAsia" w:hAnsiTheme="minorHAnsi"/>
          <w:sz w:val="22"/>
        </w:rPr>
        <w:t xml:space="preserve"> </w:t>
      </w:r>
      <w:r w:rsidRPr="002857AA">
        <w:rPr>
          <w:rFonts w:asciiTheme="minorHAnsi" w:eastAsiaTheme="minorEastAsia" w:hAnsiTheme="minorHAnsi"/>
          <w:sz w:val="22"/>
        </w:rPr>
        <w:t xml:space="preserve">000,00 </w:t>
      </w:r>
      <w:r w:rsidR="00EC74E0" w:rsidRPr="002857AA">
        <w:rPr>
          <w:rFonts w:asciiTheme="minorHAnsi" w:eastAsiaTheme="minorEastAsia" w:hAnsiTheme="minorHAnsi"/>
          <w:sz w:val="22"/>
        </w:rPr>
        <w:t>zł</w:t>
      </w:r>
      <w:r w:rsidRPr="002857AA">
        <w:rPr>
          <w:rFonts w:asciiTheme="minorHAnsi" w:eastAsiaTheme="minorEastAsia" w:hAnsiTheme="minorHAnsi"/>
          <w:sz w:val="22"/>
        </w:rPr>
        <w:t xml:space="preserve"> </w:t>
      </w:r>
    </w:p>
    <w:p w14:paraId="7862C081" w14:textId="77777777" w:rsidR="008444BE" w:rsidRPr="00141C2C" w:rsidRDefault="008444BE" w:rsidP="1BBF2611">
      <w:pPr>
        <w:tabs>
          <w:tab w:val="left" w:pos="1080"/>
        </w:tabs>
        <w:suppressAutoHyphens/>
        <w:spacing w:after="0" w:line="276" w:lineRule="auto"/>
        <w:ind w:left="708"/>
        <w:jc w:val="both"/>
        <w:rPr>
          <w:rFonts w:asciiTheme="minorHAnsi" w:eastAsiaTheme="minorEastAsia" w:hAnsiTheme="minorHAnsi"/>
          <w:sz w:val="22"/>
          <w:highlight w:val="green"/>
          <w:lang w:eastAsia="pl-PL"/>
        </w:rPr>
      </w:pPr>
    </w:p>
    <w:p w14:paraId="7F801C1B" w14:textId="77777777" w:rsidR="008444BE" w:rsidRPr="00F56A92"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F56A92">
        <w:rPr>
          <w:rFonts w:asciiTheme="minorHAnsi" w:eastAsiaTheme="minorEastAsia" w:hAnsiTheme="minorHAnsi"/>
          <w:b/>
          <w:bCs/>
          <w:sz w:val="22"/>
          <w:lang w:eastAsia="pl-PL"/>
        </w:rPr>
        <w:t>Przewóz gotówki</w:t>
      </w:r>
    </w:p>
    <w:p w14:paraId="0B7F65E5" w14:textId="0BBA75E6" w:rsidR="008444BE" w:rsidRPr="0079564B" w:rsidRDefault="008444BE" w:rsidP="00C410A8">
      <w:pPr>
        <w:pStyle w:val="Akapitzlist"/>
        <w:tabs>
          <w:tab w:val="left" w:pos="1080"/>
        </w:tabs>
        <w:suppressAutoHyphens/>
        <w:spacing w:line="276" w:lineRule="auto"/>
        <w:jc w:val="both"/>
        <w:rPr>
          <w:rFonts w:asciiTheme="minorHAnsi" w:eastAsiaTheme="minorEastAsia" w:hAnsiTheme="minorHAnsi"/>
          <w:sz w:val="22"/>
          <w:lang w:eastAsia="pl-PL"/>
        </w:rPr>
      </w:pPr>
      <w:r w:rsidRPr="0079564B">
        <w:rPr>
          <w:rFonts w:asciiTheme="minorHAnsi" w:eastAsiaTheme="minorEastAsia" w:hAnsiTheme="minorHAnsi"/>
          <w:sz w:val="22"/>
          <w:lang w:eastAsia="pl-PL"/>
        </w:rPr>
        <w:t xml:space="preserve">Ubezpieczyciel nie będzie powoływał się na brak stosownych zabezpieczeń technicznych, jak i określonego sposobu konwojowania zgodnie z obowiązującymi na dzień zawarcia umowy przepisach, w odniesieniu do ubezpieczenia ryzyka kradzieży i rabunku gotówki </w:t>
      </w:r>
      <w:r w:rsidR="00507EB9" w:rsidRPr="0079564B">
        <w:rPr>
          <w:rFonts w:asciiTheme="minorHAnsi" w:eastAsiaTheme="minorEastAsia" w:hAnsiTheme="minorHAnsi"/>
          <w:sz w:val="22"/>
          <w:lang w:eastAsia="pl-PL"/>
        </w:rPr>
        <w:br/>
      </w:r>
      <w:r w:rsidRPr="0079564B">
        <w:rPr>
          <w:rFonts w:asciiTheme="minorHAnsi" w:eastAsiaTheme="minorEastAsia" w:hAnsiTheme="minorHAnsi"/>
          <w:sz w:val="22"/>
          <w:lang w:eastAsia="pl-PL"/>
        </w:rPr>
        <w:t>w trakcie transportu dokonywanego przez pracowników/osób zatrudnionych</w:t>
      </w:r>
      <w:r w:rsidR="00507EB9" w:rsidRPr="0079564B">
        <w:rPr>
          <w:rFonts w:asciiTheme="minorHAnsi" w:eastAsiaTheme="minorEastAsia" w:hAnsiTheme="minorHAnsi"/>
          <w:sz w:val="22"/>
          <w:lang w:eastAsia="pl-PL"/>
        </w:rPr>
        <w:t xml:space="preserve"> </w:t>
      </w:r>
      <w:r w:rsidRPr="0079564B">
        <w:rPr>
          <w:rFonts w:asciiTheme="minorHAnsi" w:eastAsiaTheme="minorEastAsia" w:hAnsiTheme="minorHAnsi"/>
          <w:sz w:val="22"/>
          <w:lang w:eastAsia="pl-PL"/>
        </w:rPr>
        <w:t xml:space="preserve">Ubezpieczającego, którego wartość nie przekracza </w:t>
      </w:r>
      <w:r w:rsidR="0079207E" w:rsidRPr="0079564B">
        <w:rPr>
          <w:rFonts w:asciiTheme="minorHAnsi" w:eastAsiaTheme="minorEastAsia" w:hAnsiTheme="minorHAnsi"/>
          <w:sz w:val="22"/>
          <w:lang w:eastAsia="pl-PL"/>
        </w:rPr>
        <w:t xml:space="preserve">20 </w:t>
      </w:r>
      <w:r w:rsidRPr="0079564B">
        <w:rPr>
          <w:rFonts w:asciiTheme="minorHAnsi" w:eastAsiaTheme="minorEastAsia" w:hAnsiTheme="minorHAnsi"/>
          <w:sz w:val="22"/>
          <w:lang w:eastAsia="pl-PL"/>
        </w:rPr>
        <w:t>000,00 zł</w:t>
      </w:r>
      <w:r w:rsidR="00194659" w:rsidRPr="0079564B">
        <w:rPr>
          <w:rFonts w:asciiTheme="minorHAnsi" w:eastAsiaTheme="minorEastAsia" w:hAnsiTheme="minorHAnsi"/>
          <w:sz w:val="22"/>
          <w:lang w:eastAsia="pl-PL"/>
        </w:rPr>
        <w:t>.</w:t>
      </w:r>
    </w:p>
    <w:p w14:paraId="0B49A045" w14:textId="5A745ABD" w:rsidR="00194659" w:rsidRPr="0079564B" w:rsidRDefault="00194659" w:rsidP="00C410A8">
      <w:pPr>
        <w:pStyle w:val="Akapitzlist"/>
        <w:tabs>
          <w:tab w:val="left" w:pos="1080"/>
        </w:tabs>
        <w:suppressAutoHyphens/>
        <w:spacing w:line="276" w:lineRule="auto"/>
        <w:jc w:val="both"/>
        <w:rPr>
          <w:rFonts w:asciiTheme="minorHAnsi" w:eastAsiaTheme="minorEastAsia" w:hAnsiTheme="minorHAnsi"/>
          <w:sz w:val="22"/>
          <w:lang w:eastAsia="pl-PL"/>
        </w:rPr>
      </w:pPr>
      <w:bookmarkStart w:id="28" w:name="_Hlk97561658"/>
      <w:r w:rsidRPr="0079564B">
        <w:rPr>
          <w:rFonts w:asciiTheme="minorHAnsi" w:eastAsiaTheme="minorEastAsia" w:hAnsiTheme="minorHAnsi"/>
          <w:sz w:val="22"/>
        </w:rPr>
        <w:t>Limit na jedno i wszystkie zdarzenia w okresie ubezpieczenia wynosi: 20 000,00 zł</w:t>
      </w:r>
      <w:bookmarkEnd w:id="28"/>
      <w:r w:rsidRPr="0079564B">
        <w:rPr>
          <w:rFonts w:asciiTheme="minorHAnsi" w:eastAsiaTheme="minorEastAsia" w:hAnsiTheme="minorHAnsi"/>
          <w:sz w:val="22"/>
        </w:rPr>
        <w:t>.</w:t>
      </w:r>
    </w:p>
    <w:p w14:paraId="4E9765E0" w14:textId="77777777" w:rsidR="006F3220" w:rsidRPr="00141C2C" w:rsidRDefault="006F3220" w:rsidP="006F3220">
      <w:pPr>
        <w:pStyle w:val="Akapitzlist"/>
        <w:tabs>
          <w:tab w:val="left" w:pos="1080"/>
        </w:tabs>
        <w:suppressAutoHyphens/>
        <w:spacing w:after="0" w:line="276" w:lineRule="auto"/>
        <w:contextualSpacing w:val="0"/>
        <w:jc w:val="both"/>
        <w:rPr>
          <w:rFonts w:asciiTheme="minorHAnsi" w:eastAsiaTheme="minorEastAsia" w:hAnsiTheme="minorHAnsi"/>
          <w:sz w:val="22"/>
          <w:highlight w:val="green"/>
          <w:lang w:eastAsia="pl-PL"/>
        </w:rPr>
      </w:pPr>
    </w:p>
    <w:p w14:paraId="3174A9D4" w14:textId="77777777" w:rsidR="008444BE" w:rsidRPr="005E247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5E247E">
        <w:rPr>
          <w:rFonts w:asciiTheme="minorHAnsi" w:eastAsiaTheme="minorEastAsia" w:hAnsiTheme="minorHAnsi"/>
          <w:b/>
          <w:bCs/>
          <w:sz w:val="22"/>
          <w:lang w:eastAsia="pl-PL"/>
        </w:rPr>
        <w:t>Koszty ponownego napełniania automatycznych urządzeń gaśniczych</w:t>
      </w:r>
    </w:p>
    <w:p w14:paraId="63A40739" w14:textId="36C3402D" w:rsidR="008444BE" w:rsidRPr="005E247E"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5E247E">
        <w:rPr>
          <w:rFonts w:asciiTheme="minorHAnsi" w:eastAsiaTheme="minorEastAsia" w:hAnsiTheme="minorHAnsi"/>
          <w:sz w:val="22"/>
          <w:lang w:eastAsia="pl-PL"/>
        </w:rPr>
        <w:t>Ustala się z zachowaniem pozostałych niezmienionych niniejszą klauzulą postanowień ogólnych warunków ubezpieczenia, iż Ubezpieczyciel w przypadku szkody, rozszerza zakres ochrony ubezpieczeniowej o koszty ponownego napełnienia urządzeń przeciwpożarow</w:t>
      </w:r>
      <w:r w:rsidR="0079207E" w:rsidRPr="005E247E">
        <w:rPr>
          <w:rFonts w:asciiTheme="minorHAnsi" w:eastAsiaTheme="minorEastAsia" w:hAnsiTheme="minorHAnsi"/>
          <w:sz w:val="22"/>
          <w:lang w:eastAsia="pl-PL"/>
        </w:rPr>
        <w:t>y</w:t>
      </w:r>
      <w:r w:rsidRPr="005E247E">
        <w:rPr>
          <w:rFonts w:asciiTheme="minorHAnsi" w:eastAsiaTheme="minorEastAsia" w:hAnsiTheme="minorHAnsi"/>
          <w:sz w:val="22"/>
          <w:lang w:eastAsia="pl-PL"/>
        </w:rPr>
        <w:t>ch.</w:t>
      </w:r>
    </w:p>
    <w:p w14:paraId="26B6146A" w14:textId="367DAFE8" w:rsidR="008444BE" w:rsidRPr="005E247E"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5E247E">
        <w:rPr>
          <w:rFonts w:asciiTheme="minorHAnsi" w:eastAsiaTheme="minorEastAsia" w:hAnsiTheme="minorHAnsi"/>
          <w:sz w:val="22"/>
          <w:lang w:eastAsia="pl-PL"/>
        </w:rPr>
        <w:t xml:space="preserve">Odpowiedzialność zostaje ustalona do wysokości limitu na jedno i wszystkie zdarzenia </w:t>
      </w:r>
      <w:r w:rsidRPr="005E247E">
        <w:br/>
      </w:r>
      <w:r w:rsidRPr="005E247E">
        <w:rPr>
          <w:rFonts w:asciiTheme="minorHAnsi" w:eastAsiaTheme="minorEastAsia" w:hAnsiTheme="minorHAnsi"/>
          <w:sz w:val="22"/>
          <w:lang w:eastAsia="pl-PL"/>
        </w:rPr>
        <w:t>- 20</w:t>
      </w:r>
      <w:r w:rsidR="00EC74E0" w:rsidRPr="005E247E">
        <w:rPr>
          <w:rFonts w:asciiTheme="minorHAnsi" w:eastAsiaTheme="minorEastAsia" w:hAnsiTheme="minorHAnsi"/>
          <w:sz w:val="22"/>
          <w:lang w:eastAsia="pl-PL"/>
        </w:rPr>
        <w:t xml:space="preserve"> </w:t>
      </w:r>
      <w:r w:rsidRPr="005E247E">
        <w:rPr>
          <w:rFonts w:asciiTheme="minorHAnsi" w:eastAsiaTheme="minorEastAsia" w:hAnsiTheme="minorHAnsi"/>
          <w:sz w:val="22"/>
          <w:lang w:eastAsia="pl-PL"/>
        </w:rPr>
        <w:t>000,00 zł pod następującymi warunkami:</w:t>
      </w:r>
    </w:p>
    <w:p w14:paraId="3239DFE7" w14:textId="77777777" w:rsidR="008444BE" w:rsidRPr="005E247E"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5E247E">
        <w:rPr>
          <w:rFonts w:asciiTheme="minorHAnsi" w:eastAsiaTheme="minorEastAsia" w:hAnsiTheme="minorHAnsi"/>
          <w:sz w:val="22"/>
        </w:rPr>
        <w:t>życie urządzeń przeciwpożarowych zapobiegło powstaniu szkody z powodu pożaru, którego skutki były objęte ochroną ubezpieczenia, albo</w:t>
      </w:r>
    </w:p>
    <w:p w14:paraId="714F8000" w14:textId="77777777" w:rsidR="008444BE" w:rsidRPr="005E247E" w:rsidRDefault="008444BE" w:rsidP="00B35E01">
      <w:pPr>
        <w:numPr>
          <w:ilvl w:val="0"/>
          <w:numId w:val="26"/>
        </w:numPr>
        <w:autoSpaceDE w:val="0"/>
        <w:autoSpaceDN w:val="0"/>
        <w:adjustRightInd w:val="0"/>
        <w:spacing w:after="0" w:line="276" w:lineRule="auto"/>
        <w:jc w:val="both"/>
        <w:rPr>
          <w:rFonts w:asciiTheme="minorHAnsi" w:eastAsiaTheme="minorEastAsia" w:hAnsiTheme="minorHAnsi"/>
          <w:sz w:val="22"/>
        </w:rPr>
      </w:pPr>
      <w:r w:rsidRPr="005E247E">
        <w:rPr>
          <w:rFonts w:asciiTheme="minorHAnsi" w:eastAsiaTheme="minorEastAsia" w:hAnsiTheme="minorHAnsi"/>
          <w:sz w:val="22"/>
        </w:rPr>
        <w:t>utracono czynniki gaśnicze w wyniku fałszywego alarmu, który był rezultatem zadziałania czujek przeciwpożarowych lub zdarzeniem wadliwości urządzeń przeciwpożarowych lub gaśniczych.</w:t>
      </w:r>
    </w:p>
    <w:p w14:paraId="11EE6D19" w14:textId="77777777" w:rsidR="008444BE" w:rsidRPr="00141C2C" w:rsidRDefault="008444BE" w:rsidP="006F3220">
      <w:pPr>
        <w:spacing w:after="0" w:line="276" w:lineRule="auto"/>
        <w:ind w:left="708"/>
        <w:jc w:val="both"/>
        <w:rPr>
          <w:rFonts w:asciiTheme="minorHAnsi" w:eastAsiaTheme="minorEastAsia" w:hAnsiTheme="minorHAnsi"/>
          <w:b/>
          <w:bCs/>
          <w:sz w:val="22"/>
          <w:highlight w:val="green"/>
          <w:lang w:eastAsia="pl-PL"/>
        </w:rPr>
      </w:pPr>
    </w:p>
    <w:p w14:paraId="02DC1D8B" w14:textId="77777777" w:rsidR="008444BE" w:rsidRPr="003B6B3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B6B3B">
        <w:rPr>
          <w:rFonts w:asciiTheme="minorHAnsi" w:eastAsiaTheme="minorEastAsia" w:hAnsiTheme="minorHAnsi"/>
          <w:b/>
          <w:bCs/>
          <w:sz w:val="22"/>
          <w:lang w:eastAsia="pl-PL"/>
        </w:rPr>
        <w:t>Odtworzenie dokumentacji/archiwum</w:t>
      </w:r>
    </w:p>
    <w:p w14:paraId="55D678E9" w14:textId="48D8D29D" w:rsidR="008444BE" w:rsidRPr="0079564B" w:rsidRDefault="008444BE" w:rsidP="006F3220">
      <w:pPr>
        <w:autoSpaceDE w:val="0"/>
        <w:autoSpaceDN w:val="0"/>
        <w:adjustRightInd w:val="0"/>
        <w:spacing w:after="0" w:line="276" w:lineRule="auto"/>
        <w:ind w:left="708"/>
        <w:jc w:val="both"/>
        <w:rPr>
          <w:rFonts w:asciiTheme="minorHAnsi" w:eastAsiaTheme="minorEastAsia" w:hAnsiTheme="minorHAnsi"/>
          <w:sz w:val="22"/>
          <w:lang w:eastAsia="pl-PL"/>
        </w:rPr>
      </w:pPr>
      <w:r w:rsidRPr="0079564B">
        <w:rPr>
          <w:rFonts w:asciiTheme="minorHAnsi" w:eastAsiaTheme="minorEastAsia" w:hAnsiTheme="minorHAnsi"/>
          <w:sz w:val="22"/>
          <w:lang w:eastAsia="pl-PL"/>
        </w:rPr>
        <w:lastRenderedPageBreak/>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1FE97510" w14:textId="1848F959" w:rsidR="008444BE" w:rsidRPr="0079564B" w:rsidRDefault="008444BE" w:rsidP="004260B9">
      <w:pPr>
        <w:spacing w:after="0" w:line="276" w:lineRule="auto"/>
        <w:ind w:left="708"/>
        <w:jc w:val="both"/>
        <w:rPr>
          <w:rFonts w:asciiTheme="minorHAnsi" w:eastAsiaTheme="minorEastAsia" w:hAnsiTheme="minorHAnsi"/>
          <w:sz w:val="22"/>
          <w:lang w:eastAsia="pl-PL"/>
        </w:rPr>
      </w:pPr>
      <w:r w:rsidRPr="0079564B">
        <w:rPr>
          <w:rFonts w:asciiTheme="minorHAnsi" w:eastAsiaTheme="minorEastAsia" w:hAnsiTheme="minorHAnsi"/>
          <w:sz w:val="22"/>
          <w:lang w:eastAsia="pl-PL"/>
        </w:rPr>
        <w:t xml:space="preserve">Limit odpowiedzialności na jedno i wszystkie zdarzenia w okresie ubezpieczenia </w:t>
      </w:r>
      <w:r w:rsidR="00EC74E0" w:rsidRPr="0079564B">
        <w:rPr>
          <w:rFonts w:asciiTheme="minorHAnsi" w:eastAsiaTheme="minorEastAsia" w:hAnsiTheme="minorHAnsi"/>
          <w:sz w:val="22"/>
          <w:lang w:eastAsia="pl-PL"/>
        </w:rPr>
        <w:br/>
      </w:r>
      <w:r w:rsidRPr="0079564B">
        <w:rPr>
          <w:rFonts w:asciiTheme="minorHAnsi" w:eastAsiaTheme="minorEastAsia" w:hAnsiTheme="minorHAnsi"/>
          <w:sz w:val="22"/>
          <w:lang w:eastAsia="pl-PL"/>
        </w:rPr>
        <w:t xml:space="preserve">– </w:t>
      </w:r>
      <w:r w:rsidR="0079207E" w:rsidRPr="0079564B">
        <w:rPr>
          <w:rFonts w:asciiTheme="minorHAnsi" w:eastAsiaTheme="minorEastAsia" w:hAnsiTheme="minorHAnsi"/>
          <w:sz w:val="22"/>
          <w:lang w:eastAsia="pl-PL"/>
        </w:rPr>
        <w:t>10</w:t>
      </w:r>
      <w:r w:rsidRPr="0079564B">
        <w:rPr>
          <w:rFonts w:asciiTheme="minorHAnsi" w:eastAsiaTheme="minorEastAsia" w:hAnsiTheme="minorHAnsi"/>
          <w:sz w:val="22"/>
          <w:lang w:eastAsia="pl-PL"/>
        </w:rPr>
        <w:t>0</w:t>
      </w:r>
      <w:r w:rsidR="00EC74E0" w:rsidRPr="0079564B">
        <w:rPr>
          <w:rFonts w:asciiTheme="minorHAnsi" w:eastAsiaTheme="minorEastAsia" w:hAnsiTheme="minorHAnsi"/>
          <w:sz w:val="22"/>
          <w:lang w:eastAsia="pl-PL"/>
        </w:rPr>
        <w:t xml:space="preserve"> </w:t>
      </w:r>
      <w:r w:rsidRPr="0079564B">
        <w:rPr>
          <w:rFonts w:asciiTheme="minorHAnsi" w:eastAsiaTheme="minorEastAsia" w:hAnsiTheme="minorHAnsi"/>
          <w:sz w:val="22"/>
          <w:lang w:eastAsia="pl-PL"/>
        </w:rPr>
        <w:t>000,00 zł</w:t>
      </w:r>
    </w:p>
    <w:p w14:paraId="119E8DBC" w14:textId="77777777" w:rsidR="004260B9" w:rsidRPr="00141C2C" w:rsidRDefault="004260B9" w:rsidP="004260B9">
      <w:pPr>
        <w:spacing w:after="0" w:line="276" w:lineRule="auto"/>
        <w:jc w:val="both"/>
        <w:rPr>
          <w:rFonts w:asciiTheme="minorHAnsi" w:eastAsiaTheme="minorEastAsia" w:hAnsiTheme="minorHAnsi"/>
          <w:b/>
          <w:bCs/>
          <w:sz w:val="22"/>
          <w:highlight w:val="green"/>
          <w:lang w:eastAsia="pl-PL"/>
        </w:rPr>
      </w:pPr>
    </w:p>
    <w:p w14:paraId="6411625E" w14:textId="77777777" w:rsidR="008444BE" w:rsidRPr="002D6CBE"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2D6CBE">
        <w:rPr>
          <w:rFonts w:asciiTheme="minorHAnsi" w:eastAsiaTheme="minorEastAsia" w:hAnsiTheme="minorHAnsi"/>
          <w:b/>
          <w:bCs/>
          <w:sz w:val="22"/>
          <w:lang w:eastAsia="pl-PL"/>
        </w:rPr>
        <w:t>Ubezpieczenie ryzyka katastrofy budowlanej</w:t>
      </w:r>
    </w:p>
    <w:p w14:paraId="09F7AC88" w14:textId="77777777" w:rsidR="008444BE" w:rsidRPr="00AC4B5D" w:rsidRDefault="008444BE" w:rsidP="004260B9">
      <w:pPr>
        <w:spacing w:after="0" w:line="276" w:lineRule="auto"/>
        <w:ind w:left="708"/>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Ubezpieczenie obejmuje szkody spowodowane katastrofą budowlaną (definicja katastrofy budowlanej zgodna z art. 73 Ustawy z dnia 7 lipca 1994 r. Prawo Budowlane, Dz.U. 1994 nr 89 poz. 414 z </w:t>
      </w:r>
      <w:proofErr w:type="spellStart"/>
      <w:r w:rsidRPr="00AC4B5D">
        <w:rPr>
          <w:rFonts w:asciiTheme="minorHAnsi" w:eastAsiaTheme="minorEastAsia" w:hAnsiTheme="minorHAnsi"/>
          <w:sz w:val="22"/>
          <w:lang w:eastAsia="pl-PL"/>
        </w:rPr>
        <w:t>późn</w:t>
      </w:r>
      <w:proofErr w:type="spellEnd"/>
      <w:r w:rsidRPr="00AC4B5D">
        <w:rPr>
          <w:rFonts w:asciiTheme="minorHAnsi" w:eastAsiaTheme="minorEastAsia" w:hAnsiTheme="minorHAnsi"/>
          <w:sz w:val="22"/>
          <w:lang w:eastAsia="pl-PL"/>
        </w:rPr>
        <w:t>. zm.), bez względu na to czy katastrofa budowlana dotyczy mienia Ubezpieczonego będącego własnością Ubezpieczonego, czy osoby trzeciej.</w:t>
      </w:r>
    </w:p>
    <w:p w14:paraId="639F5D1D" w14:textId="67712174" w:rsidR="008444BE" w:rsidRPr="00AC4B5D" w:rsidRDefault="008444BE" w:rsidP="004260B9">
      <w:pPr>
        <w:spacing w:after="0" w:line="276" w:lineRule="auto"/>
        <w:ind w:left="708"/>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Nie dopuszcza się stosowania zapisów mówiących o pierwszeństwie zastosowania innych umów ubezpieczenia.</w:t>
      </w:r>
    </w:p>
    <w:p w14:paraId="13770C21" w14:textId="26DBA79E" w:rsidR="00194659" w:rsidRPr="00AC4B5D" w:rsidRDefault="00194659" w:rsidP="004260B9">
      <w:pPr>
        <w:pStyle w:val="Akapitzlist"/>
        <w:jc w:val="both"/>
        <w:rPr>
          <w:rFonts w:asciiTheme="minorHAnsi" w:hAnsiTheme="minorHAnsi" w:cstheme="minorHAnsi"/>
          <w:sz w:val="22"/>
        </w:rPr>
      </w:pPr>
      <w:r w:rsidRPr="00AC4B5D">
        <w:rPr>
          <w:rFonts w:asciiTheme="minorHAnsi" w:hAnsiTheme="minorHAnsi" w:cstheme="minorHAnsi"/>
          <w:sz w:val="22"/>
        </w:rPr>
        <w:t xml:space="preserve">Z zakresu ubezpieczenia wyłączone są </w:t>
      </w:r>
      <w:r w:rsidRPr="00AC4B5D">
        <w:rPr>
          <w:rFonts w:asciiTheme="minorHAnsi" w:hAnsiTheme="minorHAnsi" w:cstheme="minorHAnsi"/>
          <w:bCs/>
          <w:sz w:val="22"/>
        </w:rPr>
        <w:t xml:space="preserve">Szkody </w:t>
      </w:r>
      <w:r w:rsidRPr="00AC4B5D">
        <w:rPr>
          <w:rFonts w:asciiTheme="minorHAnsi" w:hAnsiTheme="minorHAnsi" w:cstheme="minorHAnsi"/>
          <w:sz w:val="22"/>
        </w:rPr>
        <w:t xml:space="preserve">w </w:t>
      </w:r>
      <w:r w:rsidRPr="00AC4B5D">
        <w:rPr>
          <w:rFonts w:asciiTheme="minorHAnsi" w:hAnsiTheme="minorHAnsi" w:cstheme="minorHAnsi"/>
          <w:bCs/>
          <w:sz w:val="22"/>
        </w:rPr>
        <w:t xml:space="preserve">Budynkach </w:t>
      </w:r>
      <w:r w:rsidRPr="00AC4B5D">
        <w:rPr>
          <w:rFonts w:asciiTheme="minorHAnsi" w:hAnsiTheme="minorHAnsi" w:cstheme="minorHAnsi"/>
          <w:sz w:val="22"/>
        </w:rPr>
        <w:t xml:space="preserve">lub </w:t>
      </w:r>
      <w:r w:rsidRPr="00AC4B5D">
        <w:rPr>
          <w:rFonts w:asciiTheme="minorHAnsi" w:hAnsiTheme="minorHAnsi" w:cstheme="minorHAnsi"/>
          <w:bCs/>
          <w:sz w:val="22"/>
        </w:rPr>
        <w:t>Budowlach</w:t>
      </w:r>
      <w:r w:rsidRPr="00AC4B5D">
        <w:rPr>
          <w:rFonts w:asciiTheme="minorHAnsi" w:hAnsiTheme="minorHAnsi" w:cstheme="minorHAnsi"/>
          <w:b/>
          <w:bCs/>
          <w:sz w:val="22"/>
        </w:rPr>
        <w:t xml:space="preserve"> </w:t>
      </w:r>
      <w:r w:rsidRPr="00AC4B5D">
        <w:rPr>
          <w:rFonts w:asciiTheme="minorHAnsi" w:hAnsiTheme="minorHAnsi" w:cstheme="minorHAnsi"/>
          <w:sz w:val="22"/>
        </w:rPr>
        <w:t xml:space="preserve">(oraz </w:t>
      </w:r>
      <w:r w:rsidR="005A731F" w:rsidRPr="00AC4B5D">
        <w:rPr>
          <w:rFonts w:asciiTheme="minorHAnsi" w:hAnsiTheme="minorHAnsi" w:cstheme="minorHAnsi"/>
          <w:sz w:val="22"/>
        </w:rPr>
        <w:br/>
      </w:r>
      <w:r w:rsidRPr="00AC4B5D">
        <w:rPr>
          <w:rFonts w:asciiTheme="minorHAnsi" w:hAnsiTheme="minorHAnsi" w:cstheme="minorHAnsi"/>
          <w:sz w:val="22"/>
        </w:rPr>
        <w:t>w</w:t>
      </w:r>
      <w:r w:rsidR="005A731F" w:rsidRPr="00AC4B5D">
        <w:rPr>
          <w:rFonts w:asciiTheme="minorHAnsi" w:hAnsiTheme="minorHAnsi" w:cstheme="minorHAnsi"/>
          <w:sz w:val="22"/>
        </w:rPr>
        <w:t xml:space="preserve"> </w:t>
      </w:r>
      <w:r w:rsidRPr="00AC4B5D">
        <w:rPr>
          <w:rFonts w:asciiTheme="minorHAnsi" w:hAnsiTheme="minorHAnsi" w:cstheme="minorHAnsi"/>
          <w:sz w:val="22"/>
        </w:rPr>
        <w:t>znajdującym</w:t>
      </w:r>
      <w:r w:rsidR="005A731F" w:rsidRPr="00AC4B5D">
        <w:rPr>
          <w:rFonts w:asciiTheme="minorHAnsi" w:hAnsiTheme="minorHAnsi" w:cstheme="minorHAnsi"/>
          <w:sz w:val="22"/>
        </w:rPr>
        <w:t xml:space="preserve"> </w:t>
      </w:r>
      <w:r w:rsidRPr="00AC4B5D">
        <w:rPr>
          <w:rFonts w:asciiTheme="minorHAnsi" w:hAnsiTheme="minorHAnsi" w:cstheme="minorHAnsi"/>
          <w:sz w:val="22"/>
        </w:rPr>
        <w:t>się w nich mieniu i w ubezpieczonym mieniu otaczającym):</w:t>
      </w:r>
    </w:p>
    <w:p w14:paraId="59190595" w14:textId="77777777" w:rsidR="00194659" w:rsidRPr="00AC4B5D" w:rsidRDefault="00194659" w:rsidP="004260B9">
      <w:pPr>
        <w:pStyle w:val="Akapitzlist"/>
        <w:jc w:val="both"/>
        <w:rPr>
          <w:rFonts w:asciiTheme="minorHAnsi" w:hAnsiTheme="minorHAnsi" w:cstheme="minorHAnsi"/>
          <w:sz w:val="22"/>
        </w:rPr>
      </w:pPr>
      <w:r w:rsidRPr="00AC4B5D">
        <w:rPr>
          <w:rFonts w:asciiTheme="minorHAnsi" w:hAnsiTheme="minorHAnsi" w:cstheme="minorHAnsi"/>
          <w:sz w:val="22"/>
        </w:rPr>
        <w:t>1) niedopuszczonych do użytkowania albo wyłączonych z użytkowania, w tym przeznaczonych do rozbiórki,</w:t>
      </w:r>
    </w:p>
    <w:p w14:paraId="2FF81CCA" w14:textId="77777777" w:rsidR="00194659" w:rsidRPr="00AC4B5D" w:rsidRDefault="00194659" w:rsidP="004260B9">
      <w:pPr>
        <w:pStyle w:val="Akapitzlist"/>
        <w:jc w:val="both"/>
        <w:rPr>
          <w:rFonts w:asciiTheme="minorHAnsi" w:hAnsiTheme="minorHAnsi" w:cstheme="minorHAnsi"/>
          <w:sz w:val="22"/>
        </w:rPr>
      </w:pPr>
      <w:r w:rsidRPr="00AC4B5D">
        <w:rPr>
          <w:rFonts w:asciiTheme="minorHAnsi" w:hAnsiTheme="minorHAnsi" w:cstheme="minorHAnsi"/>
          <w:sz w:val="22"/>
        </w:rPr>
        <w:t>2) użytkowanych niezgodnie z przeznaczeniem,</w:t>
      </w:r>
    </w:p>
    <w:p w14:paraId="5CB42478" w14:textId="77777777" w:rsidR="00FC4C0C" w:rsidRDefault="00194659" w:rsidP="00FC4C0C">
      <w:pPr>
        <w:pStyle w:val="Akapitzlist"/>
        <w:jc w:val="both"/>
        <w:rPr>
          <w:rFonts w:asciiTheme="minorHAnsi" w:hAnsiTheme="minorHAnsi" w:cstheme="minorHAnsi"/>
          <w:sz w:val="22"/>
        </w:rPr>
      </w:pPr>
      <w:r w:rsidRPr="00AC4B5D">
        <w:rPr>
          <w:rFonts w:asciiTheme="minorHAnsi" w:hAnsiTheme="minorHAnsi" w:cstheme="minorHAnsi"/>
          <w:sz w:val="22"/>
        </w:rPr>
        <w:t>3) w których prowadzone są roboty budowlano-montażowe wymagające pozwolenia na budowę zgodnie</w:t>
      </w:r>
      <w:r w:rsidR="005A731F" w:rsidRPr="00AC4B5D">
        <w:rPr>
          <w:rFonts w:asciiTheme="minorHAnsi" w:hAnsiTheme="minorHAnsi" w:cstheme="minorHAnsi"/>
          <w:sz w:val="22"/>
        </w:rPr>
        <w:t xml:space="preserve"> </w:t>
      </w:r>
      <w:r w:rsidRPr="00AC4B5D">
        <w:rPr>
          <w:rFonts w:asciiTheme="minorHAnsi" w:hAnsiTheme="minorHAnsi" w:cstheme="minorHAnsi"/>
          <w:sz w:val="22"/>
        </w:rPr>
        <w:t xml:space="preserve">z obowiązującymi przepisami lub realizacja tych robót wiąże się </w:t>
      </w:r>
      <w:r w:rsidR="005A731F" w:rsidRPr="00AC4B5D">
        <w:rPr>
          <w:rFonts w:asciiTheme="minorHAnsi" w:hAnsiTheme="minorHAnsi" w:cstheme="minorHAnsi"/>
          <w:sz w:val="22"/>
        </w:rPr>
        <w:br/>
      </w:r>
      <w:r w:rsidRPr="00AC4B5D">
        <w:rPr>
          <w:rFonts w:asciiTheme="minorHAnsi" w:hAnsiTheme="minorHAnsi" w:cstheme="minorHAnsi"/>
          <w:sz w:val="22"/>
        </w:rPr>
        <w:t>z naruszeniem konstrukcji nośnej obiektu</w:t>
      </w:r>
      <w:r w:rsidR="005A731F" w:rsidRPr="00AC4B5D">
        <w:rPr>
          <w:rFonts w:asciiTheme="minorHAnsi" w:hAnsiTheme="minorHAnsi" w:cstheme="minorHAnsi"/>
          <w:sz w:val="22"/>
        </w:rPr>
        <w:t xml:space="preserve"> </w:t>
      </w:r>
      <w:r w:rsidRPr="00AC4B5D">
        <w:rPr>
          <w:rFonts w:asciiTheme="minorHAnsi" w:hAnsiTheme="minorHAnsi" w:cstheme="minorHAnsi"/>
          <w:sz w:val="22"/>
        </w:rPr>
        <w:t>lub konstrukcji dachu.</w:t>
      </w:r>
    </w:p>
    <w:p w14:paraId="48404345" w14:textId="77777777" w:rsidR="00FC4C0C" w:rsidRPr="00F115DC" w:rsidRDefault="00FC4C0C" w:rsidP="00FC4C0C">
      <w:pPr>
        <w:pStyle w:val="Akapitzlist"/>
        <w:jc w:val="both"/>
        <w:rPr>
          <w:rFonts w:asciiTheme="minorHAnsi" w:hAnsiTheme="minorHAnsi" w:cstheme="minorHAnsi"/>
          <w:sz w:val="22"/>
        </w:rPr>
      </w:pPr>
      <w:r w:rsidRPr="00F115DC">
        <w:rPr>
          <w:rFonts w:asciiTheme="minorHAnsi" w:hAnsiTheme="minorHAnsi" w:cstheme="minorHAnsi"/>
          <w:sz w:val="22"/>
        </w:rPr>
        <w:t xml:space="preserve">Za katastrofę budowlaną nie uznaje się: </w:t>
      </w:r>
    </w:p>
    <w:p w14:paraId="786B07C9" w14:textId="77777777" w:rsidR="00FC4C0C" w:rsidRPr="00F115DC" w:rsidRDefault="00FC4C0C" w:rsidP="00FC4C0C">
      <w:pPr>
        <w:pStyle w:val="Akapitzlist"/>
        <w:jc w:val="both"/>
        <w:rPr>
          <w:rFonts w:asciiTheme="minorHAnsi" w:hAnsiTheme="minorHAnsi" w:cstheme="minorHAnsi"/>
          <w:sz w:val="22"/>
        </w:rPr>
      </w:pPr>
      <w:r w:rsidRPr="00F115DC">
        <w:rPr>
          <w:rFonts w:asciiTheme="minorHAnsi" w:hAnsiTheme="minorHAnsi" w:cstheme="minorHAnsi"/>
          <w:sz w:val="22"/>
        </w:rPr>
        <w:t xml:space="preserve">a) uszkodzenia elementu wbudowanego w budynek lub budowlę nadającego się do naprawy lub wymiany, </w:t>
      </w:r>
    </w:p>
    <w:p w14:paraId="3CC1DD62" w14:textId="77777777" w:rsidR="00FC4C0C" w:rsidRPr="00F115DC" w:rsidRDefault="00FC4C0C" w:rsidP="00FC4C0C">
      <w:pPr>
        <w:pStyle w:val="Akapitzlist"/>
        <w:jc w:val="both"/>
        <w:rPr>
          <w:rFonts w:asciiTheme="minorHAnsi" w:hAnsiTheme="minorHAnsi" w:cstheme="minorHAnsi"/>
          <w:sz w:val="22"/>
        </w:rPr>
      </w:pPr>
      <w:r w:rsidRPr="00F115DC">
        <w:rPr>
          <w:rFonts w:asciiTheme="minorHAnsi" w:hAnsiTheme="minorHAnsi" w:cstheme="minorHAnsi"/>
          <w:sz w:val="22"/>
        </w:rPr>
        <w:t xml:space="preserve">b) uszkodzenia lub zniszczenia urządzeń mechanicznych i elektronicznych stanowiących funkcjonalną i integralną część budynku, </w:t>
      </w:r>
    </w:p>
    <w:p w14:paraId="24F412F9" w14:textId="7D510766" w:rsidR="00C63B8B" w:rsidRPr="00F115DC" w:rsidRDefault="00FC4C0C" w:rsidP="00C63B8B">
      <w:pPr>
        <w:pStyle w:val="Akapitzlist"/>
        <w:jc w:val="both"/>
        <w:rPr>
          <w:rFonts w:asciiTheme="minorHAnsi" w:hAnsiTheme="minorHAnsi" w:cstheme="minorHAnsi"/>
          <w:sz w:val="22"/>
        </w:rPr>
      </w:pPr>
      <w:r w:rsidRPr="00F115DC">
        <w:rPr>
          <w:rFonts w:asciiTheme="minorHAnsi" w:hAnsiTheme="minorHAnsi" w:cstheme="minorHAnsi"/>
          <w:sz w:val="22"/>
        </w:rPr>
        <w:t>c) awarii instalacji.</w:t>
      </w:r>
    </w:p>
    <w:p w14:paraId="73C4032A" w14:textId="3804D343" w:rsidR="008444BE" w:rsidRPr="00F115DC" w:rsidRDefault="008444BE" w:rsidP="0034319B">
      <w:pPr>
        <w:spacing w:after="0" w:line="276" w:lineRule="auto"/>
        <w:ind w:left="708"/>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Limit odpowiedzialności na jedno i wszystkie zdarzenia w okresie ubezpieczenia </w:t>
      </w:r>
      <w:r w:rsidRPr="00AC4B5D">
        <w:br/>
      </w:r>
      <w:r w:rsidR="002857AA" w:rsidRPr="00F115DC">
        <w:rPr>
          <w:rFonts w:asciiTheme="minorHAnsi" w:eastAsiaTheme="minorEastAsia" w:hAnsiTheme="minorHAnsi"/>
          <w:sz w:val="22"/>
          <w:lang w:eastAsia="pl-PL"/>
        </w:rPr>
        <w:t>10</w:t>
      </w:r>
      <w:r w:rsidR="009E2C09" w:rsidRPr="00F115DC">
        <w:rPr>
          <w:rFonts w:asciiTheme="minorHAnsi" w:eastAsiaTheme="minorEastAsia" w:hAnsiTheme="minorHAnsi"/>
          <w:sz w:val="22"/>
          <w:lang w:eastAsia="pl-PL"/>
        </w:rPr>
        <w:t xml:space="preserve"> </w:t>
      </w:r>
      <w:r w:rsidRPr="00F115DC">
        <w:rPr>
          <w:rFonts w:asciiTheme="minorHAnsi" w:eastAsiaTheme="minorEastAsia" w:hAnsiTheme="minorHAnsi"/>
          <w:sz w:val="22"/>
          <w:lang w:eastAsia="pl-PL"/>
        </w:rPr>
        <w:t>000</w:t>
      </w:r>
      <w:r w:rsidR="00EC74E0" w:rsidRPr="00F115DC">
        <w:rPr>
          <w:rFonts w:asciiTheme="minorHAnsi" w:eastAsiaTheme="minorEastAsia" w:hAnsiTheme="minorHAnsi"/>
          <w:sz w:val="22"/>
          <w:lang w:eastAsia="pl-PL"/>
        </w:rPr>
        <w:t xml:space="preserve"> </w:t>
      </w:r>
      <w:r w:rsidRPr="00F115DC">
        <w:rPr>
          <w:rFonts w:asciiTheme="minorHAnsi" w:eastAsiaTheme="minorEastAsia" w:hAnsiTheme="minorHAnsi"/>
          <w:sz w:val="22"/>
          <w:lang w:eastAsia="pl-PL"/>
        </w:rPr>
        <w:t>000,00 zł</w:t>
      </w:r>
      <w:r w:rsidR="00600844" w:rsidRPr="00F115DC">
        <w:rPr>
          <w:rFonts w:asciiTheme="minorHAnsi" w:eastAsiaTheme="minorEastAsia" w:hAnsiTheme="minorHAnsi"/>
          <w:sz w:val="22"/>
          <w:lang w:eastAsia="pl-PL"/>
        </w:rPr>
        <w:t>.</w:t>
      </w:r>
    </w:p>
    <w:p w14:paraId="1212BAC8" w14:textId="576F6F2E" w:rsidR="00600844" w:rsidRPr="00F115DC" w:rsidRDefault="00600844" w:rsidP="0034319B">
      <w:pPr>
        <w:spacing w:after="0" w:line="276" w:lineRule="auto"/>
        <w:ind w:left="708"/>
        <w:rPr>
          <w:rFonts w:asciiTheme="minorHAnsi" w:eastAsiaTheme="minorEastAsia" w:hAnsiTheme="minorHAnsi"/>
          <w:sz w:val="22"/>
          <w:lang w:eastAsia="pl-PL"/>
        </w:rPr>
      </w:pPr>
      <w:r w:rsidRPr="00F115DC">
        <w:rPr>
          <w:rFonts w:asciiTheme="minorHAnsi" w:eastAsiaTheme="minorEastAsia" w:hAnsiTheme="minorHAnsi"/>
          <w:sz w:val="22"/>
          <w:lang w:eastAsia="pl-PL"/>
        </w:rPr>
        <w:t>Franszyza redukcyjna wynosi 3 000,00 zł.</w:t>
      </w:r>
    </w:p>
    <w:p w14:paraId="71C6164D" w14:textId="77777777" w:rsidR="0034319B" w:rsidRPr="00141C2C" w:rsidRDefault="0034319B" w:rsidP="0034319B">
      <w:pPr>
        <w:spacing w:after="0" w:line="240" w:lineRule="auto"/>
        <w:jc w:val="both"/>
        <w:rPr>
          <w:rFonts w:asciiTheme="minorHAnsi" w:eastAsiaTheme="minorEastAsia" w:hAnsiTheme="minorHAnsi"/>
          <w:b/>
          <w:bCs/>
          <w:sz w:val="22"/>
          <w:highlight w:val="green"/>
          <w:lang w:eastAsia="pl-PL"/>
        </w:rPr>
      </w:pPr>
    </w:p>
    <w:p w14:paraId="2485D008" w14:textId="77777777" w:rsidR="008444BE" w:rsidRPr="002D6CBE" w:rsidRDefault="008444BE" w:rsidP="0034319B">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2D6CBE">
        <w:rPr>
          <w:rFonts w:asciiTheme="minorHAnsi" w:eastAsiaTheme="minorEastAsia" w:hAnsiTheme="minorHAnsi"/>
          <w:b/>
          <w:bCs/>
          <w:sz w:val="22"/>
          <w:lang w:eastAsia="pl-PL"/>
        </w:rPr>
        <w:t>Klauzula warunków i taryf</w:t>
      </w:r>
    </w:p>
    <w:p w14:paraId="3C8A794E" w14:textId="4114B2F7" w:rsidR="008444BE" w:rsidRPr="002D6CBE" w:rsidRDefault="008444BE" w:rsidP="0034319B">
      <w:pPr>
        <w:spacing w:after="0" w:line="276" w:lineRule="auto"/>
        <w:ind w:left="708"/>
        <w:jc w:val="both"/>
        <w:rPr>
          <w:rFonts w:asciiTheme="minorHAnsi" w:eastAsiaTheme="minorEastAsia" w:hAnsiTheme="minorHAnsi"/>
          <w:sz w:val="22"/>
          <w:lang w:eastAsia="pl-PL"/>
        </w:rPr>
      </w:pPr>
      <w:r w:rsidRPr="002D6CBE">
        <w:rPr>
          <w:rFonts w:asciiTheme="minorHAnsi" w:eastAsiaTheme="minorEastAsia" w:hAnsiTheme="minorHAnsi"/>
          <w:sz w:val="22"/>
          <w:lang w:eastAsia="pl-PL"/>
        </w:rPr>
        <w:t xml:space="preserve">Z zachowaniem pozostałych, nie zmienionych niniejszą klauzulą, postanowień umowy ubezpieczenia określonych we wniosku i ogólnych warunkach ubezpieczenia strony uzgodniły, że w przypadku doubezpieczenia lub podwyższania sumy ubezpieczenia </w:t>
      </w:r>
      <w:r w:rsidR="00507EB9" w:rsidRPr="002D6CBE">
        <w:rPr>
          <w:rFonts w:asciiTheme="minorHAnsi" w:eastAsiaTheme="minorEastAsia" w:hAnsiTheme="minorHAnsi"/>
          <w:sz w:val="22"/>
          <w:lang w:eastAsia="pl-PL"/>
        </w:rPr>
        <w:br/>
      </w:r>
      <w:r w:rsidRPr="002D6CBE">
        <w:rPr>
          <w:rFonts w:asciiTheme="minorHAnsi" w:eastAsiaTheme="minorEastAsia" w:hAnsiTheme="minorHAnsi"/>
          <w:sz w:val="22"/>
          <w:lang w:eastAsia="pl-PL"/>
        </w:rPr>
        <w:t>w okresie ubezpieczenia, zastosowanie mieć będą warunki umowy oraz taryfa składek obowiązujące w stosunku do polisy zasadniczej.</w:t>
      </w:r>
    </w:p>
    <w:p w14:paraId="38838200" w14:textId="77777777" w:rsidR="00AC5F00" w:rsidRPr="00141C2C" w:rsidRDefault="00AC5F00" w:rsidP="0034319B">
      <w:pPr>
        <w:spacing w:after="0" w:line="276" w:lineRule="auto"/>
        <w:jc w:val="both"/>
        <w:rPr>
          <w:rFonts w:asciiTheme="minorHAnsi" w:eastAsiaTheme="minorEastAsia" w:hAnsiTheme="minorHAnsi"/>
          <w:sz w:val="22"/>
          <w:highlight w:val="green"/>
          <w:lang w:eastAsia="pl-PL"/>
        </w:rPr>
      </w:pPr>
    </w:p>
    <w:p w14:paraId="21C9FB8F" w14:textId="3D84C198" w:rsidR="008444BE" w:rsidRPr="00BF66B0"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bookmarkStart w:id="29" w:name="_Hlk71264308"/>
      <w:r w:rsidRPr="00BF66B0">
        <w:rPr>
          <w:rFonts w:asciiTheme="minorHAnsi" w:eastAsiaTheme="minorEastAsia" w:hAnsiTheme="minorHAnsi"/>
          <w:b/>
          <w:bCs/>
          <w:sz w:val="22"/>
          <w:lang w:eastAsia="pl-PL"/>
        </w:rPr>
        <w:t>Koszty stałe działalności</w:t>
      </w:r>
    </w:p>
    <w:p w14:paraId="5CC4536C" w14:textId="77777777" w:rsidR="008444BE" w:rsidRPr="00AC4B5D" w:rsidRDefault="008444BE" w:rsidP="00F115DC">
      <w:pPr>
        <w:tabs>
          <w:tab w:val="left" w:pos="3114"/>
        </w:tabs>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lastRenderedPageBreak/>
        <w:t xml:space="preserve">Ubezpieczyciel obejmuje ochroną ubezpieczeniową koszty stałe działalności, które Ubezpieczający poniósł w czasie przerwy działalności w miejscu ubezpieczenia wskazanym </w:t>
      </w:r>
      <w:r w:rsidRPr="00AC4B5D">
        <w:br/>
      </w:r>
      <w:r w:rsidRPr="00AC4B5D">
        <w:rPr>
          <w:rFonts w:asciiTheme="minorHAnsi" w:eastAsiaTheme="minorEastAsia" w:hAnsiTheme="minorHAnsi"/>
          <w:sz w:val="22"/>
          <w:lang w:eastAsia="pl-PL"/>
        </w:rPr>
        <w:t>w umowie ubezpieczenia, w wyniku wystąpienia szkody spowodowanej ubezpieczonym zdarzeniem losowym</w:t>
      </w:r>
    </w:p>
    <w:p w14:paraId="72C13218" w14:textId="6E814F6A" w:rsidR="008444BE" w:rsidRPr="00AC4B5D" w:rsidRDefault="008444BE" w:rsidP="00F115DC">
      <w:pPr>
        <w:tabs>
          <w:tab w:val="left" w:pos="3114"/>
        </w:tabs>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Okres odszkodowawczy: </w:t>
      </w:r>
      <w:r w:rsidR="00BF66B0" w:rsidRPr="00AC4B5D">
        <w:rPr>
          <w:rFonts w:asciiTheme="minorHAnsi" w:eastAsiaTheme="minorEastAsia" w:hAnsiTheme="minorHAnsi"/>
          <w:sz w:val="22"/>
          <w:lang w:eastAsia="pl-PL"/>
        </w:rPr>
        <w:t>6</w:t>
      </w:r>
      <w:r w:rsidR="00591F54" w:rsidRPr="00AC4B5D">
        <w:rPr>
          <w:rFonts w:asciiTheme="minorHAnsi" w:eastAsiaTheme="minorEastAsia" w:hAnsiTheme="minorHAnsi"/>
          <w:sz w:val="22"/>
          <w:lang w:eastAsia="pl-PL"/>
        </w:rPr>
        <w:t xml:space="preserve"> miesi</w:t>
      </w:r>
      <w:r w:rsidR="00BF66B0" w:rsidRPr="00AC4B5D">
        <w:rPr>
          <w:rFonts w:asciiTheme="minorHAnsi" w:eastAsiaTheme="minorEastAsia" w:hAnsiTheme="minorHAnsi"/>
          <w:sz w:val="22"/>
          <w:lang w:eastAsia="pl-PL"/>
        </w:rPr>
        <w:t>ęcy</w:t>
      </w:r>
    </w:p>
    <w:p w14:paraId="78ABB714" w14:textId="0E3AA729" w:rsidR="008444BE" w:rsidRPr="00AC4B5D" w:rsidRDefault="008444BE" w:rsidP="00F115DC">
      <w:pPr>
        <w:tabs>
          <w:tab w:val="left" w:pos="3114"/>
        </w:tabs>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Limit odszkodowawczy: </w:t>
      </w:r>
      <w:r w:rsidR="00BF66B0" w:rsidRPr="00AC4B5D">
        <w:rPr>
          <w:rFonts w:asciiTheme="minorHAnsi" w:eastAsiaTheme="minorEastAsia" w:hAnsiTheme="minorHAnsi"/>
          <w:sz w:val="22"/>
          <w:lang w:eastAsia="pl-PL"/>
        </w:rPr>
        <w:t>2</w:t>
      </w:r>
      <w:r w:rsidRPr="00AC4B5D">
        <w:rPr>
          <w:rFonts w:asciiTheme="minorHAnsi" w:eastAsiaTheme="minorEastAsia" w:hAnsiTheme="minorHAnsi"/>
          <w:sz w:val="22"/>
          <w:lang w:eastAsia="pl-PL"/>
        </w:rPr>
        <w:t>00 000 zł</w:t>
      </w:r>
      <w:r w:rsidR="00F43B2E" w:rsidRPr="00AC4B5D">
        <w:rPr>
          <w:rFonts w:asciiTheme="minorHAnsi" w:eastAsiaTheme="minorEastAsia" w:hAnsiTheme="minorHAnsi"/>
          <w:sz w:val="22"/>
          <w:lang w:eastAsia="pl-PL"/>
        </w:rPr>
        <w:t xml:space="preserve"> na jedno i na wszystkie zdarzenia</w:t>
      </w:r>
      <w:r w:rsidR="00591F54" w:rsidRPr="00AC4B5D">
        <w:rPr>
          <w:rFonts w:asciiTheme="minorHAnsi" w:eastAsiaTheme="minorEastAsia" w:hAnsiTheme="minorHAnsi"/>
          <w:sz w:val="22"/>
          <w:lang w:eastAsia="pl-PL"/>
        </w:rPr>
        <w:t>.</w:t>
      </w:r>
    </w:p>
    <w:p w14:paraId="6E9B7DEA" w14:textId="15EF78F4" w:rsidR="008444BE" w:rsidRPr="00141C2C" w:rsidRDefault="008444BE" w:rsidP="00F115DC">
      <w:pPr>
        <w:spacing w:after="0" w:line="276" w:lineRule="auto"/>
        <w:ind w:left="709"/>
        <w:rPr>
          <w:rFonts w:asciiTheme="minorHAnsi" w:eastAsiaTheme="minorEastAsia" w:hAnsiTheme="minorHAnsi"/>
          <w:sz w:val="22"/>
          <w:highlight w:val="green"/>
          <w:lang w:eastAsia="pl-PL"/>
        </w:rPr>
      </w:pPr>
      <w:r w:rsidRPr="00A90D7F">
        <w:rPr>
          <w:rFonts w:asciiTheme="minorHAnsi" w:eastAsiaTheme="minorEastAsia" w:hAnsiTheme="minorHAnsi"/>
          <w:sz w:val="22"/>
          <w:lang w:eastAsia="pl-PL"/>
        </w:rPr>
        <w:t>Franszyza redukcyjna w każdej szkodzie wynosi 3 dni robocze</w:t>
      </w:r>
      <w:r w:rsidR="00591F54" w:rsidRPr="00A90D7F">
        <w:rPr>
          <w:rFonts w:asciiTheme="minorHAnsi" w:eastAsiaTheme="minorEastAsia" w:hAnsiTheme="minorHAnsi"/>
          <w:sz w:val="22"/>
          <w:lang w:eastAsia="pl-PL"/>
        </w:rPr>
        <w:t>.</w:t>
      </w:r>
    </w:p>
    <w:p w14:paraId="1A4C8D6D" w14:textId="77777777" w:rsidR="00591F54" w:rsidRPr="00AC4B5D" w:rsidRDefault="00591F54" w:rsidP="00F115DC">
      <w:pPr>
        <w:autoSpaceDE w:val="0"/>
        <w:autoSpaceDN w:val="0"/>
        <w:adjustRightInd w:val="0"/>
        <w:spacing w:after="0" w:line="276" w:lineRule="auto"/>
        <w:ind w:left="709"/>
        <w:jc w:val="both"/>
        <w:rPr>
          <w:rFonts w:ascii="Calibri" w:hAnsi="Calibri" w:cs="Calibri"/>
          <w:sz w:val="22"/>
        </w:rPr>
      </w:pPr>
      <w:r w:rsidRPr="00AC4B5D">
        <w:rPr>
          <w:rFonts w:ascii="Calibri" w:hAnsi="Calibri" w:cs="Calibri"/>
          <w:sz w:val="22"/>
        </w:rPr>
        <w:t>Ochroną ubezpieczeniową nie są objęte koszty powstałe lub zwiększone bezpośrednio lub pośrednio wskutek:</w:t>
      </w:r>
    </w:p>
    <w:p w14:paraId="05DA436D" w14:textId="77777777" w:rsidR="00591F54" w:rsidRPr="00AC4B5D" w:rsidRDefault="00591F54" w:rsidP="00F115DC">
      <w:pPr>
        <w:autoSpaceDE w:val="0"/>
        <w:autoSpaceDN w:val="0"/>
        <w:adjustRightInd w:val="0"/>
        <w:spacing w:after="0" w:line="276" w:lineRule="auto"/>
        <w:ind w:left="709"/>
        <w:jc w:val="both"/>
        <w:rPr>
          <w:rFonts w:ascii="Calibri" w:hAnsi="Calibri" w:cs="Calibri"/>
          <w:sz w:val="22"/>
        </w:rPr>
      </w:pPr>
      <w:r w:rsidRPr="00AC4B5D">
        <w:rPr>
          <w:rFonts w:ascii="Calibri" w:hAnsi="Calibri" w:cs="Calibri"/>
          <w:sz w:val="22"/>
        </w:rPr>
        <w:t>1) decyzji właściwych organów państwowych i samorządowych, które uniemożliwiają lub opóźniają dalsze prowadzenie działalności gospodarczej Ubezpieczającego,</w:t>
      </w:r>
    </w:p>
    <w:p w14:paraId="21596240" w14:textId="77777777" w:rsidR="00591F54" w:rsidRPr="00AC4B5D" w:rsidRDefault="00591F54" w:rsidP="00F115DC">
      <w:pPr>
        <w:autoSpaceDE w:val="0"/>
        <w:autoSpaceDN w:val="0"/>
        <w:adjustRightInd w:val="0"/>
        <w:spacing w:after="0" w:line="276" w:lineRule="auto"/>
        <w:ind w:left="709"/>
        <w:jc w:val="both"/>
        <w:rPr>
          <w:rFonts w:ascii="Calibri" w:hAnsi="Calibri" w:cs="Calibri"/>
          <w:sz w:val="22"/>
        </w:rPr>
      </w:pPr>
      <w:r w:rsidRPr="00AC4B5D">
        <w:rPr>
          <w:rFonts w:ascii="Calibri" w:hAnsi="Calibri" w:cs="Calibri"/>
          <w:sz w:val="22"/>
        </w:rPr>
        <w:t>2) braku wystarczających środków kapitałowych Ubezpieczającego niezbędnych do naprawy lub odtworzenia zniszczonego mienia w jak najszybszym terminie,</w:t>
      </w:r>
    </w:p>
    <w:p w14:paraId="7D1AE6D2" w14:textId="77777777" w:rsidR="00591F54" w:rsidRPr="00AC4B5D" w:rsidRDefault="00591F54" w:rsidP="00F115DC">
      <w:pPr>
        <w:autoSpaceDE w:val="0"/>
        <w:autoSpaceDN w:val="0"/>
        <w:adjustRightInd w:val="0"/>
        <w:spacing w:after="0" w:line="276" w:lineRule="auto"/>
        <w:ind w:left="709"/>
        <w:jc w:val="both"/>
        <w:rPr>
          <w:rFonts w:ascii="Calibri" w:hAnsi="Calibri" w:cs="Calibri"/>
          <w:sz w:val="22"/>
        </w:rPr>
      </w:pPr>
      <w:r w:rsidRPr="00AC4B5D">
        <w:rPr>
          <w:rFonts w:ascii="Calibri" w:hAnsi="Calibri" w:cs="Calibri"/>
          <w:sz w:val="22"/>
        </w:rPr>
        <w:t>3) ulepszeń wprowadzonych w trakcie odbudowy, odtworzenia lub naprawy zniszczonego mienia,</w:t>
      </w:r>
    </w:p>
    <w:p w14:paraId="279860DE" w14:textId="0C1601A0" w:rsidR="00591F54" w:rsidRPr="00AC4B5D" w:rsidRDefault="00591F54" w:rsidP="00F115DC">
      <w:pPr>
        <w:spacing w:after="0" w:line="276" w:lineRule="auto"/>
        <w:ind w:left="709"/>
        <w:jc w:val="both"/>
        <w:rPr>
          <w:rFonts w:asciiTheme="minorHAnsi" w:eastAsiaTheme="minorEastAsia" w:hAnsiTheme="minorHAnsi"/>
          <w:sz w:val="22"/>
          <w:lang w:eastAsia="pl-PL"/>
        </w:rPr>
      </w:pPr>
      <w:r w:rsidRPr="00AC4B5D">
        <w:rPr>
          <w:rFonts w:ascii="Calibri" w:hAnsi="Calibri" w:cs="Calibri"/>
          <w:sz w:val="22"/>
        </w:rPr>
        <w:t>4) nieuzasadnionej zwłoki w podjęciu przez Ubezpieczonego wszelkich możliwych czynności w celu przywrócenia przerwanej lub zakłóconej działalności gospodarczej.</w:t>
      </w:r>
    </w:p>
    <w:p w14:paraId="189B3736" w14:textId="77777777" w:rsidR="004260B9" w:rsidRPr="00141C2C" w:rsidRDefault="004260B9" w:rsidP="1BBF2611">
      <w:pPr>
        <w:spacing w:after="0" w:line="276" w:lineRule="auto"/>
        <w:jc w:val="both"/>
        <w:rPr>
          <w:rFonts w:asciiTheme="minorHAnsi" w:eastAsiaTheme="minorEastAsia" w:hAnsiTheme="minorHAnsi"/>
          <w:sz w:val="22"/>
          <w:highlight w:val="green"/>
          <w:lang w:eastAsia="pl-PL"/>
        </w:rPr>
      </w:pPr>
    </w:p>
    <w:p w14:paraId="799D1F57" w14:textId="77777777" w:rsidR="008444BE" w:rsidRPr="00813ADB"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13ADB">
        <w:rPr>
          <w:rFonts w:asciiTheme="minorHAnsi" w:eastAsiaTheme="minorEastAsia" w:hAnsiTheme="minorHAnsi"/>
          <w:b/>
          <w:bCs/>
          <w:sz w:val="22"/>
          <w:lang w:eastAsia="pl-PL"/>
        </w:rPr>
        <w:t>Klauzula składowania</w:t>
      </w:r>
    </w:p>
    <w:p w14:paraId="1BC856C7" w14:textId="0A5CE44B" w:rsidR="008444BE" w:rsidRPr="00813ADB" w:rsidRDefault="008444BE" w:rsidP="1BBF2611">
      <w:pPr>
        <w:spacing w:after="0" w:line="276" w:lineRule="auto"/>
        <w:ind w:left="708"/>
        <w:jc w:val="both"/>
        <w:rPr>
          <w:rFonts w:asciiTheme="minorHAnsi" w:eastAsiaTheme="minorEastAsia" w:hAnsiTheme="minorHAnsi"/>
          <w:sz w:val="22"/>
          <w:lang w:eastAsia="pl-PL"/>
        </w:rPr>
      </w:pPr>
      <w:r w:rsidRPr="00813ADB">
        <w:rPr>
          <w:rFonts w:asciiTheme="minorHAnsi" w:eastAsiaTheme="minorEastAsia" w:hAnsiTheme="minorHAnsi"/>
          <w:sz w:val="22"/>
          <w:lang w:eastAsia="pl-PL"/>
        </w:rPr>
        <w:t>Obowiązek składowania mienia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r w:rsidR="00C63B8B" w:rsidRPr="00C63B8B">
        <w:rPr>
          <w:rFonts w:ascii="Calibri" w:hAnsi="Calibri" w:cs="Calibri"/>
          <w:spacing w:val="-6"/>
          <w:sz w:val="24"/>
          <w:szCs w:val="24"/>
        </w:rPr>
        <w:t xml:space="preserve"> </w:t>
      </w:r>
      <w:r w:rsidR="00C63B8B" w:rsidRPr="002249A8">
        <w:rPr>
          <w:rFonts w:ascii="Calibri" w:hAnsi="Calibri" w:cs="Calibri"/>
          <w:spacing w:val="-6"/>
          <w:sz w:val="24"/>
          <w:szCs w:val="24"/>
        </w:rPr>
        <w:t>Limit odpowiedzialności wynosi 3 000 000,00 zł na jedno i wszystkie zdarzenia w każdym okresie ubezpieczenia.</w:t>
      </w:r>
    </w:p>
    <w:p w14:paraId="6FB5C1AB" w14:textId="77777777" w:rsidR="008444BE" w:rsidRPr="00141C2C" w:rsidRDefault="008444BE" w:rsidP="1BBF2611">
      <w:pPr>
        <w:spacing w:after="0" w:line="276" w:lineRule="auto"/>
        <w:ind w:left="708"/>
        <w:jc w:val="both"/>
        <w:rPr>
          <w:rFonts w:asciiTheme="minorHAnsi" w:eastAsiaTheme="minorEastAsia" w:hAnsiTheme="minorHAnsi"/>
          <w:b/>
          <w:bCs/>
          <w:sz w:val="22"/>
          <w:highlight w:val="green"/>
          <w:lang w:eastAsia="pl-PL"/>
        </w:rPr>
      </w:pPr>
    </w:p>
    <w:p w14:paraId="2AD3B1DC" w14:textId="77777777" w:rsidR="008444BE" w:rsidRPr="003A00E3"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A00E3">
        <w:rPr>
          <w:rFonts w:asciiTheme="minorHAnsi" w:eastAsiaTheme="minorEastAsia" w:hAnsiTheme="minorHAnsi"/>
          <w:b/>
          <w:bCs/>
          <w:sz w:val="22"/>
          <w:lang w:eastAsia="pl-PL"/>
        </w:rPr>
        <w:t>Klauzula kosztów ewakuacji</w:t>
      </w:r>
    </w:p>
    <w:p w14:paraId="40B7F083" w14:textId="7BE567DF" w:rsidR="008444BE" w:rsidRPr="00AC4B5D" w:rsidRDefault="008444BE" w:rsidP="00507EB9">
      <w:pPr>
        <w:spacing w:after="0" w:line="276" w:lineRule="auto"/>
        <w:ind w:left="708"/>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Rozszerza się zakres ochrony ubezpieczeniowej o dodatkowe koszty ewakuacji wskutek zdarzenia objęt</w:t>
      </w:r>
      <w:r w:rsidR="00AC00EE" w:rsidRPr="00AC4B5D">
        <w:rPr>
          <w:rFonts w:asciiTheme="minorHAnsi" w:eastAsiaTheme="minorEastAsia" w:hAnsiTheme="minorHAnsi"/>
          <w:sz w:val="22"/>
          <w:lang w:eastAsia="pl-PL"/>
        </w:rPr>
        <w:t>ego</w:t>
      </w:r>
      <w:r w:rsidRPr="00AC4B5D">
        <w:rPr>
          <w:rFonts w:asciiTheme="minorHAnsi" w:eastAsiaTheme="minorEastAsia" w:hAnsiTheme="minorHAnsi"/>
          <w:sz w:val="22"/>
          <w:lang w:eastAsia="pl-PL"/>
        </w:rPr>
        <w:t xml:space="preserve">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Gminnej oraz odbywała się pod kierunkiem lub w obecności ww. służb.</w:t>
      </w:r>
    </w:p>
    <w:p w14:paraId="6B92AAFA" w14:textId="1841B512" w:rsidR="008444BE" w:rsidRPr="00AC4B5D" w:rsidRDefault="008444BE" w:rsidP="1BBF2611">
      <w:pPr>
        <w:spacing w:after="0" w:line="276" w:lineRule="auto"/>
        <w:ind w:left="708"/>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Limit odpowiedzialności na jedno i wszystkie zdarzenia w okresie ubezpieczenia </w:t>
      </w:r>
      <w:r w:rsidR="00EC74E0" w:rsidRPr="00AC4B5D">
        <w:rPr>
          <w:rFonts w:asciiTheme="minorHAnsi" w:eastAsiaTheme="minorEastAsia" w:hAnsiTheme="minorHAnsi"/>
          <w:sz w:val="22"/>
          <w:lang w:eastAsia="pl-PL"/>
        </w:rPr>
        <w:t>–</w:t>
      </w:r>
      <w:r w:rsidRPr="00AC4B5D">
        <w:rPr>
          <w:rFonts w:asciiTheme="minorHAnsi" w:eastAsiaTheme="minorEastAsia" w:hAnsiTheme="minorHAnsi"/>
          <w:sz w:val="22"/>
          <w:lang w:eastAsia="pl-PL"/>
        </w:rPr>
        <w:t xml:space="preserve"> </w:t>
      </w:r>
      <w:r w:rsidR="00AC00EE" w:rsidRPr="00AC4B5D">
        <w:rPr>
          <w:rFonts w:asciiTheme="minorHAnsi" w:eastAsiaTheme="minorEastAsia" w:hAnsiTheme="minorHAnsi"/>
          <w:sz w:val="22"/>
          <w:lang w:eastAsia="pl-PL"/>
        </w:rPr>
        <w:t>100</w:t>
      </w:r>
      <w:r w:rsidR="00F115DC">
        <w:rPr>
          <w:rFonts w:asciiTheme="minorHAnsi" w:eastAsiaTheme="minorEastAsia" w:hAnsiTheme="minorHAnsi"/>
          <w:sz w:val="22"/>
          <w:lang w:eastAsia="pl-PL"/>
        </w:rPr>
        <w:t> </w:t>
      </w:r>
      <w:r w:rsidRPr="00AC4B5D">
        <w:rPr>
          <w:rFonts w:asciiTheme="minorHAnsi" w:eastAsiaTheme="minorEastAsia" w:hAnsiTheme="minorHAnsi"/>
          <w:sz w:val="22"/>
          <w:lang w:eastAsia="pl-PL"/>
        </w:rPr>
        <w:t>000</w:t>
      </w:r>
      <w:r w:rsidR="00F115DC">
        <w:rPr>
          <w:rFonts w:asciiTheme="minorHAnsi" w:eastAsiaTheme="minorEastAsia" w:hAnsiTheme="minorHAnsi"/>
          <w:sz w:val="22"/>
          <w:lang w:eastAsia="pl-PL"/>
        </w:rPr>
        <w:t>,00</w:t>
      </w:r>
      <w:r w:rsidRPr="00AC4B5D">
        <w:rPr>
          <w:rFonts w:asciiTheme="minorHAnsi" w:eastAsiaTheme="minorEastAsia" w:hAnsiTheme="minorHAnsi"/>
          <w:sz w:val="22"/>
          <w:lang w:eastAsia="pl-PL"/>
        </w:rPr>
        <w:t xml:space="preserve"> zł</w:t>
      </w:r>
    </w:p>
    <w:p w14:paraId="74B62D68" w14:textId="77777777" w:rsidR="008444BE" w:rsidRPr="00141C2C" w:rsidRDefault="008444BE" w:rsidP="1BBF2611">
      <w:pPr>
        <w:spacing w:after="0" w:line="276" w:lineRule="auto"/>
        <w:ind w:left="708"/>
        <w:jc w:val="both"/>
        <w:rPr>
          <w:rFonts w:asciiTheme="minorHAnsi" w:eastAsiaTheme="minorEastAsia" w:hAnsiTheme="minorHAnsi"/>
          <w:sz w:val="22"/>
          <w:highlight w:val="green"/>
          <w:lang w:eastAsia="pl-PL"/>
        </w:rPr>
      </w:pPr>
    </w:p>
    <w:p w14:paraId="0BF8E0E7" w14:textId="77777777" w:rsidR="008444BE" w:rsidRPr="003A00E3"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A00E3">
        <w:rPr>
          <w:rFonts w:asciiTheme="minorHAnsi" w:eastAsiaTheme="minorEastAsia" w:hAnsiTheme="minorHAnsi"/>
          <w:b/>
          <w:bCs/>
          <w:sz w:val="22"/>
          <w:lang w:eastAsia="pl-PL"/>
        </w:rPr>
        <w:t>Klauzula nakazu administracyjnego</w:t>
      </w:r>
    </w:p>
    <w:p w14:paraId="43095929" w14:textId="04D1A8AD" w:rsidR="008444BE" w:rsidRPr="003A00E3" w:rsidRDefault="008444BE" w:rsidP="00507EB9">
      <w:pPr>
        <w:spacing w:after="0" w:line="276" w:lineRule="auto"/>
        <w:ind w:left="708"/>
        <w:jc w:val="both"/>
        <w:rPr>
          <w:rFonts w:asciiTheme="minorHAnsi" w:eastAsiaTheme="minorEastAsia" w:hAnsiTheme="minorHAnsi"/>
          <w:sz w:val="22"/>
          <w:lang w:eastAsia="pl-PL"/>
        </w:rPr>
      </w:pPr>
      <w:r w:rsidRPr="003A00E3">
        <w:rPr>
          <w:rFonts w:asciiTheme="minorHAnsi" w:eastAsiaTheme="minorEastAsia" w:hAnsiTheme="minorHAnsi"/>
          <w:sz w:val="22"/>
          <w:lang w:eastAsia="pl-PL"/>
        </w:rPr>
        <w:t xml:space="preserve">Jeśli po wystąpieniu szkody okaże się, ze wskutek decyzji władz administracyjnych lub </w:t>
      </w:r>
      <w:r w:rsidRPr="003A00E3">
        <w:br/>
      </w:r>
      <w:r w:rsidRPr="003A00E3">
        <w:rPr>
          <w:rFonts w:asciiTheme="minorHAnsi" w:eastAsiaTheme="minorEastAsia" w:hAnsiTheme="minorHAnsi"/>
          <w:sz w:val="22"/>
          <w:lang w:eastAsia="pl-PL"/>
        </w:rP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58AE4A4B" w14:textId="0925B403" w:rsidR="008444BE" w:rsidRDefault="008444BE" w:rsidP="1BBF2611">
      <w:pPr>
        <w:spacing w:after="0" w:line="276" w:lineRule="auto"/>
        <w:ind w:left="708"/>
        <w:jc w:val="both"/>
        <w:rPr>
          <w:rFonts w:asciiTheme="minorHAnsi" w:eastAsiaTheme="minorEastAsia" w:hAnsiTheme="minorHAnsi"/>
          <w:sz w:val="22"/>
          <w:lang w:eastAsia="pl-PL"/>
        </w:rPr>
      </w:pPr>
      <w:r w:rsidRPr="003A00E3">
        <w:rPr>
          <w:rFonts w:asciiTheme="minorHAnsi" w:eastAsiaTheme="minorEastAsia" w:hAnsiTheme="minorHAnsi"/>
          <w:sz w:val="22"/>
          <w:lang w:eastAsia="pl-PL"/>
        </w:rPr>
        <w:t>Limit odpowiedzialności</w:t>
      </w:r>
      <w:r w:rsidR="00D01564" w:rsidRPr="003A00E3">
        <w:rPr>
          <w:rFonts w:asciiTheme="minorHAnsi" w:eastAsiaTheme="minorEastAsia" w:hAnsiTheme="minorHAnsi"/>
          <w:sz w:val="22"/>
          <w:lang w:eastAsia="pl-PL"/>
        </w:rPr>
        <w:t xml:space="preserve"> </w:t>
      </w:r>
      <w:r w:rsidRPr="003A00E3">
        <w:rPr>
          <w:rFonts w:asciiTheme="minorHAnsi" w:eastAsiaTheme="minorEastAsia" w:hAnsiTheme="minorHAnsi"/>
          <w:sz w:val="22"/>
          <w:lang w:eastAsia="pl-PL"/>
        </w:rPr>
        <w:t>na jedno i wszystkie zdarzenia w okresie ubezpieczenia 200</w:t>
      </w:r>
      <w:r w:rsidR="005D45BE">
        <w:rPr>
          <w:rFonts w:asciiTheme="minorHAnsi" w:eastAsiaTheme="minorEastAsia" w:hAnsiTheme="minorHAnsi"/>
          <w:sz w:val="22"/>
          <w:lang w:eastAsia="pl-PL"/>
        </w:rPr>
        <w:t> </w:t>
      </w:r>
      <w:r w:rsidRPr="003A00E3">
        <w:rPr>
          <w:rFonts w:asciiTheme="minorHAnsi" w:eastAsiaTheme="minorEastAsia" w:hAnsiTheme="minorHAnsi"/>
          <w:sz w:val="22"/>
          <w:lang w:eastAsia="pl-PL"/>
        </w:rPr>
        <w:t>000</w:t>
      </w:r>
      <w:r w:rsidR="005D45BE">
        <w:rPr>
          <w:rFonts w:asciiTheme="minorHAnsi" w:eastAsiaTheme="minorEastAsia" w:hAnsiTheme="minorHAnsi"/>
          <w:sz w:val="22"/>
          <w:lang w:eastAsia="pl-PL"/>
        </w:rPr>
        <w:t>,00</w:t>
      </w:r>
      <w:r w:rsidRPr="003A00E3">
        <w:rPr>
          <w:rFonts w:asciiTheme="minorHAnsi" w:eastAsiaTheme="minorEastAsia" w:hAnsiTheme="minorHAnsi"/>
          <w:sz w:val="22"/>
          <w:lang w:eastAsia="pl-PL"/>
        </w:rPr>
        <w:t xml:space="preserve"> zł </w:t>
      </w:r>
    </w:p>
    <w:p w14:paraId="7A1AE7D9" w14:textId="77777777" w:rsidR="0034319B" w:rsidRPr="003A00E3" w:rsidRDefault="0034319B" w:rsidP="1BBF2611">
      <w:pPr>
        <w:spacing w:after="0" w:line="276" w:lineRule="auto"/>
        <w:ind w:left="708"/>
        <w:jc w:val="both"/>
        <w:rPr>
          <w:rFonts w:asciiTheme="minorHAnsi" w:eastAsiaTheme="minorEastAsia" w:hAnsiTheme="minorHAnsi"/>
          <w:sz w:val="22"/>
          <w:lang w:eastAsia="pl-PL"/>
        </w:rPr>
      </w:pPr>
    </w:p>
    <w:p w14:paraId="0921F943" w14:textId="77777777" w:rsidR="008444BE" w:rsidRPr="003A00E3"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3A00E3">
        <w:rPr>
          <w:rFonts w:asciiTheme="minorHAnsi" w:eastAsiaTheme="minorEastAsia" w:hAnsiTheme="minorHAnsi"/>
          <w:b/>
          <w:bCs/>
          <w:sz w:val="22"/>
          <w:lang w:eastAsia="pl-PL"/>
        </w:rPr>
        <w:t xml:space="preserve">Klauzula odbudowy w innej lokalizacji </w:t>
      </w:r>
    </w:p>
    <w:p w14:paraId="776444B8" w14:textId="5685526C" w:rsidR="008444BE" w:rsidRPr="003A00E3" w:rsidRDefault="008444BE" w:rsidP="1BBF2611">
      <w:pPr>
        <w:spacing w:after="0" w:line="276" w:lineRule="auto"/>
        <w:ind w:left="708"/>
        <w:jc w:val="both"/>
        <w:rPr>
          <w:rFonts w:asciiTheme="minorHAnsi" w:eastAsiaTheme="minorEastAsia" w:hAnsiTheme="minorHAnsi"/>
          <w:sz w:val="22"/>
          <w:lang w:eastAsia="pl-PL"/>
        </w:rPr>
      </w:pPr>
      <w:r w:rsidRPr="003A00E3">
        <w:rPr>
          <w:rFonts w:asciiTheme="minorHAnsi" w:eastAsiaTheme="minorEastAsia" w:hAnsiTheme="minorHAnsi"/>
          <w:sz w:val="22"/>
          <w:lang w:eastAsia="pl-PL"/>
        </w:rPr>
        <w:t>Ubezpieczyciel zezwala, aby uszkodzone lub zniszczone mienie mogło być przywrócone do poprzedniego stanu w dowolnym miejscu według uznania Ubezpieczającego/ Ubezpieczonego oraz w sposób odpowiadający wymogom Ubezpieczającego/ Ubezpieczonego,</w:t>
      </w:r>
      <w:r w:rsidR="00D01564" w:rsidRPr="003A00E3">
        <w:rPr>
          <w:rFonts w:asciiTheme="minorHAnsi" w:eastAsiaTheme="minorEastAsia" w:hAnsiTheme="minorHAnsi"/>
          <w:sz w:val="22"/>
          <w:lang w:eastAsia="pl-PL"/>
        </w:rPr>
        <w:t xml:space="preserve"> </w:t>
      </w:r>
      <w:r w:rsidRPr="003A00E3">
        <w:rPr>
          <w:rFonts w:asciiTheme="minorHAnsi" w:eastAsiaTheme="minorEastAsia" w:hAnsiTheme="minorHAnsi"/>
          <w:sz w:val="22"/>
          <w:lang w:eastAsia="pl-PL"/>
        </w:rPr>
        <w:t xml:space="preserve">z zastrzeżeniem, że wysokość odszkodowania w żadnym wypadku nie przekroczy kwoty, którą Ubezpieczyciel zobowiązany byłby wypłacić, gdyby uszkodzone lub zniszczone mienie było przywrócone do poprzedniego stanu w dotychczasowej lokalizacji. </w:t>
      </w:r>
    </w:p>
    <w:p w14:paraId="5CAD4EB0" w14:textId="77777777" w:rsidR="008444BE" w:rsidRPr="00141C2C" w:rsidRDefault="008444BE" w:rsidP="1BBF2611">
      <w:pPr>
        <w:spacing w:after="0" w:line="276" w:lineRule="auto"/>
        <w:ind w:left="708"/>
        <w:jc w:val="both"/>
        <w:rPr>
          <w:rFonts w:asciiTheme="minorHAnsi" w:eastAsiaTheme="minorEastAsia" w:hAnsiTheme="minorHAnsi"/>
          <w:sz w:val="22"/>
          <w:highlight w:val="green"/>
          <w:lang w:eastAsia="pl-PL"/>
        </w:rPr>
      </w:pPr>
    </w:p>
    <w:p w14:paraId="7FB09BE9" w14:textId="77777777" w:rsidR="008444BE" w:rsidRPr="00946515"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46515">
        <w:rPr>
          <w:rFonts w:asciiTheme="minorHAnsi" w:eastAsiaTheme="minorEastAsia" w:hAnsiTheme="minorHAnsi"/>
          <w:b/>
          <w:bCs/>
          <w:sz w:val="22"/>
          <w:lang w:eastAsia="pl-PL"/>
        </w:rPr>
        <w:t>Klauzula odstąpienia od odtworzenia mienia</w:t>
      </w:r>
    </w:p>
    <w:p w14:paraId="355A4204" w14:textId="77777777" w:rsidR="008444BE" w:rsidRPr="00946515" w:rsidRDefault="008444BE" w:rsidP="1BBF2611">
      <w:pPr>
        <w:spacing w:after="0" w:line="276" w:lineRule="auto"/>
        <w:ind w:left="708"/>
        <w:jc w:val="both"/>
        <w:rPr>
          <w:rFonts w:asciiTheme="minorHAnsi" w:eastAsiaTheme="minorEastAsia" w:hAnsiTheme="minorHAnsi"/>
          <w:sz w:val="22"/>
          <w:lang w:eastAsia="pl-PL"/>
        </w:rPr>
      </w:pPr>
      <w:r w:rsidRPr="00946515">
        <w:rPr>
          <w:rFonts w:asciiTheme="minorHAnsi" w:eastAsiaTheme="minorEastAsia" w:hAnsiTheme="minorHAnsi"/>
          <w:sz w:val="22"/>
          <w:lang w:eastAsia="pl-PL"/>
        </w:rPr>
        <w:t>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bookmarkEnd w:id="29"/>
    </w:p>
    <w:p w14:paraId="5066BBA8" w14:textId="77777777" w:rsidR="00AC4B5D" w:rsidRPr="00141C2C" w:rsidRDefault="00AC4B5D" w:rsidP="1BBF2611">
      <w:pPr>
        <w:spacing w:after="0" w:line="276" w:lineRule="auto"/>
        <w:jc w:val="both"/>
        <w:rPr>
          <w:rFonts w:asciiTheme="minorHAnsi" w:eastAsiaTheme="minorEastAsia" w:hAnsiTheme="minorHAnsi"/>
          <w:sz w:val="22"/>
          <w:highlight w:val="green"/>
          <w:lang w:eastAsia="pl-PL"/>
        </w:rPr>
      </w:pPr>
    </w:p>
    <w:p w14:paraId="4E5F8B14" w14:textId="77777777" w:rsidR="008444BE" w:rsidRPr="00946515"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946515">
        <w:rPr>
          <w:rFonts w:asciiTheme="minorHAnsi" w:eastAsiaTheme="minorEastAsia" w:hAnsiTheme="minorHAnsi"/>
          <w:b/>
          <w:bCs/>
          <w:sz w:val="22"/>
          <w:lang w:eastAsia="pl-PL"/>
        </w:rPr>
        <w:t>Klauzula prewencyjna</w:t>
      </w:r>
    </w:p>
    <w:p w14:paraId="42675BB4" w14:textId="0B538DBF" w:rsidR="008444BE" w:rsidRPr="00AC4B5D" w:rsidRDefault="008444BE" w:rsidP="00F115DC">
      <w:pPr>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W przypadku powstania szkody – ustala się dodatkową kwotę </w:t>
      </w:r>
      <w:r w:rsidR="0002017E" w:rsidRPr="00AC4B5D">
        <w:rPr>
          <w:rFonts w:asciiTheme="minorHAnsi" w:eastAsiaTheme="minorEastAsia" w:hAnsiTheme="minorHAnsi"/>
          <w:sz w:val="22"/>
          <w:lang w:eastAsia="pl-PL"/>
        </w:rPr>
        <w:t>(sumę ubezpieczenia</w:t>
      </w:r>
      <w:r w:rsidR="00501D8F" w:rsidRPr="00AC4B5D">
        <w:rPr>
          <w:rFonts w:asciiTheme="minorHAnsi" w:eastAsiaTheme="minorEastAsia" w:hAnsiTheme="minorHAnsi"/>
          <w:sz w:val="22"/>
          <w:lang w:eastAsia="pl-PL"/>
        </w:rPr>
        <w:t xml:space="preserve"> na jedno i na wszystkie zdarzenia w okresie ubezpieczenia</w:t>
      </w:r>
      <w:r w:rsidR="0002017E" w:rsidRPr="00AC4B5D">
        <w:rPr>
          <w:rFonts w:asciiTheme="minorHAnsi" w:eastAsiaTheme="minorEastAsia" w:hAnsiTheme="minorHAnsi"/>
          <w:sz w:val="22"/>
          <w:lang w:eastAsia="pl-PL"/>
        </w:rPr>
        <w:t xml:space="preserve">) </w:t>
      </w:r>
      <w:r w:rsidRPr="00AC4B5D">
        <w:rPr>
          <w:rFonts w:asciiTheme="minorHAnsi" w:eastAsiaTheme="minorEastAsia" w:hAnsiTheme="minorHAnsi"/>
          <w:sz w:val="22"/>
          <w:lang w:eastAsia="pl-PL"/>
        </w:rPr>
        <w:t>w</w:t>
      </w:r>
      <w:r w:rsidRPr="00152FEC">
        <w:rPr>
          <w:rFonts w:asciiTheme="minorHAnsi" w:eastAsiaTheme="minorEastAsia" w:hAnsiTheme="minorHAnsi"/>
          <w:sz w:val="22"/>
          <w:lang w:eastAsia="pl-PL"/>
        </w:rPr>
        <w:t xml:space="preserve"> wysokości</w:t>
      </w:r>
      <w:r w:rsidRPr="00152FEC">
        <w:rPr>
          <w:rFonts w:asciiTheme="minorHAnsi" w:eastAsiaTheme="minorEastAsia" w:hAnsiTheme="minorHAnsi"/>
          <w:b/>
          <w:bCs/>
          <w:sz w:val="22"/>
          <w:lang w:eastAsia="pl-PL"/>
        </w:rPr>
        <w:t xml:space="preserve"> </w:t>
      </w:r>
      <w:r w:rsidR="002857AA" w:rsidRPr="00152FEC">
        <w:rPr>
          <w:rFonts w:asciiTheme="minorHAnsi" w:eastAsiaTheme="minorEastAsia" w:hAnsiTheme="minorHAnsi"/>
          <w:b/>
          <w:bCs/>
          <w:sz w:val="22"/>
          <w:lang w:eastAsia="pl-PL"/>
        </w:rPr>
        <w:t>3</w:t>
      </w:r>
      <w:r w:rsidR="001D7F32" w:rsidRPr="00152FEC">
        <w:rPr>
          <w:rFonts w:asciiTheme="minorHAnsi" w:eastAsiaTheme="minorEastAsia" w:hAnsiTheme="minorHAnsi"/>
          <w:b/>
          <w:bCs/>
          <w:sz w:val="22"/>
          <w:lang w:eastAsia="pl-PL"/>
        </w:rPr>
        <w:t> 000</w:t>
      </w:r>
      <w:r w:rsidR="002857AA" w:rsidRPr="00152FEC">
        <w:rPr>
          <w:rFonts w:asciiTheme="minorHAnsi" w:eastAsiaTheme="minorEastAsia" w:hAnsiTheme="minorHAnsi"/>
          <w:b/>
          <w:bCs/>
          <w:sz w:val="22"/>
          <w:lang w:eastAsia="pl-PL"/>
        </w:rPr>
        <w:t> </w:t>
      </w:r>
      <w:r w:rsidR="001D7F32" w:rsidRPr="00152FEC">
        <w:rPr>
          <w:rFonts w:asciiTheme="minorHAnsi" w:eastAsiaTheme="minorEastAsia" w:hAnsiTheme="minorHAnsi"/>
          <w:b/>
          <w:bCs/>
          <w:sz w:val="22"/>
          <w:lang w:eastAsia="pl-PL"/>
        </w:rPr>
        <w:t>000</w:t>
      </w:r>
      <w:r w:rsidR="002857AA" w:rsidRPr="00152FEC">
        <w:rPr>
          <w:rFonts w:asciiTheme="minorHAnsi" w:eastAsiaTheme="minorEastAsia" w:hAnsiTheme="minorHAnsi"/>
          <w:b/>
          <w:bCs/>
          <w:sz w:val="22"/>
          <w:lang w:eastAsia="pl-PL"/>
        </w:rPr>
        <w:t>,00</w:t>
      </w:r>
      <w:r w:rsidR="001D7F32" w:rsidRPr="00152FEC">
        <w:rPr>
          <w:rFonts w:asciiTheme="minorHAnsi" w:eastAsiaTheme="minorEastAsia" w:hAnsiTheme="minorHAnsi"/>
          <w:b/>
          <w:bCs/>
          <w:sz w:val="22"/>
          <w:lang w:eastAsia="pl-PL"/>
        </w:rPr>
        <w:t xml:space="preserve"> zł</w:t>
      </w:r>
      <w:r w:rsidRPr="002857AA">
        <w:rPr>
          <w:rFonts w:asciiTheme="minorHAnsi" w:eastAsiaTheme="minorEastAsia" w:hAnsiTheme="minorHAnsi"/>
          <w:sz w:val="22"/>
          <w:lang w:eastAsia="pl-PL"/>
        </w:rPr>
        <w:t xml:space="preserve"> d</w:t>
      </w:r>
      <w:r w:rsidRPr="00AC4B5D">
        <w:rPr>
          <w:rFonts w:asciiTheme="minorHAnsi" w:eastAsiaTheme="minorEastAsia" w:hAnsiTheme="minorHAnsi"/>
          <w:sz w:val="22"/>
          <w:lang w:eastAsia="pl-PL"/>
        </w:rPr>
        <w:t>o wykorzystania w razie stwierdzenia niedoubezpieczenia w odniesieniu do ubezpieczenia na sumy stałe lub zwiększenia wartości nieruchomości na skutek przeprowadzenia remontu</w:t>
      </w:r>
      <w:r w:rsidR="00EA2062" w:rsidRPr="00AC4B5D">
        <w:rPr>
          <w:rFonts w:asciiTheme="minorHAnsi" w:eastAsiaTheme="minorEastAsia" w:hAnsiTheme="minorHAnsi"/>
          <w:sz w:val="22"/>
          <w:lang w:eastAsia="pl-PL"/>
        </w:rPr>
        <w:t>.</w:t>
      </w:r>
      <w:r w:rsidRPr="00AC4B5D">
        <w:rPr>
          <w:rFonts w:asciiTheme="minorHAnsi" w:eastAsiaTheme="minorEastAsia" w:hAnsiTheme="minorHAnsi"/>
          <w:sz w:val="22"/>
          <w:lang w:eastAsia="pl-PL"/>
        </w:rPr>
        <w:t xml:space="preserve"> Niedoubezpieczenie będzie liczone w odniesieniu do przedmiotu szkody a nie grupy ubezpieczonego mienia.</w:t>
      </w:r>
      <w:r w:rsidR="00EA2062" w:rsidRPr="00AC4B5D">
        <w:rPr>
          <w:rFonts w:asciiTheme="minorHAnsi" w:eastAsiaTheme="minorEastAsia" w:hAnsiTheme="minorHAnsi"/>
          <w:sz w:val="22"/>
          <w:lang w:eastAsia="pl-PL"/>
        </w:rPr>
        <w:t xml:space="preserve"> Dodatkowa/Prewencyjna suma ubezpieczenia ma zastosowanie również w przypadku kiedy suma ubezpieczenia danego składnika majątkowego przyjęta w</w:t>
      </w:r>
      <w:r w:rsidR="00D02437" w:rsidRPr="00AC4B5D">
        <w:rPr>
          <w:rFonts w:asciiTheme="minorHAnsi" w:eastAsiaTheme="minorEastAsia" w:hAnsiTheme="minorHAnsi"/>
          <w:sz w:val="22"/>
          <w:lang w:eastAsia="pl-PL"/>
        </w:rPr>
        <w:t>g</w:t>
      </w:r>
      <w:r w:rsidR="00EA2062" w:rsidRPr="00AC4B5D">
        <w:rPr>
          <w:rFonts w:asciiTheme="minorHAnsi" w:eastAsiaTheme="minorEastAsia" w:hAnsiTheme="minorHAnsi"/>
          <w:sz w:val="22"/>
          <w:lang w:eastAsia="pl-PL"/>
        </w:rPr>
        <w:t xml:space="preserve"> wartości księgowej brutto </w:t>
      </w:r>
      <w:r w:rsidR="008C05AB" w:rsidRPr="00AC4B5D">
        <w:rPr>
          <w:rFonts w:asciiTheme="minorHAnsi" w:eastAsiaTheme="minorEastAsia" w:hAnsiTheme="minorHAnsi"/>
          <w:sz w:val="22"/>
          <w:lang w:eastAsia="pl-PL"/>
        </w:rPr>
        <w:t xml:space="preserve">(lub wg wartości odtworzeniowych) </w:t>
      </w:r>
      <w:r w:rsidR="00EA2062" w:rsidRPr="00AC4B5D">
        <w:rPr>
          <w:rFonts w:asciiTheme="minorHAnsi" w:eastAsiaTheme="minorEastAsia" w:hAnsiTheme="minorHAnsi"/>
          <w:sz w:val="22"/>
          <w:lang w:eastAsia="pl-PL"/>
        </w:rPr>
        <w:t>będzie niższa niż wysokość szkody.</w:t>
      </w:r>
    </w:p>
    <w:p w14:paraId="1235CF47" w14:textId="77777777" w:rsidR="008444BE" w:rsidRPr="00AC4B5D" w:rsidRDefault="008444BE" w:rsidP="00F115DC">
      <w:pPr>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Wskazane kwoty odnoszą się do wszystkich szkód i wszystkich jednostek łącznie, a nie do każdej pojedynczej szkody.</w:t>
      </w:r>
    </w:p>
    <w:p w14:paraId="422E7B74" w14:textId="77777777" w:rsidR="008444BE" w:rsidRPr="00141C2C" w:rsidRDefault="008444BE" w:rsidP="1BBF2611">
      <w:pPr>
        <w:spacing w:after="0" w:line="276" w:lineRule="auto"/>
        <w:jc w:val="both"/>
        <w:rPr>
          <w:rFonts w:asciiTheme="minorHAnsi" w:eastAsiaTheme="minorEastAsia" w:hAnsiTheme="minorHAnsi"/>
          <w:sz w:val="22"/>
          <w:highlight w:val="green"/>
          <w:lang w:eastAsia="pl-PL"/>
        </w:rPr>
      </w:pPr>
    </w:p>
    <w:p w14:paraId="0C42E583" w14:textId="6FC33D1D" w:rsidR="008444BE" w:rsidRPr="004F531F"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4F531F">
        <w:rPr>
          <w:rFonts w:asciiTheme="minorHAnsi" w:eastAsiaTheme="minorEastAsia" w:hAnsiTheme="minorHAnsi"/>
          <w:b/>
          <w:bCs/>
          <w:sz w:val="22"/>
          <w:lang w:eastAsia="pl-PL"/>
        </w:rPr>
        <w:t>Klauzula automatycznego pokrycia dla nowych jednostek organizacyjnych Gminy powołanych/utworzonych w trakcie trwania umowy ubezpieczenia</w:t>
      </w:r>
    </w:p>
    <w:p w14:paraId="240B28EF" w14:textId="0B046D30" w:rsidR="008444BE" w:rsidRPr="004F531F" w:rsidRDefault="008444BE" w:rsidP="00F115DC">
      <w:pPr>
        <w:spacing w:after="0" w:line="276" w:lineRule="auto"/>
        <w:ind w:left="708"/>
        <w:jc w:val="both"/>
        <w:rPr>
          <w:rFonts w:asciiTheme="minorHAnsi" w:eastAsiaTheme="minorEastAsia" w:hAnsiTheme="minorHAnsi" w:cstheme="minorHAnsi"/>
          <w:sz w:val="22"/>
          <w:lang w:eastAsia="pl-PL"/>
        </w:rPr>
      </w:pPr>
      <w:r w:rsidRPr="004F531F">
        <w:rPr>
          <w:rFonts w:asciiTheme="minorHAnsi" w:eastAsiaTheme="minorEastAsia" w:hAnsiTheme="minorHAnsi"/>
          <w:sz w:val="22"/>
          <w:lang w:eastAsia="pl-PL"/>
        </w:rPr>
        <w:t>Ubezpieczyciel obejmie automatycznie ochroną mienie nowych jednostek organizacyjnych Gminy utworzonych w okresie ubezpieczenia, z zastrzeżeniem obowiązujących limitów, bez konieczności każdorazowego informowania Ubezpieczyciela</w:t>
      </w:r>
      <w:r w:rsidR="0031466E" w:rsidRPr="004F531F">
        <w:rPr>
          <w:rFonts w:asciiTheme="minorHAnsi" w:eastAsiaTheme="minorEastAsia" w:hAnsiTheme="minorHAnsi"/>
          <w:sz w:val="22"/>
          <w:lang w:eastAsia="pl-PL"/>
        </w:rPr>
        <w:t xml:space="preserve">, </w:t>
      </w:r>
      <w:r w:rsidR="0031466E" w:rsidRPr="004F531F">
        <w:rPr>
          <w:rFonts w:asciiTheme="minorHAnsi" w:eastAsiaTheme="minorEastAsia" w:hAnsiTheme="minorHAnsi" w:cstheme="minorHAnsi"/>
          <w:sz w:val="22"/>
          <w:lang w:eastAsia="pl-PL"/>
        </w:rPr>
        <w:t>pod warunkiem że:</w:t>
      </w:r>
    </w:p>
    <w:p w14:paraId="2F0E7674" w14:textId="22BD2804" w:rsidR="0031466E" w:rsidRPr="004F531F" w:rsidRDefault="0031466E" w:rsidP="00F115DC">
      <w:pPr>
        <w:pStyle w:val="Tekstpodstawowywcity2"/>
        <w:spacing w:line="276" w:lineRule="auto"/>
        <w:ind w:left="720"/>
        <w:rPr>
          <w:rFonts w:asciiTheme="minorHAnsi" w:hAnsiTheme="minorHAnsi" w:cstheme="minorHAnsi"/>
          <w:sz w:val="22"/>
          <w:szCs w:val="22"/>
        </w:rPr>
      </w:pPr>
      <w:r w:rsidRPr="004F531F">
        <w:rPr>
          <w:rFonts w:asciiTheme="minorHAnsi" w:hAnsiTheme="minorHAnsi" w:cstheme="minorHAnsi"/>
          <w:sz w:val="22"/>
          <w:szCs w:val="22"/>
        </w:rPr>
        <w:t>- nowa jednostka prowadzi działalność w zakresie działalności zgłoszonej do ubezpieczenia zgodnie z SWZ,</w:t>
      </w:r>
    </w:p>
    <w:p w14:paraId="554241E2" w14:textId="7514FF09" w:rsidR="00C037B0" w:rsidRPr="004F531F" w:rsidRDefault="00C037B0" w:rsidP="00F115DC">
      <w:pPr>
        <w:pStyle w:val="Tekstpodstawowywcity2"/>
        <w:spacing w:line="276" w:lineRule="auto"/>
        <w:ind w:left="720"/>
        <w:rPr>
          <w:rFonts w:asciiTheme="minorHAnsi" w:hAnsiTheme="minorHAnsi" w:cstheme="minorHAnsi"/>
          <w:sz w:val="22"/>
          <w:szCs w:val="22"/>
        </w:rPr>
      </w:pPr>
      <w:r w:rsidRPr="004F531F">
        <w:rPr>
          <w:rFonts w:asciiTheme="minorHAnsi" w:hAnsiTheme="minorHAnsi" w:cstheme="minorHAnsi"/>
          <w:sz w:val="22"/>
          <w:szCs w:val="22"/>
        </w:rPr>
        <w:t xml:space="preserve">- </w:t>
      </w:r>
      <w:r w:rsidRPr="004F531F">
        <w:rPr>
          <w:rFonts w:ascii="Calibri" w:hAnsi="Calibri" w:cs="Calibri"/>
          <w:sz w:val="22"/>
          <w:szCs w:val="22"/>
        </w:rPr>
        <w:t>będą spełnione minimalne wymogi dotyczące zabezpieczeń przeciwpożarowych określone w obowiązujących</w:t>
      </w:r>
      <w:r w:rsidRPr="004F531F">
        <w:rPr>
          <w:rFonts w:asciiTheme="minorHAnsi" w:hAnsiTheme="minorHAnsi" w:cstheme="minorHAnsi"/>
          <w:sz w:val="22"/>
          <w:szCs w:val="22"/>
        </w:rPr>
        <w:t xml:space="preserve"> </w:t>
      </w:r>
      <w:r w:rsidRPr="004F531F">
        <w:rPr>
          <w:rFonts w:ascii="Calibri" w:hAnsi="Calibri" w:cs="Calibri"/>
          <w:sz w:val="22"/>
          <w:szCs w:val="22"/>
        </w:rPr>
        <w:t>przepisach o ochronie przeciwpożarowej,</w:t>
      </w:r>
    </w:p>
    <w:p w14:paraId="33070318" w14:textId="4DB4F67F" w:rsidR="0031466E" w:rsidRPr="004F531F" w:rsidRDefault="0031466E" w:rsidP="00F115DC">
      <w:pPr>
        <w:spacing w:after="0" w:line="276" w:lineRule="auto"/>
        <w:ind w:left="708"/>
        <w:jc w:val="both"/>
        <w:rPr>
          <w:rFonts w:asciiTheme="minorHAnsi" w:eastAsiaTheme="minorEastAsia" w:hAnsiTheme="minorHAnsi" w:cstheme="minorHAnsi"/>
          <w:b/>
          <w:bCs/>
          <w:sz w:val="22"/>
          <w:lang w:eastAsia="pl-PL"/>
        </w:rPr>
      </w:pPr>
      <w:r w:rsidRPr="00AC4B5D">
        <w:rPr>
          <w:rFonts w:asciiTheme="minorHAnsi" w:hAnsiTheme="minorHAnsi" w:cstheme="minorHAnsi"/>
          <w:sz w:val="22"/>
        </w:rPr>
        <w:t>- Ubezpieczający zgłosi nową jednostkę w terminie 60 dni od daty jej utworzenia.</w:t>
      </w:r>
    </w:p>
    <w:p w14:paraId="5B2E0BB3" w14:textId="77777777" w:rsidR="008444BE" w:rsidRPr="00141C2C" w:rsidRDefault="008444BE" w:rsidP="1BBF2611">
      <w:pPr>
        <w:spacing w:after="0" w:line="240" w:lineRule="auto"/>
        <w:jc w:val="both"/>
        <w:rPr>
          <w:rFonts w:asciiTheme="minorHAnsi" w:eastAsiaTheme="minorEastAsia" w:hAnsiTheme="minorHAnsi"/>
          <w:sz w:val="22"/>
          <w:highlight w:val="green"/>
          <w:lang w:eastAsia="pl-PL"/>
        </w:rPr>
      </w:pPr>
    </w:p>
    <w:p w14:paraId="1083B8AF" w14:textId="77777777" w:rsidR="008444BE" w:rsidRPr="004F531F"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4F531F">
        <w:rPr>
          <w:rFonts w:asciiTheme="minorHAnsi" w:eastAsiaTheme="minorEastAsia" w:hAnsiTheme="minorHAnsi"/>
          <w:b/>
          <w:bCs/>
          <w:sz w:val="22"/>
          <w:lang w:eastAsia="pl-PL"/>
        </w:rPr>
        <w:t>Klauzula likwidacji szkody częściowej</w:t>
      </w:r>
    </w:p>
    <w:p w14:paraId="4AF8999C" w14:textId="32C3A39F" w:rsidR="008444BE" w:rsidRPr="004F531F" w:rsidRDefault="008444BE" w:rsidP="00F115DC">
      <w:pPr>
        <w:spacing w:after="0" w:line="276" w:lineRule="auto"/>
        <w:ind w:left="709"/>
        <w:jc w:val="both"/>
        <w:rPr>
          <w:rFonts w:asciiTheme="minorHAnsi" w:eastAsiaTheme="minorEastAsia" w:hAnsiTheme="minorHAnsi"/>
          <w:sz w:val="22"/>
          <w:lang w:eastAsia="pl-PL"/>
        </w:rPr>
      </w:pPr>
      <w:r w:rsidRPr="004F531F">
        <w:rPr>
          <w:rFonts w:asciiTheme="minorHAnsi" w:eastAsiaTheme="minorEastAsia" w:hAnsiTheme="minorHAnsi"/>
          <w:sz w:val="22"/>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3E29CD0A" w14:textId="77777777" w:rsidR="008444BE" w:rsidRDefault="008444BE" w:rsidP="1BBF2611">
      <w:pPr>
        <w:spacing w:after="0" w:line="276" w:lineRule="auto"/>
        <w:jc w:val="both"/>
        <w:rPr>
          <w:rFonts w:asciiTheme="minorHAnsi" w:eastAsiaTheme="minorEastAsia" w:hAnsiTheme="minorHAnsi"/>
          <w:sz w:val="22"/>
          <w:highlight w:val="green"/>
          <w:lang w:eastAsia="pl-PL"/>
        </w:rPr>
      </w:pPr>
    </w:p>
    <w:p w14:paraId="4950ED19" w14:textId="77777777" w:rsidR="0034319B" w:rsidRPr="00141C2C" w:rsidRDefault="0034319B" w:rsidP="1BBF2611">
      <w:pPr>
        <w:spacing w:after="0" w:line="276" w:lineRule="auto"/>
        <w:jc w:val="both"/>
        <w:rPr>
          <w:rFonts w:asciiTheme="minorHAnsi" w:eastAsiaTheme="minorEastAsia" w:hAnsiTheme="minorHAnsi"/>
          <w:sz w:val="22"/>
          <w:highlight w:val="green"/>
          <w:lang w:eastAsia="pl-PL"/>
        </w:rPr>
      </w:pPr>
    </w:p>
    <w:p w14:paraId="64ABCA87" w14:textId="77777777" w:rsidR="008444BE" w:rsidRPr="008D117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D1174">
        <w:rPr>
          <w:rFonts w:asciiTheme="minorHAnsi" w:eastAsiaTheme="minorEastAsia" w:hAnsiTheme="minorHAnsi"/>
          <w:b/>
          <w:bCs/>
          <w:sz w:val="22"/>
          <w:lang w:eastAsia="pl-PL"/>
        </w:rPr>
        <w:t>Klauzula niezabezpieczonych otworów</w:t>
      </w:r>
    </w:p>
    <w:p w14:paraId="773F4A77" w14:textId="62B209C4" w:rsidR="008444BE" w:rsidRPr="00AC4B5D" w:rsidRDefault="008444BE" w:rsidP="00F115DC">
      <w:pPr>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 xml:space="preserve">Ubezpieczenie obejmuje również szkody powstałe wskutek deszczu, śniegu, itp. spowodowane nieumyślnym niezabezpieczeniem lub niewłaściwym zabezpieczeniem otworów dachowych, okiennych lub drzwiowych. </w:t>
      </w:r>
    </w:p>
    <w:p w14:paraId="5218AA78" w14:textId="2F5F142F" w:rsidR="008444BE" w:rsidRPr="00AC4B5D" w:rsidRDefault="008444BE" w:rsidP="00F115DC">
      <w:pPr>
        <w:spacing w:after="0" w:line="276" w:lineRule="auto"/>
        <w:ind w:left="709"/>
        <w:jc w:val="both"/>
        <w:rPr>
          <w:rFonts w:asciiTheme="minorHAnsi" w:eastAsiaTheme="minorEastAsia" w:hAnsiTheme="minorHAnsi"/>
          <w:sz w:val="22"/>
          <w:lang w:eastAsia="pl-PL"/>
        </w:rPr>
      </w:pPr>
      <w:r w:rsidRPr="00AC4B5D">
        <w:rPr>
          <w:rFonts w:asciiTheme="minorHAnsi" w:eastAsiaTheme="minorEastAsia" w:hAnsiTheme="minorHAnsi"/>
          <w:sz w:val="22"/>
          <w:lang w:eastAsia="pl-PL"/>
        </w:rPr>
        <w:t>Limit odpowiedzialności</w:t>
      </w:r>
      <w:r w:rsidR="00D01564" w:rsidRPr="00AC4B5D">
        <w:rPr>
          <w:rFonts w:asciiTheme="minorHAnsi" w:eastAsiaTheme="minorEastAsia" w:hAnsiTheme="minorHAnsi"/>
          <w:sz w:val="22"/>
          <w:lang w:eastAsia="pl-PL"/>
        </w:rPr>
        <w:t xml:space="preserve"> </w:t>
      </w:r>
      <w:r w:rsidRPr="00AC4B5D">
        <w:rPr>
          <w:rFonts w:asciiTheme="minorHAnsi" w:eastAsiaTheme="minorEastAsia" w:hAnsiTheme="minorHAnsi"/>
          <w:sz w:val="22"/>
          <w:lang w:eastAsia="pl-PL"/>
        </w:rPr>
        <w:t xml:space="preserve">na jedno i wszystkie zdarzenia w okresie ubezpieczenia </w:t>
      </w:r>
      <w:r w:rsidR="008D1174" w:rsidRPr="00AC4B5D">
        <w:rPr>
          <w:rFonts w:asciiTheme="minorHAnsi" w:eastAsiaTheme="minorEastAsia" w:hAnsiTheme="minorHAnsi"/>
          <w:sz w:val="22"/>
          <w:lang w:eastAsia="pl-PL"/>
        </w:rPr>
        <w:t>2</w:t>
      </w:r>
      <w:r w:rsidRPr="00AC4B5D">
        <w:rPr>
          <w:rFonts w:asciiTheme="minorHAnsi" w:eastAsiaTheme="minorEastAsia" w:hAnsiTheme="minorHAnsi"/>
          <w:sz w:val="22"/>
          <w:lang w:eastAsia="pl-PL"/>
        </w:rPr>
        <w:t>00</w:t>
      </w:r>
      <w:r w:rsidR="00F115DC">
        <w:rPr>
          <w:rFonts w:asciiTheme="minorHAnsi" w:eastAsiaTheme="minorEastAsia" w:hAnsiTheme="minorHAnsi"/>
          <w:sz w:val="22"/>
          <w:lang w:eastAsia="pl-PL"/>
        </w:rPr>
        <w:t> </w:t>
      </w:r>
      <w:r w:rsidRPr="00AC4B5D">
        <w:rPr>
          <w:rFonts w:asciiTheme="minorHAnsi" w:eastAsiaTheme="minorEastAsia" w:hAnsiTheme="minorHAnsi"/>
          <w:sz w:val="22"/>
          <w:lang w:eastAsia="pl-PL"/>
        </w:rPr>
        <w:t>000</w:t>
      </w:r>
      <w:r w:rsidR="00F115DC">
        <w:rPr>
          <w:rFonts w:asciiTheme="minorHAnsi" w:eastAsiaTheme="minorEastAsia" w:hAnsiTheme="minorHAnsi"/>
          <w:sz w:val="22"/>
          <w:lang w:eastAsia="pl-PL"/>
        </w:rPr>
        <w:t>,00</w:t>
      </w:r>
      <w:r w:rsidRPr="00AC4B5D">
        <w:rPr>
          <w:rFonts w:asciiTheme="minorHAnsi" w:eastAsiaTheme="minorEastAsia" w:hAnsiTheme="minorHAnsi"/>
          <w:sz w:val="22"/>
          <w:lang w:eastAsia="pl-PL"/>
        </w:rPr>
        <w:t xml:space="preserve"> zł </w:t>
      </w:r>
    </w:p>
    <w:p w14:paraId="32C1CD31" w14:textId="77777777" w:rsidR="001F582B" w:rsidRPr="00141C2C" w:rsidRDefault="001F582B" w:rsidP="1BBF2611">
      <w:pPr>
        <w:spacing w:after="0" w:line="276" w:lineRule="auto"/>
        <w:jc w:val="both"/>
        <w:rPr>
          <w:rFonts w:asciiTheme="minorHAnsi" w:eastAsiaTheme="minorEastAsia" w:hAnsiTheme="minorHAnsi"/>
          <w:sz w:val="22"/>
          <w:highlight w:val="green"/>
          <w:lang w:eastAsia="pl-PL"/>
        </w:rPr>
      </w:pPr>
    </w:p>
    <w:p w14:paraId="6DCADF3A" w14:textId="77777777" w:rsidR="008444BE" w:rsidRPr="008D1174" w:rsidRDefault="008444BE"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8D1174">
        <w:rPr>
          <w:rFonts w:asciiTheme="minorHAnsi" w:eastAsiaTheme="minorEastAsia" w:hAnsiTheme="minorHAnsi"/>
          <w:b/>
          <w:bCs/>
          <w:sz w:val="22"/>
          <w:lang w:eastAsia="pl-PL"/>
        </w:rPr>
        <w:t xml:space="preserve">Klauzula nie zawiadomienia w terminie o szkodzie </w:t>
      </w:r>
    </w:p>
    <w:p w14:paraId="1AE2A271" w14:textId="77777777" w:rsidR="008444BE" w:rsidRPr="008D1174" w:rsidRDefault="008444BE" w:rsidP="00F115DC">
      <w:pPr>
        <w:spacing w:after="0" w:line="276" w:lineRule="auto"/>
        <w:ind w:left="709"/>
        <w:jc w:val="both"/>
        <w:rPr>
          <w:rFonts w:asciiTheme="minorHAnsi" w:eastAsiaTheme="minorEastAsia" w:hAnsiTheme="minorHAnsi"/>
          <w:sz w:val="22"/>
          <w:lang w:eastAsia="pl-PL"/>
        </w:rPr>
      </w:pPr>
      <w:r w:rsidRPr="008D1174">
        <w:rPr>
          <w:rFonts w:asciiTheme="minorHAnsi" w:eastAsiaTheme="minorEastAsia" w:hAnsiTheme="minorHAnsi"/>
          <w:sz w:val="22"/>
          <w:lang w:eastAsia="pl-PL"/>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p>
    <w:p w14:paraId="037E91F6" w14:textId="77777777" w:rsidR="008444BE" w:rsidRPr="00141C2C" w:rsidRDefault="008444BE" w:rsidP="1BBF2611">
      <w:pPr>
        <w:spacing w:after="0" w:line="240" w:lineRule="auto"/>
        <w:ind w:left="426"/>
        <w:jc w:val="both"/>
        <w:rPr>
          <w:rFonts w:asciiTheme="minorHAnsi" w:eastAsiaTheme="minorEastAsia" w:hAnsiTheme="minorHAnsi"/>
          <w:sz w:val="22"/>
          <w:highlight w:val="green"/>
          <w:lang w:eastAsia="pl-PL"/>
        </w:rPr>
      </w:pPr>
    </w:p>
    <w:p w14:paraId="3236DAE7" w14:textId="45C2DD2B" w:rsidR="00785E28" w:rsidRPr="006F54CE" w:rsidRDefault="00785E28" w:rsidP="00B35E01">
      <w:pPr>
        <w:pStyle w:val="Akapitzlist"/>
        <w:numPr>
          <w:ilvl w:val="1"/>
          <w:numId w:val="14"/>
        </w:numPr>
        <w:spacing w:after="0" w:line="240" w:lineRule="auto"/>
        <w:contextualSpacing w:val="0"/>
        <w:jc w:val="both"/>
        <w:rPr>
          <w:rFonts w:asciiTheme="minorHAnsi" w:eastAsiaTheme="minorEastAsia" w:hAnsiTheme="minorHAnsi"/>
          <w:b/>
          <w:bCs/>
          <w:sz w:val="22"/>
          <w:lang w:eastAsia="pl-PL"/>
        </w:rPr>
      </w:pPr>
      <w:r w:rsidRPr="006F54CE">
        <w:rPr>
          <w:rFonts w:asciiTheme="minorHAnsi" w:hAnsiTheme="minorHAnsi" w:cstheme="minorHAnsi"/>
          <w:b/>
          <w:bCs/>
          <w:sz w:val="22"/>
        </w:rPr>
        <w:t>Ubezpieczenie sprzętu elektronicznego od ryzyk wszystkich</w:t>
      </w:r>
    </w:p>
    <w:p w14:paraId="467BC410" w14:textId="77777777" w:rsidR="00785E28" w:rsidRPr="006F54CE" w:rsidRDefault="00785E28" w:rsidP="00F115DC">
      <w:pPr>
        <w:spacing w:line="276" w:lineRule="auto"/>
        <w:ind w:left="360"/>
        <w:jc w:val="both"/>
        <w:rPr>
          <w:rFonts w:asciiTheme="minorHAnsi" w:hAnsiTheme="minorHAnsi" w:cstheme="minorHAnsi"/>
          <w:sz w:val="22"/>
        </w:rPr>
      </w:pPr>
      <w:r w:rsidRPr="006F54CE">
        <w:rPr>
          <w:rFonts w:asciiTheme="minorHAnsi" w:hAnsiTheme="minorHAnsi" w:cstheme="minorHAnsi"/>
          <w:sz w:val="22"/>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151D8124" w14:textId="77777777" w:rsidR="00785E28" w:rsidRPr="006F54CE" w:rsidRDefault="00785E28" w:rsidP="00F115DC">
      <w:pPr>
        <w:pStyle w:val="Akapitzlist"/>
        <w:numPr>
          <w:ilvl w:val="0"/>
          <w:numId w:val="30"/>
        </w:numPr>
        <w:spacing w:line="276" w:lineRule="auto"/>
        <w:jc w:val="both"/>
        <w:rPr>
          <w:rFonts w:asciiTheme="minorHAnsi" w:hAnsiTheme="minorHAnsi" w:cstheme="minorHAnsi"/>
          <w:sz w:val="22"/>
        </w:rPr>
      </w:pPr>
      <w:r w:rsidRPr="006F54CE">
        <w:rPr>
          <w:rFonts w:asciiTheme="minorHAnsi" w:hAnsiTheme="minorHAnsi" w:cstheme="minorHAnsi"/>
          <w:sz w:val="22"/>
        </w:rPr>
        <w:t>przepięcia, przetężenia i innych przyczyn elektrycznych,</w:t>
      </w:r>
    </w:p>
    <w:p w14:paraId="27F00810" w14:textId="1A88C78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błędów w obsłudze, niewłaściwego użytkowania i braku kwalifikacji</w:t>
      </w:r>
      <w:r w:rsidR="006F6C02" w:rsidRPr="00977C79">
        <w:rPr>
          <w:rFonts w:asciiTheme="minorHAnsi" w:hAnsiTheme="minorHAnsi" w:cstheme="minorHAnsi"/>
          <w:sz w:val="22"/>
        </w:rPr>
        <w:t xml:space="preserve"> – ochrona dotyczy sprzętu w wieku do </w:t>
      </w:r>
      <w:r w:rsidR="002857AA">
        <w:rPr>
          <w:rFonts w:asciiTheme="minorHAnsi" w:hAnsiTheme="minorHAnsi" w:cstheme="minorHAnsi"/>
          <w:sz w:val="22"/>
        </w:rPr>
        <w:t>10</w:t>
      </w:r>
      <w:r w:rsidR="006F6C02" w:rsidRPr="00977C79">
        <w:rPr>
          <w:rFonts w:asciiTheme="minorHAnsi" w:hAnsiTheme="minorHAnsi" w:cstheme="minorHAnsi"/>
          <w:sz w:val="22"/>
        </w:rPr>
        <w:t xml:space="preserve"> lat od daty produkcji; limit odpowiedzialności </w:t>
      </w:r>
      <w:r w:rsidR="00B842C7" w:rsidRPr="00977C79">
        <w:rPr>
          <w:rFonts w:asciiTheme="minorHAnsi" w:hAnsiTheme="minorHAnsi" w:cstheme="minorHAnsi"/>
          <w:sz w:val="22"/>
        </w:rPr>
        <w:t>5</w:t>
      </w:r>
      <w:r w:rsidR="006F6C02" w:rsidRPr="00977C79">
        <w:rPr>
          <w:rFonts w:asciiTheme="minorHAnsi" w:hAnsiTheme="minorHAnsi" w:cstheme="minorHAnsi"/>
          <w:sz w:val="22"/>
        </w:rPr>
        <w:t>0 000 zł na jedno i na wszystkie zdarzenia</w:t>
      </w:r>
      <w:r w:rsidRPr="00977C79">
        <w:rPr>
          <w:rFonts w:asciiTheme="minorHAnsi" w:hAnsiTheme="minorHAnsi" w:cstheme="minorHAnsi"/>
          <w:sz w:val="22"/>
        </w:rPr>
        <w:t>,</w:t>
      </w:r>
    </w:p>
    <w:p w14:paraId="3E721A51"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błędów popełnionych w trakcie konstrukcji, produkcji, montażu a także wskutek wad materiałowych,</w:t>
      </w:r>
    </w:p>
    <w:p w14:paraId="3A685A5C"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działania wody i wilgoci,</w:t>
      </w:r>
    </w:p>
    <w:p w14:paraId="505F5975"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wandalizmu, upuszczenia lub upadku,</w:t>
      </w:r>
    </w:p>
    <w:p w14:paraId="74F7B5C4"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wybuchu,</w:t>
      </w:r>
    </w:p>
    <w:p w14:paraId="5E051F5B"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pożaru,</w:t>
      </w:r>
    </w:p>
    <w:p w14:paraId="0590C958"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50F0F929" w14:textId="2FD21AE0" w:rsidR="005117DC"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kradzieży zwykłej (przy czym za kradzież zwykłą rozumie się wszelkie sytuacje, w których dochodzi do zaboru mienia bez śladów pokonania zabezpieczeń oraz przypadki zaginięcia mienia)</w:t>
      </w:r>
      <w:r w:rsidR="005117DC" w:rsidRPr="00977C79">
        <w:rPr>
          <w:rFonts w:asciiTheme="minorHAnsi" w:hAnsiTheme="minorHAnsi" w:cstheme="minorHAnsi"/>
          <w:sz w:val="22"/>
        </w:rPr>
        <w:t xml:space="preserve">; </w:t>
      </w:r>
      <w:r w:rsidR="005117DC" w:rsidRPr="00977C79">
        <w:rPr>
          <w:rFonts w:asciiTheme="minorHAnsi" w:hAnsiTheme="minorHAnsi" w:cstheme="minorHAnsi"/>
          <w:sz w:val="22"/>
          <w:lang w:eastAsia="pl-PL"/>
        </w:rPr>
        <w:t>Ubezpieczyciel nie odpowiada jednak za szkody:</w:t>
      </w:r>
    </w:p>
    <w:p w14:paraId="24528D9D" w14:textId="77777777" w:rsidR="005117DC" w:rsidRPr="00977C79" w:rsidRDefault="005117DC" w:rsidP="00F115DC">
      <w:pPr>
        <w:pStyle w:val="Akapitzlist"/>
        <w:spacing w:line="276" w:lineRule="auto"/>
        <w:jc w:val="both"/>
        <w:rPr>
          <w:rFonts w:asciiTheme="minorHAnsi" w:hAnsiTheme="minorHAnsi" w:cstheme="minorHAnsi"/>
          <w:sz w:val="22"/>
          <w:lang w:eastAsia="pl-PL"/>
        </w:rPr>
      </w:pPr>
      <w:r w:rsidRPr="00977C79">
        <w:rPr>
          <w:rFonts w:asciiTheme="minorHAnsi" w:hAnsiTheme="minorHAnsi" w:cstheme="minorHAnsi"/>
          <w:sz w:val="22"/>
          <w:lang w:eastAsia="pl-PL"/>
        </w:rPr>
        <w:t>-   spowodowane przez niewytłumaczalne niedobory lub niedobory inwentarzowe i braki spowodowane błędami urzędowymi lub księgowymi,</w:t>
      </w:r>
    </w:p>
    <w:p w14:paraId="47936FFD" w14:textId="283134D6" w:rsidR="005117DC" w:rsidRPr="00977C79" w:rsidRDefault="005117DC" w:rsidP="00F115DC">
      <w:pPr>
        <w:pStyle w:val="Akapitzlist"/>
        <w:spacing w:line="276" w:lineRule="auto"/>
        <w:jc w:val="both"/>
        <w:rPr>
          <w:rFonts w:asciiTheme="minorHAnsi" w:hAnsiTheme="minorHAnsi" w:cstheme="minorHAnsi"/>
          <w:sz w:val="22"/>
          <w:lang w:eastAsia="pl-PL"/>
        </w:rPr>
      </w:pPr>
      <w:r w:rsidRPr="00977C79">
        <w:rPr>
          <w:rFonts w:asciiTheme="minorHAnsi" w:hAnsiTheme="minorHAnsi" w:cstheme="minorHAnsi"/>
          <w:sz w:val="22"/>
          <w:lang w:eastAsia="pl-PL"/>
        </w:rPr>
        <w:t>-  wyrządzone wskutek przywłaszczenia, fałszerstwa, nadużycia lub innego działania umyślnego ubezpieczającego.</w:t>
      </w:r>
    </w:p>
    <w:p w14:paraId="1E88DBEF" w14:textId="26A67654" w:rsidR="00785E28" w:rsidRPr="00977C79" w:rsidRDefault="005117DC" w:rsidP="00F115DC">
      <w:pPr>
        <w:pStyle w:val="Akapitzlist"/>
        <w:spacing w:line="276" w:lineRule="auto"/>
        <w:jc w:val="both"/>
        <w:rPr>
          <w:rFonts w:asciiTheme="minorHAnsi" w:hAnsiTheme="minorHAnsi" w:cstheme="minorHAnsi"/>
          <w:sz w:val="22"/>
        </w:rPr>
      </w:pPr>
      <w:r w:rsidRPr="00977C79">
        <w:rPr>
          <w:rFonts w:asciiTheme="minorHAnsi" w:hAnsiTheme="minorHAnsi" w:cstheme="minorHAnsi"/>
          <w:sz w:val="22"/>
          <w:lang w:eastAsia="pl-PL"/>
        </w:rPr>
        <w:lastRenderedPageBreak/>
        <w:t xml:space="preserve">Warunkiem przyjęcia odpowiedzialności przez Ubezpieczyciela jest niezwłoczne – nie później niż w ciągu 24 godzin od chwili powzięcia informacji o szkodzie – powiadomienie </w:t>
      </w:r>
      <w:r w:rsidRPr="00977C79">
        <w:rPr>
          <w:rFonts w:asciiTheme="minorHAnsi" w:hAnsiTheme="minorHAnsi" w:cstheme="minorHAnsi"/>
          <w:sz w:val="22"/>
          <w:lang w:eastAsia="pl-PL"/>
        </w:rPr>
        <w:br/>
        <w:t>o zdarzeniu organów dochodzeniowo – śledczych, w szczególności Policji, z podaniem okoliczności zdarzenia oraz danych przedmiotu i wysokości szkody</w:t>
      </w:r>
      <w:r w:rsidRPr="00977C79">
        <w:rPr>
          <w:rFonts w:asciiTheme="minorHAnsi" w:hAnsiTheme="minorHAnsi" w:cstheme="minorHAnsi"/>
          <w:sz w:val="22"/>
        </w:rPr>
        <w:t>,</w:t>
      </w:r>
    </w:p>
    <w:p w14:paraId="036A24B0" w14:textId="77777777" w:rsidR="00785E28" w:rsidRPr="00977C79" w:rsidRDefault="00785E28" w:rsidP="00F115DC">
      <w:pPr>
        <w:pStyle w:val="Akapitzlist"/>
        <w:numPr>
          <w:ilvl w:val="0"/>
          <w:numId w:val="30"/>
        </w:numPr>
        <w:spacing w:line="276" w:lineRule="auto"/>
        <w:jc w:val="both"/>
        <w:rPr>
          <w:rFonts w:asciiTheme="minorHAnsi" w:hAnsiTheme="minorHAnsi" w:cstheme="minorHAnsi"/>
          <w:sz w:val="22"/>
        </w:rPr>
      </w:pPr>
      <w:r w:rsidRPr="00977C79">
        <w:rPr>
          <w:rFonts w:asciiTheme="minorHAnsi" w:hAnsiTheme="minorHAnsi" w:cstheme="minorHAnsi"/>
          <w:sz w:val="22"/>
        </w:rPr>
        <w:t>rabunku.</w:t>
      </w:r>
    </w:p>
    <w:p w14:paraId="1A0E24A5" w14:textId="77777777" w:rsidR="00785E28" w:rsidRPr="00977C79" w:rsidRDefault="00785E28" w:rsidP="00F115DC">
      <w:pPr>
        <w:pStyle w:val="Nagwek3-Segoe"/>
        <w:spacing w:line="276" w:lineRule="auto"/>
        <w:rPr>
          <w:rFonts w:asciiTheme="minorHAnsi" w:hAnsiTheme="minorHAnsi" w:cstheme="minorHAnsi"/>
          <w:b w:val="0"/>
          <w:bCs/>
          <w:color w:val="auto"/>
          <w:sz w:val="22"/>
        </w:rPr>
      </w:pPr>
      <w:r w:rsidRPr="00977C79">
        <w:rPr>
          <w:rFonts w:asciiTheme="minorHAnsi" w:hAnsiTheme="minorHAnsi" w:cstheme="minorHAnsi"/>
          <w:b w:val="0"/>
          <w:bCs/>
          <w:color w:val="auto"/>
          <w:sz w:val="22"/>
        </w:rPr>
        <w:t>Zakres zostaje dodatkowo rozszerzony o:</w:t>
      </w:r>
    </w:p>
    <w:p w14:paraId="2BA083F7" w14:textId="77777777" w:rsidR="00785E28" w:rsidRPr="00977C79" w:rsidRDefault="00785E28" w:rsidP="00F115DC">
      <w:pPr>
        <w:pStyle w:val="Akapitzlist"/>
        <w:numPr>
          <w:ilvl w:val="0"/>
          <w:numId w:val="33"/>
        </w:numPr>
        <w:spacing w:line="276" w:lineRule="auto"/>
        <w:jc w:val="both"/>
        <w:rPr>
          <w:rFonts w:asciiTheme="minorHAnsi" w:hAnsiTheme="minorHAnsi" w:cstheme="minorHAnsi"/>
          <w:sz w:val="22"/>
        </w:rPr>
      </w:pPr>
      <w:r w:rsidRPr="00977C79">
        <w:rPr>
          <w:rFonts w:asciiTheme="minorHAnsi" w:hAnsiTheme="minorHAnsi" w:cstheme="minorHAnsi"/>
          <w:sz w:val="22"/>
        </w:rPr>
        <w:t>szkody w przenośnym sprzęcie elektronicznym używanym przez Ubezpieczonego poza miejscem ubezpieczenia, w tym szkody powstałe wskutek kradzieży z włamaniem z pojazdu pod warunkiem, że:</w:t>
      </w:r>
    </w:p>
    <w:p w14:paraId="47F37325" w14:textId="77777777" w:rsidR="00785E28" w:rsidRPr="00977C79" w:rsidRDefault="00785E28" w:rsidP="00F115DC">
      <w:pPr>
        <w:pStyle w:val="Akapitzlist"/>
        <w:numPr>
          <w:ilvl w:val="0"/>
          <w:numId w:val="31"/>
        </w:numPr>
        <w:spacing w:line="276" w:lineRule="auto"/>
        <w:ind w:left="1068"/>
        <w:jc w:val="both"/>
        <w:rPr>
          <w:rFonts w:asciiTheme="minorHAnsi" w:hAnsiTheme="minorHAnsi" w:cstheme="minorHAnsi"/>
          <w:sz w:val="22"/>
        </w:rPr>
      </w:pPr>
      <w:r w:rsidRPr="00977C79">
        <w:rPr>
          <w:rFonts w:asciiTheme="minorHAnsi" w:hAnsiTheme="minorHAnsi" w:cstheme="minorHAnsi"/>
          <w:sz w:val="22"/>
        </w:rPr>
        <w:t>pojazd posiada trwały dach,</w:t>
      </w:r>
    </w:p>
    <w:p w14:paraId="6195392B" w14:textId="77777777" w:rsidR="00785E28" w:rsidRPr="00977C79" w:rsidRDefault="00785E28" w:rsidP="00F115DC">
      <w:pPr>
        <w:pStyle w:val="Akapitzlist"/>
        <w:numPr>
          <w:ilvl w:val="0"/>
          <w:numId w:val="31"/>
        </w:numPr>
        <w:spacing w:line="276" w:lineRule="auto"/>
        <w:ind w:left="1068"/>
        <w:jc w:val="both"/>
        <w:rPr>
          <w:rFonts w:asciiTheme="minorHAnsi" w:hAnsiTheme="minorHAnsi" w:cstheme="minorHAnsi"/>
          <w:sz w:val="22"/>
        </w:rPr>
      </w:pPr>
      <w:r w:rsidRPr="00977C79">
        <w:rPr>
          <w:rFonts w:asciiTheme="minorHAnsi" w:hAnsiTheme="minorHAnsi" w:cstheme="minorHAnsi"/>
          <w:sz w:val="22"/>
        </w:rPr>
        <w:t>pojazd w chwili kradzieży był prawidłowo zamknięty,</w:t>
      </w:r>
    </w:p>
    <w:p w14:paraId="34BF0196" w14:textId="77777777" w:rsidR="00785E28" w:rsidRPr="00977C79" w:rsidRDefault="00785E28" w:rsidP="00F115DC">
      <w:pPr>
        <w:pStyle w:val="Akapitzlist"/>
        <w:numPr>
          <w:ilvl w:val="0"/>
          <w:numId w:val="31"/>
        </w:numPr>
        <w:spacing w:line="276" w:lineRule="auto"/>
        <w:ind w:left="1068"/>
        <w:jc w:val="both"/>
        <w:rPr>
          <w:rFonts w:asciiTheme="minorHAnsi" w:hAnsiTheme="minorHAnsi" w:cstheme="minorHAnsi"/>
          <w:sz w:val="22"/>
        </w:rPr>
      </w:pPr>
      <w:r w:rsidRPr="00977C79">
        <w:rPr>
          <w:rFonts w:asciiTheme="minorHAnsi" w:hAnsiTheme="minorHAnsi" w:cstheme="minorHAnsi"/>
          <w:sz w:val="22"/>
        </w:rPr>
        <w:t>sprzęt pozostawiony w pojeździe został zamknięty w bagażniku lub innym schowku, stanowiącym seryjne wyposażenie pojazdu,</w:t>
      </w:r>
    </w:p>
    <w:p w14:paraId="1EAC9E9A" w14:textId="7FFCDF6B" w:rsidR="00785E28" w:rsidRPr="00977C79" w:rsidRDefault="00785E28" w:rsidP="00F115DC">
      <w:pPr>
        <w:pStyle w:val="Akapitzlist"/>
        <w:numPr>
          <w:ilvl w:val="0"/>
          <w:numId w:val="32"/>
        </w:numPr>
        <w:spacing w:line="276" w:lineRule="auto"/>
        <w:ind w:left="1068"/>
        <w:jc w:val="both"/>
        <w:rPr>
          <w:rFonts w:asciiTheme="minorHAnsi" w:hAnsiTheme="minorHAnsi" w:cstheme="minorHAnsi"/>
          <w:sz w:val="22"/>
        </w:rPr>
      </w:pPr>
      <w:r w:rsidRPr="00977C79">
        <w:rPr>
          <w:rFonts w:asciiTheme="minorHAnsi" w:hAnsiTheme="minorHAnsi" w:cstheme="minorHAnsi"/>
          <w:sz w:val="22"/>
        </w:rPr>
        <w:t>sprzęt został skradziony z pojazdu w godzinach 6.00-22.00.</w:t>
      </w:r>
    </w:p>
    <w:p w14:paraId="5F4D3BE1" w14:textId="77777777" w:rsidR="00785E28" w:rsidRPr="00977C79" w:rsidRDefault="00785E28" w:rsidP="00F115DC">
      <w:pPr>
        <w:pStyle w:val="Akapitzlist"/>
        <w:numPr>
          <w:ilvl w:val="0"/>
          <w:numId w:val="33"/>
        </w:numPr>
        <w:spacing w:line="276" w:lineRule="auto"/>
        <w:jc w:val="both"/>
        <w:rPr>
          <w:rFonts w:asciiTheme="minorHAnsi" w:hAnsiTheme="minorHAnsi" w:cstheme="minorHAnsi"/>
          <w:sz w:val="22"/>
        </w:rPr>
      </w:pPr>
      <w:r w:rsidRPr="00977C79">
        <w:rPr>
          <w:rFonts w:asciiTheme="minorHAnsi" w:hAnsiTheme="minorHAnsi" w:cstheme="minorHAnsi"/>
          <w:sz w:val="22"/>
        </w:rPr>
        <w:t>szkody powstałe wskutek upadku/upuszczenia ubezpieczonego sprzętu przenośnego.</w:t>
      </w:r>
    </w:p>
    <w:p w14:paraId="30FF20F3" w14:textId="77777777" w:rsidR="00785E28" w:rsidRPr="00977C79" w:rsidRDefault="00785E28" w:rsidP="00F115DC">
      <w:pPr>
        <w:spacing w:line="276" w:lineRule="auto"/>
        <w:jc w:val="both"/>
        <w:rPr>
          <w:rFonts w:asciiTheme="minorHAnsi" w:hAnsiTheme="minorHAnsi" w:cstheme="minorHAnsi"/>
          <w:sz w:val="22"/>
        </w:rPr>
      </w:pPr>
      <w:r w:rsidRPr="00977C79">
        <w:rPr>
          <w:rFonts w:asciiTheme="minorHAnsi" w:hAnsiTheme="minorHAnsi" w:cstheme="minorHAnsi"/>
          <w:sz w:val="22"/>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p>
    <w:p w14:paraId="469FC792" w14:textId="77777777" w:rsidR="00785E28" w:rsidRPr="00977C79" w:rsidRDefault="00785E28" w:rsidP="00F115DC">
      <w:pPr>
        <w:spacing w:line="276" w:lineRule="auto"/>
        <w:jc w:val="both"/>
        <w:rPr>
          <w:rFonts w:asciiTheme="minorHAnsi" w:hAnsiTheme="minorHAnsi" w:cstheme="minorHAnsi"/>
          <w:sz w:val="22"/>
        </w:rPr>
      </w:pPr>
      <w:r w:rsidRPr="00977C79">
        <w:rPr>
          <w:rFonts w:asciiTheme="minorHAnsi" w:hAnsiTheme="minorHAnsi" w:cstheme="minorHAnsi"/>
          <w:sz w:val="22"/>
        </w:rPr>
        <w:t>Umowa ubezpieczenia obejmuje szkody powstałe w sprzęcie elektronicznym lub w jego częściach od daty dostawy do daty włączenia do planowej eksploatacji, pod warunkiem że:</w:t>
      </w:r>
    </w:p>
    <w:p w14:paraId="7AB7F5D7" w14:textId="77777777" w:rsidR="00785E28" w:rsidRPr="00977C79" w:rsidRDefault="00785E28" w:rsidP="00F115DC">
      <w:pPr>
        <w:pStyle w:val="Akapitzlist"/>
        <w:numPr>
          <w:ilvl w:val="0"/>
          <w:numId w:val="32"/>
        </w:numPr>
        <w:spacing w:line="276" w:lineRule="auto"/>
        <w:jc w:val="both"/>
        <w:rPr>
          <w:rFonts w:asciiTheme="minorHAnsi" w:hAnsiTheme="minorHAnsi" w:cstheme="minorHAnsi"/>
          <w:sz w:val="22"/>
        </w:rPr>
      </w:pPr>
      <w:r w:rsidRPr="00977C79">
        <w:rPr>
          <w:rFonts w:asciiTheme="minorHAnsi" w:hAnsiTheme="minorHAnsi" w:cstheme="minorHAnsi"/>
          <w:sz w:val="22"/>
        </w:rPr>
        <w:t>sprzęt elektroniczny i jego części są magazynowane (składowane) w oryginalnych opakowaniach i w pomieszczeniach do tego przystosowanych,</w:t>
      </w:r>
    </w:p>
    <w:p w14:paraId="7E5F3615" w14:textId="77777777" w:rsidR="00785E28" w:rsidRPr="00977C79" w:rsidRDefault="00785E28" w:rsidP="00F115DC">
      <w:pPr>
        <w:pStyle w:val="Akapitzlist"/>
        <w:numPr>
          <w:ilvl w:val="0"/>
          <w:numId w:val="32"/>
        </w:numPr>
        <w:spacing w:line="276" w:lineRule="auto"/>
        <w:jc w:val="both"/>
        <w:rPr>
          <w:rFonts w:asciiTheme="minorHAnsi" w:hAnsiTheme="minorHAnsi" w:cstheme="minorHAnsi"/>
          <w:sz w:val="22"/>
        </w:rPr>
      </w:pPr>
      <w:r w:rsidRPr="00977C79">
        <w:rPr>
          <w:rFonts w:asciiTheme="minorHAnsi" w:hAnsiTheme="minorHAnsi" w:cstheme="minorHAnsi"/>
          <w:sz w:val="22"/>
        </w:rPr>
        <w:t>okres magazynowania (składowania) nie przekracza 6-ciu miesięcy od daty dostawy.</w:t>
      </w:r>
    </w:p>
    <w:p w14:paraId="25AAC2EF" w14:textId="77777777" w:rsidR="00785E28" w:rsidRPr="00977C79" w:rsidRDefault="00785E28" w:rsidP="00F115DC">
      <w:pPr>
        <w:spacing w:line="276" w:lineRule="auto"/>
        <w:jc w:val="both"/>
        <w:rPr>
          <w:rFonts w:asciiTheme="minorHAnsi" w:hAnsiTheme="minorHAnsi" w:cstheme="minorHAnsi"/>
          <w:sz w:val="22"/>
        </w:rPr>
      </w:pPr>
      <w:r w:rsidRPr="00977C79">
        <w:rPr>
          <w:rFonts w:asciiTheme="minorHAnsi" w:hAnsiTheme="minorHAnsi" w:cstheme="minorHAnsi"/>
          <w:sz w:val="22"/>
        </w:rPr>
        <w:t>Sprzęt elektroniczny używany podczas wystaw/konferencji i innych tego typu wydarzeń będzie w każdym przypadku traktowany jako sprzęt przenośny, niezależnie od faktycznej kwalifikacji.</w:t>
      </w:r>
    </w:p>
    <w:p w14:paraId="230515AE" w14:textId="77777777" w:rsidR="00785E28" w:rsidRPr="00977C79" w:rsidRDefault="00785E28" w:rsidP="00F115DC">
      <w:pPr>
        <w:spacing w:line="276" w:lineRule="auto"/>
        <w:jc w:val="both"/>
        <w:rPr>
          <w:rFonts w:asciiTheme="minorHAnsi" w:hAnsiTheme="minorHAnsi" w:cstheme="minorHAnsi"/>
          <w:sz w:val="22"/>
        </w:rPr>
      </w:pPr>
      <w:r w:rsidRPr="00977C79">
        <w:rPr>
          <w:rFonts w:asciiTheme="minorHAnsi" w:hAnsiTheme="minorHAnsi" w:cstheme="minorHAnsi"/>
          <w:sz w:val="22"/>
        </w:rPr>
        <w:t>Odszkodowanie będzie obejmować koszt licencji na oprogramowanie, jeżeli na danym komputerze zainstalowane jest oprogramowanie w systemie OEM (przypisane do konkretnego komputera).</w:t>
      </w:r>
    </w:p>
    <w:p w14:paraId="535B4782" w14:textId="0BE4E223" w:rsidR="00977C79" w:rsidRPr="00532237" w:rsidRDefault="00785E28" w:rsidP="00F115DC">
      <w:pPr>
        <w:spacing w:line="276" w:lineRule="auto"/>
        <w:jc w:val="both"/>
        <w:rPr>
          <w:rFonts w:asciiTheme="minorHAnsi" w:hAnsiTheme="minorHAnsi" w:cstheme="minorHAnsi"/>
          <w:b/>
          <w:bCs/>
          <w:sz w:val="22"/>
        </w:rPr>
      </w:pPr>
      <w:r w:rsidRPr="00532237">
        <w:rPr>
          <w:rFonts w:asciiTheme="minorHAnsi" w:hAnsiTheme="minorHAnsi" w:cstheme="minorHAnsi"/>
          <w:b/>
          <w:bCs/>
          <w:sz w:val="22"/>
        </w:rPr>
        <w:t xml:space="preserve">Limit na jedno i wszystkie zdarzenia wynosi: </w:t>
      </w:r>
      <w:r w:rsidR="000D3174" w:rsidRPr="00532237">
        <w:rPr>
          <w:rFonts w:asciiTheme="minorHAnsi" w:hAnsiTheme="minorHAnsi" w:cstheme="minorHAnsi"/>
          <w:b/>
          <w:bCs/>
          <w:sz w:val="22"/>
        </w:rPr>
        <w:t>10</w:t>
      </w:r>
      <w:r w:rsidRPr="00532237">
        <w:rPr>
          <w:rFonts w:asciiTheme="minorHAnsi" w:hAnsiTheme="minorHAnsi" w:cstheme="minorHAnsi"/>
          <w:b/>
          <w:bCs/>
          <w:sz w:val="22"/>
        </w:rPr>
        <w:t>0</w:t>
      </w:r>
      <w:r w:rsidR="002857AA" w:rsidRPr="00532237">
        <w:rPr>
          <w:rFonts w:asciiTheme="minorHAnsi" w:hAnsiTheme="minorHAnsi" w:cstheme="minorHAnsi"/>
          <w:b/>
          <w:bCs/>
          <w:sz w:val="22"/>
        </w:rPr>
        <w:t xml:space="preserve"> </w:t>
      </w:r>
      <w:r w:rsidRPr="00532237">
        <w:rPr>
          <w:rFonts w:asciiTheme="minorHAnsi" w:hAnsiTheme="minorHAnsi" w:cstheme="minorHAnsi"/>
          <w:b/>
          <w:bCs/>
          <w:sz w:val="22"/>
        </w:rPr>
        <w:t>000,00 zł</w:t>
      </w:r>
    </w:p>
    <w:p w14:paraId="6D6CC266" w14:textId="77777777" w:rsidR="00977C79" w:rsidRPr="00977C79" w:rsidRDefault="00977C79" w:rsidP="008B77EA">
      <w:pPr>
        <w:spacing w:line="240" w:lineRule="auto"/>
        <w:jc w:val="both"/>
        <w:rPr>
          <w:rFonts w:asciiTheme="minorHAnsi" w:hAnsiTheme="minorHAnsi" w:cstheme="minorHAnsi"/>
          <w:sz w:val="2"/>
          <w:szCs w:val="2"/>
        </w:rPr>
      </w:pPr>
    </w:p>
    <w:p w14:paraId="29B233BB" w14:textId="6D7104BE" w:rsidR="008444BE" w:rsidRPr="000D3174" w:rsidRDefault="008444BE" w:rsidP="00B35E01">
      <w:pPr>
        <w:pStyle w:val="Akapitzlist"/>
        <w:numPr>
          <w:ilvl w:val="1"/>
          <w:numId w:val="14"/>
        </w:numPr>
        <w:spacing w:after="0" w:line="240" w:lineRule="auto"/>
        <w:jc w:val="both"/>
        <w:rPr>
          <w:rFonts w:asciiTheme="minorHAnsi" w:eastAsiaTheme="minorEastAsia" w:hAnsiTheme="minorHAnsi"/>
          <w:b/>
          <w:bCs/>
          <w:sz w:val="22"/>
          <w:lang w:eastAsia="pl-PL"/>
        </w:rPr>
      </w:pPr>
      <w:r w:rsidRPr="000D3174">
        <w:rPr>
          <w:rFonts w:asciiTheme="minorHAnsi" w:eastAsiaTheme="minorEastAsia" w:hAnsiTheme="minorHAnsi"/>
          <w:b/>
          <w:bCs/>
          <w:sz w:val="22"/>
          <w:lang w:eastAsia="pl-PL"/>
        </w:rPr>
        <w:t>Klauzula naprawy zabezpieczeń przeciwkradzieżowych</w:t>
      </w:r>
    </w:p>
    <w:p w14:paraId="34774A9A" w14:textId="061A31CE" w:rsidR="008444BE" w:rsidRPr="000D3174" w:rsidRDefault="008444BE" w:rsidP="00F115DC">
      <w:pPr>
        <w:spacing w:after="0" w:line="276" w:lineRule="auto"/>
        <w:ind w:left="709"/>
        <w:jc w:val="both"/>
        <w:rPr>
          <w:rFonts w:asciiTheme="minorHAnsi" w:eastAsiaTheme="minorEastAsia" w:hAnsiTheme="minorHAnsi"/>
          <w:sz w:val="22"/>
          <w:lang w:eastAsia="pl-PL"/>
        </w:rPr>
      </w:pPr>
      <w:r w:rsidRPr="000D3174">
        <w:rPr>
          <w:rFonts w:asciiTheme="minorHAnsi" w:eastAsiaTheme="minorEastAsia" w:hAnsiTheme="minorHAnsi"/>
          <w:sz w:val="22"/>
          <w:lang w:eastAsia="pl-PL"/>
        </w:rPr>
        <w:t>Ustala się, że ubezpieczyciel</w:t>
      </w:r>
      <w:r w:rsidR="00D01564" w:rsidRPr="000D3174">
        <w:rPr>
          <w:rFonts w:asciiTheme="minorHAnsi" w:eastAsiaTheme="minorEastAsia" w:hAnsiTheme="minorHAnsi"/>
          <w:sz w:val="22"/>
          <w:lang w:eastAsia="pl-PL"/>
        </w:rPr>
        <w:t xml:space="preserve"> </w:t>
      </w:r>
      <w:r w:rsidRPr="000D3174">
        <w:rPr>
          <w:rFonts w:asciiTheme="minorHAnsi" w:eastAsiaTheme="minorEastAsia" w:hAnsiTheme="minorHAnsi"/>
          <w:sz w:val="22"/>
          <w:lang w:eastAsia="pl-PL"/>
        </w:rPr>
        <w:t>pokryje koszty naprawy zniszczonych lub uszkodzonych zabezpieczeń na skutek usiłowanej lub dokonanej kradzieży z włamaniem, w tym także koszty wymiany kluczy</w:t>
      </w:r>
      <w:r w:rsidR="000747A5" w:rsidRPr="000D3174">
        <w:rPr>
          <w:rFonts w:asciiTheme="minorHAnsi" w:eastAsiaTheme="minorEastAsia" w:hAnsiTheme="minorHAnsi"/>
          <w:sz w:val="22"/>
          <w:lang w:eastAsia="pl-PL"/>
        </w:rPr>
        <w:t>/zamków/czytników lub kart magnetycznych</w:t>
      </w:r>
      <w:r w:rsidRPr="000D3174">
        <w:rPr>
          <w:rFonts w:asciiTheme="minorHAnsi" w:eastAsiaTheme="minorEastAsia" w:hAnsiTheme="minorHAnsi"/>
          <w:sz w:val="22"/>
          <w:lang w:eastAsia="pl-PL"/>
        </w:rPr>
        <w:t>.</w:t>
      </w:r>
    </w:p>
    <w:p w14:paraId="1031ACFB" w14:textId="26CDF455" w:rsidR="00977C79" w:rsidRDefault="008444BE" w:rsidP="00F115DC">
      <w:pPr>
        <w:pStyle w:val="TekstpodstawowySegoe"/>
        <w:spacing w:line="276" w:lineRule="auto"/>
        <w:ind w:left="709"/>
        <w:rPr>
          <w:rFonts w:asciiTheme="minorHAnsi" w:eastAsiaTheme="minorEastAsia" w:hAnsiTheme="minorHAnsi" w:cstheme="minorBidi"/>
          <w:sz w:val="2"/>
          <w:szCs w:val="2"/>
          <w:lang w:eastAsia="pl-PL"/>
        </w:rPr>
      </w:pPr>
      <w:r w:rsidRPr="000D3174">
        <w:rPr>
          <w:rFonts w:asciiTheme="minorHAnsi" w:eastAsiaTheme="minorEastAsia" w:hAnsiTheme="minorHAnsi" w:cstheme="minorBidi"/>
          <w:sz w:val="22"/>
          <w:lang w:eastAsia="pl-PL"/>
        </w:rPr>
        <w:t>Limit na jedno i wszystkie zdarzenia</w:t>
      </w:r>
      <w:r w:rsidR="00D01564" w:rsidRPr="000D3174">
        <w:rPr>
          <w:rFonts w:asciiTheme="minorHAnsi" w:eastAsiaTheme="minorEastAsia" w:hAnsiTheme="minorHAnsi" w:cstheme="minorBidi"/>
          <w:sz w:val="22"/>
          <w:lang w:eastAsia="pl-PL"/>
        </w:rPr>
        <w:t xml:space="preserve"> </w:t>
      </w:r>
      <w:r w:rsidRPr="000D3174">
        <w:rPr>
          <w:rFonts w:asciiTheme="minorHAnsi" w:eastAsiaTheme="minorEastAsia" w:hAnsiTheme="minorHAnsi" w:cstheme="minorBidi"/>
          <w:sz w:val="22"/>
          <w:lang w:eastAsia="pl-PL"/>
        </w:rPr>
        <w:t>w okresie ubezpieczenia</w:t>
      </w:r>
      <w:r w:rsidR="00D01564" w:rsidRPr="000D3174">
        <w:rPr>
          <w:rFonts w:asciiTheme="minorHAnsi" w:eastAsiaTheme="minorEastAsia" w:hAnsiTheme="minorHAnsi" w:cstheme="minorBidi"/>
          <w:sz w:val="22"/>
          <w:lang w:eastAsia="pl-PL"/>
        </w:rPr>
        <w:t xml:space="preserve"> </w:t>
      </w:r>
      <w:r w:rsidRPr="000D3174">
        <w:rPr>
          <w:rFonts w:asciiTheme="minorHAnsi" w:eastAsiaTheme="minorEastAsia" w:hAnsiTheme="minorHAnsi" w:cstheme="minorBidi"/>
          <w:sz w:val="22"/>
          <w:lang w:eastAsia="pl-PL"/>
        </w:rPr>
        <w:t>50</w:t>
      </w:r>
      <w:r w:rsidR="00F115DC">
        <w:rPr>
          <w:rFonts w:asciiTheme="minorHAnsi" w:eastAsiaTheme="minorEastAsia" w:hAnsiTheme="minorHAnsi" w:cstheme="minorBidi"/>
          <w:sz w:val="22"/>
          <w:lang w:eastAsia="pl-PL"/>
        </w:rPr>
        <w:t> </w:t>
      </w:r>
      <w:r w:rsidRPr="000D3174">
        <w:rPr>
          <w:rFonts w:asciiTheme="minorHAnsi" w:eastAsiaTheme="minorEastAsia" w:hAnsiTheme="minorHAnsi" w:cstheme="minorBidi"/>
          <w:sz w:val="22"/>
          <w:lang w:eastAsia="pl-PL"/>
        </w:rPr>
        <w:t>000</w:t>
      </w:r>
      <w:r w:rsidR="00F115DC">
        <w:rPr>
          <w:rFonts w:asciiTheme="minorHAnsi" w:eastAsiaTheme="minorEastAsia" w:hAnsiTheme="minorHAnsi" w:cstheme="minorBidi"/>
          <w:sz w:val="22"/>
          <w:lang w:eastAsia="pl-PL"/>
        </w:rPr>
        <w:t>,00</w:t>
      </w:r>
      <w:r w:rsidRPr="000D3174">
        <w:rPr>
          <w:rFonts w:asciiTheme="minorHAnsi" w:eastAsiaTheme="minorEastAsia" w:hAnsiTheme="minorHAnsi" w:cstheme="minorBidi"/>
          <w:sz w:val="22"/>
          <w:lang w:eastAsia="pl-PL"/>
        </w:rPr>
        <w:t xml:space="preserve"> zł</w:t>
      </w:r>
    </w:p>
    <w:p w14:paraId="635324B6" w14:textId="77777777" w:rsidR="00977C79" w:rsidRPr="00977C79" w:rsidRDefault="00977C79" w:rsidP="00977C79">
      <w:pPr>
        <w:pStyle w:val="TekstpodstawowySegoe"/>
        <w:ind w:left="708"/>
        <w:rPr>
          <w:rFonts w:asciiTheme="minorHAnsi" w:eastAsiaTheme="minorEastAsia" w:hAnsiTheme="minorHAnsi" w:cstheme="minorBidi"/>
          <w:sz w:val="2"/>
          <w:szCs w:val="2"/>
          <w:lang w:eastAsia="pl-PL"/>
        </w:rPr>
      </w:pPr>
    </w:p>
    <w:p w14:paraId="02114686" w14:textId="77777777" w:rsidR="003514A4" w:rsidRPr="00977C79" w:rsidRDefault="003514A4" w:rsidP="00000B45">
      <w:pPr>
        <w:pStyle w:val="TekstpodstawowySegoe"/>
        <w:numPr>
          <w:ilvl w:val="1"/>
          <w:numId w:val="14"/>
        </w:numPr>
        <w:spacing w:after="0"/>
        <w:rPr>
          <w:rFonts w:asciiTheme="minorHAnsi" w:eastAsiaTheme="minorEastAsia" w:hAnsiTheme="minorHAnsi" w:cstheme="minorHAnsi"/>
          <w:bCs/>
          <w:color w:val="00B050"/>
          <w:sz w:val="22"/>
          <w:lang w:eastAsia="pl-PL"/>
        </w:rPr>
      </w:pPr>
      <w:bookmarkStart w:id="30" w:name="_Toc46221031"/>
      <w:r w:rsidRPr="00977C79">
        <w:rPr>
          <w:rFonts w:asciiTheme="minorHAnsi" w:hAnsiTheme="minorHAnsi" w:cstheme="minorHAnsi"/>
          <w:b/>
          <w:bCs/>
          <w:sz w:val="22"/>
        </w:rPr>
        <w:t>Klauzula zmiany temperatury</w:t>
      </w:r>
      <w:bookmarkEnd w:id="30"/>
    </w:p>
    <w:p w14:paraId="6BCB2106" w14:textId="77777777" w:rsidR="003514A4" w:rsidRPr="00977C79" w:rsidRDefault="003514A4" w:rsidP="00F115DC">
      <w:pPr>
        <w:spacing w:after="0" w:line="276" w:lineRule="auto"/>
        <w:ind w:left="360"/>
        <w:jc w:val="both"/>
        <w:rPr>
          <w:rFonts w:asciiTheme="minorHAnsi" w:hAnsiTheme="minorHAnsi" w:cstheme="minorHAnsi"/>
          <w:sz w:val="22"/>
        </w:rPr>
      </w:pPr>
      <w:r w:rsidRPr="00977C79">
        <w:rPr>
          <w:rFonts w:asciiTheme="minorHAnsi" w:hAnsiTheme="minorHAnsi" w:cstheme="minorHAnsi"/>
          <w:sz w:val="22"/>
        </w:rPr>
        <w:t>Klauzula szkód w środkach obrotowych przechowywanych w urządzeniach i pomieszczeniach klimatyzowanych</w:t>
      </w:r>
    </w:p>
    <w:p w14:paraId="6ABED2AC" w14:textId="77777777" w:rsidR="003514A4" w:rsidRPr="00977C79" w:rsidRDefault="003514A4" w:rsidP="00F57AD1">
      <w:pPr>
        <w:pStyle w:val="Akapitzlist"/>
        <w:numPr>
          <w:ilvl w:val="0"/>
          <w:numId w:val="53"/>
        </w:numPr>
        <w:spacing w:line="276" w:lineRule="auto"/>
        <w:jc w:val="both"/>
        <w:rPr>
          <w:rFonts w:asciiTheme="minorHAnsi" w:hAnsiTheme="minorHAnsi" w:cstheme="minorHAnsi"/>
          <w:sz w:val="22"/>
        </w:rPr>
      </w:pPr>
      <w:r w:rsidRPr="00977C79">
        <w:rPr>
          <w:rFonts w:asciiTheme="minorHAnsi" w:hAnsiTheme="minorHAnsi" w:cstheme="minorHAnsi"/>
          <w:sz w:val="22"/>
        </w:rPr>
        <w:lastRenderedPageBreak/>
        <w:t>Z zastrzeżeniem pozostałych nie zmienionych niniejszą klauzulą postanowień OWU i innych postanowień umowy ubezpieczenia uzgodniono, że ubezpieczyciel obejmuje ochroną ubezpieczeniową szkody środkach obrotowych, które zgodnie w wymogami producenta lub dostawcy winny być przechowywane w kontrolowanej temperaturze (w urządzeniach lub pomieszczenia klimatyzowanych), powstałe wskutek zmian temperatury przechowywania, będącego następstwem:</w:t>
      </w:r>
    </w:p>
    <w:p w14:paraId="35A50C31" w14:textId="77777777" w:rsidR="003514A4" w:rsidRPr="00977C79" w:rsidRDefault="003514A4" w:rsidP="00F57AD1">
      <w:pPr>
        <w:pStyle w:val="Akapitzlist"/>
        <w:numPr>
          <w:ilvl w:val="0"/>
          <w:numId w:val="52"/>
        </w:numPr>
        <w:spacing w:line="276" w:lineRule="auto"/>
        <w:jc w:val="both"/>
        <w:rPr>
          <w:rFonts w:asciiTheme="minorHAnsi" w:hAnsiTheme="minorHAnsi" w:cstheme="minorHAnsi"/>
          <w:sz w:val="22"/>
        </w:rPr>
      </w:pPr>
      <w:r w:rsidRPr="00977C79">
        <w:rPr>
          <w:rFonts w:asciiTheme="minorHAnsi" w:hAnsiTheme="minorHAnsi" w:cstheme="minorHAnsi"/>
          <w:sz w:val="22"/>
        </w:rPr>
        <w:t>uszkodzenia urządzenia w wyniku wystąpienia szkody spowodowanej zdarzeniem losowym objętym ochroną ubezpieczeniową,</w:t>
      </w:r>
    </w:p>
    <w:p w14:paraId="17D1895F" w14:textId="77777777" w:rsidR="003514A4" w:rsidRPr="00977C79" w:rsidRDefault="003514A4" w:rsidP="00F57AD1">
      <w:pPr>
        <w:pStyle w:val="Akapitzlist"/>
        <w:numPr>
          <w:ilvl w:val="0"/>
          <w:numId w:val="52"/>
        </w:numPr>
        <w:spacing w:line="276" w:lineRule="auto"/>
        <w:jc w:val="both"/>
        <w:rPr>
          <w:rFonts w:asciiTheme="minorHAnsi" w:hAnsiTheme="minorHAnsi" w:cstheme="minorHAnsi"/>
          <w:sz w:val="22"/>
        </w:rPr>
      </w:pPr>
      <w:r w:rsidRPr="00977C79">
        <w:rPr>
          <w:rFonts w:asciiTheme="minorHAnsi" w:hAnsiTheme="minorHAnsi" w:cstheme="minorHAnsi"/>
          <w:sz w:val="22"/>
        </w:rPr>
        <w:t>awarii urządzenia,</w:t>
      </w:r>
    </w:p>
    <w:p w14:paraId="5C8FC59F" w14:textId="479C4D2E" w:rsidR="003514A4" w:rsidRPr="00977C79" w:rsidRDefault="003514A4" w:rsidP="00F57AD1">
      <w:pPr>
        <w:pStyle w:val="Akapitzlist"/>
        <w:numPr>
          <w:ilvl w:val="0"/>
          <w:numId w:val="52"/>
        </w:numPr>
        <w:spacing w:line="276" w:lineRule="auto"/>
        <w:jc w:val="both"/>
        <w:rPr>
          <w:rFonts w:asciiTheme="minorHAnsi" w:hAnsiTheme="minorHAnsi" w:cstheme="minorHAnsi"/>
          <w:sz w:val="22"/>
        </w:rPr>
      </w:pPr>
      <w:r w:rsidRPr="00977C79">
        <w:rPr>
          <w:rFonts w:asciiTheme="minorHAnsi" w:hAnsiTheme="minorHAnsi" w:cstheme="minorHAnsi"/>
          <w:sz w:val="22"/>
        </w:rPr>
        <w:t>przerwy w dostawie mediów</w:t>
      </w:r>
      <w:r w:rsidR="00C037B0" w:rsidRPr="00977C79">
        <w:rPr>
          <w:rFonts w:asciiTheme="minorHAnsi" w:hAnsiTheme="minorHAnsi" w:cstheme="minorHAnsi"/>
          <w:sz w:val="22"/>
        </w:rPr>
        <w:t xml:space="preserve"> (z wyłączeniem planowanych przerw w dostawie mediów</w:t>
      </w:r>
      <w:r w:rsidR="00776C42" w:rsidRPr="00977C79">
        <w:rPr>
          <w:rFonts w:asciiTheme="minorHAnsi" w:hAnsiTheme="minorHAnsi" w:cstheme="minorHAnsi"/>
          <w:sz w:val="22"/>
        </w:rPr>
        <w:t xml:space="preserve"> i/lub </w:t>
      </w:r>
      <w:r w:rsidR="0037332A" w:rsidRPr="00977C79">
        <w:rPr>
          <w:rFonts w:asciiTheme="minorHAnsi" w:hAnsiTheme="minorHAnsi" w:cstheme="minorHAnsi"/>
          <w:sz w:val="22"/>
        </w:rPr>
        <w:t>przerw wynikających z nieuregulowanych rachunków wobec dostawcy</w:t>
      </w:r>
      <w:r w:rsidR="00B86ED1" w:rsidRPr="00977C79">
        <w:rPr>
          <w:rFonts w:asciiTheme="minorHAnsi" w:hAnsiTheme="minorHAnsi" w:cstheme="minorHAnsi"/>
          <w:sz w:val="22"/>
        </w:rPr>
        <w:t xml:space="preserve"> mediów</w:t>
      </w:r>
      <w:r w:rsidR="00C037B0" w:rsidRPr="00977C79">
        <w:rPr>
          <w:rFonts w:asciiTheme="minorHAnsi" w:hAnsiTheme="minorHAnsi" w:cstheme="minorHAnsi"/>
          <w:sz w:val="22"/>
        </w:rPr>
        <w:t>),</w:t>
      </w:r>
    </w:p>
    <w:p w14:paraId="129D42E0" w14:textId="77777777" w:rsidR="003514A4" w:rsidRPr="00977C79" w:rsidRDefault="003514A4" w:rsidP="00F57AD1">
      <w:pPr>
        <w:pStyle w:val="Akapitzlist"/>
        <w:numPr>
          <w:ilvl w:val="0"/>
          <w:numId w:val="52"/>
        </w:numPr>
        <w:spacing w:line="276" w:lineRule="auto"/>
        <w:jc w:val="both"/>
        <w:rPr>
          <w:rFonts w:asciiTheme="minorHAnsi" w:hAnsiTheme="minorHAnsi" w:cstheme="minorHAnsi"/>
          <w:sz w:val="22"/>
        </w:rPr>
      </w:pPr>
      <w:r w:rsidRPr="00977C79">
        <w:rPr>
          <w:rFonts w:asciiTheme="minorHAnsi" w:hAnsiTheme="minorHAnsi" w:cstheme="minorHAnsi"/>
          <w:sz w:val="22"/>
        </w:rPr>
        <w:t>dostarczeniem mediów o niewłaściwych parametrach,</w:t>
      </w:r>
    </w:p>
    <w:p w14:paraId="361B443F" w14:textId="77777777" w:rsidR="003514A4" w:rsidRPr="00977C79" w:rsidRDefault="003514A4" w:rsidP="00F57AD1">
      <w:pPr>
        <w:pStyle w:val="Akapitzlist"/>
        <w:numPr>
          <w:ilvl w:val="0"/>
          <w:numId w:val="52"/>
        </w:numPr>
        <w:spacing w:line="276" w:lineRule="auto"/>
        <w:jc w:val="both"/>
        <w:rPr>
          <w:rFonts w:asciiTheme="minorHAnsi" w:hAnsiTheme="minorHAnsi" w:cstheme="minorHAnsi"/>
          <w:sz w:val="22"/>
        </w:rPr>
      </w:pPr>
      <w:r w:rsidRPr="00977C79">
        <w:rPr>
          <w:rFonts w:asciiTheme="minorHAnsi" w:hAnsiTheme="minorHAnsi" w:cstheme="minorHAnsi"/>
          <w:sz w:val="22"/>
        </w:rPr>
        <w:t>błędy w obsłudze/zaniedbanie pracownika.</w:t>
      </w:r>
    </w:p>
    <w:p w14:paraId="5D6F2B63" w14:textId="3877E678" w:rsidR="00C75545" w:rsidRPr="001268D5" w:rsidRDefault="003514A4" w:rsidP="00F115DC">
      <w:pPr>
        <w:spacing w:line="276" w:lineRule="auto"/>
        <w:jc w:val="both"/>
        <w:rPr>
          <w:rFonts w:asciiTheme="minorHAnsi" w:hAnsiTheme="minorHAnsi" w:cstheme="minorHAnsi"/>
          <w:sz w:val="22"/>
        </w:rPr>
      </w:pPr>
      <w:r w:rsidRPr="001268D5">
        <w:rPr>
          <w:rFonts w:asciiTheme="minorHAnsi" w:hAnsiTheme="minorHAnsi" w:cstheme="minorHAnsi"/>
          <w:sz w:val="22"/>
        </w:rPr>
        <w:t xml:space="preserve">Limit na jedno i wszystkie zdarzenia wynosi: </w:t>
      </w:r>
      <w:r w:rsidR="00890F4B">
        <w:rPr>
          <w:rFonts w:asciiTheme="minorHAnsi" w:hAnsiTheme="minorHAnsi" w:cstheme="minorHAnsi"/>
          <w:sz w:val="22"/>
        </w:rPr>
        <w:t>5</w:t>
      </w:r>
      <w:r w:rsidR="001268D5">
        <w:rPr>
          <w:rFonts w:asciiTheme="minorHAnsi" w:hAnsiTheme="minorHAnsi" w:cstheme="minorHAnsi"/>
          <w:sz w:val="22"/>
        </w:rPr>
        <w:t>0</w:t>
      </w:r>
      <w:r w:rsidR="001268D5" w:rsidRPr="001268D5">
        <w:rPr>
          <w:rFonts w:asciiTheme="minorHAnsi" w:hAnsiTheme="minorHAnsi" w:cstheme="minorHAnsi"/>
          <w:sz w:val="22"/>
        </w:rPr>
        <w:t xml:space="preserve"> </w:t>
      </w:r>
      <w:r w:rsidRPr="001268D5">
        <w:rPr>
          <w:rFonts w:asciiTheme="minorHAnsi" w:hAnsiTheme="minorHAnsi" w:cstheme="minorHAnsi"/>
          <w:sz w:val="22"/>
        </w:rPr>
        <w:t>000,00 zł</w:t>
      </w:r>
      <w:bookmarkStart w:id="31" w:name="_Hlk71266408"/>
    </w:p>
    <w:p w14:paraId="0F0F107A" w14:textId="2A90E02B" w:rsidR="001A7908" w:rsidRPr="00977C79" w:rsidRDefault="001A7908" w:rsidP="00B35E01">
      <w:pPr>
        <w:pStyle w:val="Akapitzlist"/>
        <w:numPr>
          <w:ilvl w:val="1"/>
          <w:numId w:val="14"/>
        </w:numPr>
        <w:spacing w:after="0" w:line="240" w:lineRule="auto"/>
        <w:jc w:val="both"/>
        <w:rPr>
          <w:rFonts w:asciiTheme="minorHAnsi" w:hAnsiTheme="minorHAnsi" w:cstheme="minorHAnsi"/>
          <w:sz w:val="22"/>
        </w:rPr>
      </w:pPr>
      <w:r w:rsidRPr="00977C79">
        <w:rPr>
          <w:rFonts w:asciiTheme="minorHAnsi" w:hAnsiTheme="minorHAnsi" w:cstheme="minorHAnsi"/>
          <w:b/>
          <w:bCs/>
          <w:sz w:val="22"/>
        </w:rPr>
        <w:t>KLAUZULA CHORÓB ZAKAŹNYCH</w:t>
      </w:r>
      <w:r w:rsidRPr="00977C79">
        <w:rPr>
          <w:rFonts w:asciiTheme="minorHAnsi" w:hAnsiTheme="minorHAnsi" w:cstheme="minorHAnsi"/>
          <w:sz w:val="22"/>
        </w:rPr>
        <w:t xml:space="preserve"> – w brzmieniu stosowanym/wymaganym przez wybranego Wykonawcę</w:t>
      </w:r>
    </w:p>
    <w:p w14:paraId="229326A2" w14:textId="77777777" w:rsidR="00AB6DED" w:rsidRPr="00977C79" w:rsidRDefault="00AB6DED" w:rsidP="00AB6DED">
      <w:pPr>
        <w:spacing w:after="0" w:line="240" w:lineRule="auto"/>
        <w:jc w:val="both"/>
        <w:rPr>
          <w:rFonts w:asciiTheme="minorHAnsi" w:hAnsiTheme="minorHAnsi" w:cstheme="minorHAnsi"/>
          <w:sz w:val="22"/>
        </w:rPr>
      </w:pPr>
    </w:p>
    <w:p w14:paraId="4C2C5B2C" w14:textId="2DBB8CA3" w:rsidR="00321D6B" w:rsidRPr="00977C79" w:rsidRDefault="00321D6B" w:rsidP="00B35E01">
      <w:pPr>
        <w:pStyle w:val="Akapitzlist"/>
        <w:numPr>
          <w:ilvl w:val="1"/>
          <w:numId w:val="14"/>
        </w:numPr>
        <w:spacing w:after="0" w:line="240" w:lineRule="auto"/>
        <w:jc w:val="both"/>
        <w:rPr>
          <w:rFonts w:asciiTheme="minorHAnsi" w:hAnsiTheme="minorHAnsi" w:cstheme="minorHAnsi"/>
          <w:sz w:val="22"/>
        </w:rPr>
      </w:pPr>
      <w:r w:rsidRPr="00977C79">
        <w:rPr>
          <w:rFonts w:asciiTheme="minorHAnsi" w:hAnsiTheme="minorHAnsi" w:cstheme="minorHAnsi"/>
          <w:b/>
          <w:bCs/>
          <w:sz w:val="22"/>
        </w:rPr>
        <w:t>KLAUZULA WYŁĄCZAJĄCA RYZYKO COVID’19 / PANDEMII</w:t>
      </w:r>
      <w:r w:rsidRPr="00977C79">
        <w:rPr>
          <w:rFonts w:asciiTheme="minorHAnsi" w:hAnsiTheme="minorHAnsi" w:cstheme="minorHAnsi"/>
          <w:sz w:val="22"/>
        </w:rPr>
        <w:t xml:space="preserve"> </w:t>
      </w:r>
      <w:r w:rsidR="00A81F10" w:rsidRPr="00977C79">
        <w:rPr>
          <w:rFonts w:asciiTheme="minorHAnsi" w:hAnsiTheme="minorHAnsi" w:cstheme="minorHAnsi"/>
          <w:sz w:val="22"/>
        </w:rPr>
        <w:t>– w brzmieniu stosowanym/</w:t>
      </w:r>
      <w:r w:rsidR="00BD30EC" w:rsidRPr="00977C79">
        <w:rPr>
          <w:rFonts w:asciiTheme="minorHAnsi" w:hAnsiTheme="minorHAnsi" w:cstheme="minorHAnsi"/>
          <w:sz w:val="22"/>
        </w:rPr>
        <w:t xml:space="preserve"> </w:t>
      </w:r>
      <w:r w:rsidR="00A81F10" w:rsidRPr="00977C79">
        <w:rPr>
          <w:rFonts w:asciiTheme="minorHAnsi" w:hAnsiTheme="minorHAnsi" w:cstheme="minorHAnsi"/>
          <w:sz w:val="22"/>
        </w:rPr>
        <w:t xml:space="preserve">wymaganym przez wybranego Wykonawcę </w:t>
      </w:r>
    </w:p>
    <w:p w14:paraId="27FE94C9" w14:textId="77777777" w:rsidR="00AB6DED" w:rsidRPr="00977C79" w:rsidRDefault="00AB6DED" w:rsidP="00AB6DED">
      <w:pPr>
        <w:spacing w:after="0" w:line="240" w:lineRule="auto"/>
        <w:jc w:val="both"/>
        <w:rPr>
          <w:rFonts w:asciiTheme="minorHAnsi" w:hAnsiTheme="minorHAnsi" w:cstheme="minorHAnsi"/>
          <w:sz w:val="22"/>
        </w:rPr>
      </w:pPr>
    </w:p>
    <w:p w14:paraId="1F97DFF2" w14:textId="77777777" w:rsidR="00AB6DED" w:rsidRPr="00977C79" w:rsidRDefault="002F5376" w:rsidP="00B35E01">
      <w:pPr>
        <w:pStyle w:val="Akapitzlist"/>
        <w:numPr>
          <w:ilvl w:val="1"/>
          <w:numId w:val="14"/>
        </w:numPr>
        <w:spacing w:after="0" w:line="240" w:lineRule="auto"/>
        <w:jc w:val="both"/>
        <w:rPr>
          <w:rFonts w:asciiTheme="minorHAnsi" w:hAnsiTheme="minorHAnsi" w:cstheme="minorHAnsi"/>
          <w:sz w:val="22"/>
        </w:rPr>
      </w:pPr>
      <w:r w:rsidRPr="00977C79">
        <w:rPr>
          <w:rFonts w:asciiTheme="minorHAnsi" w:hAnsiTheme="minorHAnsi" w:cstheme="minorHAnsi"/>
          <w:b/>
          <w:bCs/>
          <w:sz w:val="22"/>
        </w:rPr>
        <w:t>KLAUZULA CYBER</w:t>
      </w:r>
      <w:r w:rsidRPr="00977C79">
        <w:rPr>
          <w:rFonts w:asciiTheme="minorHAnsi" w:hAnsiTheme="minorHAnsi" w:cstheme="minorHAnsi"/>
          <w:sz w:val="22"/>
        </w:rPr>
        <w:t xml:space="preserve"> </w:t>
      </w:r>
      <w:r w:rsidR="00A81F10" w:rsidRPr="00977C79">
        <w:rPr>
          <w:rFonts w:asciiTheme="minorHAnsi" w:hAnsiTheme="minorHAnsi" w:cstheme="minorHAnsi"/>
          <w:sz w:val="22"/>
        </w:rPr>
        <w:t xml:space="preserve">– w brzmieniu stosowanym/wymaganym przez wybranego Wykonawcę </w:t>
      </w:r>
    </w:p>
    <w:p w14:paraId="207702A2" w14:textId="77777777" w:rsidR="00AB6DED" w:rsidRPr="00977C79" w:rsidRDefault="00AB6DED" w:rsidP="00AB6DED">
      <w:pPr>
        <w:pStyle w:val="Akapitzlist"/>
        <w:rPr>
          <w:rFonts w:asciiTheme="minorHAnsi" w:hAnsiTheme="minorHAnsi" w:cstheme="minorHAnsi"/>
          <w:b/>
          <w:bCs/>
          <w:sz w:val="22"/>
        </w:rPr>
      </w:pPr>
    </w:p>
    <w:p w14:paraId="6A969D26" w14:textId="3D0C6552" w:rsidR="001F582B" w:rsidRPr="00977C79" w:rsidRDefault="00950512" w:rsidP="00B35E01">
      <w:pPr>
        <w:pStyle w:val="Akapitzlist"/>
        <w:numPr>
          <w:ilvl w:val="1"/>
          <w:numId w:val="14"/>
        </w:numPr>
        <w:spacing w:after="0" w:line="240" w:lineRule="auto"/>
        <w:jc w:val="both"/>
        <w:rPr>
          <w:rFonts w:asciiTheme="minorHAnsi" w:hAnsiTheme="minorHAnsi" w:cstheme="minorHAnsi"/>
          <w:sz w:val="22"/>
        </w:rPr>
      </w:pPr>
      <w:r w:rsidRPr="00977C79">
        <w:rPr>
          <w:rFonts w:asciiTheme="minorHAnsi" w:hAnsiTheme="minorHAnsi" w:cstheme="minorHAnsi"/>
          <w:b/>
          <w:bCs/>
          <w:sz w:val="22"/>
        </w:rPr>
        <w:t>KLAUZULA SANKCYJNA</w:t>
      </w:r>
      <w:r w:rsidRPr="00977C79">
        <w:rPr>
          <w:rFonts w:asciiTheme="minorHAnsi" w:hAnsiTheme="minorHAnsi" w:cstheme="minorHAnsi"/>
          <w:sz w:val="22"/>
        </w:rPr>
        <w:t xml:space="preserve"> </w:t>
      </w:r>
      <w:r w:rsidR="00A81F10" w:rsidRPr="00977C79">
        <w:rPr>
          <w:rFonts w:asciiTheme="minorHAnsi" w:hAnsiTheme="minorHAnsi" w:cstheme="minorHAnsi"/>
          <w:sz w:val="22"/>
        </w:rPr>
        <w:t xml:space="preserve">– w brzmieniu stosowanym/wymaganym przez wybranego Wykonawcę </w:t>
      </w:r>
    </w:p>
    <w:p w14:paraId="718CB662" w14:textId="49DFA648" w:rsidR="00977C79" w:rsidRPr="00141C2C" w:rsidRDefault="00977C79" w:rsidP="002F5376">
      <w:pPr>
        <w:spacing w:line="240" w:lineRule="auto"/>
        <w:jc w:val="both"/>
        <w:rPr>
          <w:rFonts w:asciiTheme="minorHAnsi" w:hAnsiTheme="minorHAnsi" w:cstheme="minorHAnsi"/>
          <w:color w:val="00B050"/>
          <w:sz w:val="22"/>
          <w:highlight w:val="green"/>
        </w:rPr>
      </w:pPr>
      <w:r>
        <w:rPr>
          <w:rFonts w:asciiTheme="minorHAnsi" w:hAnsiTheme="minorHAnsi" w:cstheme="minorHAnsi"/>
          <w:color w:val="00B050"/>
          <w:sz w:val="22"/>
          <w:highlight w:val="green"/>
        </w:rPr>
        <w:br/>
      </w:r>
    </w:p>
    <w:p w14:paraId="3560B782" w14:textId="77777777" w:rsidR="008444BE" w:rsidRPr="00F115DC" w:rsidRDefault="008444BE" w:rsidP="00B35E01">
      <w:pPr>
        <w:pStyle w:val="Akapitzlist"/>
        <w:numPr>
          <w:ilvl w:val="0"/>
          <w:numId w:val="14"/>
        </w:numPr>
        <w:tabs>
          <w:tab w:val="left" w:pos="1080"/>
        </w:tabs>
        <w:suppressAutoHyphens/>
        <w:spacing w:after="0" w:line="276" w:lineRule="auto"/>
        <w:ind w:left="720" w:hanging="720"/>
        <w:contextualSpacing w:val="0"/>
        <w:jc w:val="both"/>
        <w:rPr>
          <w:rFonts w:asciiTheme="minorHAnsi" w:eastAsiaTheme="minorEastAsia" w:hAnsiTheme="minorHAnsi"/>
          <w:b/>
          <w:bCs/>
          <w:sz w:val="22"/>
          <w:lang w:eastAsia="ar-SA"/>
        </w:rPr>
      </w:pPr>
      <w:bookmarkStart w:id="32" w:name="_Hlk48219877"/>
      <w:r w:rsidRPr="00F115DC">
        <w:rPr>
          <w:rFonts w:asciiTheme="minorHAnsi" w:eastAsiaTheme="minorEastAsia" w:hAnsiTheme="minorHAnsi"/>
          <w:b/>
          <w:bCs/>
          <w:sz w:val="22"/>
          <w:lang w:eastAsia="ar-SA"/>
        </w:rPr>
        <w:t>KLAUZULE FAKULTATYWNE</w:t>
      </w:r>
    </w:p>
    <w:p w14:paraId="26D0D1D6" w14:textId="15495EF3" w:rsidR="00750542" w:rsidRPr="00F115DC" w:rsidRDefault="008444BE" w:rsidP="008B77EA">
      <w:pPr>
        <w:pStyle w:val="Akapitzlist"/>
        <w:ind w:left="708"/>
        <w:jc w:val="both"/>
        <w:rPr>
          <w:rFonts w:asciiTheme="minorHAnsi" w:eastAsiaTheme="minorEastAsia" w:hAnsiTheme="minorHAnsi"/>
          <w:sz w:val="22"/>
        </w:rPr>
      </w:pPr>
      <w:bookmarkStart w:id="33" w:name="_Hlk82762656"/>
      <w:r w:rsidRPr="00F115DC">
        <w:rPr>
          <w:rFonts w:asciiTheme="minorHAnsi" w:eastAsiaTheme="minorEastAsia" w:hAnsiTheme="minorHAnsi"/>
          <w:sz w:val="22"/>
        </w:rPr>
        <w:t>brak akceptacji nie spowoduje odrzucenia oferty, ma jednakże wpływ na jej ocenę</w:t>
      </w:r>
      <w:bookmarkEnd w:id="33"/>
    </w:p>
    <w:p w14:paraId="35982055" w14:textId="77777777" w:rsidR="00750542" w:rsidRPr="00F115DC" w:rsidRDefault="00750542" w:rsidP="00C96B25">
      <w:pPr>
        <w:pStyle w:val="Akapitzlist"/>
        <w:ind w:left="480"/>
        <w:jc w:val="both"/>
        <w:rPr>
          <w:highlight w:val="green"/>
        </w:rPr>
      </w:pPr>
    </w:p>
    <w:p w14:paraId="6E15F109" w14:textId="77777777" w:rsidR="00D002D5" w:rsidRPr="00F115DC" w:rsidRDefault="00D002D5" w:rsidP="00B35E01">
      <w:pPr>
        <w:pStyle w:val="Akapitzlist"/>
        <w:numPr>
          <w:ilvl w:val="0"/>
          <w:numId w:val="34"/>
        </w:numPr>
        <w:spacing w:after="0" w:line="240" w:lineRule="auto"/>
        <w:contextualSpacing w:val="0"/>
        <w:jc w:val="both"/>
        <w:rPr>
          <w:rFonts w:asciiTheme="minorHAnsi" w:eastAsiaTheme="minorEastAsia" w:hAnsiTheme="minorHAnsi"/>
          <w:b/>
          <w:bCs/>
          <w:vanish/>
          <w:sz w:val="22"/>
          <w:highlight w:val="green"/>
        </w:rPr>
      </w:pPr>
    </w:p>
    <w:p w14:paraId="1B9EC09B" w14:textId="42323E94" w:rsidR="008444BE" w:rsidRPr="00F115DC"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r w:rsidRPr="00F115DC">
        <w:rPr>
          <w:rFonts w:asciiTheme="minorHAnsi" w:eastAsiaTheme="minorEastAsia" w:hAnsiTheme="minorHAnsi"/>
          <w:b/>
          <w:bCs/>
          <w:sz w:val="22"/>
        </w:rPr>
        <w:t xml:space="preserve">Klauzula katastrofy budowlanej </w:t>
      </w:r>
      <w:r w:rsidR="00843721" w:rsidRPr="00F115DC">
        <w:rPr>
          <w:rFonts w:asciiTheme="minorHAnsi" w:eastAsiaTheme="minorEastAsia" w:hAnsiTheme="minorHAnsi"/>
          <w:sz w:val="22"/>
        </w:rPr>
        <w:t>(</w:t>
      </w:r>
      <w:r w:rsidR="00466C9B">
        <w:rPr>
          <w:rFonts w:asciiTheme="minorHAnsi" w:eastAsiaTheme="minorEastAsia" w:hAnsiTheme="minorHAnsi"/>
          <w:sz w:val="22"/>
        </w:rPr>
        <w:t>5</w:t>
      </w:r>
      <w:r w:rsidR="00843721" w:rsidRPr="00F115DC">
        <w:rPr>
          <w:rFonts w:asciiTheme="minorHAnsi" w:eastAsiaTheme="minorEastAsia" w:hAnsiTheme="minorHAnsi"/>
          <w:sz w:val="22"/>
        </w:rPr>
        <w:t xml:space="preserve"> punkt)</w:t>
      </w:r>
    </w:p>
    <w:p w14:paraId="5E8DA0D7" w14:textId="540F2217" w:rsidR="00843721" w:rsidRPr="00F115DC" w:rsidRDefault="008444BE" w:rsidP="00843721">
      <w:pPr>
        <w:ind w:left="708"/>
        <w:jc w:val="both"/>
        <w:rPr>
          <w:rFonts w:asciiTheme="minorHAnsi" w:eastAsiaTheme="minorEastAsia" w:hAnsiTheme="minorHAnsi"/>
          <w:sz w:val="22"/>
        </w:rPr>
      </w:pPr>
      <w:r w:rsidRPr="00F115DC">
        <w:rPr>
          <w:rFonts w:asciiTheme="minorHAnsi" w:eastAsiaTheme="minorEastAsia" w:hAnsiTheme="minorHAnsi"/>
          <w:sz w:val="22"/>
        </w:rPr>
        <w:t>Limit odpowiedzialności z Klauzuli katastrofy budowlanej (pkt 9.3</w:t>
      </w:r>
      <w:r w:rsidR="00AB6DED" w:rsidRPr="00F115DC">
        <w:rPr>
          <w:rFonts w:asciiTheme="minorHAnsi" w:eastAsiaTheme="minorEastAsia" w:hAnsiTheme="minorHAnsi"/>
          <w:sz w:val="22"/>
        </w:rPr>
        <w:t>3</w:t>
      </w:r>
      <w:r w:rsidRPr="00F115DC">
        <w:rPr>
          <w:rFonts w:asciiTheme="minorHAnsi" w:eastAsiaTheme="minorEastAsia" w:hAnsiTheme="minorHAnsi"/>
          <w:sz w:val="22"/>
        </w:rPr>
        <w:t>)</w:t>
      </w:r>
      <w:r w:rsidR="00D01564" w:rsidRPr="00F115DC">
        <w:rPr>
          <w:rFonts w:asciiTheme="minorHAnsi" w:eastAsiaTheme="minorEastAsia" w:hAnsiTheme="minorHAnsi"/>
          <w:sz w:val="22"/>
        </w:rPr>
        <w:t xml:space="preserve"> </w:t>
      </w:r>
      <w:r w:rsidRPr="00F115DC">
        <w:rPr>
          <w:rFonts w:asciiTheme="minorHAnsi" w:eastAsiaTheme="minorEastAsia" w:hAnsiTheme="minorHAnsi"/>
          <w:sz w:val="22"/>
        </w:rPr>
        <w:t xml:space="preserve">podwyższa się z </w:t>
      </w:r>
      <w:r w:rsidR="001268D5" w:rsidRPr="00F115DC">
        <w:rPr>
          <w:rFonts w:asciiTheme="minorHAnsi" w:eastAsiaTheme="minorEastAsia" w:hAnsiTheme="minorHAnsi"/>
          <w:sz w:val="22"/>
        </w:rPr>
        <w:t>10</w:t>
      </w:r>
      <w:r w:rsidR="009E2C09" w:rsidRPr="00F115DC">
        <w:rPr>
          <w:rFonts w:asciiTheme="minorHAnsi" w:eastAsiaTheme="minorEastAsia" w:hAnsiTheme="minorHAnsi"/>
          <w:sz w:val="22"/>
        </w:rPr>
        <w:t xml:space="preserve"> </w:t>
      </w:r>
      <w:r w:rsidRPr="00F115DC">
        <w:rPr>
          <w:rFonts w:asciiTheme="minorHAnsi" w:eastAsiaTheme="minorEastAsia" w:hAnsiTheme="minorHAnsi"/>
          <w:sz w:val="22"/>
        </w:rPr>
        <w:t xml:space="preserve">mln zł do </w:t>
      </w:r>
      <w:r w:rsidR="001268D5" w:rsidRPr="00F115DC">
        <w:rPr>
          <w:rFonts w:asciiTheme="minorHAnsi" w:eastAsiaTheme="minorEastAsia" w:hAnsiTheme="minorHAnsi"/>
          <w:sz w:val="22"/>
        </w:rPr>
        <w:t>20</w:t>
      </w:r>
      <w:r w:rsidR="009E2C09" w:rsidRPr="00F115DC">
        <w:rPr>
          <w:rFonts w:asciiTheme="minorHAnsi" w:eastAsiaTheme="minorEastAsia" w:hAnsiTheme="minorHAnsi"/>
          <w:sz w:val="22"/>
        </w:rPr>
        <w:t xml:space="preserve"> </w:t>
      </w:r>
      <w:r w:rsidRPr="00F115DC">
        <w:rPr>
          <w:rFonts w:asciiTheme="minorHAnsi" w:eastAsiaTheme="minorEastAsia" w:hAnsiTheme="minorHAnsi"/>
          <w:sz w:val="22"/>
        </w:rPr>
        <w:t>mln zł.</w:t>
      </w:r>
    </w:p>
    <w:p w14:paraId="6F2F90AC" w14:textId="7CEC874E" w:rsidR="008444BE" w:rsidRPr="00F115DC"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bookmarkStart w:id="34" w:name="_Toc46221023"/>
      <w:bookmarkStart w:id="35" w:name="_Hlk48219855"/>
      <w:r w:rsidRPr="00F115DC">
        <w:rPr>
          <w:rFonts w:asciiTheme="minorHAnsi" w:eastAsiaTheme="minorEastAsia" w:hAnsiTheme="minorHAnsi"/>
          <w:b/>
          <w:bCs/>
          <w:sz w:val="22"/>
        </w:rPr>
        <w:t>Błędy i przeoczenia</w:t>
      </w:r>
      <w:bookmarkEnd w:id="34"/>
      <w:r w:rsidR="00843721" w:rsidRPr="00F115DC">
        <w:rPr>
          <w:rFonts w:asciiTheme="minorHAnsi" w:eastAsiaTheme="minorEastAsia" w:hAnsiTheme="minorHAnsi"/>
          <w:b/>
          <w:bCs/>
          <w:sz w:val="22"/>
        </w:rPr>
        <w:t xml:space="preserve"> </w:t>
      </w:r>
      <w:r w:rsidR="00843721" w:rsidRPr="00F115DC">
        <w:rPr>
          <w:rFonts w:asciiTheme="minorHAnsi" w:eastAsiaTheme="minorEastAsia" w:hAnsiTheme="minorHAnsi"/>
          <w:sz w:val="22"/>
        </w:rPr>
        <w:t>(</w:t>
      </w:r>
      <w:r w:rsidR="00466C9B">
        <w:rPr>
          <w:rFonts w:asciiTheme="minorHAnsi" w:eastAsiaTheme="minorEastAsia" w:hAnsiTheme="minorHAnsi"/>
          <w:sz w:val="22"/>
        </w:rPr>
        <w:t>3</w:t>
      </w:r>
      <w:r w:rsidR="00843721" w:rsidRPr="00F115DC">
        <w:rPr>
          <w:rFonts w:asciiTheme="minorHAnsi" w:eastAsiaTheme="minorEastAsia" w:hAnsiTheme="minorHAnsi"/>
          <w:sz w:val="22"/>
        </w:rPr>
        <w:t xml:space="preserve"> punkty)</w:t>
      </w:r>
    </w:p>
    <w:p w14:paraId="0ECE0E99" w14:textId="0CE97F87" w:rsidR="008444BE" w:rsidRPr="00F115DC" w:rsidRDefault="008444BE" w:rsidP="00C96B25">
      <w:pPr>
        <w:ind w:left="708"/>
        <w:jc w:val="both"/>
        <w:rPr>
          <w:rFonts w:asciiTheme="minorHAnsi" w:eastAsiaTheme="minorEastAsia" w:hAnsiTheme="minorHAnsi"/>
          <w:sz w:val="22"/>
        </w:rPr>
      </w:pPr>
      <w:r w:rsidRPr="00F115DC">
        <w:rPr>
          <w:rFonts w:asciiTheme="minorHAnsi" w:eastAsiaTheme="minorEastAsia" w:hAnsiTheme="minorHAnsi"/>
          <w:sz w:val="22"/>
        </w:rPr>
        <w:t xml:space="preserve">Ubezpieczyciel ponosi odpowiedzialność za szkody powstałe w ubezpieczonym mieniu powstałe na skutek zrealizowania się zdarzenia objętego pokryciem ubezpieczeniowym pomimo, że Ubezpieczający nie dopełnił obowiązku zgłoszenia wszelkich zmian </w:t>
      </w:r>
      <w:r w:rsidR="00C517CB" w:rsidRPr="00F115DC">
        <w:rPr>
          <w:rFonts w:asciiTheme="minorHAnsi" w:eastAsiaTheme="minorEastAsia" w:hAnsiTheme="minorHAnsi"/>
          <w:sz w:val="22"/>
        </w:rPr>
        <w:br/>
      </w:r>
      <w:r w:rsidRPr="00F115DC">
        <w:rPr>
          <w:rFonts w:asciiTheme="minorHAnsi" w:eastAsiaTheme="minorEastAsia" w:hAnsiTheme="minorHAnsi"/>
          <w:sz w:val="22"/>
        </w:rPr>
        <w:t>i okoliczności powodujących wzrost ryzyka ubezpieczeniowego pod warunkiem, że działanie to nie nosi znamion działania umyślnego.</w:t>
      </w:r>
    </w:p>
    <w:p w14:paraId="1212BDA8" w14:textId="51B2E9B3" w:rsidR="008444BE" w:rsidRPr="00F115DC" w:rsidRDefault="008444BE" w:rsidP="00B35E01">
      <w:pPr>
        <w:pStyle w:val="Akapitzlist"/>
        <w:numPr>
          <w:ilvl w:val="1"/>
          <w:numId w:val="34"/>
        </w:numPr>
        <w:spacing w:after="0" w:line="240" w:lineRule="auto"/>
        <w:contextualSpacing w:val="0"/>
        <w:jc w:val="both"/>
        <w:rPr>
          <w:rFonts w:asciiTheme="minorHAnsi" w:eastAsiaTheme="minorEastAsia" w:hAnsiTheme="minorHAnsi"/>
          <w:b/>
          <w:bCs/>
          <w:sz w:val="22"/>
        </w:rPr>
      </w:pPr>
      <w:bookmarkStart w:id="36" w:name="_Toc46221024"/>
      <w:r w:rsidRPr="00F115DC">
        <w:rPr>
          <w:rFonts w:asciiTheme="minorHAnsi" w:eastAsiaTheme="minorEastAsia" w:hAnsiTheme="minorHAnsi"/>
          <w:b/>
          <w:bCs/>
          <w:sz w:val="22"/>
        </w:rPr>
        <w:t>Ochrona w przypadku niedopełnienia obowiązków</w:t>
      </w:r>
      <w:bookmarkEnd w:id="36"/>
      <w:r w:rsidR="002F392E" w:rsidRPr="00F115DC">
        <w:rPr>
          <w:rFonts w:asciiTheme="minorHAnsi" w:eastAsiaTheme="minorEastAsia" w:hAnsiTheme="minorHAnsi"/>
          <w:b/>
          <w:bCs/>
          <w:sz w:val="22"/>
        </w:rPr>
        <w:t xml:space="preserve"> </w:t>
      </w:r>
      <w:r w:rsidR="002F392E" w:rsidRPr="00F115DC">
        <w:rPr>
          <w:rFonts w:asciiTheme="minorHAnsi" w:eastAsiaTheme="minorEastAsia" w:hAnsiTheme="minorHAnsi"/>
          <w:sz w:val="22"/>
        </w:rPr>
        <w:t>(2 punkty)</w:t>
      </w:r>
    </w:p>
    <w:p w14:paraId="740280BD" w14:textId="77777777" w:rsidR="008444BE" w:rsidRPr="00977C79" w:rsidRDefault="008444BE" w:rsidP="00C96B25">
      <w:pPr>
        <w:ind w:left="708"/>
        <w:jc w:val="both"/>
        <w:rPr>
          <w:rFonts w:asciiTheme="minorHAnsi" w:eastAsiaTheme="minorEastAsia" w:hAnsiTheme="minorHAnsi"/>
          <w:sz w:val="22"/>
        </w:rPr>
      </w:pPr>
      <w:r w:rsidRPr="00F115DC">
        <w:rPr>
          <w:rFonts w:asciiTheme="minorHAnsi" w:eastAsiaTheme="minorEastAsia" w:hAnsiTheme="minorHAnsi"/>
          <w:sz w:val="22"/>
        </w:rPr>
        <w:t xml:space="preserve">Jeżeli ubezpieczający nie dopełnił obowiązków określonych w umowie ubezpieczenia, a ich niedopełnienie miało wpływ na powstanie szkody lub jej rozmiar, ubezpieczyciel może odmówić wypłaty odszkodowania w całości lub części tylko w wypadku, kiedy </w:t>
      </w:r>
      <w:r w:rsidRPr="00977C79">
        <w:rPr>
          <w:rFonts w:asciiTheme="minorHAnsi" w:eastAsiaTheme="minorEastAsia" w:hAnsiTheme="minorHAnsi"/>
          <w:sz w:val="22"/>
        </w:rPr>
        <w:t>niedopełnienie obowiązku było wynikiem winy umyślnej reprezentantów.</w:t>
      </w:r>
    </w:p>
    <w:bookmarkEnd w:id="32"/>
    <w:bookmarkEnd w:id="35"/>
    <w:p w14:paraId="658CE8E2" w14:textId="77777777" w:rsidR="00B03827" w:rsidRPr="00141C2C" w:rsidRDefault="00B03827" w:rsidP="1BBF2611">
      <w:pPr>
        <w:spacing w:after="0" w:line="276" w:lineRule="auto"/>
        <w:jc w:val="both"/>
        <w:textAlignment w:val="baseline"/>
        <w:rPr>
          <w:rFonts w:asciiTheme="minorHAnsi" w:eastAsiaTheme="minorEastAsia" w:hAnsiTheme="minorHAnsi"/>
          <w:b/>
          <w:bCs/>
          <w:sz w:val="22"/>
          <w:highlight w:val="green"/>
          <w:lang w:eastAsia="pl-PL"/>
        </w:rPr>
      </w:pPr>
    </w:p>
    <w:p w14:paraId="281FC786" w14:textId="22E3A546" w:rsidR="005D1217" w:rsidRPr="007F5D1B" w:rsidRDefault="00545FF1" w:rsidP="00C96B25">
      <w:pPr>
        <w:keepNext/>
        <w:keepLines/>
        <w:spacing w:after="0" w:line="276" w:lineRule="auto"/>
        <w:rPr>
          <w:rFonts w:asciiTheme="minorHAnsi" w:eastAsiaTheme="minorEastAsia" w:hAnsiTheme="minorHAnsi"/>
          <w:b/>
          <w:bCs/>
          <w:color w:val="002060"/>
          <w:sz w:val="24"/>
          <w:szCs w:val="24"/>
        </w:rPr>
      </w:pPr>
      <w:r w:rsidRPr="007F5D1B">
        <w:rPr>
          <w:rFonts w:asciiTheme="minorHAnsi" w:eastAsiaTheme="minorEastAsia" w:hAnsiTheme="minorHAnsi"/>
          <w:b/>
          <w:bCs/>
          <w:color w:val="002060"/>
          <w:sz w:val="24"/>
          <w:szCs w:val="24"/>
        </w:rPr>
        <w:t>Sekcja 2 – ubezpieczenie sprzętu elektronicznego</w:t>
      </w:r>
    </w:p>
    <w:p w14:paraId="451C2519" w14:textId="63C807F9" w:rsidR="005D1217" w:rsidRPr="007F5D1B" w:rsidRDefault="005D1217" w:rsidP="00C96B25">
      <w:pPr>
        <w:keepNext/>
        <w:keepLines/>
        <w:spacing w:after="0" w:line="276" w:lineRule="auto"/>
        <w:rPr>
          <w:rFonts w:asciiTheme="minorHAnsi" w:eastAsiaTheme="minorEastAsia" w:hAnsiTheme="minorHAnsi"/>
          <w:b/>
          <w:bCs/>
          <w:color w:val="002060"/>
          <w:sz w:val="22"/>
        </w:rPr>
      </w:pPr>
    </w:p>
    <w:p w14:paraId="6FACBE3D" w14:textId="09EB7A99" w:rsidR="005D1217" w:rsidRPr="007F5D1B" w:rsidRDefault="005D1217" w:rsidP="00F57AD1">
      <w:pPr>
        <w:pStyle w:val="Akapitzlist"/>
        <w:numPr>
          <w:ilvl w:val="1"/>
          <w:numId w:val="47"/>
        </w:numPr>
        <w:spacing w:after="0" w:line="240" w:lineRule="auto"/>
        <w:contextualSpacing w:val="0"/>
        <w:jc w:val="both"/>
        <w:rPr>
          <w:rFonts w:asciiTheme="minorHAnsi" w:eastAsiaTheme="minorEastAsia" w:hAnsiTheme="minorHAnsi"/>
          <w:b/>
          <w:bCs/>
          <w:sz w:val="22"/>
        </w:rPr>
      </w:pPr>
      <w:r w:rsidRPr="007F5D1B">
        <w:rPr>
          <w:rFonts w:asciiTheme="minorHAnsi" w:eastAsiaTheme="minorEastAsia" w:hAnsiTheme="minorHAnsi"/>
          <w:b/>
          <w:bCs/>
          <w:sz w:val="22"/>
        </w:rPr>
        <w:t xml:space="preserve">Zakres i przedmiot ubezpieczenia </w:t>
      </w:r>
    </w:p>
    <w:p w14:paraId="510B29EA" w14:textId="6068189B" w:rsidR="005D1217" w:rsidRPr="007F5D1B" w:rsidRDefault="005D1217" w:rsidP="00F57AD1">
      <w:pPr>
        <w:numPr>
          <w:ilvl w:val="0"/>
          <w:numId w:val="42"/>
        </w:numPr>
        <w:tabs>
          <w:tab w:val="left" w:pos="1080"/>
        </w:tabs>
        <w:suppressAutoHyphens/>
        <w:spacing w:after="0" w:line="276" w:lineRule="auto"/>
        <w:jc w:val="both"/>
        <w:rPr>
          <w:rFonts w:asciiTheme="minorHAnsi" w:eastAsiaTheme="minorEastAsia" w:hAnsiTheme="minorHAnsi"/>
          <w:sz w:val="22"/>
        </w:rPr>
      </w:pPr>
      <w:r w:rsidRPr="007F5D1B">
        <w:rPr>
          <w:rFonts w:asciiTheme="minorHAnsi" w:eastAsiaTheme="minorEastAsia" w:hAnsiTheme="minorHAnsi"/>
          <w:sz w:val="22"/>
        </w:rPr>
        <w:t xml:space="preserve">przedmiotem ubezpieczenia jest sprzęt elektroniczny, zgodnie z zadeklarowaną wartością; </w:t>
      </w:r>
    </w:p>
    <w:p w14:paraId="3453C44F" w14:textId="7A4FEA31" w:rsidR="005D1217" w:rsidRPr="007F5D1B" w:rsidRDefault="005D1217" w:rsidP="00F57AD1">
      <w:pPr>
        <w:numPr>
          <w:ilvl w:val="0"/>
          <w:numId w:val="42"/>
        </w:numPr>
        <w:tabs>
          <w:tab w:val="left" w:pos="1080"/>
        </w:tabs>
        <w:suppressAutoHyphens/>
        <w:spacing w:after="0" w:line="276" w:lineRule="auto"/>
        <w:jc w:val="both"/>
        <w:rPr>
          <w:rFonts w:asciiTheme="minorHAnsi" w:eastAsiaTheme="minorEastAsia" w:hAnsiTheme="minorHAnsi"/>
          <w:sz w:val="22"/>
        </w:rPr>
      </w:pPr>
      <w:r w:rsidRPr="007F5D1B">
        <w:rPr>
          <w:rFonts w:asciiTheme="minorHAnsi" w:eastAsiaTheme="minorEastAsia" w:hAnsiTheme="minorHAnsi"/>
          <w:sz w:val="22"/>
        </w:rPr>
        <w:t xml:space="preserve">ubezpieczeniu podlega zadeklarowany sprzęt bez względu na jego wiek i zużycie techniczne; </w:t>
      </w:r>
    </w:p>
    <w:p w14:paraId="64AD2A36" w14:textId="4EC74883" w:rsidR="00E81C4A" w:rsidRPr="006E2F2C" w:rsidRDefault="005D1217" w:rsidP="00F57AD1">
      <w:pPr>
        <w:numPr>
          <w:ilvl w:val="0"/>
          <w:numId w:val="42"/>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określony sprzęt elektroniczny jest objęty ochroną ubezpieczeniową od wszelkich szkód materialnych (fizycznych) polegających na utracie przedmiotu ubezpieczenia, jego uszkodzeniu lub zniszczeniu wskutek </w:t>
      </w:r>
      <w:r w:rsidR="00DC2CB3" w:rsidRPr="006E2F2C">
        <w:rPr>
          <w:rFonts w:asciiTheme="minorHAnsi" w:eastAsiaTheme="minorEastAsia" w:hAnsiTheme="minorHAnsi"/>
          <w:sz w:val="22"/>
        </w:rPr>
        <w:t xml:space="preserve">nagłej, </w:t>
      </w:r>
      <w:r w:rsidRPr="006E2F2C">
        <w:rPr>
          <w:rFonts w:asciiTheme="minorHAnsi" w:eastAsiaTheme="minorEastAsia" w:hAnsiTheme="minorHAnsi"/>
          <w:sz w:val="22"/>
        </w:rPr>
        <w:t>nieprzewidzianej</w:t>
      </w:r>
      <w:r w:rsidR="00C3235F" w:rsidRPr="006E2F2C">
        <w:rPr>
          <w:rFonts w:asciiTheme="minorHAnsi" w:eastAsiaTheme="minorEastAsia" w:hAnsiTheme="minorHAnsi"/>
          <w:sz w:val="22"/>
        </w:rPr>
        <w:t>/niespodziewanej</w:t>
      </w:r>
      <w:r w:rsidRPr="006E2F2C">
        <w:rPr>
          <w:rFonts w:asciiTheme="minorHAnsi" w:eastAsiaTheme="minorEastAsia" w:hAnsiTheme="minorHAnsi"/>
          <w:sz w:val="22"/>
        </w:rPr>
        <w:t xml:space="preserve"> </w:t>
      </w:r>
      <w:r w:rsidR="00C3235F" w:rsidRPr="006E2F2C">
        <w:rPr>
          <w:rFonts w:asciiTheme="minorHAnsi" w:eastAsiaTheme="minorEastAsia" w:hAnsiTheme="minorHAnsi"/>
          <w:sz w:val="22"/>
        </w:rPr>
        <w:br/>
      </w:r>
      <w:r w:rsidRPr="006E2F2C">
        <w:rPr>
          <w:rFonts w:asciiTheme="minorHAnsi" w:eastAsiaTheme="minorEastAsia" w:hAnsiTheme="minorHAnsi"/>
          <w:sz w:val="22"/>
        </w:rPr>
        <w:t xml:space="preserve">i niezależnej od </w:t>
      </w:r>
      <w:r w:rsidR="00883F2A" w:rsidRPr="006E2F2C">
        <w:rPr>
          <w:rFonts w:asciiTheme="minorHAnsi" w:eastAsiaTheme="minorEastAsia" w:hAnsiTheme="minorHAnsi"/>
          <w:sz w:val="22"/>
        </w:rPr>
        <w:t xml:space="preserve">Ubezpieczonego </w:t>
      </w:r>
      <w:r w:rsidRPr="006E2F2C">
        <w:rPr>
          <w:rFonts w:asciiTheme="minorHAnsi" w:eastAsiaTheme="minorEastAsia" w:hAnsiTheme="minorHAnsi"/>
          <w:sz w:val="22"/>
        </w:rPr>
        <w:t xml:space="preserve">przyczyny, nie wyłączonych w ramach OWU Wykonawcy, a w szczególności spowodowanych przez: </w:t>
      </w:r>
    </w:p>
    <w:p w14:paraId="4FCD29CA" w14:textId="7025615F" w:rsidR="00E81C4A" w:rsidRPr="006E2F2C" w:rsidRDefault="00E81C4A" w:rsidP="00C96B25">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w:t>
      </w:r>
      <w:r w:rsidR="006B512A" w:rsidRPr="006E2F2C">
        <w:rPr>
          <w:rFonts w:asciiTheme="minorHAnsi" w:eastAsiaTheme="minorEastAsia" w:hAnsiTheme="minorHAnsi"/>
          <w:sz w:val="22"/>
        </w:rPr>
        <w:t xml:space="preserve"> </w:t>
      </w:r>
      <w:r w:rsidR="005D1217" w:rsidRPr="006E2F2C">
        <w:rPr>
          <w:rFonts w:asciiTheme="minorHAnsi" w:eastAsiaTheme="minorEastAsia" w:hAnsiTheme="minorHAnsi"/>
          <w:sz w:val="22"/>
        </w:rPr>
        <w:t xml:space="preserve">niewłaściwą obsługę sprzętu elektronicznego, tj.: niewłaściwe użytkowanie, nieostrożność, zaniedbanie, błędną obsługę, brak kwalifikacji, świadome i celowe zniszczenie przez osoby trzecie, </w:t>
      </w:r>
    </w:p>
    <w:p w14:paraId="3C812E35" w14:textId="74CE1723" w:rsidR="006B512A" w:rsidRPr="006E2F2C" w:rsidRDefault="006B512A" w:rsidP="00C96B25">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 xml:space="preserve">- </w:t>
      </w:r>
      <w:r w:rsidR="005D1217" w:rsidRPr="006E2F2C">
        <w:rPr>
          <w:rFonts w:asciiTheme="minorHAnsi" w:eastAsiaTheme="minorEastAsia" w:hAnsiTheme="minorHAnsi"/>
          <w:sz w:val="22"/>
        </w:rPr>
        <w:t xml:space="preserve">działanie ognia (w tym również działanie dymu i sadzy oraz polegające na osmaleniu, przypaleniu), a także w wyniku wszelkiego rodzaju eksplozji, implozji, bezpośredniego </w:t>
      </w:r>
      <w:r w:rsidR="00C517CB" w:rsidRPr="006E2F2C">
        <w:rPr>
          <w:rFonts w:asciiTheme="minorHAnsi" w:eastAsiaTheme="minorEastAsia" w:hAnsiTheme="minorHAnsi"/>
          <w:sz w:val="22"/>
        </w:rPr>
        <w:br/>
      </w:r>
      <w:r w:rsidR="005D1217" w:rsidRPr="006E2F2C">
        <w:rPr>
          <w:rFonts w:asciiTheme="minorHAnsi" w:eastAsiaTheme="minorEastAsia" w:hAnsiTheme="minorHAnsi"/>
          <w:sz w:val="22"/>
        </w:rPr>
        <w:t xml:space="preserve">i pośredniego uderzenia pioruna, upadku pojazdu powietrznego oraz w czasie akcji ratunkowej (np.: gaszenia, burzenia, oczyszczania), </w:t>
      </w:r>
    </w:p>
    <w:p w14:paraId="2CC3DE90" w14:textId="2A051B88" w:rsidR="006B512A" w:rsidRPr="006E2F2C" w:rsidRDefault="006B512A" w:rsidP="00C96B25">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 xml:space="preserve">- </w:t>
      </w:r>
      <w:r w:rsidR="005D1217" w:rsidRPr="006E2F2C">
        <w:rPr>
          <w:rFonts w:asciiTheme="minorHAnsi" w:eastAsiaTheme="minorEastAsia" w:hAnsiTheme="minorHAnsi"/>
          <w:sz w:val="22"/>
        </w:rPr>
        <w:t xml:space="preserve">działanie wody tj. zalania wodą z urządzeń wodno - kanalizacyjnych, burzy, powodzi, sztormu, wylewu wód podziemnych, deszczu nawalnego, wilgoci, pary wodnej i cieczy w innej postaci </w:t>
      </w:r>
      <w:r w:rsidR="004D0359" w:rsidRPr="006E2F2C">
        <w:rPr>
          <w:rFonts w:asciiTheme="minorHAnsi" w:eastAsiaTheme="minorEastAsia" w:hAnsiTheme="minorHAnsi"/>
          <w:sz w:val="22"/>
        </w:rPr>
        <w:t xml:space="preserve">(limit </w:t>
      </w:r>
      <w:r w:rsidR="004A51CD" w:rsidRPr="006E2F2C">
        <w:rPr>
          <w:rFonts w:asciiTheme="minorHAnsi" w:eastAsiaTheme="minorEastAsia" w:hAnsiTheme="minorHAnsi"/>
          <w:sz w:val="22"/>
        </w:rPr>
        <w:t>5</w:t>
      </w:r>
      <w:r w:rsidR="004D0359" w:rsidRPr="006E2F2C">
        <w:rPr>
          <w:rFonts w:asciiTheme="minorHAnsi" w:eastAsiaTheme="minorEastAsia" w:hAnsiTheme="minorHAnsi"/>
          <w:sz w:val="22"/>
        </w:rPr>
        <w:t xml:space="preserve"> 000 000 zł na jedno i na wszystkie zdarzenia wspólny </w:t>
      </w:r>
      <w:r w:rsidR="00796DB6" w:rsidRPr="006E2F2C">
        <w:rPr>
          <w:rFonts w:asciiTheme="minorHAnsi" w:eastAsiaTheme="minorEastAsia" w:hAnsiTheme="minorHAnsi"/>
          <w:sz w:val="22"/>
        </w:rPr>
        <w:br/>
      </w:r>
      <w:r w:rsidR="004D0359" w:rsidRPr="006E2F2C">
        <w:rPr>
          <w:rFonts w:asciiTheme="minorHAnsi" w:eastAsiaTheme="minorEastAsia" w:hAnsiTheme="minorHAnsi"/>
          <w:sz w:val="22"/>
        </w:rPr>
        <w:t xml:space="preserve">z ubezpieczeniem mienia w Sekcji 1) </w:t>
      </w:r>
      <w:r w:rsidR="005D1217" w:rsidRPr="006E2F2C">
        <w:rPr>
          <w:rFonts w:asciiTheme="minorHAnsi" w:eastAsiaTheme="minorEastAsia" w:hAnsiTheme="minorHAnsi"/>
          <w:sz w:val="22"/>
        </w:rPr>
        <w:t xml:space="preserve">oraz mrozu, gradu, śniegu, </w:t>
      </w:r>
    </w:p>
    <w:p w14:paraId="77ECDAE5" w14:textId="2CDAF685" w:rsidR="004F463E" w:rsidRPr="006E2F2C" w:rsidRDefault="006B512A"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6E2F2C">
        <w:rPr>
          <w:rFonts w:asciiTheme="minorHAnsi" w:eastAsiaTheme="minorEastAsia" w:hAnsiTheme="minorHAnsi"/>
          <w:color w:val="000000" w:themeColor="text1"/>
          <w:sz w:val="22"/>
        </w:rPr>
        <w:t xml:space="preserve">- </w:t>
      </w:r>
      <w:r w:rsidR="005D1217" w:rsidRPr="006E2F2C">
        <w:rPr>
          <w:rFonts w:asciiTheme="minorHAnsi" w:eastAsiaTheme="minorEastAsia" w:hAnsiTheme="minorHAnsi"/>
          <w:color w:val="000000" w:themeColor="text1"/>
          <w:sz w:val="22"/>
        </w:rPr>
        <w:t>działanie wiatru (huraganu), lawiny, zapadania i osunięcia się ziemi</w:t>
      </w:r>
      <w:r w:rsidR="00396C3D" w:rsidRPr="006E2F2C">
        <w:rPr>
          <w:rFonts w:asciiTheme="minorHAnsi" w:eastAsiaTheme="minorEastAsia" w:hAnsiTheme="minorHAnsi"/>
          <w:color w:val="000000" w:themeColor="text1"/>
          <w:sz w:val="22"/>
        </w:rPr>
        <w:t xml:space="preserve"> nie spowodowane</w:t>
      </w:r>
      <w:r w:rsidR="00883F2A" w:rsidRPr="006E2F2C">
        <w:rPr>
          <w:rFonts w:asciiTheme="minorHAnsi" w:eastAsiaTheme="minorEastAsia" w:hAnsiTheme="minorHAnsi"/>
          <w:color w:val="000000" w:themeColor="text1"/>
          <w:sz w:val="22"/>
        </w:rPr>
        <w:t>go</w:t>
      </w:r>
      <w:r w:rsidR="00396C3D" w:rsidRPr="006E2F2C">
        <w:rPr>
          <w:rFonts w:asciiTheme="minorHAnsi" w:eastAsiaTheme="minorEastAsia" w:hAnsiTheme="minorHAnsi"/>
          <w:color w:val="000000" w:themeColor="text1"/>
          <w:sz w:val="22"/>
        </w:rPr>
        <w:t xml:space="preserve"> działalnością człowieka</w:t>
      </w:r>
      <w:r w:rsidR="005D1217" w:rsidRPr="006E2F2C">
        <w:rPr>
          <w:rFonts w:asciiTheme="minorHAnsi" w:eastAsiaTheme="minorEastAsia" w:hAnsiTheme="minorHAnsi"/>
          <w:color w:val="000000" w:themeColor="text1"/>
          <w:sz w:val="22"/>
        </w:rPr>
        <w:t xml:space="preserve">, </w:t>
      </w:r>
    </w:p>
    <w:p w14:paraId="641D99CA" w14:textId="035C2C61" w:rsidR="004F463E" w:rsidRPr="006E2F2C"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6E2F2C">
        <w:rPr>
          <w:rFonts w:asciiTheme="minorHAnsi" w:eastAsiaTheme="minorEastAsia" w:hAnsiTheme="minorHAnsi"/>
          <w:color w:val="000000" w:themeColor="text1"/>
          <w:sz w:val="22"/>
        </w:rPr>
        <w:t xml:space="preserve">- </w:t>
      </w:r>
      <w:r w:rsidR="005D1217" w:rsidRPr="006E2F2C">
        <w:rPr>
          <w:rFonts w:asciiTheme="minorHAnsi" w:eastAsiaTheme="minorEastAsia" w:hAnsiTheme="minorHAnsi"/>
          <w:color w:val="000000" w:themeColor="text1"/>
          <w:sz w:val="22"/>
        </w:rPr>
        <w:t xml:space="preserve">wady produkcyjne, błędy konstrukcyjne, wady materiałowe, które ujawniły się dopiero po okresie gwarancji, </w:t>
      </w:r>
    </w:p>
    <w:p w14:paraId="303D795A" w14:textId="04A42113" w:rsidR="004F463E" w:rsidRPr="006E2F2C"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6E2F2C">
        <w:rPr>
          <w:rFonts w:asciiTheme="minorHAnsi" w:eastAsiaTheme="minorEastAsia" w:hAnsiTheme="minorHAnsi"/>
          <w:color w:val="000000" w:themeColor="text1"/>
          <w:sz w:val="22"/>
        </w:rPr>
        <w:t xml:space="preserve">- </w:t>
      </w:r>
      <w:r w:rsidR="005D1217" w:rsidRPr="006E2F2C">
        <w:rPr>
          <w:rFonts w:asciiTheme="minorHAnsi" w:eastAsiaTheme="minorEastAsia" w:hAnsiTheme="minorHAnsi"/>
          <w:color w:val="000000" w:themeColor="text1"/>
          <w:sz w:val="22"/>
        </w:rPr>
        <w:t xml:space="preserve">zbyt wysokie / niskie napięcia w sieci instalacji elektrycznej, przepięcia, przetężenia, </w:t>
      </w:r>
    </w:p>
    <w:p w14:paraId="5637352B" w14:textId="31847738" w:rsidR="004F463E" w:rsidRPr="006E2F2C" w:rsidRDefault="004F463E"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6E2F2C">
        <w:rPr>
          <w:rFonts w:asciiTheme="minorHAnsi" w:eastAsiaTheme="minorEastAsia" w:hAnsiTheme="minorHAnsi"/>
          <w:color w:val="000000" w:themeColor="text1"/>
          <w:sz w:val="22"/>
        </w:rPr>
        <w:t xml:space="preserve">- </w:t>
      </w:r>
      <w:r w:rsidR="005D1217" w:rsidRPr="006E2F2C">
        <w:rPr>
          <w:rFonts w:asciiTheme="minorHAnsi" w:eastAsiaTheme="minorEastAsia" w:hAnsiTheme="minorHAnsi"/>
          <w:color w:val="000000" w:themeColor="text1"/>
          <w:sz w:val="22"/>
        </w:rPr>
        <w:t xml:space="preserve">pośrednie działanie wyładowań atmosferycznych i zjawisk pochodnych tj. działanie pola elektromagnetycznego, indukcji, itp., </w:t>
      </w:r>
    </w:p>
    <w:p w14:paraId="1FA9EAE0" w14:textId="5A74C2BB" w:rsidR="003C2191" w:rsidRPr="00D809E6" w:rsidRDefault="004F463E" w:rsidP="003C2191">
      <w:pPr>
        <w:tabs>
          <w:tab w:val="left" w:pos="1080"/>
        </w:tabs>
        <w:suppressAutoHyphens/>
        <w:spacing w:after="0" w:line="276" w:lineRule="auto"/>
        <w:ind w:left="1068"/>
        <w:jc w:val="both"/>
        <w:rPr>
          <w:rFonts w:asciiTheme="minorHAnsi" w:eastAsiaTheme="minorEastAsia" w:hAnsiTheme="minorHAnsi"/>
          <w:sz w:val="22"/>
        </w:rPr>
      </w:pPr>
      <w:r w:rsidRPr="00D809E6">
        <w:rPr>
          <w:rFonts w:asciiTheme="minorHAnsi" w:eastAsiaTheme="minorEastAsia" w:hAnsiTheme="minorHAnsi"/>
          <w:color w:val="000000" w:themeColor="text1"/>
          <w:sz w:val="22"/>
        </w:rPr>
        <w:t xml:space="preserve">- </w:t>
      </w:r>
      <w:r w:rsidR="005D1217" w:rsidRPr="00D809E6">
        <w:rPr>
          <w:rFonts w:asciiTheme="minorHAnsi" w:eastAsiaTheme="minorEastAsia" w:hAnsiTheme="minorHAnsi"/>
          <w:color w:val="000000" w:themeColor="text1"/>
          <w:sz w:val="22"/>
        </w:rPr>
        <w:t xml:space="preserve">kradzież (z zastrzeżeniem, że kradzież zwykła objęta jest ochroną do limitu wspólnego dla </w:t>
      </w:r>
      <w:r w:rsidR="005D1217" w:rsidRPr="00D809E6">
        <w:rPr>
          <w:rFonts w:asciiTheme="minorHAnsi" w:eastAsiaTheme="minorEastAsia" w:hAnsiTheme="minorHAnsi"/>
          <w:sz w:val="22"/>
        </w:rPr>
        <w:t>wszystkich jednostek organizacyjnych w wysokości 20</w:t>
      </w:r>
      <w:r w:rsidR="00D01564" w:rsidRPr="00D809E6">
        <w:rPr>
          <w:rFonts w:asciiTheme="minorHAnsi" w:eastAsiaTheme="minorEastAsia" w:hAnsiTheme="minorHAnsi"/>
          <w:sz w:val="22"/>
        </w:rPr>
        <w:t xml:space="preserve"> </w:t>
      </w:r>
      <w:r w:rsidR="005D1217" w:rsidRPr="00D809E6">
        <w:rPr>
          <w:rFonts w:asciiTheme="minorHAnsi" w:eastAsiaTheme="minorEastAsia" w:hAnsiTheme="minorHAnsi"/>
          <w:sz w:val="22"/>
        </w:rPr>
        <w:t xml:space="preserve">000 </w:t>
      </w:r>
      <w:r w:rsidR="00D01564" w:rsidRPr="00D809E6">
        <w:rPr>
          <w:rFonts w:asciiTheme="minorHAnsi" w:eastAsiaTheme="minorEastAsia" w:hAnsiTheme="minorHAnsi"/>
          <w:sz w:val="22"/>
        </w:rPr>
        <w:t>zł</w:t>
      </w:r>
      <w:r w:rsidR="005D1217" w:rsidRPr="00D809E6">
        <w:rPr>
          <w:rFonts w:asciiTheme="minorHAnsi" w:eastAsiaTheme="minorEastAsia" w:hAnsiTheme="minorHAnsi"/>
          <w:b/>
          <w:bCs/>
          <w:sz w:val="22"/>
        </w:rPr>
        <w:t xml:space="preserve"> </w:t>
      </w:r>
      <w:r w:rsidR="005D1217" w:rsidRPr="00D809E6">
        <w:rPr>
          <w:rFonts w:asciiTheme="minorHAnsi" w:eastAsiaTheme="minorEastAsia" w:hAnsiTheme="minorHAnsi"/>
          <w:sz w:val="22"/>
        </w:rPr>
        <w:t>na jedno i wszystkie zdarzenia)</w:t>
      </w:r>
      <w:r w:rsidR="003C2191" w:rsidRPr="00D809E6">
        <w:rPr>
          <w:rFonts w:asciiTheme="minorHAnsi" w:eastAsiaTheme="minorEastAsia" w:hAnsiTheme="minorHAnsi"/>
          <w:sz w:val="22"/>
        </w:rPr>
        <w:t xml:space="preserve">; </w:t>
      </w:r>
      <w:r w:rsidR="003C2191" w:rsidRPr="00D809E6">
        <w:rPr>
          <w:rFonts w:asciiTheme="minorHAnsi" w:hAnsiTheme="minorHAnsi" w:cstheme="minorHAnsi"/>
          <w:sz w:val="22"/>
          <w:lang w:eastAsia="pl-PL"/>
        </w:rPr>
        <w:t>Ubezpieczyciel nie odpowiada jednak za szkody:</w:t>
      </w:r>
    </w:p>
    <w:p w14:paraId="54A445A7" w14:textId="77777777" w:rsidR="003C2191" w:rsidRPr="006E2F2C"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6E2F2C">
        <w:rPr>
          <w:rFonts w:asciiTheme="minorHAnsi" w:hAnsiTheme="minorHAnsi" w:cstheme="minorHAnsi"/>
          <w:sz w:val="22"/>
          <w:lang w:eastAsia="pl-PL"/>
        </w:rPr>
        <w:t xml:space="preserve">-   spowodowane przez niewytłumaczalne niedobory lub niedobory inwentarzowe </w:t>
      </w:r>
      <w:r w:rsidRPr="006E2F2C">
        <w:rPr>
          <w:rFonts w:asciiTheme="minorHAnsi" w:hAnsiTheme="minorHAnsi" w:cstheme="minorHAnsi"/>
          <w:sz w:val="22"/>
          <w:lang w:eastAsia="pl-PL"/>
        </w:rPr>
        <w:br/>
        <w:t>i braki spowodowane błędami urzędowymi lub księgowymi,</w:t>
      </w:r>
    </w:p>
    <w:p w14:paraId="3D10ECF0" w14:textId="77777777" w:rsidR="003C2191" w:rsidRPr="006E2F2C" w:rsidRDefault="003C2191" w:rsidP="003C2191">
      <w:pPr>
        <w:tabs>
          <w:tab w:val="left" w:pos="1080"/>
        </w:tabs>
        <w:suppressAutoHyphens/>
        <w:spacing w:after="0" w:line="276" w:lineRule="auto"/>
        <w:ind w:left="1068"/>
        <w:jc w:val="both"/>
        <w:rPr>
          <w:rFonts w:asciiTheme="minorHAnsi" w:hAnsiTheme="minorHAnsi" w:cstheme="minorHAnsi"/>
          <w:sz w:val="22"/>
          <w:lang w:eastAsia="pl-PL"/>
        </w:rPr>
      </w:pPr>
      <w:r w:rsidRPr="006E2F2C">
        <w:rPr>
          <w:rFonts w:asciiTheme="minorHAnsi" w:hAnsiTheme="minorHAnsi" w:cstheme="minorHAnsi"/>
          <w:sz w:val="22"/>
          <w:lang w:eastAsia="pl-PL"/>
        </w:rPr>
        <w:t>-  wyrządzone wskutek przywłaszczenia, fałszerstwa, nadużycia lub innego działania umyślnego ubezpieczającego.</w:t>
      </w:r>
    </w:p>
    <w:p w14:paraId="5D4A47BA" w14:textId="24EBEDE5" w:rsidR="00C02823" w:rsidRPr="006E2F2C" w:rsidRDefault="003C2191" w:rsidP="003C2191">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hAnsiTheme="minorHAnsi" w:cstheme="minorHAnsi"/>
          <w:sz w:val="22"/>
          <w:lang w:eastAsia="pl-PL"/>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5871EDC3" w14:textId="77777777" w:rsidR="00C02823" w:rsidRPr="00141C2C" w:rsidRDefault="00C02823" w:rsidP="00C96B25">
      <w:pPr>
        <w:tabs>
          <w:tab w:val="left" w:pos="1080"/>
        </w:tabs>
        <w:suppressAutoHyphens/>
        <w:spacing w:after="0" w:line="276" w:lineRule="auto"/>
        <w:ind w:left="1068"/>
        <w:jc w:val="both"/>
        <w:rPr>
          <w:rFonts w:asciiTheme="minorHAnsi" w:eastAsiaTheme="minorEastAsia" w:hAnsiTheme="minorHAnsi"/>
          <w:color w:val="000000"/>
          <w:sz w:val="22"/>
          <w:highlight w:val="green"/>
        </w:rPr>
      </w:pPr>
    </w:p>
    <w:p w14:paraId="1678DB05" w14:textId="458D1537" w:rsidR="00C02823" w:rsidRPr="006E2F2C" w:rsidRDefault="005D1217" w:rsidP="00C96B25">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 xml:space="preserve">Ubezpieczyciel nie pokrywa w ramach niniejszej umowy zniszczenia, zepsucia, przerwania lub zniekształcenia jakichkolwiek danych, kodowania, programu lub </w:t>
      </w:r>
      <w:r w:rsidRPr="006E2F2C">
        <w:rPr>
          <w:rFonts w:asciiTheme="minorHAnsi" w:eastAsiaTheme="minorEastAsia" w:hAnsiTheme="minorHAnsi"/>
          <w:sz w:val="22"/>
        </w:rPr>
        <w:lastRenderedPageBreak/>
        <w:t>oprogramowania ani jakiegokolwiek niepoprawnego działania sprzętu</w:t>
      </w:r>
      <w:r w:rsidR="00B5605A" w:rsidRPr="006E2F2C">
        <w:rPr>
          <w:rFonts w:asciiTheme="minorHAnsi" w:eastAsiaTheme="minorEastAsia" w:hAnsiTheme="minorHAnsi"/>
          <w:sz w:val="22"/>
        </w:rPr>
        <w:t xml:space="preserve"> </w:t>
      </w:r>
      <w:r w:rsidRPr="006E2F2C">
        <w:rPr>
          <w:rFonts w:asciiTheme="minorHAnsi" w:eastAsiaTheme="minorEastAsia" w:hAnsiTheme="minorHAnsi"/>
          <w:sz w:val="22"/>
        </w:rPr>
        <w:t xml:space="preserve">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67398CAF" w14:textId="77777777" w:rsidR="00C037B0" w:rsidRPr="006E2F2C" w:rsidRDefault="00C037B0" w:rsidP="00C037B0">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 xml:space="preserve">Ubezpieczyciel nie odpowiada za szkody spowodowane przez wirusy komputerowe </w:t>
      </w:r>
      <w:r w:rsidRPr="006E2F2C">
        <w:rPr>
          <w:rFonts w:asciiTheme="minorHAnsi" w:eastAsiaTheme="minorEastAsia" w:hAnsiTheme="minorHAnsi"/>
          <w:sz w:val="22"/>
        </w:rPr>
        <w:br/>
        <w:t>i ataki hakerskie.</w:t>
      </w:r>
    </w:p>
    <w:p w14:paraId="0DC2F288" w14:textId="67219AEE" w:rsidR="00C037B0" w:rsidRDefault="00C037B0" w:rsidP="00206F3B">
      <w:pPr>
        <w:autoSpaceDE w:val="0"/>
        <w:autoSpaceDN w:val="0"/>
        <w:adjustRightInd w:val="0"/>
        <w:spacing w:after="0" w:line="276" w:lineRule="auto"/>
        <w:ind w:left="1068"/>
        <w:jc w:val="both"/>
        <w:rPr>
          <w:rFonts w:asciiTheme="minorHAnsi" w:hAnsiTheme="minorHAnsi" w:cstheme="minorHAnsi"/>
          <w:sz w:val="22"/>
        </w:rPr>
      </w:pPr>
      <w:r w:rsidRPr="006E2F2C">
        <w:rPr>
          <w:rFonts w:asciiTheme="minorHAnsi" w:hAnsiTheme="minorHAnsi" w:cstheme="minorHAnsi"/>
          <w:sz w:val="22"/>
        </w:rPr>
        <w:t>Ubezpieczyciel nie odpowiada za szkody z tytułu jakichkolwiek kar, wyroków sądów, zobowiązań finansowych itp.</w:t>
      </w:r>
    </w:p>
    <w:p w14:paraId="190EB222" w14:textId="6711F57D" w:rsidR="008E79B6" w:rsidRPr="00F115DC" w:rsidRDefault="008E79B6" w:rsidP="00206F3B">
      <w:pPr>
        <w:autoSpaceDE w:val="0"/>
        <w:autoSpaceDN w:val="0"/>
        <w:adjustRightInd w:val="0"/>
        <w:spacing w:after="0" w:line="276" w:lineRule="auto"/>
        <w:ind w:left="1068"/>
        <w:jc w:val="both"/>
        <w:rPr>
          <w:rFonts w:asciiTheme="minorHAnsi" w:hAnsiTheme="minorHAnsi" w:cstheme="minorHAnsi"/>
          <w:sz w:val="22"/>
        </w:rPr>
      </w:pPr>
      <w:r w:rsidRPr="00F115DC">
        <w:rPr>
          <w:rFonts w:asciiTheme="minorHAnsi" w:hAnsiTheme="minorHAnsi" w:cstheme="minorHAnsi"/>
          <w:sz w:val="22"/>
        </w:rPr>
        <w:t xml:space="preserve">Z ochrony wyłączone są szkody w bezzałogowych pojazdach mechanicznych, statkach powietrznych </w:t>
      </w:r>
      <w:r w:rsidR="00E05132" w:rsidRPr="00F115DC">
        <w:rPr>
          <w:rFonts w:asciiTheme="minorHAnsi" w:hAnsiTheme="minorHAnsi" w:cstheme="minorHAnsi"/>
          <w:sz w:val="22"/>
        </w:rPr>
        <w:t xml:space="preserve">(z wyjątkiem dronów) </w:t>
      </w:r>
      <w:r w:rsidRPr="00F115DC">
        <w:rPr>
          <w:rFonts w:asciiTheme="minorHAnsi" w:hAnsiTheme="minorHAnsi" w:cstheme="minorHAnsi"/>
          <w:sz w:val="22"/>
        </w:rPr>
        <w:t>oraz jednostkach pływających.</w:t>
      </w:r>
    </w:p>
    <w:p w14:paraId="4046D4E8" w14:textId="77777777" w:rsidR="006E2F2C" w:rsidRPr="00141C2C" w:rsidRDefault="006E2F2C" w:rsidP="00206F3B">
      <w:pPr>
        <w:autoSpaceDE w:val="0"/>
        <w:autoSpaceDN w:val="0"/>
        <w:adjustRightInd w:val="0"/>
        <w:spacing w:after="0" w:line="276" w:lineRule="auto"/>
        <w:ind w:left="1068"/>
        <w:jc w:val="both"/>
        <w:rPr>
          <w:rFonts w:asciiTheme="minorHAnsi" w:hAnsiTheme="minorHAnsi" w:cstheme="minorHAnsi"/>
          <w:sz w:val="22"/>
          <w:highlight w:val="green"/>
        </w:rPr>
      </w:pPr>
    </w:p>
    <w:p w14:paraId="3AB49371" w14:textId="034CA764" w:rsidR="00481C9B" w:rsidRPr="006E2F2C" w:rsidRDefault="005D1217" w:rsidP="00C96B25">
      <w:pPr>
        <w:tabs>
          <w:tab w:val="left" w:pos="1080"/>
        </w:tabs>
        <w:suppressAutoHyphens/>
        <w:spacing w:after="0" w:line="276" w:lineRule="auto"/>
        <w:ind w:left="1068"/>
        <w:jc w:val="both"/>
        <w:rPr>
          <w:rFonts w:asciiTheme="minorHAnsi" w:eastAsiaTheme="minorEastAsia" w:hAnsiTheme="minorHAnsi"/>
          <w:color w:val="000000"/>
          <w:sz w:val="22"/>
        </w:rPr>
      </w:pPr>
      <w:r w:rsidRPr="006E2F2C">
        <w:rPr>
          <w:rFonts w:asciiTheme="minorHAnsi" w:eastAsiaTheme="minorEastAsia" w:hAnsiTheme="minorHAnsi"/>
          <w:b/>
          <w:bCs/>
          <w:color w:val="000000" w:themeColor="text1"/>
          <w:sz w:val="22"/>
        </w:rPr>
        <w:t xml:space="preserve">Ochrona ubezpieczeniowa obejmuje również: </w:t>
      </w:r>
    </w:p>
    <w:p w14:paraId="073FACF5" w14:textId="3FFDB7C9" w:rsidR="005D1217"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powstałe w czasie tymczasowego magazynowania lub okresowego wyłączenia </w:t>
      </w:r>
      <w:r w:rsidR="00C517CB" w:rsidRPr="006E2F2C">
        <w:rPr>
          <w:rFonts w:asciiTheme="minorHAnsi" w:eastAsiaTheme="minorEastAsia" w:hAnsiTheme="minorHAnsi"/>
          <w:sz w:val="22"/>
        </w:rPr>
        <w:br/>
      </w:r>
      <w:r w:rsidRPr="006E2F2C">
        <w:rPr>
          <w:rFonts w:asciiTheme="minorHAnsi" w:eastAsiaTheme="minorEastAsia" w:hAnsiTheme="minorHAnsi"/>
          <w:sz w:val="22"/>
        </w:rPr>
        <w:t>z użytkowania</w:t>
      </w:r>
      <w:r w:rsidR="003C2191" w:rsidRPr="006E2F2C">
        <w:rPr>
          <w:rFonts w:asciiTheme="minorHAnsi" w:eastAsiaTheme="minorEastAsia" w:hAnsiTheme="minorHAnsi"/>
          <w:sz w:val="22"/>
        </w:rPr>
        <w:t xml:space="preserve"> oraz powstałe od daty dostawy do daty włączenia do planowej eksploatacji</w:t>
      </w:r>
      <w:r w:rsidRPr="006E2F2C">
        <w:rPr>
          <w:rFonts w:asciiTheme="minorHAnsi" w:eastAsiaTheme="minorEastAsia" w:hAnsiTheme="minorHAnsi"/>
          <w:sz w:val="22"/>
        </w:rPr>
        <w:t xml:space="preserve">; </w:t>
      </w:r>
    </w:p>
    <w:p w14:paraId="30DADEFD" w14:textId="59A28C02" w:rsidR="005D1217"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57A95B49" w14:textId="4BE1FE98" w:rsidR="005D1217"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w lampach elektronowych; </w:t>
      </w:r>
    </w:p>
    <w:p w14:paraId="3EB68896" w14:textId="48FB6B93" w:rsidR="00481C9B"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w sprzęcie przenośnym powstałe na terenie całego Świata; </w:t>
      </w:r>
    </w:p>
    <w:p w14:paraId="07657E44" w14:textId="2E7C78B6" w:rsidR="005D1217"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szkody w sprzęcie przenośnym spowodowane jego upadkiem/upuszczeniem</w:t>
      </w:r>
      <w:r w:rsidR="00705BDE" w:rsidRPr="006E2F2C">
        <w:rPr>
          <w:rFonts w:asciiTheme="minorHAnsi" w:eastAsiaTheme="minorEastAsia" w:hAnsiTheme="minorHAnsi"/>
          <w:sz w:val="22"/>
        </w:rPr>
        <w:t xml:space="preserve"> (</w:t>
      </w:r>
      <w:r w:rsidR="00935EB3" w:rsidRPr="006E2F2C">
        <w:rPr>
          <w:rFonts w:asciiTheme="minorHAnsi" w:eastAsiaTheme="minorEastAsia" w:hAnsiTheme="minorHAnsi"/>
          <w:sz w:val="22"/>
        </w:rPr>
        <w:t xml:space="preserve">dotyczy </w:t>
      </w:r>
      <w:r w:rsidR="00F62327" w:rsidRPr="006E2F2C">
        <w:rPr>
          <w:rFonts w:asciiTheme="minorHAnsi" w:eastAsiaTheme="minorEastAsia" w:hAnsiTheme="minorHAnsi"/>
          <w:sz w:val="22"/>
        </w:rPr>
        <w:t>m.in.</w:t>
      </w:r>
      <w:r w:rsidR="00935EB3" w:rsidRPr="006E2F2C">
        <w:rPr>
          <w:rFonts w:asciiTheme="minorHAnsi" w:eastAsiaTheme="minorEastAsia" w:hAnsiTheme="minorHAnsi"/>
          <w:sz w:val="22"/>
        </w:rPr>
        <w:t xml:space="preserve"> </w:t>
      </w:r>
      <w:r w:rsidR="00EB1A86" w:rsidRPr="006E2F2C">
        <w:rPr>
          <w:rFonts w:asciiTheme="minorHAnsi" w:eastAsiaTheme="minorEastAsia" w:hAnsiTheme="minorHAnsi"/>
          <w:sz w:val="22"/>
        </w:rPr>
        <w:t xml:space="preserve">możliwości </w:t>
      </w:r>
      <w:r w:rsidR="00935EB3" w:rsidRPr="006E2F2C">
        <w:rPr>
          <w:rFonts w:asciiTheme="minorHAnsi" w:eastAsiaTheme="minorEastAsia" w:hAnsiTheme="minorHAnsi"/>
          <w:sz w:val="22"/>
        </w:rPr>
        <w:t xml:space="preserve">ubezpieczenia </w:t>
      </w:r>
      <w:r w:rsidR="00351AED" w:rsidRPr="006E2F2C">
        <w:rPr>
          <w:rFonts w:asciiTheme="minorHAnsi" w:eastAsiaTheme="minorEastAsia" w:hAnsiTheme="minorHAnsi"/>
          <w:sz w:val="22"/>
        </w:rPr>
        <w:t xml:space="preserve">latającego </w:t>
      </w:r>
      <w:r w:rsidR="00935EB3" w:rsidRPr="006E2F2C">
        <w:rPr>
          <w:rFonts w:asciiTheme="minorHAnsi" w:eastAsiaTheme="minorEastAsia" w:hAnsiTheme="minorHAnsi"/>
          <w:sz w:val="22"/>
        </w:rPr>
        <w:t>drona)</w:t>
      </w:r>
      <w:r w:rsidRPr="006E2F2C">
        <w:rPr>
          <w:rFonts w:asciiTheme="minorHAnsi" w:eastAsiaTheme="minorEastAsia" w:hAnsiTheme="minorHAnsi"/>
          <w:sz w:val="22"/>
        </w:rPr>
        <w:t>,</w:t>
      </w:r>
    </w:p>
    <w:p w14:paraId="5BA99BF1" w14:textId="230D647E" w:rsidR="005D1217"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powstałe wskutek dewastacji / wandalizmu, </w:t>
      </w:r>
    </w:p>
    <w:p w14:paraId="7D48CB61" w14:textId="62CA9C49" w:rsidR="003C2191" w:rsidRPr="006E2F2C" w:rsidRDefault="003C2191"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szkody w nośnikach obrazu w urządzeniach fotokopiujących (od wszystkich ryzyk),</w:t>
      </w:r>
    </w:p>
    <w:p w14:paraId="51C0AC00" w14:textId="49865560" w:rsidR="00481C9B" w:rsidRPr="006E2F2C" w:rsidRDefault="005D1217" w:rsidP="00F57AD1">
      <w:pPr>
        <w:numPr>
          <w:ilvl w:val="0"/>
          <w:numId w:val="43"/>
        </w:numPr>
        <w:tabs>
          <w:tab w:val="left" w:pos="1080"/>
        </w:tabs>
        <w:suppressAutoHyphens/>
        <w:spacing w:after="0" w:line="276" w:lineRule="auto"/>
        <w:jc w:val="both"/>
        <w:rPr>
          <w:rFonts w:asciiTheme="minorHAnsi" w:eastAsiaTheme="minorEastAsia" w:hAnsiTheme="minorHAnsi"/>
          <w:sz w:val="22"/>
        </w:rPr>
      </w:pPr>
      <w:r w:rsidRPr="006E2F2C">
        <w:rPr>
          <w:rFonts w:asciiTheme="minorHAnsi" w:eastAsiaTheme="minorEastAsia" w:hAnsiTheme="minorHAnsi"/>
          <w:sz w:val="22"/>
        </w:rPr>
        <w:t xml:space="preserve">szkody powstałe wskutek stłuczenia / rozbicia. </w:t>
      </w:r>
    </w:p>
    <w:p w14:paraId="191D589E" w14:textId="77777777" w:rsidR="00481C9B" w:rsidRPr="00141C2C" w:rsidRDefault="00481C9B" w:rsidP="00C96B25">
      <w:pPr>
        <w:tabs>
          <w:tab w:val="left" w:pos="1080"/>
        </w:tabs>
        <w:suppressAutoHyphens/>
        <w:autoSpaceDE w:val="0"/>
        <w:autoSpaceDN w:val="0"/>
        <w:adjustRightInd w:val="0"/>
        <w:spacing w:after="0" w:line="240" w:lineRule="auto"/>
        <w:ind w:left="1068"/>
        <w:jc w:val="both"/>
        <w:rPr>
          <w:rFonts w:asciiTheme="minorHAnsi" w:eastAsiaTheme="minorEastAsia" w:hAnsiTheme="minorHAnsi"/>
          <w:sz w:val="22"/>
          <w:highlight w:val="green"/>
        </w:rPr>
      </w:pPr>
    </w:p>
    <w:p w14:paraId="26B7F7FA" w14:textId="3FE0DA47" w:rsidR="005D1217" w:rsidRPr="006E2F2C" w:rsidRDefault="005D1217" w:rsidP="00481C9B">
      <w:pPr>
        <w:tabs>
          <w:tab w:val="left" w:pos="1080"/>
        </w:tabs>
        <w:suppressAutoHyphens/>
        <w:spacing w:after="0" w:line="276" w:lineRule="auto"/>
        <w:ind w:left="1068"/>
        <w:jc w:val="both"/>
        <w:rPr>
          <w:rFonts w:asciiTheme="minorHAnsi" w:eastAsiaTheme="minorEastAsia" w:hAnsiTheme="minorHAnsi"/>
          <w:sz w:val="22"/>
        </w:rPr>
      </w:pPr>
      <w:r w:rsidRPr="006E2F2C">
        <w:rPr>
          <w:rFonts w:asciiTheme="minorHAnsi" w:eastAsiaTheme="minorEastAsia" w:hAnsiTheme="minorHAnsi"/>
          <w:sz w:val="22"/>
        </w:rPr>
        <w:t xml:space="preserve">Zakres ubezpieczenia obejmuje również tzw. koszty odtworzenia danych </w:t>
      </w:r>
      <w:r w:rsidR="00C517CB" w:rsidRPr="006E2F2C">
        <w:rPr>
          <w:rFonts w:asciiTheme="minorHAnsi" w:eastAsiaTheme="minorEastAsia" w:hAnsiTheme="minorHAnsi"/>
          <w:sz w:val="22"/>
        </w:rPr>
        <w:br/>
      </w:r>
      <w:r w:rsidRPr="006E2F2C">
        <w:rPr>
          <w:rFonts w:asciiTheme="minorHAnsi" w:eastAsiaTheme="minorEastAsia" w:hAnsiTheme="minorHAnsi"/>
          <w:sz w:val="22"/>
        </w:rPr>
        <w:t xml:space="preserve">i oprogramowania, w tym w szczególności zainstalowanie licencjonowanego oprogramowania przez wyspecjalizowaną firmę lub służby własne wraz z instalacją, konfiguracją i przeniesieniem baz danych (koszty ponownego uruchomienia </w:t>
      </w:r>
      <w:r w:rsidR="00C517CB" w:rsidRPr="006E2F2C">
        <w:rPr>
          <w:rFonts w:asciiTheme="minorHAnsi" w:eastAsiaTheme="minorEastAsia" w:hAnsiTheme="minorHAnsi"/>
          <w:sz w:val="22"/>
        </w:rPr>
        <w:br/>
      </w:r>
      <w:r w:rsidRPr="006E2F2C">
        <w:rPr>
          <w:rFonts w:asciiTheme="minorHAnsi" w:eastAsiaTheme="minorEastAsia" w:hAnsiTheme="minorHAnsi"/>
          <w:sz w:val="22"/>
        </w:rPr>
        <w:t xml:space="preserve">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25854C02" w14:textId="77777777" w:rsidR="00EC2EEC" w:rsidRPr="00141C2C" w:rsidRDefault="00EC2EEC" w:rsidP="00EA582E">
      <w:pPr>
        <w:tabs>
          <w:tab w:val="left" w:pos="1080"/>
        </w:tabs>
        <w:suppressAutoHyphens/>
        <w:spacing w:after="0" w:line="276" w:lineRule="auto"/>
        <w:jc w:val="both"/>
        <w:rPr>
          <w:rFonts w:asciiTheme="minorHAnsi" w:eastAsiaTheme="minorEastAsia" w:hAnsiTheme="minorHAnsi"/>
          <w:sz w:val="22"/>
          <w:highlight w:val="green"/>
        </w:rPr>
      </w:pPr>
    </w:p>
    <w:p w14:paraId="7AB0E824" w14:textId="41862655" w:rsidR="005D1217" w:rsidRPr="006E2F2C" w:rsidRDefault="005D1217" w:rsidP="00F57AD1">
      <w:pPr>
        <w:pStyle w:val="Akapitzlist"/>
        <w:numPr>
          <w:ilvl w:val="1"/>
          <w:numId w:val="47"/>
        </w:numPr>
        <w:spacing w:after="0" w:line="240" w:lineRule="auto"/>
        <w:contextualSpacing w:val="0"/>
        <w:jc w:val="both"/>
        <w:rPr>
          <w:rFonts w:asciiTheme="minorHAnsi" w:eastAsiaTheme="minorEastAsia" w:hAnsiTheme="minorHAnsi"/>
          <w:b/>
          <w:bCs/>
          <w:sz w:val="22"/>
        </w:rPr>
      </w:pPr>
      <w:r w:rsidRPr="006E2F2C">
        <w:rPr>
          <w:rFonts w:asciiTheme="minorHAnsi" w:eastAsiaTheme="minorEastAsia" w:hAnsiTheme="minorHAnsi"/>
          <w:b/>
          <w:bCs/>
          <w:sz w:val="22"/>
        </w:rPr>
        <w:t xml:space="preserve">Suma ubezpieczenia </w:t>
      </w:r>
    </w:p>
    <w:p w14:paraId="01C82A1A" w14:textId="76E069E3" w:rsidR="001548F5" w:rsidRPr="006E2F2C" w:rsidRDefault="005D1217" w:rsidP="00C96B25">
      <w:pPr>
        <w:tabs>
          <w:tab w:val="left" w:pos="1080"/>
        </w:tabs>
        <w:suppressAutoHyphens/>
        <w:spacing w:after="0" w:line="276" w:lineRule="auto"/>
        <w:ind w:left="708"/>
        <w:jc w:val="both"/>
        <w:rPr>
          <w:rFonts w:asciiTheme="minorHAnsi" w:eastAsiaTheme="minorEastAsia" w:hAnsiTheme="minorHAnsi"/>
          <w:sz w:val="22"/>
        </w:rPr>
      </w:pPr>
      <w:r w:rsidRPr="006E2F2C">
        <w:rPr>
          <w:rFonts w:asciiTheme="minorHAnsi" w:eastAsiaTheme="minorEastAsia" w:hAnsiTheme="minorHAnsi"/>
          <w:sz w:val="22"/>
        </w:rPr>
        <w:t xml:space="preserve">Szczegółowe sumy ubezpieczenia dla sprzętu elektronicznego wg wartości księgowej brutto lub odtworzeniowej dla poszczególnych jednostek organizacyjnych </w:t>
      </w:r>
      <w:r w:rsidR="003C2191" w:rsidRPr="006E2F2C">
        <w:rPr>
          <w:rFonts w:asciiTheme="minorHAnsi" w:eastAsiaTheme="minorEastAsia" w:hAnsiTheme="minorHAnsi"/>
          <w:sz w:val="22"/>
        </w:rPr>
        <w:t xml:space="preserve">/ instytucji kultury </w:t>
      </w:r>
      <w:r w:rsidRPr="006E2F2C">
        <w:rPr>
          <w:rFonts w:asciiTheme="minorHAnsi" w:eastAsiaTheme="minorEastAsia" w:hAnsiTheme="minorHAnsi"/>
          <w:sz w:val="22"/>
        </w:rPr>
        <w:t xml:space="preserve">podane zostały </w:t>
      </w:r>
      <w:r w:rsidRPr="00931F02">
        <w:rPr>
          <w:rFonts w:asciiTheme="minorHAnsi" w:eastAsiaTheme="minorEastAsia" w:hAnsiTheme="minorHAnsi"/>
          <w:sz w:val="22"/>
        </w:rPr>
        <w:t xml:space="preserve">w </w:t>
      </w:r>
      <w:r w:rsidR="00291306" w:rsidRPr="00F85FBB">
        <w:rPr>
          <w:rFonts w:asciiTheme="minorHAnsi" w:eastAsiaTheme="minorEastAsia" w:hAnsiTheme="minorHAnsi"/>
          <w:sz w:val="22"/>
          <w:shd w:val="clear" w:color="auto" w:fill="FFFFFF" w:themeFill="background1"/>
        </w:rPr>
        <w:t>załącznik</w:t>
      </w:r>
      <w:r w:rsidR="00291306">
        <w:rPr>
          <w:rFonts w:asciiTheme="minorHAnsi" w:eastAsiaTheme="minorEastAsia" w:hAnsiTheme="minorHAnsi"/>
          <w:sz w:val="22"/>
          <w:shd w:val="clear" w:color="auto" w:fill="FFFFFF" w:themeFill="background1"/>
        </w:rPr>
        <w:t>u</w:t>
      </w:r>
      <w:r w:rsidR="00291306" w:rsidRPr="00F85FBB">
        <w:rPr>
          <w:rFonts w:asciiTheme="minorHAnsi" w:eastAsiaTheme="minorEastAsia" w:hAnsiTheme="minorHAnsi"/>
          <w:sz w:val="22"/>
          <w:shd w:val="clear" w:color="auto" w:fill="FFFFFF" w:themeFill="background1"/>
        </w:rPr>
        <w:t xml:space="preserve"> do </w:t>
      </w:r>
      <w:r w:rsidR="00D362D5">
        <w:rPr>
          <w:rFonts w:asciiTheme="minorHAnsi" w:eastAsiaTheme="minorEastAsia" w:hAnsiTheme="minorHAnsi"/>
          <w:sz w:val="22"/>
          <w:shd w:val="clear" w:color="auto" w:fill="FFFFFF" w:themeFill="background1"/>
        </w:rPr>
        <w:t>OPZ</w:t>
      </w:r>
      <w:r w:rsidR="00291306" w:rsidRPr="00F85FBB">
        <w:rPr>
          <w:rFonts w:asciiTheme="minorHAnsi" w:eastAsiaTheme="minorEastAsia" w:hAnsiTheme="minorHAnsi"/>
          <w:sz w:val="22"/>
          <w:shd w:val="clear" w:color="auto" w:fill="FFFFFF" w:themeFill="background1"/>
        </w:rPr>
        <w:t xml:space="preserve"> nr </w:t>
      </w:r>
      <w:r w:rsidR="00D362D5">
        <w:rPr>
          <w:rFonts w:asciiTheme="minorHAnsi" w:eastAsiaTheme="minorEastAsia" w:hAnsiTheme="minorHAnsi"/>
          <w:sz w:val="22"/>
          <w:shd w:val="clear" w:color="auto" w:fill="FFFFFF" w:themeFill="background1"/>
        </w:rPr>
        <w:t>1</w:t>
      </w:r>
      <w:r w:rsidR="00BD6488" w:rsidRPr="00931F02">
        <w:rPr>
          <w:rFonts w:asciiTheme="minorHAnsi" w:eastAsiaTheme="minorEastAsia" w:hAnsiTheme="minorHAnsi"/>
          <w:sz w:val="22"/>
        </w:rPr>
        <w:t>.</w:t>
      </w:r>
      <w:r w:rsidR="00EA582E" w:rsidRPr="00931F02">
        <w:rPr>
          <w:rFonts w:asciiTheme="minorHAnsi" w:eastAsiaTheme="minorEastAsia" w:hAnsiTheme="minorHAnsi"/>
          <w:sz w:val="22"/>
        </w:rPr>
        <w:t xml:space="preserve"> </w:t>
      </w:r>
      <w:r w:rsidR="00BD6488" w:rsidRPr="00931F02">
        <w:rPr>
          <w:rFonts w:asciiTheme="minorHAnsi" w:eastAsiaTheme="minorEastAsia" w:hAnsiTheme="minorHAnsi"/>
          <w:sz w:val="22"/>
        </w:rPr>
        <w:t>Łączn</w:t>
      </w:r>
      <w:r w:rsidR="00EA582E" w:rsidRPr="00931F02">
        <w:rPr>
          <w:rFonts w:asciiTheme="minorHAnsi" w:eastAsiaTheme="minorEastAsia" w:hAnsiTheme="minorHAnsi"/>
          <w:sz w:val="22"/>
        </w:rPr>
        <w:t>i</w:t>
      </w:r>
      <w:r w:rsidR="00BD6488" w:rsidRPr="00931F02">
        <w:rPr>
          <w:rFonts w:asciiTheme="minorHAnsi" w:eastAsiaTheme="minorEastAsia" w:hAnsiTheme="minorHAnsi"/>
          <w:sz w:val="22"/>
        </w:rPr>
        <w:t xml:space="preserve">e </w:t>
      </w:r>
      <w:r w:rsidR="00BD6488" w:rsidRPr="006E2F2C">
        <w:rPr>
          <w:rFonts w:asciiTheme="minorHAnsi" w:eastAsiaTheme="minorEastAsia" w:hAnsiTheme="minorHAnsi"/>
          <w:sz w:val="22"/>
        </w:rPr>
        <w:t>sumy ubezpieczenia wynoszą:</w:t>
      </w:r>
    </w:p>
    <w:p w14:paraId="662D7354" w14:textId="30B8802D" w:rsidR="00BD6488" w:rsidRPr="00D136DC"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D136DC">
        <w:rPr>
          <w:rFonts w:asciiTheme="minorHAnsi" w:eastAsiaTheme="minorEastAsia" w:hAnsiTheme="minorHAnsi"/>
          <w:sz w:val="22"/>
        </w:rPr>
        <w:t xml:space="preserve">- </w:t>
      </w:r>
      <w:r w:rsidR="00DF7289">
        <w:rPr>
          <w:rFonts w:asciiTheme="minorHAnsi" w:eastAsiaTheme="minorEastAsia" w:hAnsiTheme="minorHAnsi"/>
          <w:b/>
          <w:bCs/>
          <w:sz w:val="22"/>
        </w:rPr>
        <w:t>6 1</w:t>
      </w:r>
      <w:r w:rsidR="00BE2A7A">
        <w:rPr>
          <w:rFonts w:asciiTheme="minorHAnsi" w:eastAsiaTheme="minorEastAsia" w:hAnsiTheme="minorHAnsi"/>
          <w:b/>
          <w:bCs/>
          <w:sz w:val="22"/>
        </w:rPr>
        <w:t>50</w:t>
      </w:r>
      <w:r w:rsidR="00DF7289">
        <w:rPr>
          <w:rFonts w:asciiTheme="minorHAnsi" w:eastAsiaTheme="minorEastAsia" w:hAnsiTheme="minorHAnsi"/>
          <w:b/>
          <w:bCs/>
          <w:sz w:val="22"/>
        </w:rPr>
        <w:t> </w:t>
      </w:r>
      <w:r w:rsidR="00BE2A7A">
        <w:rPr>
          <w:rFonts w:asciiTheme="minorHAnsi" w:eastAsiaTheme="minorEastAsia" w:hAnsiTheme="minorHAnsi"/>
          <w:b/>
          <w:bCs/>
          <w:sz w:val="22"/>
        </w:rPr>
        <w:t>449</w:t>
      </w:r>
      <w:r w:rsidR="00DF7289">
        <w:rPr>
          <w:rFonts w:asciiTheme="minorHAnsi" w:eastAsiaTheme="minorEastAsia" w:hAnsiTheme="minorHAnsi"/>
          <w:b/>
          <w:bCs/>
          <w:sz w:val="22"/>
        </w:rPr>
        <w:t>,89</w:t>
      </w:r>
      <w:r w:rsidR="00334EB6">
        <w:rPr>
          <w:rFonts w:asciiTheme="minorHAnsi" w:eastAsiaTheme="minorEastAsia" w:hAnsiTheme="minorHAnsi"/>
          <w:b/>
          <w:bCs/>
          <w:sz w:val="22"/>
        </w:rPr>
        <w:t>,00</w:t>
      </w:r>
      <w:r w:rsidR="00C07175" w:rsidRPr="00D136DC">
        <w:rPr>
          <w:rFonts w:asciiTheme="minorHAnsi" w:eastAsiaTheme="minorEastAsia" w:hAnsiTheme="minorHAnsi"/>
          <w:b/>
          <w:bCs/>
          <w:sz w:val="22"/>
        </w:rPr>
        <w:t xml:space="preserve"> </w:t>
      </w:r>
      <w:r w:rsidRPr="00D136DC">
        <w:rPr>
          <w:rFonts w:asciiTheme="minorHAnsi" w:eastAsiaTheme="minorEastAsia" w:hAnsiTheme="minorHAnsi"/>
          <w:b/>
          <w:bCs/>
          <w:sz w:val="22"/>
        </w:rPr>
        <w:t>zł</w:t>
      </w:r>
      <w:r w:rsidRPr="00D136DC">
        <w:rPr>
          <w:rFonts w:asciiTheme="minorHAnsi" w:eastAsiaTheme="minorEastAsia" w:hAnsiTheme="minorHAnsi"/>
          <w:sz w:val="22"/>
        </w:rPr>
        <w:t xml:space="preserve"> dla sprzętu stacjonarnego</w:t>
      </w:r>
    </w:p>
    <w:p w14:paraId="4CF61D1B" w14:textId="2104414A" w:rsidR="00BD6488" w:rsidRDefault="00BD6488" w:rsidP="00BD6488">
      <w:pPr>
        <w:tabs>
          <w:tab w:val="left" w:pos="1080"/>
        </w:tabs>
        <w:suppressAutoHyphens/>
        <w:spacing w:after="0" w:line="276" w:lineRule="auto"/>
        <w:ind w:left="708"/>
        <w:jc w:val="both"/>
        <w:rPr>
          <w:rFonts w:asciiTheme="minorHAnsi" w:eastAsiaTheme="minorEastAsia" w:hAnsiTheme="minorHAnsi"/>
          <w:sz w:val="22"/>
        </w:rPr>
      </w:pPr>
      <w:r w:rsidRPr="00D136DC">
        <w:rPr>
          <w:rFonts w:asciiTheme="minorHAnsi" w:eastAsiaTheme="minorEastAsia" w:hAnsiTheme="minorHAnsi"/>
          <w:sz w:val="22"/>
        </w:rPr>
        <w:lastRenderedPageBreak/>
        <w:t>-</w:t>
      </w:r>
      <w:r w:rsidRPr="00D136DC">
        <w:rPr>
          <w:rFonts w:asciiTheme="minorHAnsi" w:eastAsiaTheme="minorEastAsia" w:hAnsiTheme="minorHAnsi"/>
          <w:b/>
          <w:bCs/>
          <w:sz w:val="22"/>
        </w:rPr>
        <w:t xml:space="preserve"> </w:t>
      </w:r>
      <w:r w:rsidR="00DF7289">
        <w:rPr>
          <w:rFonts w:asciiTheme="minorHAnsi" w:eastAsiaTheme="minorEastAsia" w:hAnsiTheme="minorHAnsi"/>
          <w:b/>
          <w:bCs/>
          <w:sz w:val="22"/>
        </w:rPr>
        <w:t>2 </w:t>
      </w:r>
      <w:r w:rsidR="009B6105">
        <w:rPr>
          <w:rFonts w:asciiTheme="minorHAnsi" w:eastAsiaTheme="minorEastAsia" w:hAnsiTheme="minorHAnsi"/>
          <w:b/>
          <w:bCs/>
          <w:sz w:val="22"/>
        </w:rPr>
        <w:t>88</w:t>
      </w:r>
      <w:r w:rsidR="00DF7289">
        <w:rPr>
          <w:rFonts w:asciiTheme="minorHAnsi" w:eastAsiaTheme="minorEastAsia" w:hAnsiTheme="minorHAnsi"/>
          <w:b/>
          <w:bCs/>
          <w:sz w:val="22"/>
        </w:rPr>
        <w:t>4 058,38</w:t>
      </w:r>
      <w:r w:rsidRPr="00D136DC">
        <w:rPr>
          <w:rFonts w:asciiTheme="minorHAnsi" w:eastAsiaTheme="minorEastAsia" w:hAnsiTheme="minorHAnsi"/>
          <w:b/>
          <w:bCs/>
          <w:sz w:val="22"/>
        </w:rPr>
        <w:t xml:space="preserve"> zł </w:t>
      </w:r>
      <w:r w:rsidRPr="00D136DC">
        <w:rPr>
          <w:rFonts w:asciiTheme="minorHAnsi" w:eastAsiaTheme="minorEastAsia" w:hAnsiTheme="minorHAnsi"/>
          <w:sz w:val="22"/>
        </w:rPr>
        <w:t>dla sprzętu przenośnego</w:t>
      </w:r>
    </w:p>
    <w:p w14:paraId="15FB6F85" w14:textId="5BCD262C" w:rsidR="00334EB6" w:rsidRDefault="00334EB6" w:rsidP="00BD6488">
      <w:pPr>
        <w:tabs>
          <w:tab w:val="left" w:pos="1080"/>
        </w:tabs>
        <w:suppressAutoHyphens/>
        <w:spacing w:after="0" w:line="276" w:lineRule="auto"/>
        <w:ind w:left="708"/>
        <w:jc w:val="both"/>
        <w:rPr>
          <w:rFonts w:asciiTheme="minorHAnsi" w:eastAsiaTheme="minorEastAsia" w:hAnsiTheme="minorHAnsi"/>
          <w:sz w:val="22"/>
        </w:rPr>
      </w:pPr>
      <w:r>
        <w:rPr>
          <w:rFonts w:asciiTheme="minorHAnsi" w:eastAsiaTheme="minorEastAsia" w:hAnsiTheme="minorHAnsi"/>
          <w:sz w:val="22"/>
        </w:rPr>
        <w:t xml:space="preserve">- </w:t>
      </w:r>
      <w:r w:rsidR="00C87EDE" w:rsidRPr="00C87EDE">
        <w:rPr>
          <w:rFonts w:asciiTheme="minorHAnsi" w:eastAsiaTheme="minorEastAsia" w:hAnsiTheme="minorHAnsi"/>
          <w:b/>
          <w:bCs/>
          <w:sz w:val="22"/>
        </w:rPr>
        <w:t>1</w:t>
      </w:r>
      <w:r w:rsidR="00DF7289">
        <w:rPr>
          <w:rFonts w:asciiTheme="minorHAnsi" w:eastAsiaTheme="minorEastAsia" w:hAnsiTheme="minorHAnsi"/>
          <w:b/>
          <w:bCs/>
          <w:sz w:val="22"/>
        </w:rPr>
        <w:t xml:space="preserve"> 048 013,32 </w:t>
      </w:r>
      <w:r w:rsidR="00C87EDE" w:rsidRPr="00C87EDE">
        <w:rPr>
          <w:rFonts w:asciiTheme="minorHAnsi" w:eastAsiaTheme="minorEastAsia" w:hAnsiTheme="minorHAnsi"/>
          <w:b/>
          <w:bCs/>
          <w:sz w:val="22"/>
        </w:rPr>
        <w:t>zł</w:t>
      </w:r>
      <w:r w:rsidR="00C87EDE">
        <w:rPr>
          <w:rFonts w:asciiTheme="minorHAnsi" w:eastAsiaTheme="minorEastAsia" w:hAnsiTheme="minorHAnsi"/>
          <w:sz w:val="22"/>
        </w:rPr>
        <w:t xml:space="preserve"> dla monitoringu,</w:t>
      </w:r>
    </w:p>
    <w:p w14:paraId="22208922" w14:textId="4CE17A98" w:rsidR="00C87EDE" w:rsidRPr="00D136DC" w:rsidRDefault="00C87EDE" w:rsidP="00BD6488">
      <w:pPr>
        <w:tabs>
          <w:tab w:val="left" w:pos="1080"/>
        </w:tabs>
        <w:suppressAutoHyphens/>
        <w:spacing w:after="0" w:line="276" w:lineRule="auto"/>
        <w:ind w:left="708"/>
        <w:jc w:val="both"/>
        <w:rPr>
          <w:rFonts w:asciiTheme="minorHAnsi" w:eastAsiaTheme="minorEastAsia" w:hAnsiTheme="minorHAnsi"/>
          <w:sz w:val="22"/>
        </w:rPr>
      </w:pPr>
      <w:r>
        <w:rPr>
          <w:rFonts w:asciiTheme="minorHAnsi" w:eastAsiaTheme="minorEastAsia" w:hAnsiTheme="minorHAnsi"/>
          <w:sz w:val="22"/>
        </w:rPr>
        <w:t xml:space="preserve">-  </w:t>
      </w:r>
      <w:r w:rsidRPr="00C87EDE">
        <w:rPr>
          <w:rFonts w:asciiTheme="minorHAnsi" w:eastAsiaTheme="minorEastAsia" w:hAnsiTheme="minorHAnsi"/>
          <w:b/>
          <w:bCs/>
          <w:sz w:val="22"/>
        </w:rPr>
        <w:t>434 054,21 zł</w:t>
      </w:r>
      <w:r>
        <w:rPr>
          <w:rFonts w:asciiTheme="minorHAnsi" w:eastAsiaTheme="minorEastAsia" w:hAnsiTheme="minorHAnsi"/>
          <w:sz w:val="22"/>
        </w:rPr>
        <w:t xml:space="preserve"> sprzęt użyczony osobom trzecim (w ramach projektów)</w:t>
      </w:r>
    </w:p>
    <w:p w14:paraId="52234141" w14:textId="7AA4A067" w:rsidR="00A04DE2" w:rsidRDefault="005D1217" w:rsidP="00AD2F7A">
      <w:pPr>
        <w:tabs>
          <w:tab w:val="left" w:pos="1080"/>
        </w:tabs>
        <w:suppressAutoHyphens/>
        <w:spacing w:after="0" w:line="276" w:lineRule="auto"/>
        <w:ind w:left="708"/>
        <w:jc w:val="both"/>
        <w:rPr>
          <w:rFonts w:asciiTheme="minorHAnsi" w:eastAsiaTheme="minorEastAsia" w:hAnsiTheme="minorHAnsi"/>
          <w:sz w:val="22"/>
        </w:rPr>
      </w:pPr>
      <w:r w:rsidRPr="00C57DFD">
        <w:rPr>
          <w:rFonts w:asciiTheme="minorHAnsi" w:eastAsiaTheme="minorEastAsia" w:hAnsiTheme="minorHAnsi"/>
          <w:sz w:val="22"/>
        </w:rPr>
        <w:t xml:space="preserve">Jeżeli w </w:t>
      </w:r>
      <w:r w:rsidR="00397025" w:rsidRPr="00931F02">
        <w:rPr>
          <w:rFonts w:asciiTheme="minorHAnsi" w:eastAsiaTheme="minorEastAsia" w:hAnsiTheme="minorHAnsi"/>
          <w:sz w:val="22"/>
        </w:rPr>
        <w:t xml:space="preserve"> </w:t>
      </w:r>
      <w:r w:rsidR="00397025" w:rsidRPr="00F85FBB">
        <w:rPr>
          <w:rFonts w:asciiTheme="minorHAnsi" w:eastAsiaTheme="minorEastAsia" w:hAnsiTheme="minorHAnsi"/>
          <w:sz w:val="22"/>
          <w:shd w:val="clear" w:color="auto" w:fill="FFFFFF" w:themeFill="background1"/>
        </w:rPr>
        <w:t>załącznik</w:t>
      </w:r>
      <w:r w:rsidR="00397025">
        <w:rPr>
          <w:rFonts w:asciiTheme="minorHAnsi" w:eastAsiaTheme="minorEastAsia" w:hAnsiTheme="minorHAnsi"/>
          <w:sz w:val="22"/>
          <w:shd w:val="clear" w:color="auto" w:fill="FFFFFF" w:themeFill="background1"/>
        </w:rPr>
        <w:t>u</w:t>
      </w:r>
      <w:r w:rsidR="00397025" w:rsidRPr="00F85FBB">
        <w:rPr>
          <w:rFonts w:asciiTheme="minorHAnsi" w:eastAsiaTheme="minorEastAsia" w:hAnsiTheme="minorHAnsi"/>
          <w:sz w:val="22"/>
          <w:shd w:val="clear" w:color="auto" w:fill="FFFFFF" w:themeFill="background1"/>
        </w:rPr>
        <w:t xml:space="preserve"> do </w:t>
      </w:r>
      <w:r w:rsidR="00D362D5">
        <w:rPr>
          <w:rFonts w:asciiTheme="minorHAnsi" w:eastAsiaTheme="minorEastAsia" w:hAnsiTheme="minorHAnsi"/>
          <w:sz w:val="22"/>
          <w:shd w:val="clear" w:color="auto" w:fill="FFFFFF" w:themeFill="background1"/>
        </w:rPr>
        <w:t>OPZ</w:t>
      </w:r>
      <w:r w:rsidR="00397025" w:rsidRPr="00F85FBB">
        <w:rPr>
          <w:rFonts w:asciiTheme="minorHAnsi" w:eastAsiaTheme="minorEastAsia" w:hAnsiTheme="minorHAnsi"/>
          <w:sz w:val="22"/>
          <w:shd w:val="clear" w:color="auto" w:fill="FFFFFF" w:themeFill="background1"/>
        </w:rPr>
        <w:t xml:space="preserve"> nr </w:t>
      </w:r>
      <w:r w:rsidR="00D362D5">
        <w:rPr>
          <w:rFonts w:asciiTheme="minorHAnsi" w:eastAsiaTheme="minorEastAsia" w:hAnsiTheme="minorHAnsi"/>
          <w:sz w:val="22"/>
          <w:shd w:val="clear" w:color="auto" w:fill="FFFFFF" w:themeFill="background1"/>
        </w:rPr>
        <w:t>1</w:t>
      </w:r>
      <w:r w:rsidR="00397025">
        <w:rPr>
          <w:rFonts w:asciiTheme="minorHAnsi" w:eastAsiaTheme="minorEastAsia" w:hAnsiTheme="minorHAnsi"/>
          <w:sz w:val="22"/>
          <w:shd w:val="clear" w:color="auto" w:fill="FFFFFF" w:themeFill="background1"/>
        </w:rPr>
        <w:t xml:space="preserve">, </w:t>
      </w:r>
      <w:r w:rsidRPr="00C57DFD">
        <w:rPr>
          <w:rFonts w:asciiTheme="minorHAnsi" w:eastAsiaTheme="minorEastAsia" w:hAnsiTheme="minorHAnsi"/>
          <w:sz w:val="22"/>
        </w:rPr>
        <w:t xml:space="preserve">dla określonej grupy mienia zostały zadeklarowane odrębne </w:t>
      </w:r>
      <w:r w:rsidR="00177B77" w:rsidRPr="00C57DFD">
        <w:rPr>
          <w:rFonts w:asciiTheme="minorHAnsi" w:eastAsiaTheme="minorEastAsia" w:hAnsiTheme="minorHAnsi"/>
          <w:sz w:val="22"/>
        </w:rPr>
        <w:t xml:space="preserve">wyższe </w:t>
      </w:r>
      <w:r w:rsidRPr="00C57DFD">
        <w:rPr>
          <w:rFonts w:asciiTheme="minorHAnsi" w:eastAsiaTheme="minorEastAsia" w:hAnsiTheme="minorHAnsi"/>
          <w:sz w:val="22"/>
        </w:rPr>
        <w:t xml:space="preserve">wartości, odpowiedzialność Ubezpieczyciela ograniczona jest do podanej w </w:t>
      </w:r>
      <w:r w:rsidR="00AD573F" w:rsidRPr="00F85FBB">
        <w:rPr>
          <w:rFonts w:asciiTheme="minorHAnsi" w:eastAsiaTheme="minorEastAsia" w:hAnsiTheme="minorHAnsi"/>
          <w:sz w:val="22"/>
          <w:shd w:val="clear" w:color="auto" w:fill="FFFFFF" w:themeFill="background1"/>
        </w:rPr>
        <w:t>załącznik</w:t>
      </w:r>
      <w:r w:rsidR="00AD573F">
        <w:rPr>
          <w:rFonts w:asciiTheme="minorHAnsi" w:eastAsiaTheme="minorEastAsia" w:hAnsiTheme="minorHAnsi"/>
          <w:sz w:val="22"/>
          <w:shd w:val="clear" w:color="auto" w:fill="FFFFFF" w:themeFill="background1"/>
        </w:rPr>
        <w:t>u</w:t>
      </w:r>
      <w:r w:rsidR="00AD573F" w:rsidRPr="00F85FBB">
        <w:rPr>
          <w:rFonts w:asciiTheme="minorHAnsi" w:eastAsiaTheme="minorEastAsia" w:hAnsiTheme="minorHAnsi"/>
          <w:sz w:val="22"/>
          <w:shd w:val="clear" w:color="auto" w:fill="FFFFFF" w:themeFill="background1"/>
        </w:rPr>
        <w:t xml:space="preserve"> do </w:t>
      </w:r>
      <w:r w:rsidR="00D362D5">
        <w:rPr>
          <w:rFonts w:asciiTheme="minorHAnsi" w:eastAsiaTheme="minorEastAsia" w:hAnsiTheme="minorHAnsi"/>
          <w:sz w:val="22"/>
          <w:shd w:val="clear" w:color="auto" w:fill="FFFFFF" w:themeFill="background1"/>
        </w:rPr>
        <w:t>OPZ</w:t>
      </w:r>
      <w:r w:rsidR="00AD573F" w:rsidRPr="00F85FBB">
        <w:rPr>
          <w:rFonts w:asciiTheme="minorHAnsi" w:eastAsiaTheme="minorEastAsia" w:hAnsiTheme="minorHAnsi"/>
          <w:sz w:val="22"/>
          <w:shd w:val="clear" w:color="auto" w:fill="FFFFFF" w:themeFill="background1"/>
        </w:rPr>
        <w:t xml:space="preserve"> nr </w:t>
      </w:r>
      <w:r w:rsidR="00D362D5">
        <w:rPr>
          <w:rFonts w:asciiTheme="minorHAnsi" w:eastAsiaTheme="minorEastAsia" w:hAnsiTheme="minorHAnsi"/>
          <w:sz w:val="22"/>
          <w:shd w:val="clear" w:color="auto" w:fill="FFFFFF" w:themeFill="background1"/>
        </w:rPr>
        <w:t>1</w:t>
      </w:r>
      <w:r w:rsidR="00AD573F" w:rsidRPr="00C57DFD">
        <w:rPr>
          <w:rFonts w:asciiTheme="minorHAnsi" w:eastAsiaTheme="minorEastAsia" w:hAnsiTheme="minorHAnsi"/>
          <w:sz w:val="22"/>
        </w:rPr>
        <w:t xml:space="preserve"> </w:t>
      </w:r>
      <w:r w:rsidRPr="00C57DFD">
        <w:rPr>
          <w:rFonts w:asciiTheme="minorHAnsi" w:eastAsiaTheme="minorEastAsia" w:hAnsiTheme="minorHAnsi"/>
          <w:sz w:val="22"/>
        </w:rPr>
        <w:t xml:space="preserve">(wartości), w innym przypadku zastosowanie mają poniższe </w:t>
      </w:r>
      <w:r w:rsidR="00EA582E" w:rsidRPr="00C57DFD">
        <w:rPr>
          <w:rFonts w:asciiTheme="minorHAnsi" w:eastAsiaTheme="minorEastAsia" w:hAnsiTheme="minorHAnsi"/>
          <w:sz w:val="22"/>
        </w:rPr>
        <w:t>–</w:t>
      </w:r>
      <w:r w:rsidRPr="00C57DFD">
        <w:rPr>
          <w:rFonts w:asciiTheme="minorHAnsi" w:eastAsiaTheme="minorEastAsia" w:hAnsiTheme="minorHAnsi"/>
          <w:sz w:val="22"/>
        </w:rPr>
        <w:t xml:space="preserve"> wspólne dla wszystkich jednostek organizacyjnych limity odpowiedzialności na jedno i wszystkie zdarzenia</w:t>
      </w:r>
      <w:r w:rsidR="003C2191" w:rsidRPr="00C57DFD">
        <w:rPr>
          <w:rFonts w:asciiTheme="minorHAnsi" w:eastAsiaTheme="minorEastAsia" w:hAnsiTheme="minorHAnsi"/>
          <w:sz w:val="22"/>
        </w:rPr>
        <w:t xml:space="preserve"> </w:t>
      </w:r>
      <w:r w:rsidR="003C2191" w:rsidRPr="00C57DFD">
        <w:rPr>
          <w:rFonts w:asciiTheme="minorHAnsi" w:eastAsiaTheme="minorEastAsia" w:hAnsiTheme="minorHAnsi"/>
          <w:b/>
          <w:bCs/>
          <w:sz w:val="22"/>
        </w:rPr>
        <w:t>(sumy ubezpieczenia na pierwsze ryzyko wg wartości odtworzeniowych)</w:t>
      </w:r>
      <w:r w:rsidRPr="00C57DFD">
        <w:rPr>
          <w:rFonts w:asciiTheme="minorHAnsi" w:eastAsiaTheme="minorEastAsia" w:hAnsiTheme="minorHAnsi"/>
          <w:b/>
          <w:bCs/>
          <w:sz w:val="22"/>
        </w:rPr>
        <w:t>:</w:t>
      </w:r>
      <w:r w:rsidRPr="00C57DFD">
        <w:rPr>
          <w:rFonts w:asciiTheme="minorHAnsi" w:eastAsiaTheme="minorEastAsia" w:hAnsiTheme="minorHAnsi"/>
          <w:sz w:val="22"/>
        </w:rPr>
        <w:t xml:space="preserve"> </w:t>
      </w:r>
    </w:p>
    <w:p w14:paraId="0499000A" w14:textId="208B132A" w:rsidR="00A60ACA" w:rsidRPr="00C57DFD" w:rsidRDefault="00A60ACA" w:rsidP="003C2191">
      <w:pPr>
        <w:tabs>
          <w:tab w:val="left" w:pos="1080"/>
        </w:tabs>
        <w:suppressAutoHyphens/>
        <w:spacing w:after="0" w:line="276" w:lineRule="auto"/>
        <w:ind w:left="708"/>
        <w:jc w:val="both"/>
        <w:rPr>
          <w:rFonts w:asciiTheme="minorHAnsi" w:eastAsiaTheme="minorEastAsia" w:hAnsiTheme="minorHAnsi"/>
          <w:sz w:val="22"/>
        </w:rPr>
      </w:pPr>
      <w:r>
        <w:rPr>
          <w:rFonts w:asciiTheme="minorHAnsi" w:eastAsiaTheme="minorEastAsia" w:hAnsiTheme="minorHAnsi"/>
          <w:sz w:val="22"/>
        </w:rPr>
        <w:t xml:space="preserve">- </w:t>
      </w:r>
      <w:r w:rsidR="0004565B" w:rsidRPr="00212D7B">
        <w:rPr>
          <w:rFonts w:asciiTheme="minorHAnsi" w:eastAsiaTheme="minorEastAsia" w:hAnsiTheme="minorHAnsi"/>
          <w:b/>
          <w:bCs/>
          <w:sz w:val="22"/>
        </w:rPr>
        <w:t>20 000,00 zł</w:t>
      </w:r>
      <w:r w:rsidR="0004565B">
        <w:rPr>
          <w:rFonts w:asciiTheme="minorHAnsi" w:eastAsiaTheme="minorEastAsia" w:hAnsiTheme="minorHAnsi"/>
          <w:sz w:val="22"/>
        </w:rPr>
        <w:t xml:space="preserve"> dla </w:t>
      </w:r>
      <w:r w:rsidR="0004565B" w:rsidRPr="0004565B">
        <w:rPr>
          <w:rFonts w:asciiTheme="minorHAnsi" w:eastAsiaTheme="minorEastAsia" w:hAnsiTheme="minorHAnsi"/>
          <w:sz w:val="22"/>
        </w:rPr>
        <w:t>telefon komórkow</w:t>
      </w:r>
      <w:r w:rsidR="00AD2F7A">
        <w:rPr>
          <w:rFonts w:asciiTheme="minorHAnsi" w:eastAsiaTheme="minorEastAsia" w:hAnsiTheme="minorHAnsi"/>
          <w:sz w:val="22"/>
        </w:rPr>
        <w:t>ych</w:t>
      </w:r>
      <w:r w:rsidR="0004565B" w:rsidRPr="0004565B">
        <w:rPr>
          <w:rFonts w:asciiTheme="minorHAnsi" w:eastAsiaTheme="minorEastAsia" w:hAnsiTheme="minorHAnsi"/>
          <w:sz w:val="22"/>
        </w:rPr>
        <w:t>, tablet</w:t>
      </w:r>
      <w:r w:rsidR="00AD2F7A">
        <w:rPr>
          <w:rFonts w:asciiTheme="minorHAnsi" w:eastAsiaTheme="minorEastAsia" w:hAnsiTheme="minorHAnsi"/>
          <w:sz w:val="22"/>
        </w:rPr>
        <w:t>ów</w:t>
      </w:r>
      <w:r w:rsidR="0004565B" w:rsidRPr="0004565B">
        <w:rPr>
          <w:rFonts w:asciiTheme="minorHAnsi" w:eastAsiaTheme="minorEastAsia" w:hAnsiTheme="minorHAnsi"/>
          <w:sz w:val="22"/>
        </w:rPr>
        <w:t>, smartfon</w:t>
      </w:r>
      <w:r w:rsidR="00AD2F7A">
        <w:rPr>
          <w:rFonts w:asciiTheme="minorHAnsi" w:eastAsiaTheme="minorEastAsia" w:hAnsiTheme="minorHAnsi"/>
          <w:sz w:val="22"/>
        </w:rPr>
        <w:t>ów</w:t>
      </w:r>
      <w:r w:rsidR="0004565B" w:rsidRPr="0004565B">
        <w:rPr>
          <w:rFonts w:asciiTheme="minorHAnsi" w:eastAsiaTheme="minorEastAsia" w:hAnsiTheme="minorHAnsi"/>
          <w:sz w:val="22"/>
        </w:rPr>
        <w:t>, iPod</w:t>
      </w:r>
      <w:r w:rsidR="00AD2F7A">
        <w:rPr>
          <w:rFonts w:asciiTheme="minorHAnsi" w:eastAsiaTheme="minorEastAsia" w:hAnsiTheme="minorHAnsi"/>
          <w:sz w:val="22"/>
        </w:rPr>
        <w:t>ów,</w:t>
      </w:r>
    </w:p>
    <w:p w14:paraId="1AE494C2" w14:textId="6491897B" w:rsidR="001548F5" w:rsidRPr="00C405B7" w:rsidRDefault="001548F5" w:rsidP="00C96B25">
      <w:pPr>
        <w:tabs>
          <w:tab w:val="left" w:pos="1080"/>
        </w:tabs>
        <w:suppressAutoHyphens/>
        <w:spacing w:after="0" w:line="276" w:lineRule="auto"/>
        <w:ind w:left="708"/>
        <w:jc w:val="both"/>
        <w:rPr>
          <w:rFonts w:asciiTheme="minorHAnsi" w:eastAsiaTheme="minorEastAsia" w:hAnsiTheme="minorHAnsi"/>
          <w:sz w:val="22"/>
        </w:rPr>
      </w:pPr>
      <w:r w:rsidRPr="00C57DFD">
        <w:rPr>
          <w:rFonts w:asciiTheme="minorHAnsi" w:eastAsiaTheme="minorEastAsia" w:hAnsiTheme="minorHAnsi"/>
          <w:b/>
          <w:bCs/>
          <w:sz w:val="22"/>
        </w:rPr>
        <w:t xml:space="preserve">- </w:t>
      </w:r>
      <w:r w:rsidR="00931F02">
        <w:rPr>
          <w:rFonts w:asciiTheme="minorHAnsi" w:eastAsiaTheme="minorEastAsia" w:hAnsiTheme="minorHAnsi"/>
          <w:b/>
          <w:bCs/>
          <w:sz w:val="22"/>
        </w:rPr>
        <w:t xml:space="preserve"> </w:t>
      </w:r>
      <w:r w:rsidR="009F1A0B">
        <w:rPr>
          <w:rFonts w:asciiTheme="minorHAnsi" w:eastAsiaTheme="minorEastAsia" w:hAnsiTheme="minorHAnsi"/>
          <w:b/>
          <w:bCs/>
          <w:sz w:val="22"/>
        </w:rPr>
        <w:t>2</w:t>
      </w:r>
      <w:r w:rsidR="0038278C" w:rsidRPr="00C57DFD">
        <w:rPr>
          <w:rFonts w:asciiTheme="minorHAnsi" w:eastAsiaTheme="minorEastAsia" w:hAnsiTheme="minorHAnsi"/>
          <w:b/>
          <w:bCs/>
          <w:sz w:val="22"/>
        </w:rPr>
        <w:t>00 000,00 zł</w:t>
      </w:r>
      <w:r w:rsidR="0038278C" w:rsidRPr="00C405B7">
        <w:rPr>
          <w:rFonts w:asciiTheme="minorHAnsi" w:eastAsiaTheme="minorEastAsia" w:hAnsiTheme="minorHAnsi"/>
          <w:sz w:val="22"/>
        </w:rPr>
        <w:t xml:space="preserve"> </w:t>
      </w:r>
      <w:r w:rsidR="005D1217" w:rsidRPr="00C405B7">
        <w:rPr>
          <w:rFonts w:asciiTheme="minorHAnsi" w:eastAsiaTheme="minorEastAsia" w:hAnsiTheme="minorHAnsi"/>
          <w:sz w:val="22"/>
        </w:rPr>
        <w:t xml:space="preserve">dla kosztów odtworzenia danych, oprogramowania, nośników danych, </w:t>
      </w:r>
    </w:p>
    <w:p w14:paraId="12F51410" w14:textId="44102DF4" w:rsidR="00C517CB" w:rsidRPr="0058232F" w:rsidRDefault="001548F5" w:rsidP="00C410A8">
      <w:pPr>
        <w:tabs>
          <w:tab w:val="left" w:pos="1080"/>
        </w:tabs>
        <w:suppressAutoHyphens/>
        <w:spacing w:after="0" w:line="276" w:lineRule="auto"/>
        <w:ind w:left="708"/>
        <w:jc w:val="both"/>
        <w:rPr>
          <w:rFonts w:asciiTheme="minorHAnsi" w:eastAsiaTheme="minorEastAsia" w:hAnsiTheme="minorHAnsi"/>
          <w:sz w:val="22"/>
        </w:rPr>
      </w:pPr>
      <w:r w:rsidRPr="0058232F">
        <w:rPr>
          <w:rFonts w:asciiTheme="minorHAnsi" w:eastAsiaTheme="minorEastAsia" w:hAnsiTheme="minorHAnsi"/>
          <w:b/>
          <w:bCs/>
          <w:sz w:val="22"/>
        </w:rPr>
        <w:t xml:space="preserve">- </w:t>
      </w:r>
      <w:r w:rsidR="005D1217" w:rsidRPr="0058232F">
        <w:rPr>
          <w:rFonts w:asciiTheme="minorHAnsi" w:eastAsiaTheme="minorEastAsia" w:hAnsiTheme="minorHAnsi"/>
          <w:b/>
          <w:bCs/>
          <w:sz w:val="22"/>
        </w:rPr>
        <w:t>1</w:t>
      </w:r>
      <w:r w:rsidR="00F61418">
        <w:rPr>
          <w:rFonts w:asciiTheme="minorHAnsi" w:eastAsiaTheme="minorEastAsia" w:hAnsiTheme="minorHAnsi"/>
          <w:b/>
          <w:bCs/>
          <w:sz w:val="22"/>
        </w:rPr>
        <w:t>5</w:t>
      </w:r>
      <w:r w:rsidR="005D1217" w:rsidRPr="0058232F">
        <w:rPr>
          <w:rFonts w:asciiTheme="minorHAnsi" w:eastAsiaTheme="minorEastAsia" w:hAnsiTheme="minorHAnsi"/>
          <w:b/>
          <w:bCs/>
          <w:sz w:val="22"/>
        </w:rPr>
        <w:t>0</w:t>
      </w:r>
      <w:r w:rsidRPr="0058232F">
        <w:rPr>
          <w:rFonts w:asciiTheme="minorHAnsi" w:eastAsiaTheme="minorEastAsia" w:hAnsiTheme="minorHAnsi"/>
          <w:b/>
          <w:bCs/>
          <w:sz w:val="22"/>
        </w:rPr>
        <w:t xml:space="preserve"> </w:t>
      </w:r>
      <w:r w:rsidR="005D1217" w:rsidRPr="0058232F">
        <w:rPr>
          <w:rFonts w:asciiTheme="minorHAnsi" w:eastAsiaTheme="minorEastAsia" w:hAnsiTheme="minorHAnsi"/>
          <w:b/>
          <w:bCs/>
          <w:sz w:val="22"/>
        </w:rPr>
        <w:t xml:space="preserve">000,00 </w:t>
      </w:r>
      <w:r w:rsidR="00D01564" w:rsidRPr="0058232F">
        <w:rPr>
          <w:rFonts w:asciiTheme="minorHAnsi" w:eastAsiaTheme="minorEastAsia" w:hAnsiTheme="minorHAnsi"/>
          <w:b/>
          <w:bCs/>
          <w:sz w:val="22"/>
        </w:rPr>
        <w:t>zł</w:t>
      </w:r>
      <w:r w:rsidR="005D1217" w:rsidRPr="0058232F">
        <w:rPr>
          <w:rFonts w:asciiTheme="minorHAnsi" w:eastAsiaTheme="minorEastAsia" w:hAnsiTheme="minorHAnsi"/>
          <w:sz w:val="22"/>
        </w:rPr>
        <w:t xml:space="preserve"> dla zwiększonych kosztów działalności (w tym </w:t>
      </w:r>
      <w:r w:rsidR="00EA582E" w:rsidRPr="0058232F">
        <w:rPr>
          <w:rFonts w:asciiTheme="minorHAnsi" w:eastAsiaTheme="minorEastAsia" w:hAnsiTheme="minorHAnsi"/>
          <w:sz w:val="22"/>
        </w:rPr>
        <w:t>m.in</w:t>
      </w:r>
      <w:r w:rsidR="005D1217" w:rsidRPr="0058232F">
        <w:rPr>
          <w:rFonts w:asciiTheme="minorHAnsi" w:eastAsiaTheme="minorEastAsia" w:hAnsiTheme="minorHAnsi"/>
          <w:sz w:val="22"/>
        </w:rPr>
        <w:t xml:space="preserve">.: tymczasowe wykorzystanie sprzętu zastępczego i/lub systemów zewnętrznych, wynajęcie i użytkowanie zastępczych pomieszczeń i/lub urządzeń, dodatkowe wynagrodzenie pracowników, koszty usług świadczonych przez zewnętrzne firmy specjalistyczne, przeprogramowanie, resetowanie, powtórne przywrócenie, transport). </w:t>
      </w:r>
    </w:p>
    <w:p w14:paraId="5A49C27B" w14:textId="2D5FB16A" w:rsidR="005D1217" w:rsidRPr="00DD11EB" w:rsidRDefault="005D1217" w:rsidP="00F57AD1">
      <w:pPr>
        <w:pStyle w:val="Akapitzlist"/>
        <w:numPr>
          <w:ilvl w:val="1"/>
          <w:numId w:val="47"/>
        </w:numPr>
        <w:spacing w:after="0" w:line="240" w:lineRule="auto"/>
        <w:contextualSpacing w:val="0"/>
        <w:jc w:val="both"/>
        <w:rPr>
          <w:rFonts w:asciiTheme="minorHAnsi" w:eastAsiaTheme="minorEastAsia" w:hAnsiTheme="minorHAnsi"/>
          <w:b/>
          <w:bCs/>
          <w:sz w:val="22"/>
        </w:rPr>
      </w:pPr>
      <w:r w:rsidRPr="00DD11EB">
        <w:rPr>
          <w:rFonts w:asciiTheme="minorHAnsi" w:eastAsiaTheme="minorEastAsia" w:hAnsiTheme="minorHAnsi"/>
          <w:b/>
          <w:bCs/>
          <w:sz w:val="22"/>
        </w:rPr>
        <w:t xml:space="preserve">Franszyzy i udziały własne </w:t>
      </w:r>
    </w:p>
    <w:p w14:paraId="7E158932" w14:textId="77777777" w:rsidR="00EA582E" w:rsidRPr="00DD11EB"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DD11EB">
        <w:rPr>
          <w:rFonts w:asciiTheme="minorHAnsi" w:eastAsiaTheme="minorEastAsia" w:hAnsiTheme="minorHAnsi"/>
          <w:sz w:val="22"/>
        </w:rPr>
        <w:t>F</w:t>
      </w:r>
      <w:r w:rsidR="005D1217" w:rsidRPr="00DD11EB">
        <w:rPr>
          <w:rFonts w:asciiTheme="minorHAnsi" w:eastAsiaTheme="minorEastAsia" w:hAnsiTheme="minorHAnsi"/>
          <w:sz w:val="22"/>
        </w:rPr>
        <w:t>ranszyza redukcyjna dla sprzętu stacjonarnego oraz przenośnego użytkowanego stacjonarnie (w miejscu ubezpieczenia) wynosi 100</w:t>
      </w:r>
      <w:r w:rsidR="00D01564" w:rsidRPr="00DD11EB">
        <w:rPr>
          <w:rFonts w:asciiTheme="minorHAnsi" w:eastAsiaTheme="minorEastAsia" w:hAnsiTheme="minorHAnsi"/>
          <w:sz w:val="22"/>
        </w:rPr>
        <w:t xml:space="preserve"> zł</w:t>
      </w:r>
      <w:r w:rsidR="005D1217" w:rsidRPr="00DD11EB">
        <w:rPr>
          <w:rFonts w:asciiTheme="minorHAnsi" w:eastAsiaTheme="minorEastAsia" w:hAnsiTheme="minorHAnsi"/>
          <w:sz w:val="22"/>
        </w:rPr>
        <w:t>,</w:t>
      </w:r>
    </w:p>
    <w:p w14:paraId="3D6DC312" w14:textId="2EA449DF" w:rsidR="00430A57" w:rsidRPr="00DD11EB" w:rsidRDefault="00554C69" w:rsidP="00C2458A">
      <w:pPr>
        <w:tabs>
          <w:tab w:val="left" w:pos="1080"/>
        </w:tabs>
        <w:suppressAutoHyphens/>
        <w:spacing w:after="0" w:line="276" w:lineRule="auto"/>
        <w:ind w:left="708"/>
        <w:jc w:val="both"/>
        <w:rPr>
          <w:rFonts w:asciiTheme="minorHAnsi" w:eastAsiaTheme="minorEastAsia" w:hAnsiTheme="minorHAnsi"/>
          <w:sz w:val="22"/>
        </w:rPr>
      </w:pPr>
      <w:r w:rsidRPr="00DD11EB">
        <w:rPr>
          <w:rFonts w:asciiTheme="minorHAnsi" w:eastAsiaTheme="minorEastAsia" w:hAnsiTheme="minorHAnsi"/>
          <w:sz w:val="22"/>
        </w:rPr>
        <w:t>F</w:t>
      </w:r>
      <w:r w:rsidR="005D1217" w:rsidRPr="00DD11EB">
        <w:rPr>
          <w:rFonts w:asciiTheme="minorHAnsi" w:eastAsiaTheme="minorEastAsia" w:hAnsiTheme="minorHAnsi"/>
          <w:sz w:val="22"/>
        </w:rPr>
        <w:t xml:space="preserve">ranszyza redukcyjna dla sprzętu przenośnego, podczas użytkowania poza miejscem ubezpieczenia wynosi </w:t>
      </w:r>
      <w:r w:rsidR="00A7644E" w:rsidRPr="00DD11EB">
        <w:rPr>
          <w:rFonts w:asciiTheme="minorHAnsi" w:eastAsiaTheme="minorEastAsia" w:hAnsiTheme="minorHAnsi"/>
          <w:sz w:val="22"/>
        </w:rPr>
        <w:t>5</w:t>
      </w:r>
      <w:r w:rsidR="005D1217" w:rsidRPr="00DD11EB">
        <w:rPr>
          <w:rFonts w:asciiTheme="minorHAnsi" w:eastAsiaTheme="minorEastAsia" w:hAnsiTheme="minorHAnsi"/>
          <w:sz w:val="22"/>
        </w:rPr>
        <w:t xml:space="preserve">% nie mniej niż 100 </w:t>
      </w:r>
      <w:r w:rsidR="00CE260B" w:rsidRPr="00DD11EB">
        <w:rPr>
          <w:rFonts w:asciiTheme="minorHAnsi" w:eastAsiaTheme="minorEastAsia" w:hAnsiTheme="minorHAnsi"/>
          <w:sz w:val="22"/>
        </w:rPr>
        <w:t>z</w:t>
      </w:r>
      <w:r w:rsidR="00E96DEF" w:rsidRPr="00DD11EB">
        <w:rPr>
          <w:rFonts w:asciiTheme="minorHAnsi" w:eastAsiaTheme="minorEastAsia" w:hAnsiTheme="minorHAnsi"/>
          <w:sz w:val="22"/>
        </w:rPr>
        <w:t>ł</w:t>
      </w:r>
      <w:r w:rsidR="005D1217" w:rsidRPr="00DD11EB">
        <w:rPr>
          <w:rFonts w:asciiTheme="minorHAnsi" w:eastAsiaTheme="minorEastAsia" w:hAnsiTheme="minorHAnsi"/>
          <w:sz w:val="22"/>
        </w:rPr>
        <w:t xml:space="preserve"> oraz nie więcej niż 500 </w:t>
      </w:r>
      <w:r w:rsidR="00CE260B" w:rsidRPr="00DD11EB">
        <w:rPr>
          <w:rFonts w:asciiTheme="minorHAnsi" w:eastAsiaTheme="minorEastAsia" w:hAnsiTheme="minorHAnsi"/>
          <w:sz w:val="22"/>
        </w:rPr>
        <w:t>zł</w:t>
      </w:r>
      <w:r w:rsidR="005D1217" w:rsidRPr="00DD11EB">
        <w:rPr>
          <w:rFonts w:asciiTheme="minorHAnsi" w:eastAsiaTheme="minorEastAsia" w:hAnsiTheme="minorHAnsi"/>
          <w:sz w:val="22"/>
        </w:rPr>
        <w:t xml:space="preserve">, </w:t>
      </w:r>
    </w:p>
    <w:p w14:paraId="5D4EDD60" w14:textId="3963BCF4" w:rsidR="00430A57" w:rsidRPr="00DA6A4A" w:rsidRDefault="00430A57" w:rsidP="00C2458A">
      <w:pPr>
        <w:tabs>
          <w:tab w:val="left" w:pos="1080"/>
        </w:tabs>
        <w:suppressAutoHyphens/>
        <w:spacing w:after="0" w:line="276" w:lineRule="auto"/>
        <w:ind w:left="708"/>
        <w:jc w:val="both"/>
        <w:rPr>
          <w:rFonts w:asciiTheme="minorHAnsi" w:eastAsiaTheme="minorEastAsia" w:hAnsiTheme="minorHAnsi"/>
          <w:sz w:val="22"/>
        </w:rPr>
      </w:pPr>
      <w:bookmarkStart w:id="37" w:name="_Hlk97914726"/>
      <w:r w:rsidRPr="00DA6A4A">
        <w:rPr>
          <w:rFonts w:asciiTheme="minorHAnsi" w:eastAsiaTheme="minorEastAsia" w:hAnsiTheme="minorHAnsi"/>
          <w:sz w:val="22"/>
        </w:rPr>
        <w:t xml:space="preserve">Franszyza redukcyjna dla zwiększonych kosztów działalności (proporcjonalnych </w:t>
      </w:r>
      <w:r w:rsidRPr="00DA6A4A">
        <w:rPr>
          <w:rFonts w:asciiTheme="minorHAnsi" w:eastAsiaTheme="minorEastAsia" w:hAnsiTheme="minorHAnsi"/>
          <w:sz w:val="22"/>
        </w:rPr>
        <w:br/>
        <w:t xml:space="preserve">i nieproporcjonalnych) </w:t>
      </w:r>
      <w:r w:rsidR="00E463E2" w:rsidRPr="00DA6A4A">
        <w:rPr>
          <w:rFonts w:asciiTheme="minorHAnsi" w:eastAsiaTheme="minorEastAsia" w:hAnsiTheme="minorHAnsi"/>
          <w:sz w:val="22"/>
        </w:rPr>
        <w:t xml:space="preserve">oraz dla danych, zewnętrznych nośników danych i oprogramowania </w:t>
      </w:r>
      <w:r w:rsidRPr="00DA6A4A">
        <w:rPr>
          <w:rFonts w:asciiTheme="minorHAnsi" w:eastAsiaTheme="minorEastAsia" w:hAnsiTheme="minorHAnsi"/>
          <w:sz w:val="22"/>
        </w:rPr>
        <w:t xml:space="preserve">wynosi </w:t>
      </w:r>
      <w:r w:rsidR="00E463E2" w:rsidRPr="00DA6A4A">
        <w:rPr>
          <w:rFonts w:asciiTheme="minorHAnsi" w:eastAsiaTheme="minorEastAsia" w:hAnsiTheme="minorHAnsi"/>
          <w:sz w:val="22"/>
        </w:rPr>
        <w:t>5</w:t>
      </w:r>
      <w:r w:rsidRPr="00DA6A4A">
        <w:rPr>
          <w:rFonts w:asciiTheme="minorHAnsi" w:eastAsiaTheme="minorEastAsia" w:hAnsiTheme="minorHAnsi"/>
          <w:sz w:val="22"/>
        </w:rPr>
        <w:t xml:space="preserve">% nie mniej niż 100 zł oraz nie więcej niż </w:t>
      </w:r>
      <w:r w:rsidR="00A50BF9" w:rsidRPr="00DA6A4A">
        <w:rPr>
          <w:rFonts w:asciiTheme="minorHAnsi" w:eastAsiaTheme="minorEastAsia" w:hAnsiTheme="minorHAnsi"/>
          <w:sz w:val="22"/>
        </w:rPr>
        <w:t>500</w:t>
      </w:r>
      <w:r w:rsidRPr="00DA6A4A">
        <w:rPr>
          <w:rFonts w:asciiTheme="minorHAnsi" w:eastAsiaTheme="minorEastAsia" w:hAnsiTheme="minorHAnsi"/>
          <w:sz w:val="22"/>
        </w:rPr>
        <w:t xml:space="preserve"> zł,</w:t>
      </w:r>
    </w:p>
    <w:bookmarkEnd w:id="37"/>
    <w:p w14:paraId="4359B7A8" w14:textId="4254B2E2" w:rsidR="00C517CB" w:rsidRPr="001430CD" w:rsidRDefault="005F5C7A" w:rsidP="00C2458A">
      <w:pPr>
        <w:tabs>
          <w:tab w:val="left" w:pos="1080"/>
        </w:tabs>
        <w:suppressAutoHyphens/>
        <w:spacing w:after="0" w:line="276" w:lineRule="auto"/>
        <w:ind w:left="708"/>
        <w:jc w:val="both"/>
        <w:rPr>
          <w:rFonts w:asciiTheme="minorHAnsi" w:eastAsiaTheme="minorEastAsia" w:hAnsiTheme="minorHAnsi"/>
          <w:sz w:val="22"/>
        </w:rPr>
      </w:pPr>
      <w:r w:rsidRPr="001430CD">
        <w:rPr>
          <w:rFonts w:asciiTheme="minorHAnsi" w:eastAsiaTheme="minorEastAsia" w:hAnsiTheme="minorHAnsi"/>
          <w:sz w:val="22"/>
        </w:rPr>
        <w:t>I</w:t>
      </w:r>
      <w:r w:rsidR="005D1217" w:rsidRPr="001430CD">
        <w:rPr>
          <w:rFonts w:asciiTheme="minorHAnsi" w:eastAsiaTheme="minorEastAsia" w:hAnsiTheme="minorHAnsi"/>
          <w:sz w:val="22"/>
        </w:rPr>
        <w:t xml:space="preserve">nne franszyzy i udziały </w:t>
      </w:r>
      <w:r w:rsidR="00E96DEF" w:rsidRPr="001430CD">
        <w:rPr>
          <w:rFonts w:asciiTheme="minorHAnsi" w:eastAsiaTheme="minorEastAsia" w:hAnsiTheme="minorHAnsi"/>
          <w:sz w:val="22"/>
        </w:rPr>
        <w:t xml:space="preserve">własne </w:t>
      </w:r>
      <w:r w:rsidR="005D1217" w:rsidRPr="001430CD">
        <w:rPr>
          <w:rFonts w:asciiTheme="minorHAnsi" w:eastAsiaTheme="minorEastAsia" w:hAnsiTheme="minorHAnsi"/>
          <w:sz w:val="22"/>
        </w:rPr>
        <w:t>nie mają zastosowania</w:t>
      </w:r>
      <w:r w:rsidR="00C517CB" w:rsidRPr="001430CD">
        <w:rPr>
          <w:rFonts w:asciiTheme="minorHAnsi" w:eastAsiaTheme="minorEastAsia" w:hAnsiTheme="minorHAnsi"/>
          <w:sz w:val="22"/>
        </w:rPr>
        <w:t>,</w:t>
      </w:r>
    </w:p>
    <w:p w14:paraId="3F73E3FA" w14:textId="695A2C13" w:rsidR="005D1217" w:rsidRPr="001430CD" w:rsidRDefault="00E96DEF" w:rsidP="00C2458A">
      <w:pPr>
        <w:tabs>
          <w:tab w:val="left" w:pos="1080"/>
        </w:tabs>
        <w:suppressAutoHyphens/>
        <w:spacing w:after="0" w:line="276" w:lineRule="auto"/>
        <w:ind w:left="708"/>
        <w:jc w:val="both"/>
        <w:rPr>
          <w:rFonts w:asciiTheme="minorHAnsi" w:eastAsiaTheme="minorEastAsia" w:hAnsiTheme="minorHAnsi"/>
          <w:sz w:val="22"/>
        </w:rPr>
      </w:pPr>
      <w:r w:rsidRPr="001430CD">
        <w:rPr>
          <w:rFonts w:asciiTheme="minorHAnsi" w:eastAsiaTheme="minorEastAsia" w:hAnsiTheme="minorHAnsi"/>
          <w:sz w:val="22"/>
        </w:rPr>
        <w:t>Franszyza integralna w całym zakresie ubezpieczenia jest wykupiona (wynosi 0 zł)</w:t>
      </w:r>
      <w:r w:rsidR="00C517CB" w:rsidRPr="001430CD">
        <w:rPr>
          <w:rFonts w:asciiTheme="minorHAnsi" w:eastAsiaTheme="minorEastAsia" w:hAnsiTheme="minorHAnsi"/>
          <w:sz w:val="22"/>
        </w:rPr>
        <w:t>.</w:t>
      </w:r>
    </w:p>
    <w:p w14:paraId="7B470982" w14:textId="77777777" w:rsidR="00E836C5" w:rsidRPr="00141C2C" w:rsidRDefault="00E836C5" w:rsidP="1BBF2611">
      <w:pPr>
        <w:autoSpaceDE w:val="0"/>
        <w:autoSpaceDN w:val="0"/>
        <w:adjustRightInd w:val="0"/>
        <w:spacing w:after="0" w:line="240" w:lineRule="auto"/>
        <w:rPr>
          <w:rFonts w:asciiTheme="minorHAnsi" w:eastAsiaTheme="minorEastAsia" w:hAnsiTheme="minorHAnsi"/>
          <w:sz w:val="22"/>
          <w:highlight w:val="green"/>
        </w:rPr>
      </w:pPr>
    </w:p>
    <w:p w14:paraId="5BFDD37F" w14:textId="2AADAB55" w:rsidR="005D1217" w:rsidRPr="00DA6A4A" w:rsidRDefault="005D1217" w:rsidP="00F57AD1">
      <w:pPr>
        <w:pStyle w:val="Akapitzlist"/>
        <w:numPr>
          <w:ilvl w:val="1"/>
          <w:numId w:val="47"/>
        </w:numPr>
        <w:spacing w:after="0" w:line="240" w:lineRule="auto"/>
        <w:contextualSpacing w:val="0"/>
        <w:jc w:val="both"/>
        <w:rPr>
          <w:rFonts w:asciiTheme="minorHAnsi" w:eastAsiaTheme="minorEastAsia" w:hAnsiTheme="minorHAnsi"/>
          <w:b/>
          <w:bCs/>
          <w:sz w:val="22"/>
        </w:rPr>
      </w:pPr>
      <w:r w:rsidRPr="00DA6A4A">
        <w:rPr>
          <w:rFonts w:asciiTheme="minorHAnsi" w:eastAsiaTheme="minorEastAsia" w:hAnsiTheme="minorHAnsi"/>
          <w:b/>
          <w:bCs/>
          <w:sz w:val="22"/>
        </w:rPr>
        <w:t xml:space="preserve">System wypłaty odszkodowań </w:t>
      </w:r>
    </w:p>
    <w:p w14:paraId="33A79BA2" w14:textId="1435A9A0" w:rsidR="005D1217" w:rsidRPr="00DA6A4A"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t>O</w:t>
      </w:r>
      <w:r w:rsidR="005D1217" w:rsidRPr="00DA6A4A">
        <w:rPr>
          <w:rFonts w:asciiTheme="minorHAnsi" w:eastAsiaTheme="minorEastAsia" w:hAnsiTheme="minorHAnsi"/>
          <w:sz w:val="22"/>
        </w:rPr>
        <w:t>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w:t>
      </w:r>
      <w:r w:rsidR="001A77B9" w:rsidRPr="00DA6A4A">
        <w:rPr>
          <w:rFonts w:asciiTheme="minorHAnsi" w:eastAsiaTheme="minorEastAsia" w:hAnsiTheme="minorHAnsi"/>
          <w:sz w:val="22"/>
        </w:rPr>
        <w:t>.</w:t>
      </w:r>
      <w:r w:rsidR="005D1217" w:rsidRPr="00DA6A4A">
        <w:rPr>
          <w:rFonts w:asciiTheme="minorHAnsi" w:eastAsiaTheme="minorEastAsia" w:hAnsiTheme="minorHAnsi"/>
          <w:sz w:val="22"/>
        </w:rPr>
        <w:t xml:space="preserve"> </w:t>
      </w:r>
    </w:p>
    <w:p w14:paraId="6E4DBFB6" w14:textId="77777777" w:rsidR="00BB0885" w:rsidRPr="00DA6A4A" w:rsidRDefault="00BB0885" w:rsidP="00C96B25">
      <w:pPr>
        <w:tabs>
          <w:tab w:val="left" w:pos="1080"/>
        </w:tabs>
        <w:suppressAutoHyphens/>
        <w:spacing w:after="0" w:line="276" w:lineRule="auto"/>
        <w:ind w:left="480"/>
        <w:jc w:val="both"/>
        <w:rPr>
          <w:rFonts w:asciiTheme="minorHAnsi" w:eastAsiaTheme="minorEastAsia" w:hAnsiTheme="minorHAnsi"/>
          <w:sz w:val="22"/>
        </w:rPr>
      </w:pPr>
    </w:p>
    <w:p w14:paraId="2EDFD684" w14:textId="08B57929" w:rsidR="001A77B9" w:rsidRPr="00DA6A4A" w:rsidRDefault="00BB0885" w:rsidP="00C96B25">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t>P</w:t>
      </w:r>
      <w:r w:rsidR="005D1217" w:rsidRPr="00DA6A4A">
        <w:rPr>
          <w:rFonts w:asciiTheme="minorHAnsi" w:eastAsiaTheme="minorEastAsia" w:hAnsiTheme="minorHAnsi"/>
          <w:sz w:val="22"/>
        </w:rPr>
        <w:t>rzez szkodę całkowitą rozumie się takie uszkodzenie sprzętu, że naprawa jest niemożliwa lub koszt naprawy przekracza wartość rzeczywistą sprzętu</w:t>
      </w:r>
      <w:r w:rsidR="001A77B9" w:rsidRPr="00DA6A4A">
        <w:rPr>
          <w:rFonts w:asciiTheme="minorHAnsi" w:eastAsiaTheme="minorEastAsia" w:hAnsiTheme="minorHAnsi"/>
          <w:sz w:val="22"/>
        </w:rPr>
        <w:t xml:space="preserve">. </w:t>
      </w:r>
    </w:p>
    <w:p w14:paraId="5E4C5BF5" w14:textId="77777777" w:rsidR="00A50BF9" w:rsidRPr="00DA6A4A" w:rsidRDefault="00BB0885" w:rsidP="00A50BF9">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t>P</w:t>
      </w:r>
      <w:r w:rsidR="005D1217" w:rsidRPr="00DA6A4A">
        <w:rPr>
          <w:rFonts w:asciiTheme="minorHAnsi" w:eastAsiaTheme="minorEastAsia" w:hAnsiTheme="minorHAnsi"/>
          <w:sz w:val="22"/>
        </w:rPr>
        <w:t>rzez wartość rzeczywistą rozumie się wartość rynkową uszkodzonego sprzętu</w:t>
      </w:r>
      <w:r w:rsidR="001A77B9" w:rsidRPr="00DA6A4A">
        <w:rPr>
          <w:rFonts w:asciiTheme="minorHAnsi" w:eastAsiaTheme="minorEastAsia" w:hAnsiTheme="minorHAnsi"/>
          <w:sz w:val="22"/>
        </w:rPr>
        <w:t>.</w:t>
      </w:r>
    </w:p>
    <w:p w14:paraId="44E245AF" w14:textId="77777777" w:rsidR="00A50BF9" w:rsidRPr="00DA6A4A" w:rsidRDefault="00A50BF9" w:rsidP="00A50BF9">
      <w:pPr>
        <w:tabs>
          <w:tab w:val="left" w:pos="1080"/>
        </w:tabs>
        <w:suppressAutoHyphens/>
        <w:spacing w:after="0" w:line="276" w:lineRule="auto"/>
        <w:ind w:left="708"/>
        <w:jc w:val="both"/>
        <w:rPr>
          <w:rFonts w:asciiTheme="minorHAnsi" w:eastAsiaTheme="minorEastAsia" w:hAnsiTheme="minorHAnsi"/>
          <w:sz w:val="22"/>
        </w:rPr>
      </w:pPr>
    </w:p>
    <w:p w14:paraId="69F90795" w14:textId="641391AD" w:rsidR="00A50BF9" w:rsidRPr="00DA6A4A" w:rsidRDefault="00A50BF9" w:rsidP="00A50BF9">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t xml:space="preserve">Wypłata odszkodowania wg wartości księgowej brutto lub odtworzeniowej nowej </w:t>
      </w:r>
      <w:r w:rsidRPr="00DA6A4A">
        <w:rPr>
          <w:rFonts w:asciiTheme="minorHAnsi" w:eastAsiaTheme="minorEastAsia" w:hAnsiTheme="minorHAnsi"/>
          <w:sz w:val="22"/>
        </w:rPr>
        <w:br/>
        <w:t xml:space="preserve">z podatkiem VAT (jeżeli został uwzględniony w sumach </w:t>
      </w:r>
      <w:r w:rsidRPr="00DA6A4A">
        <w:rPr>
          <w:rFonts w:asciiTheme="minorHAnsi" w:eastAsiaTheme="minorEastAsia" w:hAnsiTheme="minorHAnsi" w:cstheme="minorHAnsi"/>
          <w:sz w:val="22"/>
        </w:rPr>
        <w:t xml:space="preserve">ubezpieczenia </w:t>
      </w:r>
      <w:r w:rsidRPr="00DA6A4A">
        <w:rPr>
          <w:rFonts w:asciiTheme="minorHAnsi" w:hAnsiTheme="minorHAnsi" w:cstheme="minorHAnsi"/>
          <w:sz w:val="22"/>
        </w:rPr>
        <w:t>i Ubezpieczony nie ma możliwości jego odliczenia</w:t>
      </w:r>
      <w:r w:rsidRPr="00DA6A4A">
        <w:rPr>
          <w:rFonts w:asciiTheme="minorHAnsi" w:eastAsiaTheme="minorEastAsia" w:hAnsiTheme="minorHAnsi" w:cstheme="minorHAnsi"/>
          <w:sz w:val="22"/>
        </w:rPr>
        <w:t>).</w:t>
      </w:r>
    </w:p>
    <w:p w14:paraId="6C34DBE0" w14:textId="77777777" w:rsidR="0099274A" w:rsidRPr="00DA6A4A" w:rsidRDefault="0099274A" w:rsidP="00C96B25">
      <w:pPr>
        <w:tabs>
          <w:tab w:val="left" w:pos="1080"/>
        </w:tabs>
        <w:suppressAutoHyphens/>
        <w:spacing w:after="0" w:line="276" w:lineRule="auto"/>
        <w:ind w:left="480"/>
        <w:jc w:val="both"/>
        <w:rPr>
          <w:rFonts w:asciiTheme="minorHAnsi" w:eastAsiaTheme="minorEastAsia" w:hAnsiTheme="minorHAnsi"/>
          <w:sz w:val="22"/>
        </w:rPr>
      </w:pPr>
    </w:p>
    <w:p w14:paraId="00D2DD34" w14:textId="682A6579" w:rsidR="001A77B9" w:rsidRPr="00DA6A4A" w:rsidRDefault="001A77B9" w:rsidP="00C96B25">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t>P</w:t>
      </w:r>
      <w:r w:rsidR="005D1217" w:rsidRPr="00DA6A4A">
        <w:rPr>
          <w:rFonts w:asciiTheme="minorHAnsi" w:eastAsiaTheme="minorEastAsia" w:hAnsiTheme="minorHAnsi"/>
          <w:sz w:val="22"/>
        </w:rPr>
        <w:t xml:space="preserve">ostanowienia warunków ubezpieczenia zmieniające zasady wypłaty odszkodowania </w:t>
      </w:r>
      <w:r w:rsidR="0065056D" w:rsidRPr="00DA6A4A">
        <w:rPr>
          <w:rFonts w:asciiTheme="minorHAnsi" w:eastAsiaTheme="minorEastAsia" w:hAnsiTheme="minorHAnsi"/>
          <w:sz w:val="22"/>
        </w:rPr>
        <w:br/>
      </w:r>
      <w:r w:rsidR="005D1217" w:rsidRPr="00DA6A4A">
        <w:rPr>
          <w:rFonts w:asciiTheme="minorHAnsi" w:eastAsiaTheme="minorEastAsia" w:hAnsiTheme="minorHAnsi"/>
          <w:sz w:val="22"/>
        </w:rPr>
        <w:t>w przypadku, gdy naprawa uszkodzonego przedmiotu albo jego wymiana nie jest możliwa nie mają zastosowania w umowie ubezpieczenia</w:t>
      </w:r>
      <w:r w:rsidRPr="00DA6A4A">
        <w:rPr>
          <w:rFonts w:asciiTheme="minorHAnsi" w:eastAsiaTheme="minorEastAsia" w:hAnsiTheme="minorHAnsi"/>
          <w:sz w:val="22"/>
        </w:rPr>
        <w:t xml:space="preserve">. </w:t>
      </w:r>
    </w:p>
    <w:p w14:paraId="0009F239" w14:textId="77777777" w:rsidR="001F582B" w:rsidRPr="00DA6A4A" w:rsidRDefault="001A77B9" w:rsidP="001F582B">
      <w:pPr>
        <w:tabs>
          <w:tab w:val="left" w:pos="1080"/>
        </w:tabs>
        <w:suppressAutoHyphens/>
        <w:spacing w:after="0" w:line="276" w:lineRule="auto"/>
        <w:ind w:left="708"/>
        <w:jc w:val="both"/>
        <w:rPr>
          <w:rFonts w:asciiTheme="minorHAnsi" w:eastAsiaTheme="minorEastAsia" w:hAnsiTheme="minorHAnsi"/>
          <w:sz w:val="22"/>
        </w:rPr>
      </w:pPr>
      <w:r w:rsidRPr="00DA6A4A">
        <w:rPr>
          <w:rFonts w:asciiTheme="minorHAnsi" w:eastAsiaTheme="minorEastAsia" w:hAnsiTheme="minorHAnsi"/>
          <w:sz w:val="22"/>
        </w:rPr>
        <w:lastRenderedPageBreak/>
        <w:t>Z</w:t>
      </w:r>
      <w:r w:rsidR="005D1217" w:rsidRPr="00DA6A4A">
        <w:rPr>
          <w:rFonts w:asciiTheme="minorHAnsi" w:eastAsiaTheme="minorEastAsia" w:hAnsiTheme="minorHAnsi"/>
          <w:sz w:val="22"/>
        </w:rPr>
        <w:t xml:space="preserve">asada proporcjonalnej redukcji odszkodowania nie ma zastosowania. </w:t>
      </w:r>
    </w:p>
    <w:p w14:paraId="342A2D29" w14:textId="77777777" w:rsidR="003E43A5" w:rsidRPr="00141C2C" w:rsidRDefault="003E43A5" w:rsidP="001F582B">
      <w:pPr>
        <w:tabs>
          <w:tab w:val="left" w:pos="1080"/>
        </w:tabs>
        <w:suppressAutoHyphens/>
        <w:spacing w:after="0" w:line="276" w:lineRule="auto"/>
        <w:jc w:val="both"/>
        <w:rPr>
          <w:rFonts w:asciiTheme="minorHAnsi" w:eastAsiaTheme="minorEastAsia" w:hAnsiTheme="minorHAnsi"/>
          <w:sz w:val="22"/>
          <w:highlight w:val="green"/>
        </w:rPr>
      </w:pPr>
    </w:p>
    <w:p w14:paraId="684DD761" w14:textId="2EF81B18" w:rsidR="008444BE" w:rsidRPr="00DA6A4A" w:rsidRDefault="002E2904" w:rsidP="001F582B">
      <w:pPr>
        <w:tabs>
          <w:tab w:val="left" w:pos="1080"/>
        </w:tabs>
        <w:suppressAutoHyphens/>
        <w:spacing w:after="0" w:line="276" w:lineRule="auto"/>
        <w:jc w:val="both"/>
        <w:rPr>
          <w:rFonts w:asciiTheme="minorHAnsi" w:eastAsiaTheme="minorEastAsia" w:hAnsiTheme="minorHAnsi"/>
          <w:sz w:val="22"/>
        </w:rPr>
      </w:pPr>
      <w:r w:rsidRPr="00DA6A4A">
        <w:rPr>
          <w:rFonts w:asciiTheme="minorHAnsi" w:eastAsiaTheme="minorEastAsia" w:hAnsiTheme="minorHAnsi"/>
          <w:b/>
          <w:bCs/>
          <w:sz w:val="22"/>
          <w:lang w:eastAsia="pl-PL"/>
        </w:rPr>
        <w:t>KLAUZULE OBLIGATORYJNE I FAKULTATYWNE</w:t>
      </w:r>
      <w:r w:rsidR="00A50BF9" w:rsidRPr="00DA6A4A">
        <w:rPr>
          <w:rFonts w:asciiTheme="minorHAnsi" w:eastAsiaTheme="minorEastAsia" w:hAnsiTheme="minorHAnsi"/>
          <w:b/>
          <w:bCs/>
          <w:sz w:val="22"/>
          <w:lang w:eastAsia="pl-PL"/>
        </w:rPr>
        <w:t xml:space="preserve"> do Sekcji 2</w:t>
      </w:r>
      <w:r w:rsidRPr="00DA6A4A">
        <w:rPr>
          <w:rFonts w:asciiTheme="minorHAnsi" w:eastAsiaTheme="minorEastAsia" w:hAnsiTheme="minorHAnsi"/>
          <w:b/>
          <w:bCs/>
          <w:sz w:val="22"/>
          <w:lang w:eastAsia="pl-PL"/>
        </w:rPr>
        <w:t xml:space="preserve">: </w:t>
      </w:r>
      <w:r w:rsidR="00FD32AC" w:rsidRPr="00DA6A4A">
        <w:rPr>
          <w:rFonts w:asciiTheme="minorHAnsi" w:eastAsiaTheme="minorEastAsia" w:hAnsiTheme="minorHAnsi"/>
          <w:b/>
          <w:bCs/>
          <w:sz w:val="22"/>
          <w:lang w:eastAsia="pl-PL"/>
        </w:rPr>
        <w:t>jak w</w:t>
      </w:r>
      <w:r w:rsidRPr="00DA6A4A">
        <w:rPr>
          <w:rFonts w:asciiTheme="minorHAnsi" w:eastAsiaTheme="minorEastAsia" w:hAnsiTheme="minorHAnsi"/>
          <w:b/>
          <w:bCs/>
          <w:sz w:val="22"/>
          <w:lang w:eastAsia="pl-PL"/>
        </w:rPr>
        <w:t xml:space="preserve"> Sekcj</w:t>
      </w:r>
      <w:r w:rsidR="00FD32AC" w:rsidRPr="00DA6A4A">
        <w:rPr>
          <w:rFonts w:asciiTheme="minorHAnsi" w:eastAsiaTheme="minorEastAsia" w:hAnsiTheme="minorHAnsi"/>
          <w:b/>
          <w:bCs/>
          <w:sz w:val="22"/>
          <w:lang w:eastAsia="pl-PL"/>
        </w:rPr>
        <w:t>i</w:t>
      </w:r>
      <w:r w:rsidRPr="00DA6A4A">
        <w:rPr>
          <w:rFonts w:asciiTheme="minorHAnsi" w:eastAsiaTheme="minorEastAsia" w:hAnsiTheme="minorHAnsi"/>
          <w:b/>
          <w:bCs/>
          <w:sz w:val="22"/>
          <w:lang w:eastAsia="pl-PL"/>
        </w:rPr>
        <w:t xml:space="preserve"> 1 (o ile mają zastosowanie</w:t>
      </w:r>
      <w:r w:rsidR="00037734" w:rsidRPr="00DA6A4A">
        <w:rPr>
          <w:rFonts w:asciiTheme="minorHAnsi" w:eastAsiaTheme="minorEastAsia" w:hAnsiTheme="minorHAnsi"/>
          <w:b/>
          <w:bCs/>
          <w:sz w:val="22"/>
          <w:lang w:eastAsia="pl-PL"/>
        </w:rPr>
        <w:t xml:space="preserve"> do ubezpieczenia sprzętu elektronicznego od wszystkich ryzyk</w:t>
      </w:r>
      <w:r w:rsidR="00A50BF9" w:rsidRPr="00DA6A4A">
        <w:rPr>
          <w:rFonts w:asciiTheme="minorHAnsi" w:eastAsiaTheme="minorEastAsia" w:hAnsiTheme="minorHAnsi"/>
          <w:b/>
          <w:bCs/>
          <w:sz w:val="22"/>
          <w:lang w:eastAsia="pl-PL"/>
        </w:rPr>
        <w:t xml:space="preserve"> jako rozszerzenia odpowiedzialności</w:t>
      </w:r>
      <w:r w:rsidRPr="00DA6A4A">
        <w:rPr>
          <w:rFonts w:asciiTheme="minorHAnsi" w:eastAsiaTheme="minorEastAsia" w:hAnsiTheme="minorHAnsi"/>
          <w:b/>
          <w:bCs/>
          <w:sz w:val="22"/>
          <w:lang w:eastAsia="pl-PL"/>
        </w:rPr>
        <w:t>).</w:t>
      </w:r>
    </w:p>
    <w:p w14:paraId="0A40EA32" w14:textId="6DE212F8" w:rsidR="001F582B" w:rsidRPr="00141C2C" w:rsidRDefault="001F582B" w:rsidP="00073067">
      <w:pPr>
        <w:keepNext/>
        <w:keepLines/>
        <w:spacing w:after="0" w:line="276" w:lineRule="auto"/>
        <w:rPr>
          <w:rFonts w:asciiTheme="minorHAnsi" w:eastAsiaTheme="minorEastAsia" w:hAnsiTheme="minorHAnsi"/>
          <w:b/>
          <w:bCs/>
          <w:color w:val="002060"/>
          <w:sz w:val="28"/>
          <w:szCs w:val="28"/>
          <w:highlight w:val="green"/>
        </w:rPr>
      </w:pPr>
    </w:p>
    <w:p w14:paraId="476F16B9" w14:textId="344BFA29" w:rsidR="003C4A03" w:rsidRPr="00141C2C" w:rsidRDefault="00903312" w:rsidP="00477AC5">
      <w:pPr>
        <w:spacing w:line="259" w:lineRule="auto"/>
        <w:rPr>
          <w:rFonts w:asciiTheme="minorHAnsi" w:eastAsiaTheme="minorEastAsia" w:hAnsiTheme="minorHAnsi"/>
          <w:b/>
          <w:bCs/>
          <w:color w:val="002060"/>
          <w:sz w:val="28"/>
          <w:szCs w:val="28"/>
          <w:highlight w:val="green"/>
        </w:rPr>
      </w:pPr>
      <w:r w:rsidRPr="00141C2C">
        <w:rPr>
          <w:rFonts w:asciiTheme="minorHAnsi" w:eastAsiaTheme="minorEastAsia" w:hAnsiTheme="minorHAnsi"/>
          <w:b/>
          <w:bCs/>
          <w:color w:val="002060"/>
          <w:sz w:val="28"/>
          <w:szCs w:val="28"/>
          <w:highlight w:val="green"/>
        </w:rPr>
        <w:br w:type="page"/>
      </w:r>
    </w:p>
    <w:p w14:paraId="4E087322" w14:textId="79DF655F" w:rsidR="00073067" w:rsidRPr="0056455B" w:rsidRDefault="00073067" w:rsidP="00073067">
      <w:pPr>
        <w:keepNext/>
        <w:keepLines/>
        <w:spacing w:after="0" w:line="276" w:lineRule="auto"/>
        <w:rPr>
          <w:rFonts w:asciiTheme="minorHAnsi" w:eastAsiaTheme="minorEastAsia" w:hAnsiTheme="minorHAnsi"/>
          <w:b/>
          <w:bCs/>
          <w:color w:val="002060"/>
          <w:sz w:val="28"/>
          <w:szCs w:val="28"/>
        </w:rPr>
      </w:pPr>
      <w:r w:rsidRPr="0056455B">
        <w:rPr>
          <w:rFonts w:asciiTheme="minorHAnsi" w:eastAsiaTheme="minorEastAsia" w:hAnsiTheme="minorHAnsi"/>
          <w:b/>
          <w:bCs/>
          <w:color w:val="002060"/>
          <w:sz w:val="28"/>
          <w:szCs w:val="28"/>
        </w:rPr>
        <w:lastRenderedPageBreak/>
        <w:t xml:space="preserve">Część nr 2 – Ubezpieczenie odpowiedzialności cywilnej </w:t>
      </w:r>
    </w:p>
    <w:p w14:paraId="4C4B22E4" w14:textId="77777777" w:rsidR="008444BE" w:rsidRPr="0056455B" w:rsidRDefault="008444BE" w:rsidP="1BBF2611">
      <w:pPr>
        <w:spacing w:after="0" w:line="276" w:lineRule="auto"/>
        <w:jc w:val="both"/>
        <w:textAlignment w:val="baseline"/>
        <w:rPr>
          <w:rFonts w:asciiTheme="minorHAnsi" w:eastAsiaTheme="minorEastAsia" w:hAnsiTheme="minorHAnsi"/>
          <w:sz w:val="22"/>
          <w:lang w:eastAsia="pl-PL"/>
        </w:rPr>
      </w:pPr>
      <w:r w:rsidRPr="0056455B">
        <w:rPr>
          <w:rFonts w:asciiTheme="minorHAnsi" w:eastAsiaTheme="minorEastAsia" w:hAnsiTheme="minorHAnsi"/>
          <w:sz w:val="22"/>
          <w:lang w:eastAsia="pl-PL"/>
        </w:rPr>
        <w:t> </w:t>
      </w:r>
    </w:p>
    <w:p w14:paraId="79866BA0" w14:textId="77777777" w:rsidR="008444BE" w:rsidRPr="0056455B" w:rsidRDefault="008444BE" w:rsidP="1BBF2611">
      <w:pPr>
        <w:keepNext/>
        <w:keepLines/>
        <w:spacing w:after="0" w:line="276" w:lineRule="auto"/>
        <w:jc w:val="both"/>
        <w:rPr>
          <w:rFonts w:asciiTheme="minorHAnsi" w:eastAsiaTheme="minorEastAsia" w:hAnsiTheme="minorHAnsi"/>
          <w:sz w:val="22"/>
        </w:rPr>
      </w:pPr>
      <w:r w:rsidRPr="0056455B">
        <w:rPr>
          <w:rFonts w:asciiTheme="minorHAnsi" w:eastAsiaTheme="minorEastAsia" w:hAnsiTheme="minorHAnsi"/>
          <w:sz w:val="22"/>
        </w:rPr>
        <w:t xml:space="preserve">Wszystkie warunki są obligatoryjne, za wyjątkiem klauzul opisanych jako klauzule fakultatywne. </w:t>
      </w:r>
      <w:r w:rsidRPr="0056455B">
        <w:rPr>
          <w:rFonts w:asciiTheme="minorHAnsi" w:eastAsiaTheme="minorEastAsia" w:hAnsiTheme="minorHAnsi"/>
          <w:sz w:val="22"/>
          <w:lang w:eastAsia="pl-PL"/>
        </w:rPr>
        <w:t>Zapisy i postanowienia szczegółowego opisu przedmiotu zamówienia (OPZ) mają pierwszeństwo przed dokumentem potwierdzającym zawarcie ubezpieczenia, który z kolei ma pierwszeństwo przed ogólnymi warunkami ubezpieczenia (OWU) Wykonawcy, chyba że OWU zawierają postanowienia korzystniejsze.</w:t>
      </w:r>
    </w:p>
    <w:p w14:paraId="34DBE16C" w14:textId="77777777" w:rsidR="008444BE" w:rsidRPr="0056455B" w:rsidRDefault="008444BE" w:rsidP="1BBF2611">
      <w:pPr>
        <w:keepNext/>
        <w:keepLines/>
        <w:spacing w:after="0" w:line="276" w:lineRule="auto"/>
        <w:jc w:val="both"/>
        <w:rPr>
          <w:rFonts w:asciiTheme="minorHAnsi" w:eastAsiaTheme="minorEastAsia" w:hAnsiTheme="minorHAnsi"/>
          <w:sz w:val="22"/>
          <w:lang w:eastAsia="pl-PL"/>
        </w:rPr>
      </w:pPr>
      <w:r w:rsidRPr="0056455B">
        <w:rPr>
          <w:rFonts w:asciiTheme="minorHAnsi" w:eastAsiaTheme="minorEastAsia" w:hAnsiTheme="minorHAnsi"/>
          <w:sz w:val="22"/>
        </w:rPr>
        <w:t>Kwestie nieuregulowane postanowieniami OPZ mogą być określone OWU stosowanymi przez Wykonawcę, o ile nie stoją w sprzeczności z zapisami OPZ.</w:t>
      </w:r>
    </w:p>
    <w:p w14:paraId="7263AF4B" w14:textId="6494D8F6" w:rsidR="008444BE" w:rsidRPr="0056455B" w:rsidRDefault="00D01564" w:rsidP="1BBF2611">
      <w:pPr>
        <w:spacing w:after="0" w:line="276" w:lineRule="auto"/>
        <w:jc w:val="both"/>
        <w:textAlignment w:val="baseline"/>
        <w:rPr>
          <w:rFonts w:asciiTheme="minorHAnsi" w:eastAsiaTheme="minorEastAsia" w:hAnsiTheme="minorHAnsi"/>
          <w:sz w:val="22"/>
          <w:lang w:eastAsia="pl-PL"/>
        </w:rPr>
      </w:pPr>
      <w:r w:rsidRPr="0056455B">
        <w:rPr>
          <w:rFonts w:asciiTheme="minorHAnsi" w:eastAsiaTheme="minorEastAsia" w:hAnsiTheme="minorHAnsi"/>
          <w:sz w:val="22"/>
          <w:lang w:eastAsia="pl-PL"/>
        </w:rPr>
        <w:t xml:space="preserve"> </w:t>
      </w:r>
    </w:p>
    <w:p w14:paraId="7548BFE3" w14:textId="3D544456" w:rsidR="008444BE" w:rsidRPr="0056455B" w:rsidRDefault="008444BE" w:rsidP="1BBF2611">
      <w:pPr>
        <w:spacing w:after="0" w:line="276" w:lineRule="auto"/>
        <w:jc w:val="both"/>
        <w:textAlignment w:val="baseline"/>
        <w:rPr>
          <w:rFonts w:asciiTheme="minorHAnsi" w:eastAsiaTheme="minorEastAsia" w:hAnsiTheme="minorHAnsi"/>
          <w:sz w:val="22"/>
          <w:lang w:eastAsia="pl-PL"/>
        </w:rPr>
      </w:pPr>
      <w:r w:rsidRPr="0056455B">
        <w:rPr>
          <w:rFonts w:asciiTheme="minorHAnsi" w:eastAsiaTheme="minorEastAsia" w:hAnsiTheme="minorHAnsi"/>
          <w:sz w:val="22"/>
          <w:lang w:eastAsia="pl-PL"/>
        </w:rPr>
        <w:t>Punkty 1-7 – Zakres minimalny niepodlegający żadnym zmianom.</w:t>
      </w:r>
      <w:r w:rsidR="00D01564" w:rsidRPr="0056455B">
        <w:rPr>
          <w:rFonts w:asciiTheme="minorHAnsi" w:eastAsiaTheme="minorEastAsia" w:hAnsiTheme="minorHAnsi"/>
          <w:sz w:val="22"/>
          <w:lang w:eastAsia="pl-PL"/>
        </w:rPr>
        <w:t xml:space="preserve"> </w:t>
      </w:r>
    </w:p>
    <w:p w14:paraId="3FEE7426" w14:textId="77777777" w:rsidR="008444BE" w:rsidRPr="00141C2C" w:rsidRDefault="008444BE" w:rsidP="1BBF2611">
      <w:pPr>
        <w:spacing w:after="0" w:line="276" w:lineRule="auto"/>
        <w:jc w:val="both"/>
        <w:textAlignment w:val="baseline"/>
        <w:rPr>
          <w:rFonts w:asciiTheme="minorHAnsi" w:eastAsiaTheme="minorEastAsia" w:hAnsiTheme="minorHAnsi"/>
          <w:sz w:val="22"/>
          <w:highlight w:val="green"/>
          <w:lang w:eastAsia="pl-PL"/>
        </w:rPr>
      </w:pPr>
    </w:p>
    <w:p w14:paraId="6CBD0669" w14:textId="5EE363A7" w:rsidR="00B92A4E" w:rsidRPr="003E2595" w:rsidRDefault="008444BE" w:rsidP="00F57AD1">
      <w:pPr>
        <w:pStyle w:val="Akapitzlist"/>
        <w:numPr>
          <w:ilvl w:val="0"/>
          <w:numId w:val="44"/>
        </w:numPr>
        <w:spacing w:after="100" w:afterAutospacing="1" w:line="240" w:lineRule="auto"/>
        <w:jc w:val="both"/>
        <w:rPr>
          <w:rFonts w:asciiTheme="minorHAnsi" w:eastAsiaTheme="minorEastAsia" w:hAnsiTheme="minorHAnsi"/>
          <w:b/>
          <w:bCs/>
          <w:sz w:val="22"/>
        </w:rPr>
      </w:pPr>
      <w:r w:rsidRPr="003E2595">
        <w:rPr>
          <w:rFonts w:asciiTheme="minorHAnsi" w:eastAsiaTheme="minorEastAsia" w:hAnsiTheme="minorHAnsi"/>
          <w:b/>
          <w:bCs/>
          <w:sz w:val="22"/>
        </w:rPr>
        <w:t>Zakres ubezpieczenia</w:t>
      </w:r>
      <w:r w:rsidR="00D01564" w:rsidRPr="003E2595">
        <w:rPr>
          <w:rFonts w:asciiTheme="minorHAnsi" w:eastAsiaTheme="minorEastAsia" w:hAnsiTheme="minorHAnsi"/>
          <w:b/>
          <w:bCs/>
          <w:sz w:val="22"/>
        </w:rPr>
        <w:t xml:space="preserve"> </w:t>
      </w:r>
    </w:p>
    <w:p w14:paraId="51EA9E17" w14:textId="6AA0B89B" w:rsidR="00C81FD3" w:rsidRPr="003E2595" w:rsidRDefault="008444BE" w:rsidP="00DD2D44">
      <w:pPr>
        <w:tabs>
          <w:tab w:val="left" w:pos="1080"/>
        </w:tabs>
        <w:suppressAutoHyphens/>
        <w:spacing w:after="0" w:line="276" w:lineRule="auto"/>
        <w:ind w:left="709"/>
        <w:jc w:val="both"/>
        <w:rPr>
          <w:rFonts w:asciiTheme="minorHAnsi" w:eastAsiaTheme="minorEastAsia" w:hAnsiTheme="minorHAnsi"/>
          <w:sz w:val="22"/>
        </w:rPr>
      </w:pPr>
      <w:r w:rsidRPr="003E2595">
        <w:rPr>
          <w:rFonts w:asciiTheme="minorHAnsi" w:eastAsiaTheme="minorEastAsia" w:hAnsiTheme="minorHAnsi"/>
          <w:sz w:val="22"/>
        </w:rPr>
        <w:t xml:space="preserve">Ubezpieczenie odpowiedzialności cywilnej deliktowej i/lub kontraktowej Gminy </w:t>
      </w:r>
      <w:r w:rsidR="00060EBF">
        <w:rPr>
          <w:rFonts w:asciiTheme="minorHAnsi" w:eastAsiaTheme="minorEastAsia" w:hAnsiTheme="minorHAnsi"/>
          <w:sz w:val="22"/>
        </w:rPr>
        <w:t>Miejskiej</w:t>
      </w:r>
      <w:r w:rsidR="00756DF6" w:rsidRPr="003E2595">
        <w:rPr>
          <w:rFonts w:asciiTheme="minorHAnsi" w:eastAsiaTheme="minorEastAsia" w:hAnsiTheme="minorHAnsi"/>
          <w:sz w:val="22"/>
        </w:rPr>
        <w:t xml:space="preserve"> </w:t>
      </w:r>
      <w:r w:rsidR="00060EBF">
        <w:rPr>
          <w:rFonts w:asciiTheme="minorHAnsi" w:eastAsiaTheme="minorEastAsia" w:hAnsiTheme="minorHAnsi"/>
          <w:sz w:val="22"/>
        </w:rPr>
        <w:t>Przemyśl</w:t>
      </w:r>
      <w:r w:rsidR="00E841F1" w:rsidRPr="003E2595">
        <w:rPr>
          <w:rFonts w:asciiTheme="minorHAnsi" w:eastAsiaTheme="minorEastAsia" w:hAnsiTheme="minorHAnsi"/>
          <w:sz w:val="22"/>
        </w:rPr>
        <w:t>,</w:t>
      </w:r>
      <w:r w:rsidRPr="003E2595">
        <w:rPr>
          <w:rFonts w:asciiTheme="minorHAnsi" w:eastAsiaTheme="minorEastAsia" w:hAnsiTheme="minorHAnsi"/>
          <w:sz w:val="22"/>
        </w:rPr>
        <w:t xml:space="preserve"> jednostek organizacyjnych</w:t>
      </w:r>
      <w:r w:rsidR="00E841F1" w:rsidRPr="003E2595">
        <w:rPr>
          <w:rFonts w:asciiTheme="minorHAnsi" w:eastAsiaTheme="minorEastAsia" w:hAnsiTheme="minorHAnsi"/>
          <w:sz w:val="22"/>
        </w:rPr>
        <w:t xml:space="preserve"> i </w:t>
      </w:r>
      <w:r w:rsidR="0065056D" w:rsidRPr="003E2595">
        <w:rPr>
          <w:rFonts w:asciiTheme="minorHAnsi" w:eastAsiaTheme="minorEastAsia" w:hAnsiTheme="minorHAnsi"/>
          <w:sz w:val="22"/>
        </w:rPr>
        <w:t>instytucji</w:t>
      </w:r>
      <w:r w:rsidR="00E841F1" w:rsidRPr="003E2595">
        <w:rPr>
          <w:rFonts w:asciiTheme="minorHAnsi" w:eastAsiaTheme="minorEastAsia" w:hAnsiTheme="minorHAnsi"/>
          <w:sz w:val="22"/>
        </w:rPr>
        <w:t xml:space="preserve"> kultury</w:t>
      </w:r>
      <w:r w:rsidRPr="003E2595">
        <w:rPr>
          <w:rFonts w:asciiTheme="minorHAnsi" w:eastAsiaTheme="minorEastAsia" w:hAnsiTheme="minorHAnsi"/>
          <w:sz w:val="22"/>
        </w:rPr>
        <w:t>, ich pracowników (oraz innych osób, za których działanie lub zaniechanie Ubezpieczony ponosi odpowiedzialność) oraz pełnomocników (z zastrzeżeniem obowiązującego triggera),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w:t>
      </w:r>
      <w:r w:rsidR="00B92A4E" w:rsidRPr="003E2595">
        <w:rPr>
          <w:rFonts w:asciiTheme="minorHAnsi" w:eastAsiaTheme="minorEastAsia" w:hAnsiTheme="minorHAnsi"/>
          <w:sz w:val="22"/>
        </w:rPr>
        <w:t xml:space="preserve"> </w:t>
      </w:r>
      <w:r w:rsidRPr="003E2595">
        <w:rPr>
          <w:rFonts w:asciiTheme="minorHAnsi" w:eastAsiaTheme="minorEastAsia" w:hAnsiTheme="minorHAnsi"/>
          <w:sz w:val="22"/>
        </w:rPr>
        <w:t xml:space="preserve">poz.518 z </w:t>
      </w:r>
      <w:proofErr w:type="spellStart"/>
      <w:r w:rsidRPr="003E2595">
        <w:rPr>
          <w:rFonts w:asciiTheme="minorHAnsi" w:eastAsiaTheme="minorEastAsia" w:hAnsiTheme="minorHAnsi"/>
          <w:sz w:val="22"/>
        </w:rPr>
        <w:t>późn</w:t>
      </w:r>
      <w:proofErr w:type="spellEnd"/>
      <w:r w:rsidRPr="003E2595">
        <w:rPr>
          <w:rFonts w:asciiTheme="minorHAnsi" w:eastAsiaTheme="minorEastAsia" w:hAnsiTheme="minorHAnsi"/>
          <w:sz w:val="22"/>
        </w:rPr>
        <w:t xml:space="preserve">. zm.), a także mieniem, stanowiącym własność Gminy </w:t>
      </w:r>
      <w:r w:rsidR="00756DF6" w:rsidRPr="003E2595">
        <w:rPr>
          <w:rFonts w:asciiTheme="minorHAnsi" w:eastAsiaTheme="minorEastAsia" w:hAnsiTheme="minorHAnsi"/>
          <w:sz w:val="22"/>
        </w:rPr>
        <w:t>Mi</w:t>
      </w:r>
      <w:r w:rsidR="00060EBF">
        <w:rPr>
          <w:rFonts w:asciiTheme="minorHAnsi" w:eastAsiaTheme="minorEastAsia" w:hAnsiTheme="minorHAnsi"/>
          <w:sz w:val="22"/>
        </w:rPr>
        <w:t>ejskiej Przemyśl</w:t>
      </w:r>
      <w:r w:rsidRPr="003E2595">
        <w:rPr>
          <w:rFonts w:asciiTheme="minorHAnsi" w:eastAsiaTheme="minorEastAsia" w:hAnsiTheme="minorHAnsi"/>
          <w:sz w:val="22"/>
        </w:rPr>
        <w:t>, jednostek organizacyjnych</w:t>
      </w:r>
      <w:r w:rsidR="002450A7" w:rsidRPr="003E2595">
        <w:rPr>
          <w:rFonts w:asciiTheme="minorHAnsi" w:eastAsiaTheme="minorEastAsia" w:hAnsiTheme="minorHAnsi"/>
          <w:sz w:val="22"/>
        </w:rPr>
        <w:t xml:space="preserve"> i </w:t>
      </w:r>
      <w:r w:rsidR="00A50BF9" w:rsidRPr="003E2595">
        <w:rPr>
          <w:rFonts w:asciiTheme="minorHAnsi" w:eastAsiaTheme="minorEastAsia" w:hAnsiTheme="minorHAnsi"/>
          <w:sz w:val="22"/>
        </w:rPr>
        <w:t xml:space="preserve">instytucji </w:t>
      </w:r>
      <w:r w:rsidR="002450A7" w:rsidRPr="003E2595">
        <w:rPr>
          <w:rFonts w:asciiTheme="minorHAnsi" w:eastAsiaTheme="minorEastAsia" w:hAnsiTheme="minorHAnsi"/>
          <w:sz w:val="22"/>
        </w:rPr>
        <w:t>kultury</w:t>
      </w:r>
      <w:r w:rsidRPr="003E2595">
        <w:rPr>
          <w:rFonts w:asciiTheme="minorHAnsi" w:eastAsiaTheme="minorEastAsia" w:hAnsiTheme="minorHAnsi"/>
          <w:sz w:val="22"/>
        </w:rPr>
        <w:t xml:space="preserve">, przekazanym w szczególności </w:t>
      </w:r>
      <w:r w:rsidR="003E2595" w:rsidRPr="003E2595">
        <w:rPr>
          <w:rFonts w:asciiTheme="minorHAnsi" w:eastAsiaTheme="minorEastAsia" w:hAnsiTheme="minorHAnsi"/>
          <w:sz w:val="22"/>
        </w:rPr>
        <w:br/>
      </w:r>
      <w:r w:rsidRPr="003E2595">
        <w:rPr>
          <w:rFonts w:asciiTheme="minorHAnsi" w:eastAsiaTheme="minorEastAsia" w:hAnsiTheme="minorHAnsi"/>
          <w:sz w:val="22"/>
        </w:rPr>
        <w:t>w zarządzanie, administrowanie, użytkowanie, pieczę lub kontrolę innym podmiotom, za szkody osobowe (w tym zadośćuczynienie) lub szkody rzeczowe oraz utracone korzyści.</w:t>
      </w:r>
    </w:p>
    <w:p w14:paraId="46E465A9" w14:textId="77777777" w:rsidR="00C81FD3" w:rsidRPr="00141C2C" w:rsidRDefault="00C81FD3" w:rsidP="00C96B25">
      <w:pPr>
        <w:tabs>
          <w:tab w:val="left" w:pos="1080"/>
        </w:tabs>
        <w:suppressAutoHyphens/>
        <w:spacing w:after="0" w:line="276" w:lineRule="auto"/>
        <w:ind w:left="708"/>
        <w:jc w:val="both"/>
        <w:rPr>
          <w:rFonts w:asciiTheme="minorHAnsi" w:eastAsiaTheme="minorEastAsia" w:hAnsiTheme="minorHAnsi"/>
          <w:sz w:val="22"/>
          <w:highlight w:val="green"/>
        </w:rPr>
      </w:pPr>
    </w:p>
    <w:p w14:paraId="46D9A635" w14:textId="58E9D274" w:rsidR="00C81FD3" w:rsidRPr="003E2595" w:rsidRDefault="008444BE" w:rsidP="00DD2D44">
      <w:pPr>
        <w:tabs>
          <w:tab w:val="left" w:pos="1080"/>
        </w:tabs>
        <w:suppressAutoHyphens/>
        <w:spacing w:after="0" w:line="276" w:lineRule="auto"/>
        <w:ind w:left="709"/>
        <w:jc w:val="both"/>
        <w:rPr>
          <w:rFonts w:asciiTheme="minorHAnsi" w:eastAsiaTheme="minorEastAsia" w:hAnsiTheme="minorHAnsi"/>
          <w:sz w:val="22"/>
        </w:rPr>
      </w:pPr>
      <w:r w:rsidRPr="003E2595">
        <w:rPr>
          <w:rFonts w:asciiTheme="minorHAnsi" w:eastAsiaTheme="minorEastAsia" w:hAnsiTheme="minorHAnsi"/>
          <w:sz w:val="22"/>
        </w:rPr>
        <w:t xml:space="preserve">Ochrona obejmuje całe spektrum ryzyk związanych z prowadzeniem działalności oraz wykonywaniem zadań statutowych przez Gminę </w:t>
      </w:r>
      <w:r w:rsidR="00756DF6" w:rsidRPr="003E2595">
        <w:rPr>
          <w:rFonts w:asciiTheme="minorHAnsi" w:eastAsiaTheme="minorEastAsia" w:hAnsiTheme="minorHAnsi"/>
          <w:sz w:val="22"/>
        </w:rPr>
        <w:t>Mi</w:t>
      </w:r>
      <w:r w:rsidR="00060EBF">
        <w:rPr>
          <w:rFonts w:asciiTheme="minorHAnsi" w:eastAsiaTheme="minorEastAsia" w:hAnsiTheme="minorHAnsi"/>
          <w:sz w:val="22"/>
        </w:rPr>
        <w:t>ejską Przemyśl</w:t>
      </w:r>
      <w:r w:rsidRPr="003E2595">
        <w:rPr>
          <w:rFonts w:asciiTheme="minorHAnsi" w:eastAsiaTheme="minorEastAsia" w:hAnsiTheme="minorHAnsi"/>
          <w:sz w:val="22"/>
        </w:rPr>
        <w:t xml:space="preserve">, Jednostki Organizacyjne </w:t>
      </w:r>
      <w:r w:rsidR="002450A7" w:rsidRPr="003E2595">
        <w:rPr>
          <w:rFonts w:asciiTheme="minorHAnsi" w:eastAsiaTheme="minorEastAsia" w:hAnsiTheme="minorHAnsi"/>
          <w:sz w:val="22"/>
        </w:rPr>
        <w:t xml:space="preserve">(w tym </w:t>
      </w:r>
      <w:r w:rsidR="00A50BF9" w:rsidRPr="003E2595">
        <w:rPr>
          <w:rFonts w:asciiTheme="minorHAnsi" w:eastAsiaTheme="minorEastAsia" w:hAnsiTheme="minorHAnsi"/>
          <w:sz w:val="22"/>
        </w:rPr>
        <w:t xml:space="preserve">instytucje </w:t>
      </w:r>
      <w:r w:rsidR="002450A7" w:rsidRPr="003E2595">
        <w:rPr>
          <w:rFonts w:asciiTheme="minorHAnsi" w:eastAsiaTheme="minorEastAsia" w:hAnsiTheme="minorHAnsi"/>
          <w:sz w:val="22"/>
        </w:rPr>
        <w:t>kultury</w:t>
      </w:r>
      <w:r w:rsidR="00A50BF9" w:rsidRPr="003E2595">
        <w:rPr>
          <w:rFonts w:asciiTheme="minorHAnsi" w:eastAsiaTheme="minorEastAsia" w:hAnsiTheme="minorHAnsi"/>
          <w:sz w:val="22"/>
        </w:rPr>
        <w:t xml:space="preserve"> oraz pozostałe podmioty</w:t>
      </w:r>
      <w:r w:rsidR="002450A7" w:rsidRPr="003E2595">
        <w:rPr>
          <w:rFonts w:asciiTheme="minorHAnsi" w:eastAsiaTheme="minorEastAsia" w:hAnsiTheme="minorHAnsi"/>
          <w:sz w:val="22"/>
        </w:rPr>
        <w:t xml:space="preserve">) </w:t>
      </w:r>
      <w:r w:rsidRPr="003E2595">
        <w:rPr>
          <w:rFonts w:asciiTheme="minorHAnsi" w:eastAsiaTheme="minorEastAsia" w:hAnsiTheme="minorHAnsi"/>
          <w:sz w:val="22"/>
        </w:rPr>
        <w:t xml:space="preserve">wskazane w </w:t>
      </w:r>
      <w:r w:rsidR="00AD573F" w:rsidRPr="00F85FBB">
        <w:rPr>
          <w:rFonts w:asciiTheme="minorHAnsi" w:eastAsiaTheme="minorEastAsia" w:hAnsiTheme="minorHAnsi"/>
          <w:sz w:val="22"/>
          <w:shd w:val="clear" w:color="auto" w:fill="FFFFFF" w:themeFill="background1"/>
        </w:rPr>
        <w:t>załącznik</w:t>
      </w:r>
      <w:r w:rsidR="00AD573F">
        <w:rPr>
          <w:rFonts w:asciiTheme="minorHAnsi" w:eastAsiaTheme="minorEastAsia" w:hAnsiTheme="minorHAnsi"/>
          <w:sz w:val="22"/>
          <w:shd w:val="clear" w:color="auto" w:fill="FFFFFF" w:themeFill="background1"/>
        </w:rPr>
        <w:t>u</w:t>
      </w:r>
      <w:r w:rsidR="00AD573F" w:rsidRPr="00F85FBB">
        <w:rPr>
          <w:rFonts w:asciiTheme="minorHAnsi" w:eastAsiaTheme="minorEastAsia" w:hAnsiTheme="minorHAnsi"/>
          <w:sz w:val="22"/>
          <w:shd w:val="clear" w:color="auto" w:fill="FFFFFF" w:themeFill="background1"/>
        </w:rPr>
        <w:t xml:space="preserve"> do </w:t>
      </w:r>
      <w:r w:rsidR="00D362D5">
        <w:rPr>
          <w:rFonts w:asciiTheme="minorHAnsi" w:eastAsiaTheme="minorEastAsia" w:hAnsiTheme="minorHAnsi"/>
          <w:sz w:val="22"/>
          <w:shd w:val="clear" w:color="auto" w:fill="FFFFFF" w:themeFill="background1"/>
        </w:rPr>
        <w:t>OPZ</w:t>
      </w:r>
      <w:r w:rsidR="00AD573F" w:rsidRPr="00F85FBB">
        <w:rPr>
          <w:rFonts w:asciiTheme="minorHAnsi" w:eastAsiaTheme="minorEastAsia" w:hAnsiTheme="minorHAnsi"/>
          <w:sz w:val="22"/>
          <w:shd w:val="clear" w:color="auto" w:fill="FFFFFF" w:themeFill="background1"/>
        </w:rPr>
        <w:t xml:space="preserve"> nr </w:t>
      </w:r>
      <w:r w:rsidR="00D362D5">
        <w:rPr>
          <w:rFonts w:asciiTheme="minorHAnsi" w:eastAsiaTheme="minorEastAsia" w:hAnsiTheme="minorHAnsi"/>
          <w:sz w:val="22"/>
          <w:shd w:val="clear" w:color="auto" w:fill="FFFFFF" w:themeFill="background1"/>
        </w:rPr>
        <w:t>1</w:t>
      </w:r>
      <w:r w:rsidRPr="003E2595">
        <w:rPr>
          <w:rFonts w:asciiTheme="minorHAnsi" w:eastAsiaTheme="minorEastAsia" w:hAnsiTheme="minorHAnsi"/>
          <w:sz w:val="22"/>
        </w:rPr>
        <w:t xml:space="preserve">– w tym zadania własne i zlecone z zakresu administracji rządowej nałożonych ustawami lub, do których wykonania podmiot zobowiązany jest na podstawie porozumień zawieranych </w:t>
      </w:r>
      <w:r w:rsidR="003E2595" w:rsidRPr="003E2595">
        <w:rPr>
          <w:rFonts w:asciiTheme="minorHAnsi" w:eastAsiaTheme="minorEastAsia" w:hAnsiTheme="minorHAnsi"/>
          <w:sz w:val="22"/>
        </w:rPr>
        <w:br/>
      </w:r>
      <w:r w:rsidRPr="003E2595">
        <w:rPr>
          <w:rFonts w:asciiTheme="minorHAnsi" w:eastAsiaTheme="minorEastAsia" w:hAnsiTheme="minorHAnsi"/>
          <w:sz w:val="22"/>
        </w:rPr>
        <w:t xml:space="preserve">z organami tej administracji), w związku z tym zapisy OWU wyłączające ochronę dla działalności prowadzonej przez </w:t>
      </w:r>
      <w:r w:rsidR="00A50BF9" w:rsidRPr="003E2595">
        <w:rPr>
          <w:rFonts w:asciiTheme="minorHAnsi" w:eastAsiaTheme="minorEastAsia" w:hAnsiTheme="minorHAnsi"/>
          <w:sz w:val="22"/>
        </w:rPr>
        <w:t xml:space="preserve">Gminę </w:t>
      </w:r>
      <w:r w:rsidRPr="003E2595">
        <w:rPr>
          <w:rFonts w:asciiTheme="minorHAnsi" w:eastAsiaTheme="minorEastAsia" w:hAnsiTheme="minorHAnsi"/>
          <w:sz w:val="22"/>
        </w:rPr>
        <w:t xml:space="preserve">lub Jednostki nie mają zastosowania. </w:t>
      </w:r>
    </w:p>
    <w:p w14:paraId="33FD6AB3" w14:textId="77777777" w:rsidR="00C81FD3" w:rsidRPr="00141C2C" w:rsidRDefault="00C81FD3" w:rsidP="00C96B25">
      <w:pPr>
        <w:tabs>
          <w:tab w:val="left" w:pos="1080"/>
        </w:tabs>
        <w:suppressAutoHyphens/>
        <w:spacing w:after="0" w:line="276" w:lineRule="auto"/>
        <w:ind w:left="360"/>
        <w:jc w:val="both"/>
        <w:rPr>
          <w:rFonts w:asciiTheme="minorHAnsi" w:eastAsiaTheme="minorEastAsia" w:hAnsiTheme="minorHAnsi"/>
          <w:sz w:val="22"/>
          <w:highlight w:val="green"/>
        </w:rPr>
      </w:pPr>
    </w:p>
    <w:p w14:paraId="6FDC4D99" w14:textId="06020250" w:rsidR="008444BE" w:rsidRPr="003E2595" w:rsidRDefault="008444BE" w:rsidP="00C96B25">
      <w:pPr>
        <w:tabs>
          <w:tab w:val="left" w:pos="1080"/>
        </w:tabs>
        <w:suppressAutoHyphens/>
        <w:spacing w:after="0" w:line="276" w:lineRule="auto"/>
        <w:ind w:left="708"/>
        <w:jc w:val="both"/>
        <w:rPr>
          <w:rFonts w:asciiTheme="minorHAnsi" w:eastAsiaTheme="minorEastAsia" w:hAnsiTheme="minorHAnsi"/>
          <w:b/>
          <w:bCs/>
          <w:sz w:val="22"/>
        </w:rPr>
      </w:pPr>
      <w:r w:rsidRPr="003E2595">
        <w:rPr>
          <w:rFonts w:asciiTheme="minorHAnsi" w:eastAsiaTheme="minorEastAsia" w:hAnsiTheme="minorHAnsi"/>
          <w:sz w:val="22"/>
        </w:rPr>
        <w:t>Pozostają w mocy zapisy OWU określające wyłączenia dotyczące odpowiedzialności cywilnej:</w:t>
      </w:r>
      <w:r w:rsidR="00D01564" w:rsidRPr="003E2595">
        <w:rPr>
          <w:rFonts w:asciiTheme="minorHAnsi" w:eastAsiaTheme="minorEastAsia" w:hAnsiTheme="minorHAnsi"/>
          <w:sz w:val="22"/>
        </w:rPr>
        <w:t xml:space="preserve"> </w:t>
      </w:r>
    </w:p>
    <w:p w14:paraId="7B225406" w14:textId="4EBEB2B6" w:rsidR="00AF2F4D" w:rsidRPr="003E2595" w:rsidRDefault="008444BE" w:rsidP="00F57AD1">
      <w:pPr>
        <w:numPr>
          <w:ilvl w:val="0"/>
          <w:numId w:val="45"/>
        </w:numPr>
        <w:tabs>
          <w:tab w:val="left" w:pos="1080"/>
        </w:tabs>
        <w:suppressAutoHyphens/>
        <w:spacing w:after="0" w:line="276" w:lineRule="auto"/>
        <w:jc w:val="both"/>
        <w:rPr>
          <w:rFonts w:asciiTheme="minorHAnsi" w:eastAsiaTheme="minorEastAsia" w:hAnsiTheme="minorHAnsi"/>
          <w:sz w:val="22"/>
        </w:rPr>
      </w:pPr>
      <w:r w:rsidRPr="003E2595">
        <w:rPr>
          <w:rFonts w:asciiTheme="minorHAnsi" w:eastAsiaTheme="minorEastAsia" w:hAnsiTheme="minorHAnsi"/>
          <w:sz w:val="22"/>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3F5D3ED7" w14:textId="52866ECD" w:rsidR="00AF2F4D" w:rsidRPr="003E2595" w:rsidRDefault="008444BE" w:rsidP="00F57AD1">
      <w:pPr>
        <w:numPr>
          <w:ilvl w:val="0"/>
          <w:numId w:val="45"/>
        </w:numPr>
        <w:tabs>
          <w:tab w:val="left" w:pos="1080"/>
        </w:tabs>
        <w:suppressAutoHyphens/>
        <w:spacing w:after="0" w:line="276" w:lineRule="auto"/>
        <w:jc w:val="both"/>
        <w:rPr>
          <w:rFonts w:asciiTheme="minorHAnsi" w:eastAsiaTheme="minorEastAsia" w:hAnsiTheme="minorHAnsi"/>
          <w:sz w:val="22"/>
          <w:lang w:eastAsia="pl-PL"/>
        </w:rPr>
      </w:pPr>
      <w:r w:rsidRPr="003E2595">
        <w:rPr>
          <w:rFonts w:asciiTheme="minorHAnsi" w:eastAsiaTheme="minorEastAsia" w:hAnsiTheme="minorHAnsi"/>
          <w:sz w:val="22"/>
          <w:lang w:eastAsia="pl-PL"/>
        </w:rPr>
        <w:t xml:space="preserve">Związanej z prowadzeniem działalności w zakresie obsługi, serwisowania, naprawy, czyszczenia, załadunku lub rozładunku maszyn i urządzeń latających lub pływających, </w:t>
      </w:r>
      <w:r w:rsidRPr="003E2595">
        <w:rPr>
          <w:rFonts w:asciiTheme="minorHAnsi" w:eastAsiaTheme="minorEastAsia" w:hAnsiTheme="minorHAnsi"/>
          <w:sz w:val="22"/>
          <w:lang w:eastAsia="pl-PL"/>
        </w:rPr>
        <w:lastRenderedPageBreak/>
        <w:t>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w:t>
      </w:r>
      <w:r w:rsidR="00B03A40" w:rsidRPr="003E2595">
        <w:rPr>
          <w:rFonts w:asciiTheme="minorHAnsi" w:eastAsiaTheme="minorEastAsia" w:hAnsiTheme="minorHAnsi"/>
          <w:sz w:val="22"/>
          <w:lang w:eastAsia="pl-PL"/>
        </w:rPr>
        <w:t xml:space="preserve"> </w:t>
      </w:r>
      <w:r w:rsidR="00896FBC" w:rsidRPr="003E2595">
        <w:rPr>
          <w:rFonts w:asciiTheme="minorHAnsi" w:eastAsiaTheme="minorEastAsia" w:hAnsiTheme="minorHAnsi"/>
          <w:sz w:val="22"/>
          <w:lang w:eastAsia="pl-PL"/>
        </w:rPr>
        <w:t xml:space="preserve">oraz </w:t>
      </w:r>
      <w:r w:rsidR="00B03A40" w:rsidRPr="003E2595">
        <w:rPr>
          <w:rFonts w:asciiTheme="minorHAnsi" w:eastAsiaTheme="minorEastAsia" w:hAnsiTheme="minorHAnsi"/>
          <w:sz w:val="22"/>
          <w:lang w:eastAsia="pl-PL"/>
        </w:rPr>
        <w:t xml:space="preserve"> </w:t>
      </w:r>
      <w:r w:rsidR="00EB1A86" w:rsidRPr="003E2595">
        <w:rPr>
          <w:rFonts w:asciiTheme="minorHAnsi" w:eastAsiaTheme="minorEastAsia" w:hAnsiTheme="minorHAnsi"/>
          <w:sz w:val="22"/>
          <w:lang w:eastAsia="pl-PL"/>
        </w:rPr>
        <w:t xml:space="preserve">możliwości </w:t>
      </w:r>
      <w:r w:rsidR="00B03A40" w:rsidRPr="003E2595">
        <w:rPr>
          <w:rFonts w:asciiTheme="minorHAnsi" w:eastAsiaTheme="minorEastAsia" w:hAnsiTheme="minorHAnsi"/>
          <w:sz w:val="22"/>
          <w:lang w:eastAsia="pl-PL"/>
        </w:rPr>
        <w:t>posiadania/użytkowania drona</w:t>
      </w:r>
      <w:r w:rsidRPr="003E2595">
        <w:rPr>
          <w:rFonts w:asciiTheme="minorHAnsi" w:eastAsiaTheme="minorEastAsia" w:hAnsiTheme="minorHAnsi"/>
          <w:sz w:val="22"/>
          <w:lang w:eastAsia="pl-PL"/>
        </w:rPr>
        <w:t>.</w:t>
      </w:r>
      <w:r w:rsidR="00D01564" w:rsidRPr="003E2595">
        <w:rPr>
          <w:rFonts w:asciiTheme="minorHAnsi" w:eastAsiaTheme="minorEastAsia" w:hAnsiTheme="minorHAnsi"/>
          <w:sz w:val="22"/>
          <w:lang w:eastAsia="pl-PL"/>
        </w:rPr>
        <w:t xml:space="preserve"> </w:t>
      </w:r>
    </w:p>
    <w:p w14:paraId="5B533461" w14:textId="3635F276" w:rsidR="00AF2F4D" w:rsidRPr="006C4C8F" w:rsidRDefault="008444BE" w:rsidP="00F57AD1">
      <w:pPr>
        <w:numPr>
          <w:ilvl w:val="0"/>
          <w:numId w:val="45"/>
        </w:numPr>
        <w:tabs>
          <w:tab w:val="left" w:pos="1080"/>
        </w:tabs>
        <w:suppressAutoHyphens/>
        <w:spacing w:after="0" w:line="276" w:lineRule="auto"/>
        <w:jc w:val="both"/>
        <w:rPr>
          <w:rFonts w:asciiTheme="minorHAnsi" w:eastAsiaTheme="minorEastAsia" w:hAnsiTheme="minorHAnsi"/>
          <w:sz w:val="22"/>
          <w:lang w:eastAsia="pl-PL"/>
        </w:rPr>
      </w:pPr>
      <w:r w:rsidRPr="006C4C8F">
        <w:rPr>
          <w:rFonts w:asciiTheme="minorHAnsi" w:eastAsiaTheme="minorEastAsia" w:hAnsiTheme="minorHAnsi"/>
          <w:sz w:val="22"/>
          <w:lang w:eastAsia="pl-PL"/>
        </w:rPr>
        <w:t>Związanej z prowadzeniem działalności w zakresie, pośrednictwa finansowego, kredytowego.</w:t>
      </w:r>
      <w:r w:rsidR="00D01564" w:rsidRPr="006C4C8F">
        <w:rPr>
          <w:rFonts w:asciiTheme="minorHAnsi" w:eastAsiaTheme="minorEastAsia" w:hAnsiTheme="minorHAnsi"/>
          <w:sz w:val="22"/>
          <w:lang w:eastAsia="pl-PL"/>
        </w:rPr>
        <w:t xml:space="preserve"> </w:t>
      </w:r>
    </w:p>
    <w:p w14:paraId="1504527F" w14:textId="0A7450E7" w:rsidR="00847CAA" w:rsidRPr="006C4C8F" w:rsidRDefault="008444BE" w:rsidP="00F57AD1">
      <w:pPr>
        <w:numPr>
          <w:ilvl w:val="0"/>
          <w:numId w:val="45"/>
        </w:numPr>
        <w:tabs>
          <w:tab w:val="left" w:pos="1080"/>
        </w:tabs>
        <w:suppressAutoHyphens/>
        <w:spacing w:after="0" w:line="276" w:lineRule="auto"/>
        <w:jc w:val="both"/>
        <w:rPr>
          <w:rFonts w:asciiTheme="minorHAnsi" w:eastAsiaTheme="minorEastAsia" w:hAnsiTheme="minorHAnsi"/>
          <w:sz w:val="22"/>
          <w:lang w:eastAsia="pl-PL"/>
        </w:rPr>
      </w:pPr>
      <w:r w:rsidRPr="006C4C8F">
        <w:rPr>
          <w:rFonts w:asciiTheme="minorHAnsi" w:eastAsiaTheme="minorEastAsia" w:hAnsiTheme="minorHAnsi"/>
          <w:sz w:val="22"/>
          <w:lang w:eastAsia="pl-PL"/>
        </w:rPr>
        <w:t>Związanej z tworzeniem, dostarczaniem, wdrażaniem systemów i oprogramowania informatycznego.</w:t>
      </w:r>
      <w:r w:rsidR="00D01564" w:rsidRPr="006C4C8F">
        <w:rPr>
          <w:rFonts w:asciiTheme="minorHAnsi" w:eastAsiaTheme="minorEastAsia" w:hAnsiTheme="minorHAnsi"/>
          <w:sz w:val="22"/>
          <w:lang w:eastAsia="pl-PL"/>
        </w:rPr>
        <w:t xml:space="preserve"> </w:t>
      </w:r>
    </w:p>
    <w:p w14:paraId="2B50521C" w14:textId="1CBB911C" w:rsidR="00C6646A" w:rsidRPr="006C4C8F" w:rsidRDefault="00C6646A" w:rsidP="00F57AD1">
      <w:pPr>
        <w:numPr>
          <w:ilvl w:val="0"/>
          <w:numId w:val="45"/>
        </w:numPr>
        <w:tabs>
          <w:tab w:val="left" w:pos="1080"/>
        </w:tabs>
        <w:suppressAutoHyphens/>
        <w:spacing w:after="0" w:line="276" w:lineRule="auto"/>
        <w:jc w:val="both"/>
        <w:rPr>
          <w:rFonts w:asciiTheme="minorHAnsi" w:eastAsiaTheme="minorEastAsia" w:hAnsiTheme="minorHAnsi"/>
          <w:sz w:val="22"/>
          <w:lang w:eastAsia="pl-PL"/>
        </w:rPr>
      </w:pPr>
      <w:r w:rsidRPr="006C4C8F">
        <w:rPr>
          <w:rFonts w:asciiTheme="minorHAnsi" w:eastAsiaTheme="minorEastAsia" w:hAnsiTheme="minorHAnsi"/>
          <w:sz w:val="22"/>
          <w:lang w:eastAsia="pl-PL"/>
        </w:rPr>
        <w:t xml:space="preserve">Związanej ze szkodami spowodowanymi </w:t>
      </w:r>
      <w:r w:rsidRPr="006C4C8F">
        <w:rPr>
          <w:rFonts w:asciiTheme="minorHAnsi" w:hAnsiTheme="minorHAnsi" w:cstheme="minorHAnsi"/>
          <w:sz w:val="22"/>
        </w:rPr>
        <w:t>w wyniku lub w związku z uszkodzeniem lub modyfikacją kodu genetycznego</w:t>
      </w:r>
      <w:r w:rsidRPr="006C4C8F">
        <w:rPr>
          <w:rFonts w:asciiTheme="minorHAnsi" w:eastAsiaTheme="minorEastAsia" w:hAnsiTheme="minorHAnsi" w:cstheme="minorHAnsi"/>
          <w:sz w:val="22"/>
          <w:lang w:eastAsia="pl-PL"/>
        </w:rPr>
        <w:t>.</w:t>
      </w:r>
    </w:p>
    <w:p w14:paraId="404E12FD" w14:textId="6AB37EAA" w:rsidR="005F5C7A" w:rsidRPr="006C4C8F" w:rsidRDefault="005F5C7A" w:rsidP="00F57AD1">
      <w:pPr>
        <w:numPr>
          <w:ilvl w:val="0"/>
          <w:numId w:val="45"/>
        </w:numPr>
        <w:tabs>
          <w:tab w:val="left" w:pos="1080"/>
        </w:tabs>
        <w:suppressAutoHyphens/>
        <w:spacing w:after="0" w:line="276" w:lineRule="auto"/>
        <w:jc w:val="both"/>
        <w:rPr>
          <w:rFonts w:asciiTheme="minorHAnsi" w:eastAsiaTheme="minorEastAsia" w:hAnsiTheme="minorHAnsi"/>
          <w:sz w:val="22"/>
          <w:lang w:eastAsia="pl-PL"/>
        </w:rPr>
      </w:pPr>
      <w:bookmarkStart w:id="38" w:name="_Hlk113878546"/>
      <w:r w:rsidRPr="006C4C8F">
        <w:rPr>
          <w:rFonts w:ascii="Calibri" w:hAnsi="Calibri" w:cs="Calibri"/>
          <w:sz w:val="22"/>
        </w:rPr>
        <w:t>Za szkody powstałe wskutek</w:t>
      </w:r>
      <w:r w:rsidRPr="006C4C8F">
        <w:rPr>
          <w:rFonts w:asciiTheme="minorHAnsi" w:eastAsiaTheme="minorEastAsia" w:hAnsiTheme="minorHAnsi"/>
          <w:sz w:val="22"/>
          <w:lang w:eastAsia="pl-PL"/>
        </w:rPr>
        <w:t xml:space="preserve"> </w:t>
      </w:r>
      <w:r w:rsidRPr="006C4C8F">
        <w:rPr>
          <w:rFonts w:ascii="Calibri" w:hAnsi="Calibri" w:cs="Calibri"/>
          <w:sz w:val="22"/>
        </w:rPr>
        <w:t>przyjęcia przez Ubezpieczonego umownego zwiększenia odpowiedzialności poza zakres</w:t>
      </w:r>
      <w:r w:rsidRPr="006C4C8F">
        <w:rPr>
          <w:rFonts w:asciiTheme="minorHAnsi" w:eastAsiaTheme="minorEastAsia" w:hAnsiTheme="minorHAnsi"/>
          <w:sz w:val="22"/>
          <w:lang w:eastAsia="pl-PL"/>
        </w:rPr>
        <w:t xml:space="preserve"> </w:t>
      </w:r>
      <w:r w:rsidRPr="006C4C8F">
        <w:rPr>
          <w:rFonts w:ascii="Calibri" w:hAnsi="Calibri" w:cs="Calibri"/>
          <w:sz w:val="22"/>
        </w:rPr>
        <w:t>wynikający z powszechnie obowiązujących przepisów albo umownego przejęcia</w:t>
      </w:r>
      <w:r w:rsidRPr="006C4C8F">
        <w:rPr>
          <w:rFonts w:asciiTheme="minorHAnsi" w:eastAsiaTheme="minorEastAsia" w:hAnsiTheme="minorHAnsi"/>
          <w:sz w:val="22"/>
          <w:lang w:eastAsia="pl-PL"/>
        </w:rPr>
        <w:t xml:space="preserve"> </w:t>
      </w:r>
      <w:r w:rsidRPr="006C4C8F">
        <w:rPr>
          <w:rFonts w:ascii="Calibri" w:hAnsi="Calibri" w:cs="Calibri"/>
          <w:sz w:val="22"/>
        </w:rPr>
        <w:t>odpowiedzialności osoby trzeciej.</w:t>
      </w:r>
      <w:bookmarkEnd w:id="38"/>
    </w:p>
    <w:p w14:paraId="0DD9A17D" w14:textId="77777777" w:rsidR="00847CAA" w:rsidRPr="00141C2C" w:rsidRDefault="00847CAA" w:rsidP="00847CAA">
      <w:pPr>
        <w:tabs>
          <w:tab w:val="left" w:pos="1080"/>
        </w:tabs>
        <w:suppressAutoHyphens/>
        <w:spacing w:after="0" w:line="276" w:lineRule="auto"/>
        <w:jc w:val="both"/>
        <w:rPr>
          <w:rFonts w:asciiTheme="minorHAnsi" w:eastAsiaTheme="minorEastAsia" w:hAnsiTheme="minorHAnsi"/>
          <w:sz w:val="22"/>
          <w:highlight w:val="green"/>
          <w:lang w:eastAsia="pl-PL"/>
        </w:rPr>
      </w:pPr>
    </w:p>
    <w:p w14:paraId="5E9AEDB4" w14:textId="4C5CFF7F" w:rsidR="004F7E4C" w:rsidRDefault="00867437" w:rsidP="00847CAA">
      <w:pPr>
        <w:tabs>
          <w:tab w:val="left" w:pos="1080"/>
        </w:tabs>
        <w:suppressAutoHyphens/>
        <w:spacing w:after="0" w:line="276" w:lineRule="auto"/>
        <w:jc w:val="both"/>
        <w:rPr>
          <w:rFonts w:asciiTheme="minorHAnsi" w:hAnsiTheme="minorHAnsi" w:cstheme="minorHAnsi"/>
          <w:sz w:val="22"/>
        </w:rPr>
      </w:pPr>
      <w:r w:rsidRPr="006C4C8F">
        <w:rPr>
          <w:rFonts w:asciiTheme="minorHAnsi" w:hAnsiTheme="minorHAnsi" w:cstheme="minorHAnsi"/>
          <w:sz w:val="22"/>
        </w:rPr>
        <w:t xml:space="preserve">Zakres ochrony ubezpieczeniowej nie obejmuje odpowiedzialności wynikającej z jakichkolwiek stanów bezpośrednio lub pośrednio spowodowanych przez ludzkie komórki typu T lub z nimi związanych - Wirus limfatropowy typu III (HTLV III) lub wirus związany z limfadenopatią (LAV) lub mutantypochodne lub ich odmiany lub w jakikolwiek sposób związane z zespołem nabytego niedoboru odporności lub jakikolwiek zespół lub stan podobnego rodzaju, jakkolwiek można go nazwać. </w:t>
      </w:r>
      <w:r w:rsidR="001341A0" w:rsidRPr="006C4C8F">
        <w:rPr>
          <w:rFonts w:asciiTheme="minorHAnsi" w:hAnsiTheme="minorHAnsi" w:cstheme="minorHAnsi"/>
          <w:sz w:val="22"/>
        </w:rPr>
        <w:t>Ponadto, wyłączone</w:t>
      </w:r>
      <w:r w:rsidR="0045047D" w:rsidRPr="006C4C8F">
        <w:rPr>
          <w:rFonts w:asciiTheme="minorHAnsi" w:hAnsiTheme="minorHAnsi" w:cstheme="minorHAnsi"/>
          <w:sz w:val="22"/>
        </w:rPr>
        <w:t xml:space="preserve"> z ochrony</w:t>
      </w:r>
      <w:r w:rsidR="001341A0" w:rsidRPr="006C4C8F">
        <w:rPr>
          <w:rFonts w:asciiTheme="minorHAnsi" w:hAnsiTheme="minorHAnsi" w:cstheme="minorHAnsi"/>
          <w:sz w:val="22"/>
        </w:rPr>
        <w:t xml:space="preserve"> są w</w:t>
      </w:r>
      <w:r w:rsidRPr="006C4C8F">
        <w:rPr>
          <w:rFonts w:asciiTheme="minorHAnsi" w:hAnsiTheme="minorHAnsi" w:cstheme="minorHAnsi"/>
          <w:sz w:val="22"/>
        </w:rPr>
        <w:t xml:space="preserve">szelkie roszczenia, straty, koszty lub wydatki wynikające bezpośrednio lub pośrednio z przenośnych gąbczastych postaci encefalopatia (TSE), w tym między innymi gąbczasta encefalopatia bydła (BSE) lub nowej odmiany choroby </w:t>
      </w:r>
      <w:proofErr w:type="spellStart"/>
      <w:r w:rsidRPr="006C4C8F">
        <w:rPr>
          <w:rFonts w:asciiTheme="minorHAnsi" w:hAnsiTheme="minorHAnsi" w:cstheme="minorHAnsi"/>
          <w:sz w:val="22"/>
        </w:rPr>
        <w:t>Creutzfeldta</w:t>
      </w:r>
      <w:proofErr w:type="spellEnd"/>
      <w:r w:rsidRPr="006C4C8F">
        <w:rPr>
          <w:rFonts w:asciiTheme="minorHAnsi" w:hAnsiTheme="minorHAnsi" w:cstheme="minorHAnsi"/>
          <w:sz w:val="22"/>
        </w:rPr>
        <w:t>-Jakoba (</w:t>
      </w:r>
      <w:proofErr w:type="spellStart"/>
      <w:r w:rsidRPr="006C4C8F">
        <w:rPr>
          <w:rFonts w:asciiTheme="minorHAnsi" w:hAnsiTheme="minorHAnsi" w:cstheme="minorHAnsi"/>
          <w:sz w:val="22"/>
        </w:rPr>
        <w:t>vCJD</w:t>
      </w:r>
      <w:proofErr w:type="spellEnd"/>
      <w:r w:rsidRPr="006C4C8F">
        <w:rPr>
          <w:rFonts w:asciiTheme="minorHAnsi" w:hAnsiTheme="minorHAnsi" w:cstheme="minorHAnsi"/>
          <w:sz w:val="22"/>
        </w:rPr>
        <w:t>), bez względu na jakąkolwiek inną przyczynę lub pogorszenie przyczyny lub zdarzenie, które jednocześnie lub w dowolnej kolejności przyczynia się do utraty, uszkodzenia, kosztu lub wydatku.</w:t>
      </w:r>
    </w:p>
    <w:p w14:paraId="0D371742" w14:textId="77777777" w:rsidR="00DD2D44" w:rsidRPr="006C4C8F" w:rsidRDefault="00DD2D44" w:rsidP="00847CAA">
      <w:pPr>
        <w:tabs>
          <w:tab w:val="left" w:pos="1080"/>
        </w:tabs>
        <w:suppressAutoHyphens/>
        <w:spacing w:after="0" w:line="276" w:lineRule="auto"/>
        <w:jc w:val="both"/>
        <w:rPr>
          <w:rFonts w:asciiTheme="minorHAnsi" w:eastAsiaTheme="minorEastAsia" w:hAnsiTheme="minorHAnsi" w:cstheme="minorHAnsi"/>
          <w:sz w:val="22"/>
          <w:lang w:eastAsia="pl-PL"/>
        </w:rPr>
      </w:pPr>
    </w:p>
    <w:p w14:paraId="49FB6BD1" w14:textId="7A0154E1" w:rsidR="00F03CCF" w:rsidRPr="00DD2D44" w:rsidRDefault="00F03CCF" w:rsidP="00847CAA">
      <w:pPr>
        <w:tabs>
          <w:tab w:val="left" w:pos="1080"/>
        </w:tabs>
        <w:suppressAutoHyphens/>
        <w:spacing w:after="0" w:line="276" w:lineRule="auto"/>
        <w:jc w:val="both"/>
        <w:rPr>
          <w:rFonts w:asciiTheme="minorHAnsi" w:eastAsiaTheme="minorEastAsia" w:hAnsiTheme="minorHAnsi"/>
          <w:sz w:val="22"/>
          <w:lang w:eastAsia="pl-PL"/>
        </w:rPr>
      </w:pPr>
      <w:r w:rsidRPr="00DD2D44">
        <w:rPr>
          <w:rFonts w:asciiTheme="minorHAnsi" w:eastAsiaTheme="minorEastAsia" w:hAnsiTheme="minorHAnsi"/>
          <w:sz w:val="22"/>
          <w:lang w:eastAsia="pl-PL"/>
        </w:rPr>
        <w:t>Zakres ubezpieczenia nie obejmuje szkód powstałych w związku z posiadaniem, użytkowaniem, zarządzaniem oraz administrowaniem wysypiskiem lub składowiskiem odpadów, a także w związku z prowadzeniem działalności związanej z sortowaniem, spalaniem, utylizowaniem, odzyskiem odpadów lub jakimkolwiek innym ich przetwarzaniem.</w:t>
      </w:r>
    </w:p>
    <w:p w14:paraId="47225E3D" w14:textId="77777777" w:rsidR="00F03CCF" w:rsidRPr="006C4C8F" w:rsidRDefault="00F03CCF" w:rsidP="00847CAA">
      <w:pPr>
        <w:tabs>
          <w:tab w:val="left" w:pos="1080"/>
        </w:tabs>
        <w:suppressAutoHyphens/>
        <w:spacing w:after="0" w:line="276" w:lineRule="auto"/>
        <w:jc w:val="both"/>
        <w:rPr>
          <w:rFonts w:asciiTheme="minorHAnsi" w:eastAsiaTheme="minorEastAsia" w:hAnsiTheme="minorHAnsi"/>
          <w:sz w:val="22"/>
          <w:lang w:eastAsia="pl-PL"/>
        </w:rPr>
      </w:pPr>
    </w:p>
    <w:p w14:paraId="724E2283" w14:textId="237B7A3A" w:rsidR="00847CAA" w:rsidRPr="006C4C8F"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6C4C8F">
        <w:rPr>
          <w:rFonts w:asciiTheme="minorHAnsi" w:eastAsiaTheme="minorEastAsia" w:hAnsiTheme="minorHAnsi"/>
          <w:sz w:val="22"/>
        </w:rPr>
        <w:t>Ochrona obejmuje m.in. odpowiedzialność:</w:t>
      </w:r>
    </w:p>
    <w:p w14:paraId="6602CE3E" w14:textId="1B78BA34" w:rsidR="00847CAA" w:rsidRPr="006C4C8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6C4C8F">
        <w:rPr>
          <w:rFonts w:asciiTheme="minorHAnsi" w:eastAsiaTheme="minorEastAsia" w:hAnsiTheme="minorHAnsi"/>
          <w:sz w:val="22"/>
        </w:rPr>
        <w:t>Za szkody wyrządzone wskutek rażącego niedbalstwa</w:t>
      </w:r>
      <w:r w:rsidR="00C92DA1">
        <w:rPr>
          <w:rFonts w:asciiTheme="minorHAnsi" w:eastAsiaTheme="minorEastAsia" w:hAnsiTheme="minorHAnsi"/>
          <w:sz w:val="22"/>
        </w:rPr>
        <w:t>,</w:t>
      </w:r>
    </w:p>
    <w:p w14:paraId="632B95F4" w14:textId="46ECC911" w:rsidR="008444BE" w:rsidRPr="006C4C8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6C4C8F">
        <w:rPr>
          <w:rFonts w:asciiTheme="minorHAnsi" w:eastAsiaTheme="minorEastAsia" w:hAnsiTheme="minorHAnsi"/>
          <w:sz w:val="22"/>
        </w:rPr>
        <w:t>Za szkody wyrządzone przy wykonywaniu władzy publicznej</w:t>
      </w:r>
      <w:r w:rsidR="00C92DA1">
        <w:rPr>
          <w:rFonts w:asciiTheme="minorHAnsi" w:eastAsiaTheme="minorEastAsia" w:hAnsiTheme="minorHAnsi"/>
          <w:sz w:val="22"/>
        </w:rPr>
        <w:t>,</w:t>
      </w:r>
    </w:p>
    <w:p w14:paraId="1A24972C" w14:textId="3215133C" w:rsidR="008444BE" w:rsidRPr="006C4C8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6C4C8F">
        <w:rPr>
          <w:rFonts w:asciiTheme="minorHAnsi" w:eastAsiaTheme="minorEastAsia" w:hAnsiTheme="minorHAnsi"/>
          <w:sz w:val="22"/>
        </w:rPr>
        <w:t xml:space="preserve">Za szkody seryjne – szkody będące wynikiem tej samej przyczyny (pierwsza szkoda </w:t>
      </w:r>
      <w:r w:rsidR="0065056D" w:rsidRPr="006C4C8F">
        <w:rPr>
          <w:rFonts w:asciiTheme="minorHAnsi" w:eastAsiaTheme="minorEastAsia" w:hAnsiTheme="minorHAnsi"/>
          <w:sz w:val="22"/>
        </w:rPr>
        <w:br/>
      </w:r>
      <w:r w:rsidRPr="006C4C8F">
        <w:rPr>
          <w:rFonts w:asciiTheme="minorHAnsi" w:eastAsiaTheme="minorEastAsia" w:hAnsiTheme="minorHAnsi"/>
          <w:sz w:val="22"/>
        </w:rPr>
        <w:t>w okresie ubezpieczenia). Dla wszystkich szkód będących wynikiem tej samej przyczyny zastosowanie będzie miała jedna franszyza</w:t>
      </w:r>
      <w:r w:rsidR="00C92DA1">
        <w:rPr>
          <w:rFonts w:asciiTheme="minorHAnsi" w:eastAsiaTheme="minorEastAsia" w:hAnsiTheme="minorHAnsi"/>
          <w:sz w:val="22"/>
        </w:rPr>
        <w:t>,</w:t>
      </w:r>
    </w:p>
    <w:p w14:paraId="08C82B2F" w14:textId="3E6BE691" w:rsidR="008444BE" w:rsidRPr="006C4C8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6C4C8F">
        <w:rPr>
          <w:rFonts w:asciiTheme="minorHAnsi" w:eastAsiaTheme="minorEastAsia" w:hAnsiTheme="minorHAnsi"/>
          <w:sz w:val="22"/>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w:t>
      </w:r>
      <w:r w:rsidR="00EA7EE9" w:rsidRPr="006C4C8F">
        <w:rPr>
          <w:rFonts w:asciiTheme="minorHAnsi" w:eastAsiaTheme="minorEastAsia" w:hAnsiTheme="minorHAnsi"/>
          <w:sz w:val="22"/>
        </w:rPr>
        <w:t xml:space="preserve">obce </w:t>
      </w:r>
      <w:r w:rsidR="00592977" w:rsidRPr="006C4C8F">
        <w:rPr>
          <w:rFonts w:asciiTheme="minorHAnsi" w:eastAsiaTheme="minorEastAsia" w:hAnsiTheme="minorHAnsi"/>
          <w:sz w:val="22"/>
        </w:rPr>
        <w:br/>
      </w:r>
      <w:r w:rsidR="00EA7EE9" w:rsidRPr="006C4C8F">
        <w:rPr>
          <w:rFonts w:asciiTheme="minorHAnsi" w:eastAsiaTheme="minorEastAsia" w:hAnsiTheme="minorHAnsi"/>
          <w:sz w:val="22"/>
        </w:rPr>
        <w:t xml:space="preserve">i </w:t>
      </w:r>
      <w:r w:rsidRPr="006C4C8F">
        <w:rPr>
          <w:rFonts w:asciiTheme="minorHAnsi" w:eastAsiaTheme="minorEastAsia" w:hAnsiTheme="minorHAnsi"/>
          <w:sz w:val="22"/>
        </w:rPr>
        <w:t xml:space="preserve"> własne), podczas załadunku i wyładunku, a w odniesieniu do eksponatów także eksponowania oraz szkody w mieniu pozostawionym w szatniach (rozszerzenie ochrony </w:t>
      </w:r>
      <w:r w:rsidR="00592977" w:rsidRPr="006C4C8F">
        <w:rPr>
          <w:rFonts w:asciiTheme="minorHAnsi" w:eastAsiaTheme="minorEastAsia" w:hAnsiTheme="minorHAnsi"/>
          <w:sz w:val="22"/>
        </w:rPr>
        <w:br/>
      </w:r>
      <w:r w:rsidRPr="006C4C8F">
        <w:rPr>
          <w:rFonts w:asciiTheme="minorHAnsi" w:eastAsiaTheme="minorEastAsia" w:hAnsiTheme="minorHAnsi"/>
          <w:sz w:val="22"/>
        </w:rPr>
        <w:t xml:space="preserve">o sprzęt elektroniczny nie dotyczy mienia pozostawionego w szatniach), a także </w:t>
      </w:r>
      <w:r w:rsidR="00592977" w:rsidRPr="006C4C8F">
        <w:rPr>
          <w:rFonts w:asciiTheme="minorHAnsi" w:eastAsiaTheme="minorEastAsia" w:hAnsiTheme="minorHAnsi"/>
          <w:sz w:val="22"/>
        </w:rPr>
        <w:br/>
      </w:r>
      <w:r w:rsidRPr="006C4C8F">
        <w:rPr>
          <w:rFonts w:asciiTheme="minorHAnsi" w:eastAsiaTheme="minorEastAsia" w:hAnsiTheme="minorHAnsi"/>
          <w:sz w:val="22"/>
        </w:rPr>
        <w:lastRenderedPageBreak/>
        <w:t>w pojazdach. Zastosowania nie mają wyłączenia dotyczące wyrobów jubilerskich, kolekcjonerskich, dzieł sztuki, zbiorów archiwalnych, futer naturalnych</w:t>
      </w:r>
      <w:r w:rsidR="00747B14" w:rsidRPr="006C4C8F">
        <w:rPr>
          <w:rFonts w:asciiTheme="minorHAnsi" w:eastAsiaTheme="minorEastAsia" w:hAnsiTheme="minorHAnsi"/>
          <w:sz w:val="22"/>
        </w:rPr>
        <w:t xml:space="preserve">, wartościach pieniężnych – limit odpowiedzialności </w:t>
      </w:r>
      <w:r w:rsidR="004958A2">
        <w:rPr>
          <w:rFonts w:asciiTheme="minorHAnsi" w:eastAsiaTheme="minorEastAsia" w:hAnsiTheme="minorHAnsi"/>
          <w:sz w:val="22"/>
        </w:rPr>
        <w:t>5</w:t>
      </w:r>
      <w:r w:rsidR="00747B14" w:rsidRPr="006C4C8F">
        <w:rPr>
          <w:rFonts w:asciiTheme="minorHAnsi" w:eastAsiaTheme="minorEastAsia" w:hAnsiTheme="minorHAnsi"/>
          <w:sz w:val="22"/>
        </w:rPr>
        <w:t>00</w:t>
      </w:r>
      <w:r w:rsidR="00414A8A">
        <w:rPr>
          <w:rFonts w:asciiTheme="minorHAnsi" w:eastAsiaTheme="minorEastAsia" w:hAnsiTheme="minorHAnsi"/>
          <w:sz w:val="22"/>
        </w:rPr>
        <w:t> </w:t>
      </w:r>
      <w:r w:rsidR="00747B14" w:rsidRPr="006C4C8F">
        <w:rPr>
          <w:rFonts w:asciiTheme="minorHAnsi" w:eastAsiaTheme="minorEastAsia" w:hAnsiTheme="minorHAnsi"/>
          <w:sz w:val="22"/>
        </w:rPr>
        <w:t>000</w:t>
      </w:r>
      <w:r w:rsidR="00414A8A">
        <w:rPr>
          <w:rFonts w:asciiTheme="minorHAnsi" w:eastAsiaTheme="minorEastAsia" w:hAnsiTheme="minorHAnsi"/>
          <w:sz w:val="22"/>
        </w:rPr>
        <w:t>,00</w:t>
      </w:r>
      <w:r w:rsidR="00747B14" w:rsidRPr="006C4C8F">
        <w:rPr>
          <w:rFonts w:asciiTheme="minorHAnsi" w:eastAsiaTheme="minorEastAsia" w:hAnsiTheme="minorHAnsi"/>
          <w:sz w:val="22"/>
        </w:rPr>
        <w:t xml:space="preserve"> zł</w:t>
      </w:r>
      <w:r w:rsidR="00BC0438" w:rsidRPr="006C4C8F">
        <w:rPr>
          <w:rFonts w:asciiTheme="minorHAnsi" w:eastAsiaTheme="minorEastAsia" w:hAnsiTheme="minorHAnsi"/>
          <w:sz w:val="22"/>
        </w:rPr>
        <w:t xml:space="preserve"> na jedno i wszystkie zdarzenia</w:t>
      </w:r>
      <w:r w:rsidR="00C92DA1">
        <w:rPr>
          <w:rFonts w:asciiTheme="minorHAnsi" w:eastAsiaTheme="minorEastAsia" w:hAnsiTheme="minorHAnsi"/>
          <w:sz w:val="22"/>
        </w:rPr>
        <w:t>,</w:t>
      </w:r>
    </w:p>
    <w:p w14:paraId="022D6665" w14:textId="77777777" w:rsidR="008444BE" w:rsidRPr="006C4C8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6C4C8F">
        <w:rPr>
          <w:rFonts w:asciiTheme="minorHAnsi" w:eastAsiaTheme="minorEastAsia" w:hAnsiTheme="minorHAnsi"/>
          <w:sz w:val="22"/>
        </w:rPr>
        <w:t>Najemcy:</w:t>
      </w:r>
    </w:p>
    <w:p w14:paraId="22BDECA3" w14:textId="77777777" w:rsidR="008444BE" w:rsidRPr="006C4C8F" w:rsidRDefault="008444BE" w:rsidP="00B35E01">
      <w:pPr>
        <w:numPr>
          <w:ilvl w:val="2"/>
          <w:numId w:val="37"/>
        </w:numPr>
        <w:tabs>
          <w:tab w:val="num" w:pos="1276"/>
        </w:tabs>
        <w:spacing w:after="0" w:line="240" w:lineRule="auto"/>
        <w:jc w:val="both"/>
        <w:rPr>
          <w:rFonts w:asciiTheme="minorHAnsi" w:eastAsiaTheme="minorEastAsia" w:hAnsiTheme="minorHAnsi"/>
          <w:sz w:val="22"/>
        </w:rPr>
      </w:pPr>
      <w:r w:rsidRPr="006C4C8F">
        <w:rPr>
          <w:rFonts w:asciiTheme="minorHAnsi" w:eastAsiaTheme="minorEastAsia" w:hAnsiTheme="minorHAnsi"/>
          <w:sz w:val="22"/>
        </w:rPr>
        <w:t>Nieruchomości, w tym budynkach i budowlach o charakterze zabytkowym.</w:t>
      </w:r>
    </w:p>
    <w:p w14:paraId="046C615E" w14:textId="34D910C9" w:rsidR="0073275A" w:rsidRPr="00AE76E1" w:rsidRDefault="008444BE" w:rsidP="00B35E01">
      <w:pPr>
        <w:numPr>
          <w:ilvl w:val="2"/>
          <w:numId w:val="37"/>
        </w:numPr>
        <w:tabs>
          <w:tab w:val="num" w:pos="1276"/>
        </w:tabs>
        <w:spacing w:after="0" w:line="240" w:lineRule="auto"/>
        <w:jc w:val="both"/>
        <w:rPr>
          <w:rFonts w:asciiTheme="minorHAnsi" w:eastAsiaTheme="minorEastAsia" w:hAnsiTheme="minorHAnsi"/>
          <w:strike/>
          <w:color w:val="00B050"/>
          <w:sz w:val="22"/>
        </w:rPr>
      </w:pPr>
      <w:r w:rsidRPr="0045406D">
        <w:rPr>
          <w:rFonts w:asciiTheme="minorHAnsi" w:eastAsiaTheme="minorEastAsia" w:hAnsiTheme="minorHAnsi"/>
          <w:sz w:val="22"/>
        </w:rPr>
        <w:t xml:space="preserve">Mienia ruchomego, użytkowanego przez Ubezpieczonego na podstawie umów cywilnoprawnych, np. najmu, dzierżawy, użyczenia, leasingu, w tym również szkody </w:t>
      </w:r>
      <w:r w:rsidR="0065056D" w:rsidRPr="0045406D">
        <w:rPr>
          <w:rFonts w:asciiTheme="minorHAnsi" w:eastAsiaTheme="minorEastAsia" w:hAnsiTheme="minorHAnsi"/>
          <w:sz w:val="22"/>
        </w:rPr>
        <w:br/>
      </w:r>
      <w:r w:rsidRPr="0045406D">
        <w:rPr>
          <w:rFonts w:asciiTheme="minorHAnsi" w:eastAsiaTheme="minorEastAsia" w:hAnsiTheme="minorHAnsi"/>
          <w:sz w:val="22"/>
        </w:rPr>
        <w:t>w sprzęcie elektronicznym, pojazdach</w:t>
      </w:r>
      <w:r w:rsidR="00BC0438" w:rsidRPr="0045406D">
        <w:rPr>
          <w:rFonts w:asciiTheme="minorHAnsi" w:eastAsiaTheme="minorEastAsia" w:hAnsiTheme="minorHAnsi"/>
          <w:sz w:val="22"/>
        </w:rPr>
        <w:t xml:space="preserve"> wolnobieżnych (limit </w:t>
      </w:r>
      <w:r w:rsidR="00427F42">
        <w:rPr>
          <w:rFonts w:asciiTheme="minorHAnsi" w:eastAsiaTheme="minorEastAsia" w:hAnsiTheme="minorHAnsi"/>
          <w:sz w:val="22"/>
        </w:rPr>
        <w:t>10</w:t>
      </w:r>
      <w:r w:rsidR="00BC0438" w:rsidRPr="0045406D">
        <w:rPr>
          <w:rFonts w:asciiTheme="minorHAnsi" w:eastAsiaTheme="minorEastAsia" w:hAnsiTheme="minorHAnsi"/>
          <w:sz w:val="22"/>
        </w:rPr>
        <w:t>0</w:t>
      </w:r>
      <w:r w:rsidR="00427F42">
        <w:rPr>
          <w:rFonts w:asciiTheme="minorHAnsi" w:eastAsiaTheme="minorEastAsia" w:hAnsiTheme="minorHAnsi"/>
          <w:sz w:val="22"/>
        </w:rPr>
        <w:t> </w:t>
      </w:r>
      <w:r w:rsidR="00BC0438" w:rsidRPr="0045406D">
        <w:rPr>
          <w:rFonts w:asciiTheme="minorHAnsi" w:eastAsiaTheme="minorEastAsia" w:hAnsiTheme="minorHAnsi"/>
          <w:sz w:val="22"/>
        </w:rPr>
        <w:t>000</w:t>
      </w:r>
      <w:r w:rsidR="00427F42">
        <w:rPr>
          <w:rFonts w:asciiTheme="minorHAnsi" w:eastAsiaTheme="minorEastAsia" w:hAnsiTheme="minorHAnsi"/>
          <w:sz w:val="22"/>
        </w:rPr>
        <w:t>,00</w:t>
      </w:r>
      <w:r w:rsidR="00BC0438" w:rsidRPr="0045406D">
        <w:rPr>
          <w:rFonts w:asciiTheme="minorHAnsi" w:eastAsiaTheme="minorEastAsia" w:hAnsiTheme="minorHAnsi"/>
          <w:sz w:val="22"/>
        </w:rPr>
        <w:t xml:space="preserve"> zł na jedno i na wszystkie zdarzenia)</w:t>
      </w:r>
      <w:r w:rsidRPr="0045406D">
        <w:rPr>
          <w:rFonts w:asciiTheme="minorHAnsi" w:eastAsiaTheme="minorEastAsia" w:hAnsiTheme="minorHAnsi"/>
          <w:sz w:val="22"/>
        </w:rPr>
        <w:t xml:space="preserve">, instrumentach, przedmiotach ceramicznych (szklanych), w mieniu </w:t>
      </w:r>
      <w:r w:rsidR="004E0E9F" w:rsidRPr="0045406D">
        <w:rPr>
          <w:rFonts w:asciiTheme="minorHAnsi" w:eastAsiaTheme="minorEastAsia" w:hAnsiTheme="minorHAnsi"/>
          <w:sz w:val="22"/>
        </w:rPr>
        <w:br/>
      </w:r>
      <w:r w:rsidRPr="0045406D">
        <w:rPr>
          <w:rFonts w:asciiTheme="minorHAnsi" w:eastAsiaTheme="minorEastAsia" w:hAnsiTheme="minorHAnsi"/>
          <w:sz w:val="22"/>
        </w:rPr>
        <w:t>o wartości artystycznej, kolekcjonerskiej, historycznej.</w:t>
      </w:r>
    </w:p>
    <w:p w14:paraId="69B727B9" w14:textId="64256CA4" w:rsidR="008444BE" w:rsidRPr="0045406D" w:rsidRDefault="008444BE" w:rsidP="0065056D">
      <w:pPr>
        <w:tabs>
          <w:tab w:val="num" w:pos="1276"/>
        </w:tabs>
        <w:spacing w:after="0" w:line="240" w:lineRule="auto"/>
        <w:ind w:left="708"/>
        <w:jc w:val="both"/>
        <w:rPr>
          <w:rFonts w:asciiTheme="minorHAnsi" w:eastAsiaTheme="minorEastAsia" w:hAnsiTheme="minorHAnsi"/>
          <w:sz w:val="22"/>
          <w:lang w:eastAsia="pl-PL"/>
        </w:rPr>
      </w:pPr>
      <w:r w:rsidRPr="0045406D">
        <w:rPr>
          <w:rFonts w:asciiTheme="minorHAnsi" w:eastAsiaTheme="minorEastAsia" w:hAnsiTheme="minorHAnsi"/>
          <w:sz w:val="22"/>
          <w:lang w:eastAsia="pl-PL"/>
        </w:rPr>
        <w:t xml:space="preserve">Z zakresu ochrony nie może być wyłączona odpowiedzialność za mienie oddane </w:t>
      </w:r>
      <w:r w:rsidR="0065056D" w:rsidRPr="0045406D">
        <w:rPr>
          <w:rFonts w:asciiTheme="minorHAnsi" w:eastAsiaTheme="minorEastAsia" w:hAnsiTheme="minorHAnsi"/>
          <w:sz w:val="22"/>
          <w:lang w:eastAsia="pl-PL"/>
        </w:rPr>
        <w:br/>
      </w:r>
      <w:r w:rsidRPr="0045406D">
        <w:rPr>
          <w:rFonts w:asciiTheme="minorHAnsi" w:eastAsiaTheme="minorEastAsia" w:hAnsiTheme="minorHAnsi"/>
          <w:sz w:val="22"/>
          <w:lang w:eastAsia="pl-PL"/>
        </w:rPr>
        <w:t xml:space="preserve">w podnajem, za szkody powstałe w związku z prowadzeniem prac remontowo-adaptacyjnych, o ile nie są to prace wymagające pozwolenia na budowę, za szkody </w:t>
      </w:r>
      <w:r w:rsidR="0065056D" w:rsidRPr="0045406D">
        <w:rPr>
          <w:rFonts w:asciiTheme="minorHAnsi" w:eastAsiaTheme="minorEastAsia" w:hAnsiTheme="minorHAnsi"/>
          <w:sz w:val="22"/>
          <w:lang w:eastAsia="pl-PL"/>
        </w:rPr>
        <w:br/>
      </w:r>
      <w:r w:rsidRPr="0045406D">
        <w:rPr>
          <w:rFonts w:asciiTheme="minorHAnsi" w:eastAsiaTheme="minorEastAsia" w:hAnsiTheme="minorHAnsi"/>
          <w:sz w:val="22"/>
          <w:lang w:eastAsia="pl-PL"/>
        </w:rPr>
        <w:t>w instalacjach i urządzeniach maszynowych, kotłowych, do ogrzewania pomieszczeń, etc.</w:t>
      </w:r>
    </w:p>
    <w:p w14:paraId="327BCFCE" w14:textId="77777777" w:rsidR="008444BE" w:rsidRPr="0045406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Za szkody wyrządzone pracownikom</w:t>
      </w:r>
    </w:p>
    <w:p w14:paraId="52DFE561" w14:textId="77777777" w:rsidR="008444BE" w:rsidRPr="0045406D"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(Definicja pracownika rozumianego jako osoba fizyczna obejmuje wszystkie możliwe formy zatrudnienia dopuszczone przez kodeks pracy jak i wszelkie formy umów cywilnoprawnych (np. zlecenie, kontrakty menedżerskie).</w:t>
      </w:r>
    </w:p>
    <w:p w14:paraId="726FA861" w14:textId="0AC5ADEB" w:rsidR="008444BE" w:rsidRPr="0045406D"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 xml:space="preserve">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t>
      </w:r>
      <w:r w:rsidR="0065056D" w:rsidRPr="0045406D">
        <w:rPr>
          <w:rFonts w:asciiTheme="minorHAnsi" w:eastAsiaTheme="minorEastAsia" w:hAnsiTheme="minorHAnsi"/>
          <w:sz w:val="22"/>
        </w:rPr>
        <w:br/>
      </w:r>
      <w:r w:rsidRPr="0045406D">
        <w:rPr>
          <w:rFonts w:asciiTheme="minorHAnsi" w:eastAsiaTheme="minorEastAsia" w:hAnsiTheme="minorHAnsi"/>
          <w:sz w:val="22"/>
        </w:rPr>
        <w:t>w odszkodowaniu przyznanym od pracodawcy w oparciu o jego odpowiedzialność cywilnoprawną).</w:t>
      </w:r>
    </w:p>
    <w:p w14:paraId="409B91E4" w14:textId="77777777" w:rsidR="008444BE" w:rsidRPr="0045406D" w:rsidRDefault="008444BE" w:rsidP="00C96B25">
      <w:pPr>
        <w:pStyle w:val="Akapitzlist"/>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 xml:space="preserve">O ile szkoda nie powstała w związku z wykonywaniem przez nich obowiązków służbowych za osoby trzecie uważa się również pracowników zgodnie z definicją pracownika i osoby bliskie Ubezpieczonym. </w:t>
      </w:r>
    </w:p>
    <w:p w14:paraId="385286D0" w14:textId="228C9788" w:rsidR="008444BE" w:rsidRPr="0045406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Za szkody wynikłe z odpowiedzialności kontraktowej Ubezpieczonego, przy czym ochrona dotyczy zobowiązań zaciągniętych w okresie ubezpieczenia oraz przed nim, ochrona nie jest zawężona do jakiegokolwiek wzorca umowy, z zastrzeżeniem wskazanego w umowie triggera.</w:t>
      </w:r>
    </w:p>
    <w:p w14:paraId="28205736" w14:textId="77777777" w:rsidR="00121BE7" w:rsidRPr="0045406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t xml:space="preserve">Organizatora imprez masowych, które nie podlegają obowiązkowi ubezpieczenia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Nie wyłącza się z ochrony szkód w pojazdach. Imprezy nie wymagają zgłaszania. </w:t>
      </w:r>
    </w:p>
    <w:p w14:paraId="70A4092E" w14:textId="77777777" w:rsidR="00121BE7" w:rsidRPr="0045406D" w:rsidRDefault="00BC0438" w:rsidP="00121BE7">
      <w:pPr>
        <w:pStyle w:val="Akapitzlist"/>
        <w:tabs>
          <w:tab w:val="left" w:pos="1080"/>
        </w:tabs>
        <w:suppressAutoHyphens/>
        <w:spacing w:after="0" w:line="276" w:lineRule="auto"/>
        <w:jc w:val="both"/>
        <w:rPr>
          <w:rFonts w:asciiTheme="minorHAnsi" w:eastAsiaTheme="minorEastAsia" w:hAnsiTheme="minorHAnsi"/>
          <w:sz w:val="22"/>
        </w:rPr>
      </w:pPr>
      <w:r w:rsidRPr="0045406D">
        <w:rPr>
          <w:rFonts w:ascii="Calibri" w:hAnsi="Calibri" w:cs="Calibri"/>
          <w:sz w:val="22"/>
        </w:rPr>
        <w:t>W ramach ubezpieczenia OC z tytułu organizowania imprez masowych zakres ubezpieczenia:</w:t>
      </w:r>
    </w:p>
    <w:p w14:paraId="56BE1041" w14:textId="77777777" w:rsidR="00121BE7" w:rsidRPr="0045406D" w:rsidRDefault="00BC0438" w:rsidP="00121BE7">
      <w:pPr>
        <w:pStyle w:val="Akapitzlist"/>
        <w:tabs>
          <w:tab w:val="left" w:pos="1080"/>
        </w:tabs>
        <w:suppressAutoHyphens/>
        <w:spacing w:after="0" w:line="276" w:lineRule="auto"/>
        <w:jc w:val="both"/>
        <w:rPr>
          <w:rFonts w:ascii="Calibri" w:hAnsi="Calibri" w:cs="Calibri"/>
          <w:sz w:val="22"/>
        </w:rPr>
      </w:pPr>
      <w:r w:rsidRPr="0045406D">
        <w:rPr>
          <w:rFonts w:ascii="Calibri" w:hAnsi="Calibri" w:cs="Calibri"/>
          <w:sz w:val="22"/>
        </w:rPr>
        <w:t>a) nie będzie obejmować szkód związanych z organizacją imprez obejmujących sporty</w:t>
      </w:r>
      <w:r w:rsidR="00121BE7" w:rsidRPr="0045406D">
        <w:rPr>
          <w:rFonts w:asciiTheme="minorHAnsi" w:eastAsiaTheme="minorEastAsia" w:hAnsiTheme="minorHAnsi"/>
          <w:sz w:val="22"/>
        </w:rPr>
        <w:t xml:space="preserve"> </w:t>
      </w:r>
      <w:r w:rsidRPr="0045406D">
        <w:rPr>
          <w:rFonts w:ascii="Calibri" w:hAnsi="Calibri" w:cs="Calibri"/>
          <w:sz w:val="22"/>
        </w:rPr>
        <w:t>motorowe, motorowodne, lotnicze, ekstremalne, a także imprez, których celem jest</w:t>
      </w:r>
      <w:r w:rsidR="00121BE7" w:rsidRPr="0045406D">
        <w:rPr>
          <w:rFonts w:ascii="Calibri" w:hAnsi="Calibri" w:cs="Calibri"/>
          <w:sz w:val="22"/>
        </w:rPr>
        <w:t xml:space="preserve"> </w:t>
      </w:r>
      <w:r w:rsidRPr="0045406D">
        <w:rPr>
          <w:rFonts w:ascii="Calibri" w:hAnsi="Calibri" w:cs="Calibri"/>
          <w:sz w:val="22"/>
        </w:rPr>
        <w:t>osiągnięcie maksymalnej prędkości,</w:t>
      </w:r>
    </w:p>
    <w:p w14:paraId="7BFBDCD4" w14:textId="77777777" w:rsidR="00121BE7" w:rsidRPr="0045406D" w:rsidRDefault="00BC0438" w:rsidP="00121BE7">
      <w:pPr>
        <w:pStyle w:val="Akapitzlist"/>
        <w:tabs>
          <w:tab w:val="left" w:pos="1080"/>
        </w:tabs>
        <w:suppressAutoHyphens/>
        <w:spacing w:after="0" w:line="276" w:lineRule="auto"/>
        <w:jc w:val="both"/>
        <w:rPr>
          <w:rFonts w:ascii="Calibri" w:hAnsi="Calibri" w:cs="Calibri"/>
          <w:sz w:val="22"/>
        </w:rPr>
      </w:pPr>
      <w:r w:rsidRPr="0045406D">
        <w:rPr>
          <w:rFonts w:ascii="Calibri" w:hAnsi="Calibri" w:cs="Calibri"/>
          <w:sz w:val="22"/>
        </w:rPr>
        <w:t>b) nie będzie obejmować roszczeń w związku z nieodbyciem się imprezy,</w:t>
      </w:r>
    </w:p>
    <w:p w14:paraId="097D3025" w14:textId="1F1D98A0" w:rsidR="00BC0438" w:rsidRPr="0045406D" w:rsidRDefault="00BC0438" w:rsidP="00A22511">
      <w:pPr>
        <w:pStyle w:val="Akapitzlist"/>
        <w:tabs>
          <w:tab w:val="left" w:pos="1080"/>
        </w:tabs>
        <w:suppressAutoHyphens/>
        <w:spacing w:after="0" w:line="276" w:lineRule="auto"/>
        <w:jc w:val="both"/>
        <w:rPr>
          <w:rFonts w:ascii="Calibri" w:hAnsi="Calibri" w:cs="Calibri"/>
          <w:sz w:val="22"/>
        </w:rPr>
      </w:pPr>
      <w:r w:rsidRPr="0045406D">
        <w:rPr>
          <w:rFonts w:ascii="Calibri" w:hAnsi="Calibri" w:cs="Calibri"/>
          <w:sz w:val="22"/>
        </w:rPr>
        <w:t>c) obejmować będzie pokazy sztucznych ogni wyłącznie w sytuacji, gdy będą przeprowadzone przez podmioty profesjonalnie zajmujące się takimi pokazami.</w:t>
      </w:r>
    </w:p>
    <w:p w14:paraId="1BA707A0" w14:textId="5F233D88" w:rsidR="00853B9C" w:rsidRPr="0045406D" w:rsidRDefault="00853B9C" w:rsidP="00A22511">
      <w:pPr>
        <w:pStyle w:val="Akapitzlist"/>
        <w:tabs>
          <w:tab w:val="left" w:pos="1080"/>
        </w:tabs>
        <w:suppressAutoHyphens/>
        <w:spacing w:after="0" w:line="276" w:lineRule="auto"/>
        <w:jc w:val="both"/>
        <w:rPr>
          <w:rFonts w:asciiTheme="minorHAnsi" w:eastAsiaTheme="minorEastAsia" w:hAnsiTheme="minorHAnsi"/>
          <w:sz w:val="22"/>
        </w:rPr>
      </w:pPr>
      <w:r w:rsidRPr="0045406D">
        <w:rPr>
          <w:rFonts w:asciiTheme="minorHAnsi" w:eastAsiaTheme="minorEastAsia" w:hAnsiTheme="minorHAnsi"/>
          <w:sz w:val="22"/>
        </w:rPr>
        <w:lastRenderedPageBreak/>
        <w:t xml:space="preserve">W przypadku imprez masowych podlegających obowiązkowemu ubezpieczeniu OC niniejsza umowa będzie miała zastosowanie w sytuacji wyczerpania sumy gwarancyjnej </w:t>
      </w:r>
      <w:r w:rsidRPr="0045406D">
        <w:rPr>
          <w:rFonts w:asciiTheme="minorHAnsi" w:eastAsiaTheme="minorEastAsia" w:hAnsiTheme="minorHAnsi"/>
          <w:sz w:val="22"/>
        </w:rPr>
        <w:br/>
        <w:t>z obowiązkowego ubezpieczenia organizatora imprez masowych, zawart</w:t>
      </w:r>
      <w:r w:rsidR="00B23118" w:rsidRPr="0045406D">
        <w:rPr>
          <w:rFonts w:asciiTheme="minorHAnsi" w:eastAsiaTheme="minorEastAsia" w:hAnsiTheme="minorHAnsi"/>
          <w:sz w:val="22"/>
        </w:rPr>
        <w:t>ego</w:t>
      </w:r>
      <w:r w:rsidRPr="0045406D">
        <w:rPr>
          <w:rFonts w:asciiTheme="minorHAnsi" w:eastAsiaTheme="minorEastAsia" w:hAnsiTheme="minorHAnsi"/>
          <w:sz w:val="22"/>
        </w:rPr>
        <w:t xml:space="preserve"> w oparciu </w:t>
      </w:r>
      <w:r w:rsidR="00B23118" w:rsidRPr="0045406D">
        <w:rPr>
          <w:rFonts w:asciiTheme="minorHAnsi" w:eastAsiaTheme="minorEastAsia" w:hAnsiTheme="minorHAnsi"/>
          <w:sz w:val="22"/>
        </w:rPr>
        <w:br/>
      </w:r>
      <w:r w:rsidRPr="0045406D">
        <w:rPr>
          <w:rFonts w:asciiTheme="minorHAnsi" w:eastAsiaTheme="minorEastAsia" w:hAnsiTheme="minorHAnsi"/>
          <w:sz w:val="22"/>
        </w:rPr>
        <w:t xml:space="preserve">o wymogi ustawy z dnia 20 marca 2009 r. o bezpieczeństwie imprez masowych (Dz.U. </w:t>
      </w:r>
      <w:r w:rsidR="006F42DD" w:rsidRPr="0045406D">
        <w:rPr>
          <w:rFonts w:asciiTheme="minorHAnsi" w:eastAsiaTheme="minorEastAsia" w:hAnsiTheme="minorHAnsi"/>
          <w:sz w:val="22"/>
        </w:rPr>
        <w:br/>
      </w:r>
      <w:r w:rsidRPr="0045406D">
        <w:rPr>
          <w:rFonts w:asciiTheme="minorHAnsi" w:eastAsiaTheme="minorEastAsia" w:hAnsiTheme="minorHAnsi"/>
          <w:sz w:val="22"/>
        </w:rPr>
        <w:t>z 20</w:t>
      </w:r>
      <w:r w:rsidR="009C2C7B" w:rsidRPr="0045406D">
        <w:rPr>
          <w:rFonts w:asciiTheme="minorHAnsi" w:eastAsiaTheme="minorEastAsia" w:hAnsiTheme="minorHAnsi"/>
          <w:sz w:val="22"/>
        </w:rPr>
        <w:t>22 r.</w:t>
      </w:r>
      <w:r w:rsidRPr="0045406D">
        <w:rPr>
          <w:rFonts w:asciiTheme="minorHAnsi" w:eastAsiaTheme="minorEastAsia" w:hAnsiTheme="minorHAnsi"/>
          <w:sz w:val="22"/>
        </w:rPr>
        <w:t xml:space="preserve">, poz. </w:t>
      </w:r>
      <w:r w:rsidR="00CB55BE" w:rsidRPr="0045406D">
        <w:rPr>
          <w:rFonts w:asciiTheme="minorHAnsi" w:eastAsiaTheme="minorEastAsia" w:hAnsiTheme="minorHAnsi"/>
          <w:sz w:val="22"/>
        </w:rPr>
        <w:t>1466</w:t>
      </w:r>
      <w:r w:rsidRPr="0045406D">
        <w:rPr>
          <w:rFonts w:asciiTheme="minorHAnsi" w:eastAsiaTheme="minorEastAsia" w:hAnsiTheme="minorHAnsi"/>
          <w:sz w:val="22"/>
        </w:rPr>
        <w:t xml:space="preserve"> z </w:t>
      </w:r>
      <w:proofErr w:type="spellStart"/>
      <w:r w:rsidRPr="0045406D">
        <w:rPr>
          <w:rFonts w:asciiTheme="minorHAnsi" w:eastAsiaTheme="minorEastAsia" w:hAnsiTheme="minorHAnsi"/>
          <w:sz w:val="22"/>
        </w:rPr>
        <w:t>późn</w:t>
      </w:r>
      <w:proofErr w:type="spellEnd"/>
      <w:r w:rsidRPr="0045406D">
        <w:rPr>
          <w:rFonts w:asciiTheme="minorHAnsi" w:eastAsiaTheme="minorEastAsia" w:hAnsiTheme="minorHAnsi"/>
          <w:sz w:val="22"/>
        </w:rPr>
        <w:t xml:space="preserve">. zm.). W takim przypadku zniesione zostaje wyłączenie z OWU mówiące o braku odpowiedzialności za szkody objęte systemem ubezpieczeń obowiązkowych. </w:t>
      </w:r>
      <w:r w:rsidR="005578B7" w:rsidRPr="0045406D">
        <w:rPr>
          <w:rFonts w:asciiTheme="minorHAnsi" w:eastAsiaTheme="minorEastAsia" w:hAnsiTheme="minorHAnsi"/>
          <w:sz w:val="22"/>
        </w:rPr>
        <w:t xml:space="preserve">Ochrona dotyczy także szkód poniesionych przez wykonawców, artystów, służby porządkowe, zawodników, osoby funkcyjne i inne osoby niebędące uczestnikami imprezy. </w:t>
      </w:r>
      <w:r w:rsidRPr="0045406D">
        <w:rPr>
          <w:rFonts w:asciiTheme="minorHAnsi" w:eastAsiaTheme="minorEastAsia" w:hAnsiTheme="minorHAnsi"/>
          <w:sz w:val="22"/>
        </w:rPr>
        <w:t>Nie wyłącza się z ochrony szkód w pojazdach. Imprezy nie wymagają zgłaszania. Ubezpiecz</w:t>
      </w:r>
      <w:r w:rsidR="00841B25" w:rsidRPr="0045406D">
        <w:rPr>
          <w:rFonts w:asciiTheme="minorHAnsi" w:eastAsiaTheme="minorEastAsia" w:hAnsiTheme="minorHAnsi"/>
          <w:sz w:val="22"/>
        </w:rPr>
        <w:t>ający</w:t>
      </w:r>
      <w:r w:rsidRPr="0045406D">
        <w:rPr>
          <w:rFonts w:asciiTheme="minorHAnsi" w:eastAsiaTheme="minorEastAsia" w:hAnsiTheme="minorHAnsi"/>
          <w:sz w:val="22"/>
        </w:rPr>
        <w:t xml:space="preserve"> nie dysponuje </w:t>
      </w:r>
      <w:r w:rsidR="00DE27EF" w:rsidRPr="0045406D">
        <w:rPr>
          <w:rFonts w:asciiTheme="minorHAnsi" w:eastAsiaTheme="minorEastAsia" w:hAnsiTheme="minorHAnsi"/>
          <w:sz w:val="22"/>
        </w:rPr>
        <w:t xml:space="preserve">szczegółowym </w:t>
      </w:r>
      <w:r w:rsidRPr="0045406D">
        <w:rPr>
          <w:rFonts w:asciiTheme="minorHAnsi" w:eastAsiaTheme="minorEastAsia" w:hAnsiTheme="minorHAnsi"/>
          <w:sz w:val="22"/>
        </w:rPr>
        <w:t xml:space="preserve">wykazem </w:t>
      </w:r>
      <w:r w:rsidR="002E23C7" w:rsidRPr="0045406D">
        <w:rPr>
          <w:rFonts w:asciiTheme="minorHAnsi" w:eastAsiaTheme="minorEastAsia" w:hAnsiTheme="minorHAnsi"/>
          <w:sz w:val="22"/>
        </w:rPr>
        <w:t xml:space="preserve">planowanych </w:t>
      </w:r>
      <w:r w:rsidRPr="0045406D">
        <w:rPr>
          <w:rFonts w:asciiTheme="minorHAnsi" w:eastAsiaTheme="minorEastAsia" w:hAnsiTheme="minorHAnsi"/>
          <w:sz w:val="22"/>
        </w:rPr>
        <w:t>imprez podlegających obowiązkowemu ubezpieczeniu odpowiedzialności cywilnej, niemniej w przypadku ich organizowania, zawierane będą stosowne odrębne umowy ubezpieczenia obowiązkowego.</w:t>
      </w:r>
    </w:p>
    <w:p w14:paraId="208BDF5F" w14:textId="394700B9" w:rsidR="008444BE" w:rsidRPr="009131E6"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131E6">
        <w:rPr>
          <w:rFonts w:asciiTheme="minorHAnsi" w:eastAsiaTheme="minorEastAsia" w:hAnsiTheme="minorHAnsi"/>
          <w:sz w:val="22"/>
        </w:rPr>
        <w:t>Za szkody powstałe w związku z użyciem fajerwerków, petard lub innych materiałów pirotechnicznych</w:t>
      </w:r>
      <w:r w:rsidR="000371E3" w:rsidRPr="009131E6">
        <w:rPr>
          <w:rFonts w:asciiTheme="minorHAnsi" w:eastAsiaTheme="minorEastAsia" w:hAnsiTheme="minorHAnsi"/>
          <w:sz w:val="22"/>
        </w:rPr>
        <w:t xml:space="preserve">, pod warunkiem, że użycie ich </w:t>
      </w:r>
      <w:r w:rsidR="00B44515" w:rsidRPr="009131E6">
        <w:rPr>
          <w:rFonts w:asciiTheme="minorHAnsi" w:eastAsiaTheme="minorEastAsia" w:hAnsiTheme="minorHAnsi"/>
          <w:sz w:val="22"/>
        </w:rPr>
        <w:t xml:space="preserve">było przeprowadzane przez podmioty </w:t>
      </w:r>
      <w:r w:rsidR="00101608" w:rsidRPr="009131E6">
        <w:rPr>
          <w:rFonts w:asciiTheme="minorHAnsi" w:eastAsiaTheme="minorEastAsia" w:hAnsiTheme="minorHAnsi"/>
          <w:sz w:val="22"/>
        </w:rPr>
        <w:t>profesjonalnie zajmujące się taką działalnością.</w:t>
      </w:r>
    </w:p>
    <w:p w14:paraId="3104FF6D" w14:textId="77777777" w:rsidR="008444BE" w:rsidRPr="009131E6"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131E6">
        <w:rPr>
          <w:rFonts w:asciiTheme="minorHAnsi" w:eastAsiaTheme="minorEastAsia" w:hAnsiTheme="minorHAnsi"/>
          <w:sz w:val="22"/>
        </w:rPr>
        <w:t>Za szkody powstałe w związku z organizacją / udziałem w wystawach, konferencjach, zjazdach i innych imprezach / wydarzeniach kulturalnych, artystycznych, sportowych, turystycznych (ochrona także podczas podróży związanych z wyżej wymienionymi).</w:t>
      </w:r>
    </w:p>
    <w:p w14:paraId="27C7D01E" w14:textId="77777777" w:rsidR="008444BE" w:rsidRPr="009131E6"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131E6">
        <w:rPr>
          <w:rFonts w:asciiTheme="minorHAnsi" w:eastAsiaTheme="minorEastAsia" w:hAnsiTheme="minorHAnsi"/>
          <w:sz w:val="22"/>
        </w:rPr>
        <w:t>Wzajemnej (szkody wyrządzone przez jednego ubezpieczonego innemu ubezpieczonemu).</w:t>
      </w:r>
    </w:p>
    <w:p w14:paraId="3787C85F" w14:textId="2892F221" w:rsidR="008444BE" w:rsidRPr="009131E6"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9131E6">
        <w:rPr>
          <w:rFonts w:asciiTheme="minorHAnsi" w:eastAsiaTheme="minorEastAsia" w:hAnsiTheme="minorHAnsi"/>
          <w:sz w:val="22"/>
        </w:rPr>
        <w:t>Za szkody wyrządzone przez produkt wprowadzony do obrotu na terytorium RP - dotyczy m.in. produktów wprowadzonych do obrotu w związku z działalnością warsztatów szkolnych oraz działalności w gastronomii, a tym żywieniem zbiorowym, prowadzeniem stołówek, jadłodajni</w:t>
      </w:r>
      <w:r w:rsidR="00D01564" w:rsidRPr="009131E6">
        <w:rPr>
          <w:rFonts w:asciiTheme="minorHAnsi" w:eastAsiaTheme="minorEastAsia" w:hAnsiTheme="minorHAnsi"/>
          <w:sz w:val="22"/>
        </w:rPr>
        <w:t xml:space="preserve"> </w:t>
      </w:r>
      <w:r w:rsidRPr="009131E6">
        <w:rPr>
          <w:rFonts w:asciiTheme="minorHAnsi" w:eastAsiaTheme="minorEastAsia" w:hAnsiTheme="minorHAnsi"/>
          <w:sz w:val="22"/>
        </w:rPr>
        <w:t xml:space="preserve">itp. Ochrona obejmuje m.in. </w:t>
      </w:r>
      <w:r w:rsidR="001A0314" w:rsidRPr="009131E6">
        <w:rPr>
          <w:rFonts w:asciiTheme="minorHAnsi" w:eastAsiaTheme="minorEastAsia" w:hAnsiTheme="minorHAnsi"/>
          <w:sz w:val="22"/>
        </w:rPr>
        <w:t xml:space="preserve">(do limitu </w:t>
      </w:r>
      <w:r w:rsidR="00AB781E">
        <w:rPr>
          <w:rFonts w:asciiTheme="minorHAnsi" w:eastAsiaTheme="minorEastAsia" w:hAnsiTheme="minorHAnsi"/>
          <w:sz w:val="22"/>
        </w:rPr>
        <w:t>2</w:t>
      </w:r>
      <w:r w:rsidR="001A0314" w:rsidRPr="009131E6">
        <w:rPr>
          <w:rFonts w:asciiTheme="minorHAnsi" w:eastAsiaTheme="minorEastAsia" w:hAnsiTheme="minorHAnsi"/>
          <w:sz w:val="22"/>
        </w:rPr>
        <w:t>00</w:t>
      </w:r>
      <w:r w:rsidR="00AB781E">
        <w:rPr>
          <w:rFonts w:asciiTheme="minorHAnsi" w:eastAsiaTheme="minorEastAsia" w:hAnsiTheme="minorHAnsi"/>
          <w:sz w:val="22"/>
        </w:rPr>
        <w:t> </w:t>
      </w:r>
      <w:r w:rsidR="001A0314" w:rsidRPr="009131E6">
        <w:rPr>
          <w:rFonts w:asciiTheme="minorHAnsi" w:eastAsiaTheme="minorEastAsia" w:hAnsiTheme="minorHAnsi"/>
          <w:sz w:val="22"/>
        </w:rPr>
        <w:t>000</w:t>
      </w:r>
      <w:r w:rsidR="00AB781E">
        <w:rPr>
          <w:rFonts w:asciiTheme="minorHAnsi" w:eastAsiaTheme="minorEastAsia" w:hAnsiTheme="minorHAnsi"/>
          <w:sz w:val="22"/>
        </w:rPr>
        <w:t>,00</w:t>
      </w:r>
      <w:r w:rsidR="001A0314" w:rsidRPr="009131E6">
        <w:rPr>
          <w:rFonts w:asciiTheme="minorHAnsi" w:eastAsiaTheme="minorEastAsia" w:hAnsiTheme="minorHAnsi"/>
          <w:sz w:val="22"/>
        </w:rPr>
        <w:t xml:space="preserve"> zł na jedno i na wszystkie zdarzenia</w:t>
      </w:r>
      <w:r w:rsidR="00FA3D9C" w:rsidRPr="009131E6">
        <w:rPr>
          <w:rFonts w:asciiTheme="minorHAnsi" w:eastAsiaTheme="minorEastAsia" w:hAnsiTheme="minorHAnsi"/>
          <w:sz w:val="22"/>
        </w:rPr>
        <w:t xml:space="preserve"> zgodnie z zakresem 2.11 określonym poniżej w tabeli)</w:t>
      </w:r>
      <w:r w:rsidR="001A0314" w:rsidRPr="009131E6">
        <w:rPr>
          <w:rFonts w:asciiTheme="minorHAnsi" w:eastAsiaTheme="minorEastAsia" w:hAnsiTheme="minorHAnsi"/>
          <w:sz w:val="22"/>
        </w:rPr>
        <w:t xml:space="preserve"> </w:t>
      </w:r>
      <w:r w:rsidRPr="009131E6">
        <w:rPr>
          <w:rFonts w:asciiTheme="minorHAnsi" w:eastAsiaTheme="minorEastAsia" w:hAnsiTheme="minorHAnsi"/>
          <w:sz w:val="22"/>
        </w:rPr>
        <w:t>szkody wynikłe z przeniesienia chorób zakaźnych, w tym zakażeń bakteryjnych (w tym m.in. gronkowiec złocisty), spowodowane zatruciami pokarmowymi oraz WZW.</w:t>
      </w:r>
    </w:p>
    <w:p w14:paraId="6F1EA433" w14:textId="262935DB"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F2CE8">
        <w:rPr>
          <w:rFonts w:asciiTheme="minorHAnsi" w:eastAsiaTheme="minorEastAsia" w:hAnsiTheme="minorHAnsi"/>
          <w:sz w:val="22"/>
        </w:rPr>
        <w:t xml:space="preserve">Odpowiedzialności za szkody powstałe w związku z prowadzeniem działalności hotelarskiej (w tym internatów, burs, itp.) wraz z odpowiedzialnością za rzeczy oddane do depozytu, </w:t>
      </w:r>
      <w:r w:rsidR="003C19BF" w:rsidRPr="002F2CE8">
        <w:rPr>
          <w:rFonts w:asciiTheme="minorHAnsi" w:eastAsiaTheme="minorEastAsia" w:hAnsiTheme="minorHAnsi"/>
          <w:sz w:val="22"/>
        </w:rPr>
        <w:br/>
      </w:r>
      <w:r w:rsidRPr="002F2CE8">
        <w:rPr>
          <w:rFonts w:asciiTheme="minorHAnsi" w:eastAsiaTheme="minorEastAsia" w:hAnsiTheme="minorHAnsi"/>
          <w:sz w:val="22"/>
        </w:rPr>
        <w:t>a także wniesione oraz pozostawione w pokojach, w tym sprzęt elektroniczny</w:t>
      </w:r>
      <w:r w:rsidR="00706BBA" w:rsidRPr="002F2CE8">
        <w:rPr>
          <w:rFonts w:asciiTheme="minorHAnsi" w:eastAsiaTheme="minorEastAsia" w:hAnsiTheme="minorHAnsi"/>
          <w:sz w:val="22"/>
        </w:rPr>
        <w:t xml:space="preserve"> – limit odpowiedzialności </w:t>
      </w:r>
      <w:r w:rsidR="0004555A" w:rsidRPr="002F2CE8">
        <w:rPr>
          <w:rFonts w:asciiTheme="minorHAnsi" w:eastAsiaTheme="minorEastAsia" w:hAnsiTheme="minorHAnsi"/>
          <w:sz w:val="22"/>
        </w:rPr>
        <w:t xml:space="preserve">dla szkód rzeczowych </w:t>
      </w:r>
      <w:r w:rsidR="00AB781E">
        <w:rPr>
          <w:rFonts w:asciiTheme="minorHAnsi" w:eastAsiaTheme="minorEastAsia" w:hAnsiTheme="minorHAnsi"/>
          <w:sz w:val="22"/>
        </w:rPr>
        <w:t>2</w:t>
      </w:r>
      <w:r w:rsidR="00706BBA" w:rsidRPr="002F2CE8">
        <w:rPr>
          <w:rFonts w:asciiTheme="minorHAnsi" w:eastAsiaTheme="minorEastAsia" w:hAnsiTheme="minorHAnsi"/>
          <w:sz w:val="22"/>
        </w:rPr>
        <w:t>00</w:t>
      </w:r>
      <w:r w:rsidR="00AB781E">
        <w:rPr>
          <w:rFonts w:asciiTheme="minorHAnsi" w:eastAsiaTheme="minorEastAsia" w:hAnsiTheme="minorHAnsi"/>
          <w:sz w:val="22"/>
        </w:rPr>
        <w:t> </w:t>
      </w:r>
      <w:r w:rsidR="00706BBA" w:rsidRPr="002F2CE8">
        <w:rPr>
          <w:rFonts w:asciiTheme="minorHAnsi" w:eastAsiaTheme="minorEastAsia" w:hAnsiTheme="minorHAnsi"/>
          <w:sz w:val="22"/>
        </w:rPr>
        <w:t>000</w:t>
      </w:r>
      <w:r w:rsidR="00AB781E">
        <w:rPr>
          <w:rFonts w:asciiTheme="minorHAnsi" w:eastAsiaTheme="minorEastAsia" w:hAnsiTheme="minorHAnsi"/>
          <w:sz w:val="22"/>
        </w:rPr>
        <w:t>,00</w:t>
      </w:r>
      <w:r w:rsidR="00706BBA" w:rsidRPr="002F2CE8">
        <w:rPr>
          <w:rFonts w:asciiTheme="minorHAnsi" w:eastAsiaTheme="minorEastAsia" w:hAnsiTheme="minorHAnsi"/>
          <w:sz w:val="22"/>
        </w:rPr>
        <w:t xml:space="preserve"> zł</w:t>
      </w:r>
      <w:r w:rsidR="00346C66" w:rsidRPr="002F2CE8">
        <w:rPr>
          <w:rFonts w:asciiTheme="minorHAnsi" w:eastAsiaTheme="minorEastAsia" w:hAnsiTheme="minorHAnsi"/>
          <w:sz w:val="22"/>
        </w:rPr>
        <w:t xml:space="preserve"> na jedno i na wszystkie </w:t>
      </w:r>
      <w:r w:rsidR="00F068E3" w:rsidRPr="002F2CE8">
        <w:rPr>
          <w:rFonts w:asciiTheme="minorHAnsi" w:eastAsiaTheme="minorEastAsia" w:hAnsiTheme="minorHAnsi"/>
          <w:sz w:val="22"/>
        </w:rPr>
        <w:t>zdarzenia</w:t>
      </w:r>
      <w:r w:rsidR="00733A71" w:rsidRPr="002F2CE8">
        <w:rPr>
          <w:rFonts w:asciiTheme="minorHAnsi" w:eastAsiaTheme="minorEastAsia" w:hAnsiTheme="minorHAnsi"/>
          <w:sz w:val="22"/>
        </w:rPr>
        <w:t>.</w:t>
      </w:r>
    </w:p>
    <w:p w14:paraId="058E2181" w14:textId="1ED5E0E7"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F2CE8">
        <w:rPr>
          <w:rFonts w:asciiTheme="minorHAnsi" w:eastAsiaTheme="minorEastAsia" w:hAnsiTheme="minorHAnsi"/>
          <w:sz w:val="22"/>
        </w:rPr>
        <w:t>Za szkody wyrządzone przez pojazdy niepodlegające obowiązkowemu ubezpieczeniu OC</w:t>
      </w:r>
      <w:r w:rsidR="004F0511" w:rsidRPr="002F2CE8">
        <w:rPr>
          <w:rFonts w:asciiTheme="minorHAnsi" w:eastAsiaTheme="minorEastAsia" w:hAnsiTheme="minorHAnsi"/>
          <w:sz w:val="22"/>
        </w:rPr>
        <w:t xml:space="preserve"> </w:t>
      </w:r>
      <w:r w:rsidRPr="002F2CE8">
        <w:rPr>
          <w:rFonts w:asciiTheme="minorHAnsi" w:eastAsiaTheme="minorEastAsia" w:hAnsiTheme="minorHAnsi"/>
          <w:sz w:val="22"/>
        </w:rPr>
        <w:t>posiadacza pojazdu mechanicznego.</w:t>
      </w:r>
    </w:p>
    <w:p w14:paraId="38A817C6" w14:textId="0E21CC72"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F2CE8">
        <w:rPr>
          <w:rFonts w:asciiTheme="minorHAnsi" w:eastAsiaTheme="minorEastAsia" w:hAnsiTheme="minorHAnsi"/>
          <w:sz w:val="22"/>
        </w:rPr>
        <w:t xml:space="preserve">Za szkody wyrządzone przez podwykonawców Ubezpieczonego. Prawo regresu zostaje zniesione do osób fizycznych świadczących pracę </w:t>
      </w:r>
      <w:r w:rsidR="00C53A0D" w:rsidRPr="002F2CE8">
        <w:rPr>
          <w:rFonts w:asciiTheme="minorHAnsi" w:eastAsiaTheme="minorEastAsia" w:hAnsiTheme="minorHAnsi"/>
          <w:sz w:val="22"/>
        </w:rPr>
        <w:t xml:space="preserve">wyłącznie </w:t>
      </w:r>
      <w:r w:rsidRPr="002F2CE8">
        <w:rPr>
          <w:rFonts w:asciiTheme="minorHAnsi" w:eastAsiaTheme="minorEastAsia" w:hAnsiTheme="minorHAnsi"/>
          <w:sz w:val="22"/>
        </w:rPr>
        <w:t>na rzecz Ubezpieczonego</w:t>
      </w:r>
      <w:r w:rsidR="00C53A0D" w:rsidRPr="002F2CE8">
        <w:rPr>
          <w:rFonts w:asciiTheme="minorHAnsi" w:eastAsiaTheme="minorEastAsia" w:hAnsiTheme="minorHAnsi"/>
          <w:sz w:val="22"/>
        </w:rPr>
        <w:t xml:space="preserve"> (samozatrudnienie)</w:t>
      </w:r>
      <w:r w:rsidRPr="002F2CE8">
        <w:rPr>
          <w:rFonts w:asciiTheme="minorHAnsi" w:eastAsiaTheme="minorEastAsia" w:hAnsiTheme="minorHAnsi"/>
          <w:sz w:val="22"/>
        </w:rPr>
        <w:t xml:space="preserve">. W odniesieniu do pozostałych podwykonawców prawo regresu zostaje zachowane. </w:t>
      </w:r>
    </w:p>
    <w:p w14:paraId="23A4CC77" w14:textId="234297BE"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olor w:val="00B050"/>
          <w:sz w:val="22"/>
        </w:rPr>
      </w:pPr>
      <w:r w:rsidRPr="002F2CE8">
        <w:rPr>
          <w:rFonts w:asciiTheme="minorHAnsi" w:eastAsiaTheme="minorEastAsia" w:hAnsiTheme="minorHAnsi"/>
          <w:sz w:val="22"/>
        </w:rPr>
        <w:t xml:space="preserve">Za szkody wyrządzone w związku z posiadaniem lub użytkowaniem nieruchomości </w:t>
      </w:r>
      <w:r w:rsidR="0065056D" w:rsidRPr="002F2CE8">
        <w:rPr>
          <w:rFonts w:asciiTheme="minorHAnsi" w:eastAsiaTheme="minorEastAsia" w:hAnsiTheme="minorHAnsi"/>
          <w:sz w:val="22"/>
        </w:rPr>
        <w:br/>
      </w:r>
      <w:r w:rsidRPr="002F2CE8">
        <w:rPr>
          <w:rFonts w:asciiTheme="minorHAnsi" w:eastAsiaTheme="minorEastAsia" w:hAnsiTheme="minorHAnsi"/>
          <w:sz w:val="22"/>
        </w:rPr>
        <w:t>i administrowaniem i/lub zarządzaniem zasobami lokalowymi</w:t>
      </w:r>
      <w:r w:rsidR="00EB444B" w:rsidRPr="002F2CE8">
        <w:rPr>
          <w:rFonts w:asciiTheme="minorHAnsi" w:eastAsiaTheme="minorEastAsia" w:hAnsiTheme="minorHAnsi"/>
          <w:sz w:val="22"/>
        </w:rPr>
        <w:t xml:space="preserve"> </w:t>
      </w:r>
      <w:r w:rsidR="00EA7EE9" w:rsidRPr="002F2CE8">
        <w:rPr>
          <w:rFonts w:asciiTheme="minorHAnsi" w:eastAsiaTheme="minorEastAsia" w:hAnsiTheme="minorHAnsi"/>
          <w:sz w:val="22"/>
        </w:rPr>
        <w:t xml:space="preserve">– bez konieczności zgłaszania zmian w trakcie okresu ubezpieczenia </w:t>
      </w:r>
      <w:r w:rsidR="00EB444B" w:rsidRPr="002F2CE8">
        <w:rPr>
          <w:rFonts w:asciiTheme="minorHAnsi" w:eastAsiaTheme="minorEastAsia" w:hAnsiTheme="minorHAnsi"/>
          <w:sz w:val="22"/>
        </w:rPr>
        <w:t xml:space="preserve">(włączając nieruchomości </w:t>
      </w:r>
      <w:bookmarkStart w:id="39" w:name="_Hlk97916494"/>
      <w:r w:rsidR="00EB444B" w:rsidRPr="002F2CE8">
        <w:rPr>
          <w:rFonts w:asciiTheme="minorHAnsi" w:eastAsiaTheme="minorEastAsia" w:hAnsiTheme="minorHAnsi"/>
          <w:sz w:val="22"/>
        </w:rPr>
        <w:t xml:space="preserve">przeznaczone do rozbiórki i/lub wyłączone z eksploatacji na okres dłuższy niż 30 dni); </w:t>
      </w:r>
      <w:bookmarkStart w:id="40" w:name="_Hlk97916395"/>
      <w:r w:rsidR="00EB444B" w:rsidRPr="002F2CE8">
        <w:rPr>
          <w:rFonts w:asciiTheme="minorHAnsi" w:eastAsiaTheme="minorEastAsia" w:hAnsiTheme="minorHAnsi"/>
          <w:sz w:val="22"/>
        </w:rPr>
        <w:t>zakres ubezpieczenia nie obejmuje odpowiedzialności za nieruchomości będące nie zalegalizowanymi samowolami budowlanymi.</w:t>
      </w:r>
      <w:bookmarkEnd w:id="39"/>
      <w:bookmarkEnd w:id="40"/>
    </w:p>
    <w:p w14:paraId="0444BA4A" w14:textId="77777777"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F2CE8">
        <w:rPr>
          <w:rFonts w:asciiTheme="minorHAnsi" w:eastAsiaTheme="minorEastAsia" w:hAnsiTheme="minorHAnsi"/>
          <w:sz w:val="22"/>
        </w:rPr>
        <w:t>Za szkody powstałe w wyniku zalań dachowych, szkód spowodowanych przez nieszczelną stolarkę okienną lub zewnętrzne złącza budynku.</w:t>
      </w:r>
    </w:p>
    <w:p w14:paraId="5BAB602E" w14:textId="3FAAEBD0" w:rsidR="008444BE" w:rsidRPr="002F2CE8"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F2CE8">
        <w:rPr>
          <w:rFonts w:asciiTheme="minorHAnsi" w:eastAsiaTheme="minorEastAsia" w:hAnsiTheme="minorHAnsi"/>
          <w:sz w:val="22"/>
        </w:rPr>
        <w:lastRenderedPageBreak/>
        <w:t xml:space="preserve">Za szkody wodociągowe - w tym powstałe na skutek cofnięcia wody i innych cieczy </w:t>
      </w:r>
      <w:r w:rsidR="0065056D" w:rsidRPr="002F2CE8">
        <w:rPr>
          <w:rFonts w:asciiTheme="minorHAnsi" w:eastAsiaTheme="minorEastAsia" w:hAnsiTheme="minorHAnsi"/>
          <w:sz w:val="22"/>
        </w:rPr>
        <w:br/>
      </w:r>
      <w:r w:rsidRPr="002F2CE8">
        <w:rPr>
          <w:rFonts w:asciiTheme="minorHAnsi" w:eastAsiaTheme="minorEastAsia" w:hAnsiTheme="minorHAnsi"/>
          <w:sz w:val="22"/>
        </w:rPr>
        <w:t>z systemu kanalizacji, pozostawienia otwartych kranów, kurków a także w wyniku awarii/uszkodzenia wszelkiego typu instalacji</w:t>
      </w:r>
      <w:r w:rsidR="00957917" w:rsidRPr="002F2CE8">
        <w:rPr>
          <w:rFonts w:asciiTheme="minorHAnsi" w:eastAsiaTheme="minorEastAsia" w:hAnsiTheme="minorHAnsi"/>
          <w:sz w:val="22"/>
        </w:rPr>
        <w:t xml:space="preserve">, a także szkody wynikłe z niedostarczenia wody lub dostarczenia wody o niewłaściwych parametrach oraz szkody związane </w:t>
      </w:r>
      <w:r w:rsidR="00957917" w:rsidRPr="002F2CE8">
        <w:rPr>
          <w:rFonts w:asciiTheme="minorHAnsi" w:eastAsiaTheme="minorEastAsia" w:hAnsiTheme="minorHAnsi"/>
          <w:sz w:val="22"/>
        </w:rPr>
        <w:br/>
        <w:t>z dostarczaniem/odprowadzaniem ścieków</w:t>
      </w:r>
      <w:r w:rsidR="003A590D">
        <w:rPr>
          <w:rFonts w:asciiTheme="minorHAnsi" w:eastAsiaTheme="minorEastAsia" w:hAnsiTheme="minorHAnsi"/>
          <w:sz w:val="22"/>
        </w:rPr>
        <w:t>,</w:t>
      </w:r>
    </w:p>
    <w:p w14:paraId="0EE01D56" w14:textId="77777777" w:rsidR="00CD5183" w:rsidRDefault="008444BE" w:rsidP="00CD5183">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 xml:space="preserve">Z tytułu posiadania oraz użytkowania dróg wewnętrznych oraz parkingów (strzeżonych </w:t>
      </w:r>
      <w:r w:rsidR="0065056D" w:rsidRPr="00AC4B8D">
        <w:rPr>
          <w:rFonts w:asciiTheme="minorHAnsi" w:eastAsiaTheme="minorEastAsia" w:hAnsiTheme="minorHAnsi"/>
          <w:sz w:val="22"/>
        </w:rPr>
        <w:br/>
      </w:r>
      <w:r w:rsidRPr="00AC4B8D">
        <w:rPr>
          <w:rFonts w:asciiTheme="minorHAnsi" w:eastAsiaTheme="minorEastAsia" w:hAnsiTheme="minorHAnsi"/>
          <w:sz w:val="22"/>
        </w:rPr>
        <w:t>i niestrzeżonych)</w:t>
      </w:r>
      <w:r w:rsidR="003A590D">
        <w:rPr>
          <w:rFonts w:asciiTheme="minorHAnsi" w:eastAsiaTheme="minorEastAsia" w:hAnsiTheme="minorHAnsi"/>
          <w:sz w:val="22"/>
        </w:rPr>
        <w:t>,</w:t>
      </w:r>
    </w:p>
    <w:p w14:paraId="7537F579" w14:textId="49B1DC41" w:rsidR="00AB781E" w:rsidRPr="00CD5183" w:rsidRDefault="009226D5" w:rsidP="00CD5183">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CD5183">
        <w:rPr>
          <w:rFonts w:ascii="Calibri" w:hAnsi="Calibri" w:cs="Calibri"/>
          <w:spacing w:val="-4"/>
          <w:sz w:val="24"/>
          <w:szCs w:val="24"/>
        </w:rPr>
        <w:t>Za szkody powstałe w związku z posiadaniem lub udostępnianiem stacji ładowania</w:t>
      </w:r>
      <w:r w:rsidR="00D93FB4" w:rsidRPr="00CD5183">
        <w:rPr>
          <w:rFonts w:ascii="Calibri" w:hAnsi="Calibri" w:cs="Calibri"/>
          <w:spacing w:val="-4"/>
          <w:sz w:val="24"/>
          <w:szCs w:val="24"/>
        </w:rPr>
        <w:t>, pojazdów</w:t>
      </w:r>
      <w:r w:rsidR="00CD5183">
        <w:rPr>
          <w:rFonts w:ascii="Calibri" w:hAnsi="Calibri" w:cs="Calibri"/>
          <w:spacing w:val="-4"/>
          <w:sz w:val="24"/>
          <w:szCs w:val="24"/>
        </w:rPr>
        <w:t xml:space="preserve"> – </w:t>
      </w:r>
      <w:r w:rsidR="00D93FB4" w:rsidRPr="00CD5183">
        <w:rPr>
          <w:rFonts w:ascii="Calibri" w:hAnsi="Calibri" w:cs="Calibri"/>
          <w:spacing w:val="-4"/>
          <w:sz w:val="24"/>
          <w:szCs w:val="24"/>
        </w:rPr>
        <w:t>limit</w:t>
      </w:r>
      <w:r w:rsidR="00CD5183">
        <w:rPr>
          <w:rFonts w:ascii="Calibri" w:hAnsi="Calibri" w:cs="Calibri"/>
          <w:spacing w:val="-4"/>
          <w:sz w:val="24"/>
          <w:szCs w:val="24"/>
        </w:rPr>
        <w:t xml:space="preserve"> </w:t>
      </w:r>
      <w:r w:rsidR="00D93FB4" w:rsidRPr="00CD5183">
        <w:rPr>
          <w:rFonts w:ascii="Calibri" w:hAnsi="Calibri" w:cs="Calibri"/>
          <w:spacing w:val="-4"/>
          <w:sz w:val="24"/>
          <w:szCs w:val="24"/>
        </w:rPr>
        <w:t>500 000,00 zł na jeden i wszystkie wypadki ubezpieczeniowe</w:t>
      </w:r>
      <w:r w:rsidR="00C92DA1">
        <w:rPr>
          <w:rFonts w:ascii="Calibri" w:hAnsi="Calibri" w:cs="Calibri"/>
          <w:spacing w:val="-4"/>
          <w:sz w:val="24"/>
          <w:szCs w:val="24"/>
        </w:rPr>
        <w:t>,</w:t>
      </w:r>
    </w:p>
    <w:p w14:paraId="7F3B1587" w14:textId="73012D21" w:rsidR="008444BE" w:rsidRPr="00AC4B8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Za szkody wyrządzone w związku z posiadaniem, administrowaniem, zarządzaniem m.in. zielenią miejską</w:t>
      </w:r>
      <w:r w:rsidR="00957917" w:rsidRPr="00AC4B8D">
        <w:rPr>
          <w:rFonts w:asciiTheme="minorHAnsi" w:eastAsiaTheme="minorEastAsia" w:hAnsiTheme="minorHAnsi"/>
          <w:sz w:val="22"/>
        </w:rPr>
        <w:t>/publiczną</w:t>
      </w:r>
      <w:r w:rsidRPr="00AC4B8D">
        <w:rPr>
          <w:rFonts w:asciiTheme="minorHAnsi" w:eastAsiaTheme="minorEastAsia" w:hAnsiTheme="minorHAnsi"/>
          <w:sz w:val="22"/>
        </w:rPr>
        <w:t xml:space="preserve"> i parkami, plażami</w:t>
      </w:r>
      <w:r w:rsidR="00E9189F" w:rsidRPr="00AC4B8D">
        <w:rPr>
          <w:rFonts w:asciiTheme="minorHAnsi" w:eastAsiaTheme="minorEastAsia" w:hAnsiTheme="minorHAnsi"/>
          <w:sz w:val="22"/>
        </w:rPr>
        <w:t xml:space="preserve"> (limit </w:t>
      </w:r>
      <w:r w:rsidR="00D51C51" w:rsidRPr="00AC4B8D">
        <w:rPr>
          <w:rFonts w:asciiTheme="minorHAnsi" w:eastAsiaTheme="minorEastAsia" w:hAnsiTheme="minorHAnsi"/>
          <w:sz w:val="22"/>
        </w:rPr>
        <w:t>1 000</w:t>
      </w:r>
      <w:r w:rsidR="009226D5">
        <w:rPr>
          <w:rFonts w:asciiTheme="minorHAnsi" w:eastAsiaTheme="minorEastAsia" w:hAnsiTheme="minorHAnsi"/>
          <w:sz w:val="22"/>
        </w:rPr>
        <w:t> </w:t>
      </w:r>
      <w:r w:rsidR="00D51C51" w:rsidRPr="00AC4B8D">
        <w:rPr>
          <w:rFonts w:asciiTheme="minorHAnsi" w:eastAsiaTheme="minorEastAsia" w:hAnsiTheme="minorHAnsi"/>
          <w:sz w:val="22"/>
        </w:rPr>
        <w:t>000</w:t>
      </w:r>
      <w:r w:rsidR="009226D5">
        <w:rPr>
          <w:rFonts w:asciiTheme="minorHAnsi" w:eastAsiaTheme="minorEastAsia" w:hAnsiTheme="minorHAnsi"/>
          <w:sz w:val="22"/>
        </w:rPr>
        <w:t>,00</w:t>
      </w:r>
      <w:r w:rsidR="00D51C51" w:rsidRPr="00AC4B8D">
        <w:rPr>
          <w:rFonts w:asciiTheme="minorHAnsi" w:eastAsiaTheme="minorEastAsia" w:hAnsiTheme="minorHAnsi"/>
          <w:sz w:val="22"/>
        </w:rPr>
        <w:t xml:space="preserve"> zł na jedno </w:t>
      </w:r>
      <w:r w:rsidR="00D51C51" w:rsidRPr="00AC4B8D">
        <w:rPr>
          <w:rFonts w:asciiTheme="minorHAnsi" w:eastAsiaTheme="minorEastAsia" w:hAnsiTheme="minorHAnsi"/>
          <w:sz w:val="22"/>
        </w:rPr>
        <w:br/>
        <w:t>i wszystkie zdarzenia)</w:t>
      </w:r>
      <w:r w:rsidRPr="00AC4B8D">
        <w:rPr>
          <w:rFonts w:asciiTheme="minorHAnsi" w:eastAsiaTheme="minorEastAsia" w:hAnsiTheme="minorHAnsi"/>
          <w:sz w:val="22"/>
        </w:rPr>
        <w:t xml:space="preserve">, skateparkami, boiskami, terenami rekreacyjnymi, </w:t>
      </w:r>
    </w:p>
    <w:p w14:paraId="18B5E3BE" w14:textId="77777777" w:rsidR="008444BE" w:rsidRPr="00AC4B8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 xml:space="preserve">Za szkody wyrządzone w związku z posiadaniem, zarządzaniem, administrowaniem, utrzymywaniem nieruchomości komunalnych, chodników, dróg wewnętrznych, podwórek, placów zabaw, siłowni, itp. </w:t>
      </w:r>
    </w:p>
    <w:p w14:paraId="14EEA1B4" w14:textId="743B8D1C" w:rsidR="008444BE" w:rsidRPr="00AC4B8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 xml:space="preserve">Za szkody wyrządzone w związku z zarządzaniem, administrowaniem, utrzymywaniem części wspólnych w nieruchomościach należących do wspólnot mieszkaniowych, </w:t>
      </w:r>
      <w:r w:rsidR="0065056D" w:rsidRPr="00AC4B8D">
        <w:rPr>
          <w:rFonts w:asciiTheme="minorHAnsi" w:eastAsiaTheme="minorEastAsia" w:hAnsiTheme="minorHAnsi"/>
          <w:sz w:val="22"/>
        </w:rPr>
        <w:br/>
      </w:r>
      <w:r w:rsidRPr="00AC4B8D">
        <w:rPr>
          <w:rFonts w:asciiTheme="minorHAnsi" w:eastAsiaTheme="minorEastAsia" w:hAnsiTheme="minorHAnsi"/>
          <w:sz w:val="22"/>
        </w:rPr>
        <w:t>w przypadku gdy Ubezpieczony ponosi odpowiedzialność za szkodę.</w:t>
      </w:r>
    </w:p>
    <w:p w14:paraId="21BE3A47" w14:textId="0B53F873" w:rsidR="008444BE" w:rsidRPr="00AC4B8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Z tytułu sprawowania funkcji Inwestora/ inwestora zastępczego w rozumieniu ustawy prawo budowlane (</w:t>
      </w:r>
      <w:r w:rsidR="008072AA" w:rsidRPr="00AC4B8D">
        <w:rPr>
          <w:rFonts w:asciiTheme="minorHAnsi" w:eastAsiaTheme="minorEastAsia" w:hAnsiTheme="minorHAnsi"/>
          <w:sz w:val="22"/>
        </w:rPr>
        <w:t xml:space="preserve">Ubezpieczający/Ubezpieczony </w:t>
      </w:r>
      <w:r w:rsidRPr="00AC4B8D">
        <w:rPr>
          <w:rFonts w:asciiTheme="minorHAnsi" w:eastAsiaTheme="minorEastAsia" w:hAnsiTheme="minorHAnsi"/>
          <w:sz w:val="22"/>
        </w:rPr>
        <w:t>nie realizuje w tym zakresie usług na zlecenie podmiotów zewnętrznych)</w:t>
      </w:r>
      <w:r w:rsidR="00B01577" w:rsidRPr="00AC4B8D">
        <w:rPr>
          <w:rFonts w:asciiTheme="minorHAnsi" w:eastAsiaTheme="minorEastAsia" w:hAnsiTheme="minorHAnsi"/>
          <w:sz w:val="22"/>
        </w:rPr>
        <w:t xml:space="preserve">; </w:t>
      </w:r>
      <w:r w:rsidR="00B01577" w:rsidRPr="00AC4B8D">
        <w:rPr>
          <w:rFonts w:asciiTheme="minorHAnsi" w:hAnsiTheme="minorHAnsi" w:cstheme="minorHAnsi"/>
          <w:sz w:val="22"/>
        </w:rPr>
        <w:t>w odniesieniu do szkód powstałych z tytułu sprawowania funkcji inwestora zastępczego ochrona ubezpieczeniowa nie obejmuje czystych strat finansowych.</w:t>
      </w:r>
    </w:p>
    <w:p w14:paraId="19CE7F00" w14:textId="63ACFAFE" w:rsidR="008444BE" w:rsidRPr="00AC4B8D"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Za szkody powstałe po przekazaniu wykonanej pracy lub usługi w użytkowanie odbiorcy bez względu na moment przekazania</w:t>
      </w:r>
      <w:r w:rsidR="005A0D03" w:rsidRPr="00AC4B8D">
        <w:rPr>
          <w:rFonts w:asciiTheme="minorHAnsi" w:eastAsiaTheme="minorEastAsia" w:hAnsiTheme="minorHAnsi"/>
          <w:sz w:val="22"/>
        </w:rPr>
        <w:t>.</w:t>
      </w:r>
    </w:p>
    <w:p w14:paraId="21EAE83C" w14:textId="295BAB65" w:rsidR="008444BE" w:rsidRPr="00AC4B8D"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AC4B8D">
        <w:rPr>
          <w:rFonts w:asciiTheme="minorHAnsi" w:eastAsiaTheme="minorEastAsia" w:hAnsiTheme="minorHAnsi"/>
          <w:sz w:val="22"/>
        </w:rPr>
        <w:t xml:space="preserve">Za szkody wyrządzone w związku z zarządzaniem, administrowaniem, utrzymaniem infrastruktury, w tym w szczególności: cmentarzy, sieci dróg, obiektów mostowych </w:t>
      </w:r>
      <w:r w:rsidR="0065056D" w:rsidRPr="00AC4B8D">
        <w:rPr>
          <w:rFonts w:asciiTheme="minorHAnsi" w:eastAsiaTheme="minorEastAsia" w:hAnsiTheme="minorHAnsi"/>
          <w:sz w:val="22"/>
        </w:rPr>
        <w:br/>
      </w:r>
      <w:r w:rsidRPr="00AC4B8D">
        <w:rPr>
          <w:rFonts w:asciiTheme="minorHAnsi" w:eastAsiaTheme="minorEastAsia" w:hAnsiTheme="minorHAnsi"/>
          <w:sz w:val="22"/>
        </w:rPr>
        <w:t xml:space="preserve">i przepustów drogowych, przejść podziemnych, tuneli, w tym powstałe wskutek nieprawidłowego stanu technicznego nawierzchni (np. wyrwy, przełomy, spiętrzenia, błoto, zastoiny wodne i podtopienia), 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t>
      </w:r>
      <w:r w:rsidR="0065056D" w:rsidRPr="00AC4B8D">
        <w:rPr>
          <w:rFonts w:asciiTheme="minorHAnsi" w:eastAsiaTheme="minorEastAsia" w:hAnsiTheme="minorHAnsi"/>
          <w:sz w:val="22"/>
        </w:rPr>
        <w:br/>
      </w:r>
      <w:r w:rsidRPr="00AC4B8D">
        <w:rPr>
          <w:rFonts w:asciiTheme="minorHAnsi" w:eastAsiaTheme="minorEastAsia" w:hAnsiTheme="minorHAnsi"/>
          <w:sz w:val="22"/>
        </w:rPr>
        <w:t xml:space="preserve">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w:t>
      </w:r>
      <w:r w:rsidR="0065056D" w:rsidRPr="00AC4B8D">
        <w:rPr>
          <w:rFonts w:asciiTheme="minorHAnsi" w:eastAsiaTheme="minorEastAsia" w:hAnsiTheme="minorHAnsi"/>
          <w:sz w:val="22"/>
        </w:rPr>
        <w:br/>
      </w:r>
      <w:r w:rsidRPr="00AC4B8D">
        <w:rPr>
          <w:rFonts w:asciiTheme="minorHAnsi" w:eastAsiaTheme="minorEastAsia" w:hAnsiTheme="minorHAnsi"/>
          <w:sz w:val="22"/>
        </w:rPr>
        <w:t xml:space="preserve">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 </w:t>
      </w:r>
      <w:r w:rsidR="0065056D" w:rsidRPr="00AC4B8D">
        <w:rPr>
          <w:rFonts w:asciiTheme="minorHAnsi" w:eastAsiaTheme="minorEastAsia" w:hAnsiTheme="minorHAnsi"/>
          <w:sz w:val="22"/>
        </w:rPr>
        <w:br/>
      </w:r>
      <w:r w:rsidRPr="00AC4B8D">
        <w:rPr>
          <w:rFonts w:asciiTheme="minorHAnsi" w:eastAsiaTheme="minorEastAsia" w:hAnsiTheme="minorHAnsi"/>
          <w:sz w:val="22"/>
        </w:rPr>
        <w:t xml:space="preserve">i zamkniętym oraz systemami melioracji wraz ze związaną z nimi infrastrukturą techniczną </w:t>
      </w:r>
      <w:r w:rsidRPr="00AC4B8D">
        <w:rPr>
          <w:rFonts w:asciiTheme="minorHAnsi" w:eastAsiaTheme="minorEastAsia" w:hAnsiTheme="minorHAnsi"/>
          <w:sz w:val="22"/>
        </w:rPr>
        <w:lastRenderedPageBreak/>
        <w:t xml:space="preserve">i zadrzewieniem - poza pasami drogowymi oraz szkody związane z zalaniem przez wody stojące lub płynące, szkody wyrządzone w związku z zarządzaniem, administrowaniem, utrzymaniem </w:t>
      </w:r>
      <w:r w:rsidR="00CB0A6A" w:rsidRPr="00AC4B8D">
        <w:rPr>
          <w:rFonts w:asciiTheme="minorHAnsi" w:eastAsiaTheme="minorEastAsia" w:hAnsiTheme="minorHAnsi"/>
          <w:sz w:val="22"/>
        </w:rPr>
        <w:t xml:space="preserve">zbiorników wodnych oraz </w:t>
      </w:r>
      <w:r w:rsidRPr="00AC4B8D">
        <w:rPr>
          <w:rFonts w:asciiTheme="minorHAnsi" w:eastAsiaTheme="minorEastAsia" w:hAnsiTheme="minorHAnsi"/>
          <w:sz w:val="22"/>
        </w:rPr>
        <w:t xml:space="preserve">urządzeń wodnych i innych związanych </w:t>
      </w:r>
      <w:r w:rsidR="0065056D" w:rsidRPr="00AC4B8D">
        <w:rPr>
          <w:rFonts w:asciiTheme="minorHAnsi" w:eastAsiaTheme="minorEastAsia" w:hAnsiTheme="minorHAnsi"/>
          <w:sz w:val="22"/>
        </w:rPr>
        <w:br/>
      </w:r>
      <w:r w:rsidRPr="00AC4B8D">
        <w:rPr>
          <w:rFonts w:asciiTheme="minorHAnsi" w:eastAsiaTheme="minorEastAsia" w:hAnsiTheme="minorHAnsi"/>
          <w:sz w:val="22"/>
        </w:rPr>
        <w:t xml:space="preserve">z gospodarką wodną, budowli hydrotechnicznych, w tym </w:t>
      </w:r>
      <w:r w:rsidR="00C05CED" w:rsidRPr="00AC4B8D">
        <w:rPr>
          <w:rFonts w:asciiTheme="minorHAnsi" w:eastAsiaTheme="minorEastAsia" w:hAnsiTheme="minorHAnsi"/>
          <w:sz w:val="22"/>
        </w:rPr>
        <w:t xml:space="preserve">z limitem </w:t>
      </w:r>
      <w:r w:rsidR="00503C23" w:rsidRPr="00AC4B8D">
        <w:rPr>
          <w:rFonts w:asciiTheme="minorHAnsi" w:eastAsiaTheme="minorEastAsia" w:hAnsiTheme="minorHAnsi"/>
          <w:sz w:val="22"/>
        </w:rPr>
        <w:t>1 000</w:t>
      </w:r>
      <w:r w:rsidR="003D625C" w:rsidRPr="00AC4B8D">
        <w:rPr>
          <w:rFonts w:asciiTheme="minorHAnsi" w:eastAsiaTheme="minorEastAsia" w:hAnsiTheme="minorHAnsi"/>
          <w:sz w:val="22"/>
        </w:rPr>
        <w:t xml:space="preserve"> 000 zł </w:t>
      </w:r>
      <w:r w:rsidR="00B30C12" w:rsidRPr="00AC4B8D">
        <w:rPr>
          <w:rFonts w:asciiTheme="minorHAnsi" w:eastAsiaTheme="minorEastAsia" w:hAnsiTheme="minorHAnsi"/>
          <w:sz w:val="22"/>
        </w:rPr>
        <w:t xml:space="preserve">na jedno </w:t>
      </w:r>
      <w:r w:rsidR="00AC4B8D" w:rsidRPr="00AC4B8D">
        <w:rPr>
          <w:rFonts w:asciiTheme="minorHAnsi" w:eastAsiaTheme="minorEastAsia" w:hAnsiTheme="minorHAnsi"/>
          <w:sz w:val="22"/>
        </w:rPr>
        <w:br/>
      </w:r>
      <w:r w:rsidR="00B30C12" w:rsidRPr="00AC4B8D">
        <w:rPr>
          <w:rFonts w:asciiTheme="minorHAnsi" w:eastAsiaTheme="minorEastAsia" w:hAnsiTheme="minorHAnsi"/>
          <w:sz w:val="22"/>
        </w:rPr>
        <w:t xml:space="preserve">i na wszystkie zdarzenia w odniesieniu do: </w:t>
      </w:r>
      <w:r w:rsidRPr="00AC4B8D">
        <w:rPr>
          <w:rFonts w:asciiTheme="minorHAnsi" w:eastAsiaTheme="minorEastAsia" w:hAnsiTheme="minorHAnsi"/>
          <w:sz w:val="22"/>
        </w:rPr>
        <w:t>nabrzeży, przystani</w:t>
      </w:r>
      <w:r w:rsidR="00F538DE" w:rsidRPr="00AC4B8D">
        <w:rPr>
          <w:rFonts w:asciiTheme="minorHAnsi" w:eastAsiaTheme="minorEastAsia" w:hAnsiTheme="minorHAnsi"/>
          <w:sz w:val="22"/>
        </w:rPr>
        <w:t>, pomostów</w:t>
      </w:r>
      <w:r w:rsidR="00B30C12" w:rsidRPr="00AC4B8D">
        <w:rPr>
          <w:rFonts w:asciiTheme="minorHAnsi" w:eastAsiaTheme="minorEastAsia" w:hAnsiTheme="minorHAnsi"/>
          <w:sz w:val="22"/>
        </w:rPr>
        <w:t>, doków</w:t>
      </w:r>
      <w:r w:rsidRPr="00AC4B8D">
        <w:rPr>
          <w:rFonts w:asciiTheme="minorHAnsi" w:eastAsiaTheme="minorEastAsia" w:hAnsiTheme="minorHAnsi"/>
          <w:sz w:val="22"/>
        </w:rPr>
        <w:t>.</w:t>
      </w:r>
    </w:p>
    <w:p w14:paraId="08598B6A" w14:textId="6C490519" w:rsidR="00E077C7" w:rsidRPr="00AC4B8D" w:rsidRDefault="00E077C7" w:rsidP="001B7BDF">
      <w:pPr>
        <w:spacing w:line="276" w:lineRule="auto"/>
        <w:ind w:left="644"/>
        <w:jc w:val="both"/>
        <w:rPr>
          <w:rFonts w:asciiTheme="minorHAnsi" w:hAnsiTheme="minorHAnsi" w:cstheme="minorHAnsi"/>
          <w:sz w:val="22"/>
        </w:rPr>
      </w:pPr>
      <w:r w:rsidRPr="00AC4B8D">
        <w:rPr>
          <w:rFonts w:asciiTheme="minorHAnsi" w:hAnsiTheme="minorHAnsi" w:cstheme="minorHAnsi"/>
          <w:sz w:val="22"/>
        </w:rPr>
        <w:t>Ubezpieczenie OC z tytułu zarządzania drogami publicznymi (w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z 2021 r.  poz. 1376), głównie w art. 20, 21 i 40 a także w innych przepisach prawnych, a w szczególności:</w:t>
      </w:r>
    </w:p>
    <w:p w14:paraId="6E461DAC" w14:textId="08221E64"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 skutek nienależnego stanu technicznego jezdni wynikającego z uszkodzeń w postaci wyboi lub zapadnięcia części jezdni, pobocza,</w:t>
      </w:r>
    </w:p>
    <w:p w14:paraId="12ED4A38" w14:textId="1BBE6291"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wyrządzone w związku z zimowym utrzymaniem jezdni, chodników i pobocza oraz przystanków komunikacji miejskiej</w:t>
      </w:r>
      <w:r w:rsidR="00957917" w:rsidRPr="00AC4B8D">
        <w:rPr>
          <w:rFonts w:asciiTheme="minorHAnsi" w:hAnsiTheme="minorHAnsi" w:cstheme="minorHAnsi"/>
          <w:sz w:val="22"/>
        </w:rPr>
        <w:t>/zbiorowej</w:t>
      </w:r>
      <w:r w:rsidRPr="00AC4B8D">
        <w:rPr>
          <w:rFonts w:asciiTheme="minorHAnsi" w:hAnsiTheme="minorHAnsi" w:cstheme="minorHAnsi"/>
          <w:sz w:val="22"/>
        </w:rPr>
        <w:t xml:space="preserve"> będących w zarządzie Gminy </w:t>
      </w:r>
      <w:r w:rsidR="007B4E6B">
        <w:rPr>
          <w:rFonts w:asciiTheme="minorHAnsi" w:hAnsiTheme="minorHAnsi" w:cstheme="minorHAnsi"/>
          <w:sz w:val="22"/>
        </w:rPr>
        <w:t>Miejskiej Przemyśl</w:t>
      </w:r>
      <w:r w:rsidRPr="00AC4B8D">
        <w:rPr>
          <w:rFonts w:asciiTheme="minorHAnsi" w:hAnsiTheme="minorHAnsi" w:cstheme="minorHAnsi"/>
          <w:sz w:val="22"/>
        </w:rPr>
        <w:t xml:space="preserve"> (śliskość nawierzchni), letnim utrzymaniem jezdni i chodników oraz przystanków komunikacji miejskiej</w:t>
      </w:r>
      <w:r w:rsidR="00957917" w:rsidRPr="00AC4B8D">
        <w:rPr>
          <w:rFonts w:asciiTheme="minorHAnsi" w:hAnsiTheme="minorHAnsi" w:cstheme="minorHAnsi"/>
          <w:sz w:val="22"/>
        </w:rPr>
        <w:t>/zbiorowej</w:t>
      </w:r>
      <w:r w:rsidRPr="00AC4B8D">
        <w:rPr>
          <w:rFonts w:asciiTheme="minorHAnsi" w:hAnsiTheme="minorHAnsi" w:cstheme="minorHAnsi"/>
          <w:sz w:val="22"/>
        </w:rPr>
        <w:t xml:space="preserve"> będących w zarządzie Gminy </w:t>
      </w:r>
      <w:r w:rsidR="007B4E6B">
        <w:rPr>
          <w:rFonts w:asciiTheme="minorHAnsi" w:hAnsiTheme="minorHAnsi" w:cstheme="minorHAnsi"/>
          <w:sz w:val="22"/>
        </w:rPr>
        <w:t xml:space="preserve">Miejskiej Przemyśl </w:t>
      </w:r>
      <w:r w:rsidRPr="00AC4B8D">
        <w:rPr>
          <w:rFonts w:asciiTheme="minorHAnsi" w:hAnsiTheme="minorHAnsi" w:cstheme="minorHAnsi"/>
          <w:sz w:val="22"/>
        </w:rPr>
        <w:t>(stanem nawierzchni chodników spowodowanych zaśmieceniem oraz namułami),</w:t>
      </w:r>
    </w:p>
    <w:p w14:paraId="34450E33" w14:textId="1200889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na skutek przeszkód w postaci wszelkiego rodzaju przedmiotów, porzuconych pojazdów</w:t>
      </w:r>
      <w:r w:rsidRPr="00AC4B8D">
        <w:rPr>
          <w:rFonts w:asciiTheme="minorHAnsi" w:hAnsiTheme="minorHAnsi" w:cstheme="minorHAnsi"/>
          <w:sz w:val="22"/>
        </w:rPr>
        <w:br/>
        <w:t>i materiałów lub naniesionych na jezdnię, w tym także rozlanie na jezdni śliskiej cieczy,</w:t>
      </w:r>
    </w:p>
    <w:p w14:paraId="583E9BC8"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na skutek leżących na jezdni lub poboczu drzew lub oderwanych konarów,</w:t>
      </w:r>
    </w:p>
    <w:p w14:paraId="74EB3F04"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w związku z nienormowaną skrajnią poziomą lub pionową jezdni spowodowaną zadrzewienia lub zabudową,</w:t>
      </w:r>
    </w:p>
    <w:p w14:paraId="7FDD63DA"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z powodu wadliwego oznakowania lub brakiem oznakowania, uszkodzonego lub zniszczonego w wyniku wandalizmu, dewastacji albo zaistniałego zdarzenia losowego,</w:t>
      </w:r>
    </w:p>
    <w:p w14:paraId="6B4C9582"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z powodu złego stanu technicznego urządzeń organizacji ruchu,</w:t>
      </w:r>
    </w:p>
    <w:p w14:paraId="74108B0B"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 skutek aktów wandalizmu lub aktów kradzieży urządzeń organizacji ruchu,</w:t>
      </w:r>
    </w:p>
    <w:p w14:paraId="39B317B6" w14:textId="3549AF01"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 skutek złego stanu technicznego drogowych obiektów inżynieryjnych (mostów, kładek, przepustów),</w:t>
      </w:r>
    </w:p>
    <w:p w14:paraId="26A17E8E" w14:textId="7076EDAA"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 xml:space="preserve">w skutek zdarzeń związanych ze złym stanem technicznym, robotami konserwacyjnymi  oświetlenia ulicznego będącego w utrzymaniu Gminy </w:t>
      </w:r>
      <w:r w:rsidR="005D405C">
        <w:rPr>
          <w:rFonts w:asciiTheme="minorHAnsi" w:hAnsiTheme="minorHAnsi" w:cstheme="minorHAnsi"/>
          <w:sz w:val="22"/>
        </w:rPr>
        <w:t>Miejskiej Przemyśl</w:t>
      </w:r>
      <w:r w:rsidRPr="00AC4B8D">
        <w:rPr>
          <w:rFonts w:asciiTheme="minorHAnsi" w:hAnsiTheme="minorHAnsi" w:cstheme="minorHAnsi"/>
          <w:sz w:val="22"/>
        </w:rPr>
        <w:t xml:space="preserve"> oraz zdarzeń losowych związanych z warunkami atmosferycznymi dotyczących oświetlenia ulicznego,    </w:t>
      </w:r>
    </w:p>
    <w:p w14:paraId="1C80D478"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na skutek błędnych decyzji dotyczących lokalizacji, zajęcia pasa drogowego, jego przywrócenia,</w:t>
      </w:r>
    </w:p>
    <w:p w14:paraId="1563D2FE"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spowodowane robotami konserwacyjnymi, interwencyjnymi wykonywanymi siłami własnymi,</w:t>
      </w:r>
    </w:p>
    <w:p w14:paraId="31A2141F" w14:textId="78878CDA"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w związku z zalaniem drogi przez nienależycie działające urządzenia odprowadzające wodę z pasa drogowego,</w:t>
      </w:r>
    </w:p>
    <w:p w14:paraId="31EAA56E"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w związku z uszkodzeniem i kradzieżą włazów kanalizacji deszczowej,</w:t>
      </w:r>
    </w:p>
    <w:p w14:paraId="11D94155"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powstałe w związku z administrowaniem zielenią w pasie ciągów komunikacyjnych,</w:t>
      </w:r>
    </w:p>
    <w:p w14:paraId="56AC2196"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wskutek złego stanu technicznego chodników,</w:t>
      </w:r>
    </w:p>
    <w:p w14:paraId="24914AD0" w14:textId="77777777"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spowodowane awarią lub wadliwym działaniem sygnalizacji świetlnej,</w:t>
      </w:r>
    </w:p>
    <w:p w14:paraId="74EFE6CD" w14:textId="59BF1C1C" w:rsidR="00E077C7" w:rsidRPr="00AC4B8D"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AC4B8D">
        <w:rPr>
          <w:rFonts w:asciiTheme="minorHAnsi" w:hAnsiTheme="minorHAnsi" w:cstheme="minorHAnsi"/>
          <w:sz w:val="22"/>
        </w:rPr>
        <w:t>wskutek awarii i katastrof budowlanych wynikających ze zużycia technicznego budowli</w:t>
      </w:r>
      <w:r w:rsidR="00DC4430" w:rsidRPr="00AC4B8D">
        <w:rPr>
          <w:rFonts w:asciiTheme="minorHAnsi" w:hAnsiTheme="minorHAnsi" w:cstheme="minorHAnsi"/>
          <w:sz w:val="22"/>
        </w:rPr>
        <w:t xml:space="preserve"> – limit 1 000</w:t>
      </w:r>
      <w:r w:rsidR="006715EF">
        <w:rPr>
          <w:rFonts w:asciiTheme="minorHAnsi" w:hAnsiTheme="minorHAnsi" w:cstheme="minorHAnsi"/>
          <w:sz w:val="22"/>
        </w:rPr>
        <w:t> </w:t>
      </w:r>
      <w:r w:rsidR="00DC4430" w:rsidRPr="00AC4B8D">
        <w:rPr>
          <w:rFonts w:asciiTheme="minorHAnsi" w:hAnsiTheme="minorHAnsi" w:cstheme="minorHAnsi"/>
          <w:sz w:val="22"/>
        </w:rPr>
        <w:t>000</w:t>
      </w:r>
      <w:r w:rsidR="006715EF">
        <w:rPr>
          <w:rFonts w:asciiTheme="minorHAnsi" w:hAnsiTheme="minorHAnsi" w:cstheme="minorHAnsi"/>
          <w:sz w:val="22"/>
        </w:rPr>
        <w:t>,00</w:t>
      </w:r>
      <w:r w:rsidR="00DC4430" w:rsidRPr="00AC4B8D">
        <w:rPr>
          <w:rFonts w:asciiTheme="minorHAnsi" w:hAnsiTheme="minorHAnsi" w:cstheme="minorHAnsi"/>
          <w:sz w:val="22"/>
        </w:rPr>
        <w:t xml:space="preserve"> zł na jedno </w:t>
      </w:r>
      <w:r w:rsidR="008B186F" w:rsidRPr="00AC4B8D">
        <w:rPr>
          <w:rFonts w:asciiTheme="minorHAnsi" w:hAnsiTheme="minorHAnsi" w:cstheme="minorHAnsi"/>
          <w:sz w:val="22"/>
        </w:rPr>
        <w:t>i na wszystkie zdarzenia (limit wspólny z zakresem poniżej)</w:t>
      </w:r>
      <w:r w:rsidRPr="00AC4B8D">
        <w:rPr>
          <w:rFonts w:asciiTheme="minorHAnsi" w:hAnsiTheme="minorHAnsi" w:cstheme="minorHAnsi"/>
          <w:sz w:val="22"/>
        </w:rPr>
        <w:t>,</w:t>
      </w:r>
    </w:p>
    <w:p w14:paraId="32762D20" w14:textId="1EF21F80" w:rsidR="00E077C7" w:rsidRPr="00222CF7"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222CF7">
        <w:rPr>
          <w:rFonts w:asciiTheme="minorHAnsi" w:hAnsiTheme="minorHAnsi" w:cstheme="minorHAnsi"/>
          <w:sz w:val="22"/>
        </w:rPr>
        <w:lastRenderedPageBreak/>
        <w:t xml:space="preserve">wskutek awarii i katastrof budowlanych wynikających z obsunięć gruntu, jeżeli te awarie </w:t>
      </w:r>
      <w:r w:rsidRPr="00222CF7">
        <w:rPr>
          <w:rFonts w:asciiTheme="minorHAnsi" w:hAnsiTheme="minorHAnsi" w:cstheme="minorHAnsi"/>
          <w:sz w:val="22"/>
        </w:rPr>
        <w:br/>
        <w:t>i katastrofy będą skutkiem błędnie prowadzonych prac</w:t>
      </w:r>
      <w:r w:rsidR="008B186F" w:rsidRPr="00222CF7">
        <w:rPr>
          <w:rFonts w:asciiTheme="minorHAnsi" w:hAnsiTheme="minorHAnsi" w:cstheme="minorHAnsi"/>
          <w:sz w:val="22"/>
        </w:rPr>
        <w:t xml:space="preserve"> – limit 1 000</w:t>
      </w:r>
      <w:r w:rsidR="006715EF">
        <w:rPr>
          <w:rFonts w:asciiTheme="minorHAnsi" w:hAnsiTheme="minorHAnsi" w:cstheme="minorHAnsi"/>
          <w:sz w:val="22"/>
        </w:rPr>
        <w:t> </w:t>
      </w:r>
      <w:r w:rsidR="008B186F" w:rsidRPr="00222CF7">
        <w:rPr>
          <w:rFonts w:asciiTheme="minorHAnsi" w:hAnsiTheme="minorHAnsi" w:cstheme="minorHAnsi"/>
          <w:sz w:val="22"/>
        </w:rPr>
        <w:t>000</w:t>
      </w:r>
      <w:r w:rsidR="006715EF">
        <w:rPr>
          <w:rFonts w:asciiTheme="minorHAnsi" w:hAnsiTheme="minorHAnsi" w:cstheme="minorHAnsi"/>
          <w:sz w:val="22"/>
        </w:rPr>
        <w:t>,00</w:t>
      </w:r>
      <w:r w:rsidR="008B186F" w:rsidRPr="00222CF7">
        <w:rPr>
          <w:rFonts w:asciiTheme="minorHAnsi" w:hAnsiTheme="minorHAnsi" w:cstheme="minorHAnsi"/>
          <w:sz w:val="22"/>
        </w:rPr>
        <w:t xml:space="preserve"> zł na jedno i na wszystkie zdarzenia (limit wspólny z zakresem powyżej)</w:t>
      </w:r>
      <w:r w:rsidRPr="00222CF7">
        <w:rPr>
          <w:rFonts w:asciiTheme="minorHAnsi" w:hAnsiTheme="minorHAnsi" w:cstheme="minorHAnsi"/>
          <w:sz w:val="22"/>
        </w:rPr>
        <w:t>,</w:t>
      </w:r>
    </w:p>
    <w:p w14:paraId="7AADF8C4" w14:textId="77777777" w:rsidR="00E077C7" w:rsidRPr="00222CF7"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222CF7">
        <w:rPr>
          <w:rFonts w:asciiTheme="minorHAnsi" w:hAnsiTheme="minorHAnsi" w:cstheme="minorHAnsi"/>
          <w:sz w:val="22"/>
        </w:rPr>
        <w:t>powstałe w wyniku rozmycia pobocza oraz w skutek wyrw w poboczu drogi, a także zalewania upraw i budynków wodami spływającymi z korpusu drogi,</w:t>
      </w:r>
    </w:p>
    <w:p w14:paraId="7F2D76BA" w14:textId="77777777" w:rsidR="00E077C7" w:rsidRPr="00222CF7"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222CF7">
        <w:rPr>
          <w:rFonts w:asciiTheme="minorHAnsi" w:hAnsiTheme="minorHAnsi" w:cstheme="minorHAnsi"/>
          <w:sz w:val="22"/>
        </w:rPr>
        <w:t>uszkodzenia pojazdów pozostawionych na jezdni lub poboczu na skutek nieprzejezdności dróg , a także uszkodzenie spowodowane pracą sprzętu do zimowego utrzymania dróg,</w:t>
      </w:r>
    </w:p>
    <w:p w14:paraId="0E30C3C5" w14:textId="77777777" w:rsidR="00E077C7" w:rsidRPr="00222CF7"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222CF7">
        <w:rPr>
          <w:rFonts w:asciiTheme="minorHAnsi" w:hAnsiTheme="minorHAnsi" w:cstheme="minorHAnsi"/>
          <w:sz w:val="22"/>
        </w:rPr>
        <w:t>uszkodzenia lub zniszczenia upraw, nasadzeń i urządzeń na posesjach przyległych do pasa drogowego w związku z prowadzoną akcją zimową lub zwalczaniem klęsk żywiołowych,</w:t>
      </w:r>
    </w:p>
    <w:p w14:paraId="16F3B8BC" w14:textId="7B3E1F81" w:rsidR="00E077C7" w:rsidRDefault="00E077C7" w:rsidP="00F57AD1">
      <w:pPr>
        <w:widowControl w:val="0"/>
        <w:numPr>
          <w:ilvl w:val="0"/>
          <w:numId w:val="50"/>
        </w:numPr>
        <w:tabs>
          <w:tab w:val="left" w:pos="644"/>
        </w:tabs>
        <w:suppressAutoHyphens/>
        <w:spacing w:after="0" w:line="276" w:lineRule="auto"/>
        <w:jc w:val="both"/>
        <w:textAlignment w:val="baseline"/>
        <w:rPr>
          <w:rFonts w:asciiTheme="minorHAnsi" w:hAnsiTheme="minorHAnsi" w:cstheme="minorHAnsi"/>
          <w:sz w:val="22"/>
        </w:rPr>
      </w:pPr>
      <w:r w:rsidRPr="00222CF7">
        <w:rPr>
          <w:rFonts w:asciiTheme="minorHAnsi" w:hAnsiTheme="minorHAnsi" w:cstheme="minorHAnsi"/>
          <w:sz w:val="22"/>
        </w:rPr>
        <w:t>uszkodzenia lub zniszczenia upraw, nasadzeń i urządzeń w związku z wstępem na grunty przyległe do pasa drogowego, jeśli jest to niezbędne do wykonania czynności związanych             z utrzymaniem i ochroną dróg lub urządzenia czasowego przejazdu w razie przerwy komunikacyjnej na drodze</w:t>
      </w:r>
      <w:r w:rsidR="00A941D5" w:rsidRPr="00222CF7">
        <w:rPr>
          <w:rFonts w:asciiTheme="minorHAnsi" w:hAnsiTheme="minorHAnsi" w:cstheme="minorHAnsi"/>
          <w:sz w:val="22"/>
        </w:rPr>
        <w:t>.</w:t>
      </w:r>
    </w:p>
    <w:p w14:paraId="4BDC1957" w14:textId="6C377CFD" w:rsidR="008444BE" w:rsidRPr="00222CF7"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 xml:space="preserve">Za szkody w mieniu znajdującym się pod ziemią, w tym także w instalacjach, sieciach </w:t>
      </w:r>
      <w:r w:rsidR="0065056D" w:rsidRPr="00222CF7">
        <w:rPr>
          <w:rFonts w:asciiTheme="minorHAnsi" w:eastAsiaTheme="minorEastAsia" w:hAnsiTheme="minorHAnsi"/>
          <w:sz w:val="22"/>
        </w:rPr>
        <w:br/>
      </w:r>
      <w:r w:rsidRPr="00222CF7">
        <w:rPr>
          <w:rFonts w:asciiTheme="minorHAnsi" w:eastAsiaTheme="minorEastAsia" w:hAnsiTheme="minorHAnsi"/>
          <w:sz w:val="22"/>
        </w:rPr>
        <w:t>i urządzeniach podziemnych</w:t>
      </w:r>
      <w:r w:rsidR="00F117EC">
        <w:rPr>
          <w:rFonts w:asciiTheme="minorHAnsi" w:eastAsiaTheme="minorEastAsia" w:hAnsiTheme="minorHAnsi"/>
          <w:sz w:val="22"/>
        </w:rPr>
        <w:t>,</w:t>
      </w:r>
    </w:p>
    <w:p w14:paraId="55C50CC0" w14:textId="3A81528B" w:rsidR="008444BE" w:rsidRPr="00222CF7"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 xml:space="preserve">Za szkody wyrządzone przez </w:t>
      </w:r>
      <w:r w:rsidR="00D3685C" w:rsidRPr="00222CF7">
        <w:rPr>
          <w:rFonts w:asciiTheme="minorHAnsi" w:eastAsiaTheme="minorEastAsia" w:hAnsiTheme="minorHAnsi"/>
          <w:sz w:val="22"/>
        </w:rPr>
        <w:t xml:space="preserve">bezpańskie </w:t>
      </w:r>
      <w:r w:rsidRPr="00222CF7">
        <w:rPr>
          <w:rFonts w:asciiTheme="minorHAnsi" w:eastAsiaTheme="minorEastAsia" w:hAnsiTheme="minorHAnsi"/>
          <w:sz w:val="22"/>
        </w:rPr>
        <w:t xml:space="preserve">zwierzęta </w:t>
      </w:r>
      <w:r w:rsidR="00D3685C" w:rsidRPr="00222CF7">
        <w:rPr>
          <w:rFonts w:asciiTheme="minorHAnsi" w:eastAsiaTheme="minorEastAsia" w:hAnsiTheme="minorHAnsi"/>
          <w:sz w:val="22"/>
        </w:rPr>
        <w:t>np. psy i/lub dzikie zwierzęta, za które Ubezpieczonemu może być przypisana odpowiedzialność lub współodpowiedzialność</w:t>
      </w:r>
    </w:p>
    <w:p w14:paraId="619CFED7" w14:textId="1F866931" w:rsidR="008444BE" w:rsidRPr="00222CF7"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Za szkody w środowisku</w:t>
      </w:r>
      <w:r w:rsidR="001E10A4" w:rsidRPr="00222CF7">
        <w:rPr>
          <w:rFonts w:asciiTheme="minorHAnsi" w:eastAsiaTheme="minorEastAsia" w:hAnsiTheme="minorHAnsi"/>
          <w:sz w:val="22"/>
        </w:rPr>
        <w:t xml:space="preserve"> </w:t>
      </w:r>
      <w:r w:rsidR="004A172C" w:rsidRPr="00222CF7">
        <w:rPr>
          <w:rFonts w:asciiTheme="minorHAnsi" w:eastAsiaTheme="minorEastAsia" w:hAnsiTheme="minorHAnsi"/>
          <w:sz w:val="22"/>
        </w:rPr>
        <w:t xml:space="preserve">(do limitu </w:t>
      </w:r>
      <w:r w:rsidR="009226D5">
        <w:rPr>
          <w:rFonts w:asciiTheme="minorHAnsi" w:eastAsiaTheme="minorEastAsia" w:hAnsiTheme="minorHAnsi"/>
          <w:sz w:val="22"/>
        </w:rPr>
        <w:t>1 0</w:t>
      </w:r>
      <w:r w:rsidR="004A172C" w:rsidRPr="00222CF7">
        <w:rPr>
          <w:rFonts w:asciiTheme="minorHAnsi" w:eastAsiaTheme="minorEastAsia" w:hAnsiTheme="minorHAnsi"/>
          <w:sz w:val="22"/>
        </w:rPr>
        <w:t>00</w:t>
      </w:r>
      <w:r w:rsidR="009226D5">
        <w:rPr>
          <w:rFonts w:asciiTheme="minorHAnsi" w:eastAsiaTheme="minorEastAsia" w:hAnsiTheme="minorHAnsi"/>
          <w:sz w:val="22"/>
        </w:rPr>
        <w:t> </w:t>
      </w:r>
      <w:r w:rsidR="004A172C" w:rsidRPr="00222CF7">
        <w:rPr>
          <w:rFonts w:asciiTheme="minorHAnsi" w:eastAsiaTheme="minorEastAsia" w:hAnsiTheme="minorHAnsi"/>
          <w:sz w:val="22"/>
        </w:rPr>
        <w:t>000</w:t>
      </w:r>
      <w:r w:rsidR="009226D5">
        <w:rPr>
          <w:rFonts w:asciiTheme="minorHAnsi" w:eastAsiaTheme="minorEastAsia" w:hAnsiTheme="minorHAnsi"/>
          <w:sz w:val="22"/>
        </w:rPr>
        <w:t>,00</w:t>
      </w:r>
      <w:r w:rsidR="004A172C" w:rsidRPr="00222CF7">
        <w:rPr>
          <w:rFonts w:asciiTheme="minorHAnsi" w:eastAsiaTheme="minorEastAsia" w:hAnsiTheme="minorHAnsi"/>
          <w:sz w:val="22"/>
        </w:rPr>
        <w:t xml:space="preserve"> zł na jedno i na wszystkie zdarzenia zgodnie </w:t>
      </w:r>
      <w:r w:rsidR="004A172C" w:rsidRPr="00222CF7">
        <w:rPr>
          <w:rFonts w:asciiTheme="minorHAnsi" w:eastAsiaTheme="minorEastAsia" w:hAnsiTheme="minorHAnsi"/>
          <w:sz w:val="22"/>
        </w:rPr>
        <w:br/>
        <w:t>z zakresem 2.3 określonym poniżej w tabeli)</w:t>
      </w:r>
    </w:p>
    <w:p w14:paraId="5EE9620F" w14:textId="07743192" w:rsidR="008444BE" w:rsidRPr="00222CF7" w:rsidRDefault="008444BE" w:rsidP="001B7BDF">
      <w:pPr>
        <w:pStyle w:val="Akapitzlist"/>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Niniejszą klauzulą zakres ubezpieczenia zostaje rozszerzony o szkody wynikłe z nagłego</w:t>
      </w:r>
      <w:r w:rsidR="00D31ECD" w:rsidRPr="00222CF7">
        <w:rPr>
          <w:rFonts w:asciiTheme="minorHAnsi" w:eastAsiaTheme="minorEastAsia" w:hAnsiTheme="minorHAnsi"/>
          <w:sz w:val="22"/>
        </w:rPr>
        <w:t>, niespodziewanego i niezależnego od woli Ubezpieczonego</w:t>
      </w:r>
      <w:r w:rsidRPr="00222CF7">
        <w:rPr>
          <w:rFonts w:asciiTheme="minorHAnsi" w:eastAsiaTheme="minorEastAsia" w:hAnsiTheme="minorHAnsi"/>
          <w:sz w:val="22"/>
        </w:rPr>
        <w:t xml:space="preserve">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w:t>
      </w:r>
      <w:r w:rsidR="0065056D" w:rsidRPr="00222CF7">
        <w:rPr>
          <w:rFonts w:asciiTheme="minorHAnsi" w:eastAsiaTheme="minorEastAsia" w:hAnsiTheme="minorHAnsi"/>
          <w:sz w:val="22"/>
        </w:rPr>
        <w:br/>
      </w:r>
      <w:r w:rsidRPr="00222CF7">
        <w:rPr>
          <w:rFonts w:asciiTheme="minorHAnsi" w:eastAsiaTheme="minorEastAsia" w:hAnsiTheme="minorHAnsi"/>
          <w:sz w:val="22"/>
        </w:rPr>
        <w:t>z ruchem pojazdów, w tym podlegającym systemowi ubezpieczeń obowiązkowych, szkody w drzewostanach m.in. lasów oraz parków.</w:t>
      </w:r>
    </w:p>
    <w:p w14:paraId="3A63CA97" w14:textId="274354BE" w:rsidR="008444BE" w:rsidRPr="00222CF7" w:rsidRDefault="008444BE" w:rsidP="001B7BDF">
      <w:pPr>
        <w:pStyle w:val="Akapitzlist"/>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 xml:space="preserve">Odpowiedzialność obejmuje także szkody w środowisku wyłączone w Ustawie z dnia 22 maja 2003 r. o ubezpieczeniach obowiązkowych, Ubezpieczeniowym Funduszu Gwarancyjnym i Polskim Biurze Ubezpieczycieli Komunikacyjnych (Dz.U.2013, poz.392 </w:t>
      </w:r>
      <w:r w:rsidR="0065056D" w:rsidRPr="00222CF7">
        <w:rPr>
          <w:rFonts w:asciiTheme="minorHAnsi" w:eastAsiaTheme="minorEastAsia" w:hAnsiTheme="minorHAnsi"/>
          <w:sz w:val="22"/>
        </w:rPr>
        <w:br/>
      </w:r>
      <w:r w:rsidRPr="00222CF7">
        <w:rPr>
          <w:rFonts w:asciiTheme="minorHAnsi" w:eastAsiaTheme="minorEastAsia" w:hAnsiTheme="minorHAnsi"/>
          <w:sz w:val="22"/>
        </w:rPr>
        <w:t xml:space="preserve">z </w:t>
      </w:r>
      <w:proofErr w:type="spellStart"/>
      <w:r w:rsidRPr="00222CF7">
        <w:rPr>
          <w:rFonts w:asciiTheme="minorHAnsi" w:eastAsiaTheme="minorEastAsia" w:hAnsiTheme="minorHAnsi"/>
          <w:sz w:val="22"/>
        </w:rPr>
        <w:t>późn</w:t>
      </w:r>
      <w:proofErr w:type="spellEnd"/>
      <w:r w:rsidRPr="00222CF7">
        <w:rPr>
          <w:rFonts w:asciiTheme="minorHAnsi" w:eastAsiaTheme="minorEastAsia" w:hAnsiTheme="minorHAnsi"/>
          <w:sz w:val="22"/>
        </w:rPr>
        <w:t>. zm.)</w:t>
      </w:r>
      <w:bookmarkStart w:id="41" w:name="_Hlk97918240"/>
      <w:r w:rsidR="00F538DE" w:rsidRPr="00222CF7">
        <w:rPr>
          <w:rFonts w:asciiTheme="minorHAnsi" w:eastAsiaTheme="minorEastAsia" w:hAnsiTheme="minorHAnsi"/>
          <w:sz w:val="22"/>
        </w:rPr>
        <w:t xml:space="preserve"> – </w:t>
      </w:r>
      <w:r w:rsidR="00F538DE" w:rsidRPr="00222CF7">
        <w:rPr>
          <w:rFonts w:ascii="Calibri" w:hAnsi="Calibri" w:cs="Calibri"/>
          <w:sz w:val="22"/>
        </w:rPr>
        <w:t>w ubezpieczeniu obowiązkowym OC posiadaczy pojazdów mechanicznych – do limitu 200 000 zł na jedno i wszystkie zdarzenia w okresie ubezpieczenia</w:t>
      </w:r>
      <w:r w:rsidRPr="00222CF7">
        <w:rPr>
          <w:rFonts w:asciiTheme="minorHAnsi" w:eastAsiaTheme="minorEastAsia" w:hAnsiTheme="minorHAnsi"/>
          <w:sz w:val="22"/>
        </w:rPr>
        <w:t xml:space="preserve">, a także </w:t>
      </w:r>
      <w:r w:rsidR="0012638F" w:rsidRPr="00222CF7">
        <w:rPr>
          <w:rFonts w:asciiTheme="minorHAnsi" w:eastAsiaTheme="minorEastAsia" w:hAnsiTheme="minorHAnsi"/>
          <w:sz w:val="22"/>
        </w:rPr>
        <w:t xml:space="preserve">(limit odpowiedzialności </w:t>
      </w:r>
      <w:r w:rsidR="00BB3F98" w:rsidRPr="00222CF7">
        <w:rPr>
          <w:rFonts w:asciiTheme="minorHAnsi" w:eastAsiaTheme="minorEastAsia" w:hAnsiTheme="minorHAnsi"/>
          <w:sz w:val="22"/>
        </w:rPr>
        <w:t>5</w:t>
      </w:r>
      <w:r w:rsidR="0012638F" w:rsidRPr="00222CF7">
        <w:rPr>
          <w:rFonts w:asciiTheme="minorHAnsi" w:eastAsiaTheme="minorEastAsia" w:hAnsiTheme="minorHAnsi"/>
          <w:sz w:val="22"/>
        </w:rPr>
        <w:t>00 000 zł</w:t>
      </w:r>
      <w:r w:rsidR="009C3E4F" w:rsidRPr="00222CF7">
        <w:rPr>
          <w:rFonts w:asciiTheme="minorHAnsi" w:eastAsiaTheme="minorEastAsia" w:hAnsiTheme="minorHAnsi"/>
          <w:sz w:val="22"/>
        </w:rPr>
        <w:t xml:space="preserve"> na jedno i wszystkie zdarzenia</w:t>
      </w:r>
      <w:r w:rsidR="0012638F" w:rsidRPr="00222CF7">
        <w:rPr>
          <w:rFonts w:asciiTheme="minorHAnsi" w:eastAsiaTheme="minorEastAsia" w:hAnsiTheme="minorHAnsi"/>
          <w:sz w:val="22"/>
        </w:rPr>
        <w:t xml:space="preserve">) </w:t>
      </w:r>
      <w:bookmarkStart w:id="42" w:name="_Hlk97922648"/>
      <w:r w:rsidRPr="00222CF7">
        <w:rPr>
          <w:rFonts w:asciiTheme="minorHAnsi" w:eastAsiaTheme="minorEastAsia" w:hAnsiTheme="minorHAnsi"/>
          <w:sz w:val="22"/>
        </w:rPr>
        <w:t xml:space="preserve">koszty poniesione na podstawie przepisów Ustawy z dnia 13 kwietnia 2007 r., o zapobieganiu szkodom </w:t>
      </w:r>
      <w:r w:rsidR="00DC6937" w:rsidRPr="00222CF7">
        <w:rPr>
          <w:rFonts w:asciiTheme="minorHAnsi" w:eastAsiaTheme="minorEastAsia" w:hAnsiTheme="minorHAnsi"/>
          <w:sz w:val="22"/>
        </w:rPr>
        <w:br/>
      </w:r>
      <w:r w:rsidRPr="00222CF7">
        <w:rPr>
          <w:rFonts w:asciiTheme="minorHAnsi" w:eastAsiaTheme="minorEastAsia" w:hAnsiTheme="minorHAnsi"/>
          <w:sz w:val="22"/>
        </w:rPr>
        <w:t>w środowisku i ich naprawie (tj. Dz</w:t>
      </w:r>
      <w:r w:rsidR="00ED2841" w:rsidRPr="00222CF7">
        <w:rPr>
          <w:rFonts w:asciiTheme="minorHAnsi" w:eastAsiaTheme="minorEastAsia" w:hAnsiTheme="minorHAnsi"/>
          <w:sz w:val="22"/>
        </w:rPr>
        <w:t>.</w:t>
      </w:r>
      <w:r w:rsidRPr="00222CF7">
        <w:rPr>
          <w:rFonts w:asciiTheme="minorHAnsi" w:eastAsiaTheme="minorEastAsia" w:hAnsiTheme="minorHAnsi"/>
          <w:sz w:val="22"/>
        </w:rPr>
        <w:t xml:space="preserve">U. z 2014 r. poz. 1789) jeżeli powstały wskutek zdarzenia </w:t>
      </w:r>
      <w:r w:rsidR="009C3E4F" w:rsidRPr="00222CF7">
        <w:rPr>
          <w:rFonts w:asciiTheme="minorHAnsi" w:eastAsiaTheme="minorEastAsia" w:hAnsiTheme="minorHAnsi"/>
          <w:sz w:val="22"/>
        </w:rPr>
        <w:t>(</w:t>
      </w:r>
      <w:r w:rsidR="009C3E4F" w:rsidRPr="00222CF7">
        <w:rPr>
          <w:rFonts w:ascii="Calibri" w:hAnsi="Calibri" w:cs="Calibri"/>
          <w:sz w:val="22"/>
        </w:rPr>
        <w:t xml:space="preserve">nagłego, niespodziewanego i niezależnego od woli Ubezpieczonego zanieczyszczenia </w:t>
      </w:r>
      <w:r w:rsidR="009C3E4F" w:rsidRPr="00222CF7">
        <w:rPr>
          <w:rFonts w:ascii="Calibri" w:hAnsi="Calibri" w:cs="Calibri"/>
          <w:sz w:val="22"/>
        </w:rPr>
        <w:lastRenderedPageBreak/>
        <w:t xml:space="preserve">środowiska szkodliwymi substancjami) </w:t>
      </w:r>
      <w:r w:rsidRPr="00222CF7">
        <w:rPr>
          <w:rFonts w:asciiTheme="minorHAnsi" w:eastAsiaTheme="minorEastAsia" w:hAnsiTheme="minorHAnsi"/>
          <w:sz w:val="22"/>
        </w:rPr>
        <w:t>spowodowanego przez działalność Ubezpieczającego /Ubezpieczonego, a ich poniesienie było uzasadnione lub stanowiło wykonanie decyzji administracyjnych</w:t>
      </w:r>
      <w:bookmarkEnd w:id="41"/>
      <w:r w:rsidR="0081003C" w:rsidRPr="00222CF7">
        <w:rPr>
          <w:rFonts w:ascii="Calibri" w:hAnsi="Calibri" w:cs="Calibri"/>
          <w:sz w:val="22"/>
        </w:rPr>
        <w:t xml:space="preserve">, przy czym ochrona ubezpieczeniowa w tym zakresie nie obejmuje kosztów działań zapobiegawczych lub naprawczych w rozumieniu Ustawy </w:t>
      </w:r>
      <w:r w:rsidR="0081003C" w:rsidRPr="00222CF7">
        <w:rPr>
          <w:rFonts w:ascii="Calibri" w:hAnsi="Calibri" w:cs="Calibri"/>
          <w:sz w:val="22"/>
        </w:rPr>
        <w:br/>
        <w:t xml:space="preserve">z dnia 13 kwietnia 2007 r. o zapobieganiu szkodom w środowisku i ich naprawie, </w:t>
      </w:r>
      <w:r w:rsidR="0081003C" w:rsidRPr="00222CF7">
        <w:rPr>
          <w:rFonts w:ascii="Calibri" w:hAnsi="Calibri" w:cs="Calibri"/>
          <w:sz w:val="22"/>
        </w:rPr>
        <w:br/>
        <w:t>za wyjątkiem wskazanych powyżej w niniejszym punkcie</w:t>
      </w:r>
      <w:r w:rsidRPr="00222CF7">
        <w:rPr>
          <w:rFonts w:asciiTheme="minorHAnsi" w:eastAsiaTheme="minorEastAsia" w:hAnsiTheme="minorHAnsi"/>
          <w:sz w:val="22"/>
        </w:rPr>
        <w:t>.</w:t>
      </w:r>
      <w:bookmarkEnd w:id="42"/>
    </w:p>
    <w:p w14:paraId="1DE4FB1C" w14:textId="1106AA0E" w:rsidR="008444BE" w:rsidRPr="00222CF7"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22CF7">
        <w:rPr>
          <w:rFonts w:asciiTheme="minorHAnsi" w:eastAsiaTheme="minorEastAsia" w:hAnsiTheme="minorHAnsi"/>
          <w:sz w:val="22"/>
        </w:rPr>
        <w:t>Związaną z udzielaniem porad terapeutycznych w ramach prowadzonych ośrodków, poradni itp.</w:t>
      </w:r>
      <w:r w:rsidR="004512A1" w:rsidRPr="00222CF7">
        <w:rPr>
          <w:rFonts w:asciiTheme="minorHAnsi" w:eastAsiaTheme="minorEastAsia" w:hAnsiTheme="minorHAnsi"/>
          <w:sz w:val="22"/>
        </w:rPr>
        <w:t xml:space="preserve"> – limit odpowiedzialności 1 000</w:t>
      </w:r>
      <w:r w:rsidR="00AB781E">
        <w:rPr>
          <w:rFonts w:asciiTheme="minorHAnsi" w:eastAsiaTheme="minorEastAsia" w:hAnsiTheme="minorHAnsi"/>
          <w:sz w:val="22"/>
        </w:rPr>
        <w:t> </w:t>
      </w:r>
      <w:r w:rsidR="004512A1" w:rsidRPr="00222CF7">
        <w:rPr>
          <w:rFonts w:asciiTheme="minorHAnsi" w:eastAsiaTheme="minorEastAsia" w:hAnsiTheme="minorHAnsi"/>
          <w:sz w:val="22"/>
        </w:rPr>
        <w:t>000</w:t>
      </w:r>
      <w:r w:rsidR="00AB781E">
        <w:rPr>
          <w:rFonts w:asciiTheme="minorHAnsi" w:eastAsiaTheme="minorEastAsia" w:hAnsiTheme="minorHAnsi"/>
          <w:sz w:val="22"/>
        </w:rPr>
        <w:t>,00</w:t>
      </w:r>
      <w:r w:rsidR="004512A1" w:rsidRPr="00222CF7">
        <w:rPr>
          <w:rFonts w:asciiTheme="minorHAnsi" w:eastAsiaTheme="minorEastAsia" w:hAnsiTheme="minorHAnsi"/>
          <w:sz w:val="22"/>
        </w:rPr>
        <w:t xml:space="preserve"> zł na jedno i wszystkie zdarzenia.</w:t>
      </w:r>
    </w:p>
    <w:p w14:paraId="051A5F3F" w14:textId="7C4EF59A" w:rsidR="009E6D26"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 xml:space="preserve">Za czyste straty finansowe – szkody niewynikające ze szkód na mieniu ani na osobie – </w:t>
      </w:r>
      <w:r w:rsidR="0065056D" w:rsidRPr="00251FE8">
        <w:rPr>
          <w:rFonts w:asciiTheme="minorHAnsi" w:eastAsiaTheme="minorEastAsia" w:hAnsiTheme="minorHAnsi"/>
          <w:sz w:val="22"/>
        </w:rPr>
        <w:br/>
      </w:r>
      <w:r w:rsidRPr="00251FE8">
        <w:rPr>
          <w:rFonts w:asciiTheme="minorHAnsi" w:eastAsiaTheme="minorEastAsia" w:hAnsiTheme="minorHAnsi"/>
          <w:sz w:val="22"/>
        </w:rPr>
        <w:t xml:space="preserve">w tym, m.in. za podejmowane decyzje administracyjne, składane oświadczenia woli, </w:t>
      </w:r>
      <w:r w:rsidR="0065056D" w:rsidRPr="00251FE8">
        <w:rPr>
          <w:rFonts w:asciiTheme="minorHAnsi" w:eastAsiaTheme="minorEastAsia" w:hAnsiTheme="minorHAnsi"/>
          <w:sz w:val="22"/>
        </w:rPr>
        <w:br/>
      </w:r>
      <w:r w:rsidRPr="00251FE8">
        <w:rPr>
          <w:rFonts w:asciiTheme="minorHAnsi" w:eastAsiaTheme="minorEastAsia" w:hAnsiTheme="minorHAnsi"/>
          <w:sz w:val="22"/>
        </w:rPr>
        <w:t>w szczególności ubezpieczenie odpowiedzialności cywilnej z tytułu:</w:t>
      </w:r>
    </w:p>
    <w:p w14:paraId="3DDD7049" w14:textId="74629C1F" w:rsidR="008444BE" w:rsidRPr="00251FE8" w:rsidRDefault="008444BE" w:rsidP="001B7BDF">
      <w:pPr>
        <w:pStyle w:val="Akapitzlist"/>
        <w:numPr>
          <w:ilvl w:val="0"/>
          <w:numId w:val="38"/>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wydawania</w:t>
      </w:r>
      <w:r w:rsidR="00D01564" w:rsidRPr="00251FE8">
        <w:rPr>
          <w:rFonts w:asciiTheme="minorHAnsi" w:eastAsiaTheme="minorEastAsia" w:hAnsiTheme="minorHAnsi"/>
          <w:sz w:val="22"/>
        </w:rPr>
        <w:t xml:space="preserve"> </w:t>
      </w:r>
      <w:r w:rsidRPr="00251FE8">
        <w:rPr>
          <w:rFonts w:asciiTheme="minorHAnsi" w:eastAsiaTheme="minorEastAsia" w:hAnsiTheme="minorHAnsi"/>
          <w:sz w:val="22"/>
        </w:rPr>
        <w:t>lub braku decyzji oraz postanowień administracyjnych,</w:t>
      </w:r>
    </w:p>
    <w:p w14:paraId="7329848C" w14:textId="4FB5D07F" w:rsidR="008444BE" w:rsidRPr="00251FE8" w:rsidRDefault="008444BE" w:rsidP="001B7BDF">
      <w:pPr>
        <w:numPr>
          <w:ilvl w:val="0"/>
          <w:numId w:val="38"/>
        </w:numPr>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podejmowania innych czynności z zakresu administracji publicznej, w tym składania oświadczeń woli w zakresie:</w:t>
      </w:r>
    </w:p>
    <w:p w14:paraId="1ACEDB82" w14:textId="77777777" w:rsidR="008444BE" w:rsidRPr="00251FE8" w:rsidRDefault="008444BE" w:rsidP="001B7BDF">
      <w:pPr>
        <w:numPr>
          <w:ilvl w:val="0"/>
          <w:numId w:val="39"/>
        </w:numPr>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realizowanych gminnych i powiatowych zadań publicznych,</w:t>
      </w:r>
    </w:p>
    <w:p w14:paraId="0CC7CC64" w14:textId="77777777" w:rsidR="008444BE" w:rsidRPr="00251FE8" w:rsidRDefault="008444BE" w:rsidP="001B7BDF">
      <w:pPr>
        <w:numPr>
          <w:ilvl w:val="0"/>
          <w:numId w:val="39"/>
        </w:numPr>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zadań z zakresu administracji rządowej wynikających z ustaw,</w:t>
      </w:r>
    </w:p>
    <w:p w14:paraId="562C0184" w14:textId="060C3572" w:rsidR="00D474B4" w:rsidRPr="00251FE8" w:rsidRDefault="008444BE" w:rsidP="001B7BDF">
      <w:pPr>
        <w:numPr>
          <w:ilvl w:val="0"/>
          <w:numId w:val="39"/>
        </w:numPr>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porozumień zawartych z innymi jednostkami administracji publicznej</w:t>
      </w:r>
    </w:p>
    <w:p w14:paraId="50EB75C5" w14:textId="1B46AC4A" w:rsidR="008444BE" w:rsidRPr="00251FE8" w:rsidRDefault="003F24B8" w:rsidP="001B7BDF">
      <w:pPr>
        <w:spacing w:line="276" w:lineRule="auto"/>
        <w:ind w:left="708"/>
        <w:rPr>
          <w:rFonts w:asciiTheme="minorHAnsi" w:eastAsiaTheme="minorEastAsia" w:hAnsiTheme="minorHAnsi"/>
          <w:sz w:val="22"/>
        </w:rPr>
      </w:pPr>
      <w:r w:rsidRPr="00251FE8">
        <w:rPr>
          <w:rFonts w:asciiTheme="minorHAnsi" w:eastAsiaTheme="minorEastAsia" w:hAnsiTheme="minorHAnsi"/>
          <w:sz w:val="22"/>
        </w:rPr>
        <w:t>C</w:t>
      </w:r>
      <w:r w:rsidR="008444BE" w:rsidRPr="00251FE8">
        <w:rPr>
          <w:rFonts w:asciiTheme="minorHAnsi" w:eastAsiaTheme="minorEastAsia" w:hAnsiTheme="minorHAnsi"/>
          <w:sz w:val="22"/>
        </w:rPr>
        <w:t>zyste straty finansowe obejmują zarówno straty rzeczywiste jak i utracone korzyści.</w:t>
      </w:r>
    </w:p>
    <w:p w14:paraId="7411F7DB" w14:textId="77777777" w:rsidR="008444BE" w:rsidRPr="00251FE8" w:rsidRDefault="008444BE" w:rsidP="001B7BDF">
      <w:pPr>
        <w:spacing w:line="276" w:lineRule="auto"/>
        <w:ind w:left="708"/>
        <w:rPr>
          <w:rFonts w:asciiTheme="minorHAnsi" w:eastAsiaTheme="minorEastAsia" w:hAnsiTheme="minorHAnsi"/>
          <w:sz w:val="22"/>
        </w:rPr>
      </w:pPr>
      <w:r w:rsidRPr="00251FE8">
        <w:rPr>
          <w:rFonts w:asciiTheme="minorHAnsi" w:eastAsiaTheme="minorEastAsia" w:hAnsiTheme="minorHAnsi"/>
          <w:sz w:val="22"/>
        </w:rPr>
        <w:t>Ubezpieczyciel nie ponosi odpowiedzialności za szkody:</w:t>
      </w:r>
    </w:p>
    <w:p w14:paraId="705E7EF9" w14:textId="77777777" w:rsidR="008444BE"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spowodowane niedotrzymaniem terminów lub przekroczeniem kosztorysów,</w:t>
      </w:r>
    </w:p>
    <w:p w14:paraId="4917EF0F" w14:textId="3866021C" w:rsidR="006F7EC8"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spowodowane przez stałe immisje</w:t>
      </w:r>
      <w:r w:rsidR="00EB4097" w:rsidRPr="00251FE8">
        <w:rPr>
          <w:rFonts w:asciiTheme="minorHAnsi" w:eastAsiaTheme="minorEastAsia" w:hAnsiTheme="minorHAnsi"/>
          <w:sz w:val="22"/>
        </w:rPr>
        <w:t>/emisje</w:t>
      </w:r>
      <w:r w:rsidRPr="00251FE8">
        <w:rPr>
          <w:rFonts w:asciiTheme="minorHAnsi" w:eastAsiaTheme="minorEastAsia" w:hAnsiTheme="minorHAnsi"/>
          <w:sz w:val="22"/>
        </w:rPr>
        <w:t xml:space="preserve"> (np. </w:t>
      </w:r>
      <w:r w:rsidR="00EB4097" w:rsidRPr="00251FE8">
        <w:rPr>
          <w:rFonts w:asciiTheme="minorHAnsi" w:eastAsiaTheme="minorEastAsia" w:hAnsiTheme="minorHAnsi"/>
          <w:sz w:val="22"/>
        </w:rPr>
        <w:t xml:space="preserve">szumy, </w:t>
      </w:r>
      <w:r w:rsidRPr="00251FE8">
        <w:rPr>
          <w:rFonts w:asciiTheme="minorHAnsi" w:eastAsiaTheme="minorEastAsia" w:hAnsiTheme="minorHAnsi"/>
          <w:sz w:val="22"/>
        </w:rPr>
        <w:t>hałasy, zapachy, wstrząsy),</w:t>
      </w:r>
      <w:r w:rsidR="006F7EC8" w:rsidRPr="00251FE8">
        <w:rPr>
          <w:rFonts w:asciiTheme="minorHAnsi" w:eastAsiaTheme="minorEastAsia" w:hAnsiTheme="minorHAnsi"/>
          <w:sz w:val="22"/>
        </w:rPr>
        <w:t xml:space="preserve"> </w:t>
      </w:r>
      <w:r w:rsidR="006F7EC8" w:rsidRPr="00251FE8">
        <w:rPr>
          <w:rFonts w:asciiTheme="minorHAnsi" w:eastAsiaTheme="minorEastAsia" w:hAnsiTheme="minorHAnsi" w:cstheme="minorHAnsi"/>
          <w:sz w:val="22"/>
        </w:rPr>
        <w:t xml:space="preserve">oraz szkody spowodowane </w:t>
      </w:r>
      <w:r w:rsidR="006F7EC8" w:rsidRPr="00251FE8">
        <w:rPr>
          <w:rFonts w:asciiTheme="minorHAnsi" w:hAnsiTheme="minorHAnsi" w:cstheme="minorHAnsi"/>
          <w:sz w:val="22"/>
        </w:rPr>
        <w:t>powolnym działaniem jakichkolwiek czynników, w szczególności termicznych lub biologicznych (m.in. pleśni, porostów, grzybów, insektów, gazów, par, wilgoci, dymu, sadzy, pyłu, a także wirusów i bakterii)</w:t>
      </w:r>
      <w:r w:rsidR="006F7EC8" w:rsidRPr="00251FE8">
        <w:rPr>
          <w:rFonts w:asciiTheme="minorHAnsi" w:eastAsiaTheme="minorEastAsia" w:hAnsiTheme="minorHAnsi" w:cstheme="minorHAnsi"/>
          <w:sz w:val="22"/>
        </w:rPr>
        <w:t>,</w:t>
      </w:r>
    </w:p>
    <w:p w14:paraId="6FE0CD0A" w14:textId="1C0FA45F" w:rsidR="008444BE"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bookmarkStart w:id="43" w:name="_Hlk97823893"/>
      <w:r w:rsidRPr="00251FE8">
        <w:rPr>
          <w:rFonts w:asciiTheme="minorHAnsi" w:eastAsiaTheme="minorEastAsia" w:hAnsiTheme="minorHAnsi"/>
          <w:sz w:val="22"/>
        </w:rPr>
        <w:t xml:space="preserve">spowodowane działalnością w zakresie projektowania, doradztwa, </w:t>
      </w:r>
      <w:r w:rsidR="00EB4097" w:rsidRPr="00251FE8">
        <w:rPr>
          <w:rFonts w:asciiTheme="minorHAnsi" w:eastAsiaTheme="minorEastAsia" w:hAnsiTheme="minorHAnsi"/>
          <w:sz w:val="22"/>
        </w:rPr>
        <w:t>kierowania budową lub montażem,</w:t>
      </w:r>
    </w:p>
    <w:p w14:paraId="1E26F7F0" w14:textId="07AFFCCF" w:rsidR="008444BE"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bookmarkStart w:id="44" w:name="_Hlk97824015"/>
      <w:bookmarkEnd w:id="43"/>
      <w:r w:rsidRPr="00251FE8">
        <w:rPr>
          <w:rFonts w:asciiTheme="minorHAnsi" w:eastAsiaTheme="minorEastAsia" w:hAnsiTheme="minorHAnsi"/>
          <w:sz w:val="22"/>
        </w:rPr>
        <w:t>spowodowane działalnością związaną z transakcjami pieniężnymi</w:t>
      </w:r>
      <w:r w:rsidR="00EB4097" w:rsidRPr="00251FE8">
        <w:rPr>
          <w:rFonts w:asciiTheme="minorHAnsi" w:eastAsiaTheme="minorEastAsia" w:hAnsiTheme="minorHAnsi"/>
          <w:sz w:val="22"/>
        </w:rPr>
        <w:t>/finansowymi/ płatniczymi</w:t>
      </w:r>
      <w:r w:rsidRPr="00251FE8">
        <w:rPr>
          <w:rFonts w:asciiTheme="minorHAnsi" w:eastAsiaTheme="minorEastAsia" w:hAnsiTheme="minorHAnsi"/>
          <w:sz w:val="22"/>
        </w:rPr>
        <w:t xml:space="preserve">, kredytowymi, ubezpieczeniowymi, nieruchomościami, leasingiem lub podobnymi transakcjami, </w:t>
      </w:r>
      <w:r w:rsidR="00EB4097" w:rsidRPr="00251FE8">
        <w:rPr>
          <w:rFonts w:asciiTheme="minorHAnsi" w:eastAsiaTheme="minorEastAsia" w:hAnsiTheme="minorHAnsi"/>
          <w:sz w:val="22"/>
        </w:rPr>
        <w:t xml:space="preserve">oraz </w:t>
      </w:r>
      <w:r w:rsidRPr="00251FE8">
        <w:rPr>
          <w:rFonts w:asciiTheme="minorHAnsi" w:eastAsiaTheme="minorEastAsia" w:hAnsiTheme="minorHAnsi"/>
          <w:sz w:val="22"/>
        </w:rPr>
        <w:t>z tytułu sprzeniewierzenia,</w:t>
      </w:r>
    </w:p>
    <w:p w14:paraId="58027D0A" w14:textId="6F8DD848" w:rsidR="008444BE"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bookmarkStart w:id="45" w:name="_Hlk97824606"/>
      <w:bookmarkEnd w:id="44"/>
      <w:r w:rsidRPr="00251FE8">
        <w:rPr>
          <w:rFonts w:asciiTheme="minorHAnsi" w:eastAsiaTheme="minorEastAsia" w:hAnsiTheme="minorHAnsi"/>
          <w:sz w:val="22"/>
        </w:rPr>
        <w:t>spowodowane naruszeniem prawa własności intelektualnej w tym praw autorskich</w:t>
      </w:r>
      <w:r w:rsidR="00815C08" w:rsidRPr="00251FE8">
        <w:rPr>
          <w:rFonts w:asciiTheme="minorHAnsi" w:eastAsiaTheme="minorEastAsia" w:hAnsiTheme="minorHAnsi"/>
          <w:sz w:val="22"/>
        </w:rPr>
        <w:t xml:space="preserve"> </w:t>
      </w:r>
      <w:r w:rsidR="009B1F7D" w:rsidRPr="00251FE8">
        <w:rPr>
          <w:rFonts w:asciiTheme="minorHAnsi" w:eastAsiaTheme="minorEastAsia" w:hAnsiTheme="minorHAnsi"/>
          <w:sz w:val="22"/>
        </w:rPr>
        <w:br/>
      </w:r>
      <w:r w:rsidR="00815C08" w:rsidRPr="00251FE8">
        <w:rPr>
          <w:rFonts w:asciiTheme="minorHAnsi" w:eastAsiaTheme="minorEastAsia" w:hAnsiTheme="minorHAnsi"/>
          <w:sz w:val="22"/>
        </w:rPr>
        <w:t>i licencyjnych</w:t>
      </w:r>
      <w:r w:rsidRPr="00251FE8">
        <w:rPr>
          <w:rFonts w:asciiTheme="minorHAnsi" w:eastAsiaTheme="minorEastAsia" w:hAnsiTheme="minorHAnsi"/>
          <w:sz w:val="22"/>
        </w:rPr>
        <w:t>, naruszeniem prawa antymonopolowego i prawa o zwalczaniu nieuczciwej konkurencji,</w:t>
      </w:r>
    </w:p>
    <w:bookmarkEnd w:id="45"/>
    <w:p w14:paraId="7283D414" w14:textId="77777777" w:rsidR="008444BE"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powstałych w związku z utratą gotówki, papierów wartościowych – wyłączenie dotyczy sprzeniewierzenia,</w:t>
      </w:r>
    </w:p>
    <w:p w14:paraId="55AFE77E" w14:textId="5850C123" w:rsidR="00815C08" w:rsidRPr="00251FE8" w:rsidRDefault="008444BE" w:rsidP="00F57AD1">
      <w:pPr>
        <w:pStyle w:val="Akapitzlist"/>
        <w:numPr>
          <w:ilvl w:val="0"/>
          <w:numId w:val="46"/>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związane ze stosunkiem pracy</w:t>
      </w:r>
      <w:r w:rsidR="00815C08" w:rsidRPr="00251FE8">
        <w:rPr>
          <w:rFonts w:asciiTheme="minorHAnsi" w:eastAsiaTheme="minorEastAsia" w:hAnsiTheme="minorHAnsi"/>
          <w:sz w:val="22"/>
        </w:rPr>
        <w:t>,</w:t>
      </w:r>
    </w:p>
    <w:p w14:paraId="5BC6B4C0" w14:textId="795DAC01" w:rsidR="00815C08" w:rsidRPr="00251FE8" w:rsidRDefault="00815C08" w:rsidP="00F57AD1">
      <w:pPr>
        <w:pStyle w:val="Akapitzlist"/>
        <w:numPr>
          <w:ilvl w:val="0"/>
          <w:numId w:val="46"/>
        </w:numPr>
        <w:suppressAutoHyphens/>
        <w:spacing w:after="0" w:line="276" w:lineRule="auto"/>
        <w:jc w:val="both"/>
        <w:rPr>
          <w:rFonts w:asciiTheme="minorHAnsi" w:eastAsiaTheme="minorEastAsia" w:hAnsiTheme="minorHAnsi" w:cstheme="minorHAnsi"/>
          <w:sz w:val="22"/>
        </w:rPr>
      </w:pPr>
      <w:r w:rsidRPr="00251FE8">
        <w:rPr>
          <w:rFonts w:asciiTheme="minorHAnsi" w:eastAsiaTheme="minorEastAsia" w:hAnsiTheme="minorHAnsi" w:cstheme="minorHAnsi"/>
          <w:sz w:val="22"/>
        </w:rPr>
        <w:t>powstałe w związku z pośrednictwem i organizowaniem podróży</w:t>
      </w:r>
      <w:r w:rsidR="00033947" w:rsidRPr="00251FE8">
        <w:rPr>
          <w:rFonts w:asciiTheme="minorHAnsi" w:eastAsiaTheme="minorEastAsia" w:hAnsiTheme="minorHAnsi" w:cstheme="minorHAnsi"/>
          <w:sz w:val="22"/>
        </w:rPr>
        <w:t>,</w:t>
      </w:r>
    </w:p>
    <w:p w14:paraId="0C8F519B" w14:textId="25E7EAF3" w:rsidR="009B1F7D" w:rsidRPr="00251FE8" w:rsidRDefault="009B1F7D" w:rsidP="00F57AD1">
      <w:pPr>
        <w:pStyle w:val="punkt"/>
        <w:numPr>
          <w:ilvl w:val="0"/>
          <w:numId w:val="46"/>
        </w:numPr>
        <w:spacing w:line="276" w:lineRule="auto"/>
        <w:jc w:val="both"/>
        <w:rPr>
          <w:rFonts w:asciiTheme="minorHAnsi" w:hAnsiTheme="minorHAnsi" w:cstheme="minorHAnsi"/>
          <w:sz w:val="22"/>
          <w:szCs w:val="22"/>
        </w:rPr>
      </w:pPr>
      <w:r w:rsidRPr="00251FE8">
        <w:rPr>
          <w:rFonts w:asciiTheme="minorHAnsi" w:hAnsiTheme="minorHAnsi" w:cstheme="minorHAnsi"/>
          <w:sz w:val="22"/>
          <w:szCs w:val="22"/>
        </w:rPr>
        <w:t>wy</w:t>
      </w:r>
      <w:r w:rsidRPr="00251FE8">
        <w:rPr>
          <w:rFonts w:asciiTheme="minorHAnsi" w:hAnsiTheme="minorHAnsi" w:cstheme="minorHAnsi"/>
          <w:sz w:val="22"/>
          <w:szCs w:val="22"/>
        </w:rPr>
        <w:softHyphen/>
        <w:t>ni</w:t>
      </w:r>
      <w:r w:rsidRPr="00251FE8">
        <w:rPr>
          <w:rFonts w:asciiTheme="minorHAnsi" w:hAnsiTheme="minorHAnsi" w:cstheme="minorHAnsi"/>
          <w:sz w:val="22"/>
          <w:szCs w:val="22"/>
        </w:rPr>
        <w:softHyphen/>
        <w:t>ka</w:t>
      </w:r>
      <w:r w:rsidRPr="00251FE8">
        <w:rPr>
          <w:rFonts w:asciiTheme="minorHAnsi" w:hAnsiTheme="minorHAnsi" w:cstheme="minorHAnsi"/>
          <w:sz w:val="22"/>
          <w:szCs w:val="22"/>
        </w:rPr>
        <w:softHyphen/>
        <w:t>ją</w:t>
      </w:r>
      <w:r w:rsidRPr="00251FE8">
        <w:rPr>
          <w:rFonts w:asciiTheme="minorHAnsi" w:hAnsiTheme="minorHAnsi" w:cstheme="minorHAnsi"/>
          <w:sz w:val="22"/>
          <w:szCs w:val="22"/>
        </w:rPr>
        <w:softHyphen/>
        <w:t>ce z błę</w:t>
      </w:r>
      <w:r w:rsidRPr="00251FE8">
        <w:rPr>
          <w:rFonts w:asciiTheme="minorHAnsi" w:hAnsiTheme="minorHAnsi" w:cstheme="minorHAnsi"/>
          <w:sz w:val="22"/>
          <w:szCs w:val="22"/>
        </w:rPr>
        <w:softHyphen/>
        <w:t>dów w opro</w:t>
      </w:r>
      <w:r w:rsidRPr="00251FE8">
        <w:rPr>
          <w:rFonts w:asciiTheme="minorHAnsi" w:hAnsiTheme="minorHAnsi" w:cstheme="minorHAnsi"/>
          <w:sz w:val="22"/>
          <w:szCs w:val="22"/>
        </w:rPr>
        <w:softHyphen/>
        <w:t>gra</w:t>
      </w:r>
      <w:r w:rsidRPr="00251FE8">
        <w:rPr>
          <w:rFonts w:asciiTheme="minorHAnsi" w:hAnsiTheme="minorHAnsi" w:cstheme="minorHAnsi"/>
          <w:sz w:val="22"/>
          <w:szCs w:val="22"/>
        </w:rPr>
        <w:softHyphen/>
        <w:t>mo</w:t>
      </w:r>
      <w:r w:rsidRPr="00251FE8">
        <w:rPr>
          <w:rFonts w:asciiTheme="minorHAnsi" w:hAnsiTheme="minorHAnsi" w:cstheme="minorHAnsi"/>
          <w:sz w:val="22"/>
          <w:szCs w:val="22"/>
        </w:rPr>
        <w:softHyphen/>
        <w:t>wa</w:t>
      </w:r>
      <w:r w:rsidRPr="00251FE8">
        <w:rPr>
          <w:rFonts w:asciiTheme="minorHAnsi" w:hAnsiTheme="minorHAnsi" w:cstheme="minorHAnsi"/>
          <w:sz w:val="22"/>
          <w:szCs w:val="22"/>
        </w:rPr>
        <w:softHyphen/>
        <w:t>niu, błęd</w:t>
      </w:r>
      <w:r w:rsidRPr="00251FE8">
        <w:rPr>
          <w:rFonts w:asciiTheme="minorHAnsi" w:hAnsiTheme="minorHAnsi" w:cstheme="minorHAnsi"/>
          <w:sz w:val="22"/>
          <w:szCs w:val="22"/>
        </w:rPr>
        <w:softHyphen/>
        <w:t>nej in</w:t>
      </w:r>
      <w:r w:rsidRPr="00251FE8">
        <w:rPr>
          <w:rFonts w:asciiTheme="minorHAnsi" w:hAnsiTheme="minorHAnsi" w:cstheme="minorHAnsi"/>
          <w:sz w:val="22"/>
          <w:szCs w:val="22"/>
        </w:rPr>
        <w:softHyphen/>
        <w:t>sta</w:t>
      </w:r>
      <w:r w:rsidRPr="00251FE8">
        <w:rPr>
          <w:rFonts w:asciiTheme="minorHAnsi" w:hAnsiTheme="minorHAnsi" w:cstheme="minorHAnsi"/>
          <w:sz w:val="22"/>
          <w:szCs w:val="22"/>
        </w:rPr>
        <w:softHyphen/>
        <w:t>la</w:t>
      </w:r>
      <w:r w:rsidRPr="00251FE8">
        <w:rPr>
          <w:rFonts w:asciiTheme="minorHAnsi" w:hAnsiTheme="minorHAnsi" w:cstheme="minorHAnsi"/>
          <w:sz w:val="22"/>
          <w:szCs w:val="22"/>
        </w:rPr>
        <w:softHyphen/>
        <w:t>cji opro</w:t>
      </w:r>
      <w:r w:rsidRPr="00251FE8">
        <w:rPr>
          <w:rFonts w:asciiTheme="minorHAnsi" w:hAnsiTheme="minorHAnsi" w:cstheme="minorHAnsi"/>
          <w:sz w:val="22"/>
          <w:szCs w:val="22"/>
        </w:rPr>
        <w:softHyphen/>
        <w:t>gra</w:t>
      </w:r>
      <w:r w:rsidRPr="00251FE8">
        <w:rPr>
          <w:rFonts w:asciiTheme="minorHAnsi" w:hAnsiTheme="minorHAnsi" w:cstheme="minorHAnsi"/>
          <w:sz w:val="22"/>
          <w:szCs w:val="22"/>
        </w:rPr>
        <w:softHyphen/>
        <w:t>mo</w:t>
      </w:r>
      <w:r w:rsidRPr="00251FE8">
        <w:rPr>
          <w:rFonts w:asciiTheme="minorHAnsi" w:hAnsiTheme="minorHAnsi" w:cstheme="minorHAnsi"/>
          <w:sz w:val="22"/>
          <w:szCs w:val="22"/>
        </w:rPr>
        <w:softHyphen/>
        <w:t>wa</w:t>
      </w:r>
      <w:r w:rsidRPr="00251FE8">
        <w:rPr>
          <w:rFonts w:asciiTheme="minorHAnsi" w:hAnsiTheme="minorHAnsi" w:cstheme="minorHAnsi"/>
          <w:sz w:val="22"/>
          <w:szCs w:val="22"/>
        </w:rPr>
        <w:softHyphen/>
        <w:t>nia, ra</w:t>
      </w:r>
      <w:r w:rsidRPr="00251FE8">
        <w:rPr>
          <w:rFonts w:asciiTheme="minorHAnsi" w:hAnsiTheme="minorHAnsi" w:cstheme="minorHAnsi"/>
          <w:sz w:val="22"/>
          <w:szCs w:val="22"/>
        </w:rPr>
        <w:softHyphen/>
        <w:t>cjo</w:t>
      </w:r>
      <w:r w:rsidRPr="00251FE8">
        <w:rPr>
          <w:rFonts w:asciiTheme="minorHAnsi" w:hAnsiTheme="minorHAnsi" w:cstheme="minorHAnsi"/>
          <w:sz w:val="22"/>
          <w:szCs w:val="22"/>
        </w:rPr>
        <w:softHyphen/>
        <w:t>na</w:t>
      </w:r>
      <w:r w:rsidRPr="00251FE8">
        <w:rPr>
          <w:rFonts w:asciiTheme="minorHAnsi" w:hAnsiTheme="minorHAnsi" w:cstheme="minorHAnsi"/>
          <w:sz w:val="22"/>
          <w:szCs w:val="22"/>
        </w:rPr>
        <w:softHyphen/>
        <w:t>li</w:t>
      </w:r>
      <w:r w:rsidRPr="00251FE8">
        <w:rPr>
          <w:rFonts w:asciiTheme="minorHAnsi" w:hAnsiTheme="minorHAnsi" w:cstheme="minorHAnsi"/>
          <w:sz w:val="22"/>
          <w:szCs w:val="22"/>
        </w:rPr>
        <w:softHyphen/>
        <w:t>za</w:t>
      </w:r>
      <w:r w:rsidRPr="00251FE8">
        <w:rPr>
          <w:rFonts w:asciiTheme="minorHAnsi" w:hAnsiTheme="minorHAnsi" w:cstheme="minorHAnsi"/>
          <w:sz w:val="22"/>
          <w:szCs w:val="22"/>
        </w:rPr>
        <w:softHyphen/>
        <w:t>cji, au</w:t>
      </w:r>
      <w:r w:rsidRPr="00251FE8">
        <w:rPr>
          <w:rFonts w:asciiTheme="minorHAnsi" w:hAnsiTheme="minorHAnsi" w:cstheme="minorHAnsi"/>
          <w:sz w:val="22"/>
          <w:szCs w:val="22"/>
        </w:rPr>
        <w:softHyphen/>
        <w:t>to</w:t>
      </w:r>
      <w:r w:rsidRPr="00251FE8">
        <w:rPr>
          <w:rFonts w:asciiTheme="minorHAnsi" w:hAnsiTheme="minorHAnsi" w:cstheme="minorHAnsi"/>
          <w:sz w:val="22"/>
          <w:szCs w:val="22"/>
        </w:rPr>
        <w:softHyphen/>
        <w:t>ma</w:t>
      </w:r>
      <w:r w:rsidRPr="00251FE8">
        <w:rPr>
          <w:rFonts w:asciiTheme="minorHAnsi" w:hAnsiTheme="minorHAnsi" w:cstheme="minorHAnsi"/>
          <w:sz w:val="22"/>
          <w:szCs w:val="22"/>
        </w:rPr>
        <w:softHyphen/>
        <w:t>ty</w:t>
      </w:r>
      <w:r w:rsidRPr="00251FE8">
        <w:rPr>
          <w:rFonts w:asciiTheme="minorHAnsi" w:hAnsiTheme="minorHAnsi" w:cstheme="minorHAnsi"/>
          <w:sz w:val="22"/>
          <w:szCs w:val="22"/>
        </w:rPr>
        <w:softHyphen/>
        <w:t>za</w:t>
      </w:r>
      <w:r w:rsidRPr="00251FE8">
        <w:rPr>
          <w:rFonts w:asciiTheme="minorHAnsi" w:hAnsiTheme="minorHAnsi" w:cstheme="minorHAnsi"/>
          <w:sz w:val="22"/>
          <w:szCs w:val="22"/>
        </w:rPr>
        <w:softHyphen/>
        <w:t>cji</w:t>
      </w:r>
      <w:r w:rsidR="00033947" w:rsidRPr="00251FE8">
        <w:rPr>
          <w:rFonts w:asciiTheme="minorHAnsi" w:hAnsiTheme="minorHAnsi" w:cstheme="minorHAnsi"/>
          <w:sz w:val="22"/>
          <w:szCs w:val="22"/>
        </w:rPr>
        <w:t>,</w:t>
      </w:r>
    </w:p>
    <w:p w14:paraId="713A62A6" w14:textId="5964070C" w:rsidR="009B1F7D" w:rsidRPr="00251FE8" w:rsidRDefault="009B1F7D" w:rsidP="00F57AD1">
      <w:pPr>
        <w:pStyle w:val="punkt"/>
        <w:numPr>
          <w:ilvl w:val="0"/>
          <w:numId w:val="46"/>
        </w:numPr>
        <w:spacing w:line="276" w:lineRule="auto"/>
        <w:jc w:val="both"/>
        <w:rPr>
          <w:rFonts w:asciiTheme="minorHAnsi" w:hAnsiTheme="minorHAnsi" w:cstheme="minorHAnsi"/>
          <w:sz w:val="22"/>
          <w:szCs w:val="22"/>
        </w:rPr>
      </w:pPr>
      <w:r w:rsidRPr="00251FE8">
        <w:rPr>
          <w:rFonts w:asciiTheme="minorHAnsi" w:hAnsiTheme="minorHAnsi" w:cstheme="minorHAnsi"/>
          <w:sz w:val="22"/>
          <w:szCs w:val="22"/>
        </w:rPr>
        <w:t>wy</w:t>
      </w:r>
      <w:r w:rsidRPr="00251FE8">
        <w:rPr>
          <w:rFonts w:asciiTheme="minorHAnsi" w:hAnsiTheme="minorHAnsi" w:cstheme="minorHAnsi"/>
          <w:sz w:val="22"/>
          <w:szCs w:val="22"/>
        </w:rPr>
        <w:softHyphen/>
        <w:t>ni</w:t>
      </w:r>
      <w:r w:rsidRPr="00251FE8">
        <w:rPr>
          <w:rFonts w:asciiTheme="minorHAnsi" w:hAnsiTheme="minorHAnsi" w:cstheme="minorHAnsi"/>
          <w:sz w:val="22"/>
          <w:szCs w:val="22"/>
        </w:rPr>
        <w:softHyphen/>
        <w:t>ka</w:t>
      </w:r>
      <w:r w:rsidRPr="00251FE8">
        <w:rPr>
          <w:rFonts w:asciiTheme="minorHAnsi" w:hAnsiTheme="minorHAnsi" w:cstheme="minorHAnsi"/>
          <w:sz w:val="22"/>
          <w:szCs w:val="22"/>
        </w:rPr>
        <w:softHyphen/>
        <w:t>ją</w:t>
      </w:r>
      <w:r w:rsidRPr="00251FE8">
        <w:rPr>
          <w:rFonts w:asciiTheme="minorHAnsi" w:hAnsiTheme="minorHAnsi" w:cstheme="minorHAnsi"/>
          <w:sz w:val="22"/>
          <w:szCs w:val="22"/>
        </w:rPr>
        <w:softHyphen/>
        <w:t>ce z dzia</w:t>
      </w:r>
      <w:r w:rsidRPr="00251FE8">
        <w:rPr>
          <w:rFonts w:asciiTheme="minorHAnsi" w:hAnsiTheme="minorHAnsi" w:cstheme="minorHAnsi"/>
          <w:sz w:val="22"/>
          <w:szCs w:val="22"/>
        </w:rPr>
        <w:softHyphen/>
        <w:t>łal</w:t>
      </w:r>
      <w:r w:rsidRPr="00251FE8">
        <w:rPr>
          <w:rFonts w:asciiTheme="minorHAnsi" w:hAnsiTheme="minorHAnsi" w:cstheme="minorHAnsi"/>
          <w:sz w:val="22"/>
          <w:szCs w:val="22"/>
        </w:rPr>
        <w:softHyphen/>
        <w:t>no</w:t>
      </w:r>
      <w:r w:rsidRPr="00251FE8">
        <w:rPr>
          <w:rFonts w:asciiTheme="minorHAnsi" w:hAnsiTheme="minorHAnsi" w:cstheme="minorHAnsi"/>
          <w:sz w:val="22"/>
          <w:szCs w:val="22"/>
        </w:rPr>
        <w:softHyphen/>
        <w:t>ści re</w:t>
      </w:r>
      <w:r w:rsidRPr="00251FE8">
        <w:rPr>
          <w:rFonts w:asciiTheme="minorHAnsi" w:hAnsiTheme="minorHAnsi" w:cstheme="minorHAnsi"/>
          <w:sz w:val="22"/>
          <w:szCs w:val="22"/>
        </w:rPr>
        <w:softHyphen/>
        <w:t>kla</w:t>
      </w:r>
      <w:r w:rsidRPr="00251FE8">
        <w:rPr>
          <w:rFonts w:asciiTheme="minorHAnsi" w:hAnsiTheme="minorHAnsi" w:cstheme="minorHAnsi"/>
          <w:sz w:val="22"/>
          <w:szCs w:val="22"/>
        </w:rPr>
        <w:softHyphen/>
        <w:t>mo</w:t>
      </w:r>
      <w:r w:rsidRPr="00251FE8">
        <w:rPr>
          <w:rFonts w:asciiTheme="minorHAnsi" w:hAnsiTheme="minorHAnsi" w:cstheme="minorHAnsi"/>
          <w:sz w:val="22"/>
          <w:szCs w:val="22"/>
        </w:rPr>
        <w:softHyphen/>
        <w:t>wej</w:t>
      </w:r>
      <w:r w:rsidR="00033947" w:rsidRPr="00251FE8">
        <w:rPr>
          <w:rFonts w:asciiTheme="minorHAnsi" w:hAnsiTheme="minorHAnsi" w:cstheme="minorHAnsi"/>
          <w:sz w:val="22"/>
          <w:szCs w:val="22"/>
        </w:rPr>
        <w:t>,</w:t>
      </w:r>
    </w:p>
    <w:p w14:paraId="23B25C65" w14:textId="6142FAB8" w:rsidR="009B1F7D" w:rsidRPr="00251FE8" w:rsidRDefault="009B1F7D" w:rsidP="00F57AD1">
      <w:pPr>
        <w:pStyle w:val="punkt"/>
        <w:numPr>
          <w:ilvl w:val="0"/>
          <w:numId w:val="46"/>
        </w:numPr>
        <w:spacing w:line="276" w:lineRule="auto"/>
        <w:jc w:val="both"/>
        <w:rPr>
          <w:rFonts w:asciiTheme="minorHAnsi" w:hAnsiTheme="minorHAnsi" w:cstheme="minorHAnsi"/>
          <w:sz w:val="22"/>
          <w:szCs w:val="22"/>
        </w:rPr>
      </w:pPr>
      <w:r w:rsidRPr="00251FE8">
        <w:rPr>
          <w:rFonts w:asciiTheme="minorHAnsi" w:hAnsiTheme="minorHAnsi" w:cstheme="minorHAnsi"/>
          <w:sz w:val="22"/>
          <w:szCs w:val="22"/>
        </w:rPr>
        <w:t>po</w:t>
      </w:r>
      <w:r w:rsidRPr="00251FE8">
        <w:rPr>
          <w:rFonts w:asciiTheme="minorHAnsi" w:hAnsiTheme="minorHAnsi" w:cstheme="minorHAnsi"/>
          <w:sz w:val="22"/>
          <w:szCs w:val="22"/>
        </w:rPr>
        <w:softHyphen/>
        <w:t>wsta</w:t>
      </w:r>
      <w:r w:rsidRPr="00251FE8">
        <w:rPr>
          <w:rFonts w:asciiTheme="minorHAnsi" w:hAnsiTheme="minorHAnsi" w:cstheme="minorHAnsi"/>
          <w:sz w:val="22"/>
          <w:szCs w:val="22"/>
        </w:rPr>
        <w:softHyphen/>
        <w:t>łe w związ</w:t>
      </w:r>
      <w:r w:rsidRPr="00251FE8">
        <w:rPr>
          <w:rFonts w:asciiTheme="minorHAnsi" w:hAnsiTheme="minorHAnsi" w:cstheme="minorHAnsi"/>
          <w:sz w:val="22"/>
          <w:szCs w:val="22"/>
        </w:rPr>
        <w:softHyphen/>
        <w:t>ku ze spra</w:t>
      </w:r>
      <w:r w:rsidRPr="00251FE8">
        <w:rPr>
          <w:rFonts w:asciiTheme="minorHAnsi" w:hAnsiTheme="minorHAnsi" w:cstheme="minorHAnsi"/>
          <w:sz w:val="22"/>
          <w:szCs w:val="22"/>
        </w:rPr>
        <w:softHyphen/>
        <w:t>wo</w:t>
      </w:r>
      <w:r w:rsidRPr="00251FE8">
        <w:rPr>
          <w:rFonts w:asciiTheme="minorHAnsi" w:hAnsiTheme="minorHAnsi" w:cstheme="minorHAnsi"/>
          <w:sz w:val="22"/>
          <w:szCs w:val="22"/>
        </w:rPr>
        <w:softHyphen/>
        <w:t>wa</w:t>
      </w:r>
      <w:r w:rsidRPr="00251FE8">
        <w:rPr>
          <w:rFonts w:asciiTheme="minorHAnsi" w:hAnsiTheme="minorHAnsi" w:cstheme="minorHAnsi"/>
          <w:sz w:val="22"/>
          <w:szCs w:val="22"/>
        </w:rPr>
        <w:softHyphen/>
        <w:t>niem funk</w:t>
      </w:r>
      <w:r w:rsidRPr="00251FE8">
        <w:rPr>
          <w:rFonts w:asciiTheme="minorHAnsi" w:hAnsiTheme="minorHAnsi" w:cstheme="minorHAnsi"/>
          <w:sz w:val="22"/>
          <w:szCs w:val="22"/>
        </w:rPr>
        <w:softHyphen/>
        <w:t>cji człon</w:t>
      </w:r>
      <w:r w:rsidRPr="00251FE8">
        <w:rPr>
          <w:rFonts w:asciiTheme="minorHAnsi" w:hAnsiTheme="minorHAnsi" w:cstheme="minorHAnsi"/>
          <w:sz w:val="22"/>
          <w:szCs w:val="22"/>
        </w:rPr>
        <w:softHyphen/>
        <w:t>ka władz spół</w:t>
      </w:r>
      <w:r w:rsidRPr="00251FE8">
        <w:rPr>
          <w:rFonts w:asciiTheme="minorHAnsi" w:hAnsiTheme="minorHAnsi" w:cstheme="minorHAnsi"/>
          <w:sz w:val="22"/>
          <w:szCs w:val="22"/>
        </w:rPr>
        <w:softHyphen/>
        <w:t>ki ka</w:t>
      </w:r>
      <w:r w:rsidRPr="00251FE8">
        <w:rPr>
          <w:rFonts w:asciiTheme="minorHAnsi" w:hAnsiTheme="minorHAnsi" w:cstheme="minorHAnsi"/>
          <w:sz w:val="22"/>
          <w:szCs w:val="22"/>
        </w:rPr>
        <w:softHyphen/>
        <w:t>pi</w:t>
      </w:r>
      <w:r w:rsidRPr="00251FE8">
        <w:rPr>
          <w:rFonts w:asciiTheme="minorHAnsi" w:hAnsiTheme="minorHAnsi" w:cstheme="minorHAnsi"/>
          <w:sz w:val="22"/>
          <w:szCs w:val="22"/>
        </w:rPr>
        <w:softHyphen/>
        <w:t>ta</w:t>
      </w:r>
      <w:r w:rsidRPr="00251FE8">
        <w:rPr>
          <w:rFonts w:asciiTheme="minorHAnsi" w:hAnsiTheme="minorHAnsi" w:cstheme="minorHAnsi"/>
          <w:sz w:val="22"/>
          <w:szCs w:val="22"/>
        </w:rPr>
        <w:softHyphen/>
        <w:t>ło</w:t>
      </w:r>
      <w:r w:rsidRPr="00251FE8">
        <w:rPr>
          <w:rFonts w:asciiTheme="minorHAnsi" w:hAnsiTheme="minorHAnsi" w:cstheme="minorHAnsi"/>
          <w:sz w:val="22"/>
          <w:szCs w:val="22"/>
        </w:rPr>
        <w:softHyphen/>
        <w:t>wej</w:t>
      </w:r>
      <w:r w:rsidR="00033947" w:rsidRPr="00251FE8">
        <w:rPr>
          <w:rFonts w:asciiTheme="minorHAnsi" w:hAnsiTheme="minorHAnsi" w:cstheme="minorHAnsi"/>
          <w:sz w:val="22"/>
          <w:szCs w:val="22"/>
        </w:rPr>
        <w:t>,</w:t>
      </w:r>
    </w:p>
    <w:p w14:paraId="466BEF3D" w14:textId="45B4BAB9" w:rsidR="008444BE" w:rsidRPr="00251FE8" w:rsidRDefault="00815C08" w:rsidP="00F57AD1">
      <w:pPr>
        <w:pStyle w:val="Akapitzlist"/>
        <w:numPr>
          <w:ilvl w:val="0"/>
          <w:numId w:val="46"/>
        </w:numPr>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powstałe w wyniku udzielanych porad, zaleceń lub instrukcji powiązanym kapitałowo podmiotom (to samo dotyczy błędnych lub zaniechanych czynności kontrolnych)</w:t>
      </w:r>
      <w:r w:rsidR="00033947" w:rsidRPr="00251FE8">
        <w:rPr>
          <w:rFonts w:asciiTheme="minorHAnsi" w:eastAsiaTheme="minorEastAsia" w:hAnsiTheme="minorHAnsi"/>
          <w:sz w:val="22"/>
        </w:rPr>
        <w:t>,</w:t>
      </w:r>
    </w:p>
    <w:p w14:paraId="6A270DF0" w14:textId="69BEF222" w:rsidR="00033947" w:rsidRPr="00251FE8" w:rsidRDefault="00033947" w:rsidP="00F57AD1">
      <w:pPr>
        <w:pStyle w:val="Akapitzlist"/>
        <w:numPr>
          <w:ilvl w:val="0"/>
          <w:numId w:val="46"/>
        </w:numPr>
        <w:suppressAutoHyphens/>
        <w:spacing w:after="0" w:line="276" w:lineRule="auto"/>
        <w:jc w:val="both"/>
        <w:rPr>
          <w:rFonts w:asciiTheme="minorHAnsi" w:eastAsiaTheme="minorEastAsia" w:hAnsiTheme="minorHAnsi" w:cstheme="minorHAnsi"/>
          <w:sz w:val="22"/>
        </w:rPr>
      </w:pPr>
      <w:r w:rsidRPr="00251FE8">
        <w:rPr>
          <w:rFonts w:asciiTheme="minorHAnsi" w:eastAsiaTheme="minorEastAsia" w:hAnsiTheme="minorHAnsi" w:cstheme="minorHAnsi"/>
          <w:sz w:val="22"/>
        </w:rPr>
        <w:t>spowodowane przez produkt</w:t>
      </w:r>
      <w:r w:rsidR="00D563EE" w:rsidRPr="00251FE8">
        <w:rPr>
          <w:rFonts w:asciiTheme="minorHAnsi" w:eastAsiaTheme="minorEastAsia" w:hAnsiTheme="minorHAnsi" w:cstheme="minorHAnsi"/>
          <w:sz w:val="22"/>
        </w:rPr>
        <w:t xml:space="preserve"> (przedmioty wyprodukowane lub dostarczone przez Ubezpieczonego lub też na jego zlecenie lub rachunek)</w:t>
      </w:r>
      <w:r w:rsidRPr="00251FE8">
        <w:rPr>
          <w:rFonts w:asciiTheme="minorHAnsi" w:eastAsiaTheme="minorEastAsia" w:hAnsiTheme="minorHAnsi" w:cstheme="minorHAnsi"/>
          <w:sz w:val="22"/>
        </w:rPr>
        <w:t>,</w:t>
      </w:r>
    </w:p>
    <w:p w14:paraId="416C1323" w14:textId="3E48DF34" w:rsidR="00033947" w:rsidRPr="00251FE8" w:rsidRDefault="00033947" w:rsidP="00F57AD1">
      <w:pPr>
        <w:pStyle w:val="Akapitzlist"/>
        <w:numPr>
          <w:ilvl w:val="0"/>
          <w:numId w:val="46"/>
        </w:numPr>
        <w:suppressAutoHyphens/>
        <w:spacing w:after="0" w:line="276" w:lineRule="auto"/>
        <w:jc w:val="both"/>
        <w:rPr>
          <w:rFonts w:asciiTheme="minorHAnsi" w:eastAsiaTheme="minorEastAsia" w:hAnsiTheme="minorHAnsi" w:cstheme="minorHAnsi"/>
          <w:sz w:val="22"/>
        </w:rPr>
      </w:pPr>
      <w:r w:rsidRPr="00251FE8">
        <w:rPr>
          <w:rFonts w:asciiTheme="minorHAnsi" w:hAnsiTheme="minorHAnsi" w:cstheme="minorHAnsi"/>
          <w:sz w:val="22"/>
        </w:rPr>
        <w:lastRenderedPageBreak/>
        <w:t>powstałe w wyniku odwołania imprezy (masowej lub niemasowej),</w:t>
      </w:r>
    </w:p>
    <w:p w14:paraId="0CA79CCB" w14:textId="28A1661F" w:rsidR="00033947" w:rsidRPr="00251FE8" w:rsidRDefault="00033947" w:rsidP="00F57AD1">
      <w:pPr>
        <w:pStyle w:val="Akapitzlist"/>
        <w:numPr>
          <w:ilvl w:val="0"/>
          <w:numId w:val="46"/>
        </w:numPr>
        <w:suppressAutoHyphens/>
        <w:spacing w:after="0" w:line="276" w:lineRule="auto"/>
        <w:jc w:val="both"/>
        <w:rPr>
          <w:rFonts w:asciiTheme="minorHAnsi" w:eastAsiaTheme="minorEastAsia" w:hAnsiTheme="minorHAnsi" w:cstheme="minorHAnsi"/>
          <w:sz w:val="22"/>
        </w:rPr>
      </w:pPr>
      <w:r w:rsidRPr="00251FE8">
        <w:rPr>
          <w:rFonts w:asciiTheme="minorHAnsi" w:hAnsiTheme="minorHAnsi" w:cstheme="minorHAnsi"/>
          <w:sz w:val="22"/>
        </w:rPr>
        <w:t>których podstawą jest czyn stanowiący umyślne wykroczenie, przestępstwo lub umyślne naruszenie przepisów prawa, podjętych uchwał lub umyślne przekroczenie zakresu udzielonych pełnomocnictw, pod warunkiem że zostało stwierdzone prawomocnym orzeczeniem właściwego sądu lub formalnym, pisemnym oświadczeniem Ubezpieczonego,</w:t>
      </w:r>
    </w:p>
    <w:p w14:paraId="18BE5596" w14:textId="02669835" w:rsidR="00033947" w:rsidRPr="00251FE8" w:rsidRDefault="00033947" w:rsidP="00F57AD1">
      <w:pPr>
        <w:pStyle w:val="Akapitzlist"/>
        <w:numPr>
          <w:ilvl w:val="0"/>
          <w:numId w:val="46"/>
        </w:numPr>
        <w:suppressAutoHyphens/>
        <w:spacing w:after="0" w:line="276" w:lineRule="auto"/>
        <w:jc w:val="both"/>
        <w:rPr>
          <w:rFonts w:asciiTheme="minorHAnsi" w:eastAsiaTheme="minorEastAsia" w:hAnsiTheme="minorHAnsi" w:cstheme="minorHAnsi"/>
          <w:sz w:val="22"/>
        </w:rPr>
      </w:pPr>
      <w:r w:rsidRPr="00251FE8">
        <w:rPr>
          <w:rFonts w:asciiTheme="minorHAnsi" w:hAnsiTheme="minorHAnsi" w:cstheme="minorHAnsi"/>
          <w:sz w:val="22"/>
        </w:rPr>
        <w:t>z tytułu  odpowiedzialności osobistej funkcjonariuszy publicznych, które mogą ponosić na podstawie ust. z 20 stycznia 2011 r. o odpowiedzialności majątkowej funkcjonariuszy publicznych za rażące naruszenia prawa.</w:t>
      </w:r>
    </w:p>
    <w:p w14:paraId="6061CC37" w14:textId="77777777" w:rsidR="00D06A58" w:rsidRPr="00251FE8" w:rsidRDefault="00D06A58" w:rsidP="00F57AD1">
      <w:pPr>
        <w:pStyle w:val="Default"/>
        <w:numPr>
          <w:ilvl w:val="0"/>
          <w:numId w:val="46"/>
        </w:numPr>
        <w:spacing w:line="276" w:lineRule="auto"/>
        <w:rPr>
          <w:rFonts w:asciiTheme="minorHAnsi" w:hAnsiTheme="minorHAnsi" w:cstheme="minorHAnsi"/>
          <w:color w:val="auto"/>
          <w:sz w:val="22"/>
          <w:szCs w:val="22"/>
        </w:rPr>
      </w:pPr>
      <w:r w:rsidRPr="00251FE8">
        <w:rPr>
          <w:rFonts w:asciiTheme="minorHAnsi" w:hAnsiTheme="minorHAnsi" w:cstheme="minorHAnsi"/>
          <w:color w:val="auto"/>
          <w:sz w:val="22"/>
          <w:szCs w:val="22"/>
        </w:rPr>
        <w:t xml:space="preserve">powstałe w wyniku niewypłacalności, </w:t>
      </w:r>
    </w:p>
    <w:p w14:paraId="31F02928" w14:textId="6552A3E8" w:rsidR="00D06A58" w:rsidRPr="00251FE8" w:rsidRDefault="00D06A58" w:rsidP="00F57AD1">
      <w:pPr>
        <w:pStyle w:val="Default"/>
        <w:numPr>
          <w:ilvl w:val="0"/>
          <w:numId w:val="46"/>
        </w:numPr>
        <w:spacing w:line="276" w:lineRule="auto"/>
        <w:rPr>
          <w:rFonts w:asciiTheme="minorHAnsi" w:hAnsiTheme="minorHAnsi" w:cstheme="minorHAnsi"/>
          <w:color w:val="auto"/>
          <w:sz w:val="22"/>
          <w:szCs w:val="22"/>
        </w:rPr>
      </w:pPr>
      <w:r w:rsidRPr="00251FE8">
        <w:rPr>
          <w:rFonts w:asciiTheme="minorHAnsi" w:hAnsiTheme="minorHAnsi" w:cstheme="minorHAnsi"/>
          <w:color w:val="auto"/>
          <w:sz w:val="22"/>
          <w:szCs w:val="22"/>
        </w:rPr>
        <w:t>wyrządzone wskutek przewlekłości prowadzenia postępowania administracyjnego.</w:t>
      </w:r>
    </w:p>
    <w:p w14:paraId="35C5C742" w14:textId="014C5978" w:rsidR="008444BE" w:rsidRPr="00251FE8" w:rsidRDefault="003F24B8"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 xml:space="preserve">Za szkody wyrządzone przez </w:t>
      </w:r>
      <w:r w:rsidR="008444BE" w:rsidRPr="00251FE8">
        <w:rPr>
          <w:rFonts w:asciiTheme="minorHAnsi" w:eastAsiaTheme="minorEastAsia" w:hAnsiTheme="minorHAnsi"/>
          <w:sz w:val="22"/>
        </w:rPr>
        <w:t>Wynajmującego</w:t>
      </w:r>
      <w:r w:rsidRPr="00251FE8">
        <w:rPr>
          <w:rFonts w:asciiTheme="minorHAnsi" w:eastAsiaTheme="minorEastAsia" w:hAnsiTheme="minorHAnsi"/>
          <w:sz w:val="22"/>
        </w:rPr>
        <w:t>/Wydzierżawiającego/Użyczającego/</w:t>
      </w:r>
      <w:r w:rsidR="00307F4F" w:rsidRPr="00251FE8">
        <w:rPr>
          <w:rFonts w:asciiTheme="minorHAnsi" w:eastAsiaTheme="minorEastAsia" w:hAnsiTheme="minorHAnsi"/>
          <w:sz w:val="22"/>
        </w:rPr>
        <w:t xml:space="preserve"> </w:t>
      </w:r>
      <w:r w:rsidRPr="00251FE8">
        <w:rPr>
          <w:rFonts w:asciiTheme="minorHAnsi" w:eastAsiaTheme="minorEastAsia" w:hAnsiTheme="minorHAnsi"/>
          <w:sz w:val="22"/>
        </w:rPr>
        <w:t>Obdarowującego itp.</w:t>
      </w:r>
    </w:p>
    <w:p w14:paraId="7F7A0F7B" w14:textId="01DFC650"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 xml:space="preserve">Za szkody w mieniu w obróbce, naprawie lub podobnych czynnościach. Ochroną będą objęte szkody powstałe w trakcie powyższych usług, po ich zakończeniu, jak również </w:t>
      </w:r>
      <w:r w:rsidR="0065056D" w:rsidRPr="00251FE8">
        <w:rPr>
          <w:rFonts w:asciiTheme="minorHAnsi" w:eastAsiaTheme="minorEastAsia" w:hAnsiTheme="minorHAnsi"/>
          <w:sz w:val="22"/>
        </w:rPr>
        <w:br/>
      </w:r>
      <w:r w:rsidRPr="00251FE8">
        <w:rPr>
          <w:rFonts w:asciiTheme="minorHAnsi" w:eastAsiaTheme="minorEastAsia" w:hAnsiTheme="minorHAnsi"/>
          <w:sz w:val="22"/>
        </w:rPr>
        <w:t>w trakcie przechowywania rzeczy powierzonych w celu wykonywania usługi polegające na zniszczeniu, uszkodzeniu oraz utracie mienia.</w:t>
      </w:r>
    </w:p>
    <w:p w14:paraId="08B0E017" w14:textId="77777777"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wyrządzone podwykonawcom.</w:t>
      </w:r>
    </w:p>
    <w:p w14:paraId="04919652" w14:textId="77777777"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związane z posiadaniem i/lub użytkowaniem rowerów.</w:t>
      </w:r>
    </w:p>
    <w:p w14:paraId="60407199" w14:textId="63E3B695"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wynikające z błędów podczas i w związku z przetwarzaniem danych osobowych, w tym polegające na naruszeniu dóbr osobistych i/lub wynikających z naruszenia przepisów ustawy o z dnia 29 sierpnia 1997 ochronie danych osobowych (tj. Dz.U. z 2000 r. nr 101 poz. 926</w:t>
      </w:r>
      <w:r w:rsidR="005B3969" w:rsidRPr="00251FE8">
        <w:rPr>
          <w:rFonts w:asciiTheme="minorHAnsi" w:eastAsiaTheme="minorEastAsia" w:hAnsiTheme="minorHAnsi"/>
          <w:sz w:val="22"/>
        </w:rPr>
        <w:t>)</w:t>
      </w:r>
      <w:r w:rsidR="00D06A58" w:rsidRPr="00251FE8">
        <w:rPr>
          <w:rFonts w:asciiTheme="minorHAnsi" w:eastAsiaTheme="minorEastAsia" w:hAnsiTheme="minorHAnsi"/>
          <w:sz w:val="22"/>
        </w:rPr>
        <w:t xml:space="preserve">. </w:t>
      </w:r>
      <w:r w:rsidR="00D06A58" w:rsidRPr="00251FE8">
        <w:rPr>
          <w:rFonts w:ascii="Calibri" w:hAnsi="Calibri" w:cs="Calibri"/>
          <w:sz w:val="22"/>
        </w:rPr>
        <w:t>Ochrona ubezpieczeniowa nie obejmuje czynności zawodowych wykonywanych przez Inspektora Ochrony Danych.</w:t>
      </w:r>
    </w:p>
    <w:p w14:paraId="2352E20F" w14:textId="56CEB141"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trike/>
          <w:sz w:val="22"/>
        </w:rPr>
      </w:pPr>
      <w:r w:rsidRPr="00251FE8">
        <w:rPr>
          <w:rFonts w:asciiTheme="minorHAnsi" w:eastAsiaTheme="minorEastAsia" w:hAnsiTheme="minorHAnsi"/>
          <w:sz w:val="22"/>
        </w:rPr>
        <w:t>Za szkody wyrządzone z tytułu prowadzenia basenów (również w związku z prowadzeniem zajęć na ich terenie, a tym lekcji nauki pływania), kąpielisk, hal sportowych, sportowo-widowiskowych, boisk sportowych, boisk Orlik, itp. Ochron</w:t>
      </w:r>
      <w:r w:rsidR="00626134" w:rsidRPr="00251FE8">
        <w:rPr>
          <w:rFonts w:asciiTheme="minorHAnsi" w:eastAsiaTheme="minorEastAsia" w:hAnsiTheme="minorHAnsi"/>
          <w:sz w:val="22"/>
        </w:rPr>
        <w:t>ą</w:t>
      </w:r>
      <w:r w:rsidRPr="00251FE8">
        <w:rPr>
          <w:rFonts w:asciiTheme="minorHAnsi" w:eastAsiaTheme="minorEastAsia" w:hAnsiTheme="minorHAnsi"/>
          <w:sz w:val="22"/>
        </w:rPr>
        <w:t xml:space="preserve"> objęte są także szkody z tytułu usług ratownictwa wodnego na terenie ośrodka/kąpieliska</w:t>
      </w:r>
      <w:r w:rsidR="00AB781E">
        <w:rPr>
          <w:rFonts w:asciiTheme="minorHAnsi" w:eastAsiaTheme="minorEastAsia" w:hAnsiTheme="minorHAnsi"/>
          <w:sz w:val="22"/>
        </w:rPr>
        <w:t>,</w:t>
      </w:r>
    </w:p>
    <w:p w14:paraId="3DB72D5F" w14:textId="00C794F4"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wyrządzone w związku z załadunkiem, rozładunkiem, przeładunkiem</w:t>
      </w:r>
      <w:r w:rsidR="00D01564" w:rsidRPr="00251FE8">
        <w:rPr>
          <w:rFonts w:asciiTheme="minorHAnsi" w:eastAsiaTheme="minorEastAsia" w:hAnsiTheme="minorHAnsi"/>
          <w:sz w:val="22"/>
        </w:rPr>
        <w:t xml:space="preserve"> </w:t>
      </w:r>
      <w:r w:rsidRPr="00251FE8">
        <w:rPr>
          <w:rFonts w:asciiTheme="minorHAnsi" w:eastAsiaTheme="minorEastAsia" w:hAnsiTheme="minorHAnsi"/>
          <w:sz w:val="22"/>
        </w:rPr>
        <w:t xml:space="preserve">w tym </w:t>
      </w:r>
      <w:r w:rsidR="0065056D" w:rsidRPr="00251FE8">
        <w:rPr>
          <w:rFonts w:asciiTheme="minorHAnsi" w:eastAsiaTheme="minorEastAsia" w:hAnsiTheme="minorHAnsi"/>
          <w:sz w:val="22"/>
        </w:rPr>
        <w:br/>
      </w:r>
      <w:r w:rsidRPr="00251FE8">
        <w:rPr>
          <w:rFonts w:asciiTheme="minorHAnsi" w:eastAsiaTheme="minorEastAsia" w:hAnsiTheme="minorHAnsi"/>
          <w:sz w:val="22"/>
        </w:rPr>
        <w:t>w środkach</w:t>
      </w:r>
      <w:r w:rsidR="00D01564" w:rsidRPr="00251FE8">
        <w:rPr>
          <w:rFonts w:asciiTheme="minorHAnsi" w:eastAsiaTheme="minorEastAsia" w:hAnsiTheme="minorHAnsi"/>
          <w:sz w:val="22"/>
        </w:rPr>
        <w:t xml:space="preserve"> </w:t>
      </w:r>
      <w:r w:rsidRPr="00251FE8">
        <w:rPr>
          <w:rFonts w:asciiTheme="minorHAnsi" w:eastAsiaTheme="minorEastAsia" w:hAnsiTheme="minorHAnsi"/>
          <w:sz w:val="22"/>
        </w:rPr>
        <w:t>transportu oraz</w:t>
      </w:r>
      <w:r w:rsidR="00D01564" w:rsidRPr="00251FE8">
        <w:rPr>
          <w:rFonts w:asciiTheme="minorHAnsi" w:eastAsiaTheme="minorEastAsia" w:hAnsiTheme="minorHAnsi"/>
          <w:sz w:val="22"/>
        </w:rPr>
        <w:t xml:space="preserve"> </w:t>
      </w:r>
      <w:r w:rsidRPr="00251FE8">
        <w:rPr>
          <w:rFonts w:asciiTheme="minorHAnsi" w:eastAsiaTheme="minorEastAsia" w:hAnsiTheme="minorHAnsi"/>
          <w:sz w:val="22"/>
        </w:rPr>
        <w:t>w przedmiocie prac ładunkowych.</w:t>
      </w:r>
    </w:p>
    <w:p w14:paraId="375459C6" w14:textId="77307C31"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 xml:space="preserve">Za szkody wyrządzone przez drzewostan na terenach, których właścicielem (posiadaczem, zarządcą) jest </w:t>
      </w:r>
      <w:r w:rsidR="005D0EA1" w:rsidRPr="00251FE8">
        <w:rPr>
          <w:rFonts w:asciiTheme="minorHAnsi" w:eastAsiaTheme="minorEastAsia" w:hAnsiTheme="minorHAnsi"/>
          <w:sz w:val="22"/>
        </w:rPr>
        <w:t xml:space="preserve">Ubezpieczający/Ubezpieczony </w:t>
      </w:r>
      <w:r w:rsidRPr="00251FE8">
        <w:rPr>
          <w:rFonts w:asciiTheme="minorHAnsi" w:eastAsiaTheme="minorEastAsia" w:hAnsiTheme="minorHAnsi"/>
          <w:sz w:val="22"/>
        </w:rPr>
        <w:t>i za który ponosi odpowiedzialność.</w:t>
      </w:r>
    </w:p>
    <w:p w14:paraId="64444C06" w14:textId="77777777"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z tytułu prowadzenia działalności sportowej i rekreacyjnej, w tym poza miejscem ubezpieczenia (zawody, wycieczki, obozy itp.)</w:t>
      </w:r>
    </w:p>
    <w:p w14:paraId="2B257DF6" w14:textId="3F0BF809"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 xml:space="preserve">Za szkody wynikające z utraty, zniszczenia lub zaginięcia dokumentów powierzonych </w:t>
      </w:r>
      <w:r w:rsidR="005D0EA1" w:rsidRPr="00251FE8">
        <w:rPr>
          <w:rFonts w:asciiTheme="minorHAnsi" w:eastAsiaTheme="minorEastAsia" w:hAnsiTheme="minorHAnsi"/>
          <w:sz w:val="22"/>
        </w:rPr>
        <w:t xml:space="preserve">Ubezpieczonemu </w:t>
      </w:r>
      <w:r w:rsidRPr="00251FE8">
        <w:rPr>
          <w:rFonts w:asciiTheme="minorHAnsi" w:eastAsiaTheme="minorEastAsia" w:hAnsiTheme="minorHAnsi"/>
          <w:sz w:val="22"/>
        </w:rPr>
        <w:t>przez osoby trzecie w związku z prowadzoną przez niego działalnością</w:t>
      </w:r>
    </w:p>
    <w:p w14:paraId="17978BF0" w14:textId="67BCF6CD" w:rsidR="008444BE" w:rsidRPr="00251FE8" w:rsidRDefault="008444BE"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koszty na tymczasowe zakwaterowanie najemców w lokalu zastępczym wynikające</w:t>
      </w:r>
      <w:r w:rsidR="00D01564" w:rsidRPr="00251FE8">
        <w:rPr>
          <w:rFonts w:asciiTheme="minorHAnsi" w:eastAsiaTheme="minorEastAsia" w:hAnsiTheme="minorHAnsi"/>
          <w:sz w:val="22"/>
        </w:rPr>
        <w:t xml:space="preserve"> </w:t>
      </w:r>
      <w:r w:rsidR="0065056D" w:rsidRPr="00251FE8">
        <w:rPr>
          <w:rFonts w:asciiTheme="minorHAnsi" w:eastAsiaTheme="minorEastAsia" w:hAnsiTheme="minorHAnsi"/>
          <w:sz w:val="22"/>
        </w:rPr>
        <w:br/>
      </w:r>
      <w:r w:rsidRPr="00251FE8">
        <w:rPr>
          <w:rFonts w:asciiTheme="minorHAnsi" w:eastAsiaTheme="minorEastAsia" w:hAnsiTheme="minorHAnsi"/>
          <w:sz w:val="22"/>
        </w:rPr>
        <w:t xml:space="preserve">z konieczności wykwaterowania z lokalu dotkniętego szkodą spowodowaną przez </w:t>
      </w:r>
      <w:r w:rsidR="005D0EA1" w:rsidRPr="00251FE8">
        <w:rPr>
          <w:rFonts w:asciiTheme="minorHAnsi" w:eastAsiaTheme="minorEastAsia" w:hAnsiTheme="minorHAnsi"/>
          <w:sz w:val="22"/>
        </w:rPr>
        <w:t>Ubezpieczonego</w:t>
      </w:r>
      <w:r w:rsidR="00BE3F09" w:rsidRPr="00251FE8">
        <w:rPr>
          <w:rFonts w:asciiTheme="minorHAnsi" w:eastAsiaTheme="minorEastAsia" w:hAnsiTheme="minorHAnsi"/>
          <w:sz w:val="22"/>
        </w:rPr>
        <w:t xml:space="preserve"> – limit odpowiedzialności 100</w:t>
      </w:r>
      <w:r w:rsidR="009226D5">
        <w:rPr>
          <w:rFonts w:asciiTheme="minorHAnsi" w:eastAsiaTheme="minorEastAsia" w:hAnsiTheme="minorHAnsi"/>
          <w:sz w:val="22"/>
        </w:rPr>
        <w:t> </w:t>
      </w:r>
      <w:r w:rsidR="00BE3F09" w:rsidRPr="00251FE8">
        <w:rPr>
          <w:rFonts w:asciiTheme="minorHAnsi" w:eastAsiaTheme="minorEastAsia" w:hAnsiTheme="minorHAnsi"/>
          <w:sz w:val="22"/>
        </w:rPr>
        <w:t>000</w:t>
      </w:r>
      <w:r w:rsidR="009226D5">
        <w:rPr>
          <w:rFonts w:asciiTheme="minorHAnsi" w:eastAsiaTheme="minorEastAsia" w:hAnsiTheme="minorHAnsi"/>
          <w:sz w:val="22"/>
        </w:rPr>
        <w:t>,00</w:t>
      </w:r>
      <w:r w:rsidR="00BE3F09" w:rsidRPr="00251FE8">
        <w:rPr>
          <w:rFonts w:asciiTheme="minorHAnsi" w:eastAsiaTheme="minorEastAsia" w:hAnsiTheme="minorHAnsi"/>
          <w:sz w:val="22"/>
        </w:rPr>
        <w:t xml:space="preserve"> zł</w:t>
      </w:r>
      <w:r w:rsidR="00D06A58" w:rsidRPr="00251FE8">
        <w:rPr>
          <w:rFonts w:asciiTheme="minorHAnsi" w:eastAsiaTheme="minorEastAsia" w:hAnsiTheme="minorHAnsi"/>
          <w:sz w:val="22"/>
        </w:rPr>
        <w:t xml:space="preserve"> na jedno i na wszystkie zdarzenia</w:t>
      </w:r>
      <w:r w:rsidR="005D0EA1" w:rsidRPr="00251FE8">
        <w:rPr>
          <w:rFonts w:asciiTheme="minorHAnsi" w:eastAsiaTheme="minorEastAsia" w:hAnsiTheme="minorHAnsi"/>
          <w:sz w:val="22"/>
        </w:rPr>
        <w:t>.</w:t>
      </w:r>
    </w:p>
    <w:p w14:paraId="2796C513" w14:textId="77777777" w:rsidR="0085172D" w:rsidRPr="00251FE8" w:rsidRDefault="0085172D"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251FE8">
        <w:rPr>
          <w:rFonts w:asciiTheme="minorHAnsi" w:eastAsiaTheme="minorEastAsia" w:hAnsiTheme="minorHAnsi" w:cstheme="minorHAnsi"/>
          <w:sz w:val="22"/>
        </w:rPr>
        <w:t>Za szkody wynikłe z prowadzenia prac rozbiórkowych lub wyburzeniowych.</w:t>
      </w:r>
    </w:p>
    <w:p w14:paraId="4A33054B" w14:textId="40C5D3DF" w:rsidR="0085172D" w:rsidRPr="00251FE8" w:rsidRDefault="00CC2110"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251FE8">
        <w:rPr>
          <w:rFonts w:asciiTheme="minorHAnsi" w:eastAsiaTheme="minorEastAsia" w:hAnsiTheme="minorHAnsi"/>
          <w:sz w:val="22"/>
        </w:rPr>
        <w:t>Za szkody powstałe w związku z wykonywaniem zawodu nauczyciela, opiekuna, wychowawcy, innego pracownika pedagogicznego, itp. (z włączeniem szkód w mieniu pracodawcy – placówki oświatowej).</w:t>
      </w:r>
    </w:p>
    <w:p w14:paraId="76DA644A" w14:textId="77777777" w:rsidR="00AB781E" w:rsidRPr="00AB781E" w:rsidRDefault="00F45D65"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AB781E">
        <w:rPr>
          <w:rFonts w:asciiTheme="minorHAnsi" w:eastAsiaTheme="minorEastAsia" w:hAnsiTheme="minorHAnsi" w:cstheme="minorHAnsi"/>
          <w:sz w:val="22"/>
        </w:rPr>
        <w:t xml:space="preserve">Za szkody </w:t>
      </w:r>
      <w:r w:rsidR="00E05949" w:rsidRPr="00AB781E">
        <w:rPr>
          <w:rFonts w:asciiTheme="minorHAnsi" w:eastAsiaTheme="minorEastAsia" w:hAnsiTheme="minorHAnsi" w:cstheme="minorHAnsi"/>
          <w:sz w:val="22"/>
        </w:rPr>
        <w:t xml:space="preserve">wynikające z drobnych </w:t>
      </w:r>
      <w:r w:rsidR="00E05949" w:rsidRPr="00AB781E">
        <w:rPr>
          <w:rFonts w:asciiTheme="minorHAnsi" w:hAnsiTheme="minorHAnsi" w:cstheme="minorHAnsi"/>
          <w:sz w:val="22"/>
          <w:lang w:eastAsia="pl-PL"/>
        </w:rPr>
        <w:t xml:space="preserve">czynności medycznych (np. w </w:t>
      </w:r>
      <w:r w:rsidR="009226D5" w:rsidRPr="00AB781E">
        <w:rPr>
          <w:rFonts w:asciiTheme="minorHAnsi" w:hAnsiTheme="minorHAnsi" w:cstheme="minorHAnsi"/>
          <w:sz w:val="22"/>
          <w:lang w:eastAsia="pl-PL"/>
        </w:rPr>
        <w:t>MDPS</w:t>
      </w:r>
      <w:r w:rsidR="00E05949" w:rsidRPr="00AB781E">
        <w:rPr>
          <w:rFonts w:asciiTheme="minorHAnsi" w:hAnsiTheme="minorHAnsi" w:cstheme="minorHAnsi"/>
          <w:sz w:val="22"/>
          <w:lang w:eastAsia="pl-PL"/>
        </w:rPr>
        <w:t xml:space="preserve">, w szkołach, przedszkolach, </w:t>
      </w:r>
      <w:r w:rsidR="00CC2110" w:rsidRPr="00AB781E">
        <w:rPr>
          <w:rFonts w:asciiTheme="minorHAnsi" w:hAnsiTheme="minorHAnsi" w:cstheme="minorHAnsi"/>
          <w:sz w:val="22"/>
          <w:lang w:eastAsia="pl-PL"/>
        </w:rPr>
        <w:t xml:space="preserve">ośrodkach terapii, </w:t>
      </w:r>
      <w:r w:rsidR="00E05949" w:rsidRPr="00AB781E">
        <w:rPr>
          <w:rFonts w:asciiTheme="minorHAnsi" w:hAnsiTheme="minorHAnsi" w:cstheme="minorHAnsi"/>
          <w:sz w:val="22"/>
          <w:lang w:eastAsia="pl-PL"/>
        </w:rPr>
        <w:t xml:space="preserve">itd. takich jak zmiana opatrunku, iniekcje, szczepienia, </w:t>
      </w:r>
      <w:r w:rsidR="00E05949" w:rsidRPr="00AB781E">
        <w:rPr>
          <w:rFonts w:asciiTheme="minorHAnsi" w:hAnsiTheme="minorHAnsi" w:cstheme="minorHAnsi"/>
          <w:sz w:val="22"/>
          <w:lang w:eastAsia="pl-PL"/>
        </w:rPr>
        <w:lastRenderedPageBreak/>
        <w:t>pobieranie krwi i krótkotrwałe jej przechowywanie) w związku z możliwością prowadzenia punktów ambulatoryjnych lub udzielaniem pierwszej pomocy</w:t>
      </w:r>
      <w:r w:rsidR="00D06A58" w:rsidRPr="00AB781E">
        <w:rPr>
          <w:rFonts w:asciiTheme="minorHAnsi" w:hAnsiTheme="minorHAnsi" w:cstheme="minorHAnsi"/>
          <w:sz w:val="22"/>
          <w:lang w:eastAsia="pl-PL"/>
        </w:rPr>
        <w:t xml:space="preserve"> </w:t>
      </w:r>
      <w:r w:rsidR="00D06A58" w:rsidRPr="00AB781E">
        <w:rPr>
          <w:rFonts w:asciiTheme="minorHAnsi" w:eastAsiaTheme="minorEastAsia" w:hAnsiTheme="minorHAnsi"/>
          <w:sz w:val="22"/>
        </w:rPr>
        <w:t>– limit odpowiedzialności 500</w:t>
      </w:r>
      <w:r w:rsidR="009226D5" w:rsidRPr="00AB781E">
        <w:rPr>
          <w:rFonts w:asciiTheme="minorHAnsi" w:eastAsiaTheme="minorEastAsia" w:hAnsiTheme="minorHAnsi"/>
          <w:sz w:val="22"/>
        </w:rPr>
        <w:t> </w:t>
      </w:r>
      <w:r w:rsidR="00D06A58" w:rsidRPr="00AB781E">
        <w:rPr>
          <w:rFonts w:asciiTheme="minorHAnsi" w:eastAsiaTheme="minorEastAsia" w:hAnsiTheme="minorHAnsi"/>
          <w:sz w:val="22"/>
        </w:rPr>
        <w:t>000</w:t>
      </w:r>
      <w:r w:rsidR="009226D5" w:rsidRPr="00AB781E">
        <w:rPr>
          <w:rFonts w:asciiTheme="minorHAnsi" w:eastAsiaTheme="minorEastAsia" w:hAnsiTheme="minorHAnsi"/>
          <w:sz w:val="22"/>
        </w:rPr>
        <w:t>,00</w:t>
      </w:r>
      <w:r w:rsidR="00D06A58" w:rsidRPr="00AB781E">
        <w:rPr>
          <w:rFonts w:asciiTheme="minorHAnsi" w:eastAsiaTheme="minorEastAsia" w:hAnsiTheme="minorHAnsi"/>
          <w:sz w:val="22"/>
        </w:rPr>
        <w:t xml:space="preserve"> zł na jedno i wszystkie zdarzenia</w:t>
      </w:r>
      <w:r w:rsidR="00E05949" w:rsidRPr="00AB781E">
        <w:rPr>
          <w:rFonts w:asciiTheme="minorHAnsi" w:hAnsiTheme="minorHAnsi" w:cstheme="minorHAnsi"/>
          <w:sz w:val="22"/>
          <w:lang w:eastAsia="pl-PL"/>
        </w:rPr>
        <w:t>.</w:t>
      </w:r>
    </w:p>
    <w:p w14:paraId="7299A7C3" w14:textId="14E2405B" w:rsidR="00AB781E" w:rsidRPr="00AB781E" w:rsidRDefault="00AB781E" w:rsidP="001B7BDF">
      <w:pPr>
        <w:pStyle w:val="Akapitzlist"/>
        <w:widowControl w:val="0"/>
        <w:numPr>
          <w:ilvl w:val="1"/>
          <w:numId w:val="37"/>
        </w:numPr>
        <w:spacing w:after="0" w:line="276" w:lineRule="auto"/>
        <w:contextualSpacing w:val="0"/>
        <w:jc w:val="both"/>
        <w:rPr>
          <w:rFonts w:asciiTheme="minorHAnsi" w:hAnsiTheme="minorHAnsi" w:cstheme="minorHAnsi"/>
          <w:sz w:val="22"/>
          <w:lang w:eastAsia="pl-PL"/>
        </w:rPr>
      </w:pPr>
      <w:bookmarkStart w:id="46" w:name="_Hlk108429040"/>
      <w:bookmarkStart w:id="47" w:name="_Hlk112763865"/>
      <w:r w:rsidRPr="00AB781E">
        <w:rPr>
          <w:rFonts w:asciiTheme="minorHAnsi" w:hAnsiTheme="minorHAnsi" w:cstheme="minorHAnsi"/>
          <w:sz w:val="22"/>
          <w:lang w:eastAsia="pl-PL"/>
        </w:rPr>
        <w:t>za szkody związane z aktywizacją zawodową osób niepełno</w:t>
      </w:r>
      <w:r w:rsidRPr="00AB781E">
        <w:rPr>
          <w:rFonts w:asciiTheme="minorHAnsi" w:hAnsiTheme="minorHAnsi" w:cstheme="minorHAnsi"/>
          <w:sz w:val="22"/>
          <w:lang w:eastAsia="pl-PL"/>
        </w:rPr>
        <w:softHyphen/>
        <w:t>sprawnych, bezrobotnych lub innych</w:t>
      </w:r>
      <w:bookmarkEnd w:id="46"/>
      <w:bookmarkEnd w:id="47"/>
      <w:r w:rsidR="00154C87">
        <w:rPr>
          <w:rFonts w:asciiTheme="minorHAnsi" w:hAnsiTheme="minorHAnsi" w:cstheme="minorHAnsi"/>
          <w:sz w:val="22"/>
          <w:lang w:eastAsia="pl-PL"/>
        </w:rPr>
        <w:t>,</w:t>
      </w:r>
    </w:p>
    <w:p w14:paraId="2EA10716" w14:textId="77777777" w:rsidR="00AB781E" w:rsidRDefault="00AB781E" w:rsidP="001B7BDF">
      <w:pPr>
        <w:pStyle w:val="Akapitzlist"/>
        <w:tabs>
          <w:tab w:val="left" w:pos="1080"/>
        </w:tabs>
        <w:suppressAutoHyphens/>
        <w:spacing w:after="0" w:line="276" w:lineRule="auto"/>
        <w:jc w:val="both"/>
        <w:rPr>
          <w:rFonts w:asciiTheme="minorHAnsi" w:eastAsiaTheme="minorEastAsia" w:hAnsiTheme="minorHAnsi" w:cstheme="minorHAnsi"/>
          <w:sz w:val="22"/>
        </w:rPr>
      </w:pPr>
    </w:p>
    <w:p w14:paraId="524F2284" w14:textId="13EFF017" w:rsidR="00CC2110" w:rsidRPr="00AB781E" w:rsidRDefault="00CC2110" w:rsidP="001B7BDF">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sz w:val="22"/>
        </w:rPr>
      </w:pPr>
      <w:r w:rsidRPr="00AB781E">
        <w:rPr>
          <w:rFonts w:asciiTheme="minorHAnsi" w:eastAsiaTheme="minorEastAsia" w:hAnsiTheme="minorHAnsi" w:cstheme="minorHAnsi"/>
          <w:sz w:val="22"/>
        </w:rPr>
        <w:t>Za szkody wyrządzone przez osoby odpracowujące karę ograniczenia wolności na podstawie Rozporządzenia Ministra Sprawiedliwości z dnia 1 czerwca 2010 r. w sprawie podmiotów, w których jest wykonywana kara ograniczenia wolności oraz praca społecznie użyteczna (Dz.U. z 2010, Nr 98, poz. 634), jak również przez osoby odbywające karę pozbawienia wolności oraz osoby zatrudnione lub wykonujące pracę (np. stażyści, wolontariusze, dłużnicy, więźniowie i inni).</w:t>
      </w:r>
    </w:p>
    <w:p w14:paraId="4F39B2FB" w14:textId="0C3B4A81" w:rsidR="00154C87" w:rsidRPr="007E35C6" w:rsidRDefault="00154C87" w:rsidP="001B7BDF">
      <w:pPr>
        <w:pStyle w:val="Akapitzlist"/>
        <w:widowControl w:val="0"/>
        <w:numPr>
          <w:ilvl w:val="1"/>
          <w:numId w:val="37"/>
        </w:numPr>
        <w:spacing w:after="0" w:line="276" w:lineRule="auto"/>
        <w:contextualSpacing w:val="0"/>
        <w:jc w:val="both"/>
        <w:rPr>
          <w:rFonts w:ascii="Calibri" w:hAnsi="Calibri" w:cs="Calibri"/>
          <w:spacing w:val="-8"/>
          <w:sz w:val="24"/>
          <w:szCs w:val="24"/>
        </w:rPr>
      </w:pPr>
      <w:r w:rsidRPr="007E35C6">
        <w:rPr>
          <w:rFonts w:ascii="Calibri" w:hAnsi="Calibri" w:cs="Calibri"/>
          <w:spacing w:val="-8"/>
          <w:sz w:val="24"/>
          <w:szCs w:val="24"/>
        </w:rPr>
        <w:t xml:space="preserve">za szkody wynikłe z realizacji zadań Straży Miejskiej (ustawa z dnia </w:t>
      </w:r>
      <w:r w:rsidRPr="007E35C6">
        <w:rPr>
          <w:rFonts w:ascii="Calibri" w:hAnsi="Calibri" w:cs="Calibri"/>
          <w:spacing w:val="-8"/>
          <w:sz w:val="24"/>
          <w:szCs w:val="24"/>
        </w:rPr>
        <w:br/>
        <w:t>29 sierpnia 1997 roku o Strażach Gminnych), wraz ze szkodami wynikającymi z realizacji zadań nałożonych innymi przepisami prawnymi regulującymi zakres działalności Straży Miejskiej (w tym z tytułu dokonywanych interwencji z użyciem przymusu bezpośredniego), - limit 1 500 000,00 zł na jeden i wszystkie wypadki ubezpieczeniowe;</w:t>
      </w:r>
    </w:p>
    <w:p w14:paraId="05B6339F" w14:textId="77777777" w:rsidR="00E05949" w:rsidRPr="00141C2C" w:rsidRDefault="00E05949" w:rsidP="1BBF2611">
      <w:pPr>
        <w:tabs>
          <w:tab w:val="num" w:pos="567"/>
        </w:tabs>
        <w:spacing w:after="0" w:line="240" w:lineRule="auto"/>
        <w:jc w:val="both"/>
        <w:rPr>
          <w:rFonts w:asciiTheme="minorHAnsi" w:eastAsiaTheme="minorEastAsia" w:hAnsiTheme="minorHAnsi"/>
          <w:sz w:val="22"/>
          <w:highlight w:val="green"/>
        </w:rPr>
      </w:pPr>
    </w:p>
    <w:p w14:paraId="538E1AB4" w14:textId="77777777" w:rsidR="008444BE" w:rsidRPr="00A076CE" w:rsidRDefault="008444BE" w:rsidP="00F57AD1">
      <w:pPr>
        <w:pStyle w:val="Akapitzlist"/>
        <w:numPr>
          <w:ilvl w:val="0"/>
          <w:numId w:val="44"/>
        </w:numPr>
        <w:spacing w:after="100" w:afterAutospacing="1" w:line="240" w:lineRule="auto"/>
        <w:jc w:val="both"/>
        <w:rPr>
          <w:rFonts w:asciiTheme="minorHAnsi" w:eastAsiaTheme="minorEastAsia" w:hAnsiTheme="minorHAnsi"/>
          <w:b/>
          <w:bCs/>
          <w:sz w:val="22"/>
        </w:rPr>
      </w:pPr>
      <w:r w:rsidRPr="00A076CE">
        <w:rPr>
          <w:rFonts w:asciiTheme="minorHAnsi" w:eastAsiaTheme="minorEastAsia" w:hAnsiTheme="minorHAnsi"/>
          <w:b/>
          <w:bCs/>
          <w:sz w:val="22"/>
        </w:rPr>
        <w:t>Suma gwarancyjna oraz wysokość podlimitów </w:t>
      </w:r>
    </w:p>
    <w:p w14:paraId="0DA342FC" w14:textId="67A8B79A" w:rsidR="008444BE" w:rsidRPr="00A076CE"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Suma gwarancyjna: </w:t>
      </w:r>
      <w:r w:rsidR="00856D7D">
        <w:rPr>
          <w:rFonts w:asciiTheme="minorHAnsi" w:eastAsiaTheme="minorEastAsia" w:hAnsiTheme="minorHAnsi"/>
          <w:b/>
          <w:bCs/>
          <w:sz w:val="22"/>
          <w:lang w:eastAsia="pl-PL"/>
        </w:rPr>
        <w:t>2</w:t>
      </w:r>
      <w:r w:rsidR="005D0EA1" w:rsidRPr="001F16C7">
        <w:rPr>
          <w:rFonts w:asciiTheme="minorHAnsi" w:eastAsiaTheme="minorEastAsia" w:hAnsiTheme="minorHAnsi"/>
          <w:b/>
          <w:bCs/>
          <w:sz w:val="22"/>
          <w:lang w:eastAsia="pl-PL"/>
        </w:rPr>
        <w:t> 000 000,00 zł</w:t>
      </w:r>
      <w:r w:rsidR="005D0EA1" w:rsidRPr="00A076CE">
        <w:rPr>
          <w:rFonts w:asciiTheme="minorHAnsi" w:eastAsiaTheme="minorEastAsia" w:hAnsiTheme="minorHAnsi"/>
          <w:sz w:val="22"/>
          <w:lang w:eastAsia="pl-PL"/>
        </w:rPr>
        <w:t xml:space="preserve"> </w:t>
      </w:r>
      <w:r w:rsidRPr="00A076CE">
        <w:rPr>
          <w:rFonts w:asciiTheme="minorHAnsi" w:eastAsiaTheme="minorEastAsia" w:hAnsiTheme="minorHAnsi"/>
          <w:sz w:val="22"/>
          <w:lang w:eastAsia="pl-PL"/>
        </w:rPr>
        <w:t>na jedno i wszystkie zdarzenia, z zastosowaniem określonych poniżej podlimitów dla poszczególnych rozszerzeń zakresu ubezpieczenia:</w:t>
      </w:r>
    </w:p>
    <w:p w14:paraId="4B4D7DFC" w14:textId="77777777" w:rsidR="008444BE" w:rsidRPr="00141C2C" w:rsidRDefault="008444BE" w:rsidP="1BBF2611">
      <w:pPr>
        <w:spacing w:before="100" w:beforeAutospacing="1" w:after="100" w:afterAutospacing="1" w:line="276" w:lineRule="auto"/>
        <w:ind w:left="720"/>
        <w:contextualSpacing/>
        <w:jc w:val="both"/>
        <w:textAlignment w:val="baseline"/>
        <w:rPr>
          <w:rFonts w:asciiTheme="minorHAnsi" w:eastAsiaTheme="minorEastAsia" w:hAnsiTheme="minorHAnsi"/>
          <w:sz w:val="22"/>
          <w:highlight w:val="green"/>
          <w:lang w:eastAsia="pl-PL"/>
        </w:rPr>
      </w:pPr>
    </w:p>
    <w:tbl>
      <w:tblPr>
        <w:tblStyle w:val="Tabela-Siatka"/>
        <w:tblW w:w="10207" w:type="dxa"/>
        <w:tblInd w:w="-431" w:type="dxa"/>
        <w:tblLook w:val="04A0" w:firstRow="1" w:lastRow="0" w:firstColumn="1" w:lastColumn="0" w:noHBand="0" w:noVBand="1"/>
      </w:tblPr>
      <w:tblGrid>
        <w:gridCol w:w="568"/>
        <w:gridCol w:w="6379"/>
        <w:gridCol w:w="3260"/>
      </w:tblGrid>
      <w:tr w:rsidR="008444BE" w:rsidRPr="00141C2C" w14:paraId="717E492C" w14:textId="77777777" w:rsidTr="1BBF2611">
        <w:trPr>
          <w:cnfStyle w:val="100000000000" w:firstRow="1" w:lastRow="0" w:firstColumn="0" w:lastColumn="0" w:oddVBand="0" w:evenVBand="0" w:oddHBand="0" w:evenHBand="0" w:firstRowFirstColumn="0" w:firstRowLastColumn="0" w:lastRowFirstColumn="0" w:lastRowLastColumn="0"/>
        </w:trPr>
        <w:tc>
          <w:tcPr>
            <w:tcW w:w="568" w:type="dxa"/>
          </w:tcPr>
          <w:p w14:paraId="76E70E7A"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bookmarkStart w:id="48" w:name="_Hlk82764968"/>
            <w:r w:rsidRPr="00A076CE">
              <w:rPr>
                <w:rFonts w:asciiTheme="minorHAnsi" w:eastAsiaTheme="minorEastAsia" w:hAnsiTheme="minorHAnsi"/>
                <w:b/>
                <w:bCs/>
                <w:sz w:val="22"/>
                <w:lang w:eastAsia="pl-PL"/>
              </w:rPr>
              <w:t>L.P.</w:t>
            </w:r>
          </w:p>
        </w:tc>
        <w:tc>
          <w:tcPr>
            <w:tcW w:w="6379" w:type="dxa"/>
          </w:tcPr>
          <w:p w14:paraId="192347AC"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b/>
                <w:bCs/>
                <w:sz w:val="22"/>
                <w:lang w:eastAsia="pl-PL"/>
              </w:rPr>
            </w:pPr>
            <w:r w:rsidRPr="00A076CE">
              <w:rPr>
                <w:rFonts w:asciiTheme="minorHAnsi" w:eastAsiaTheme="minorEastAsia" w:hAnsiTheme="minorHAnsi"/>
                <w:b/>
                <w:bCs/>
                <w:sz w:val="22"/>
              </w:rPr>
              <w:t>Rozszerzenie zakresu ubezpieczenia o:</w:t>
            </w:r>
          </w:p>
        </w:tc>
        <w:tc>
          <w:tcPr>
            <w:tcW w:w="3260" w:type="dxa"/>
          </w:tcPr>
          <w:p w14:paraId="798153F1" w14:textId="77777777" w:rsidR="008444BE" w:rsidRPr="00A076CE" w:rsidRDefault="008444BE" w:rsidP="00B4191E">
            <w:pPr>
              <w:spacing w:before="100" w:beforeAutospacing="1" w:after="100" w:afterAutospacing="1" w:line="276" w:lineRule="auto"/>
              <w:contextualSpacing/>
              <w:textAlignment w:val="baseline"/>
              <w:rPr>
                <w:rFonts w:asciiTheme="minorHAnsi" w:eastAsiaTheme="minorEastAsia" w:hAnsiTheme="minorHAnsi"/>
                <w:b/>
                <w:bCs/>
                <w:sz w:val="22"/>
                <w:lang w:eastAsia="pl-PL"/>
              </w:rPr>
            </w:pPr>
            <w:r w:rsidRPr="00A076CE">
              <w:rPr>
                <w:rFonts w:asciiTheme="minorHAnsi" w:eastAsiaTheme="minorEastAsia" w:hAnsiTheme="minorHAnsi"/>
                <w:b/>
                <w:bCs/>
                <w:sz w:val="22"/>
                <w:lang w:eastAsia="pl-PL"/>
              </w:rPr>
              <w:t>Limit na jedno i wszystkie zdarzenia w okresie ubezpieczenia w PLN</w:t>
            </w:r>
          </w:p>
        </w:tc>
      </w:tr>
      <w:tr w:rsidR="008444BE" w:rsidRPr="00141C2C" w14:paraId="22A4C455" w14:textId="77777777" w:rsidTr="1BBF2611">
        <w:tc>
          <w:tcPr>
            <w:tcW w:w="568" w:type="dxa"/>
          </w:tcPr>
          <w:p w14:paraId="14CA0A4F"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p>
        </w:tc>
        <w:tc>
          <w:tcPr>
            <w:tcW w:w="6379" w:type="dxa"/>
          </w:tcPr>
          <w:p w14:paraId="25FA2CC7" w14:textId="77777777" w:rsidR="008444BE" w:rsidRPr="00535C40"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35C40">
              <w:rPr>
                <w:rFonts w:asciiTheme="minorHAnsi" w:eastAsiaTheme="minorEastAsia" w:hAnsiTheme="minorHAnsi"/>
                <w:sz w:val="22"/>
                <w:lang w:eastAsia="pl-PL"/>
              </w:rPr>
              <w:t>Odpowiedzialność cywilna najemcy ruchomości</w:t>
            </w:r>
          </w:p>
        </w:tc>
        <w:tc>
          <w:tcPr>
            <w:tcW w:w="3260" w:type="dxa"/>
          </w:tcPr>
          <w:p w14:paraId="09948AFD" w14:textId="469AAAC9" w:rsidR="008444BE" w:rsidRPr="00141C2C" w:rsidRDefault="004413AE" w:rsidP="1BBF2611">
            <w:pPr>
              <w:spacing w:before="100" w:beforeAutospacing="1" w:after="100" w:afterAutospacing="1" w:line="276" w:lineRule="auto"/>
              <w:contextualSpacing/>
              <w:jc w:val="both"/>
              <w:textAlignment w:val="baseline"/>
              <w:rPr>
                <w:rFonts w:asciiTheme="minorHAnsi" w:eastAsiaTheme="minorEastAsia" w:hAnsiTheme="minorHAnsi"/>
                <w:sz w:val="22"/>
                <w:highlight w:val="green"/>
                <w:lang w:eastAsia="pl-PL"/>
              </w:rPr>
            </w:pPr>
            <w:r w:rsidRPr="00A076CE">
              <w:rPr>
                <w:rFonts w:asciiTheme="minorHAnsi" w:eastAsiaTheme="minorEastAsia" w:hAnsiTheme="minorHAnsi"/>
                <w:sz w:val="22"/>
                <w:lang w:eastAsia="pl-PL"/>
              </w:rPr>
              <w:t>1</w:t>
            </w:r>
            <w:r w:rsidR="0015253C" w:rsidRPr="00A076CE">
              <w:rPr>
                <w:rFonts w:asciiTheme="minorHAnsi" w:eastAsiaTheme="minorEastAsia" w:hAnsiTheme="minorHAnsi"/>
                <w:sz w:val="22"/>
                <w:lang w:eastAsia="pl-PL"/>
              </w:rPr>
              <w:t> 000 000,00</w:t>
            </w:r>
            <w:r w:rsidR="00721161">
              <w:rPr>
                <w:rFonts w:asciiTheme="minorHAnsi" w:eastAsiaTheme="minorEastAsia" w:hAnsiTheme="minorHAnsi"/>
                <w:sz w:val="22"/>
                <w:lang w:eastAsia="pl-PL"/>
              </w:rPr>
              <w:t xml:space="preserve"> zł</w:t>
            </w:r>
          </w:p>
        </w:tc>
      </w:tr>
      <w:tr w:rsidR="008444BE" w:rsidRPr="00141C2C" w14:paraId="4D2CE9E0" w14:textId="77777777" w:rsidTr="1BBF2611">
        <w:trPr>
          <w:trHeight w:val="667"/>
        </w:trPr>
        <w:tc>
          <w:tcPr>
            <w:tcW w:w="568" w:type="dxa"/>
          </w:tcPr>
          <w:p w14:paraId="260CC21A"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3265A7">
              <w:rPr>
                <w:rFonts w:asciiTheme="minorHAnsi" w:eastAsiaTheme="minorEastAsia" w:hAnsiTheme="minorHAnsi"/>
                <w:sz w:val="22"/>
                <w:lang w:eastAsia="pl-PL"/>
              </w:rPr>
              <w:t>2</w:t>
            </w:r>
          </w:p>
        </w:tc>
        <w:tc>
          <w:tcPr>
            <w:tcW w:w="6379" w:type="dxa"/>
          </w:tcPr>
          <w:p w14:paraId="527F3563" w14:textId="54EA3BF3" w:rsidR="008444BE" w:rsidRPr="00535C40"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35C40">
              <w:rPr>
                <w:rFonts w:asciiTheme="minorHAnsi" w:eastAsiaTheme="minorEastAsia" w:hAnsiTheme="minorHAnsi"/>
                <w:sz w:val="22"/>
                <w:lang w:eastAsia="pl-PL"/>
              </w:rPr>
              <w:t>Odpowiedzialność cywilna za szkody wyrządzone przez pojazdy niepodlegające obowiązkowemu ubezpieczeniu OC</w:t>
            </w:r>
            <w:r w:rsidR="002C1718" w:rsidRPr="00535C40">
              <w:rPr>
                <w:rFonts w:asciiTheme="minorHAnsi" w:eastAsiaTheme="minorEastAsia" w:hAnsiTheme="minorHAnsi"/>
                <w:sz w:val="22"/>
                <w:lang w:eastAsia="pl-PL"/>
              </w:rPr>
              <w:t xml:space="preserve"> (pokrycie szkód nie objętych ubezpieczeniem obowiązkowym)</w:t>
            </w:r>
          </w:p>
        </w:tc>
        <w:tc>
          <w:tcPr>
            <w:tcW w:w="3260" w:type="dxa"/>
          </w:tcPr>
          <w:p w14:paraId="752FFDEA" w14:textId="42F69D55" w:rsidR="008444BE" w:rsidRPr="00141C2C" w:rsidRDefault="001F16C7" w:rsidP="1BBF2611">
            <w:pPr>
              <w:spacing w:before="100" w:beforeAutospacing="1" w:after="100" w:afterAutospacing="1" w:line="276" w:lineRule="auto"/>
              <w:contextualSpacing/>
              <w:jc w:val="both"/>
              <w:textAlignment w:val="baseline"/>
              <w:rPr>
                <w:rFonts w:asciiTheme="minorHAnsi" w:eastAsiaTheme="minorEastAsia" w:hAnsiTheme="minorHAnsi"/>
                <w:sz w:val="22"/>
                <w:highlight w:val="green"/>
                <w:lang w:eastAsia="pl-PL"/>
              </w:rPr>
            </w:pPr>
            <w:r>
              <w:rPr>
                <w:rFonts w:asciiTheme="minorHAnsi" w:eastAsiaTheme="minorEastAsia" w:hAnsiTheme="minorHAnsi"/>
                <w:sz w:val="22"/>
                <w:lang w:eastAsia="pl-PL"/>
              </w:rPr>
              <w:t>1 0</w:t>
            </w:r>
            <w:r w:rsidR="00304B98" w:rsidRPr="00A076CE">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w:t>
            </w:r>
            <w:r w:rsidR="00B02409">
              <w:rPr>
                <w:rFonts w:asciiTheme="minorHAnsi" w:eastAsiaTheme="minorEastAsia" w:hAnsiTheme="minorHAnsi"/>
                <w:sz w:val="22"/>
                <w:lang w:eastAsia="pl-PL"/>
              </w:rPr>
              <w:t>ł</w:t>
            </w:r>
          </w:p>
        </w:tc>
      </w:tr>
      <w:tr w:rsidR="008444BE" w:rsidRPr="00141C2C" w14:paraId="7E01FEA1" w14:textId="77777777" w:rsidTr="1BBF2611">
        <w:tc>
          <w:tcPr>
            <w:tcW w:w="568" w:type="dxa"/>
          </w:tcPr>
          <w:p w14:paraId="4F15178E"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3265A7">
              <w:rPr>
                <w:rFonts w:asciiTheme="minorHAnsi" w:eastAsiaTheme="minorEastAsia" w:hAnsiTheme="minorHAnsi"/>
                <w:sz w:val="22"/>
                <w:lang w:eastAsia="pl-PL"/>
              </w:rPr>
              <w:t>3</w:t>
            </w:r>
          </w:p>
        </w:tc>
        <w:tc>
          <w:tcPr>
            <w:tcW w:w="6379" w:type="dxa"/>
          </w:tcPr>
          <w:p w14:paraId="773592FA" w14:textId="77777777" w:rsidR="008444BE" w:rsidRPr="00535C40"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35C40">
              <w:rPr>
                <w:rFonts w:asciiTheme="minorHAnsi" w:eastAsiaTheme="minorEastAsia" w:hAnsiTheme="minorHAnsi"/>
                <w:sz w:val="22"/>
                <w:lang w:eastAsia="pl-PL"/>
              </w:rPr>
              <w:t xml:space="preserve">Odpowiedzialność cywilna za szkody w środowisku </w:t>
            </w:r>
          </w:p>
          <w:p w14:paraId="5D546C57" w14:textId="0C5D8913" w:rsidR="008444BE" w:rsidRPr="00141C2C"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trike/>
                <w:sz w:val="22"/>
                <w:highlight w:val="green"/>
                <w:lang w:eastAsia="pl-PL"/>
              </w:rPr>
            </w:pPr>
          </w:p>
        </w:tc>
        <w:tc>
          <w:tcPr>
            <w:tcW w:w="3260" w:type="dxa"/>
          </w:tcPr>
          <w:p w14:paraId="0ACD38A0" w14:textId="3DB923F9" w:rsidR="008444BE" w:rsidRPr="00141C2C" w:rsidRDefault="00B02409" w:rsidP="1BBF2611">
            <w:pPr>
              <w:spacing w:before="100" w:beforeAutospacing="1" w:after="100" w:afterAutospacing="1" w:line="276" w:lineRule="auto"/>
              <w:contextualSpacing/>
              <w:jc w:val="both"/>
              <w:textAlignment w:val="baseline"/>
              <w:rPr>
                <w:rFonts w:asciiTheme="minorHAnsi" w:eastAsiaTheme="minorEastAsia" w:hAnsiTheme="minorHAnsi"/>
                <w:sz w:val="22"/>
                <w:highlight w:val="green"/>
                <w:lang w:eastAsia="pl-PL"/>
              </w:rPr>
            </w:pPr>
            <w:r>
              <w:rPr>
                <w:rFonts w:asciiTheme="minorHAnsi" w:eastAsiaTheme="minorEastAsia" w:hAnsiTheme="minorHAnsi"/>
                <w:sz w:val="22"/>
                <w:lang w:eastAsia="pl-PL"/>
              </w:rPr>
              <w:t>1 0</w:t>
            </w:r>
            <w:r w:rsidR="00304B98" w:rsidRPr="00222CF7">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zł</w:t>
            </w:r>
          </w:p>
        </w:tc>
      </w:tr>
      <w:tr w:rsidR="008444BE" w:rsidRPr="00141C2C" w14:paraId="46540400" w14:textId="77777777" w:rsidTr="1BBF2611">
        <w:tc>
          <w:tcPr>
            <w:tcW w:w="568" w:type="dxa"/>
          </w:tcPr>
          <w:p w14:paraId="2D9262A5"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3265A7">
              <w:rPr>
                <w:rFonts w:asciiTheme="minorHAnsi" w:eastAsiaTheme="minorEastAsia" w:hAnsiTheme="minorHAnsi"/>
                <w:sz w:val="22"/>
                <w:lang w:eastAsia="pl-PL"/>
              </w:rPr>
              <w:t>4</w:t>
            </w:r>
          </w:p>
        </w:tc>
        <w:tc>
          <w:tcPr>
            <w:tcW w:w="6379" w:type="dxa"/>
          </w:tcPr>
          <w:p w14:paraId="63DF2D07" w14:textId="52F967C0"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Odpowiedzialność cywilna za szkody w mieniu w pieczy i pod kontrolą</w:t>
            </w:r>
            <w:r w:rsidR="002D3D3F" w:rsidRPr="00A076CE">
              <w:rPr>
                <w:rFonts w:asciiTheme="minorHAnsi" w:eastAsiaTheme="minorEastAsia" w:hAnsiTheme="minorHAnsi"/>
                <w:sz w:val="22"/>
                <w:lang w:eastAsia="pl-PL"/>
              </w:rPr>
              <w:t xml:space="preserve">, z włączeniem pojazdów </w:t>
            </w:r>
            <w:r w:rsidR="00B00BC6" w:rsidRPr="00A076CE">
              <w:rPr>
                <w:rFonts w:asciiTheme="minorHAnsi" w:eastAsiaTheme="minorEastAsia" w:hAnsiTheme="minorHAnsi"/>
                <w:sz w:val="22"/>
                <w:lang w:eastAsia="pl-PL"/>
              </w:rPr>
              <w:t xml:space="preserve">dozorowanych </w:t>
            </w:r>
            <w:r w:rsidR="002D3D3F" w:rsidRPr="00A076CE">
              <w:rPr>
                <w:rFonts w:asciiTheme="minorHAnsi" w:eastAsiaTheme="minorEastAsia" w:hAnsiTheme="minorHAnsi"/>
                <w:sz w:val="22"/>
                <w:lang w:eastAsia="pl-PL"/>
              </w:rPr>
              <w:t>na parkingach</w:t>
            </w:r>
            <w:r w:rsidR="0092555B" w:rsidRPr="00A076CE">
              <w:rPr>
                <w:rFonts w:asciiTheme="minorHAnsi" w:eastAsiaTheme="minorEastAsia" w:hAnsiTheme="minorHAnsi"/>
                <w:sz w:val="22"/>
                <w:lang w:eastAsia="pl-PL"/>
              </w:rPr>
              <w:t xml:space="preserve"> strzeżonych</w:t>
            </w:r>
          </w:p>
        </w:tc>
        <w:tc>
          <w:tcPr>
            <w:tcW w:w="3260" w:type="dxa"/>
          </w:tcPr>
          <w:p w14:paraId="03CF64A0" w14:textId="7DA02822" w:rsidR="008444BE" w:rsidRPr="00A076CE" w:rsidRDefault="00B02409"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Pr>
                <w:rFonts w:asciiTheme="minorHAnsi" w:eastAsiaTheme="minorEastAsia" w:hAnsiTheme="minorHAnsi"/>
                <w:sz w:val="22"/>
                <w:lang w:eastAsia="pl-PL"/>
              </w:rPr>
              <w:t>5</w:t>
            </w:r>
            <w:r w:rsidR="008A2CE5" w:rsidRPr="00A076CE">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zł</w:t>
            </w:r>
          </w:p>
        </w:tc>
      </w:tr>
      <w:tr w:rsidR="008444BE" w:rsidRPr="00141C2C" w14:paraId="1BE97F3C" w14:textId="77777777" w:rsidTr="1BBF2611">
        <w:tc>
          <w:tcPr>
            <w:tcW w:w="568" w:type="dxa"/>
          </w:tcPr>
          <w:p w14:paraId="202A3E7B"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3265A7">
              <w:rPr>
                <w:rFonts w:asciiTheme="minorHAnsi" w:eastAsiaTheme="minorEastAsia" w:hAnsiTheme="minorHAnsi"/>
                <w:sz w:val="22"/>
                <w:lang w:eastAsia="pl-PL"/>
              </w:rPr>
              <w:t>5</w:t>
            </w:r>
          </w:p>
        </w:tc>
        <w:tc>
          <w:tcPr>
            <w:tcW w:w="6379" w:type="dxa"/>
          </w:tcPr>
          <w:p w14:paraId="0FABBD4B" w14:textId="15698F02" w:rsidR="008444BE" w:rsidRPr="004006E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4006EE">
              <w:rPr>
                <w:rFonts w:asciiTheme="minorHAnsi" w:eastAsiaTheme="minorEastAsia" w:hAnsiTheme="minorHAnsi"/>
                <w:sz w:val="22"/>
                <w:lang w:eastAsia="pl-PL"/>
              </w:rPr>
              <w:t xml:space="preserve">szkody wynikające z utraty, zniszczenia lub zaginięcia dokumentów powierzonych </w:t>
            </w:r>
            <w:r w:rsidR="003C4830" w:rsidRPr="004006EE">
              <w:rPr>
                <w:rFonts w:asciiTheme="minorHAnsi" w:eastAsiaTheme="minorEastAsia" w:hAnsiTheme="minorHAnsi"/>
                <w:sz w:val="22"/>
                <w:lang w:eastAsia="pl-PL"/>
              </w:rPr>
              <w:t xml:space="preserve">Ubezpieczonemu </w:t>
            </w:r>
            <w:r w:rsidRPr="004006EE">
              <w:rPr>
                <w:rFonts w:asciiTheme="minorHAnsi" w:eastAsiaTheme="minorEastAsia" w:hAnsiTheme="minorHAnsi"/>
                <w:sz w:val="22"/>
                <w:lang w:eastAsia="pl-PL"/>
              </w:rPr>
              <w:t>przez osoby trzecie w związku z prowadzoną przez niego działalnością</w:t>
            </w:r>
          </w:p>
        </w:tc>
        <w:tc>
          <w:tcPr>
            <w:tcW w:w="3260" w:type="dxa"/>
          </w:tcPr>
          <w:p w14:paraId="4A899A19" w14:textId="5905FFA4" w:rsidR="008444BE" w:rsidRPr="004006EE" w:rsidRDefault="00B02409"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Pr>
                <w:rFonts w:asciiTheme="minorHAnsi" w:eastAsiaTheme="minorEastAsia" w:hAnsiTheme="minorHAnsi"/>
                <w:sz w:val="22"/>
                <w:lang w:eastAsia="pl-PL"/>
              </w:rPr>
              <w:t>2</w:t>
            </w:r>
            <w:r w:rsidR="008444BE" w:rsidRPr="004006EE">
              <w:rPr>
                <w:rFonts w:asciiTheme="minorHAnsi" w:eastAsiaTheme="minorEastAsia" w:hAnsiTheme="minorHAnsi"/>
                <w:sz w:val="22"/>
                <w:lang w:eastAsia="pl-PL"/>
              </w:rPr>
              <w:t>00</w:t>
            </w:r>
            <w:r w:rsidR="00657F4C" w:rsidRPr="004006EE">
              <w:rPr>
                <w:rFonts w:asciiTheme="minorHAnsi" w:eastAsiaTheme="minorEastAsia" w:hAnsiTheme="minorHAnsi"/>
                <w:sz w:val="22"/>
                <w:lang w:eastAsia="pl-PL"/>
              </w:rPr>
              <w:t xml:space="preserve"> </w:t>
            </w:r>
            <w:r w:rsidR="008444BE" w:rsidRPr="004006EE">
              <w:rPr>
                <w:rFonts w:asciiTheme="minorHAnsi" w:eastAsiaTheme="minorEastAsia" w:hAnsiTheme="minorHAnsi"/>
                <w:sz w:val="22"/>
                <w:lang w:eastAsia="pl-PL"/>
              </w:rPr>
              <w:t>000,00</w:t>
            </w:r>
            <w:r>
              <w:rPr>
                <w:rFonts w:asciiTheme="minorHAnsi" w:eastAsiaTheme="minorEastAsia" w:hAnsiTheme="minorHAnsi"/>
                <w:sz w:val="22"/>
                <w:lang w:eastAsia="pl-PL"/>
              </w:rPr>
              <w:t xml:space="preserve"> zł</w:t>
            </w:r>
          </w:p>
        </w:tc>
      </w:tr>
      <w:tr w:rsidR="008444BE" w:rsidRPr="00141C2C" w14:paraId="4A606FCE" w14:textId="77777777" w:rsidTr="1BBF2611">
        <w:tc>
          <w:tcPr>
            <w:tcW w:w="568" w:type="dxa"/>
          </w:tcPr>
          <w:p w14:paraId="67C2E594"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6</w:t>
            </w:r>
          </w:p>
        </w:tc>
        <w:tc>
          <w:tcPr>
            <w:tcW w:w="6379" w:type="dxa"/>
          </w:tcPr>
          <w:p w14:paraId="3AEE553A" w14:textId="77777777" w:rsidR="008444BE" w:rsidRPr="00A076CE"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 xml:space="preserve">Za szkody w mieniu w obróbce, naprawie lub podobnych czynnościach. Ochroną będą objęte szkody powstałe w trakcie </w:t>
            </w:r>
            <w:r w:rsidRPr="00A076CE">
              <w:rPr>
                <w:rFonts w:asciiTheme="minorHAnsi" w:eastAsiaTheme="minorEastAsia" w:hAnsiTheme="minorHAnsi"/>
                <w:sz w:val="22"/>
                <w:lang w:eastAsia="pl-PL"/>
              </w:rPr>
              <w:lastRenderedPageBreak/>
              <w:t>powyższych usług, po ich zakończeniu, jak również w trakcie przechowywania rzeczy powierzonych w celu wykonywania usługi polegające na zniszczeniu, uszkodzeniu oraz utracie mienia.</w:t>
            </w:r>
          </w:p>
        </w:tc>
        <w:tc>
          <w:tcPr>
            <w:tcW w:w="3260" w:type="dxa"/>
          </w:tcPr>
          <w:p w14:paraId="64487293" w14:textId="6FC29957" w:rsidR="008444BE" w:rsidRPr="00A076CE" w:rsidRDefault="0035383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lastRenderedPageBreak/>
              <w:t xml:space="preserve">500 </w:t>
            </w:r>
            <w:r w:rsidR="008444BE" w:rsidRPr="00A076CE">
              <w:rPr>
                <w:rFonts w:asciiTheme="minorHAnsi" w:eastAsiaTheme="minorEastAsia" w:hAnsiTheme="minorHAnsi"/>
                <w:sz w:val="22"/>
                <w:lang w:eastAsia="pl-PL"/>
              </w:rPr>
              <w:t>000,00</w:t>
            </w:r>
            <w:r w:rsidR="001A236F">
              <w:rPr>
                <w:rFonts w:asciiTheme="minorHAnsi" w:eastAsiaTheme="minorEastAsia" w:hAnsiTheme="minorHAnsi"/>
                <w:sz w:val="22"/>
                <w:lang w:eastAsia="pl-PL"/>
              </w:rPr>
              <w:t xml:space="preserve"> zł</w:t>
            </w:r>
          </w:p>
        </w:tc>
      </w:tr>
      <w:tr w:rsidR="008444BE" w:rsidRPr="00141C2C" w14:paraId="5820B6AA" w14:textId="77777777" w:rsidTr="1BBF2611">
        <w:tc>
          <w:tcPr>
            <w:tcW w:w="568" w:type="dxa"/>
          </w:tcPr>
          <w:p w14:paraId="431D19A3" w14:textId="24664467" w:rsidR="008444BE" w:rsidRPr="00A076CE"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7</w:t>
            </w:r>
          </w:p>
        </w:tc>
        <w:tc>
          <w:tcPr>
            <w:tcW w:w="6379" w:type="dxa"/>
          </w:tcPr>
          <w:p w14:paraId="4E6D5CE1" w14:textId="2027E822" w:rsidR="008444BE" w:rsidRPr="00D078F1"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D078F1">
              <w:rPr>
                <w:rFonts w:asciiTheme="minorHAnsi" w:eastAsiaTheme="minorEastAsia" w:hAnsiTheme="minorHAnsi"/>
                <w:sz w:val="22"/>
                <w:lang w:eastAsia="pl-PL"/>
              </w:rPr>
              <w:t>Za szkody powstałe w związku z użyciem fajerwerków, petard</w:t>
            </w:r>
          </w:p>
        </w:tc>
        <w:tc>
          <w:tcPr>
            <w:tcW w:w="3260" w:type="dxa"/>
          </w:tcPr>
          <w:p w14:paraId="5490F556" w14:textId="55706BAB" w:rsidR="008444BE" w:rsidRPr="00D078F1" w:rsidRDefault="008444BE"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D078F1">
              <w:rPr>
                <w:rFonts w:asciiTheme="minorHAnsi" w:eastAsiaTheme="minorEastAsia" w:hAnsiTheme="minorHAnsi"/>
                <w:sz w:val="22"/>
                <w:lang w:eastAsia="pl-PL"/>
              </w:rPr>
              <w:t>300</w:t>
            </w:r>
            <w:r w:rsidR="00657F4C" w:rsidRPr="00D078F1">
              <w:rPr>
                <w:rFonts w:asciiTheme="minorHAnsi" w:eastAsiaTheme="minorEastAsia" w:hAnsiTheme="minorHAnsi"/>
                <w:sz w:val="22"/>
                <w:lang w:eastAsia="pl-PL"/>
              </w:rPr>
              <w:t xml:space="preserve"> </w:t>
            </w:r>
            <w:r w:rsidRPr="00D078F1">
              <w:rPr>
                <w:rFonts w:asciiTheme="minorHAnsi" w:eastAsiaTheme="minorEastAsia" w:hAnsiTheme="minorHAnsi"/>
                <w:sz w:val="22"/>
                <w:lang w:eastAsia="pl-PL"/>
              </w:rPr>
              <w:t>000,00</w:t>
            </w:r>
            <w:r w:rsidR="001A236F">
              <w:rPr>
                <w:rFonts w:asciiTheme="minorHAnsi" w:eastAsiaTheme="minorEastAsia" w:hAnsiTheme="minorHAnsi"/>
                <w:sz w:val="22"/>
                <w:lang w:eastAsia="pl-PL"/>
              </w:rPr>
              <w:t xml:space="preserve"> zł</w:t>
            </w:r>
          </w:p>
        </w:tc>
      </w:tr>
      <w:tr w:rsidR="00072B4B" w:rsidRPr="00141C2C" w14:paraId="76F0A0AA" w14:textId="77777777" w:rsidTr="1BBF2611">
        <w:tc>
          <w:tcPr>
            <w:tcW w:w="568" w:type="dxa"/>
          </w:tcPr>
          <w:p w14:paraId="676B28B8" w14:textId="755F996A" w:rsidR="00072B4B" w:rsidRPr="00A076CE"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bookmarkStart w:id="49" w:name="_Hlk97824531"/>
            <w:r w:rsidRPr="00A076CE">
              <w:rPr>
                <w:rFonts w:asciiTheme="minorHAnsi" w:eastAsiaTheme="minorEastAsia" w:hAnsiTheme="minorHAnsi"/>
                <w:sz w:val="22"/>
                <w:lang w:eastAsia="pl-PL"/>
              </w:rPr>
              <w:t>8</w:t>
            </w:r>
          </w:p>
        </w:tc>
        <w:tc>
          <w:tcPr>
            <w:tcW w:w="6379" w:type="dxa"/>
          </w:tcPr>
          <w:p w14:paraId="15061342" w14:textId="6A934721" w:rsidR="00072B4B" w:rsidRPr="00A076CE"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Za szkody wynikające z przetwarzania danych osobowych</w:t>
            </w:r>
            <w:r w:rsidR="00DB30F9" w:rsidRPr="00A076CE">
              <w:rPr>
                <w:rFonts w:asciiTheme="minorHAnsi" w:eastAsiaTheme="minorEastAsia" w:hAnsiTheme="minorHAnsi"/>
                <w:sz w:val="22"/>
                <w:lang w:eastAsia="pl-PL"/>
              </w:rPr>
              <w:t xml:space="preserve"> (dotyczy również danych pracowników)</w:t>
            </w:r>
          </w:p>
        </w:tc>
        <w:tc>
          <w:tcPr>
            <w:tcW w:w="3260" w:type="dxa"/>
          </w:tcPr>
          <w:p w14:paraId="251D7A7C" w14:textId="6BB4844B" w:rsidR="00072B4B" w:rsidRPr="00A076CE" w:rsidRDefault="00693817"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Pr>
                <w:rFonts w:asciiTheme="minorHAnsi" w:eastAsiaTheme="minorEastAsia" w:hAnsiTheme="minorHAnsi"/>
                <w:sz w:val="22"/>
                <w:lang w:eastAsia="pl-PL"/>
              </w:rPr>
              <w:t>2</w:t>
            </w:r>
            <w:r w:rsidR="00072B4B" w:rsidRPr="00A076CE">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zł</w:t>
            </w:r>
          </w:p>
        </w:tc>
      </w:tr>
      <w:bookmarkEnd w:id="49"/>
      <w:tr w:rsidR="00072B4B" w:rsidRPr="00141C2C" w14:paraId="5A1DBBCB" w14:textId="77777777" w:rsidTr="1BBF2611">
        <w:tc>
          <w:tcPr>
            <w:tcW w:w="568" w:type="dxa"/>
          </w:tcPr>
          <w:p w14:paraId="67996E98" w14:textId="4929D271" w:rsidR="00072B4B" w:rsidRPr="00A076CE" w:rsidRDefault="0092555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3265A7">
              <w:rPr>
                <w:rFonts w:asciiTheme="minorHAnsi" w:eastAsiaTheme="minorEastAsia" w:hAnsiTheme="minorHAnsi"/>
                <w:sz w:val="22"/>
                <w:lang w:eastAsia="pl-PL"/>
              </w:rPr>
              <w:t>9</w:t>
            </w:r>
          </w:p>
        </w:tc>
        <w:tc>
          <w:tcPr>
            <w:tcW w:w="6379" w:type="dxa"/>
          </w:tcPr>
          <w:p w14:paraId="04349D22" w14:textId="2DF058CB" w:rsidR="00072B4B" w:rsidRPr="00A076CE" w:rsidRDefault="00072B4B"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Za czyste straty finansowe (czyste szkody majątkowe)</w:t>
            </w:r>
          </w:p>
        </w:tc>
        <w:tc>
          <w:tcPr>
            <w:tcW w:w="3260" w:type="dxa"/>
          </w:tcPr>
          <w:p w14:paraId="717CC1A5" w14:textId="492E22BF" w:rsidR="00072B4B" w:rsidRPr="00A076CE" w:rsidRDefault="00B02409"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Pr>
                <w:rFonts w:asciiTheme="minorHAnsi" w:eastAsiaTheme="minorEastAsia" w:hAnsiTheme="minorHAnsi"/>
                <w:sz w:val="22"/>
                <w:lang w:eastAsia="pl-PL"/>
              </w:rPr>
              <w:t>5</w:t>
            </w:r>
            <w:r w:rsidR="00072B4B" w:rsidRPr="00A076CE">
              <w:rPr>
                <w:rFonts w:asciiTheme="minorHAnsi" w:eastAsiaTheme="minorEastAsia" w:hAnsiTheme="minorHAnsi"/>
                <w:sz w:val="22"/>
                <w:lang w:eastAsia="pl-PL"/>
              </w:rPr>
              <w:t>00 000,00</w:t>
            </w:r>
            <w:r>
              <w:rPr>
                <w:rFonts w:asciiTheme="minorHAnsi" w:eastAsiaTheme="minorEastAsia" w:hAnsiTheme="minorHAnsi"/>
                <w:sz w:val="22"/>
                <w:lang w:eastAsia="pl-PL"/>
              </w:rPr>
              <w:t xml:space="preserve"> zł</w:t>
            </w:r>
          </w:p>
        </w:tc>
      </w:tr>
      <w:tr w:rsidR="00A941D5" w:rsidRPr="00141C2C" w14:paraId="551CC64C" w14:textId="77777777" w:rsidTr="1BBF2611">
        <w:tc>
          <w:tcPr>
            <w:tcW w:w="568" w:type="dxa"/>
          </w:tcPr>
          <w:p w14:paraId="3E5BFB44" w14:textId="6014EC0F" w:rsidR="00A941D5" w:rsidRPr="00A076CE" w:rsidRDefault="00733A71"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r w:rsidR="0092555B" w:rsidRPr="00A076CE">
              <w:rPr>
                <w:rFonts w:asciiTheme="minorHAnsi" w:eastAsiaTheme="minorEastAsia" w:hAnsiTheme="minorHAnsi"/>
                <w:sz w:val="22"/>
                <w:lang w:eastAsia="pl-PL"/>
              </w:rPr>
              <w:t>0</w:t>
            </w:r>
          </w:p>
        </w:tc>
        <w:tc>
          <w:tcPr>
            <w:tcW w:w="6379" w:type="dxa"/>
          </w:tcPr>
          <w:p w14:paraId="69C324C9" w14:textId="1677D5A2" w:rsidR="00A941D5" w:rsidRPr="007B0174" w:rsidRDefault="00A941D5"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7B0174">
              <w:rPr>
                <w:rFonts w:asciiTheme="minorHAnsi" w:eastAsiaTheme="minorEastAsia" w:hAnsiTheme="minorHAnsi"/>
                <w:sz w:val="22"/>
                <w:lang w:eastAsia="pl-PL"/>
              </w:rPr>
              <w:t>Za szkody wynikłe z tytułu zarządzania drogami publicznymi</w:t>
            </w:r>
          </w:p>
        </w:tc>
        <w:tc>
          <w:tcPr>
            <w:tcW w:w="3260" w:type="dxa"/>
          </w:tcPr>
          <w:p w14:paraId="7E671EFD" w14:textId="5A5D4BDB" w:rsidR="00A941D5" w:rsidRPr="007B0174" w:rsidRDefault="00B02409" w:rsidP="00736F4A">
            <w:pPr>
              <w:spacing w:before="100" w:beforeAutospacing="1" w:after="100" w:afterAutospacing="1" w:line="276" w:lineRule="auto"/>
              <w:contextualSpacing/>
              <w:textAlignment w:val="baseline"/>
              <w:rPr>
                <w:rFonts w:asciiTheme="minorHAnsi" w:eastAsiaTheme="minorEastAsia" w:hAnsiTheme="minorHAnsi"/>
                <w:sz w:val="22"/>
                <w:lang w:eastAsia="pl-PL"/>
              </w:rPr>
            </w:pPr>
            <w:r>
              <w:rPr>
                <w:rFonts w:asciiTheme="minorHAnsi" w:eastAsiaTheme="minorEastAsia" w:hAnsiTheme="minorHAnsi"/>
                <w:sz w:val="22"/>
                <w:lang w:eastAsia="pl-PL"/>
              </w:rPr>
              <w:t>Do pełnej s.g.</w:t>
            </w:r>
          </w:p>
        </w:tc>
      </w:tr>
      <w:tr w:rsidR="00197C72" w:rsidRPr="00141C2C" w14:paraId="6C0BB8D7" w14:textId="77777777" w:rsidTr="1BBF2611">
        <w:tc>
          <w:tcPr>
            <w:tcW w:w="568" w:type="dxa"/>
          </w:tcPr>
          <w:p w14:paraId="2062E9D1" w14:textId="27714156" w:rsidR="00197C72" w:rsidRPr="009131E6" w:rsidRDefault="00736F4A"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131E6">
              <w:rPr>
                <w:rFonts w:asciiTheme="minorHAnsi" w:eastAsiaTheme="minorEastAsia" w:hAnsiTheme="minorHAnsi"/>
                <w:sz w:val="22"/>
                <w:lang w:eastAsia="pl-PL"/>
              </w:rPr>
              <w:t>1</w:t>
            </w:r>
            <w:r w:rsidR="0092555B" w:rsidRPr="009131E6">
              <w:rPr>
                <w:rFonts w:asciiTheme="minorHAnsi" w:eastAsiaTheme="minorEastAsia" w:hAnsiTheme="minorHAnsi"/>
                <w:sz w:val="22"/>
                <w:lang w:eastAsia="pl-PL"/>
              </w:rPr>
              <w:t>1</w:t>
            </w:r>
          </w:p>
        </w:tc>
        <w:tc>
          <w:tcPr>
            <w:tcW w:w="6379" w:type="dxa"/>
          </w:tcPr>
          <w:p w14:paraId="03FAEF78" w14:textId="42073546" w:rsidR="00363417" w:rsidRPr="009131E6" w:rsidRDefault="00197C72" w:rsidP="00363417">
            <w:pPr>
              <w:autoSpaceDE w:val="0"/>
              <w:autoSpaceDN w:val="0"/>
              <w:adjustRightInd w:val="0"/>
              <w:spacing w:line="240" w:lineRule="auto"/>
              <w:rPr>
                <w:rFonts w:ascii="Calibri" w:hAnsi="Calibri" w:cs="Calibri"/>
                <w:sz w:val="22"/>
              </w:rPr>
            </w:pPr>
            <w:r w:rsidRPr="009131E6">
              <w:rPr>
                <w:rFonts w:asciiTheme="minorHAnsi" w:eastAsiaTheme="minorEastAsia" w:hAnsiTheme="minorHAnsi"/>
                <w:sz w:val="22"/>
                <w:lang w:eastAsia="pl-PL"/>
              </w:rPr>
              <w:t xml:space="preserve">Za szkody wynikłe z przeniesienia chorób zakaźnych </w:t>
            </w:r>
            <w:r w:rsidR="00E8001F" w:rsidRPr="009131E6">
              <w:rPr>
                <w:rFonts w:asciiTheme="minorHAnsi" w:eastAsiaTheme="minorEastAsia" w:hAnsiTheme="minorHAnsi"/>
                <w:sz w:val="22"/>
                <w:lang w:eastAsia="pl-PL"/>
              </w:rPr>
              <w:t xml:space="preserve">(z wyłączeniem </w:t>
            </w:r>
            <w:r w:rsidR="00631145" w:rsidRPr="009131E6">
              <w:rPr>
                <w:rFonts w:asciiTheme="minorHAnsi" w:eastAsiaTheme="minorEastAsia" w:hAnsiTheme="minorHAnsi"/>
                <w:sz w:val="22"/>
                <w:lang w:eastAsia="pl-PL"/>
              </w:rPr>
              <w:t xml:space="preserve">ochrony dla </w:t>
            </w:r>
            <w:r w:rsidR="00E8001F" w:rsidRPr="009131E6">
              <w:rPr>
                <w:rFonts w:asciiTheme="minorHAnsi" w:eastAsiaTheme="minorEastAsia" w:hAnsiTheme="minorHAnsi"/>
                <w:sz w:val="22"/>
                <w:lang w:eastAsia="pl-PL"/>
              </w:rPr>
              <w:t>szkód wyrządzonych z winy umyślnej lub rażącego niedbalstwa</w:t>
            </w:r>
            <w:r w:rsidR="007E44A4" w:rsidRPr="009131E6">
              <w:rPr>
                <w:rFonts w:asciiTheme="minorHAnsi" w:eastAsiaTheme="minorEastAsia" w:hAnsiTheme="minorHAnsi"/>
                <w:sz w:val="22"/>
                <w:lang w:eastAsia="pl-PL"/>
              </w:rPr>
              <w:t xml:space="preserve"> oraz </w:t>
            </w:r>
            <w:r w:rsidR="00941902" w:rsidRPr="009131E6">
              <w:rPr>
                <w:rFonts w:asciiTheme="minorHAnsi" w:eastAsiaTheme="minorEastAsia" w:hAnsiTheme="minorHAnsi"/>
                <w:sz w:val="22"/>
                <w:lang w:eastAsia="pl-PL"/>
              </w:rPr>
              <w:t xml:space="preserve">dla </w:t>
            </w:r>
            <w:r w:rsidR="007E44A4" w:rsidRPr="009131E6">
              <w:rPr>
                <w:rFonts w:asciiTheme="minorHAnsi" w:eastAsiaTheme="minorEastAsia" w:hAnsiTheme="minorHAnsi"/>
                <w:sz w:val="22"/>
                <w:lang w:eastAsia="pl-PL"/>
              </w:rPr>
              <w:t xml:space="preserve">szkód spowodowanych przez </w:t>
            </w:r>
            <w:r w:rsidR="00363417" w:rsidRPr="009131E6">
              <w:rPr>
                <w:rFonts w:asciiTheme="minorHAnsi" w:eastAsiaTheme="minorEastAsia" w:hAnsiTheme="minorHAnsi"/>
                <w:sz w:val="22"/>
                <w:lang w:eastAsia="pl-PL"/>
              </w:rPr>
              <w:t xml:space="preserve">chorobę </w:t>
            </w:r>
            <w:proofErr w:type="spellStart"/>
            <w:r w:rsidR="00363417" w:rsidRPr="009131E6">
              <w:rPr>
                <w:rFonts w:asciiTheme="minorHAnsi" w:eastAsiaTheme="minorEastAsia" w:hAnsiTheme="minorHAnsi"/>
                <w:sz w:val="22"/>
                <w:lang w:eastAsia="pl-PL"/>
              </w:rPr>
              <w:t>vCJD</w:t>
            </w:r>
            <w:proofErr w:type="spellEnd"/>
            <w:r w:rsidR="00363417" w:rsidRPr="009131E6">
              <w:rPr>
                <w:rFonts w:asciiTheme="minorHAnsi" w:eastAsiaTheme="minorEastAsia" w:hAnsiTheme="minorHAnsi"/>
                <w:sz w:val="22"/>
                <w:lang w:eastAsia="pl-PL"/>
              </w:rPr>
              <w:t xml:space="preserve"> lub </w:t>
            </w:r>
            <w:r w:rsidR="007E44A4" w:rsidRPr="009131E6">
              <w:rPr>
                <w:rFonts w:asciiTheme="minorHAnsi" w:eastAsiaTheme="minorEastAsia" w:hAnsiTheme="minorHAnsi"/>
                <w:sz w:val="22"/>
                <w:lang w:eastAsia="pl-PL"/>
              </w:rPr>
              <w:t xml:space="preserve">wirus HIV, </w:t>
            </w:r>
            <w:r w:rsidR="0091208A" w:rsidRPr="009131E6">
              <w:rPr>
                <w:rFonts w:asciiTheme="minorHAnsi" w:eastAsiaTheme="minorEastAsia" w:hAnsiTheme="minorHAnsi"/>
                <w:sz w:val="22"/>
                <w:lang w:eastAsia="pl-PL"/>
              </w:rPr>
              <w:t>BSE, TSE, HTLV III, LAV</w:t>
            </w:r>
            <w:r w:rsidR="00941902" w:rsidRPr="009131E6">
              <w:rPr>
                <w:rFonts w:asciiTheme="minorHAnsi" w:eastAsiaTheme="minorEastAsia" w:hAnsiTheme="minorHAnsi"/>
                <w:sz w:val="22"/>
                <w:lang w:eastAsia="pl-PL"/>
              </w:rPr>
              <w:t>)</w:t>
            </w:r>
            <w:r w:rsidR="00363417" w:rsidRPr="009131E6">
              <w:rPr>
                <w:rFonts w:asciiTheme="minorHAnsi" w:eastAsiaTheme="minorEastAsia" w:hAnsiTheme="minorHAnsi"/>
                <w:sz w:val="22"/>
                <w:lang w:eastAsia="pl-PL"/>
              </w:rPr>
              <w:t xml:space="preserve">; </w:t>
            </w:r>
            <w:bookmarkStart w:id="50" w:name="_Hlk113886745"/>
            <w:r w:rsidR="00363417" w:rsidRPr="009131E6">
              <w:rPr>
                <w:rFonts w:asciiTheme="minorHAnsi" w:eastAsiaTheme="minorEastAsia" w:hAnsiTheme="minorHAnsi"/>
                <w:sz w:val="22"/>
                <w:lang w:eastAsia="pl-PL"/>
              </w:rPr>
              <w:t>o</w:t>
            </w:r>
            <w:r w:rsidR="00363417" w:rsidRPr="009131E6">
              <w:rPr>
                <w:rFonts w:ascii="Calibri" w:hAnsi="Calibri" w:cs="Calibri"/>
                <w:sz w:val="22"/>
              </w:rPr>
              <w:t>chrona ubezpieczeniowa nie obejmuje strat, szkód, roszczeń, wydatków, grzywien, kar lub jakichkolwiek innych kosztów, kwot bezpośrednio lub pośrednio spowodowanych przez / wynikających z lub związanych z (w tym obawą lub zagrożeniem rzeczywistym lub rzekomym):</w:t>
            </w:r>
          </w:p>
          <w:p w14:paraId="4CC17ABA" w14:textId="77777777" w:rsidR="00363417" w:rsidRPr="009131E6" w:rsidRDefault="00363417" w:rsidP="00363417">
            <w:pPr>
              <w:autoSpaceDE w:val="0"/>
              <w:autoSpaceDN w:val="0"/>
              <w:adjustRightInd w:val="0"/>
              <w:spacing w:line="240" w:lineRule="auto"/>
              <w:rPr>
                <w:rFonts w:ascii="Calibri" w:hAnsi="Calibri" w:cs="Calibri"/>
                <w:sz w:val="22"/>
              </w:rPr>
            </w:pPr>
            <w:r w:rsidRPr="009131E6">
              <w:rPr>
                <w:rFonts w:ascii="Calibri" w:hAnsi="Calibri" w:cs="Calibri"/>
                <w:sz w:val="22"/>
              </w:rPr>
              <w:t>a) wystąpieniem zakażenia lub choroby zakaźnej, lub biologicznego czynnika chorobotwórczego wywołującego te zakażenia i choroby, dla których z powodu ich występowania, ogłoszono stan zagrożenia epidemiologicznego lub stan epidemii,</w:t>
            </w:r>
          </w:p>
          <w:p w14:paraId="358E0AE3" w14:textId="77777777" w:rsidR="00363417" w:rsidRPr="009131E6" w:rsidRDefault="00363417" w:rsidP="00363417">
            <w:pPr>
              <w:autoSpaceDE w:val="0"/>
              <w:autoSpaceDN w:val="0"/>
              <w:adjustRightInd w:val="0"/>
              <w:spacing w:line="240" w:lineRule="auto"/>
              <w:rPr>
                <w:rFonts w:ascii="Calibri" w:hAnsi="Calibri" w:cs="Calibri"/>
                <w:sz w:val="22"/>
              </w:rPr>
            </w:pPr>
            <w:r w:rsidRPr="009131E6">
              <w:rPr>
                <w:rFonts w:ascii="Calibri" w:hAnsi="Calibri" w:cs="Calibri"/>
                <w:sz w:val="22"/>
              </w:rPr>
              <w:t xml:space="preserve">b) </w:t>
            </w:r>
            <w:r w:rsidRPr="009131E6">
              <w:rPr>
                <w:rFonts w:asciiTheme="minorHAnsi" w:hAnsiTheme="minorHAnsi" w:cstheme="minorHAnsi"/>
                <w:sz w:val="22"/>
              </w:rPr>
              <w:t xml:space="preserve">wszelkimi faktycznymi, domniemanymi lub groźnymi chorobami zakaźnymi wynikającymi z SARS-CoV-2, w tym wszelkimi ich mutacjami lub wariantami, </w:t>
            </w:r>
          </w:p>
          <w:p w14:paraId="5B39B4BB" w14:textId="77777777" w:rsidR="00363417" w:rsidRPr="009131E6" w:rsidRDefault="00363417" w:rsidP="00363417">
            <w:pPr>
              <w:pStyle w:val="Default"/>
              <w:rPr>
                <w:rFonts w:asciiTheme="minorHAnsi" w:hAnsiTheme="minorHAnsi" w:cstheme="minorHAnsi"/>
                <w:color w:val="auto"/>
                <w:sz w:val="22"/>
                <w:szCs w:val="22"/>
              </w:rPr>
            </w:pPr>
            <w:r w:rsidRPr="009131E6">
              <w:rPr>
                <w:rFonts w:asciiTheme="minorHAnsi" w:hAnsiTheme="minorHAnsi" w:cstheme="minorHAnsi"/>
                <w:color w:val="auto"/>
                <w:sz w:val="22"/>
                <w:szCs w:val="22"/>
              </w:rPr>
              <w:t xml:space="preserve">c) pandemią lub epidemią ogłoszoną przez Światową Organizację Zdrowia lub inny organ rządowy, </w:t>
            </w:r>
          </w:p>
          <w:p w14:paraId="0DB0AE73" w14:textId="2B7FA716" w:rsidR="00197C72" w:rsidRPr="009131E6" w:rsidRDefault="00363417" w:rsidP="00206F3B">
            <w:pPr>
              <w:pStyle w:val="Default"/>
              <w:rPr>
                <w:rFonts w:asciiTheme="minorHAnsi" w:hAnsiTheme="minorHAnsi" w:cstheme="minorHAnsi"/>
                <w:color w:val="auto"/>
                <w:sz w:val="22"/>
                <w:szCs w:val="22"/>
              </w:rPr>
            </w:pPr>
            <w:r w:rsidRPr="009131E6">
              <w:rPr>
                <w:rFonts w:asciiTheme="minorHAnsi" w:hAnsiTheme="minorHAnsi" w:cstheme="minorHAnsi"/>
                <w:color w:val="auto"/>
                <w:sz w:val="22"/>
                <w:szCs w:val="22"/>
              </w:rPr>
              <w:t>d) wszelkimi podjętymi działaniami lub zaniechaniami podjęcia działań w zakresie kontroli, zapobiegania, tłumienia lub w jakikolwiek sposób reagowania na takie rzeczywiste, domniemane lub groźne wystąpienie choroby zakaźnej, epidemii lub pandemii opisane w lit. b) i c) powyżej.</w:t>
            </w:r>
            <w:bookmarkEnd w:id="50"/>
          </w:p>
        </w:tc>
        <w:tc>
          <w:tcPr>
            <w:tcW w:w="3260" w:type="dxa"/>
          </w:tcPr>
          <w:p w14:paraId="4E213C1B" w14:textId="5E8016A5" w:rsidR="00197C72" w:rsidRPr="009131E6" w:rsidRDefault="00E8001F" w:rsidP="1BBF2611">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9131E6">
              <w:rPr>
                <w:rFonts w:asciiTheme="minorHAnsi" w:eastAsiaTheme="minorEastAsia" w:hAnsiTheme="minorHAnsi"/>
                <w:sz w:val="22"/>
                <w:lang w:eastAsia="pl-PL"/>
              </w:rPr>
              <w:t>1</w:t>
            </w:r>
            <w:r w:rsidR="00736F4A" w:rsidRPr="009131E6">
              <w:rPr>
                <w:rFonts w:asciiTheme="minorHAnsi" w:eastAsiaTheme="minorEastAsia" w:hAnsiTheme="minorHAnsi"/>
                <w:sz w:val="22"/>
                <w:lang w:eastAsia="pl-PL"/>
              </w:rPr>
              <w:t>00 000,00</w:t>
            </w:r>
            <w:r w:rsidRPr="009131E6">
              <w:rPr>
                <w:rFonts w:asciiTheme="minorHAnsi" w:eastAsiaTheme="minorEastAsia" w:hAnsiTheme="minorHAnsi"/>
                <w:sz w:val="22"/>
                <w:lang w:eastAsia="pl-PL"/>
              </w:rPr>
              <w:t xml:space="preserve"> </w:t>
            </w:r>
            <w:r w:rsidR="00693817">
              <w:rPr>
                <w:rFonts w:asciiTheme="minorHAnsi" w:eastAsiaTheme="minorEastAsia" w:hAnsiTheme="minorHAnsi"/>
                <w:sz w:val="22"/>
                <w:lang w:eastAsia="pl-PL"/>
              </w:rPr>
              <w:t>zł</w:t>
            </w:r>
          </w:p>
        </w:tc>
      </w:tr>
      <w:tr w:rsidR="00AD3627" w:rsidRPr="00141C2C" w14:paraId="0E96BC98" w14:textId="77777777" w:rsidTr="1BBF2611">
        <w:tc>
          <w:tcPr>
            <w:tcW w:w="568" w:type="dxa"/>
          </w:tcPr>
          <w:p w14:paraId="278819FF" w14:textId="56F6A51B" w:rsidR="00AD3627" w:rsidRPr="00A076CE"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r w:rsidR="0092555B" w:rsidRPr="00A076CE">
              <w:rPr>
                <w:rFonts w:asciiTheme="minorHAnsi" w:eastAsiaTheme="minorEastAsia" w:hAnsiTheme="minorHAnsi"/>
                <w:sz w:val="22"/>
                <w:lang w:eastAsia="pl-PL"/>
              </w:rPr>
              <w:t>2</w:t>
            </w:r>
          </w:p>
        </w:tc>
        <w:tc>
          <w:tcPr>
            <w:tcW w:w="6379" w:type="dxa"/>
          </w:tcPr>
          <w:p w14:paraId="2B5A1465" w14:textId="3150ADD4" w:rsidR="00AD3627" w:rsidRPr="00547A28"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Za szkody spowodowane działaniem materiałów wybuchowych lub pirotechnicznych</w:t>
            </w:r>
          </w:p>
        </w:tc>
        <w:tc>
          <w:tcPr>
            <w:tcW w:w="3260" w:type="dxa"/>
          </w:tcPr>
          <w:p w14:paraId="39CD287B" w14:textId="41837E0F" w:rsidR="00AD3627" w:rsidRPr="00547A28" w:rsidRDefault="00AD3627" w:rsidP="00AD3627">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500 000,00</w:t>
            </w:r>
            <w:r w:rsidR="00693817">
              <w:rPr>
                <w:rFonts w:asciiTheme="minorHAnsi" w:eastAsiaTheme="minorEastAsia" w:hAnsiTheme="minorHAnsi"/>
                <w:sz w:val="22"/>
                <w:lang w:eastAsia="pl-PL"/>
              </w:rPr>
              <w:t xml:space="preserve"> zł</w:t>
            </w:r>
          </w:p>
        </w:tc>
      </w:tr>
      <w:tr w:rsidR="00E50A6C" w:rsidRPr="00141C2C" w14:paraId="497C78B5" w14:textId="77777777" w:rsidTr="1BBF2611">
        <w:tc>
          <w:tcPr>
            <w:tcW w:w="568" w:type="dxa"/>
          </w:tcPr>
          <w:p w14:paraId="65F8B4D3" w14:textId="6D3B0A6A" w:rsidR="00E50A6C" w:rsidRPr="00A076CE"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r w:rsidR="0092555B" w:rsidRPr="00A076CE">
              <w:rPr>
                <w:rFonts w:asciiTheme="minorHAnsi" w:eastAsiaTheme="minorEastAsia" w:hAnsiTheme="minorHAnsi"/>
                <w:sz w:val="22"/>
                <w:lang w:eastAsia="pl-PL"/>
              </w:rPr>
              <w:t>3</w:t>
            </w:r>
          </w:p>
        </w:tc>
        <w:tc>
          <w:tcPr>
            <w:tcW w:w="6379" w:type="dxa"/>
          </w:tcPr>
          <w:p w14:paraId="113DF48C" w14:textId="42DD3158" w:rsidR="00E50A6C" w:rsidRPr="00547A28"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 xml:space="preserve">Za szkody spowodowane wibracjami, drganiami, osiadaniem gruntu, osunięciem ziemi lub osłabieniem elementów nośnych </w:t>
            </w:r>
            <w:r w:rsidR="00C93EE1" w:rsidRPr="00547A28">
              <w:rPr>
                <w:rFonts w:asciiTheme="minorHAnsi" w:eastAsiaTheme="minorEastAsia" w:hAnsiTheme="minorHAnsi"/>
                <w:sz w:val="22"/>
                <w:lang w:eastAsia="pl-PL"/>
              </w:rPr>
              <w:t>oraz z tytułu prowadzenia prac rozbiórkowych lub wyburzeniowych</w:t>
            </w:r>
          </w:p>
        </w:tc>
        <w:tc>
          <w:tcPr>
            <w:tcW w:w="3260" w:type="dxa"/>
          </w:tcPr>
          <w:p w14:paraId="10DB55EF" w14:textId="125BEB3E" w:rsidR="00E50A6C" w:rsidRPr="00547A28" w:rsidRDefault="00F10381"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1 000 000,00</w:t>
            </w:r>
            <w:r w:rsidR="00693817">
              <w:rPr>
                <w:rFonts w:asciiTheme="minorHAnsi" w:eastAsiaTheme="minorEastAsia" w:hAnsiTheme="minorHAnsi"/>
                <w:sz w:val="22"/>
                <w:lang w:eastAsia="pl-PL"/>
              </w:rPr>
              <w:t xml:space="preserve"> zł</w:t>
            </w:r>
          </w:p>
        </w:tc>
      </w:tr>
      <w:tr w:rsidR="00691968" w:rsidRPr="00141C2C" w14:paraId="6B79BF57" w14:textId="77777777" w:rsidTr="1BBF2611">
        <w:tc>
          <w:tcPr>
            <w:tcW w:w="568" w:type="dxa"/>
          </w:tcPr>
          <w:p w14:paraId="3295A08D" w14:textId="39E3737E" w:rsidR="00691968" w:rsidRPr="00A076CE" w:rsidRDefault="00CC6C5C" w:rsidP="00691968">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14</w:t>
            </w:r>
          </w:p>
        </w:tc>
        <w:tc>
          <w:tcPr>
            <w:tcW w:w="6379" w:type="dxa"/>
          </w:tcPr>
          <w:p w14:paraId="313D1BD0" w14:textId="4DC0F234" w:rsidR="00691968" w:rsidRPr="00547A28" w:rsidRDefault="00691968" w:rsidP="00691968">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Za szkody wyrządzone w związku z posiadaniem i/lub użytkowaniem jednostek pływających (w tym m.in. łodzi motorowych, wiosłowych, pontonowych, skuterów wodnych, itp.).</w:t>
            </w:r>
          </w:p>
        </w:tc>
        <w:tc>
          <w:tcPr>
            <w:tcW w:w="3260" w:type="dxa"/>
          </w:tcPr>
          <w:p w14:paraId="1060C532" w14:textId="75E0BF3F" w:rsidR="00691968" w:rsidRPr="00547A28" w:rsidRDefault="00691968" w:rsidP="00691968">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200 000,00</w:t>
            </w:r>
            <w:r w:rsidR="00693817">
              <w:rPr>
                <w:rFonts w:asciiTheme="minorHAnsi" w:eastAsiaTheme="minorEastAsia" w:hAnsiTheme="minorHAnsi"/>
                <w:sz w:val="22"/>
                <w:lang w:eastAsia="pl-PL"/>
              </w:rPr>
              <w:t xml:space="preserve"> zł</w:t>
            </w:r>
          </w:p>
        </w:tc>
      </w:tr>
      <w:tr w:rsidR="00E50A6C" w:rsidRPr="00141C2C" w14:paraId="06D49E14" w14:textId="77777777" w:rsidTr="1BBF2611">
        <w:tc>
          <w:tcPr>
            <w:tcW w:w="568" w:type="dxa"/>
          </w:tcPr>
          <w:p w14:paraId="69E460E5" w14:textId="79BB4D13" w:rsidR="00E50A6C" w:rsidRPr="00A076CE"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r w:rsidR="001C1E7D">
              <w:rPr>
                <w:rFonts w:asciiTheme="minorHAnsi" w:eastAsiaTheme="minorEastAsia" w:hAnsiTheme="minorHAnsi"/>
                <w:sz w:val="22"/>
                <w:lang w:eastAsia="pl-PL"/>
              </w:rPr>
              <w:t>5</w:t>
            </w:r>
          </w:p>
        </w:tc>
        <w:tc>
          <w:tcPr>
            <w:tcW w:w="6379" w:type="dxa"/>
          </w:tcPr>
          <w:p w14:paraId="796623C1" w14:textId="1BA3BAD4" w:rsidR="00E50A6C" w:rsidRPr="00547A28"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Koszty zabezpieczenia roszczeń (zarządzenia tymczasowego sądu)</w:t>
            </w:r>
          </w:p>
        </w:tc>
        <w:tc>
          <w:tcPr>
            <w:tcW w:w="3260" w:type="dxa"/>
          </w:tcPr>
          <w:p w14:paraId="5E7698E6" w14:textId="40EC3CEE" w:rsidR="00E50A6C" w:rsidRPr="00547A28"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100 000,00</w:t>
            </w:r>
            <w:r w:rsidR="00693817">
              <w:rPr>
                <w:rFonts w:asciiTheme="minorHAnsi" w:eastAsiaTheme="minorEastAsia" w:hAnsiTheme="minorHAnsi"/>
                <w:sz w:val="22"/>
                <w:lang w:eastAsia="pl-PL"/>
              </w:rPr>
              <w:t xml:space="preserve"> zł</w:t>
            </w:r>
          </w:p>
        </w:tc>
      </w:tr>
      <w:tr w:rsidR="00E50A6C" w:rsidRPr="00141C2C" w14:paraId="7E21ACE5" w14:textId="77777777" w:rsidTr="1BBF2611">
        <w:tc>
          <w:tcPr>
            <w:tcW w:w="568" w:type="dxa"/>
          </w:tcPr>
          <w:p w14:paraId="02ADC189" w14:textId="17BD9552" w:rsidR="00E50A6C" w:rsidRPr="00A076CE"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A076CE">
              <w:rPr>
                <w:rFonts w:asciiTheme="minorHAnsi" w:eastAsiaTheme="minorEastAsia" w:hAnsiTheme="minorHAnsi"/>
                <w:sz w:val="22"/>
                <w:lang w:eastAsia="pl-PL"/>
              </w:rPr>
              <w:t>1</w:t>
            </w:r>
            <w:r w:rsidR="001C1E7D">
              <w:rPr>
                <w:rFonts w:asciiTheme="minorHAnsi" w:eastAsiaTheme="minorEastAsia" w:hAnsiTheme="minorHAnsi"/>
                <w:sz w:val="22"/>
                <w:lang w:eastAsia="pl-PL"/>
              </w:rPr>
              <w:t>6</w:t>
            </w:r>
          </w:p>
        </w:tc>
        <w:tc>
          <w:tcPr>
            <w:tcW w:w="6379" w:type="dxa"/>
          </w:tcPr>
          <w:p w14:paraId="5EE64A28" w14:textId="1272202D" w:rsidR="00E50A6C" w:rsidRPr="00547A28"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Regresowane kary umowne</w:t>
            </w:r>
          </w:p>
        </w:tc>
        <w:tc>
          <w:tcPr>
            <w:tcW w:w="3260" w:type="dxa"/>
          </w:tcPr>
          <w:p w14:paraId="43B7D2E0" w14:textId="532EC1A1" w:rsidR="00E50A6C" w:rsidRPr="00547A28" w:rsidRDefault="00E50A6C" w:rsidP="00E50A6C">
            <w:pPr>
              <w:spacing w:before="100" w:beforeAutospacing="1" w:after="100" w:afterAutospacing="1" w:line="276" w:lineRule="auto"/>
              <w:contextualSpacing/>
              <w:jc w:val="both"/>
              <w:textAlignment w:val="baseline"/>
              <w:rPr>
                <w:rFonts w:asciiTheme="minorHAnsi" w:eastAsiaTheme="minorEastAsia" w:hAnsiTheme="minorHAnsi"/>
                <w:sz w:val="22"/>
                <w:lang w:eastAsia="pl-PL"/>
              </w:rPr>
            </w:pPr>
            <w:r w:rsidRPr="00547A28">
              <w:rPr>
                <w:rFonts w:asciiTheme="minorHAnsi" w:eastAsiaTheme="minorEastAsia" w:hAnsiTheme="minorHAnsi"/>
                <w:sz w:val="22"/>
                <w:lang w:eastAsia="pl-PL"/>
              </w:rPr>
              <w:t xml:space="preserve">500 000,00 </w:t>
            </w:r>
            <w:r w:rsidR="00693817">
              <w:rPr>
                <w:rFonts w:asciiTheme="minorHAnsi" w:eastAsiaTheme="minorEastAsia" w:hAnsiTheme="minorHAnsi"/>
                <w:sz w:val="22"/>
                <w:lang w:eastAsia="pl-PL"/>
              </w:rPr>
              <w:t>zł</w:t>
            </w:r>
          </w:p>
        </w:tc>
      </w:tr>
    </w:tbl>
    <w:p w14:paraId="3AFE3F42" w14:textId="77777777" w:rsidR="00975AE1" w:rsidRDefault="00975AE1" w:rsidP="00975AE1">
      <w:pPr>
        <w:pStyle w:val="Akapitzlist"/>
        <w:spacing w:after="100" w:afterAutospacing="1" w:line="240" w:lineRule="auto"/>
        <w:jc w:val="both"/>
        <w:rPr>
          <w:rFonts w:asciiTheme="minorHAnsi" w:eastAsiaTheme="minorEastAsia" w:hAnsiTheme="minorHAnsi"/>
          <w:b/>
          <w:bCs/>
          <w:sz w:val="22"/>
          <w:lang w:eastAsia="pl-PL"/>
        </w:rPr>
      </w:pPr>
      <w:bookmarkStart w:id="51" w:name="_Hlk82765004"/>
      <w:bookmarkEnd w:id="48"/>
    </w:p>
    <w:p w14:paraId="041D5617" w14:textId="6F697018" w:rsidR="008444BE" w:rsidRPr="00E8226B" w:rsidRDefault="008444BE" w:rsidP="00F57AD1">
      <w:pPr>
        <w:pStyle w:val="Akapitzlist"/>
        <w:numPr>
          <w:ilvl w:val="0"/>
          <w:numId w:val="44"/>
        </w:numPr>
        <w:spacing w:after="100" w:afterAutospacing="1" w:line="240" w:lineRule="auto"/>
        <w:jc w:val="both"/>
        <w:rPr>
          <w:rFonts w:asciiTheme="minorHAnsi" w:eastAsiaTheme="minorEastAsia" w:hAnsiTheme="minorHAnsi"/>
          <w:b/>
          <w:bCs/>
          <w:sz w:val="22"/>
          <w:lang w:eastAsia="pl-PL"/>
        </w:rPr>
      </w:pPr>
      <w:r w:rsidRPr="00E8226B">
        <w:rPr>
          <w:rFonts w:asciiTheme="minorHAnsi" w:eastAsiaTheme="minorEastAsia" w:hAnsiTheme="minorHAnsi"/>
          <w:b/>
          <w:bCs/>
          <w:sz w:val="22"/>
        </w:rPr>
        <w:t xml:space="preserve">Franszyza </w:t>
      </w:r>
    </w:p>
    <w:p w14:paraId="5A3E1946" w14:textId="77777777" w:rsidR="004F1012" w:rsidRPr="00E8226B"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4769D9EE" w14:textId="77777777" w:rsidR="004F1012" w:rsidRPr="00E8226B" w:rsidRDefault="004F1012" w:rsidP="00B35E01">
      <w:pPr>
        <w:pStyle w:val="Akapitzlist"/>
        <w:numPr>
          <w:ilvl w:val="0"/>
          <w:numId w:val="37"/>
        </w:numPr>
        <w:spacing w:after="0" w:line="276" w:lineRule="auto"/>
        <w:contextualSpacing w:val="0"/>
        <w:jc w:val="both"/>
        <w:textAlignment w:val="baseline"/>
        <w:rPr>
          <w:rFonts w:asciiTheme="minorHAnsi" w:eastAsiaTheme="minorEastAsia" w:hAnsiTheme="minorHAnsi"/>
          <w:vanish/>
          <w:sz w:val="22"/>
          <w:lang w:eastAsia="pl-PL"/>
        </w:rPr>
      </w:pPr>
    </w:p>
    <w:p w14:paraId="747C670D" w14:textId="5359076B" w:rsidR="008444BE" w:rsidRPr="00E8226B"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8226B">
        <w:rPr>
          <w:rFonts w:asciiTheme="minorHAnsi" w:eastAsiaTheme="minorEastAsia" w:hAnsiTheme="minorHAnsi"/>
          <w:sz w:val="22"/>
        </w:rPr>
        <w:t xml:space="preserve">Franszyza integralna – </w:t>
      </w:r>
      <w:r w:rsidR="00E72611">
        <w:rPr>
          <w:rFonts w:asciiTheme="minorHAnsi" w:eastAsiaTheme="minorEastAsia" w:hAnsiTheme="minorHAnsi"/>
          <w:sz w:val="22"/>
        </w:rPr>
        <w:t>200,00 zł</w:t>
      </w:r>
    </w:p>
    <w:p w14:paraId="638A4E7D" w14:textId="77777777" w:rsidR="008444BE" w:rsidRPr="00E8226B"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sz w:val="22"/>
        </w:rPr>
      </w:pPr>
      <w:r w:rsidRPr="00E8226B">
        <w:rPr>
          <w:rFonts w:asciiTheme="minorHAnsi" w:eastAsiaTheme="minorEastAsia" w:hAnsiTheme="minorHAnsi"/>
          <w:sz w:val="22"/>
        </w:rPr>
        <w:t>Franszyza redukcyjna:</w:t>
      </w:r>
    </w:p>
    <w:p w14:paraId="4BF1F97C" w14:textId="77777777" w:rsidR="008444BE" w:rsidRPr="00E8226B"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E8226B">
        <w:rPr>
          <w:rFonts w:asciiTheme="minorHAnsi" w:eastAsiaTheme="minorEastAsia" w:hAnsiTheme="minorHAnsi"/>
          <w:sz w:val="22"/>
          <w:lang w:eastAsia="pl-PL"/>
        </w:rPr>
        <w:t>Szkody osobowe – brak</w:t>
      </w:r>
    </w:p>
    <w:p w14:paraId="1CFCEF5A" w14:textId="77777777" w:rsidR="008444BE" w:rsidRPr="00E8226B" w:rsidRDefault="008444BE" w:rsidP="00B35E01">
      <w:pPr>
        <w:numPr>
          <w:ilvl w:val="0"/>
          <w:numId w:val="36"/>
        </w:numPr>
        <w:spacing w:after="0" w:line="276" w:lineRule="auto"/>
        <w:jc w:val="both"/>
        <w:textAlignment w:val="baseline"/>
        <w:rPr>
          <w:rFonts w:asciiTheme="minorHAnsi" w:eastAsiaTheme="minorEastAsia" w:hAnsiTheme="minorHAnsi"/>
          <w:b/>
          <w:bCs/>
          <w:sz w:val="22"/>
          <w:lang w:eastAsia="pl-PL"/>
        </w:rPr>
      </w:pPr>
      <w:r w:rsidRPr="00E8226B">
        <w:rPr>
          <w:rFonts w:asciiTheme="minorHAnsi" w:eastAsiaTheme="minorEastAsia" w:hAnsiTheme="minorHAnsi"/>
          <w:sz w:val="22"/>
          <w:lang w:eastAsia="pl-PL"/>
        </w:rPr>
        <w:t>Szkody rzeczowe – brak</w:t>
      </w:r>
    </w:p>
    <w:p w14:paraId="2E77195A" w14:textId="5F063E6B" w:rsidR="008444BE" w:rsidRPr="005A02B0"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5A02B0">
        <w:rPr>
          <w:rFonts w:asciiTheme="minorHAnsi" w:eastAsiaTheme="minorEastAsia" w:hAnsiTheme="minorHAnsi"/>
          <w:sz w:val="22"/>
          <w:lang w:eastAsia="pl-PL"/>
        </w:rPr>
        <w:t>dla szkód w środowisku - 5% wartości odszkodowania, nie mniej niż 2</w:t>
      </w:r>
      <w:r w:rsidR="00CE260B" w:rsidRPr="005A02B0">
        <w:rPr>
          <w:rFonts w:asciiTheme="minorHAnsi" w:eastAsiaTheme="minorEastAsia" w:hAnsiTheme="minorHAnsi"/>
          <w:sz w:val="22"/>
          <w:lang w:eastAsia="pl-PL"/>
        </w:rPr>
        <w:t xml:space="preserve"> </w:t>
      </w:r>
      <w:r w:rsidRPr="005A02B0">
        <w:rPr>
          <w:rFonts w:asciiTheme="minorHAnsi" w:eastAsiaTheme="minorEastAsia" w:hAnsiTheme="minorHAnsi"/>
          <w:sz w:val="22"/>
          <w:lang w:eastAsia="pl-PL"/>
        </w:rPr>
        <w:t>000,00 zł</w:t>
      </w:r>
    </w:p>
    <w:p w14:paraId="69DBF60E" w14:textId="24F208F8" w:rsidR="008444BE" w:rsidRPr="005A02B0" w:rsidRDefault="008444BE" w:rsidP="00B35E01">
      <w:pPr>
        <w:numPr>
          <w:ilvl w:val="0"/>
          <w:numId w:val="36"/>
        </w:numPr>
        <w:spacing w:after="0" w:line="276" w:lineRule="auto"/>
        <w:jc w:val="both"/>
        <w:textAlignment w:val="baseline"/>
        <w:rPr>
          <w:rFonts w:asciiTheme="minorHAnsi" w:eastAsiaTheme="minorEastAsia" w:hAnsiTheme="minorHAnsi"/>
          <w:b/>
          <w:bCs/>
          <w:strike/>
          <w:color w:val="00B050"/>
          <w:sz w:val="22"/>
          <w:lang w:eastAsia="pl-PL"/>
        </w:rPr>
      </w:pPr>
      <w:r w:rsidRPr="005A02B0">
        <w:rPr>
          <w:rFonts w:asciiTheme="minorHAnsi" w:eastAsiaTheme="minorEastAsia" w:hAnsiTheme="minorHAnsi"/>
          <w:sz w:val="22"/>
          <w:lang w:eastAsia="pl-PL"/>
        </w:rPr>
        <w:t>dla czystych strat finansowych - 5% wartości odszkodowania nie mniej niż 1</w:t>
      </w:r>
      <w:r w:rsidR="00CE260B" w:rsidRPr="005A02B0">
        <w:rPr>
          <w:rFonts w:asciiTheme="minorHAnsi" w:eastAsiaTheme="minorEastAsia" w:hAnsiTheme="minorHAnsi"/>
          <w:sz w:val="22"/>
          <w:lang w:eastAsia="pl-PL"/>
        </w:rPr>
        <w:t xml:space="preserve"> </w:t>
      </w:r>
      <w:r w:rsidRPr="005A02B0">
        <w:rPr>
          <w:rFonts w:asciiTheme="minorHAnsi" w:eastAsiaTheme="minorEastAsia" w:hAnsiTheme="minorHAnsi"/>
          <w:sz w:val="22"/>
          <w:lang w:eastAsia="pl-PL"/>
        </w:rPr>
        <w:t>000,00 zł</w:t>
      </w:r>
      <w:bookmarkEnd w:id="51"/>
    </w:p>
    <w:p w14:paraId="367B677B" w14:textId="77777777" w:rsidR="008444BE" w:rsidRDefault="008444BE" w:rsidP="1BBF2611">
      <w:pPr>
        <w:spacing w:after="0" w:line="276" w:lineRule="auto"/>
        <w:ind w:left="708"/>
        <w:jc w:val="both"/>
        <w:textAlignment w:val="baseline"/>
        <w:rPr>
          <w:rFonts w:asciiTheme="minorHAnsi" w:eastAsiaTheme="minorEastAsia" w:hAnsiTheme="minorHAnsi"/>
          <w:sz w:val="22"/>
          <w:lang w:eastAsia="pl-PL"/>
        </w:rPr>
      </w:pPr>
      <w:r w:rsidRPr="005A02B0">
        <w:rPr>
          <w:rFonts w:asciiTheme="minorHAnsi" w:eastAsiaTheme="minorEastAsia" w:hAnsiTheme="minorHAnsi"/>
          <w:sz w:val="22"/>
          <w:lang w:eastAsia="pl-PL"/>
        </w:rPr>
        <w:t>Przez pojęcie franszyzy redukcyjnej należy rozumieć ustaloną w umowie ubezpieczenia wartość, o jaką będzie pomniejszone wypłacone odszkodowanie.</w:t>
      </w:r>
    </w:p>
    <w:p w14:paraId="3AC0EF9F" w14:textId="77777777" w:rsidR="00975AE1" w:rsidRPr="005A02B0" w:rsidRDefault="00975AE1" w:rsidP="1BBF2611">
      <w:pPr>
        <w:spacing w:after="0" w:line="276" w:lineRule="auto"/>
        <w:ind w:left="708"/>
        <w:jc w:val="both"/>
        <w:textAlignment w:val="baseline"/>
        <w:rPr>
          <w:rFonts w:asciiTheme="minorHAnsi" w:eastAsiaTheme="minorEastAsia" w:hAnsiTheme="minorHAnsi"/>
          <w:sz w:val="22"/>
          <w:lang w:eastAsia="pl-PL"/>
        </w:rPr>
      </w:pPr>
    </w:p>
    <w:p w14:paraId="5203910B" w14:textId="2E58D236" w:rsidR="008444BE" w:rsidRPr="005A02B0" w:rsidRDefault="008444BE" w:rsidP="00F57AD1">
      <w:pPr>
        <w:pStyle w:val="Akapitzlist"/>
        <w:numPr>
          <w:ilvl w:val="0"/>
          <w:numId w:val="44"/>
        </w:numPr>
        <w:spacing w:after="100" w:afterAutospacing="1" w:line="240" w:lineRule="auto"/>
        <w:jc w:val="both"/>
        <w:rPr>
          <w:rFonts w:asciiTheme="minorHAnsi" w:eastAsiaTheme="minorEastAsia" w:hAnsiTheme="minorHAnsi"/>
          <w:b/>
          <w:bCs/>
          <w:sz w:val="22"/>
        </w:rPr>
      </w:pPr>
      <w:r w:rsidRPr="005A02B0">
        <w:rPr>
          <w:rFonts w:asciiTheme="minorHAnsi" w:eastAsiaTheme="minorEastAsia" w:hAnsiTheme="minorHAnsi"/>
          <w:b/>
          <w:bCs/>
          <w:sz w:val="22"/>
        </w:rPr>
        <w:t>Zakres terytorialny</w:t>
      </w:r>
      <w:r w:rsidR="00D01564" w:rsidRPr="005A02B0">
        <w:rPr>
          <w:rFonts w:asciiTheme="minorHAnsi" w:eastAsiaTheme="minorEastAsia" w:hAnsiTheme="minorHAnsi"/>
          <w:b/>
          <w:bCs/>
          <w:sz w:val="22"/>
        </w:rPr>
        <w:t xml:space="preserve"> </w:t>
      </w:r>
    </w:p>
    <w:p w14:paraId="6DE04542" w14:textId="77777777" w:rsidR="008444BE" w:rsidRPr="005A02B0"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5A02B0">
        <w:rPr>
          <w:rFonts w:asciiTheme="minorHAnsi" w:eastAsiaTheme="minorEastAsia" w:hAnsiTheme="minorHAnsi"/>
          <w:sz w:val="22"/>
        </w:rPr>
        <w:t xml:space="preserve">Ubezpieczeniem objęta jest odpowiedzialność cywilna Ubezpieczonego za szkody powstałe na terenie RP. Ochrona ubezpieczeniowa obejmuje roszczenia dochodzone </w:t>
      </w:r>
      <w:r w:rsidRPr="005A02B0">
        <w:rPr>
          <w:rFonts w:asciiTheme="minorHAnsi" w:eastAsiaTheme="minorEastAsia" w:hAnsiTheme="minorHAnsi"/>
          <w:sz w:val="22"/>
        </w:rPr>
        <w:br/>
        <w:t>w oparciu o prawo polskie. Ubezpieczenie obejmuje wszystkie miejsca prowadzenia działalności bez konieczności ich każdorazowego zgłaszania ubezpieczycielowi.</w:t>
      </w:r>
    </w:p>
    <w:p w14:paraId="4FCDF541" w14:textId="77653D3A" w:rsidR="008444BE" w:rsidRPr="005A02B0" w:rsidRDefault="008444BE" w:rsidP="00C96B25">
      <w:pPr>
        <w:tabs>
          <w:tab w:val="left" w:pos="1080"/>
        </w:tabs>
        <w:suppressAutoHyphens/>
        <w:spacing w:after="0" w:line="276" w:lineRule="auto"/>
        <w:ind w:left="708"/>
        <w:jc w:val="both"/>
        <w:rPr>
          <w:rFonts w:asciiTheme="minorHAnsi" w:eastAsiaTheme="minorEastAsia" w:hAnsiTheme="minorHAnsi"/>
          <w:sz w:val="22"/>
        </w:rPr>
      </w:pPr>
      <w:r w:rsidRPr="005A02B0">
        <w:rPr>
          <w:rFonts w:asciiTheme="minorHAnsi" w:eastAsiaTheme="minorEastAsia" w:hAnsiTheme="minorHAnsi"/>
          <w:sz w:val="22"/>
        </w:rPr>
        <w:t xml:space="preserve">W odniesieniu do szkód wyrządzonych w związku z odbywaniem przez pracowników podróży służbowych, zakres ochrony ubezpieczeniowej zostaje rozszerzony o szkody wyrządzone we wszystkich krajach świata </w:t>
      </w:r>
      <w:r w:rsidR="00056232" w:rsidRPr="005A02B0">
        <w:rPr>
          <w:rFonts w:asciiTheme="minorHAnsi" w:eastAsiaTheme="minorEastAsia" w:hAnsiTheme="minorHAnsi"/>
          <w:sz w:val="22"/>
        </w:rPr>
        <w:t xml:space="preserve">(z wyłączeniem terytorium USA, Kanady, Australii) </w:t>
      </w:r>
      <w:r w:rsidRPr="005A02B0">
        <w:rPr>
          <w:rFonts w:asciiTheme="minorHAnsi" w:eastAsiaTheme="minorEastAsia" w:hAnsiTheme="minorHAnsi"/>
          <w:sz w:val="22"/>
        </w:rPr>
        <w:t xml:space="preserve">oraz dochodzone przez poszkodowanych w oparciu o dowolny system prawny </w:t>
      </w:r>
      <w:r w:rsidR="001F582B" w:rsidRPr="005A02B0">
        <w:rPr>
          <w:rFonts w:asciiTheme="minorHAnsi" w:eastAsiaTheme="minorEastAsia" w:hAnsiTheme="minorHAnsi"/>
          <w:sz w:val="22"/>
        </w:rPr>
        <w:br/>
      </w:r>
      <w:r w:rsidRPr="005A02B0">
        <w:rPr>
          <w:rFonts w:asciiTheme="minorHAnsi" w:eastAsiaTheme="minorEastAsia" w:hAnsiTheme="minorHAnsi"/>
          <w:sz w:val="22"/>
        </w:rPr>
        <w:t>i podlegających dowolnej jurysdykcji</w:t>
      </w:r>
      <w:r w:rsidR="00056232" w:rsidRPr="005A02B0">
        <w:rPr>
          <w:rFonts w:asciiTheme="minorHAnsi" w:eastAsiaTheme="minorEastAsia" w:hAnsiTheme="minorHAnsi"/>
          <w:sz w:val="22"/>
        </w:rPr>
        <w:t xml:space="preserve"> (z wyłączeniem terytorium USA, Kanady, Australii)</w:t>
      </w:r>
      <w:r w:rsidRPr="005A02B0">
        <w:rPr>
          <w:rFonts w:asciiTheme="minorHAnsi" w:eastAsiaTheme="minorEastAsia" w:hAnsiTheme="minorHAnsi"/>
          <w:sz w:val="22"/>
        </w:rPr>
        <w:t>. </w:t>
      </w:r>
    </w:p>
    <w:p w14:paraId="61419D27" w14:textId="77777777" w:rsidR="005A02B0" w:rsidRPr="00141C2C" w:rsidRDefault="005A02B0" w:rsidP="00C96B25">
      <w:pPr>
        <w:tabs>
          <w:tab w:val="left" w:pos="1080"/>
        </w:tabs>
        <w:suppressAutoHyphens/>
        <w:spacing w:after="0" w:line="276" w:lineRule="auto"/>
        <w:ind w:left="708"/>
        <w:jc w:val="both"/>
        <w:rPr>
          <w:rFonts w:asciiTheme="minorHAnsi" w:eastAsiaTheme="minorEastAsia" w:hAnsiTheme="minorHAnsi"/>
          <w:sz w:val="22"/>
          <w:highlight w:val="green"/>
        </w:rPr>
      </w:pPr>
    </w:p>
    <w:p w14:paraId="4E256DE2" w14:textId="208530D2" w:rsidR="008444BE" w:rsidRPr="005A02B0" w:rsidRDefault="008444BE" w:rsidP="00F57AD1">
      <w:pPr>
        <w:pStyle w:val="Akapitzlist"/>
        <w:numPr>
          <w:ilvl w:val="0"/>
          <w:numId w:val="44"/>
        </w:numPr>
        <w:spacing w:after="100" w:afterAutospacing="1" w:line="240" w:lineRule="auto"/>
        <w:jc w:val="both"/>
        <w:rPr>
          <w:rFonts w:asciiTheme="minorHAnsi" w:eastAsiaTheme="minorEastAsia" w:hAnsiTheme="minorHAnsi"/>
          <w:b/>
          <w:bCs/>
          <w:sz w:val="22"/>
        </w:rPr>
      </w:pPr>
      <w:r w:rsidRPr="005A02B0">
        <w:rPr>
          <w:rFonts w:asciiTheme="minorHAnsi" w:eastAsiaTheme="minorEastAsia" w:hAnsiTheme="minorHAnsi"/>
          <w:b/>
          <w:bCs/>
          <w:sz w:val="22"/>
        </w:rPr>
        <w:t>Definicja szkody</w:t>
      </w:r>
      <w:r w:rsidR="00D01564" w:rsidRPr="005A02B0">
        <w:rPr>
          <w:rFonts w:asciiTheme="minorHAnsi" w:eastAsiaTheme="minorEastAsia" w:hAnsiTheme="minorHAnsi"/>
          <w:b/>
          <w:bCs/>
          <w:sz w:val="22"/>
        </w:rPr>
        <w:t xml:space="preserve"> </w:t>
      </w:r>
    </w:p>
    <w:p w14:paraId="387FD29F" w14:textId="439F5B25" w:rsidR="008444BE" w:rsidRPr="005A02B0" w:rsidRDefault="008444BE" w:rsidP="00477AC5">
      <w:pPr>
        <w:tabs>
          <w:tab w:val="left" w:pos="1080"/>
        </w:tabs>
        <w:spacing w:after="0" w:line="276" w:lineRule="auto"/>
        <w:ind w:left="708"/>
        <w:jc w:val="both"/>
        <w:rPr>
          <w:rFonts w:asciiTheme="minorHAnsi" w:eastAsiaTheme="minorEastAsia" w:hAnsiTheme="minorHAnsi"/>
          <w:sz w:val="22"/>
        </w:rPr>
      </w:pPr>
      <w:r w:rsidRPr="005A02B0">
        <w:rPr>
          <w:rFonts w:asciiTheme="minorHAnsi" w:eastAsiaTheme="minorEastAsia" w:hAnsiTheme="minorHAnsi"/>
          <w:sz w:val="22"/>
        </w:rPr>
        <w:t>Przez „szkodę osobową” rozumie się śmierć, uszkodzenie ciała lub rozstrój zdrowia, w tym także utracone korzyści poszkodowanego, które mógłby osiągnąć, gdyby szkody nie doznał.</w:t>
      </w:r>
      <w:r w:rsidR="00D01564" w:rsidRPr="005A02B0">
        <w:rPr>
          <w:rFonts w:asciiTheme="minorHAnsi" w:eastAsiaTheme="minorEastAsia" w:hAnsiTheme="minorHAnsi"/>
          <w:sz w:val="22"/>
        </w:rPr>
        <w:t xml:space="preserve"> </w:t>
      </w:r>
    </w:p>
    <w:p w14:paraId="522019E4" w14:textId="1AE8A20E" w:rsidR="008444BE" w:rsidRPr="005A02B0" w:rsidRDefault="008444BE" w:rsidP="00477AC5">
      <w:pPr>
        <w:tabs>
          <w:tab w:val="left" w:pos="1080"/>
        </w:tabs>
        <w:spacing w:after="0" w:line="276" w:lineRule="auto"/>
        <w:ind w:left="708"/>
        <w:jc w:val="both"/>
        <w:rPr>
          <w:rFonts w:asciiTheme="minorHAnsi" w:eastAsiaTheme="minorEastAsia" w:hAnsiTheme="minorHAnsi"/>
          <w:sz w:val="22"/>
        </w:rPr>
      </w:pPr>
      <w:r w:rsidRPr="005A02B0">
        <w:rPr>
          <w:rFonts w:asciiTheme="minorHAnsi" w:eastAsiaTheme="minorEastAsia" w:hAnsiTheme="minorHAnsi"/>
          <w:sz w:val="22"/>
        </w:rPr>
        <w:t>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w:t>
      </w:r>
      <w:r w:rsidR="00D01564" w:rsidRPr="005A02B0">
        <w:rPr>
          <w:rFonts w:asciiTheme="minorHAnsi" w:eastAsiaTheme="minorEastAsia" w:hAnsiTheme="minorHAnsi"/>
          <w:sz w:val="22"/>
        </w:rPr>
        <w:t xml:space="preserve"> </w:t>
      </w:r>
    </w:p>
    <w:p w14:paraId="36FEBD38" w14:textId="62B1DFF1" w:rsidR="0056007F" w:rsidRPr="005A02B0" w:rsidRDefault="008444BE" w:rsidP="00477AC5">
      <w:pPr>
        <w:tabs>
          <w:tab w:val="left" w:pos="1080"/>
        </w:tabs>
        <w:spacing w:after="0" w:line="276" w:lineRule="auto"/>
        <w:ind w:left="708"/>
        <w:jc w:val="both"/>
        <w:rPr>
          <w:rFonts w:asciiTheme="minorHAnsi" w:eastAsiaTheme="minorEastAsia" w:hAnsiTheme="minorHAnsi"/>
          <w:sz w:val="22"/>
        </w:rPr>
      </w:pPr>
      <w:r w:rsidRPr="005A02B0">
        <w:rPr>
          <w:rFonts w:asciiTheme="minorHAnsi" w:eastAsiaTheme="minorEastAsia" w:hAnsiTheme="minorHAnsi"/>
          <w:sz w:val="22"/>
        </w:rPr>
        <w:t>Przez „czyste straty finansowe” rozumie się szkody niewynikające ze szkód na rzeczy/mieniu ani na osobie.</w:t>
      </w:r>
      <w:r w:rsidR="00D01564" w:rsidRPr="005A02B0">
        <w:rPr>
          <w:rFonts w:asciiTheme="minorHAnsi" w:eastAsiaTheme="minorEastAsia" w:hAnsiTheme="minorHAnsi"/>
          <w:sz w:val="22"/>
        </w:rPr>
        <w:t xml:space="preserve"> </w:t>
      </w:r>
    </w:p>
    <w:p w14:paraId="5CE8FBD0" w14:textId="77777777" w:rsidR="0056007F" w:rsidRPr="005A02B0" w:rsidRDefault="0056007F" w:rsidP="0056007F">
      <w:pPr>
        <w:tabs>
          <w:tab w:val="left" w:pos="1080"/>
        </w:tabs>
        <w:suppressAutoHyphens/>
        <w:spacing w:after="0" w:line="276" w:lineRule="auto"/>
        <w:ind w:left="708"/>
        <w:jc w:val="both"/>
        <w:rPr>
          <w:rFonts w:asciiTheme="minorHAnsi" w:eastAsiaTheme="minorEastAsia" w:hAnsiTheme="minorHAnsi"/>
          <w:sz w:val="22"/>
        </w:rPr>
      </w:pPr>
    </w:p>
    <w:p w14:paraId="4622A2D4" w14:textId="77777777" w:rsidR="0056007F" w:rsidRPr="005A02B0" w:rsidRDefault="008444BE" w:rsidP="00F57AD1">
      <w:pPr>
        <w:pStyle w:val="Akapitzlist"/>
        <w:numPr>
          <w:ilvl w:val="0"/>
          <w:numId w:val="44"/>
        </w:numPr>
        <w:tabs>
          <w:tab w:val="left" w:pos="1080"/>
        </w:tabs>
        <w:suppressAutoHyphens/>
        <w:spacing w:after="0" w:afterAutospacing="1" w:line="276" w:lineRule="auto"/>
        <w:ind w:left="708"/>
        <w:jc w:val="both"/>
        <w:rPr>
          <w:rFonts w:asciiTheme="minorHAnsi" w:eastAsiaTheme="minorEastAsia" w:hAnsiTheme="minorHAnsi"/>
          <w:sz w:val="22"/>
        </w:rPr>
      </w:pPr>
      <w:r w:rsidRPr="005A02B0">
        <w:rPr>
          <w:rFonts w:asciiTheme="minorHAnsi" w:eastAsiaTheme="minorEastAsia" w:hAnsiTheme="minorHAnsi"/>
          <w:b/>
          <w:bCs/>
          <w:sz w:val="22"/>
        </w:rPr>
        <w:t>Czasowy zakres ochrony</w:t>
      </w:r>
      <w:r w:rsidR="00D01564" w:rsidRPr="005A02B0">
        <w:rPr>
          <w:rFonts w:asciiTheme="minorHAnsi" w:eastAsiaTheme="minorEastAsia" w:hAnsiTheme="minorHAnsi"/>
          <w:b/>
          <w:bCs/>
          <w:sz w:val="22"/>
        </w:rPr>
        <w:t xml:space="preserve"> </w:t>
      </w:r>
    </w:p>
    <w:p w14:paraId="57D46285" w14:textId="427A1989" w:rsidR="006643C9" w:rsidRPr="007535BF" w:rsidRDefault="008444BE" w:rsidP="00546CA9">
      <w:pPr>
        <w:pStyle w:val="Akapitzlist"/>
        <w:tabs>
          <w:tab w:val="left" w:pos="1080"/>
        </w:tabs>
        <w:suppressAutoHyphens/>
        <w:spacing w:after="0" w:afterAutospacing="1" w:line="276" w:lineRule="auto"/>
        <w:ind w:left="708"/>
        <w:jc w:val="both"/>
        <w:rPr>
          <w:rFonts w:asciiTheme="minorHAnsi" w:eastAsiaTheme="minorEastAsia" w:hAnsiTheme="minorHAnsi" w:cstheme="minorHAnsi"/>
          <w:sz w:val="22"/>
        </w:rPr>
      </w:pPr>
      <w:r w:rsidRPr="007535BF">
        <w:rPr>
          <w:rFonts w:asciiTheme="minorHAnsi" w:eastAsiaTheme="minorEastAsia" w:hAnsiTheme="minorHAnsi" w:cstheme="minorHAnsi"/>
          <w:sz w:val="22"/>
        </w:rPr>
        <w:t>Ochroną będą objęte szkody osobowe, rzeczowe oraz czyste straty finansowe, do których doszło w okresie ubezpieczenia i z tytułu których zgłoszono roszczenia przed upływem terminu przedawnienia. </w:t>
      </w:r>
    </w:p>
    <w:p w14:paraId="3BB388F1" w14:textId="77777777" w:rsidR="00475371" w:rsidRPr="007535BF" w:rsidRDefault="00475371" w:rsidP="00546CA9">
      <w:pPr>
        <w:pStyle w:val="Akapitzlist"/>
        <w:tabs>
          <w:tab w:val="left" w:pos="1080"/>
        </w:tabs>
        <w:suppressAutoHyphens/>
        <w:spacing w:after="0" w:afterAutospacing="1" w:line="276" w:lineRule="auto"/>
        <w:ind w:left="708"/>
        <w:jc w:val="both"/>
        <w:rPr>
          <w:rFonts w:asciiTheme="minorHAnsi" w:eastAsiaTheme="minorEastAsia" w:hAnsiTheme="minorHAnsi" w:cstheme="minorHAnsi"/>
          <w:sz w:val="22"/>
          <w:highlight w:val="green"/>
        </w:rPr>
      </w:pPr>
    </w:p>
    <w:p w14:paraId="57A17FCB" w14:textId="70C9F83C" w:rsidR="000147F1" w:rsidRPr="007535BF" w:rsidRDefault="006643C9" w:rsidP="00F57AD1">
      <w:pPr>
        <w:pStyle w:val="Akapitzlist"/>
        <w:numPr>
          <w:ilvl w:val="0"/>
          <w:numId w:val="44"/>
        </w:numPr>
        <w:spacing w:after="100" w:afterAutospacing="1" w:line="240" w:lineRule="auto"/>
        <w:jc w:val="both"/>
        <w:rPr>
          <w:rFonts w:asciiTheme="minorHAnsi" w:hAnsiTheme="minorHAnsi" w:cstheme="minorHAnsi"/>
          <w:sz w:val="22"/>
        </w:rPr>
      </w:pPr>
      <w:r w:rsidRPr="007535BF">
        <w:rPr>
          <w:rFonts w:asciiTheme="minorHAnsi" w:eastAsiaTheme="minorEastAsia" w:hAnsiTheme="minorHAnsi" w:cstheme="minorHAnsi"/>
          <w:b/>
          <w:bCs/>
          <w:sz w:val="22"/>
        </w:rPr>
        <w:t>KLAUZULE OBLIGATORYJNE</w:t>
      </w:r>
    </w:p>
    <w:p w14:paraId="08C89312" w14:textId="77777777" w:rsidR="00EE7A9E" w:rsidRPr="007535BF" w:rsidRDefault="00EE7A9E" w:rsidP="00EE7A9E">
      <w:pPr>
        <w:pStyle w:val="Akapitzlist"/>
        <w:spacing w:after="100" w:afterAutospacing="1" w:line="240" w:lineRule="auto"/>
        <w:jc w:val="both"/>
        <w:rPr>
          <w:rFonts w:asciiTheme="minorHAnsi" w:hAnsiTheme="minorHAnsi" w:cstheme="minorHAnsi"/>
          <w:sz w:val="22"/>
        </w:rPr>
      </w:pPr>
    </w:p>
    <w:p w14:paraId="01D1907B" w14:textId="77777777" w:rsidR="00946981" w:rsidRPr="007535BF"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cstheme="minorHAnsi"/>
          <w:vanish/>
          <w:sz w:val="22"/>
        </w:rPr>
      </w:pPr>
    </w:p>
    <w:p w14:paraId="2967FF26" w14:textId="77777777" w:rsidR="00946981" w:rsidRPr="007535BF"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cstheme="minorHAnsi"/>
          <w:vanish/>
          <w:sz w:val="22"/>
        </w:rPr>
      </w:pPr>
    </w:p>
    <w:p w14:paraId="390468EE" w14:textId="77777777" w:rsidR="00946981" w:rsidRPr="007535BF"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cstheme="minorHAnsi"/>
          <w:vanish/>
          <w:sz w:val="22"/>
        </w:rPr>
      </w:pPr>
    </w:p>
    <w:p w14:paraId="4A82CF2E" w14:textId="77777777" w:rsidR="00946981" w:rsidRPr="007535BF" w:rsidRDefault="00946981"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cstheme="minorHAnsi"/>
          <w:vanish/>
          <w:sz w:val="22"/>
        </w:rPr>
      </w:pPr>
    </w:p>
    <w:p w14:paraId="5313F8C3" w14:textId="795B291C" w:rsidR="007B06D0" w:rsidRPr="007535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b/>
          <w:bCs/>
          <w:sz w:val="22"/>
        </w:rPr>
      </w:pPr>
      <w:r w:rsidRPr="007535BF">
        <w:rPr>
          <w:rFonts w:asciiTheme="minorHAnsi" w:eastAsiaTheme="minorEastAsia" w:hAnsiTheme="minorHAnsi" w:cstheme="minorHAnsi"/>
          <w:b/>
          <w:bCs/>
          <w:sz w:val="22"/>
        </w:rPr>
        <w:t>Klauzula obowiązku monitorowania płatności składki </w:t>
      </w:r>
    </w:p>
    <w:p w14:paraId="1D47FB31" w14:textId="3945119B" w:rsidR="008444BE"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w:t>
      </w:r>
      <w:r w:rsidRPr="007535BF">
        <w:rPr>
          <w:rFonts w:asciiTheme="minorHAnsi" w:eastAsiaTheme="minorEastAsia" w:hAnsiTheme="minorHAnsi" w:cstheme="minorHAnsi"/>
          <w:sz w:val="22"/>
          <w:lang w:eastAsia="pl-PL"/>
        </w:rPr>
        <w:lastRenderedPageBreak/>
        <w:t>składki) w drugim uzgodnionym terminie powoduje brak odpowiedzialności w stosunku do tego Ubezpieczonego lub tego mienia, na które przypadała niezapłacona składka.</w:t>
      </w:r>
      <w:r w:rsidR="00D01564" w:rsidRPr="007535BF">
        <w:rPr>
          <w:rFonts w:asciiTheme="minorHAnsi" w:eastAsiaTheme="minorEastAsia" w:hAnsiTheme="minorHAnsi" w:cstheme="minorHAnsi"/>
          <w:sz w:val="22"/>
          <w:lang w:eastAsia="pl-PL"/>
        </w:rPr>
        <w:t xml:space="preserve"> </w:t>
      </w:r>
    </w:p>
    <w:p w14:paraId="39FADA36" w14:textId="77777777" w:rsidR="007B06D0" w:rsidRPr="007535BF" w:rsidRDefault="007B06D0"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p>
    <w:p w14:paraId="55F06E04" w14:textId="77777777" w:rsidR="00975AE1" w:rsidRPr="007535BF" w:rsidRDefault="00975AE1"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p>
    <w:p w14:paraId="6D7C58FF"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dotycząca rozstrzygania sporów</w:t>
      </w:r>
    </w:p>
    <w:p w14:paraId="566F1271" w14:textId="29C139A8" w:rsidR="008444BE" w:rsidRPr="007535BF"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Dla sporów wynikłych z istnienia niniejszej umowy właściwym będzie Sąd siedziby Ubezpieczonego.</w:t>
      </w:r>
      <w:r w:rsidR="00D01564" w:rsidRPr="007535BF">
        <w:rPr>
          <w:rFonts w:asciiTheme="minorHAnsi" w:eastAsiaTheme="minorEastAsia" w:hAnsiTheme="minorHAnsi" w:cstheme="minorHAnsi"/>
          <w:sz w:val="22"/>
          <w:lang w:eastAsia="pl-PL"/>
        </w:rPr>
        <w:t xml:space="preserve"> </w:t>
      </w:r>
    </w:p>
    <w:p w14:paraId="7E2350CA" w14:textId="77777777" w:rsidR="008444BE" w:rsidRPr="007535BF" w:rsidRDefault="008444BE" w:rsidP="1BBF2611">
      <w:pPr>
        <w:spacing w:after="0" w:line="276" w:lineRule="auto"/>
        <w:ind w:left="1080"/>
        <w:jc w:val="both"/>
        <w:textAlignment w:val="baseline"/>
        <w:rPr>
          <w:rFonts w:asciiTheme="minorHAnsi" w:eastAsiaTheme="minorEastAsia" w:hAnsiTheme="minorHAnsi" w:cstheme="minorHAnsi"/>
          <w:sz w:val="22"/>
          <w:highlight w:val="green"/>
          <w:lang w:eastAsia="pl-PL"/>
        </w:rPr>
      </w:pPr>
    </w:p>
    <w:p w14:paraId="2BDF4A1F"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obowiązku obrony przed roszczeniami</w:t>
      </w:r>
    </w:p>
    <w:p w14:paraId="302B611A" w14:textId="74CDAD68" w:rsidR="008444BE"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 xml:space="preserve">W granicach udzielonej ochrony ubezpieczeniowej Ubezpieczyciel ma obowiązek dokonania oceny sytuacji faktycznej i prawnej oraz podjęcia decyzji o uznaniu roszczenia </w:t>
      </w:r>
      <w:r w:rsidRPr="007535BF">
        <w:rPr>
          <w:rFonts w:asciiTheme="minorHAnsi" w:eastAsiaTheme="minorEastAsia" w:hAnsiTheme="minorHAnsi" w:cstheme="minorHAnsi"/>
          <w:sz w:val="22"/>
          <w:lang w:eastAsia="pl-PL"/>
        </w:rPr>
        <w:br/>
        <w:t>i wypłacie odszkodowania albo prowadzenia obrony Ubezpieczonego przed nieuzasadnionym roszczeniem.</w:t>
      </w:r>
      <w:r w:rsidR="00D01564" w:rsidRPr="007535BF">
        <w:rPr>
          <w:rFonts w:asciiTheme="minorHAnsi" w:eastAsiaTheme="minorEastAsia" w:hAnsiTheme="minorHAnsi" w:cstheme="minorHAnsi"/>
          <w:sz w:val="22"/>
          <w:lang w:eastAsia="pl-PL"/>
        </w:rPr>
        <w:t xml:space="preserve"> </w:t>
      </w:r>
    </w:p>
    <w:p w14:paraId="1363668B" w14:textId="77777777" w:rsidR="00E75FE2" w:rsidRPr="007535BF" w:rsidRDefault="00E75FE2"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p>
    <w:p w14:paraId="0B38F41F"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zniesienia regresu</w:t>
      </w:r>
    </w:p>
    <w:p w14:paraId="22F9FC4A" w14:textId="61327F86" w:rsidR="008444BE" w:rsidRPr="007535BF"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strike/>
          <w:color w:val="00B050"/>
          <w:sz w:val="22"/>
          <w:lang w:eastAsia="pl-PL"/>
        </w:rPr>
      </w:pPr>
      <w:r w:rsidRPr="007535BF">
        <w:rPr>
          <w:rFonts w:asciiTheme="minorHAnsi" w:eastAsiaTheme="minorEastAsia" w:hAnsiTheme="minorHAnsi" w:cstheme="minorHAnsi"/>
          <w:sz w:val="22"/>
          <w:lang w:eastAsia="pl-PL"/>
        </w:rPr>
        <w:t xml:space="preserve">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w:t>
      </w:r>
    </w:p>
    <w:p w14:paraId="6B50711B" w14:textId="77777777" w:rsidR="008444BE" w:rsidRPr="007535BF" w:rsidRDefault="008444BE" w:rsidP="1BBF2611">
      <w:pPr>
        <w:spacing w:after="0" w:line="276" w:lineRule="auto"/>
        <w:ind w:left="1080"/>
        <w:jc w:val="both"/>
        <w:textAlignment w:val="baseline"/>
        <w:rPr>
          <w:rFonts w:asciiTheme="minorHAnsi" w:eastAsiaTheme="minorEastAsia" w:hAnsiTheme="minorHAnsi" w:cstheme="minorHAnsi"/>
          <w:sz w:val="22"/>
          <w:highlight w:val="green"/>
          <w:lang w:eastAsia="pl-PL"/>
        </w:rPr>
      </w:pPr>
    </w:p>
    <w:p w14:paraId="08100AEE"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ratalna</w:t>
      </w:r>
    </w:p>
    <w:p w14:paraId="6A7FF226" w14:textId="67618B68" w:rsidR="008444BE"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242DF55E" w14:textId="77777777" w:rsidR="00E75FE2" w:rsidRPr="007535BF" w:rsidRDefault="00E75FE2"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p>
    <w:p w14:paraId="497983A8"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kosztów prewencji</w:t>
      </w:r>
    </w:p>
    <w:p w14:paraId="55BC946E" w14:textId="525BDD24" w:rsidR="008444BE"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w:t>
      </w:r>
      <w:r w:rsidR="00D01564" w:rsidRPr="007535BF">
        <w:rPr>
          <w:rFonts w:asciiTheme="minorHAnsi" w:eastAsiaTheme="minorEastAsia" w:hAnsiTheme="minorHAnsi" w:cstheme="minorHAnsi"/>
          <w:sz w:val="22"/>
          <w:lang w:eastAsia="pl-PL"/>
        </w:rPr>
        <w:t xml:space="preserve">  </w:t>
      </w:r>
    </w:p>
    <w:p w14:paraId="1AE73821" w14:textId="77777777" w:rsidR="0056007F" w:rsidRPr="007535BF" w:rsidRDefault="0056007F" w:rsidP="00483B40">
      <w:pPr>
        <w:tabs>
          <w:tab w:val="left" w:pos="1080"/>
        </w:tabs>
        <w:suppressAutoHyphens/>
        <w:spacing w:after="0" w:line="276" w:lineRule="auto"/>
        <w:jc w:val="both"/>
        <w:rPr>
          <w:rFonts w:asciiTheme="minorHAnsi" w:eastAsiaTheme="minorEastAsia" w:hAnsiTheme="minorHAnsi" w:cstheme="minorHAnsi"/>
          <w:sz w:val="22"/>
          <w:highlight w:val="green"/>
          <w:lang w:eastAsia="pl-PL"/>
        </w:rPr>
      </w:pPr>
    </w:p>
    <w:p w14:paraId="3E9715FB"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kosztów obrony</w:t>
      </w:r>
    </w:p>
    <w:p w14:paraId="453305BD" w14:textId="293F87B2" w:rsidR="008444BE"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w:t>
      </w:r>
      <w:r w:rsidR="00D01564" w:rsidRPr="007535BF">
        <w:rPr>
          <w:rFonts w:asciiTheme="minorHAnsi" w:eastAsiaTheme="minorEastAsia" w:hAnsiTheme="minorHAnsi" w:cstheme="minorHAnsi"/>
          <w:sz w:val="22"/>
          <w:lang w:eastAsia="pl-PL"/>
        </w:rPr>
        <w:t xml:space="preserve"> </w:t>
      </w:r>
    </w:p>
    <w:p w14:paraId="04C1CEB8" w14:textId="77777777" w:rsidR="00E75FE2" w:rsidRPr="007535BF" w:rsidRDefault="00E75FE2" w:rsidP="00C96B25">
      <w:pPr>
        <w:pStyle w:val="Akapitzlist"/>
        <w:tabs>
          <w:tab w:val="left" w:pos="1080"/>
        </w:tabs>
        <w:suppressAutoHyphens/>
        <w:spacing w:after="0" w:line="276" w:lineRule="auto"/>
        <w:jc w:val="both"/>
        <w:rPr>
          <w:rFonts w:asciiTheme="minorHAnsi" w:eastAsiaTheme="minorEastAsia" w:hAnsiTheme="minorHAnsi" w:cstheme="minorHAnsi"/>
          <w:sz w:val="22"/>
          <w:highlight w:val="green"/>
          <w:lang w:eastAsia="pl-PL"/>
        </w:rPr>
      </w:pPr>
    </w:p>
    <w:p w14:paraId="51700F68" w14:textId="77777777"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reprezentantów (dot. art. 827 k.c.)</w:t>
      </w:r>
    </w:p>
    <w:p w14:paraId="781713AC" w14:textId="735E851F" w:rsidR="00E75FE2" w:rsidRPr="007535BF" w:rsidRDefault="008444BE" w:rsidP="007B06D0">
      <w:pPr>
        <w:pStyle w:val="Akapitzlist"/>
        <w:tabs>
          <w:tab w:val="left" w:pos="1080"/>
        </w:tabs>
        <w:suppressAutoHyphens/>
        <w:spacing w:after="0" w:line="276" w:lineRule="auto"/>
        <w:jc w:val="both"/>
        <w:rPr>
          <w:rFonts w:asciiTheme="minorHAnsi" w:eastAsiaTheme="minorEastAsia" w:hAnsiTheme="minorHAnsi" w:cstheme="minorHAnsi"/>
          <w:color w:val="00B050"/>
          <w:sz w:val="22"/>
          <w:lang w:eastAsia="pl-PL"/>
        </w:rPr>
      </w:pPr>
      <w:r w:rsidRPr="007535BF">
        <w:rPr>
          <w:rFonts w:asciiTheme="minorHAnsi" w:eastAsiaTheme="minorEastAsia" w:hAnsiTheme="minorHAnsi" w:cstheme="minorHAnsi"/>
          <w:sz w:val="22"/>
          <w:lang w:eastAsia="pl-PL"/>
        </w:rPr>
        <w:t>Ubezpieczyciel nie ponosi odpowiedzialności za szkody powstałe wskutek winy umyślnej reprezentantów Ubezpieczającego. Dla celów niniejszej umowy za reprezentantów</w:t>
      </w:r>
      <w:r w:rsidR="005D1217" w:rsidRPr="007535BF">
        <w:rPr>
          <w:rFonts w:asciiTheme="minorHAnsi" w:eastAsiaTheme="minorEastAsia" w:hAnsiTheme="minorHAnsi" w:cstheme="minorHAnsi"/>
          <w:sz w:val="22"/>
          <w:lang w:eastAsia="pl-PL"/>
        </w:rPr>
        <w:t xml:space="preserve"> </w:t>
      </w:r>
      <w:r w:rsidR="005D1217" w:rsidRPr="007535BF">
        <w:rPr>
          <w:rFonts w:asciiTheme="minorHAnsi" w:eastAsiaTheme="minorEastAsia" w:hAnsiTheme="minorHAnsi" w:cstheme="minorHAnsi"/>
          <w:sz w:val="22"/>
          <w:lang w:eastAsia="pl-PL"/>
        </w:rPr>
        <w:lastRenderedPageBreak/>
        <w:t>Ubezpieczonego</w:t>
      </w:r>
      <w:r w:rsidRPr="007535BF">
        <w:rPr>
          <w:rFonts w:asciiTheme="minorHAnsi" w:eastAsiaTheme="minorEastAsia" w:hAnsiTheme="minorHAnsi" w:cstheme="minorHAnsi"/>
          <w:sz w:val="22"/>
          <w:lang w:eastAsia="pl-PL"/>
        </w:rPr>
        <w:t xml:space="preserve"> uważa się </w:t>
      </w:r>
      <w:r w:rsidR="005D405C" w:rsidRPr="007535BF">
        <w:rPr>
          <w:rFonts w:asciiTheme="minorHAnsi" w:eastAsiaTheme="minorEastAsia" w:hAnsiTheme="minorHAnsi" w:cstheme="minorHAnsi"/>
          <w:sz w:val="22"/>
          <w:lang w:eastAsia="pl-PL"/>
        </w:rPr>
        <w:t>Prezydenta Gminy Miejskiej Przemyśl</w:t>
      </w:r>
      <w:r w:rsidR="00483B40" w:rsidRPr="007535BF">
        <w:rPr>
          <w:rFonts w:asciiTheme="minorHAnsi" w:eastAsiaTheme="minorEastAsia" w:hAnsiTheme="minorHAnsi" w:cstheme="minorHAnsi"/>
          <w:sz w:val="22"/>
          <w:lang w:eastAsia="pl-PL"/>
        </w:rPr>
        <w:t xml:space="preserve">, </w:t>
      </w:r>
      <w:r w:rsidR="005D1217" w:rsidRPr="007535BF">
        <w:rPr>
          <w:rFonts w:asciiTheme="minorHAnsi" w:eastAsiaTheme="minorEastAsia" w:hAnsiTheme="minorHAnsi" w:cstheme="minorHAnsi"/>
          <w:sz w:val="22"/>
          <w:lang w:eastAsia="pl-PL"/>
        </w:rPr>
        <w:t>jego</w:t>
      </w:r>
      <w:r w:rsidR="00483B40" w:rsidRPr="007535BF">
        <w:rPr>
          <w:rFonts w:asciiTheme="minorHAnsi" w:eastAsiaTheme="minorEastAsia" w:hAnsiTheme="minorHAnsi" w:cstheme="minorHAnsi"/>
          <w:sz w:val="22"/>
          <w:lang w:eastAsia="pl-PL"/>
        </w:rPr>
        <w:t xml:space="preserve"> </w:t>
      </w:r>
      <w:r w:rsidR="005D1217" w:rsidRPr="007535BF">
        <w:rPr>
          <w:rFonts w:asciiTheme="minorHAnsi" w:eastAsiaTheme="minorEastAsia" w:hAnsiTheme="minorHAnsi" w:cstheme="minorHAnsi"/>
          <w:sz w:val="22"/>
          <w:lang w:eastAsia="pl-PL"/>
        </w:rPr>
        <w:t>zastępców</w:t>
      </w:r>
      <w:r w:rsidR="00483B40" w:rsidRPr="007535BF">
        <w:rPr>
          <w:rFonts w:asciiTheme="minorHAnsi" w:eastAsiaTheme="minorEastAsia" w:hAnsiTheme="minorHAnsi" w:cstheme="minorHAnsi"/>
          <w:sz w:val="22"/>
          <w:lang w:eastAsia="pl-PL"/>
        </w:rPr>
        <w:t>, Sekretarza Gminy oraz osoby zarządzające poszczególnymi jednostkami organizacyjnymi Gminy</w:t>
      </w:r>
      <w:r w:rsidR="00FE4C99" w:rsidRPr="007535BF">
        <w:rPr>
          <w:rFonts w:asciiTheme="minorHAnsi" w:eastAsiaTheme="minorEastAsia" w:hAnsiTheme="minorHAnsi" w:cstheme="minorHAnsi"/>
          <w:sz w:val="22"/>
          <w:lang w:eastAsia="pl-PL"/>
        </w:rPr>
        <w:t xml:space="preserve"> Miejskiej Przemyśl</w:t>
      </w:r>
      <w:r w:rsidR="005D1217" w:rsidRPr="007535BF">
        <w:rPr>
          <w:rFonts w:asciiTheme="minorHAnsi" w:eastAsiaTheme="minorEastAsia" w:hAnsiTheme="minorHAnsi" w:cstheme="minorHAnsi"/>
          <w:sz w:val="22"/>
          <w:lang w:eastAsia="pl-PL"/>
        </w:rPr>
        <w:t>.</w:t>
      </w:r>
      <w:r w:rsidRPr="007535BF">
        <w:rPr>
          <w:rFonts w:asciiTheme="minorHAnsi" w:eastAsiaTheme="minorEastAsia" w:hAnsiTheme="minorHAnsi" w:cstheme="minorHAnsi"/>
          <w:sz w:val="22"/>
          <w:lang w:eastAsia="pl-PL"/>
        </w:rPr>
        <w:t> Ochrona obejmuje szkody wyrządzone umyślnie przez pracowników podwykonawców Ubezpieczonego z prawem regresu do wysokości wypłaconego odszkodowania.</w:t>
      </w:r>
      <w:r w:rsidR="00D01564" w:rsidRPr="007535BF">
        <w:rPr>
          <w:rFonts w:asciiTheme="minorHAnsi" w:eastAsiaTheme="minorEastAsia" w:hAnsiTheme="minorHAnsi" w:cstheme="minorHAnsi"/>
          <w:sz w:val="22"/>
          <w:lang w:eastAsia="pl-PL"/>
        </w:rPr>
        <w:t xml:space="preserve"> </w:t>
      </w:r>
      <w:r w:rsidR="00457BBA" w:rsidRPr="007535BF">
        <w:rPr>
          <w:rFonts w:asciiTheme="minorHAnsi" w:eastAsiaTheme="minorEastAsia" w:hAnsiTheme="minorHAnsi" w:cstheme="minorHAnsi"/>
          <w:sz w:val="22"/>
          <w:lang w:eastAsia="pl-PL"/>
        </w:rPr>
        <w:t xml:space="preserve">Ochrona </w:t>
      </w:r>
      <w:r w:rsidR="00143A97" w:rsidRPr="007535BF">
        <w:rPr>
          <w:rFonts w:asciiTheme="minorHAnsi" w:eastAsiaTheme="minorEastAsia" w:hAnsiTheme="minorHAnsi" w:cstheme="minorHAnsi"/>
          <w:sz w:val="22"/>
          <w:lang w:eastAsia="pl-PL"/>
        </w:rPr>
        <w:t xml:space="preserve">wynikająca z niniejszej klauzuli </w:t>
      </w:r>
      <w:r w:rsidR="00457BBA" w:rsidRPr="007535BF">
        <w:rPr>
          <w:rFonts w:asciiTheme="minorHAnsi" w:eastAsiaTheme="minorEastAsia" w:hAnsiTheme="minorHAnsi" w:cstheme="minorHAnsi"/>
          <w:sz w:val="22"/>
          <w:lang w:eastAsia="pl-PL"/>
        </w:rPr>
        <w:t>nie obejmuje OC za czyste straty finansowe i OC za szkody wynikłe z przeniesienia chorób zakaźnych.</w:t>
      </w:r>
    </w:p>
    <w:p w14:paraId="530BEA43" w14:textId="1A2427C9" w:rsidR="008444BE" w:rsidRPr="007535BF"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 </w:t>
      </w:r>
    </w:p>
    <w:p w14:paraId="0B26F23F" w14:textId="549085B6" w:rsidR="008444BE" w:rsidRPr="007535BF" w:rsidRDefault="008444BE" w:rsidP="00B35E01">
      <w:pPr>
        <w:numPr>
          <w:ilvl w:val="1"/>
          <w:numId w:val="37"/>
        </w:numPr>
        <w:spacing w:after="0" w:line="276" w:lineRule="auto"/>
        <w:jc w:val="both"/>
        <w:textAlignment w:val="baseline"/>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niezawiadomienia w terminie o szkodzie</w:t>
      </w:r>
      <w:r w:rsidR="00D01564" w:rsidRPr="007535BF">
        <w:rPr>
          <w:rFonts w:asciiTheme="minorHAnsi" w:eastAsiaTheme="minorEastAsia" w:hAnsiTheme="minorHAnsi" w:cstheme="minorHAnsi"/>
          <w:b/>
          <w:bCs/>
          <w:sz w:val="22"/>
          <w:lang w:eastAsia="pl-PL"/>
        </w:rPr>
        <w:t xml:space="preserve"> </w:t>
      </w:r>
      <w:r w:rsidRPr="007535BF">
        <w:rPr>
          <w:rFonts w:asciiTheme="minorHAnsi" w:eastAsiaTheme="minorEastAsia" w:hAnsiTheme="minorHAnsi" w:cstheme="minorHAnsi"/>
          <w:b/>
          <w:bCs/>
          <w:sz w:val="22"/>
          <w:lang w:eastAsia="pl-PL"/>
        </w:rPr>
        <w:t> </w:t>
      </w:r>
    </w:p>
    <w:p w14:paraId="70280F8F" w14:textId="1BD7BF8A" w:rsidR="008444BE" w:rsidRPr="007535BF" w:rsidRDefault="008444BE" w:rsidP="00C96B25">
      <w:pPr>
        <w:pStyle w:val="Akapitzlist"/>
        <w:tabs>
          <w:tab w:val="left" w:pos="1080"/>
        </w:tabs>
        <w:suppressAutoHyphens/>
        <w:spacing w:after="0" w:line="276" w:lineRule="auto"/>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7535BF">
        <w:rPr>
          <w:rFonts w:asciiTheme="minorHAnsi" w:eastAsiaTheme="minorEastAsia" w:hAnsiTheme="minorHAnsi" w:cstheme="minorHAnsi"/>
          <w:sz w:val="22"/>
          <w:lang w:eastAsia="pl-PL"/>
        </w:rPr>
        <w:br/>
        <w:t>w wyznaczonym terminie, zapisane w umowie ubezpieczenia lub OWU skutki niezawiadomienia, mają zastosowania tylko i wyłącznie w sytuacji, kiedy niezawiadomienie w terminie miało wpływ na ustalenie odpowiedzialności Ubezpieczyciela lub ustalenie wysokości odszkodowania.</w:t>
      </w:r>
      <w:r w:rsidR="00D01564" w:rsidRPr="007535BF">
        <w:rPr>
          <w:rFonts w:asciiTheme="minorHAnsi" w:eastAsiaTheme="minorEastAsia" w:hAnsiTheme="minorHAnsi" w:cstheme="minorHAnsi"/>
          <w:sz w:val="22"/>
          <w:lang w:eastAsia="pl-PL"/>
        </w:rPr>
        <w:t xml:space="preserve"> </w:t>
      </w:r>
    </w:p>
    <w:p w14:paraId="7C8E5CF4" w14:textId="77777777" w:rsidR="00143A97" w:rsidRPr="007535BF" w:rsidRDefault="00143A97" w:rsidP="00C96B25">
      <w:pPr>
        <w:pStyle w:val="Akapitzlist"/>
        <w:tabs>
          <w:tab w:val="left" w:pos="1080"/>
        </w:tabs>
        <w:suppressAutoHyphens/>
        <w:spacing w:after="0" w:line="276" w:lineRule="auto"/>
        <w:jc w:val="both"/>
        <w:rPr>
          <w:rFonts w:asciiTheme="minorHAnsi" w:eastAsiaTheme="minorEastAsia" w:hAnsiTheme="minorHAnsi" w:cstheme="minorHAnsi"/>
          <w:sz w:val="22"/>
          <w:highlight w:val="green"/>
          <w:lang w:eastAsia="pl-PL"/>
        </w:rPr>
      </w:pPr>
    </w:p>
    <w:p w14:paraId="3AFF5C77" w14:textId="77777777" w:rsidR="00143A97" w:rsidRPr="007535BF" w:rsidRDefault="00143A97" w:rsidP="00B35E01">
      <w:pPr>
        <w:numPr>
          <w:ilvl w:val="1"/>
          <w:numId w:val="37"/>
        </w:numPr>
        <w:tabs>
          <w:tab w:val="clear" w:pos="720"/>
          <w:tab w:val="num" w:pos="567"/>
        </w:tabs>
        <w:spacing w:after="0" w:line="240" w:lineRule="auto"/>
        <w:ind w:left="567" w:hanging="567"/>
        <w:jc w:val="both"/>
        <w:rPr>
          <w:rFonts w:asciiTheme="minorHAnsi" w:hAnsiTheme="minorHAnsi" w:cstheme="minorHAnsi"/>
          <w:b/>
          <w:bCs/>
          <w:sz w:val="22"/>
        </w:rPr>
      </w:pPr>
      <w:r w:rsidRPr="007535BF">
        <w:rPr>
          <w:rFonts w:asciiTheme="minorHAnsi" w:hAnsiTheme="minorHAnsi" w:cstheme="minorHAnsi"/>
          <w:b/>
          <w:bCs/>
          <w:sz w:val="22"/>
        </w:rPr>
        <w:t>Klauzula obowiązków zarządcy drogi</w:t>
      </w:r>
    </w:p>
    <w:p w14:paraId="718B129A" w14:textId="4BFCF7FE" w:rsidR="00143A97" w:rsidRPr="007535BF" w:rsidRDefault="00143A97" w:rsidP="00143A97">
      <w:pPr>
        <w:ind w:left="567"/>
        <w:jc w:val="both"/>
        <w:rPr>
          <w:rFonts w:asciiTheme="minorHAnsi" w:hAnsiTheme="minorHAnsi" w:cstheme="minorHAnsi"/>
          <w:sz w:val="22"/>
        </w:rPr>
      </w:pPr>
      <w:r w:rsidRPr="007535BF">
        <w:rPr>
          <w:rFonts w:asciiTheme="minorHAnsi" w:hAnsiTheme="minorHAnsi" w:cstheme="minorHAnsi"/>
          <w:sz w:val="22"/>
        </w:rPr>
        <w:t xml:space="preserve">W przypadku gdy ogólne warunki ubezpieczenia odpowiedzialności cywilnej lub równoważne Ubezpieczyciela określają terminy, w których zarządca drogi musi podjąć działania </w:t>
      </w:r>
      <w:r w:rsidRPr="007535BF">
        <w:rPr>
          <w:rFonts w:asciiTheme="minorHAnsi" w:hAnsiTheme="minorHAnsi" w:cstheme="minorHAnsi"/>
          <w:sz w:val="22"/>
        </w:rPr>
        <w:br/>
        <w:t xml:space="preserve">w przypadku wystąpienia </w:t>
      </w:r>
      <w:r w:rsidR="00955713" w:rsidRPr="007535BF">
        <w:rPr>
          <w:rFonts w:asciiTheme="minorHAnsi" w:hAnsiTheme="minorHAnsi" w:cstheme="minorHAnsi"/>
          <w:sz w:val="22"/>
        </w:rPr>
        <w:t xml:space="preserve">szkody lub </w:t>
      </w:r>
      <w:r w:rsidRPr="007535BF">
        <w:rPr>
          <w:rFonts w:asciiTheme="minorHAnsi" w:hAnsiTheme="minorHAnsi" w:cstheme="minorHAnsi"/>
          <w:sz w:val="22"/>
        </w:rPr>
        <w:t>zagrożenia na drodze, będą one nie krótsze niż:</w:t>
      </w:r>
    </w:p>
    <w:p w14:paraId="0A9EC088" w14:textId="2A092544" w:rsidR="00143A97" w:rsidRPr="007535BF" w:rsidRDefault="00143A97" w:rsidP="00143A97">
      <w:pPr>
        <w:ind w:left="567"/>
        <w:jc w:val="both"/>
        <w:rPr>
          <w:rFonts w:asciiTheme="minorHAnsi" w:hAnsiTheme="minorHAnsi" w:cstheme="minorHAnsi"/>
          <w:sz w:val="22"/>
        </w:rPr>
      </w:pPr>
      <w:r w:rsidRPr="007535BF">
        <w:rPr>
          <w:rFonts w:asciiTheme="minorHAnsi" w:hAnsiTheme="minorHAnsi" w:cstheme="minorHAnsi"/>
          <w:sz w:val="22"/>
        </w:rPr>
        <w:t xml:space="preserve">– 72 godziny od uzyskania informacji o </w:t>
      </w:r>
      <w:r w:rsidR="00955713" w:rsidRPr="007535BF">
        <w:rPr>
          <w:rFonts w:asciiTheme="minorHAnsi" w:hAnsiTheme="minorHAnsi" w:cstheme="minorHAnsi"/>
          <w:sz w:val="22"/>
        </w:rPr>
        <w:t xml:space="preserve">szkodzie lub </w:t>
      </w:r>
      <w:r w:rsidRPr="007535BF">
        <w:rPr>
          <w:rFonts w:asciiTheme="minorHAnsi" w:hAnsiTheme="minorHAnsi" w:cstheme="minorHAnsi"/>
          <w:sz w:val="22"/>
        </w:rPr>
        <w:t xml:space="preserve">zagrożeniu na oznakowanie miejsca </w:t>
      </w:r>
      <w:r w:rsidR="00955713" w:rsidRPr="007535BF">
        <w:rPr>
          <w:rFonts w:asciiTheme="minorHAnsi" w:hAnsiTheme="minorHAnsi" w:cstheme="minorHAnsi"/>
          <w:sz w:val="22"/>
        </w:rPr>
        <w:t xml:space="preserve">szkody lub </w:t>
      </w:r>
      <w:r w:rsidRPr="007535BF">
        <w:rPr>
          <w:rFonts w:asciiTheme="minorHAnsi" w:hAnsiTheme="minorHAnsi" w:cstheme="minorHAnsi"/>
          <w:sz w:val="22"/>
        </w:rPr>
        <w:t>zagrożenia,</w:t>
      </w:r>
    </w:p>
    <w:p w14:paraId="50B29587" w14:textId="6E587AF4" w:rsidR="00143A97" w:rsidRPr="007535BF" w:rsidRDefault="00143A97" w:rsidP="00143A97">
      <w:pPr>
        <w:ind w:left="567"/>
        <w:jc w:val="both"/>
        <w:rPr>
          <w:rFonts w:asciiTheme="minorHAnsi" w:hAnsiTheme="minorHAnsi" w:cstheme="minorHAnsi"/>
          <w:sz w:val="22"/>
        </w:rPr>
      </w:pPr>
      <w:r w:rsidRPr="007535BF">
        <w:rPr>
          <w:rFonts w:asciiTheme="minorHAnsi" w:hAnsiTheme="minorHAnsi" w:cstheme="minorHAnsi"/>
          <w:sz w:val="22"/>
        </w:rPr>
        <w:t xml:space="preserve">– 7 dni od uzyskania informacji o </w:t>
      </w:r>
      <w:r w:rsidR="00955713" w:rsidRPr="007535BF">
        <w:rPr>
          <w:rFonts w:asciiTheme="minorHAnsi" w:hAnsiTheme="minorHAnsi" w:cstheme="minorHAnsi"/>
          <w:sz w:val="22"/>
        </w:rPr>
        <w:t xml:space="preserve">szkodzie lub </w:t>
      </w:r>
      <w:r w:rsidRPr="007535BF">
        <w:rPr>
          <w:rFonts w:asciiTheme="minorHAnsi" w:hAnsiTheme="minorHAnsi" w:cstheme="minorHAnsi"/>
          <w:sz w:val="22"/>
        </w:rPr>
        <w:t xml:space="preserve">zagrożeniu na usunięcie zagrożenia, chyba że warunki atmosferyczne lub uwarunkowania techniczne </w:t>
      </w:r>
      <w:r w:rsidR="00955713" w:rsidRPr="007535BF">
        <w:rPr>
          <w:rFonts w:asciiTheme="minorHAnsi" w:hAnsiTheme="minorHAnsi" w:cstheme="minorHAnsi"/>
          <w:sz w:val="22"/>
        </w:rPr>
        <w:t xml:space="preserve">zarządcy drogi </w:t>
      </w:r>
      <w:r w:rsidRPr="007535BF">
        <w:rPr>
          <w:rFonts w:asciiTheme="minorHAnsi" w:hAnsiTheme="minorHAnsi" w:cstheme="minorHAnsi"/>
          <w:sz w:val="22"/>
        </w:rPr>
        <w:t>nie pozwalają na usunięcie tych zagrożeń.</w:t>
      </w:r>
    </w:p>
    <w:p w14:paraId="651DB8D7" w14:textId="6F5EBF03" w:rsidR="00955713" w:rsidRPr="007535BF" w:rsidRDefault="00955713" w:rsidP="00206F3B">
      <w:pPr>
        <w:pStyle w:val="Default"/>
        <w:ind w:left="567"/>
        <w:jc w:val="both"/>
        <w:rPr>
          <w:rFonts w:asciiTheme="minorHAnsi" w:hAnsiTheme="minorHAnsi" w:cstheme="minorHAnsi"/>
          <w:color w:val="auto"/>
          <w:sz w:val="22"/>
          <w:szCs w:val="22"/>
        </w:rPr>
      </w:pPr>
      <w:r w:rsidRPr="007535BF">
        <w:rPr>
          <w:rFonts w:asciiTheme="minorHAnsi" w:hAnsiTheme="minorHAnsi" w:cstheme="minorHAnsi"/>
          <w:color w:val="auto"/>
          <w:sz w:val="22"/>
          <w:szCs w:val="22"/>
        </w:rPr>
        <w:t xml:space="preserve">Brak 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 </w:t>
      </w:r>
    </w:p>
    <w:p w14:paraId="3EDBCA74" w14:textId="10F29C42" w:rsidR="00950512" w:rsidRPr="007535BF" w:rsidRDefault="00950512" w:rsidP="00C96B25">
      <w:pPr>
        <w:pStyle w:val="Akapitzlist"/>
        <w:tabs>
          <w:tab w:val="left" w:pos="1080"/>
        </w:tabs>
        <w:suppressAutoHyphens/>
        <w:spacing w:after="0" w:line="276" w:lineRule="auto"/>
        <w:jc w:val="both"/>
        <w:rPr>
          <w:rFonts w:asciiTheme="minorHAnsi" w:eastAsiaTheme="minorEastAsia" w:hAnsiTheme="minorHAnsi" w:cstheme="minorHAnsi"/>
          <w:sz w:val="22"/>
          <w:highlight w:val="green"/>
          <w:lang w:eastAsia="pl-PL"/>
        </w:rPr>
      </w:pPr>
    </w:p>
    <w:p w14:paraId="36D9D9EF" w14:textId="46F126EF" w:rsidR="00EC48BC" w:rsidRPr="007535BF" w:rsidRDefault="00EC48BC" w:rsidP="00B35E01">
      <w:pPr>
        <w:pStyle w:val="Akapitzlist"/>
        <w:numPr>
          <w:ilvl w:val="1"/>
          <w:numId w:val="37"/>
        </w:numPr>
        <w:spacing w:after="0" w:line="240" w:lineRule="auto"/>
        <w:jc w:val="both"/>
        <w:rPr>
          <w:rFonts w:asciiTheme="minorHAnsi" w:eastAsiaTheme="minorEastAsia" w:hAnsiTheme="minorHAnsi" w:cstheme="minorHAnsi"/>
          <w:b/>
          <w:bCs/>
          <w:sz w:val="22"/>
          <w:lang w:eastAsia="pl-PL"/>
        </w:rPr>
      </w:pPr>
      <w:r w:rsidRPr="007535BF">
        <w:rPr>
          <w:rFonts w:asciiTheme="minorHAnsi" w:eastAsiaTheme="minorEastAsia" w:hAnsiTheme="minorHAnsi" w:cstheme="minorHAnsi"/>
          <w:b/>
          <w:bCs/>
          <w:sz w:val="22"/>
          <w:lang w:eastAsia="pl-PL"/>
        </w:rPr>
        <w:t>Klauzula automatycznego pokrycia dla nowych jednostek organizacyjnych Gminy powołanych/utworzonych w trakcie trwania umowy ubezpieczenia</w:t>
      </w:r>
    </w:p>
    <w:p w14:paraId="5E8A67D6" w14:textId="28495364" w:rsidR="00EC48BC" w:rsidRPr="007535BF" w:rsidRDefault="00EC48BC" w:rsidP="00EC48BC">
      <w:pPr>
        <w:spacing w:after="0" w:line="240" w:lineRule="auto"/>
        <w:ind w:left="708"/>
        <w:jc w:val="both"/>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 xml:space="preserve">Ubezpieczyciel obejmie automatycznie ochroną </w:t>
      </w:r>
      <w:r w:rsidR="00942409" w:rsidRPr="007535BF">
        <w:rPr>
          <w:rFonts w:asciiTheme="minorHAnsi" w:eastAsiaTheme="minorEastAsia" w:hAnsiTheme="minorHAnsi" w:cstheme="minorHAnsi"/>
          <w:sz w:val="22"/>
          <w:lang w:eastAsia="pl-PL"/>
        </w:rPr>
        <w:t>OC</w:t>
      </w:r>
      <w:r w:rsidRPr="007535BF">
        <w:rPr>
          <w:rFonts w:asciiTheme="minorHAnsi" w:eastAsiaTheme="minorEastAsia" w:hAnsiTheme="minorHAnsi" w:cstheme="minorHAnsi"/>
          <w:sz w:val="22"/>
          <w:lang w:eastAsia="pl-PL"/>
        </w:rPr>
        <w:t xml:space="preserve"> now</w:t>
      </w:r>
      <w:r w:rsidR="00942409" w:rsidRPr="007535BF">
        <w:rPr>
          <w:rFonts w:asciiTheme="minorHAnsi" w:eastAsiaTheme="minorEastAsia" w:hAnsiTheme="minorHAnsi" w:cstheme="minorHAnsi"/>
          <w:sz w:val="22"/>
          <w:lang w:eastAsia="pl-PL"/>
        </w:rPr>
        <w:t>e</w:t>
      </w:r>
      <w:r w:rsidRPr="007535BF">
        <w:rPr>
          <w:rFonts w:asciiTheme="minorHAnsi" w:eastAsiaTheme="minorEastAsia" w:hAnsiTheme="minorHAnsi" w:cstheme="minorHAnsi"/>
          <w:sz w:val="22"/>
          <w:lang w:eastAsia="pl-PL"/>
        </w:rPr>
        <w:t xml:space="preserve"> jednost</w:t>
      </w:r>
      <w:r w:rsidR="00942409" w:rsidRPr="007535BF">
        <w:rPr>
          <w:rFonts w:asciiTheme="minorHAnsi" w:eastAsiaTheme="minorEastAsia" w:hAnsiTheme="minorHAnsi" w:cstheme="minorHAnsi"/>
          <w:sz w:val="22"/>
          <w:lang w:eastAsia="pl-PL"/>
        </w:rPr>
        <w:t>ki</w:t>
      </w:r>
      <w:r w:rsidRPr="007535BF">
        <w:rPr>
          <w:rFonts w:asciiTheme="minorHAnsi" w:eastAsiaTheme="minorEastAsia" w:hAnsiTheme="minorHAnsi" w:cstheme="minorHAnsi"/>
          <w:sz w:val="22"/>
          <w:lang w:eastAsia="pl-PL"/>
        </w:rPr>
        <w:t xml:space="preserve"> organizacyjn</w:t>
      </w:r>
      <w:r w:rsidR="00942409" w:rsidRPr="007535BF">
        <w:rPr>
          <w:rFonts w:asciiTheme="minorHAnsi" w:eastAsiaTheme="minorEastAsia" w:hAnsiTheme="minorHAnsi" w:cstheme="minorHAnsi"/>
          <w:sz w:val="22"/>
          <w:lang w:eastAsia="pl-PL"/>
        </w:rPr>
        <w:t>e</w:t>
      </w:r>
      <w:r w:rsidRPr="007535BF">
        <w:rPr>
          <w:rFonts w:asciiTheme="minorHAnsi" w:eastAsiaTheme="minorEastAsia" w:hAnsiTheme="minorHAnsi" w:cstheme="minorHAnsi"/>
          <w:sz w:val="22"/>
          <w:lang w:eastAsia="pl-PL"/>
        </w:rPr>
        <w:t xml:space="preserve"> Gminy utworzon</w:t>
      </w:r>
      <w:r w:rsidR="00942409" w:rsidRPr="007535BF">
        <w:rPr>
          <w:rFonts w:asciiTheme="minorHAnsi" w:eastAsiaTheme="minorEastAsia" w:hAnsiTheme="minorHAnsi" w:cstheme="minorHAnsi"/>
          <w:sz w:val="22"/>
          <w:lang w:eastAsia="pl-PL"/>
        </w:rPr>
        <w:t>e</w:t>
      </w:r>
      <w:r w:rsidRPr="007535BF">
        <w:rPr>
          <w:rFonts w:asciiTheme="minorHAnsi" w:eastAsiaTheme="minorEastAsia" w:hAnsiTheme="minorHAnsi" w:cstheme="minorHAnsi"/>
          <w:sz w:val="22"/>
          <w:lang w:eastAsia="pl-PL"/>
        </w:rPr>
        <w:t xml:space="preserve"> w okresie ubezpieczenia, z zastrzeżeniem obowiązujących limitów, bez konieczności każdorazowego informowania Ubezpieczyciela, pod warunkiem że:</w:t>
      </w:r>
    </w:p>
    <w:p w14:paraId="7EBE578D" w14:textId="77777777" w:rsidR="00EC48BC" w:rsidRPr="007535BF" w:rsidRDefault="00EC48BC" w:rsidP="00EC48BC">
      <w:pPr>
        <w:pStyle w:val="Tekstpodstawowywcity2"/>
        <w:ind w:left="720"/>
        <w:rPr>
          <w:rFonts w:asciiTheme="minorHAnsi" w:hAnsiTheme="minorHAnsi" w:cstheme="minorHAnsi"/>
          <w:sz w:val="22"/>
          <w:szCs w:val="22"/>
        </w:rPr>
      </w:pPr>
      <w:r w:rsidRPr="007535BF">
        <w:rPr>
          <w:rFonts w:asciiTheme="minorHAnsi" w:hAnsiTheme="minorHAnsi" w:cstheme="minorHAnsi"/>
          <w:sz w:val="22"/>
          <w:szCs w:val="22"/>
        </w:rPr>
        <w:t>- nowa jednostka prowadzi działalność w zakresie działalności zgłoszonej do ubezpieczenia zgodnie z SWZ,</w:t>
      </w:r>
    </w:p>
    <w:p w14:paraId="7AF0E983" w14:textId="77777777" w:rsidR="00EC48BC" w:rsidRPr="007535BF" w:rsidRDefault="00EC48BC" w:rsidP="00EC48BC">
      <w:pPr>
        <w:spacing w:after="0" w:line="240" w:lineRule="auto"/>
        <w:ind w:left="708"/>
        <w:jc w:val="both"/>
        <w:rPr>
          <w:rFonts w:asciiTheme="minorHAnsi" w:eastAsiaTheme="minorEastAsia" w:hAnsiTheme="minorHAnsi" w:cstheme="minorHAnsi"/>
          <w:b/>
          <w:bCs/>
          <w:sz w:val="22"/>
          <w:lang w:eastAsia="pl-PL"/>
        </w:rPr>
      </w:pPr>
      <w:r w:rsidRPr="007535BF">
        <w:rPr>
          <w:rFonts w:asciiTheme="minorHAnsi" w:hAnsiTheme="minorHAnsi" w:cstheme="minorHAnsi"/>
          <w:sz w:val="22"/>
        </w:rPr>
        <w:t>- Ubezpieczający zgłosi nową jednostkę w terminie 60 dni od daty jej utworzenia.</w:t>
      </w:r>
    </w:p>
    <w:p w14:paraId="08F260BE" w14:textId="77777777" w:rsidR="003F2BB6" w:rsidRPr="007535BF" w:rsidRDefault="003F2BB6" w:rsidP="00C015F8">
      <w:pPr>
        <w:tabs>
          <w:tab w:val="left" w:pos="1080"/>
        </w:tabs>
        <w:suppressAutoHyphens/>
        <w:spacing w:after="0" w:line="276" w:lineRule="auto"/>
        <w:jc w:val="both"/>
        <w:rPr>
          <w:rFonts w:asciiTheme="minorHAnsi" w:eastAsiaTheme="minorEastAsia" w:hAnsiTheme="minorHAnsi" w:cstheme="minorHAnsi"/>
          <w:sz w:val="22"/>
          <w:lang w:eastAsia="pl-PL"/>
        </w:rPr>
      </w:pPr>
    </w:p>
    <w:p w14:paraId="1221834A" w14:textId="585ECFCA" w:rsidR="00975AE1" w:rsidRPr="007535BF" w:rsidRDefault="00950512" w:rsidP="00975AE1">
      <w:pPr>
        <w:tabs>
          <w:tab w:val="left" w:pos="1080"/>
        </w:tabs>
        <w:suppressAutoHyphens/>
        <w:spacing w:after="0" w:line="276" w:lineRule="auto"/>
        <w:jc w:val="both"/>
        <w:rPr>
          <w:rFonts w:asciiTheme="minorHAnsi" w:hAnsiTheme="minorHAnsi" w:cstheme="minorHAnsi"/>
          <w:color w:val="00B050"/>
          <w:sz w:val="22"/>
        </w:rPr>
      </w:pPr>
      <w:r w:rsidRPr="007535BF">
        <w:rPr>
          <w:rFonts w:asciiTheme="minorHAnsi" w:eastAsiaTheme="minorEastAsia" w:hAnsiTheme="minorHAnsi" w:cstheme="minorHAnsi"/>
          <w:sz w:val="22"/>
          <w:lang w:eastAsia="pl-PL"/>
        </w:rPr>
        <w:t>7.1</w:t>
      </w:r>
      <w:r w:rsidR="00EC48BC" w:rsidRPr="007535BF">
        <w:rPr>
          <w:rFonts w:asciiTheme="minorHAnsi" w:eastAsiaTheme="minorEastAsia" w:hAnsiTheme="minorHAnsi" w:cstheme="minorHAnsi"/>
          <w:sz w:val="22"/>
          <w:lang w:eastAsia="pl-PL"/>
        </w:rPr>
        <w:t>2</w:t>
      </w:r>
      <w:r w:rsidRPr="007535BF">
        <w:rPr>
          <w:rFonts w:asciiTheme="minorHAnsi" w:eastAsiaTheme="minorEastAsia" w:hAnsiTheme="minorHAnsi" w:cstheme="minorHAnsi"/>
          <w:sz w:val="22"/>
          <w:lang w:eastAsia="pl-PL"/>
        </w:rPr>
        <w:t xml:space="preserve">. </w:t>
      </w:r>
      <w:r w:rsidRPr="007535BF">
        <w:rPr>
          <w:rFonts w:asciiTheme="minorHAnsi" w:hAnsiTheme="minorHAnsi" w:cstheme="minorHAnsi"/>
          <w:b/>
          <w:bCs/>
          <w:sz w:val="22"/>
        </w:rPr>
        <w:t>KLAUZULA SANKCYJNA</w:t>
      </w:r>
      <w:r w:rsidRPr="007535BF">
        <w:rPr>
          <w:rFonts w:asciiTheme="minorHAnsi" w:hAnsiTheme="minorHAnsi" w:cstheme="minorHAnsi"/>
          <w:sz w:val="22"/>
        </w:rPr>
        <w:t xml:space="preserve"> </w:t>
      </w:r>
      <w:r w:rsidR="00A81F10" w:rsidRPr="007535BF">
        <w:rPr>
          <w:rFonts w:asciiTheme="minorHAnsi" w:hAnsiTheme="minorHAnsi" w:cstheme="minorHAnsi"/>
          <w:sz w:val="22"/>
        </w:rPr>
        <w:t xml:space="preserve">– w brzmieniu stosowanym/wymaganym przez wybranego Wykonawcę </w:t>
      </w:r>
    </w:p>
    <w:p w14:paraId="18DA9A2F" w14:textId="77777777" w:rsidR="0096752F" w:rsidRPr="007535BF" w:rsidRDefault="0096752F" w:rsidP="0096752F">
      <w:pPr>
        <w:spacing w:after="0" w:line="276" w:lineRule="auto"/>
        <w:jc w:val="both"/>
        <w:textAlignment w:val="baseline"/>
        <w:rPr>
          <w:rFonts w:asciiTheme="minorHAnsi" w:eastAsiaTheme="minorEastAsia" w:hAnsiTheme="minorHAnsi" w:cstheme="minorHAnsi"/>
          <w:sz w:val="22"/>
          <w:highlight w:val="green"/>
          <w:lang w:eastAsia="pl-PL"/>
        </w:rPr>
      </w:pPr>
    </w:p>
    <w:p w14:paraId="3407DE70" w14:textId="2F0C1590" w:rsidR="00E75FE2" w:rsidRPr="007535BF" w:rsidRDefault="006643C9" w:rsidP="00F57AD1">
      <w:pPr>
        <w:pStyle w:val="Akapitzlist"/>
        <w:numPr>
          <w:ilvl w:val="0"/>
          <w:numId w:val="44"/>
        </w:numPr>
        <w:spacing w:after="100" w:afterAutospacing="1" w:line="240" w:lineRule="auto"/>
        <w:jc w:val="both"/>
        <w:rPr>
          <w:rFonts w:asciiTheme="minorHAnsi" w:eastAsiaTheme="minorEastAsia" w:hAnsiTheme="minorHAnsi" w:cstheme="minorHAnsi"/>
          <w:b/>
          <w:bCs/>
          <w:sz w:val="22"/>
        </w:rPr>
      </w:pPr>
      <w:bookmarkStart w:id="52" w:name="_Hlk82765034"/>
      <w:r w:rsidRPr="007535BF">
        <w:rPr>
          <w:rFonts w:asciiTheme="minorHAnsi" w:eastAsiaTheme="minorEastAsia" w:hAnsiTheme="minorHAnsi" w:cstheme="minorHAnsi"/>
          <w:b/>
          <w:bCs/>
          <w:sz w:val="22"/>
        </w:rPr>
        <w:t>KLAUZULE FAKULTATYWNE</w:t>
      </w:r>
    </w:p>
    <w:p w14:paraId="0A305C04" w14:textId="7CDBCDA4" w:rsidR="008444BE" w:rsidRPr="007535BF" w:rsidRDefault="008444BE" w:rsidP="00C96B25">
      <w:pPr>
        <w:pStyle w:val="Akapitzlist"/>
        <w:spacing w:after="100" w:afterAutospacing="1" w:line="240" w:lineRule="auto"/>
        <w:ind w:left="708"/>
        <w:jc w:val="both"/>
        <w:rPr>
          <w:rFonts w:asciiTheme="minorHAnsi" w:eastAsiaTheme="minorEastAsia" w:hAnsiTheme="minorHAnsi" w:cstheme="minorHAnsi"/>
          <w:sz w:val="22"/>
        </w:rPr>
      </w:pPr>
      <w:r w:rsidRPr="007535BF">
        <w:rPr>
          <w:rFonts w:asciiTheme="minorHAnsi" w:eastAsiaTheme="minorEastAsia" w:hAnsiTheme="minorHAnsi" w:cstheme="minorHAnsi"/>
          <w:sz w:val="22"/>
        </w:rPr>
        <w:t>brak akceptacji nie spowoduje odrzucenia oferty, ma jednakże wpływ na jej ocenę</w:t>
      </w:r>
    </w:p>
    <w:p w14:paraId="176D0B5C" w14:textId="77777777" w:rsidR="00725DB2" w:rsidRPr="007535BF" w:rsidRDefault="00725DB2" w:rsidP="00C96B25">
      <w:pPr>
        <w:pStyle w:val="Akapitzlist"/>
        <w:spacing w:after="100" w:afterAutospacing="1" w:line="240" w:lineRule="auto"/>
        <w:ind w:left="708"/>
        <w:jc w:val="both"/>
        <w:rPr>
          <w:rFonts w:asciiTheme="minorHAnsi" w:hAnsiTheme="minorHAnsi" w:cstheme="minorHAnsi"/>
          <w:sz w:val="22"/>
          <w:highlight w:val="green"/>
          <w:lang w:eastAsia="pl-PL"/>
        </w:rPr>
      </w:pPr>
    </w:p>
    <w:p w14:paraId="2E18909C" w14:textId="77777777" w:rsidR="00E75FE2" w:rsidRPr="007535BF" w:rsidRDefault="00E75FE2" w:rsidP="00B35E01">
      <w:pPr>
        <w:pStyle w:val="Akapitzlist"/>
        <w:numPr>
          <w:ilvl w:val="0"/>
          <w:numId w:val="37"/>
        </w:numPr>
        <w:tabs>
          <w:tab w:val="left" w:pos="1080"/>
        </w:tabs>
        <w:suppressAutoHyphens/>
        <w:spacing w:after="0" w:line="276" w:lineRule="auto"/>
        <w:jc w:val="both"/>
        <w:rPr>
          <w:rFonts w:asciiTheme="minorHAnsi" w:eastAsiaTheme="minorEastAsia" w:hAnsiTheme="minorHAnsi" w:cstheme="minorHAnsi"/>
          <w:b/>
          <w:bCs/>
          <w:vanish/>
          <w:sz w:val="22"/>
          <w:highlight w:val="green"/>
        </w:rPr>
      </w:pPr>
    </w:p>
    <w:p w14:paraId="7C46B089" w14:textId="1F2932CA" w:rsidR="008444BE" w:rsidRPr="007535BF" w:rsidRDefault="008444BE" w:rsidP="00B35E01">
      <w:pPr>
        <w:pStyle w:val="Akapitzlist"/>
        <w:numPr>
          <w:ilvl w:val="1"/>
          <w:numId w:val="37"/>
        </w:numPr>
        <w:tabs>
          <w:tab w:val="left" w:pos="1080"/>
        </w:tabs>
        <w:suppressAutoHyphens/>
        <w:spacing w:after="0" w:line="276" w:lineRule="auto"/>
        <w:jc w:val="both"/>
        <w:rPr>
          <w:rFonts w:asciiTheme="minorHAnsi" w:eastAsiaTheme="minorEastAsia" w:hAnsiTheme="minorHAnsi" w:cstheme="minorHAnsi"/>
          <w:b/>
          <w:bCs/>
          <w:sz w:val="22"/>
        </w:rPr>
      </w:pPr>
      <w:r w:rsidRPr="007535BF">
        <w:rPr>
          <w:rFonts w:asciiTheme="minorHAnsi" w:eastAsiaTheme="minorEastAsia" w:hAnsiTheme="minorHAnsi" w:cstheme="minorHAnsi"/>
          <w:b/>
          <w:bCs/>
          <w:sz w:val="22"/>
        </w:rPr>
        <w:t>Klauzula odtworzenia sumy</w:t>
      </w:r>
      <w:r w:rsidR="00EE7A9E" w:rsidRPr="007535BF">
        <w:rPr>
          <w:rFonts w:asciiTheme="minorHAnsi" w:eastAsiaTheme="minorEastAsia" w:hAnsiTheme="minorHAnsi" w:cstheme="minorHAnsi"/>
          <w:b/>
          <w:bCs/>
          <w:sz w:val="22"/>
        </w:rPr>
        <w:t xml:space="preserve"> gwarancyjnej</w:t>
      </w:r>
      <w:r w:rsidR="00686F96" w:rsidRPr="007535BF">
        <w:rPr>
          <w:rFonts w:asciiTheme="minorHAnsi" w:eastAsiaTheme="minorEastAsia" w:hAnsiTheme="minorHAnsi" w:cstheme="minorHAnsi"/>
          <w:b/>
          <w:bCs/>
          <w:sz w:val="22"/>
        </w:rPr>
        <w:t xml:space="preserve"> </w:t>
      </w:r>
      <w:r w:rsidR="00686F96" w:rsidRPr="007535BF">
        <w:rPr>
          <w:rFonts w:asciiTheme="minorHAnsi" w:eastAsiaTheme="minorEastAsia" w:hAnsiTheme="minorHAnsi" w:cstheme="minorHAnsi"/>
          <w:sz w:val="22"/>
        </w:rPr>
        <w:t>(</w:t>
      </w:r>
      <w:r w:rsidR="00CD515A">
        <w:rPr>
          <w:rFonts w:asciiTheme="minorHAnsi" w:eastAsiaTheme="minorEastAsia" w:hAnsiTheme="minorHAnsi" w:cstheme="minorHAnsi"/>
          <w:sz w:val="22"/>
        </w:rPr>
        <w:t>6 punktów</w:t>
      </w:r>
      <w:r w:rsidR="00686F96" w:rsidRPr="007535BF">
        <w:rPr>
          <w:rFonts w:asciiTheme="minorHAnsi" w:eastAsiaTheme="minorEastAsia" w:hAnsiTheme="minorHAnsi" w:cstheme="minorHAnsi"/>
          <w:sz w:val="22"/>
        </w:rPr>
        <w:t>)</w:t>
      </w:r>
    </w:p>
    <w:p w14:paraId="3EEF629E" w14:textId="6364C0FF" w:rsidR="008444BE" w:rsidRPr="007535BF" w:rsidRDefault="008444BE" w:rsidP="00C96B25">
      <w:pPr>
        <w:pStyle w:val="Akapitzlist"/>
        <w:tabs>
          <w:tab w:val="left" w:pos="1080"/>
        </w:tabs>
        <w:suppressAutoHyphens/>
        <w:spacing w:after="0" w:line="276" w:lineRule="auto"/>
        <w:jc w:val="both"/>
        <w:rPr>
          <w:rFonts w:asciiTheme="minorHAnsi" w:hAnsiTheme="minorHAnsi" w:cstheme="minorHAnsi"/>
          <w:sz w:val="22"/>
        </w:rPr>
      </w:pPr>
      <w:r w:rsidRPr="007535BF">
        <w:rPr>
          <w:rFonts w:asciiTheme="minorHAnsi" w:eastAsiaTheme="minorEastAsia" w:hAnsiTheme="minorHAnsi" w:cstheme="minorHAnsi"/>
          <w:sz w:val="22"/>
          <w:lang w:eastAsia="pl-PL"/>
        </w:rPr>
        <w:t>Niniejszym postanowieniem strony uzgadniają, że suma ubezpieczenia/gwarancyjna/limit odpowiedzialności będzie odtworzony na wniosek Zamawiającego w przypadku szkody do maksymalnej wysokości 100% limitów wyznaczonych w wymaganych warunkach ubezpieczenia.</w:t>
      </w:r>
      <w:r w:rsidR="008D76A3" w:rsidRPr="007535BF">
        <w:rPr>
          <w:rFonts w:asciiTheme="minorHAnsi" w:eastAsiaTheme="minorEastAsia" w:hAnsiTheme="minorHAnsi" w:cstheme="minorHAnsi"/>
          <w:sz w:val="22"/>
          <w:lang w:eastAsia="pl-PL"/>
        </w:rPr>
        <w:t xml:space="preserve"> Klauzula dotyczy jednokrotnego odtworzenia </w:t>
      </w:r>
      <w:r w:rsidR="008D76A3" w:rsidRPr="007535BF">
        <w:rPr>
          <w:rFonts w:asciiTheme="minorHAnsi" w:hAnsiTheme="minorHAnsi" w:cstheme="minorHAnsi"/>
          <w:sz w:val="22"/>
        </w:rPr>
        <w:t>sumy gwarancyjnej/limitów odpowiedzialności.</w:t>
      </w:r>
    </w:p>
    <w:p w14:paraId="7FBF2108" w14:textId="77777777" w:rsidR="00686F96" w:rsidRPr="007535BF" w:rsidRDefault="00686F96" w:rsidP="00C96B25">
      <w:pPr>
        <w:pStyle w:val="Akapitzlist"/>
        <w:tabs>
          <w:tab w:val="left" w:pos="1080"/>
        </w:tabs>
        <w:suppressAutoHyphens/>
        <w:spacing w:after="0" w:line="276" w:lineRule="auto"/>
        <w:jc w:val="both"/>
        <w:rPr>
          <w:rFonts w:asciiTheme="minorHAnsi" w:hAnsiTheme="minorHAnsi" w:cstheme="minorHAnsi"/>
          <w:sz w:val="22"/>
          <w:highlight w:val="green"/>
        </w:rPr>
      </w:pPr>
    </w:p>
    <w:p w14:paraId="7AC8E516" w14:textId="0EA4AC81" w:rsidR="00686F96" w:rsidRPr="007535BF" w:rsidRDefault="00686F96" w:rsidP="00686F96">
      <w:pPr>
        <w:pStyle w:val="Akapitzlist"/>
        <w:numPr>
          <w:ilvl w:val="1"/>
          <w:numId w:val="37"/>
        </w:numPr>
        <w:spacing w:after="0" w:line="240" w:lineRule="auto"/>
        <w:jc w:val="both"/>
        <w:rPr>
          <w:rFonts w:asciiTheme="minorHAnsi" w:eastAsiaTheme="minorEastAsia" w:hAnsiTheme="minorHAnsi" w:cstheme="minorHAnsi"/>
          <w:b/>
          <w:bCs/>
          <w:sz w:val="22"/>
        </w:rPr>
      </w:pPr>
      <w:r w:rsidRPr="007535BF">
        <w:rPr>
          <w:rFonts w:asciiTheme="minorHAnsi" w:eastAsiaTheme="minorEastAsia" w:hAnsiTheme="minorHAnsi" w:cstheme="minorHAnsi"/>
          <w:b/>
          <w:bCs/>
          <w:sz w:val="22"/>
        </w:rPr>
        <w:t xml:space="preserve">Obowiązek zgłaszania zmian </w:t>
      </w:r>
      <w:r w:rsidRPr="007535BF">
        <w:rPr>
          <w:rFonts w:asciiTheme="minorHAnsi" w:eastAsiaTheme="minorEastAsia" w:hAnsiTheme="minorHAnsi" w:cstheme="minorHAnsi"/>
          <w:sz w:val="22"/>
        </w:rPr>
        <w:t>(</w:t>
      </w:r>
      <w:r w:rsidR="00CD515A">
        <w:rPr>
          <w:rFonts w:asciiTheme="minorHAnsi" w:eastAsiaTheme="minorEastAsia" w:hAnsiTheme="minorHAnsi" w:cstheme="minorHAnsi"/>
          <w:sz w:val="22"/>
        </w:rPr>
        <w:t>4</w:t>
      </w:r>
      <w:r w:rsidRPr="007535BF">
        <w:rPr>
          <w:rFonts w:asciiTheme="minorHAnsi" w:eastAsiaTheme="minorEastAsia" w:hAnsiTheme="minorHAnsi" w:cstheme="minorHAnsi"/>
          <w:sz w:val="22"/>
        </w:rPr>
        <w:t xml:space="preserve"> punkty)</w:t>
      </w:r>
    </w:p>
    <w:p w14:paraId="58924500" w14:textId="698DF587" w:rsidR="0096752F" w:rsidRPr="007535BF" w:rsidRDefault="00686F96" w:rsidP="005F143C">
      <w:pPr>
        <w:ind w:left="708"/>
        <w:jc w:val="both"/>
        <w:rPr>
          <w:rFonts w:asciiTheme="minorHAnsi" w:eastAsiaTheme="minorEastAsia" w:hAnsiTheme="minorHAnsi" w:cstheme="minorHAnsi"/>
          <w:sz w:val="22"/>
        </w:rPr>
      </w:pPr>
      <w:r w:rsidRPr="007535BF">
        <w:rPr>
          <w:rFonts w:asciiTheme="minorHAnsi" w:eastAsiaTheme="minorEastAsia" w:hAnsiTheme="minorHAnsi" w:cstheme="minorHAnsi"/>
          <w:sz w:val="22"/>
        </w:rPr>
        <w:t>Ubezpieczający w czasie trwania umowy ubezpieczenia nie ma obowiązku zgłaszania zmian okoliczności, o które Ubezpieczyciel zapytywał w formularzu oferty albo przed zawarciem umowy ubezpieczenia w innych pismach.</w:t>
      </w:r>
      <w:bookmarkEnd w:id="52"/>
    </w:p>
    <w:p w14:paraId="5C4A0530" w14:textId="77777777" w:rsidR="005F143C" w:rsidRPr="007535BF" w:rsidRDefault="005F143C" w:rsidP="005F143C">
      <w:pPr>
        <w:ind w:left="708"/>
        <w:jc w:val="both"/>
        <w:rPr>
          <w:rFonts w:asciiTheme="minorHAnsi" w:eastAsiaTheme="minorEastAsia" w:hAnsiTheme="minorHAnsi" w:cstheme="minorHAnsi"/>
          <w:sz w:val="22"/>
        </w:rPr>
      </w:pPr>
    </w:p>
    <w:p w14:paraId="544357BA" w14:textId="77777777" w:rsidR="008444BE" w:rsidRPr="007535BF" w:rsidRDefault="008444BE" w:rsidP="00F57AD1">
      <w:pPr>
        <w:pStyle w:val="Akapitzlist"/>
        <w:numPr>
          <w:ilvl w:val="0"/>
          <w:numId w:val="44"/>
        </w:numPr>
        <w:spacing w:after="100" w:afterAutospacing="1" w:line="240" w:lineRule="auto"/>
        <w:jc w:val="both"/>
        <w:rPr>
          <w:rFonts w:asciiTheme="minorHAnsi" w:eastAsiaTheme="minorEastAsia" w:hAnsiTheme="minorHAnsi" w:cstheme="minorHAnsi"/>
          <w:b/>
          <w:bCs/>
          <w:sz w:val="22"/>
        </w:rPr>
      </w:pPr>
      <w:r w:rsidRPr="007535BF">
        <w:rPr>
          <w:rFonts w:asciiTheme="minorHAnsi" w:eastAsiaTheme="minorEastAsia" w:hAnsiTheme="minorHAnsi" w:cstheme="minorHAnsi"/>
          <w:b/>
          <w:bCs/>
          <w:sz w:val="22"/>
        </w:rPr>
        <w:t>Wymagania dodatkowe</w:t>
      </w:r>
    </w:p>
    <w:p w14:paraId="3689510A" w14:textId="77777777" w:rsidR="008444BE" w:rsidRPr="007535BF" w:rsidRDefault="008444BE" w:rsidP="00C96B25">
      <w:pPr>
        <w:tabs>
          <w:tab w:val="left" w:pos="1080"/>
        </w:tabs>
        <w:suppressAutoHyphens/>
        <w:spacing w:after="0" w:line="276" w:lineRule="auto"/>
        <w:ind w:left="708"/>
        <w:jc w:val="both"/>
        <w:rPr>
          <w:rFonts w:asciiTheme="minorHAnsi" w:eastAsiaTheme="minorEastAsia" w:hAnsiTheme="minorHAnsi" w:cstheme="minorHAnsi"/>
          <w:sz w:val="22"/>
        </w:rPr>
      </w:pPr>
      <w:r w:rsidRPr="007535BF">
        <w:rPr>
          <w:rFonts w:asciiTheme="minorHAnsi" w:eastAsiaTheme="minorEastAsia" w:hAnsiTheme="minorHAnsi" w:cstheme="minorHAnsi"/>
          <w:sz w:val="22"/>
        </w:rPr>
        <w:t>Jeżeli Warunki Ubezpieczenia w jakimkolwiek zapisie:</w:t>
      </w:r>
    </w:p>
    <w:p w14:paraId="4CF6B7A3" w14:textId="414EFDBB"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 xml:space="preserve">Stanowią, iż w przypadku samodzielnego uznania i/lub zaspokojenia roszczenia poszkodowanego przez Ubezpieczającego, ubezpieczyciel będzie zwolniony </w:t>
      </w:r>
      <w:r w:rsidRPr="007535BF">
        <w:rPr>
          <w:rFonts w:asciiTheme="minorHAnsi" w:hAnsiTheme="minorHAnsi" w:cstheme="minorHAnsi"/>
          <w:sz w:val="22"/>
        </w:rPr>
        <w:br/>
      </w:r>
      <w:r w:rsidRPr="007535BF">
        <w:rPr>
          <w:rFonts w:asciiTheme="minorHAnsi" w:eastAsiaTheme="minorEastAsia" w:hAnsiTheme="minorHAnsi" w:cstheme="minorHAnsi"/>
          <w:sz w:val="22"/>
          <w:lang w:eastAsia="pl-PL"/>
        </w:rPr>
        <w:t>z obowiązku świadczenia,</w:t>
      </w:r>
      <w:r w:rsidR="00D01564" w:rsidRPr="007535BF">
        <w:rPr>
          <w:rFonts w:asciiTheme="minorHAnsi" w:eastAsiaTheme="minorEastAsia" w:hAnsiTheme="minorHAnsi" w:cstheme="minorHAnsi"/>
          <w:sz w:val="22"/>
          <w:lang w:eastAsia="pl-PL"/>
        </w:rPr>
        <w:t xml:space="preserve"> </w:t>
      </w:r>
      <w:r w:rsidRPr="007535BF">
        <w:rPr>
          <w:rFonts w:asciiTheme="minorHAnsi" w:eastAsiaTheme="minorEastAsia" w:hAnsiTheme="minorHAnsi" w:cstheme="minorHAnsi"/>
          <w:sz w:val="22"/>
          <w:lang w:eastAsia="pl-PL"/>
        </w:rPr>
        <w:t> </w:t>
      </w:r>
    </w:p>
    <w:p w14:paraId="2FEFBB3D" w14:textId="6649D5D2"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Uzależniają udzielanie ochrony ubezpieczeniowej (lub zwalniają ubezpieczyciela</w:t>
      </w:r>
      <w:r w:rsidR="00D01564" w:rsidRPr="007535BF">
        <w:rPr>
          <w:rFonts w:asciiTheme="minorHAnsi" w:eastAsiaTheme="minorEastAsia" w:hAnsiTheme="minorHAnsi" w:cstheme="minorHAnsi"/>
          <w:sz w:val="22"/>
          <w:lang w:eastAsia="pl-PL"/>
        </w:rPr>
        <w:t xml:space="preserve"> </w:t>
      </w:r>
      <w:r w:rsidRPr="007535BF">
        <w:rPr>
          <w:rFonts w:asciiTheme="minorHAnsi" w:eastAsiaTheme="minorEastAsia" w:hAnsiTheme="minorHAnsi" w:cstheme="minorHAnsi"/>
          <w:sz w:val="22"/>
          <w:lang w:eastAsia="pl-PL"/>
        </w:rPr>
        <w:t> </w:t>
      </w:r>
      <w:r w:rsidRPr="007535BF">
        <w:rPr>
          <w:rFonts w:asciiTheme="minorHAnsi" w:hAnsiTheme="minorHAnsi" w:cstheme="minorHAnsi"/>
          <w:sz w:val="22"/>
        </w:rPr>
        <w:br/>
      </w:r>
      <w:r w:rsidRPr="007535BF">
        <w:rPr>
          <w:rFonts w:asciiTheme="minorHAnsi" w:eastAsiaTheme="minorEastAsia" w:hAnsiTheme="minorHAnsi" w:cstheme="minorHAnsi"/>
          <w:sz w:val="22"/>
          <w:lang w:eastAsia="pl-PL"/>
        </w:rPr>
        <w:t>z odpowiedzialności) od realizacji zaleceń Ubezpieczyciela dotyczących okoliczności szczególnie niebezpiecznych,</w:t>
      </w:r>
      <w:r w:rsidR="00D01564" w:rsidRPr="007535BF">
        <w:rPr>
          <w:rFonts w:asciiTheme="minorHAnsi" w:eastAsiaTheme="minorEastAsia" w:hAnsiTheme="minorHAnsi" w:cstheme="minorHAnsi"/>
          <w:sz w:val="22"/>
          <w:lang w:eastAsia="pl-PL"/>
        </w:rPr>
        <w:t xml:space="preserve"> </w:t>
      </w:r>
      <w:r w:rsidRPr="007535BF">
        <w:rPr>
          <w:rFonts w:asciiTheme="minorHAnsi" w:eastAsiaTheme="minorEastAsia" w:hAnsiTheme="minorHAnsi" w:cstheme="minorHAnsi"/>
          <w:sz w:val="22"/>
          <w:lang w:eastAsia="pl-PL"/>
        </w:rPr>
        <w:t> </w:t>
      </w:r>
    </w:p>
    <w:p w14:paraId="77B8CF8C" w14:textId="651F1EE5"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Przewidują wyłączenie lub ograniczenie odpowiedzialności ubezpieczyciela za szkody wyrządzone osobom bliskim wobec Ubezpieczonego / Ubezpieczającego / osób objętych ubezpieczeniem,</w:t>
      </w:r>
      <w:r w:rsidR="00D01564" w:rsidRPr="007535BF">
        <w:rPr>
          <w:rFonts w:asciiTheme="minorHAnsi" w:eastAsiaTheme="minorEastAsia" w:hAnsiTheme="minorHAnsi" w:cstheme="minorHAnsi"/>
          <w:sz w:val="22"/>
          <w:lang w:eastAsia="pl-PL"/>
        </w:rPr>
        <w:t xml:space="preserve"> </w:t>
      </w:r>
      <w:r w:rsidRPr="007535BF">
        <w:rPr>
          <w:rFonts w:asciiTheme="minorHAnsi" w:eastAsiaTheme="minorEastAsia" w:hAnsiTheme="minorHAnsi" w:cstheme="minorHAnsi"/>
          <w:sz w:val="22"/>
          <w:lang w:eastAsia="pl-PL"/>
        </w:rPr>
        <w:t> </w:t>
      </w:r>
    </w:p>
    <w:p w14:paraId="07FF1B7C" w14:textId="75F1166C"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Przewidują wyłączenie lub ograniczenie odpowiedzialności ubezpieczyciela za szkody powstałe wskutek naruszenia przepisów (np. p.poż, bhp, branżowe)</w:t>
      </w:r>
      <w:r w:rsidR="00F20B1A" w:rsidRPr="007535BF">
        <w:rPr>
          <w:rFonts w:asciiTheme="minorHAnsi" w:eastAsiaTheme="minorEastAsia" w:hAnsiTheme="minorHAnsi" w:cstheme="minorHAnsi"/>
          <w:sz w:val="22"/>
          <w:lang w:eastAsia="pl-PL"/>
        </w:rPr>
        <w:t>,</w:t>
      </w:r>
      <w:r w:rsidR="00D01564" w:rsidRPr="007535BF">
        <w:rPr>
          <w:rFonts w:asciiTheme="minorHAnsi" w:eastAsiaTheme="minorEastAsia" w:hAnsiTheme="minorHAnsi" w:cstheme="minorHAnsi"/>
          <w:sz w:val="22"/>
          <w:lang w:eastAsia="pl-PL"/>
        </w:rPr>
        <w:t xml:space="preserve"> </w:t>
      </w:r>
    </w:p>
    <w:p w14:paraId="60CE248F" w14:textId="3CF62844"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Wyłączają lub ograniczają ochronę w postaci wymogu posiadania przez maszyny, urządzenia i pojazdy aktualnych badań technicznych (innego rodzaju okresowych badań wynikających z przepisów prawa) jako warunku udzielania ochrony ubezpieczeniowej</w:t>
      </w:r>
      <w:r w:rsidR="00F20B1A" w:rsidRPr="007535BF">
        <w:rPr>
          <w:rFonts w:asciiTheme="minorHAnsi" w:eastAsiaTheme="minorEastAsia" w:hAnsiTheme="minorHAnsi" w:cstheme="minorHAnsi"/>
          <w:sz w:val="22"/>
          <w:lang w:eastAsia="pl-PL"/>
        </w:rPr>
        <w:t>,</w:t>
      </w:r>
      <w:r w:rsidR="00D01564" w:rsidRPr="007535BF">
        <w:rPr>
          <w:rFonts w:asciiTheme="minorHAnsi" w:eastAsiaTheme="minorEastAsia" w:hAnsiTheme="minorHAnsi" w:cstheme="minorHAnsi"/>
          <w:sz w:val="22"/>
          <w:lang w:eastAsia="pl-PL"/>
        </w:rPr>
        <w:t xml:space="preserve"> </w:t>
      </w:r>
    </w:p>
    <w:p w14:paraId="5F5D6AD9" w14:textId="4A739C6F"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 xml:space="preserve">Przewidują wyłączenie lub ograniczenie odpowiedzialności ubezpieczyciela za szkody powstałe w wyniku użycia sprzętu lub urządzeń w złym stanie technicznym, lub </w:t>
      </w:r>
      <w:r w:rsidRPr="007535BF">
        <w:rPr>
          <w:rFonts w:asciiTheme="minorHAnsi" w:hAnsiTheme="minorHAnsi" w:cstheme="minorHAnsi"/>
          <w:sz w:val="22"/>
        </w:rPr>
        <w:br/>
      </w:r>
      <w:r w:rsidRPr="007535BF">
        <w:rPr>
          <w:rFonts w:asciiTheme="minorHAnsi" w:eastAsiaTheme="minorEastAsia" w:hAnsiTheme="minorHAnsi" w:cstheme="minorHAnsi"/>
          <w:sz w:val="22"/>
          <w:lang w:eastAsia="pl-PL"/>
        </w:rPr>
        <w:t>o niewłaściwych ze względu na wymogi techniczne lub technologiczne parametrach</w:t>
      </w:r>
      <w:r w:rsidR="00D01564" w:rsidRPr="007535BF">
        <w:rPr>
          <w:rFonts w:asciiTheme="minorHAnsi" w:eastAsiaTheme="minorEastAsia" w:hAnsiTheme="minorHAnsi" w:cstheme="minorHAnsi"/>
          <w:sz w:val="22"/>
          <w:lang w:eastAsia="pl-PL"/>
        </w:rPr>
        <w:t xml:space="preserve"> </w:t>
      </w:r>
    </w:p>
    <w:p w14:paraId="1DD8EC10" w14:textId="50451F19"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Przewidują wyłączenie lub ograniczenie odpowiedzialności ubezpieczyciela za szkody wyrządzone pod wpływem alkoholu, po użyciu narkotyków lub innych środków odurzających w rozumieniu przepisów o przeciwdziałaniu narkomanii</w:t>
      </w:r>
      <w:r w:rsidR="00D01564" w:rsidRPr="007535BF">
        <w:rPr>
          <w:rFonts w:asciiTheme="minorHAnsi" w:eastAsiaTheme="minorEastAsia" w:hAnsiTheme="minorHAnsi" w:cstheme="minorHAnsi"/>
          <w:sz w:val="22"/>
          <w:lang w:eastAsia="pl-PL"/>
        </w:rPr>
        <w:t xml:space="preserve"> </w:t>
      </w:r>
    </w:p>
    <w:p w14:paraId="591ECF4D" w14:textId="14D60B15"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Przewidują wyłączenie lub ograniczenie odpowiedzialności ubezpieczyciela za szkody związane z posiadaniem, użytkowaniem zbiorników wody stojącej (w tym zbiorników retencyjnych/ hydrotechnicznych)</w:t>
      </w:r>
      <w:r w:rsidR="00D01564" w:rsidRPr="007535BF">
        <w:rPr>
          <w:rFonts w:asciiTheme="minorHAnsi" w:eastAsiaTheme="minorEastAsia" w:hAnsiTheme="minorHAnsi" w:cstheme="minorHAnsi"/>
          <w:sz w:val="22"/>
          <w:lang w:eastAsia="pl-PL"/>
        </w:rPr>
        <w:t xml:space="preserve"> </w:t>
      </w:r>
    </w:p>
    <w:p w14:paraId="0E039DC9" w14:textId="7273EBE2"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 xml:space="preserve">Przewidują wyłączenie lub ograniczenie odpowiedzialności ubezpieczyciela za szkody </w:t>
      </w:r>
      <w:r w:rsidRPr="007535BF">
        <w:rPr>
          <w:rFonts w:asciiTheme="minorHAnsi" w:hAnsiTheme="minorHAnsi" w:cstheme="minorHAnsi"/>
          <w:sz w:val="22"/>
        </w:rPr>
        <w:br/>
      </w:r>
      <w:r w:rsidRPr="007535BF">
        <w:rPr>
          <w:rFonts w:asciiTheme="minorHAnsi" w:eastAsiaTheme="minorEastAsia" w:hAnsiTheme="minorHAnsi" w:cstheme="minorHAnsi"/>
          <w:sz w:val="22"/>
          <w:lang w:eastAsia="pl-PL"/>
        </w:rPr>
        <w:t>w dziełach sztuki, rzeczach/ budynkach o charakterze zabytkowym, biżuterii, zbiorach, kolekcjach , wartościach i znakach pieniężnych</w:t>
      </w:r>
      <w:r w:rsidR="00D01564" w:rsidRPr="007535BF">
        <w:rPr>
          <w:rFonts w:asciiTheme="minorHAnsi" w:eastAsiaTheme="minorEastAsia" w:hAnsiTheme="minorHAnsi" w:cstheme="minorHAnsi"/>
          <w:sz w:val="22"/>
          <w:lang w:eastAsia="pl-PL"/>
        </w:rPr>
        <w:t xml:space="preserve"> </w:t>
      </w:r>
      <w:r w:rsidRPr="007535BF">
        <w:rPr>
          <w:rFonts w:asciiTheme="minorHAnsi" w:eastAsiaTheme="minorEastAsia" w:hAnsiTheme="minorHAnsi" w:cstheme="minorHAnsi"/>
          <w:sz w:val="22"/>
          <w:lang w:eastAsia="pl-PL"/>
        </w:rPr>
        <w:t> </w:t>
      </w:r>
    </w:p>
    <w:p w14:paraId="21C1FE05" w14:textId="35175C5C" w:rsidR="008444BE" w:rsidRPr="007535BF" w:rsidRDefault="008444BE" w:rsidP="00B35E01">
      <w:pPr>
        <w:numPr>
          <w:ilvl w:val="0"/>
          <w:numId w:val="35"/>
        </w:numPr>
        <w:spacing w:after="0" w:line="276" w:lineRule="auto"/>
        <w:jc w:val="both"/>
        <w:textAlignment w:val="baseline"/>
        <w:rPr>
          <w:rFonts w:asciiTheme="minorHAnsi" w:eastAsiaTheme="minorEastAsia" w:hAnsiTheme="minorHAnsi" w:cstheme="minorHAnsi"/>
          <w:b/>
          <w:bCs/>
          <w:sz w:val="22"/>
          <w:u w:val="single"/>
          <w:lang w:eastAsia="pl-PL"/>
        </w:rPr>
      </w:pPr>
      <w:r w:rsidRPr="007535BF">
        <w:rPr>
          <w:rFonts w:asciiTheme="minorHAnsi" w:eastAsiaTheme="minorEastAsia" w:hAnsiTheme="minorHAnsi" w:cstheme="minorHAnsi"/>
          <w:sz w:val="22"/>
          <w:lang w:eastAsia="pl-PL"/>
        </w:rPr>
        <w:t xml:space="preserve">Przewidują wyłączenie lub ograniczenie odpowiedzialności ubezpieczyciela za szkody powstałe podczas lub wskutek przeprowadzanych prac modernizacyjnych, </w:t>
      </w:r>
      <w:r w:rsidRPr="007535BF">
        <w:rPr>
          <w:rFonts w:asciiTheme="minorHAnsi" w:eastAsiaTheme="minorEastAsia" w:hAnsiTheme="minorHAnsi" w:cstheme="minorHAnsi"/>
          <w:sz w:val="22"/>
          <w:lang w:eastAsia="pl-PL"/>
        </w:rPr>
        <w:lastRenderedPageBreak/>
        <w:t>montażowych, wykończeniowych budowlanych, remontowych, itp. także z użyciem wszelkiego rodzaju maszyn i urządzeń, w tym powodujących drgania/wibracje.</w:t>
      </w:r>
      <w:r w:rsidR="00D01564" w:rsidRPr="007535BF">
        <w:rPr>
          <w:rFonts w:asciiTheme="minorHAnsi" w:eastAsiaTheme="minorEastAsia" w:hAnsiTheme="minorHAnsi" w:cstheme="minorHAnsi"/>
          <w:sz w:val="22"/>
          <w:lang w:eastAsia="pl-PL"/>
        </w:rPr>
        <w:t xml:space="preserve"> </w:t>
      </w:r>
    </w:p>
    <w:p w14:paraId="4605F407" w14:textId="77777777" w:rsidR="00E75FE2" w:rsidRPr="007535BF" w:rsidRDefault="00E75FE2" w:rsidP="00C96B25">
      <w:pPr>
        <w:spacing w:after="0" w:line="276" w:lineRule="auto"/>
        <w:ind w:left="1788"/>
        <w:jc w:val="both"/>
        <w:textAlignment w:val="baseline"/>
        <w:rPr>
          <w:rFonts w:asciiTheme="minorHAnsi" w:eastAsiaTheme="minorEastAsia" w:hAnsiTheme="minorHAnsi" w:cstheme="minorHAnsi"/>
          <w:b/>
          <w:bCs/>
          <w:sz w:val="22"/>
          <w:u w:val="single"/>
          <w:lang w:eastAsia="pl-PL"/>
        </w:rPr>
      </w:pPr>
    </w:p>
    <w:p w14:paraId="1B55561D" w14:textId="7C4CE54E" w:rsidR="005D7AF0" w:rsidRPr="007535BF" w:rsidRDefault="008444BE" w:rsidP="00FE4C99">
      <w:pPr>
        <w:spacing w:after="0" w:line="276" w:lineRule="auto"/>
        <w:ind w:left="708"/>
        <w:jc w:val="both"/>
        <w:textAlignment w:val="baseline"/>
        <w:rPr>
          <w:rFonts w:asciiTheme="minorHAnsi" w:eastAsiaTheme="minorEastAsia" w:hAnsiTheme="minorHAnsi" w:cstheme="minorHAnsi"/>
          <w:sz w:val="22"/>
          <w:lang w:eastAsia="pl-PL"/>
        </w:rPr>
      </w:pPr>
      <w:r w:rsidRPr="007535BF">
        <w:rPr>
          <w:rFonts w:asciiTheme="minorHAnsi" w:eastAsiaTheme="minorEastAsia" w:hAnsiTheme="minorHAnsi" w:cstheme="minorHAnsi"/>
          <w:sz w:val="22"/>
          <w:lang w:eastAsia="pl-PL"/>
        </w:rPr>
        <w:t>to takie zapisy nie mają zastosowania. </w:t>
      </w:r>
      <w:bookmarkEnd w:id="8"/>
      <w:bookmarkEnd w:id="31"/>
    </w:p>
    <w:p w14:paraId="43658C50" w14:textId="77777777" w:rsidR="00E7724D" w:rsidRPr="007535BF" w:rsidRDefault="00E7724D" w:rsidP="00E7724D">
      <w:pPr>
        <w:spacing w:after="0" w:line="276" w:lineRule="auto"/>
        <w:jc w:val="both"/>
        <w:textAlignment w:val="baseline"/>
        <w:rPr>
          <w:rFonts w:asciiTheme="minorHAnsi" w:eastAsiaTheme="minorEastAsia" w:hAnsiTheme="minorHAnsi" w:cstheme="minorHAnsi"/>
          <w:sz w:val="22"/>
          <w:lang w:eastAsia="pl-PL"/>
        </w:rPr>
      </w:pPr>
    </w:p>
    <w:p w14:paraId="30A92532" w14:textId="77777777" w:rsidR="00E7724D" w:rsidRPr="007535BF" w:rsidRDefault="00E7724D" w:rsidP="00E7724D">
      <w:pPr>
        <w:keepNext/>
        <w:keepLines/>
        <w:spacing w:after="0" w:line="276" w:lineRule="auto"/>
        <w:rPr>
          <w:rFonts w:asciiTheme="minorHAnsi" w:eastAsia="Times New Roman" w:hAnsiTheme="minorHAnsi" w:cstheme="minorHAnsi"/>
          <w:b/>
          <w:bCs/>
          <w:color w:val="002060"/>
          <w:sz w:val="28"/>
          <w:szCs w:val="28"/>
        </w:rPr>
      </w:pPr>
      <w:r w:rsidRPr="007535BF">
        <w:rPr>
          <w:rFonts w:asciiTheme="minorHAnsi" w:eastAsia="Times New Roman" w:hAnsiTheme="minorHAnsi" w:cstheme="minorHAnsi"/>
          <w:b/>
          <w:bCs/>
          <w:color w:val="002060"/>
          <w:sz w:val="28"/>
          <w:szCs w:val="28"/>
        </w:rPr>
        <w:t>Część nr 3 – Ubezpieczenia komunikacyjne</w:t>
      </w:r>
    </w:p>
    <w:p w14:paraId="6404CF4C" w14:textId="77777777" w:rsidR="00E7724D" w:rsidRPr="007535BF" w:rsidRDefault="00E7724D" w:rsidP="00E7724D">
      <w:pPr>
        <w:keepNext/>
        <w:keepLines/>
        <w:spacing w:after="0" w:line="276" w:lineRule="auto"/>
        <w:rPr>
          <w:rFonts w:asciiTheme="minorHAnsi" w:eastAsia="Times New Roman" w:hAnsiTheme="minorHAnsi" w:cstheme="minorHAnsi"/>
          <w:b/>
          <w:bCs/>
          <w:color w:val="002060"/>
          <w:sz w:val="22"/>
        </w:rPr>
      </w:pPr>
    </w:p>
    <w:p w14:paraId="2791722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Postanowienia OPZ mają pierwszeństwo przed dokumentem potwierdzającym zawarcie umowy ubezpieczenia, który z kolei ma pierwszeństwo przed Ogólnymi Warunkami Ubezpieczenia lub innymi równoważnymi warunkami ubezpieczenia. </w:t>
      </w:r>
    </w:p>
    <w:p w14:paraId="11D5DA7A" w14:textId="751D388E"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 kwestiach nieuregulowanych postanowieniami OPZ zastosowanie mają przepisy prawa oraz Ogólne Warunki Ubezpieczenia Wykonawcy, o ile nie stoją w sprzeczności z postanowieniami SWZ. Jeśli w OWU znajdują się dodatkowe uregulowania, z których wynika, że zakres ubezpieczenia jest szerszy od proponowanego poniżej, to automatycznie zostaje włączony do ochrony Ubezpieczonego.</w:t>
      </w:r>
    </w:p>
    <w:p w14:paraId="542B41A7" w14:textId="77777777" w:rsidR="00E7724D" w:rsidRPr="007535BF" w:rsidRDefault="00E7724D" w:rsidP="00E7724D">
      <w:pPr>
        <w:jc w:val="both"/>
        <w:rPr>
          <w:rFonts w:asciiTheme="minorHAnsi" w:hAnsiTheme="minorHAnsi" w:cstheme="minorHAnsi"/>
          <w:color w:val="000000" w:themeColor="text1"/>
          <w:sz w:val="22"/>
        </w:rPr>
      </w:pPr>
    </w:p>
    <w:p w14:paraId="1A827A83" w14:textId="77777777" w:rsidR="00E7724D" w:rsidRPr="007535BF" w:rsidRDefault="00E7724D" w:rsidP="00E7724D">
      <w:pPr>
        <w:jc w:val="both"/>
        <w:rPr>
          <w:rFonts w:asciiTheme="minorHAnsi" w:hAnsiTheme="minorHAnsi" w:cstheme="minorHAnsi"/>
          <w:b/>
          <w:bCs/>
          <w:color w:val="000000" w:themeColor="text1"/>
          <w:sz w:val="22"/>
        </w:rPr>
      </w:pPr>
      <w:r w:rsidRPr="007535BF">
        <w:rPr>
          <w:rFonts w:asciiTheme="minorHAnsi" w:hAnsiTheme="minorHAnsi" w:cstheme="minorHAnsi"/>
          <w:b/>
          <w:bCs/>
          <w:color w:val="000000" w:themeColor="text1"/>
          <w:sz w:val="22"/>
        </w:rPr>
        <w:t>I. POSTANOWIENIA WSPÓLNE</w:t>
      </w:r>
    </w:p>
    <w:p w14:paraId="0EFB191C" w14:textId="60D72B1B" w:rsidR="009310AC"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Pr="007535BF">
        <w:rPr>
          <w:rFonts w:asciiTheme="minorHAnsi" w:hAnsiTheme="minorHAnsi" w:cstheme="minorHAnsi"/>
          <w:color w:val="000000" w:themeColor="text1"/>
          <w:sz w:val="22"/>
        </w:rPr>
        <w:tab/>
        <w:t xml:space="preserve">Przedmiotem ubezpieczenia są pojazdy, stanowiące własność lub będące w posiadaniu Gminy </w:t>
      </w:r>
      <w:r w:rsidR="00DC3D93" w:rsidRPr="007535BF">
        <w:rPr>
          <w:rFonts w:asciiTheme="minorHAnsi" w:hAnsiTheme="minorHAnsi" w:cstheme="minorHAnsi"/>
          <w:color w:val="000000" w:themeColor="text1"/>
          <w:sz w:val="22"/>
        </w:rPr>
        <w:t>Miejskiej Przemyśl</w:t>
      </w:r>
      <w:r w:rsidRPr="007535BF">
        <w:rPr>
          <w:rFonts w:asciiTheme="minorHAnsi" w:hAnsiTheme="minorHAnsi" w:cstheme="minorHAnsi"/>
          <w:color w:val="000000" w:themeColor="text1"/>
          <w:sz w:val="22"/>
        </w:rPr>
        <w:t xml:space="preserve"> wraz z jednostkami podległymi oraz pojazdy, w posiadanie których Zamawiający wejdzie w okresie ubezpieczenia.</w:t>
      </w:r>
    </w:p>
    <w:p w14:paraId="6FEF8651"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w:t>
      </w:r>
      <w:r w:rsidRPr="007535BF">
        <w:rPr>
          <w:rFonts w:asciiTheme="minorHAnsi" w:hAnsiTheme="minorHAnsi" w:cstheme="minorHAnsi"/>
          <w:color w:val="000000" w:themeColor="text1"/>
          <w:sz w:val="22"/>
        </w:rPr>
        <w:tab/>
        <w:t xml:space="preserve">Podstawowe dokumenty stanowić będą: </w:t>
      </w:r>
    </w:p>
    <w:p w14:paraId="5300B70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Umowa Generalna regulująca zasady funkcjonowania ubezpieczenia flotowego, tj. ujmująca całość warunków merytorycznych i finansowych, na mocy której będzie zawierane ubezpieczenie pojazdów,</w:t>
      </w:r>
    </w:p>
    <w:p w14:paraId="5D7A6D1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Polisy oraz potwierdzenia OC dla ubezpieczanych pojazdów,</w:t>
      </w:r>
    </w:p>
    <w:p w14:paraId="3CB72A1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Ogólne Warunki Ubezpieczenia.</w:t>
      </w:r>
    </w:p>
    <w:p w14:paraId="59D6E3C3" w14:textId="2004CDB1"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w:t>
      </w:r>
      <w:r w:rsidRPr="00F734DA">
        <w:rPr>
          <w:rFonts w:asciiTheme="minorHAnsi" w:hAnsiTheme="minorHAnsi" w:cstheme="minorHAnsi"/>
          <w:color w:val="000000" w:themeColor="text1"/>
          <w:sz w:val="22"/>
        </w:rPr>
        <w:t>.</w:t>
      </w:r>
      <w:r w:rsidRPr="00F734DA">
        <w:rPr>
          <w:rFonts w:asciiTheme="minorHAnsi" w:hAnsiTheme="minorHAnsi" w:cstheme="minorHAnsi"/>
          <w:color w:val="000000" w:themeColor="text1"/>
          <w:sz w:val="22"/>
        </w:rPr>
        <w:tab/>
        <w:t xml:space="preserve">Na dzień ogłoszenia </w:t>
      </w:r>
      <w:r w:rsidRPr="005339A2">
        <w:rPr>
          <w:rFonts w:asciiTheme="minorHAnsi" w:hAnsiTheme="minorHAnsi" w:cstheme="minorHAnsi"/>
          <w:color w:val="000000" w:themeColor="text1"/>
          <w:sz w:val="22"/>
        </w:rPr>
        <w:t xml:space="preserve">przetargu stan floty wynosi </w:t>
      </w:r>
      <w:r w:rsidR="005339A2" w:rsidRPr="005339A2">
        <w:rPr>
          <w:rFonts w:asciiTheme="minorHAnsi" w:hAnsiTheme="minorHAnsi" w:cstheme="minorHAnsi"/>
          <w:color w:val="000000" w:themeColor="text1"/>
          <w:sz w:val="22"/>
        </w:rPr>
        <w:t>38</w:t>
      </w:r>
      <w:r w:rsidRPr="00F734DA">
        <w:rPr>
          <w:rFonts w:asciiTheme="minorHAnsi" w:hAnsiTheme="minorHAnsi" w:cstheme="minorHAnsi"/>
          <w:color w:val="000000" w:themeColor="text1"/>
          <w:sz w:val="22"/>
        </w:rPr>
        <w:t xml:space="preserve">  pojazd</w:t>
      </w:r>
      <w:r w:rsidR="00DC3D93" w:rsidRPr="00F734DA">
        <w:rPr>
          <w:rFonts w:asciiTheme="minorHAnsi" w:hAnsiTheme="minorHAnsi" w:cstheme="minorHAnsi"/>
          <w:color w:val="000000" w:themeColor="text1"/>
          <w:sz w:val="22"/>
        </w:rPr>
        <w:t>y</w:t>
      </w:r>
      <w:r w:rsidRPr="00F734DA">
        <w:rPr>
          <w:rFonts w:asciiTheme="minorHAnsi" w:hAnsiTheme="minorHAnsi" w:cstheme="minorHAnsi"/>
          <w:color w:val="000000" w:themeColor="text1"/>
          <w:sz w:val="22"/>
        </w:rPr>
        <w:t>, wskazan</w:t>
      </w:r>
      <w:r w:rsidR="00DC3D93" w:rsidRPr="00F734DA">
        <w:rPr>
          <w:rFonts w:asciiTheme="minorHAnsi" w:hAnsiTheme="minorHAnsi" w:cstheme="minorHAnsi"/>
          <w:color w:val="000000" w:themeColor="text1"/>
          <w:sz w:val="22"/>
        </w:rPr>
        <w:t xml:space="preserve">e </w:t>
      </w:r>
      <w:r w:rsidRPr="00F734DA">
        <w:rPr>
          <w:rFonts w:asciiTheme="minorHAnsi" w:hAnsiTheme="minorHAnsi" w:cstheme="minorHAnsi"/>
          <w:color w:val="000000" w:themeColor="text1"/>
          <w:sz w:val="22"/>
        </w:rPr>
        <w:t>w</w:t>
      </w:r>
      <w:r w:rsidR="00AD573F" w:rsidRPr="00931F02">
        <w:rPr>
          <w:rFonts w:asciiTheme="minorHAnsi" w:eastAsiaTheme="minorEastAsia" w:hAnsiTheme="minorHAnsi"/>
          <w:sz w:val="22"/>
        </w:rPr>
        <w:t xml:space="preserve"> </w:t>
      </w:r>
      <w:r w:rsidR="00AD573F" w:rsidRPr="00F85FBB">
        <w:rPr>
          <w:rFonts w:asciiTheme="minorHAnsi" w:eastAsiaTheme="minorEastAsia" w:hAnsiTheme="minorHAnsi"/>
          <w:sz w:val="22"/>
          <w:shd w:val="clear" w:color="auto" w:fill="FFFFFF" w:themeFill="background1"/>
        </w:rPr>
        <w:t>załącznik</w:t>
      </w:r>
      <w:r w:rsidR="00AD573F">
        <w:rPr>
          <w:rFonts w:asciiTheme="minorHAnsi" w:eastAsiaTheme="minorEastAsia" w:hAnsiTheme="minorHAnsi"/>
          <w:sz w:val="22"/>
          <w:shd w:val="clear" w:color="auto" w:fill="FFFFFF" w:themeFill="background1"/>
        </w:rPr>
        <w:t>u</w:t>
      </w:r>
      <w:r w:rsidR="00AD573F" w:rsidRPr="00F85FBB">
        <w:rPr>
          <w:rFonts w:asciiTheme="minorHAnsi" w:eastAsiaTheme="minorEastAsia" w:hAnsiTheme="minorHAnsi"/>
          <w:sz w:val="22"/>
          <w:shd w:val="clear" w:color="auto" w:fill="FFFFFF" w:themeFill="background1"/>
        </w:rPr>
        <w:t xml:space="preserve"> do </w:t>
      </w:r>
      <w:r w:rsidR="00EC5CE0">
        <w:rPr>
          <w:rFonts w:asciiTheme="minorHAnsi" w:eastAsiaTheme="minorEastAsia" w:hAnsiTheme="minorHAnsi"/>
          <w:sz w:val="22"/>
          <w:shd w:val="clear" w:color="auto" w:fill="FFFFFF" w:themeFill="background1"/>
        </w:rPr>
        <w:t>OPZ</w:t>
      </w:r>
      <w:r w:rsidR="00AD573F" w:rsidRPr="00F85FBB">
        <w:rPr>
          <w:rFonts w:asciiTheme="minorHAnsi" w:eastAsiaTheme="minorEastAsia" w:hAnsiTheme="minorHAnsi"/>
          <w:sz w:val="22"/>
          <w:shd w:val="clear" w:color="auto" w:fill="FFFFFF" w:themeFill="background1"/>
        </w:rPr>
        <w:t xml:space="preserve"> nr </w:t>
      </w:r>
      <w:r w:rsidR="00EC5CE0">
        <w:rPr>
          <w:rFonts w:asciiTheme="minorHAnsi" w:eastAsiaTheme="minorEastAsia" w:hAnsiTheme="minorHAnsi"/>
          <w:sz w:val="22"/>
          <w:shd w:val="clear" w:color="auto" w:fill="FFFFFF" w:themeFill="background1"/>
        </w:rPr>
        <w:t>1</w:t>
      </w:r>
      <w:r w:rsidR="00FF7BC0">
        <w:rPr>
          <w:rFonts w:asciiTheme="minorHAnsi" w:hAnsiTheme="minorHAnsi" w:cstheme="minorHAnsi"/>
          <w:bCs/>
          <w:spacing w:val="-6"/>
          <w:sz w:val="22"/>
        </w:rPr>
        <w:t>.</w:t>
      </w:r>
    </w:p>
    <w:p w14:paraId="6858ABF7" w14:textId="2DBCC7BC" w:rsidR="004A4E79"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w:t>
      </w:r>
      <w:r w:rsidRPr="007535BF">
        <w:rPr>
          <w:rFonts w:asciiTheme="minorHAnsi" w:hAnsiTheme="minorHAnsi" w:cstheme="minorHAnsi"/>
          <w:color w:val="000000" w:themeColor="text1"/>
          <w:sz w:val="22"/>
        </w:rPr>
        <w:tab/>
        <w:t xml:space="preserve">Ewentualne nowe pojazdy będą objęte ubezpieczeniem na warunkach określonych </w:t>
      </w:r>
      <w:r w:rsidRPr="007535BF">
        <w:rPr>
          <w:rFonts w:asciiTheme="minorHAnsi" w:hAnsiTheme="minorHAnsi" w:cstheme="minorHAnsi"/>
          <w:color w:val="000000" w:themeColor="text1"/>
          <w:sz w:val="22"/>
        </w:rPr>
        <w:br/>
        <w:t>w niniejszym OPZ, przy zastosowaniu składek / stawek takich, jak w złożonej przez Wykonawcę ofercie dla danego rodzaju pojazdów (w przypadku ubezpieczenia autocasco składki będzie stanowić iloczyn sumy ubezpieczenia i określonych w ofercie stawek). Okres ubezpieczeń NNW i/lub assistance odpowiadać będzie okresowi ubezpieczenia odpowiedzialności cywilnej lub autocasco.</w:t>
      </w:r>
    </w:p>
    <w:p w14:paraId="45AF7B4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w:t>
      </w:r>
      <w:r w:rsidRPr="007535BF">
        <w:rPr>
          <w:rFonts w:asciiTheme="minorHAnsi" w:hAnsiTheme="minorHAnsi" w:cstheme="minorHAnsi"/>
          <w:color w:val="000000" w:themeColor="text1"/>
          <w:sz w:val="22"/>
        </w:rPr>
        <w:tab/>
        <w:t>Zgłoszenie pojazdu do ubezpieczenia powinno zawierać następujące dane:</w:t>
      </w:r>
    </w:p>
    <w:p w14:paraId="7818DA2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Dane Zamawiającego (w tym nazwa, adres);</w:t>
      </w:r>
    </w:p>
    <w:p w14:paraId="6C7542E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Dane właściciela (jeśli inny niż Zamawiający - w tym nazwa, adres);</w:t>
      </w:r>
    </w:p>
    <w:p w14:paraId="6994C886"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lastRenderedPageBreak/>
        <w:t>•</w:t>
      </w:r>
      <w:r w:rsidRPr="007535BF">
        <w:rPr>
          <w:rFonts w:asciiTheme="minorHAnsi" w:hAnsiTheme="minorHAnsi" w:cstheme="minorHAnsi"/>
          <w:color w:val="000000" w:themeColor="text1"/>
          <w:sz w:val="22"/>
        </w:rPr>
        <w:tab/>
        <w:t>Marka, model, typ i rodzaj pojazdu;</w:t>
      </w:r>
    </w:p>
    <w:p w14:paraId="0BDD9B7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Rok produkcji;</w:t>
      </w:r>
    </w:p>
    <w:p w14:paraId="4FA1F57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Pojemność silnika;</w:t>
      </w:r>
    </w:p>
    <w:p w14:paraId="13523916"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Dopuszczalna ładowność, zgodnie z zapisem w dowodzie rejestracyjnym;</w:t>
      </w:r>
    </w:p>
    <w:p w14:paraId="5464C19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Numer rejestracyjny;</w:t>
      </w:r>
    </w:p>
    <w:p w14:paraId="38633AA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Numer VIN;</w:t>
      </w:r>
    </w:p>
    <w:p w14:paraId="51CD39F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Okres ubezpieczenia;</w:t>
      </w:r>
    </w:p>
    <w:p w14:paraId="4935556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oraz dodatkowo w ubezpieczeniu AC:</w:t>
      </w:r>
    </w:p>
    <w:p w14:paraId="1E1B263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 xml:space="preserve">aktualną sumę ubezpieczenia pojazdu, z zaznaczeniem czy suma zawiera podatek </w:t>
      </w:r>
      <w:r w:rsidRPr="007535BF">
        <w:rPr>
          <w:rFonts w:asciiTheme="minorHAnsi" w:hAnsiTheme="minorHAnsi" w:cstheme="minorHAnsi"/>
          <w:color w:val="000000" w:themeColor="text1"/>
          <w:sz w:val="22"/>
        </w:rPr>
        <w:tab/>
        <w:t>VAT;</w:t>
      </w:r>
    </w:p>
    <w:p w14:paraId="1296E4B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6. Okres ubezpieczenia</w:t>
      </w:r>
    </w:p>
    <w:p w14:paraId="41D182FF" w14:textId="76CC27C5"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Umowa ubezpieczeń komunikacyjnych zostanie zawarta na okres </w:t>
      </w:r>
      <w:r w:rsidR="000E1F42">
        <w:rPr>
          <w:rFonts w:asciiTheme="minorHAnsi" w:hAnsiTheme="minorHAnsi" w:cstheme="minorHAnsi"/>
          <w:color w:val="000000" w:themeColor="text1"/>
          <w:sz w:val="22"/>
        </w:rPr>
        <w:t>12</w:t>
      </w:r>
      <w:r w:rsidRPr="007535BF">
        <w:rPr>
          <w:rFonts w:asciiTheme="minorHAnsi" w:hAnsiTheme="minorHAnsi" w:cstheme="minorHAnsi"/>
          <w:color w:val="000000" w:themeColor="text1"/>
          <w:sz w:val="22"/>
        </w:rPr>
        <w:t xml:space="preserve"> miesięcy</w:t>
      </w:r>
      <w:r w:rsidR="000E1F42">
        <w:rPr>
          <w:rFonts w:asciiTheme="minorHAnsi" w:hAnsiTheme="minorHAnsi" w:cstheme="minorHAnsi"/>
          <w:color w:val="000000" w:themeColor="text1"/>
          <w:sz w:val="22"/>
        </w:rPr>
        <w:t xml:space="preserve">: </w:t>
      </w:r>
    </w:p>
    <w:p w14:paraId="1D9B38CC" w14:textId="040C3C70"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od 01.01.202</w:t>
      </w:r>
      <w:r w:rsidR="00A14469" w:rsidRPr="007535BF">
        <w:rPr>
          <w:rFonts w:asciiTheme="minorHAnsi" w:hAnsiTheme="minorHAnsi" w:cstheme="minorHAnsi"/>
          <w:color w:val="000000" w:themeColor="text1"/>
          <w:sz w:val="22"/>
        </w:rPr>
        <w:t>5</w:t>
      </w:r>
      <w:r w:rsidR="000E1F42">
        <w:rPr>
          <w:rFonts w:asciiTheme="minorHAnsi" w:hAnsiTheme="minorHAnsi" w:cstheme="minorHAnsi"/>
          <w:color w:val="000000" w:themeColor="text1"/>
          <w:sz w:val="22"/>
        </w:rPr>
        <w:t xml:space="preserve"> r.</w:t>
      </w:r>
      <w:r w:rsidRPr="007535BF">
        <w:rPr>
          <w:rFonts w:asciiTheme="minorHAnsi" w:hAnsiTheme="minorHAnsi" w:cstheme="minorHAnsi"/>
          <w:color w:val="000000" w:themeColor="text1"/>
          <w:sz w:val="22"/>
        </w:rPr>
        <w:t xml:space="preserve"> do 31.12.202</w:t>
      </w:r>
      <w:r w:rsidR="00A14469" w:rsidRPr="007535BF">
        <w:rPr>
          <w:rFonts w:asciiTheme="minorHAnsi" w:hAnsiTheme="minorHAnsi" w:cstheme="minorHAnsi"/>
          <w:color w:val="000000" w:themeColor="text1"/>
          <w:sz w:val="22"/>
        </w:rPr>
        <w:t>5</w:t>
      </w:r>
      <w:r w:rsidR="000E1F42">
        <w:rPr>
          <w:rFonts w:asciiTheme="minorHAnsi" w:hAnsiTheme="minorHAnsi" w:cstheme="minorHAnsi"/>
          <w:color w:val="000000" w:themeColor="text1"/>
          <w:sz w:val="22"/>
        </w:rPr>
        <w:t xml:space="preserve"> r.</w:t>
      </w:r>
    </w:p>
    <w:p w14:paraId="04DA7A7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Pojazdy nowe będą włączane do ochrony od daty zgłoszenia do ubezpieczenia i przy zachowaniu zapisów dotyczących wyrównywania okresów ubezpieczenia w poszczególnych ryzykach.</w:t>
      </w:r>
    </w:p>
    <w:p w14:paraId="270CA738" w14:textId="22A20092" w:rsidR="00E7724D" w:rsidRPr="007535BF" w:rsidRDefault="00E7724D" w:rsidP="00E7724D">
      <w:pPr>
        <w:jc w:val="both"/>
        <w:rPr>
          <w:rFonts w:asciiTheme="minorHAnsi" w:hAnsiTheme="minorHAnsi" w:cstheme="minorHAnsi"/>
          <w:b/>
          <w:bCs/>
          <w:color w:val="000000" w:themeColor="text1"/>
          <w:sz w:val="22"/>
        </w:rPr>
      </w:pPr>
      <w:r w:rsidRPr="007535BF">
        <w:rPr>
          <w:rFonts w:asciiTheme="minorHAnsi" w:hAnsiTheme="minorHAnsi" w:cstheme="minorHAnsi"/>
          <w:color w:val="000000" w:themeColor="text1"/>
          <w:sz w:val="22"/>
        </w:rPr>
        <w:t xml:space="preserve">7. Płatność składki: jednorazowo lub w II ratach bez zwyżki składki zgodnie z wyborem Zamawiającego, przelew w terminie nie wcześniejszym niż </w:t>
      </w:r>
      <w:r w:rsidRPr="007535BF">
        <w:rPr>
          <w:rFonts w:asciiTheme="minorHAnsi" w:hAnsiTheme="minorHAnsi" w:cstheme="minorHAnsi"/>
          <w:i/>
          <w:iCs/>
          <w:color w:val="000000" w:themeColor="text1"/>
          <w:sz w:val="22"/>
        </w:rPr>
        <w:t>30 dni</w:t>
      </w:r>
      <w:r w:rsidRPr="007535BF">
        <w:rPr>
          <w:rFonts w:asciiTheme="minorHAnsi" w:hAnsiTheme="minorHAnsi" w:cstheme="minorHAnsi"/>
          <w:color w:val="000000" w:themeColor="text1"/>
          <w:sz w:val="22"/>
        </w:rPr>
        <w:t xml:space="preserve"> od daty prawidłowo wystawionej polisy.</w:t>
      </w:r>
      <w:r w:rsidRPr="007535BF">
        <w:rPr>
          <w:rFonts w:asciiTheme="minorHAnsi" w:hAnsiTheme="minorHAnsi" w:cstheme="minorHAnsi"/>
          <w:b/>
          <w:bCs/>
          <w:color w:val="000000" w:themeColor="text1"/>
          <w:sz w:val="22"/>
        </w:rPr>
        <w:t xml:space="preserve">       </w:t>
      </w:r>
    </w:p>
    <w:p w14:paraId="21A5B9AA" w14:textId="77777777" w:rsidR="002855E4" w:rsidRPr="007535BF" w:rsidRDefault="002855E4" w:rsidP="00E7724D">
      <w:pPr>
        <w:jc w:val="both"/>
        <w:rPr>
          <w:rFonts w:asciiTheme="minorHAnsi" w:hAnsiTheme="minorHAnsi" w:cstheme="minorHAnsi"/>
          <w:b/>
          <w:bCs/>
          <w:color w:val="000000" w:themeColor="text1"/>
          <w:sz w:val="22"/>
        </w:rPr>
      </w:pPr>
    </w:p>
    <w:p w14:paraId="2B77D20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b/>
          <w:bCs/>
          <w:color w:val="000000" w:themeColor="text1"/>
          <w:sz w:val="22"/>
        </w:rPr>
        <w:t>II.  SZKODOWOŚĆ FLOTY</w:t>
      </w:r>
    </w:p>
    <w:p w14:paraId="02119128" w14:textId="1253C4C2" w:rsidR="001609A6"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Zgodnie z </w:t>
      </w:r>
      <w:r w:rsidR="00FF7BC0">
        <w:rPr>
          <w:rFonts w:asciiTheme="minorHAnsi" w:hAnsiTheme="minorHAnsi" w:cstheme="minorHAnsi"/>
          <w:color w:val="000000" w:themeColor="text1"/>
          <w:sz w:val="22"/>
        </w:rPr>
        <w:t>z</w:t>
      </w:r>
      <w:r w:rsidRPr="000E1F42">
        <w:rPr>
          <w:rFonts w:asciiTheme="minorHAnsi" w:hAnsiTheme="minorHAnsi" w:cstheme="minorHAnsi"/>
          <w:color w:val="000000" w:themeColor="text1"/>
          <w:sz w:val="22"/>
        </w:rPr>
        <w:t xml:space="preserve">ałącznikiem </w:t>
      </w:r>
      <w:r w:rsidR="00E9462D">
        <w:rPr>
          <w:rFonts w:asciiTheme="minorHAnsi" w:hAnsiTheme="minorHAnsi" w:cstheme="minorHAnsi"/>
          <w:color w:val="000000" w:themeColor="text1"/>
          <w:sz w:val="22"/>
        </w:rPr>
        <w:t xml:space="preserve">do </w:t>
      </w:r>
      <w:r w:rsidR="005339A2">
        <w:rPr>
          <w:rFonts w:asciiTheme="minorHAnsi" w:hAnsiTheme="minorHAnsi" w:cstheme="minorHAnsi"/>
          <w:color w:val="000000" w:themeColor="text1"/>
          <w:sz w:val="22"/>
        </w:rPr>
        <w:t>OPZ</w:t>
      </w:r>
      <w:r w:rsidR="00E9462D">
        <w:rPr>
          <w:rFonts w:asciiTheme="minorHAnsi" w:hAnsiTheme="minorHAnsi" w:cstheme="minorHAnsi"/>
          <w:color w:val="000000" w:themeColor="text1"/>
          <w:sz w:val="22"/>
        </w:rPr>
        <w:t xml:space="preserve"> nr </w:t>
      </w:r>
      <w:r w:rsidR="005339A2">
        <w:rPr>
          <w:rFonts w:asciiTheme="minorHAnsi" w:hAnsiTheme="minorHAnsi" w:cstheme="minorHAnsi"/>
          <w:color w:val="000000" w:themeColor="text1"/>
          <w:sz w:val="22"/>
        </w:rPr>
        <w:t>2</w:t>
      </w:r>
      <w:r w:rsidR="00E9462D">
        <w:rPr>
          <w:rFonts w:asciiTheme="minorHAnsi" w:hAnsiTheme="minorHAnsi" w:cstheme="minorHAnsi"/>
          <w:color w:val="000000" w:themeColor="text1"/>
          <w:sz w:val="22"/>
        </w:rPr>
        <w:t>.</w:t>
      </w:r>
    </w:p>
    <w:p w14:paraId="4A5B57A8" w14:textId="77777777" w:rsidR="0088354E" w:rsidRPr="007535BF" w:rsidRDefault="0088354E" w:rsidP="00E7724D">
      <w:pPr>
        <w:jc w:val="both"/>
        <w:rPr>
          <w:rFonts w:asciiTheme="minorHAnsi" w:hAnsiTheme="minorHAnsi" w:cstheme="minorHAnsi"/>
          <w:color w:val="000000" w:themeColor="text1"/>
          <w:sz w:val="22"/>
        </w:rPr>
      </w:pPr>
    </w:p>
    <w:p w14:paraId="4851B2DD" w14:textId="77777777" w:rsidR="00E7724D" w:rsidRPr="007535BF" w:rsidRDefault="00E7724D" w:rsidP="00E7724D">
      <w:pPr>
        <w:jc w:val="both"/>
        <w:rPr>
          <w:rFonts w:asciiTheme="minorHAnsi" w:hAnsiTheme="minorHAnsi" w:cstheme="minorHAnsi"/>
          <w:b/>
          <w:bCs/>
          <w:color w:val="000000" w:themeColor="text1"/>
          <w:sz w:val="22"/>
        </w:rPr>
      </w:pPr>
      <w:r w:rsidRPr="007535BF">
        <w:rPr>
          <w:rFonts w:asciiTheme="minorHAnsi" w:hAnsiTheme="minorHAnsi" w:cstheme="minorHAnsi"/>
          <w:b/>
          <w:bCs/>
          <w:color w:val="000000" w:themeColor="text1"/>
          <w:sz w:val="22"/>
        </w:rPr>
        <w:t>III. OPIS RYZYK</w:t>
      </w:r>
    </w:p>
    <w:p w14:paraId="0147A20E" w14:textId="77777777" w:rsidR="00E7724D" w:rsidRPr="007535BF" w:rsidRDefault="00E7724D" w:rsidP="00E7724D">
      <w:pPr>
        <w:jc w:val="both"/>
        <w:rPr>
          <w:rFonts w:asciiTheme="minorHAnsi" w:hAnsiTheme="minorHAnsi" w:cstheme="minorHAnsi"/>
          <w:b/>
          <w:bCs/>
          <w:color w:val="000000" w:themeColor="text1"/>
          <w:sz w:val="22"/>
        </w:rPr>
      </w:pPr>
      <w:r w:rsidRPr="007535BF">
        <w:rPr>
          <w:rFonts w:asciiTheme="minorHAnsi" w:hAnsiTheme="minorHAnsi" w:cstheme="minorHAnsi"/>
          <w:b/>
          <w:bCs/>
          <w:color w:val="000000" w:themeColor="text1"/>
          <w:sz w:val="22"/>
        </w:rPr>
        <w:t>A. Ubezpieczenie odpowiedzialności cywilnej posiadacza pojazdów mechanicznych</w:t>
      </w:r>
      <w:r w:rsidRPr="007535BF">
        <w:rPr>
          <w:rFonts w:asciiTheme="minorHAnsi" w:hAnsiTheme="minorHAnsi" w:cstheme="minorHAnsi"/>
          <w:color w:val="000000" w:themeColor="text1"/>
          <w:sz w:val="22"/>
          <w:u w:val="single"/>
        </w:rPr>
        <w:t xml:space="preserve"> </w:t>
      </w:r>
    </w:p>
    <w:p w14:paraId="3420976D"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Pr="007535BF">
        <w:rPr>
          <w:rFonts w:asciiTheme="minorHAnsi" w:hAnsiTheme="minorHAnsi" w:cstheme="minorHAnsi"/>
          <w:color w:val="000000" w:themeColor="text1"/>
          <w:sz w:val="22"/>
        </w:rPr>
        <w:tab/>
        <w:t>Zakres ubezpieczenia</w:t>
      </w:r>
    </w:p>
    <w:p w14:paraId="7CB45A0B" w14:textId="77777777" w:rsidR="009136B2" w:rsidRPr="007535BF" w:rsidRDefault="009136B2" w:rsidP="009136B2">
      <w:pPr>
        <w:jc w:val="both"/>
        <w:rPr>
          <w:rFonts w:asciiTheme="minorHAnsi" w:hAnsiTheme="minorHAnsi" w:cstheme="minorHAnsi"/>
          <w:sz w:val="22"/>
        </w:rPr>
      </w:pPr>
      <w:bookmarkStart w:id="53" w:name="_Hlk92020266"/>
      <w:r w:rsidRPr="007535BF">
        <w:rPr>
          <w:rFonts w:asciiTheme="minorHAnsi" w:hAnsiTheme="minorHAnsi" w:cstheme="minorHAnsi"/>
          <w:sz w:val="22"/>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7535BF">
        <w:rPr>
          <w:rFonts w:asciiTheme="minorHAnsi" w:hAnsiTheme="minorHAnsi" w:cstheme="minorHAnsi"/>
          <w:sz w:val="22"/>
        </w:rPr>
        <w:t>późn</w:t>
      </w:r>
      <w:proofErr w:type="spellEnd"/>
      <w:r w:rsidRPr="007535BF">
        <w:rPr>
          <w:rFonts w:asciiTheme="minorHAnsi" w:hAnsiTheme="minorHAnsi" w:cstheme="minorHAnsi"/>
          <w:sz w:val="22"/>
        </w:rPr>
        <w:t>. zm.) wraz z Zieloną Kartą (tam gdzie będzie wymagana – na osobny wniosek, wliczona w cenę OC posiadaczy pojazdów mechanicznych</w:t>
      </w:r>
      <w:bookmarkEnd w:id="53"/>
      <w:r w:rsidRPr="007535BF">
        <w:rPr>
          <w:rFonts w:asciiTheme="minorHAnsi" w:hAnsiTheme="minorHAnsi" w:cstheme="minorHAnsi"/>
          <w:sz w:val="22"/>
        </w:rPr>
        <w:t xml:space="preserve">). </w:t>
      </w:r>
    </w:p>
    <w:p w14:paraId="25357FC6" w14:textId="77777777" w:rsidR="002855E4" w:rsidRPr="007535BF" w:rsidRDefault="002855E4" w:rsidP="009136B2">
      <w:pPr>
        <w:jc w:val="both"/>
        <w:rPr>
          <w:rFonts w:asciiTheme="minorHAnsi" w:hAnsiTheme="minorHAnsi" w:cstheme="minorHAnsi"/>
          <w:sz w:val="22"/>
        </w:rPr>
      </w:pPr>
    </w:p>
    <w:p w14:paraId="70502185" w14:textId="0BACAFEB"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w:t>
      </w:r>
      <w:r w:rsidRPr="007535BF">
        <w:rPr>
          <w:rFonts w:asciiTheme="minorHAnsi" w:hAnsiTheme="minorHAnsi" w:cstheme="minorHAnsi"/>
          <w:color w:val="000000" w:themeColor="text1"/>
          <w:sz w:val="22"/>
        </w:rPr>
        <w:tab/>
        <w:t xml:space="preserve">Suma gwarancyjna </w:t>
      </w:r>
      <w:r w:rsidR="00DE1D34"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 xml:space="preserve"> </w:t>
      </w:r>
      <w:r w:rsidR="00D0556C" w:rsidRPr="007535BF">
        <w:rPr>
          <w:rFonts w:asciiTheme="minorHAnsi" w:hAnsiTheme="minorHAnsi" w:cstheme="minorHAnsi"/>
          <w:color w:val="000000" w:themeColor="text1"/>
          <w:sz w:val="22"/>
        </w:rPr>
        <w:t xml:space="preserve">minimalna </w:t>
      </w:r>
      <w:r w:rsidRPr="007535BF">
        <w:rPr>
          <w:rFonts w:asciiTheme="minorHAnsi" w:hAnsiTheme="minorHAnsi" w:cstheme="minorHAnsi"/>
          <w:color w:val="000000" w:themeColor="text1"/>
          <w:sz w:val="22"/>
        </w:rPr>
        <w:t>ustawowa</w:t>
      </w:r>
      <w:r w:rsidR="00DE1D34" w:rsidRPr="007535BF">
        <w:rPr>
          <w:rFonts w:asciiTheme="minorHAnsi" w:hAnsiTheme="minorHAnsi" w:cstheme="minorHAnsi"/>
          <w:color w:val="000000" w:themeColor="text1"/>
          <w:sz w:val="22"/>
        </w:rPr>
        <w:t>.</w:t>
      </w:r>
    </w:p>
    <w:p w14:paraId="3082290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lastRenderedPageBreak/>
        <w:t>Zmiana przez Ustawodawcę sumy gwarancyjnej w okresie obowiązywania umowy generalnej nie będzie miała wpływu na wysokość składek OC zaproponowanych w ofercie.</w:t>
      </w:r>
    </w:p>
    <w:p w14:paraId="0C6CCC2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w:t>
      </w:r>
      <w:r w:rsidRPr="007535BF">
        <w:rPr>
          <w:rFonts w:asciiTheme="minorHAnsi" w:hAnsiTheme="minorHAnsi" w:cstheme="minorHAnsi"/>
          <w:color w:val="000000" w:themeColor="text1"/>
          <w:sz w:val="22"/>
        </w:rPr>
        <w:tab/>
        <w:t>Okres ubezpieczenia</w:t>
      </w:r>
    </w:p>
    <w:p w14:paraId="44DFFEF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3.1.</w:t>
      </w:r>
      <w:r w:rsidRPr="007535BF">
        <w:rPr>
          <w:rFonts w:asciiTheme="minorHAnsi" w:hAnsiTheme="minorHAnsi" w:cstheme="minorHAnsi"/>
          <w:color w:val="000000" w:themeColor="text1"/>
          <w:sz w:val="22"/>
        </w:rPr>
        <w:tab/>
        <w:t>Ubezpieczenie zawierane jest na okres 12 miesięcy i rozpoczyna się najpóźniej od dnia zarejestrowania pojazdu lub ekspiracji poprzedniego ubezpieczenia.</w:t>
      </w:r>
    </w:p>
    <w:p w14:paraId="6045B9B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3.2.</w:t>
      </w:r>
      <w:r w:rsidRPr="007535BF">
        <w:rPr>
          <w:rFonts w:asciiTheme="minorHAnsi" w:hAnsiTheme="minorHAnsi" w:cstheme="minorHAnsi"/>
          <w:color w:val="000000" w:themeColor="text1"/>
          <w:sz w:val="22"/>
        </w:rPr>
        <w:tab/>
        <w:t>Nowe pojazdy zakupione przez Ubezpieczonych zostaną automatycznie objęte ochroną od dnia ich zgłoszenia do Wykonawcy. Zgłoszenie powinno nastąpić nie później niż w dniu rejestracji pojazdu.</w:t>
      </w:r>
    </w:p>
    <w:p w14:paraId="6DF2E68A"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3.3.</w:t>
      </w:r>
      <w:r w:rsidRPr="007535BF">
        <w:rPr>
          <w:rFonts w:asciiTheme="minorHAnsi" w:hAnsiTheme="minorHAnsi" w:cstheme="minorHAnsi"/>
          <w:color w:val="000000" w:themeColor="text1"/>
          <w:sz w:val="22"/>
        </w:rPr>
        <w:tab/>
        <w:t>Ubezpieczony ma możliwość dostarczenia niezbędnych do zawarcia umowy ubezpieczenia dokumentów w terminie 3 dni roboczych od dnia rejestracji pojazdu.</w:t>
      </w:r>
    </w:p>
    <w:p w14:paraId="1A833166"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w:t>
      </w:r>
      <w:r w:rsidRPr="007535BF">
        <w:rPr>
          <w:rFonts w:asciiTheme="minorHAnsi" w:hAnsiTheme="minorHAnsi" w:cstheme="minorHAnsi"/>
          <w:color w:val="000000" w:themeColor="text1"/>
          <w:sz w:val="22"/>
        </w:rPr>
        <w:tab/>
        <w:t>Pozostałe postanowienia obligatoryjne</w:t>
      </w:r>
    </w:p>
    <w:p w14:paraId="360AD3D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4.1.</w:t>
      </w:r>
      <w:r w:rsidRPr="007535BF">
        <w:rPr>
          <w:rFonts w:asciiTheme="minorHAnsi" w:hAnsiTheme="minorHAnsi" w:cstheme="minorHAnsi"/>
          <w:color w:val="000000" w:themeColor="text1"/>
          <w:sz w:val="22"/>
        </w:rPr>
        <w:tab/>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586EE63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faktura/umowa sprzedaży,</w:t>
      </w:r>
    </w:p>
    <w:p w14:paraId="31834591"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pismo brokera dotyczące dot. sprzedaży lub wyrejestrowania pojazdu,</w:t>
      </w:r>
    </w:p>
    <w:p w14:paraId="1410A73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ewentualnie kserokopia wypowiedzenia OC podpisanego przez nowego nabywcę pojazdu.</w:t>
      </w:r>
    </w:p>
    <w:p w14:paraId="5DECA7A6"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4.2.</w:t>
      </w:r>
      <w:r w:rsidRPr="007535BF">
        <w:rPr>
          <w:rFonts w:asciiTheme="minorHAnsi" w:hAnsiTheme="minorHAnsi" w:cstheme="minorHAnsi"/>
          <w:color w:val="000000" w:themeColor="text1"/>
          <w:sz w:val="22"/>
        </w:rPr>
        <w:tab/>
        <w:t xml:space="preserve">Zwrot składki zgodnie z Ustawą z dnia 22 maja 2003 r. o ubezpieczeniach obowiązkowych, Ubezpieczeniowym Funduszu Gwarancyjnym i Polskim Biurze Ubezpieczycieli Komunikacyjnych (Dz.U.2013.392 z </w:t>
      </w:r>
      <w:proofErr w:type="spellStart"/>
      <w:r w:rsidRPr="007535BF">
        <w:rPr>
          <w:rFonts w:asciiTheme="minorHAnsi" w:hAnsiTheme="minorHAnsi" w:cstheme="minorHAnsi"/>
          <w:color w:val="000000" w:themeColor="text1"/>
          <w:sz w:val="22"/>
        </w:rPr>
        <w:t>późn</w:t>
      </w:r>
      <w:proofErr w:type="spellEnd"/>
      <w:r w:rsidRPr="007535BF">
        <w:rPr>
          <w:rFonts w:asciiTheme="minorHAnsi" w:hAnsiTheme="minorHAnsi" w:cstheme="minorHAnsi"/>
          <w:color w:val="000000" w:themeColor="text1"/>
          <w:sz w:val="22"/>
        </w:rPr>
        <w:t>. zm.).</w:t>
      </w:r>
    </w:p>
    <w:p w14:paraId="5AE87900" w14:textId="77777777" w:rsidR="00E7724D" w:rsidRPr="007535BF" w:rsidRDefault="00E7724D" w:rsidP="00F57AD1">
      <w:pPr>
        <w:pStyle w:val="Akapitzlist"/>
        <w:numPr>
          <w:ilvl w:val="1"/>
          <w:numId w:val="54"/>
        </w:numPr>
        <w:spacing w:after="0" w:line="240" w:lineRule="auto"/>
        <w:jc w:val="both"/>
        <w:rPr>
          <w:rFonts w:asciiTheme="minorHAnsi" w:hAnsiTheme="minorHAnsi" w:cstheme="minorHAnsi"/>
          <w:sz w:val="22"/>
        </w:rPr>
      </w:pPr>
      <w:r w:rsidRPr="007535BF">
        <w:rPr>
          <w:rFonts w:asciiTheme="minorHAnsi" w:hAnsiTheme="minorHAnsi" w:cstheme="minorHAnsi"/>
          <w:sz w:val="22"/>
        </w:rPr>
        <w:tab/>
        <w:t>Wyrównanie okresów ubezpieczenia:</w:t>
      </w:r>
    </w:p>
    <w:p w14:paraId="2376CBD8" w14:textId="77777777" w:rsidR="00E7724D" w:rsidRPr="007535BF" w:rsidRDefault="00E7724D" w:rsidP="00E7724D">
      <w:pPr>
        <w:ind w:left="567"/>
        <w:jc w:val="both"/>
        <w:rPr>
          <w:rFonts w:asciiTheme="minorHAnsi" w:hAnsiTheme="minorHAnsi" w:cstheme="minorHAnsi"/>
          <w:sz w:val="22"/>
        </w:rPr>
      </w:pPr>
      <w:r w:rsidRPr="007535BF">
        <w:rPr>
          <w:rFonts w:asciiTheme="minorHAnsi" w:hAnsiTheme="minorHAnsi" w:cstheme="minorHAnsi"/>
          <w:sz w:val="22"/>
        </w:rPr>
        <w:t>Jeżeli będzie to miało na celu wyrównanie okresu ubezpieczenia składka z tytułu ubezpieczenia OC płatna jest w dwóch ratach bez zwyżki składki, według następującego schematu:</w:t>
      </w:r>
    </w:p>
    <w:p w14:paraId="1F76E4F4" w14:textId="77777777" w:rsidR="00E7724D" w:rsidRPr="007535BF" w:rsidRDefault="00E7724D" w:rsidP="00E7724D">
      <w:pPr>
        <w:autoSpaceDE w:val="0"/>
        <w:autoSpaceDN w:val="0"/>
        <w:adjustRightInd w:val="0"/>
        <w:spacing w:line="240" w:lineRule="atLeast"/>
        <w:ind w:left="960" w:hanging="240"/>
        <w:jc w:val="both"/>
        <w:rPr>
          <w:rFonts w:asciiTheme="minorHAnsi" w:hAnsiTheme="minorHAnsi" w:cstheme="minorHAnsi"/>
          <w:sz w:val="22"/>
        </w:rPr>
      </w:pPr>
      <w:r w:rsidRPr="007535BF">
        <w:rPr>
          <w:rFonts w:asciiTheme="minorHAnsi" w:hAnsiTheme="minorHAnsi" w:cstheme="minorHAnsi"/>
          <w:sz w:val="22"/>
        </w:rPr>
        <w:t>-   Pierwsza rata składki jest należna za okres od dnia zawarcia umowy ubezpieczenia dla danego pojazdu do ostatniego dnia okresu rozliczeniowego. Wysokość pierwszej raty składki jest liczona pro rata za każdy dzień.</w:t>
      </w:r>
    </w:p>
    <w:p w14:paraId="2F3A230F" w14:textId="77777777" w:rsidR="00E7724D" w:rsidRPr="007535BF" w:rsidRDefault="00E7724D" w:rsidP="00E7724D">
      <w:pPr>
        <w:autoSpaceDE w:val="0"/>
        <w:autoSpaceDN w:val="0"/>
        <w:adjustRightInd w:val="0"/>
        <w:spacing w:line="240" w:lineRule="atLeast"/>
        <w:ind w:left="960" w:hanging="240"/>
        <w:jc w:val="both"/>
        <w:rPr>
          <w:rFonts w:asciiTheme="minorHAnsi" w:hAnsiTheme="minorHAnsi" w:cstheme="minorHAnsi"/>
          <w:sz w:val="22"/>
        </w:rPr>
      </w:pPr>
      <w:r w:rsidRPr="007535BF">
        <w:rPr>
          <w:rFonts w:asciiTheme="minorHAnsi" w:hAnsiTheme="minorHAnsi" w:cstheme="minorHAnsi"/>
          <w:sz w:val="22"/>
        </w:rPr>
        <w:t>-   Druga rata składki jest należna za okres od pierwszego dnia po zakończeniu okresu rozliczeniowego do ostatniego dnia umowy ubezpieczenia dla danego pojazdu. Wysokość drugiej raty składki stanowi różnicę pomiędzy wysokością składki rocznej a wysokością pierwszej raty  - druga rata liczona pro rata za każdy dzień.</w:t>
      </w:r>
    </w:p>
    <w:p w14:paraId="645FB5B0" w14:textId="77777777" w:rsidR="00E7724D" w:rsidRPr="007535BF" w:rsidRDefault="00E7724D" w:rsidP="00E7724D">
      <w:pPr>
        <w:autoSpaceDE w:val="0"/>
        <w:autoSpaceDN w:val="0"/>
        <w:adjustRightInd w:val="0"/>
        <w:spacing w:line="240" w:lineRule="atLeast"/>
        <w:jc w:val="both"/>
        <w:rPr>
          <w:rFonts w:asciiTheme="minorHAnsi" w:hAnsiTheme="minorHAnsi" w:cstheme="minorHAnsi"/>
          <w:sz w:val="22"/>
        </w:rPr>
      </w:pPr>
      <w:r w:rsidRPr="007535BF">
        <w:rPr>
          <w:rFonts w:asciiTheme="minorHAnsi" w:hAnsiTheme="minorHAnsi" w:cstheme="minorHAnsi"/>
          <w:sz w:val="22"/>
        </w:rPr>
        <w:t>Strony zgodnie oświadczają, że rozwiążą  na mocy porozumienia stron  wszystkie indywidualne umowy ubezpieczenia OC bez dodatkowych obostrzeń ze skutkiem na ostatni dzień obowiązywania okresu rozliczeniowego a druga rata składek nie będzie należna.</w:t>
      </w:r>
    </w:p>
    <w:p w14:paraId="0F13C953" w14:textId="77777777" w:rsidR="00EF4D21" w:rsidRPr="007535BF" w:rsidRDefault="00EF4D21" w:rsidP="00E7724D">
      <w:pPr>
        <w:autoSpaceDE w:val="0"/>
        <w:autoSpaceDN w:val="0"/>
        <w:adjustRightInd w:val="0"/>
        <w:spacing w:line="240" w:lineRule="atLeast"/>
        <w:jc w:val="both"/>
        <w:rPr>
          <w:rFonts w:asciiTheme="minorHAnsi" w:hAnsiTheme="minorHAnsi" w:cstheme="minorHAnsi"/>
          <w:sz w:val="22"/>
        </w:rPr>
      </w:pPr>
    </w:p>
    <w:p w14:paraId="15EB0B3C" w14:textId="77777777" w:rsidR="00EF4D21" w:rsidRPr="007535BF" w:rsidRDefault="00EF4D21" w:rsidP="00E7724D">
      <w:pPr>
        <w:autoSpaceDE w:val="0"/>
        <w:autoSpaceDN w:val="0"/>
        <w:adjustRightInd w:val="0"/>
        <w:spacing w:line="240" w:lineRule="atLeast"/>
        <w:jc w:val="both"/>
        <w:rPr>
          <w:rFonts w:asciiTheme="minorHAnsi" w:hAnsiTheme="minorHAnsi" w:cstheme="minorHAnsi"/>
          <w:sz w:val="22"/>
        </w:rPr>
      </w:pPr>
    </w:p>
    <w:p w14:paraId="46CA067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b/>
          <w:bCs/>
          <w:color w:val="000000" w:themeColor="text1"/>
          <w:sz w:val="22"/>
        </w:rPr>
        <w:lastRenderedPageBreak/>
        <w:t>B. Ubezpieczenie autocasco</w:t>
      </w:r>
    </w:p>
    <w:p w14:paraId="4F66E1CA"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Pr="007535BF">
        <w:rPr>
          <w:rFonts w:asciiTheme="minorHAnsi" w:hAnsiTheme="minorHAnsi" w:cstheme="minorHAnsi"/>
          <w:color w:val="000000" w:themeColor="text1"/>
          <w:sz w:val="22"/>
        </w:rPr>
        <w:tab/>
        <w:t>Zakres ubezpieczenia</w:t>
      </w:r>
    </w:p>
    <w:p w14:paraId="38F0E510" w14:textId="2798B63D"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1.1.</w:t>
      </w:r>
      <w:r w:rsidRPr="007535BF">
        <w:rPr>
          <w:rFonts w:asciiTheme="minorHAnsi" w:hAnsiTheme="minorHAnsi" w:cstheme="minorHAnsi"/>
          <w:color w:val="000000" w:themeColor="text1"/>
          <w:sz w:val="22"/>
        </w:rPr>
        <w:tab/>
        <w:t xml:space="preserve">Ochroną ubezpieczeniową objęte są szkody polegające </w:t>
      </w:r>
      <w:r w:rsidR="00612559" w:rsidRPr="007535BF">
        <w:rPr>
          <w:rFonts w:asciiTheme="minorHAnsi" w:hAnsiTheme="minorHAnsi" w:cstheme="minorHAnsi"/>
          <w:color w:val="000000" w:themeColor="text1"/>
          <w:sz w:val="22"/>
        </w:rPr>
        <w:t xml:space="preserve">co najmniej </w:t>
      </w:r>
      <w:r w:rsidRPr="007535BF">
        <w:rPr>
          <w:rFonts w:asciiTheme="minorHAnsi" w:hAnsiTheme="minorHAnsi" w:cstheme="minorHAnsi"/>
          <w:color w:val="000000" w:themeColor="text1"/>
          <w:sz w:val="22"/>
        </w:rPr>
        <w:t xml:space="preserve">na uszkodzeniu, zniszczeniu lub utracie pojazdu, jego części lub wyposażenia wskutek wszelkich zdarzeń niezależnych od woli Ubezpieczonego lub osoby uprawnionej do korzystania z pojazdu. </w:t>
      </w:r>
    </w:p>
    <w:p w14:paraId="0C90791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Zakres ubezpieczenia obejmuje co najmniej szkody spowodowane przez:</w:t>
      </w:r>
    </w:p>
    <w:p w14:paraId="1D8359BA"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zderzenie się pojazdów, </w:t>
      </w:r>
    </w:p>
    <w:p w14:paraId="531608A4"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zderzenie się pojazdu z osobami, zwierzętami lub przedmiotami, </w:t>
      </w:r>
    </w:p>
    <w:p w14:paraId="0F564DC7"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uszkodzenie zewnętrznej części pojazdu przez zwierzęta, </w:t>
      </w:r>
    </w:p>
    <w:p w14:paraId="7CF288BB"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pożar, wybuch, piorun, zalanie, zatopienie, powódź, grad, osuwanie się ziemi oraz działanie innych sił przyrody, </w:t>
      </w:r>
    </w:p>
    <w:p w14:paraId="7F746C09"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działanie czynnika termicznego i chemicznego,</w:t>
      </w:r>
    </w:p>
    <w:p w14:paraId="30618A16"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działanie osób trzecich,</w:t>
      </w:r>
    </w:p>
    <w:p w14:paraId="28FB285D"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wszelkich wypadków i kolizji drogowych, w tym wypadnięcia z trasy, dachowania, wpadnięcia </w:t>
      </w:r>
      <w:r w:rsidRPr="007535BF">
        <w:rPr>
          <w:rFonts w:asciiTheme="minorHAnsi" w:hAnsiTheme="minorHAnsi" w:cstheme="minorHAnsi"/>
          <w:color w:val="000000" w:themeColor="text1"/>
          <w:sz w:val="22"/>
        </w:rPr>
        <w:br/>
        <w:t>w poślizg itp. nawet, jeśli przyczyną nie było zetknięcie się pojazdu z innym pojazdem, osobą, zwierzętami lub przedmiotem (np. ominięcie przeszkody),</w:t>
      </w:r>
    </w:p>
    <w:p w14:paraId="46483E5E" w14:textId="77777777" w:rsidR="00E7724D" w:rsidRPr="007535BF" w:rsidRDefault="00E7724D" w:rsidP="00F57AD1">
      <w:pPr>
        <w:pStyle w:val="Akapitzlist"/>
        <w:numPr>
          <w:ilvl w:val="0"/>
          <w:numId w:val="49"/>
        </w:numPr>
        <w:spacing w:after="120" w:line="240" w:lineRule="auto"/>
        <w:ind w:left="36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uszkodzenie lub zanieczyszczenie wnętrza pojazdu przez osobę, której przewóz do najbliższego szpitala w celu udzielenia jej natychmiastowej pomocy był niezbędny.</w:t>
      </w:r>
    </w:p>
    <w:p w14:paraId="5C8D7A08" w14:textId="77777777" w:rsidR="00E7724D" w:rsidRPr="007535BF" w:rsidRDefault="00E7724D" w:rsidP="00E7724D">
      <w:pPr>
        <w:pStyle w:val="Akapitzlist"/>
        <w:spacing w:after="120" w:line="240" w:lineRule="auto"/>
        <w:ind w:left="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Wykonawca odpowiada za szkody w układzie jezdnym i układzie zawieszania pojazdu będące wynikiem wjechania w nierówność drogi, za szkody powstałe wskutek zalania, zatopienia, zassania cieczy w sytuacji, gdy szkoda dotyczy jedynie silnika oraz za szkody powstałe w wyniku samoistnego otwarcia się pokrywy silnika lub bagażnika w trakcie jazdy.</w:t>
      </w:r>
    </w:p>
    <w:p w14:paraId="3A8F759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Wykonawca odpowiada również za szkody powstałe wskutek (o ile nie były one wynikiem rażącego niedbalstwa) dostania się do wnętrza pojazdu wody lub wjechania w nierówność drogi , jak również wyrządzone przez przewożony, prawidłowo zamocowany ładunek, powstałe podczas załadunku oraz rozładunku oraz powstałe podczas podnoszenia pojazdu w celu dokonania naprawy.</w:t>
      </w:r>
    </w:p>
    <w:p w14:paraId="2C9F4F9E" w14:textId="77777777" w:rsidR="00E7724D" w:rsidRPr="007535BF" w:rsidRDefault="00E7724D" w:rsidP="00E7724D">
      <w:pPr>
        <w:pStyle w:val="Akapitzlist"/>
        <w:spacing w:after="120" w:line="240" w:lineRule="auto"/>
        <w:ind w:left="0"/>
        <w:contextualSpacing w:val="0"/>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Zakres ubezpieczenia obejmuje kradzież w tym kradzież zuchwałą (art. KK 278, 279), rozbój art. (KK.280) oraz rabunek. W przypadku kradzieży zuchwałej i rabunku ubezpieczony zwolniony jest </w:t>
      </w:r>
      <w:r w:rsidRPr="007535BF">
        <w:rPr>
          <w:rFonts w:asciiTheme="minorHAnsi" w:hAnsiTheme="minorHAnsi" w:cstheme="minorHAnsi"/>
          <w:color w:val="000000" w:themeColor="text1"/>
          <w:sz w:val="22"/>
        </w:rPr>
        <w:br/>
        <w:t>z obowiązku zwrotu kompletu kluczyków oraz dokumentów samochodów.</w:t>
      </w:r>
    </w:p>
    <w:p w14:paraId="76BE1C7D"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w:t>
      </w:r>
      <w:r w:rsidRPr="007535BF">
        <w:rPr>
          <w:rFonts w:asciiTheme="minorHAnsi" w:hAnsiTheme="minorHAnsi" w:cstheme="minorHAnsi"/>
          <w:color w:val="000000" w:themeColor="text1"/>
          <w:sz w:val="22"/>
        </w:rPr>
        <w:tab/>
        <w:t>Zakres terytorialny</w:t>
      </w:r>
    </w:p>
    <w:p w14:paraId="7F8A8210" w14:textId="77777777" w:rsidR="006314D7" w:rsidRPr="006314D7" w:rsidRDefault="006314D7" w:rsidP="006314D7">
      <w:pPr>
        <w:jc w:val="both"/>
        <w:rPr>
          <w:rFonts w:asciiTheme="minorHAnsi" w:hAnsiTheme="minorHAnsi" w:cstheme="minorHAnsi"/>
          <w:sz w:val="22"/>
        </w:rPr>
      </w:pPr>
      <w:r w:rsidRPr="006314D7">
        <w:rPr>
          <w:rFonts w:asciiTheme="minorHAnsi" w:hAnsiTheme="minorHAnsi" w:cstheme="minorHAnsi"/>
          <w:sz w:val="22"/>
        </w:rPr>
        <w:t>Polska i Europa. Zamawiający dopuszcza przyjęcie definicji kraju europejskiego zgodnie z OWU Wykonawcy.</w:t>
      </w:r>
    </w:p>
    <w:p w14:paraId="7FAC99A4" w14:textId="77777777" w:rsidR="006314D7" w:rsidRPr="006314D7" w:rsidRDefault="006314D7" w:rsidP="006314D7">
      <w:pPr>
        <w:jc w:val="both"/>
        <w:rPr>
          <w:rFonts w:asciiTheme="minorHAnsi" w:hAnsiTheme="minorHAnsi" w:cstheme="minorHAnsi"/>
          <w:sz w:val="22"/>
        </w:rPr>
      </w:pPr>
      <w:r w:rsidRPr="006314D7">
        <w:rPr>
          <w:rFonts w:asciiTheme="minorHAnsi" w:hAnsiTheme="minorHAnsi" w:cstheme="minorHAnsi"/>
          <w:sz w:val="22"/>
        </w:rPr>
        <w:t>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23801941"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w:t>
      </w:r>
      <w:r w:rsidRPr="007535BF">
        <w:rPr>
          <w:rFonts w:asciiTheme="minorHAnsi" w:hAnsiTheme="minorHAnsi" w:cstheme="minorHAnsi"/>
          <w:color w:val="000000" w:themeColor="text1"/>
          <w:sz w:val="22"/>
        </w:rPr>
        <w:tab/>
        <w:t xml:space="preserve">Suma Ubezpieczenia </w:t>
      </w:r>
    </w:p>
    <w:p w14:paraId="0455863E" w14:textId="382398E1" w:rsidR="00E7724D" w:rsidRPr="007535BF" w:rsidRDefault="00E7724D" w:rsidP="00E7724D">
      <w:pPr>
        <w:jc w:val="both"/>
        <w:rPr>
          <w:rFonts w:asciiTheme="minorHAnsi" w:hAnsiTheme="minorHAnsi" w:cstheme="minorHAnsi"/>
          <w:sz w:val="22"/>
        </w:rPr>
      </w:pPr>
      <w:r w:rsidRPr="007535BF">
        <w:rPr>
          <w:rFonts w:asciiTheme="minorHAnsi" w:hAnsiTheme="minorHAnsi" w:cstheme="minorHAnsi"/>
          <w:color w:val="000000" w:themeColor="text1"/>
          <w:sz w:val="22"/>
        </w:rPr>
        <w:t>3.1.</w:t>
      </w:r>
      <w:r w:rsidRPr="007535BF">
        <w:rPr>
          <w:rFonts w:asciiTheme="minorHAnsi" w:hAnsiTheme="minorHAnsi" w:cstheme="minorHAnsi"/>
          <w:color w:val="000000" w:themeColor="text1"/>
          <w:sz w:val="22"/>
        </w:rPr>
        <w:tab/>
      </w:r>
      <w:r w:rsidR="006C0B7B" w:rsidRPr="007535BF">
        <w:rPr>
          <w:rFonts w:asciiTheme="minorHAnsi" w:hAnsiTheme="minorHAnsi" w:cstheme="minorHAnsi"/>
          <w:sz w:val="22"/>
        </w:rPr>
        <w:t xml:space="preserve">Sumę ubezpieczenia pojazdów fabrycznie nowych w okresie pierwszych 12 miesięcy eksploatacji (za początek eksploatacji uznawana jest data pierwszej rejestracji pojazdu) stanowi </w:t>
      </w:r>
      <w:r w:rsidR="006C0B7B" w:rsidRPr="007535BF">
        <w:rPr>
          <w:rFonts w:asciiTheme="minorHAnsi" w:hAnsiTheme="minorHAnsi" w:cstheme="minorHAnsi"/>
          <w:sz w:val="22"/>
        </w:rPr>
        <w:lastRenderedPageBreak/>
        <w:t xml:space="preserve">cena zakupu pojazdu wraz z wyposażeniem, w tym wyposażeniem dodatkowym i specjalistycznym oraz zabezpieczeniami przed kradzieżą (bez potrzeby wyodrębniania sumy ubezpieczenia wyposażenia). </w:t>
      </w:r>
    </w:p>
    <w:p w14:paraId="600BB1C4" w14:textId="3AB0AF10"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3.2.</w:t>
      </w:r>
      <w:r w:rsidRPr="007535BF">
        <w:rPr>
          <w:rFonts w:asciiTheme="minorHAnsi" w:hAnsiTheme="minorHAnsi" w:cstheme="minorHAnsi"/>
          <w:color w:val="000000" w:themeColor="text1"/>
          <w:sz w:val="22"/>
        </w:rPr>
        <w:tab/>
      </w:r>
      <w:r w:rsidR="006C0B7B" w:rsidRPr="007535BF">
        <w:rPr>
          <w:rFonts w:asciiTheme="minorHAnsi" w:hAnsiTheme="minorHAnsi" w:cstheme="minorHAnsi"/>
          <w:color w:val="000000" w:themeColor="text1"/>
          <w:sz w:val="22"/>
        </w:rPr>
        <w:t xml:space="preserve"> </w:t>
      </w:r>
      <w:r w:rsidR="00D41A97" w:rsidRPr="007535BF">
        <w:rPr>
          <w:rFonts w:asciiTheme="minorHAnsi" w:hAnsiTheme="minorHAnsi" w:cstheme="minorHAnsi"/>
          <w:sz w:val="22"/>
        </w:rPr>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16CC2695" w14:textId="2C057285" w:rsidR="00244F0E" w:rsidRPr="007535BF" w:rsidRDefault="00197588"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3.4. </w:t>
      </w:r>
      <w:r w:rsidR="000A70C9" w:rsidRPr="007535BF">
        <w:rPr>
          <w:rFonts w:asciiTheme="minorHAnsi" w:hAnsiTheme="minorHAnsi" w:cstheme="minorHAnsi"/>
          <w:sz w:val="22"/>
        </w:rPr>
        <w:t>Zadeklarowana suma ubezpieczenia może zostać podana z całym podatkiem VAT, z 50% podatku VAT bądź może nie uwzględniać podatku VAT.</w:t>
      </w:r>
    </w:p>
    <w:p w14:paraId="5C28727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w:t>
      </w:r>
      <w:r w:rsidRPr="007535BF">
        <w:rPr>
          <w:rFonts w:asciiTheme="minorHAnsi" w:hAnsiTheme="minorHAnsi" w:cstheme="minorHAnsi"/>
          <w:color w:val="000000" w:themeColor="text1"/>
          <w:sz w:val="22"/>
        </w:rPr>
        <w:tab/>
        <w:t>Okres ubezpieczenia</w:t>
      </w:r>
    </w:p>
    <w:p w14:paraId="16BBB73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4.1.</w:t>
      </w:r>
      <w:r w:rsidRPr="007535BF">
        <w:rPr>
          <w:rFonts w:asciiTheme="minorHAnsi" w:hAnsiTheme="minorHAnsi" w:cstheme="minorHAnsi"/>
          <w:color w:val="000000" w:themeColor="text1"/>
          <w:sz w:val="22"/>
        </w:rPr>
        <w:tab/>
        <w:t>Nowe pojazdy zakupione przez Zamawiającego zostaną automatycznie objęte ochroną od dnia ich zgłoszenia do Wykonawcy. Zgłoszenie powinno nastąpić nie później niż w dniu rejestracji pojazdu.</w:t>
      </w:r>
    </w:p>
    <w:p w14:paraId="3A70821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4.2.</w:t>
      </w:r>
      <w:r w:rsidRPr="007535BF">
        <w:rPr>
          <w:rFonts w:asciiTheme="minorHAnsi" w:hAnsiTheme="minorHAnsi" w:cstheme="minorHAnsi"/>
          <w:color w:val="000000" w:themeColor="text1"/>
          <w:sz w:val="22"/>
        </w:rPr>
        <w:tab/>
        <w:t>Ubezpieczony ma możliwość dostarczenia niezbędnych do zawarcia umowy ubezpieczenia dokumentów w terminie 3 dni roboczych od dnia rejestracji pojazdu.</w:t>
      </w:r>
    </w:p>
    <w:p w14:paraId="093C50C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4.3       </w:t>
      </w:r>
      <w:r w:rsidRPr="007535BF">
        <w:rPr>
          <w:rFonts w:asciiTheme="minorHAnsi" w:hAnsiTheme="minorHAnsi" w:cstheme="minorHAnsi"/>
          <w:sz w:val="22"/>
        </w:rPr>
        <w:t>Możliwość wyrównywania okresów ubezpieczenia na zasadzie pro rata temporis, co do dnia.</w:t>
      </w:r>
    </w:p>
    <w:p w14:paraId="69F4A023"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w:t>
      </w:r>
      <w:r w:rsidRPr="007535BF">
        <w:rPr>
          <w:rFonts w:asciiTheme="minorHAnsi" w:hAnsiTheme="minorHAnsi" w:cstheme="minorHAnsi"/>
          <w:color w:val="000000" w:themeColor="text1"/>
          <w:sz w:val="22"/>
        </w:rPr>
        <w:tab/>
        <w:t>Pozostałe postanowienia obligatoryjne</w:t>
      </w:r>
    </w:p>
    <w:p w14:paraId="68B04C7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w:t>
      </w:r>
      <w:r w:rsidRPr="007535BF">
        <w:rPr>
          <w:rFonts w:asciiTheme="minorHAnsi" w:hAnsiTheme="minorHAnsi" w:cstheme="minorHAnsi"/>
          <w:color w:val="000000" w:themeColor="text1"/>
          <w:sz w:val="22"/>
        </w:rPr>
        <w:tab/>
        <w:t>Nie ma zastosowania konsumpcja sumy ubezpieczenia.</w:t>
      </w:r>
    </w:p>
    <w:p w14:paraId="4E730EDB" w14:textId="0793BF18"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5.2.</w:t>
      </w:r>
      <w:r w:rsidRPr="007535BF">
        <w:rPr>
          <w:rFonts w:asciiTheme="minorHAnsi" w:hAnsiTheme="minorHAnsi" w:cstheme="minorHAnsi"/>
          <w:color w:val="000000" w:themeColor="text1"/>
          <w:sz w:val="22"/>
        </w:rPr>
        <w:tab/>
        <w:t xml:space="preserve">Odstąpienie od wymogu dokonywania oględzin oraz dokumentacji fotograficznej przy przyjmowaniu do ubezpieczenia AC pojazdów </w:t>
      </w:r>
      <w:r w:rsidRPr="00AF1515">
        <w:rPr>
          <w:rFonts w:asciiTheme="minorHAnsi" w:hAnsiTheme="minorHAnsi" w:cstheme="minorHAnsi"/>
          <w:color w:val="000000" w:themeColor="text1"/>
          <w:sz w:val="22"/>
        </w:rPr>
        <w:t xml:space="preserve">wymienionych </w:t>
      </w:r>
      <w:r w:rsidR="00441B6F" w:rsidRPr="00AF1515">
        <w:rPr>
          <w:rFonts w:asciiTheme="minorHAnsi" w:hAnsiTheme="minorHAnsi" w:cstheme="minorHAnsi"/>
          <w:color w:val="000000" w:themeColor="text1"/>
          <w:sz w:val="22"/>
        </w:rPr>
        <w:t>w</w:t>
      </w:r>
      <w:r w:rsidR="00E9462D" w:rsidRPr="00931F02">
        <w:rPr>
          <w:rFonts w:asciiTheme="minorHAnsi" w:eastAsiaTheme="minorEastAsia" w:hAnsiTheme="minorHAnsi"/>
          <w:sz w:val="22"/>
        </w:rPr>
        <w:t xml:space="preserve"> </w:t>
      </w:r>
      <w:r w:rsidR="00E9462D" w:rsidRPr="00F85FBB">
        <w:rPr>
          <w:rFonts w:asciiTheme="minorHAnsi" w:eastAsiaTheme="minorEastAsia" w:hAnsiTheme="minorHAnsi"/>
          <w:sz w:val="22"/>
          <w:shd w:val="clear" w:color="auto" w:fill="FFFFFF" w:themeFill="background1"/>
        </w:rPr>
        <w:t>załącznik</w:t>
      </w:r>
      <w:r w:rsidR="00E9462D">
        <w:rPr>
          <w:rFonts w:asciiTheme="minorHAnsi" w:eastAsiaTheme="minorEastAsia" w:hAnsiTheme="minorHAnsi"/>
          <w:sz w:val="22"/>
          <w:shd w:val="clear" w:color="auto" w:fill="FFFFFF" w:themeFill="background1"/>
        </w:rPr>
        <w:t>u</w:t>
      </w:r>
      <w:r w:rsidR="00E9462D" w:rsidRPr="00F85FBB">
        <w:rPr>
          <w:rFonts w:asciiTheme="minorHAnsi" w:eastAsiaTheme="minorEastAsia" w:hAnsiTheme="minorHAnsi"/>
          <w:sz w:val="22"/>
          <w:shd w:val="clear" w:color="auto" w:fill="FFFFFF" w:themeFill="background1"/>
        </w:rPr>
        <w:t xml:space="preserve"> do </w:t>
      </w:r>
      <w:r w:rsidR="006D5A07">
        <w:rPr>
          <w:rFonts w:asciiTheme="minorHAnsi" w:eastAsiaTheme="minorEastAsia" w:hAnsiTheme="minorHAnsi"/>
          <w:sz w:val="22"/>
          <w:shd w:val="clear" w:color="auto" w:fill="FFFFFF" w:themeFill="background1"/>
        </w:rPr>
        <w:t>OPZ</w:t>
      </w:r>
      <w:r w:rsidR="00E9462D" w:rsidRPr="00F85FBB">
        <w:rPr>
          <w:rFonts w:asciiTheme="minorHAnsi" w:eastAsiaTheme="minorEastAsia" w:hAnsiTheme="minorHAnsi"/>
          <w:sz w:val="22"/>
          <w:shd w:val="clear" w:color="auto" w:fill="FFFFFF" w:themeFill="background1"/>
        </w:rPr>
        <w:t xml:space="preserve"> nr </w:t>
      </w:r>
      <w:r w:rsidR="006D5A07">
        <w:rPr>
          <w:rFonts w:asciiTheme="minorHAnsi" w:eastAsiaTheme="minorEastAsia" w:hAnsiTheme="minorHAnsi"/>
          <w:sz w:val="22"/>
          <w:shd w:val="clear" w:color="auto" w:fill="FFFFFF" w:themeFill="background1"/>
        </w:rPr>
        <w:t>1</w:t>
      </w:r>
      <w:r w:rsidR="00E9462D">
        <w:rPr>
          <w:rFonts w:asciiTheme="minorHAnsi" w:hAnsiTheme="minorHAnsi" w:cstheme="minorHAnsi"/>
          <w:bCs/>
          <w:spacing w:val="-6"/>
          <w:sz w:val="22"/>
        </w:rPr>
        <w:t xml:space="preserve"> </w:t>
      </w:r>
      <w:r w:rsidRPr="00AF1515">
        <w:rPr>
          <w:rFonts w:asciiTheme="minorHAnsi" w:hAnsiTheme="minorHAnsi" w:cstheme="minorHAnsi"/>
          <w:color w:val="000000" w:themeColor="text1"/>
          <w:sz w:val="22"/>
        </w:rPr>
        <w:t>oraz</w:t>
      </w:r>
      <w:r w:rsidRPr="007535BF">
        <w:rPr>
          <w:rFonts w:asciiTheme="minorHAnsi" w:hAnsiTheme="minorHAnsi" w:cstheme="minorHAnsi"/>
          <w:color w:val="000000" w:themeColor="text1"/>
          <w:sz w:val="22"/>
        </w:rPr>
        <w:t xml:space="preserve"> pojazdów nowo zakupionych: posiadających aktualną polisę AC (bez dnia przerwy) bądź fabrycznie nowych.</w:t>
      </w:r>
    </w:p>
    <w:p w14:paraId="2F0DD14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5.3.</w:t>
      </w:r>
      <w:r w:rsidRPr="007535BF">
        <w:rPr>
          <w:rFonts w:asciiTheme="minorHAnsi" w:hAnsiTheme="minorHAnsi" w:cstheme="minorHAnsi"/>
          <w:color w:val="000000" w:themeColor="text1"/>
          <w:sz w:val="22"/>
        </w:rPr>
        <w:tab/>
        <w:t xml:space="preserve">Odszkodowanie będzie wypłacone także w przypadku braku badania technicznego - jeżeli </w:t>
      </w:r>
      <w:r w:rsidRPr="007535BF">
        <w:rPr>
          <w:rFonts w:asciiTheme="minorHAnsi" w:hAnsiTheme="minorHAnsi" w:cstheme="minorHAnsi"/>
          <w:color w:val="000000" w:themeColor="text1"/>
          <w:sz w:val="22"/>
        </w:rPr>
        <w:br/>
        <w:t xml:space="preserve">w odniesieniu do tego pojazdu obowiązuje wymóg dokonywania okresowych badań technicznych, </w:t>
      </w:r>
      <w:r w:rsidRPr="007535BF">
        <w:rPr>
          <w:rFonts w:asciiTheme="minorHAnsi" w:hAnsiTheme="minorHAnsi" w:cstheme="minorHAnsi"/>
          <w:color w:val="000000" w:themeColor="text1"/>
          <w:sz w:val="22"/>
        </w:rPr>
        <w:br/>
        <w:t>o ile stan techniczny pojazdu nie miał wpływu na powstanie i/lub rozmiar szkody.</w:t>
      </w:r>
    </w:p>
    <w:p w14:paraId="40229C4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5.4.</w:t>
      </w:r>
      <w:r w:rsidRPr="007535BF">
        <w:rPr>
          <w:rFonts w:asciiTheme="minorHAnsi" w:hAnsiTheme="minorHAnsi" w:cstheme="minorHAnsi"/>
          <w:color w:val="000000" w:themeColor="text1"/>
          <w:sz w:val="22"/>
        </w:rPr>
        <w:tab/>
        <w:t xml:space="preserve">Wykonawca pokryje koszty badania technicznego (wymaganego zgodnie z ustawą Prawo </w:t>
      </w:r>
      <w:r w:rsidRPr="007535BF">
        <w:rPr>
          <w:rFonts w:asciiTheme="minorHAnsi" w:hAnsiTheme="minorHAnsi" w:cstheme="minorHAnsi"/>
          <w:color w:val="000000" w:themeColor="text1"/>
          <w:sz w:val="22"/>
        </w:rPr>
        <w:br/>
        <w:t xml:space="preserve">o ruchu Drogowym), o ile badanie techniczne wykonywane jest w związku ze szkodą, za którą Wykonawca uprzednio przyjął odpowiedzialność. </w:t>
      </w:r>
    </w:p>
    <w:p w14:paraId="0AD364C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5.5.</w:t>
      </w:r>
      <w:r w:rsidRPr="007535BF">
        <w:rPr>
          <w:rFonts w:asciiTheme="minorHAnsi" w:hAnsiTheme="minorHAnsi" w:cstheme="minorHAnsi"/>
          <w:color w:val="000000" w:themeColor="text1"/>
          <w:sz w:val="22"/>
        </w:rPr>
        <w:tab/>
        <w:t>Franszyzy:</w:t>
      </w:r>
    </w:p>
    <w:p w14:paraId="6ACE1D9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franszyza redukcyjna zniesiona</w:t>
      </w:r>
    </w:p>
    <w:p w14:paraId="0051973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udział własny w szkodzie nie ma zastosowania</w:t>
      </w:r>
    </w:p>
    <w:p w14:paraId="552250AC" w14:textId="0F133FBE"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 xml:space="preserve">franszyza integralna </w:t>
      </w:r>
      <w:r w:rsidR="00F2000F" w:rsidRPr="007535BF">
        <w:rPr>
          <w:rFonts w:asciiTheme="minorHAnsi" w:hAnsiTheme="minorHAnsi" w:cstheme="minorHAnsi"/>
          <w:color w:val="000000" w:themeColor="text1"/>
          <w:sz w:val="22"/>
        </w:rPr>
        <w:t>zniesiona</w:t>
      </w:r>
    </w:p>
    <w:p w14:paraId="207DCBD3"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5.6.</w:t>
      </w:r>
      <w:r w:rsidRPr="007535BF">
        <w:rPr>
          <w:rFonts w:asciiTheme="minorHAnsi" w:hAnsiTheme="minorHAnsi" w:cstheme="minorHAnsi"/>
          <w:color w:val="000000" w:themeColor="text1"/>
          <w:sz w:val="22"/>
        </w:rPr>
        <w:tab/>
        <w:t xml:space="preserve">Wykonawca odpowiada za szkody powstałe w czasie, gdy pojazd znajdował się w komisie, zakładzie naprawczym, konserwacyjnym, myjni oraz podczas prób technicznych, jak również </w:t>
      </w:r>
      <w:r w:rsidRPr="007535BF">
        <w:rPr>
          <w:rFonts w:asciiTheme="minorHAnsi" w:hAnsiTheme="minorHAnsi" w:cstheme="minorHAnsi"/>
          <w:color w:val="000000" w:themeColor="text1"/>
          <w:sz w:val="22"/>
        </w:rPr>
        <w:lastRenderedPageBreak/>
        <w:t>podczas jazd przed lub po naprawie, dokonywanych przez pracowników takiego zakładu, z zachowaniem prawa regresu do przedsiębiorcy wykonującego powyższe czynności.</w:t>
      </w:r>
    </w:p>
    <w:p w14:paraId="150130C0"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5.7.</w:t>
      </w:r>
      <w:r w:rsidRPr="007535BF">
        <w:rPr>
          <w:rFonts w:asciiTheme="minorHAnsi" w:hAnsiTheme="minorHAnsi" w:cstheme="minorHAnsi"/>
          <w:color w:val="000000" w:themeColor="text1"/>
          <w:sz w:val="22"/>
        </w:rPr>
        <w:tab/>
        <w:t>Wszystkie koszty naprawy pojazdu ustalane będą na podstawie cen części oryginalnych serwisowych.</w:t>
      </w:r>
    </w:p>
    <w:p w14:paraId="69B7FA1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5.8.</w:t>
      </w:r>
      <w:r w:rsidRPr="007535BF">
        <w:rPr>
          <w:rFonts w:asciiTheme="minorHAnsi" w:hAnsiTheme="minorHAnsi" w:cstheme="minorHAnsi"/>
          <w:color w:val="000000" w:themeColor="text1"/>
          <w:sz w:val="22"/>
        </w:rPr>
        <w:tab/>
        <w:t>Nie ma zastosowania zasada proporcji.</w:t>
      </w:r>
    </w:p>
    <w:p w14:paraId="5201EAA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5.9.</w:t>
      </w:r>
      <w:r w:rsidRPr="007535BF">
        <w:rPr>
          <w:rFonts w:asciiTheme="minorHAnsi" w:hAnsiTheme="minorHAnsi" w:cstheme="minorHAnsi"/>
          <w:color w:val="000000" w:themeColor="text1"/>
          <w:sz w:val="22"/>
        </w:rPr>
        <w:tab/>
        <w:t>Nie ma zastosowania amortyzacja części - procentowe pomniejszanie wartości części przeznaczonych do wymiany po szkodzie (bez części ulegających szybkiemu zużyciu tj. ogumienie, akumulator, układ sprzęgła itp.).</w:t>
      </w:r>
    </w:p>
    <w:p w14:paraId="2E938ED0"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5.10.</w:t>
      </w:r>
      <w:r w:rsidRPr="007535BF">
        <w:rPr>
          <w:rFonts w:asciiTheme="minorHAnsi" w:hAnsiTheme="minorHAnsi" w:cstheme="minorHAnsi"/>
          <w:color w:val="000000" w:themeColor="text1"/>
          <w:sz w:val="22"/>
        </w:rPr>
        <w:tab/>
        <w:t>Stawka za ubezpieczenie wyposażenia dodatkowego będzie tożsama ze stawką ubezpieczenia AC.</w:t>
      </w:r>
    </w:p>
    <w:p w14:paraId="6DDA975A"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5.11.</w:t>
      </w:r>
      <w:r w:rsidRPr="007535BF">
        <w:rPr>
          <w:rFonts w:asciiTheme="minorHAnsi" w:hAnsiTheme="minorHAnsi" w:cstheme="minorHAnsi"/>
          <w:color w:val="000000" w:themeColor="text1"/>
          <w:sz w:val="22"/>
        </w:rPr>
        <w:tab/>
        <w:t>W wypłacie odszkodowania nie uwzględnia się ograniczenia w związku z popełnionymi wykroczeniami drogowymi w tym z przekroczeniem prędkości.</w:t>
      </w:r>
    </w:p>
    <w:p w14:paraId="75ED5712" w14:textId="04A710F5" w:rsidR="00E7724D" w:rsidRPr="007535BF" w:rsidRDefault="00E7724D" w:rsidP="00E7724D">
      <w:pPr>
        <w:jc w:val="both"/>
        <w:rPr>
          <w:rFonts w:asciiTheme="minorHAnsi" w:hAnsiTheme="minorHAnsi" w:cstheme="minorHAnsi"/>
          <w:sz w:val="22"/>
        </w:rPr>
      </w:pPr>
      <w:r w:rsidRPr="007535BF">
        <w:rPr>
          <w:rFonts w:asciiTheme="minorHAnsi" w:hAnsiTheme="minorHAnsi" w:cstheme="minorHAnsi"/>
          <w:sz w:val="22"/>
        </w:rPr>
        <w:t>5.12.</w:t>
      </w:r>
      <w:r w:rsidRPr="007535BF">
        <w:rPr>
          <w:rFonts w:asciiTheme="minorHAnsi" w:hAnsiTheme="minorHAnsi" w:cstheme="minorHAnsi"/>
          <w:sz w:val="22"/>
        </w:rPr>
        <w:tab/>
        <w:t>Wykonawca zwróci poniesione i udokumentowane koszty wymiany wkładek zamków oraz przekodowania modułów zabezpieczeń antykradzieżowych, w przypadku utraty kluczy (fabrycznych urządzeń służących do otwarcia pojazdu)</w:t>
      </w:r>
      <w:r w:rsidR="007A593C" w:rsidRPr="007535BF">
        <w:rPr>
          <w:rFonts w:asciiTheme="minorHAnsi" w:hAnsiTheme="minorHAnsi" w:cstheme="minorHAnsi"/>
          <w:color w:val="00B050"/>
          <w:sz w:val="22"/>
        </w:rPr>
        <w:t>.</w:t>
      </w:r>
    </w:p>
    <w:p w14:paraId="2D3245A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5.13.</w:t>
      </w:r>
      <w:r w:rsidRPr="007535BF">
        <w:rPr>
          <w:rFonts w:asciiTheme="minorHAnsi" w:hAnsiTheme="minorHAnsi" w:cstheme="minorHAnsi"/>
          <w:color w:val="000000" w:themeColor="text1"/>
          <w:sz w:val="22"/>
        </w:rPr>
        <w:tab/>
        <w:t>Wykonawca akceptuje istniejące zabezpieczenia przeciwkradzieżowe jako wystarczające do ubezpieczenia.</w:t>
      </w:r>
    </w:p>
    <w:p w14:paraId="7CA6D1B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5.14.</w:t>
      </w:r>
      <w:r w:rsidRPr="007535BF">
        <w:rPr>
          <w:rFonts w:asciiTheme="minorHAnsi" w:hAnsiTheme="minorHAnsi" w:cstheme="minorHAnsi"/>
          <w:color w:val="000000" w:themeColor="text1"/>
          <w:sz w:val="22"/>
        </w:rPr>
        <w:tab/>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klienta i wpływała na wysokość stawki ubezpieczeniowej.</w:t>
      </w:r>
    </w:p>
    <w:p w14:paraId="26C910B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5.15 Wykonawca nie odmówi wypłaty odszkodowania w przypadku kradzieży pojazdu </w:t>
      </w:r>
      <w:r w:rsidRPr="007535BF">
        <w:rPr>
          <w:rFonts w:asciiTheme="minorHAnsi" w:hAnsiTheme="minorHAnsi" w:cstheme="minorHAnsi"/>
          <w:color w:val="000000" w:themeColor="text1"/>
          <w:sz w:val="22"/>
        </w:rPr>
        <w:br/>
        <w:t>z pozostawionymi w środku dokumentami, przy czym ochroną objęte są maksymalnie dwa tego typu zdarzenia w okresie obowiązywania umowy generalnej a udział własny w szkodzie wynosi 10%.</w:t>
      </w:r>
    </w:p>
    <w:p w14:paraId="0A93C47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5.16 Wykonawca pokryje ( w granicach sumy ubezpieczenia ) koszty parkowania pojazdu po szkodzie na okres do 14 dni, nie dłużej niż 3 dni po dokonaniu oględzin.</w:t>
      </w:r>
    </w:p>
    <w:p w14:paraId="61E46CE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5.17 Wykonawca pokryje ( w granicach sumy ubezpieczenia ) koszty holowania pojazdu po szkodzie – limit 10% sumy ubezpieczenia.</w:t>
      </w:r>
    </w:p>
    <w:p w14:paraId="1332E729"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5.18 Klauzula daty składki: Dniem zapłaty składki (raty składki) jest dzień złożenia dyspozycji przelewu kwoty należnej z tytułu opłaty składki (raty składki); o ile stan środków na rachunku bankowym Ubezpieczonego pozwalał na zrealizowanie płatności. 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22DAD26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lastRenderedPageBreak/>
        <w:t>5.19 Klauzula ważności dokumentów: rozszerza się odpowiedzialność w ubezpieczeniu AC o szkody spowodowane przez ubezpieczającego, ubezpieczonego lub inną osobę uprawnioną do korzystania z pojazdu, jeśli spowodowała ona szkodę kierując pojazdem i nie posiadała w chwili powstania szkody wymaganych uprawnień do kierowania pojazdem o ile nie miało to wpływu na zajście wypadku ubezpieczeniowego lub zwiększenia jego zakresu.</w:t>
      </w:r>
    </w:p>
    <w:p w14:paraId="3FC7AB30"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5.20 Klauzula bagażu: Wykonawca pokrywa stratę polegającą na zniszczeniu lub uszkodzeniu bagażu przewożonego w ubezpieczonym pojeździe (limit do 2 000 PLN).</w:t>
      </w:r>
    </w:p>
    <w:p w14:paraId="69FF397C" w14:textId="77777777" w:rsidR="00E7724D" w:rsidRPr="007535BF" w:rsidRDefault="00E7724D" w:rsidP="00E7724D">
      <w:pPr>
        <w:spacing w:line="240" w:lineRule="auto"/>
        <w:jc w:val="both"/>
        <w:rPr>
          <w:rFonts w:asciiTheme="minorHAnsi" w:hAnsiTheme="minorHAnsi" w:cstheme="minorHAnsi"/>
          <w:sz w:val="22"/>
        </w:rPr>
      </w:pPr>
      <w:r w:rsidRPr="007535BF">
        <w:rPr>
          <w:rFonts w:asciiTheme="minorHAnsi" w:hAnsiTheme="minorHAnsi" w:cstheme="minorHAnsi"/>
          <w:color w:val="000000" w:themeColor="text1"/>
          <w:sz w:val="22"/>
        </w:rPr>
        <w:t xml:space="preserve">5.21 Klauzula reprezentantów: </w:t>
      </w:r>
      <w:r w:rsidRPr="007535BF">
        <w:rPr>
          <w:rFonts w:asciiTheme="minorHAnsi" w:hAnsiTheme="minorHAnsi" w:cstheme="minorHAnsi"/>
          <w:sz w:val="22"/>
        </w:rPr>
        <w:t>Wykonawca jest wolny od odpowiedzialności za szkody powstałe wskutek winy umyślnej lub rażącego niedbalstwa reprezentantów Zamawiającego, przy czym za reprezentantów Zamawiającego uważa się członków zarządu, prokurentów i pełnomocników uprawnionych do składania i przyjmowania oświadczeń woli w imieniu Zamawiającego. Za szkody powstałe wskutek winy umyślnej lub rażącego niedbalstwa osób nie będących reprezentantami Zamawiającego Wykonawca ponosi odpowiedzialność.</w:t>
      </w:r>
    </w:p>
    <w:p w14:paraId="7F4D3D35"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5.22 Klauzula pokrycia wymiany płynów eksploatacyjnych: Wykonawca pokryje koszty związane </w:t>
      </w:r>
      <w:r w:rsidRPr="007535BF">
        <w:rPr>
          <w:rFonts w:asciiTheme="minorHAnsi" w:hAnsiTheme="minorHAnsi" w:cstheme="minorHAnsi"/>
          <w:color w:val="000000" w:themeColor="text1"/>
          <w:sz w:val="22"/>
        </w:rPr>
        <w:br/>
        <w:t>z wymianą płynów eksploatacyjnych w przypadku uszkodzenia odpowiednich układów wskutek szkody, za którą przyjął odpowiedzialność.</w:t>
      </w:r>
    </w:p>
    <w:p w14:paraId="5132216C"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5.23 Klauzula wyłączenia regresu: na Wykonawcę nie przechodzi prawo regresu do osób zatrudnionych przez Zamawiającego na umowę o pracę, dzieło, zlecenie czy też świadczącym usługi wyłącznie na rzecz Zamawiającego ( samozatrudnienie ). Wyłączenie prawa regresu nie ma zastosowania, gdy sprawca wyrządził szkodę umyślnie.</w:t>
      </w:r>
    </w:p>
    <w:p w14:paraId="0B392027" w14:textId="77777777" w:rsidR="00E7724D" w:rsidRPr="007535BF" w:rsidRDefault="00E7724D" w:rsidP="00E7724D">
      <w:pPr>
        <w:jc w:val="both"/>
        <w:rPr>
          <w:rFonts w:asciiTheme="minorHAnsi" w:hAnsiTheme="minorHAnsi" w:cstheme="minorHAnsi"/>
          <w:sz w:val="22"/>
        </w:rPr>
      </w:pPr>
      <w:r w:rsidRPr="007535BF">
        <w:rPr>
          <w:rFonts w:asciiTheme="minorHAnsi" w:hAnsiTheme="minorHAnsi" w:cstheme="minorHAnsi"/>
          <w:sz w:val="22"/>
        </w:rPr>
        <w:t xml:space="preserve">5.24 </w:t>
      </w:r>
      <w:r w:rsidRPr="007535BF">
        <w:rPr>
          <w:rFonts w:asciiTheme="minorHAnsi" w:eastAsia="Times New Roman" w:hAnsiTheme="minorHAnsi" w:cstheme="minorHAnsi"/>
          <w:sz w:val="22"/>
          <w:lang w:eastAsia="pl-PL"/>
        </w:rPr>
        <w:t xml:space="preserve"> Klauzula szkód zagranicznych - Wykonawca zaakceptuje w terminie 2 dni roboczych kosztorys naprawy za granicą w przypadku szkody, do której doszło poza granicami RP. W przypadku braku akceptacji Ubezpieczyciel pokryje pełen koszt holowania uszkodzonego pojazdu do RP ( do warsztatu bądź siedziby ubezpieczonego ) oraz jego naprawy w RP. </w:t>
      </w:r>
    </w:p>
    <w:p w14:paraId="29932B9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5.25.</w:t>
      </w:r>
      <w:r w:rsidRPr="007535BF">
        <w:rPr>
          <w:rFonts w:asciiTheme="minorHAnsi" w:hAnsiTheme="minorHAnsi" w:cstheme="minorHAnsi"/>
          <w:color w:val="000000" w:themeColor="text1"/>
          <w:sz w:val="22"/>
        </w:rPr>
        <w:tab/>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0DFB4AB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faktura/umowa sprzedaży,</w:t>
      </w:r>
    </w:p>
    <w:p w14:paraId="7C6F388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t>
      </w:r>
      <w:r w:rsidRPr="007535BF">
        <w:rPr>
          <w:rFonts w:asciiTheme="minorHAnsi" w:hAnsiTheme="minorHAnsi" w:cstheme="minorHAnsi"/>
          <w:color w:val="000000" w:themeColor="text1"/>
          <w:sz w:val="22"/>
        </w:rPr>
        <w:tab/>
        <w:t>pismo brokera dotyczące sprzedaży lub wyrejestrowania pojazdu.</w:t>
      </w:r>
    </w:p>
    <w:p w14:paraId="51D8AD9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Składka za okres niewykorzystany zostanie naliczona w proporcji od liczby dni niewykorzystanego pokrycia i zwrócona na konto Ubezpieczonego w terminie 30 dni od dnia otrzymania przez Wykonawcę zgłoszenia. Zwrot składki nastąpi bez potrącania kosztów manipulacyjnych</w:t>
      </w:r>
    </w:p>
    <w:p w14:paraId="00897C1D" w14:textId="77777777" w:rsidR="00E7724D" w:rsidRPr="007535BF" w:rsidRDefault="00E7724D" w:rsidP="00E7724D">
      <w:pPr>
        <w:jc w:val="both"/>
        <w:rPr>
          <w:rFonts w:asciiTheme="minorHAnsi" w:hAnsiTheme="minorHAnsi" w:cstheme="minorHAnsi"/>
          <w:color w:val="000000" w:themeColor="text1"/>
          <w:sz w:val="22"/>
        </w:rPr>
      </w:pPr>
    </w:p>
    <w:p w14:paraId="356B25B9" w14:textId="77777777" w:rsidR="00E7724D" w:rsidRPr="00AF1515" w:rsidRDefault="00E7724D" w:rsidP="00E7724D">
      <w:pPr>
        <w:jc w:val="both"/>
        <w:rPr>
          <w:rFonts w:asciiTheme="minorHAnsi" w:hAnsiTheme="minorHAnsi" w:cstheme="minorHAnsi"/>
          <w:b/>
          <w:bCs/>
          <w:sz w:val="22"/>
        </w:rPr>
      </w:pPr>
      <w:r w:rsidRPr="00AF1515">
        <w:rPr>
          <w:rFonts w:asciiTheme="minorHAnsi" w:hAnsiTheme="minorHAnsi" w:cstheme="minorHAnsi"/>
          <w:b/>
          <w:bCs/>
          <w:sz w:val="22"/>
        </w:rPr>
        <w:t>6. Klauzule fakultatywne</w:t>
      </w:r>
    </w:p>
    <w:p w14:paraId="6A93051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Brak akceptu nie spowoduje odrzucenia oferty, ma jednakże wypływ na ocenę i tym samym wybór oferty. W przypadku braku akceptacji lub zmiany treści klauzuli Zamawiający nie przyzna punktów.</w:t>
      </w:r>
    </w:p>
    <w:tbl>
      <w:tblPr>
        <w:tblStyle w:val="Siatkatabelijasna"/>
        <w:tblW w:w="5000" w:type="pct"/>
        <w:tblLook w:val="04A0" w:firstRow="1" w:lastRow="0" w:firstColumn="1" w:lastColumn="0" w:noHBand="0" w:noVBand="1"/>
      </w:tblPr>
      <w:tblGrid>
        <w:gridCol w:w="480"/>
        <w:gridCol w:w="6738"/>
        <w:gridCol w:w="1559"/>
      </w:tblGrid>
      <w:tr w:rsidR="00E7724D" w:rsidRPr="007535BF" w14:paraId="31F4AC44" w14:textId="77777777" w:rsidTr="00282C6A">
        <w:trPr>
          <w:trHeight w:hRule="exact" w:val="668"/>
        </w:trPr>
        <w:tc>
          <w:tcPr>
            <w:tcW w:w="273" w:type="pct"/>
            <w:shd w:val="clear" w:color="auto" w:fill="002060"/>
          </w:tcPr>
          <w:p w14:paraId="25375BB0" w14:textId="77777777" w:rsidR="00E7724D" w:rsidRPr="007535BF" w:rsidRDefault="00E7724D" w:rsidP="00282C6A">
            <w:pPr>
              <w:contextualSpacing/>
              <w:jc w:val="center"/>
              <w:rPr>
                <w:rFonts w:asciiTheme="minorHAnsi" w:hAnsiTheme="minorHAnsi" w:cstheme="minorHAnsi"/>
                <w:color w:val="FFFFFF" w:themeColor="background1"/>
                <w:sz w:val="22"/>
                <w:szCs w:val="22"/>
              </w:rPr>
            </w:pPr>
          </w:p>
          <w:p w14:paraId="57C52CFA" w14:textId="77777777" w:rsidR="00E7724D" w:rsidRPr="007535BF" w:rsidRDefault="00E7724D" w:rsidP="00282C6A">
            <w:pPr>
              <w:contextualSpacing/>
              <w:jc w:val="center"/>
              <w:rPr>
                <w:rFonts w:asciiTheme="minorHAnsi" w:hAnsiTheme="minorHAnsi" w:cstheme="minorHAnsi"/>
                <w:color w:val="FFFFFF" w:themeColor="background1"/>
                <w:sz w:val="22"/>
                <w:szCs w:val="22"/>
              </w:rPr>
            </w:pPr>
            <w:r w:rsidRPr="007535BF">
              <w:rPr>
                <w:rFonts w:asciiTheme="minorHAnsi" w:hAnsiTheme="minorHAnsi" w:cstheme="minorHAnsi"/>
                <w:color w:val="FFFFFF" w:themeColor="background1"/>
                <w:sz w:val="22"/>
                <w:szCs w:val="22"/>
              </w:rPr>
              <w:t>Lp.</w:t>
            </w:r>
          </w:p>
        </w:tc>
        <w:tc>
          <w:tcPr>
            <w:tcW w:w="3839" w:type="pct"/>
            <w:shd w:val="clear" w:color="auto" w:fill="002060"/>
          </w:tcPr>
          <w:p w14:paraId="425B5BF2" w14:textId="77777777" w:rsidR="00E7724D" w:rsidRPr="007535BF" w:rsidRDefault="00E7724D" w:rsidP="00282C6A">
            <w:pPr>
              <w:contextualSpacing/>
              <w:jc w:val="center"/>
              <w:rPr>
                <w:rFonts w:asciiTheme="minorHAnsi" w:hAnsiTheme="minorHAnsi" w:cstheme="minorHAnsi"/>
                <w:color w:val="FFFFFF" w:themeColor="background1"/>
                <w:sz w:val="22"/>
                <w:szCs w:val="22"/>
              </w:rPr>
            </w:pPr>
          </w:p>
          <w:p w14:paraId="45E326AF" w14:textId="77777777" w:rsidR="00E7724D" w:rsidRPr="007535BF" w:rsidRDefault="00E7724D" w:rsidP="00282C6A">
            <w:pPr>
              <w:contextualSpacing/>
              <w:jc w:val="center"/>
              <w:rPr>
                <w:rFonts w:asciiTheme="minorHAnsi" w:hAnsiTheme="minorHAnsi" w:cstheme="minorHAnsi"/>
                <w:color w:val="FFFFFF" w:themeColor="background1"/>
                <w:sz w:val="22"/>
                <w:szCs w:val="22"/>
              </w:rPr>
            </w:pPr>
            <w:r w:rsidRPr="007535BF">
              <w:rPr>
                <w:rFonts w:asciiTheme="minorHAnsi" w:hAnsiTheme="minorHAnsi" w:cstheme="minorHAnsi"/>
                <w:color w:val="FFFFFF" w:themeColor="background1"/>
                <w:sz w:val="22"/>
                <w:szCs w:val="22"/>
              </w:rPr>
              <w:t>Nazwa i treść klauzuli</w:t>
            </w:r>
          </w:p>
        </w:tc>
        <w:tc>
          <w:tcPr>
            <w:tcW w:w="888" w:type="pct"/>
            <w:shd w:val="clear" w:color="auto" w:fill="002060"/>
          </w:tcPr>
          <w:p w14:paraId="364FE443" w14:textId="77777777" w:rsidR="00E7724D" w:rsidRPr="007535BF" w:rsidRDefault="00E7724D" w:rsidP="00282C6A">
            <w:pPr>
              <w:contextualSpacing/>
              <w:jc w:val="center"/>
              <w:rPr>
                <w:rFonts w:asciiTheme="minorHAnsi" w:hAnsiTheme="minorHAnsi" w:cstheme="minorHAnsi"/>
                <w:color w:val="FFFFFF" w:themeColor="background1"/>
                <w:sz w:val="22"/>
                <w:szCs w:val="22"/>
              </w:rPr>
            </w:pPr>
            <w:r w:rsidRPr="007535BF">
              <w:rPr>
                <w:rFonts w:asciiTheme="minorHAnsi" w:hAnsiTheme="minorHAnsi" w:cstheme="minorHAnsi"/>
                <w:color w:val="FFFFFF" w:themeColor="background1"/>
                <w:sz w:val="22"/>
                <w:szCs w:val="22"/>
              </w:rPr>
              <w:t>Liczba punktów za akceptację</w:t>
            </w:r>
          </w:p>
        </w:tc>
      </w:tr>
      <w:tr w:rsidR="00E7724D" w:rsidRPr="007535BF" w14:paraId="2E136A95" w14:textId="77777777" w:rsidTr="00282C6A">
        <w:trPr>
          <w:trHeight w:val="1299"/>
        </w:trPr>
        <w:tc>
          <w:tcPr>
            <w:tcW w:w="273" w:type="pct"/>
          </w:tcPr>
          <w:p w14:paraId="128182F3" w14:textId="77777777" w:rsidR="00E7724D" w:rsidRPr="007535BF" w:rsidRDefault="00E7724D" w:rsidP="00F57AD1">
            <w:pPr>
              <w:numPr>
                <w:ilvl w:val="0"/>
                <w:numId w:val="48"/>
              </w:numPr>
              <w:spacing w:line="276" w:lineRule="auto"/>
              <w:ind w:left="426"/>
              <w:contextualSpacing/>
              <w:jc w:val="center"/>
              <w:rPr>
                <w:rFonts w:asciiTheme="minorHAnsi" w:hAnsiTheme="minorHAnsi" w:cstheme="minorHAnsi"/>
                <w:color w:val="000000" w:themeColor="text1"/>
                <w:sz w:val="22"/>
                <w:szCs w:val="22"/>
              </w:rPr>
            </w:pPr>
          </w:p>
        </w:tc>
        <w:tc>
          <w:tcPr>
            <w:tcW w:w="3839" w:type="pct"/>
          </w:tcPr>
          <w:p w14:paraId="6D2CAFE8" w14:textId="37AA2B7E" w:rsidR="00B151D8" w:rsidRPr="00AF1515" w:rsidRDefault="00E7724D" w:rsidP="00B151D8">
            <w:pPr>
              <w:widowControl w:val="0"/>
              <w:spacing w:before="60" w:line="276" w:lineRule="auto"/>
              <w:jc w:val="both"/>
              <w:rPr>
                <w:rFonts w:asciiTheme="minorHAnsi" w:hAnsiTheme="minorHAnsi" w:cstheme="minorHAnsi"/>
                <w:spacing w:val="-6"/>
                <w:sz w:val="22"/>
                <w:szCs w:val="22"/>
              </w:rPr>
            </w:pPr>
            <w:r w:rsidRPr="00AF1515">
              <w:rPr>
                <w:rFonts w:asciiTheme="minorHAnsi" w:hAnsiTheme="minorHAnsi" w:cstheme="minorHAnsi"/>
                <w:b/>
                <w:bCs/>
                <w:i/>
                <w:iCs/>
                <w:sz w:val="22"/>
                <w:szCs w:val="22"/>
              </w:rPr>
              <w:t xml:space="preserve">Klauzula </w:t>
            </w:r>
            <w:r w:rsidR="00B151D8" w:rsidRPr="00AF1515">
              <w:rPr>
                <w:rFonts w:asciiTheme="minorHAnsi" w:hAnsiTheme="minorHAnsi" w:cstheme="minorHAnsi"/>
                <w:b/>
                <w:bCs/>
                <w:i/>
                <w:iCs/>
                <w:sz w:val="22"/>
                <w:szCs w:val="22"/>
              </w:rPr>
              <w:t>nietrzeźwości</w:t>
            </w:r>
            <w:r w:rsidRPr="00AF1515">
              <w:rPr>
                <w:rFonts w:asciiTheme="minorHAnsi" w:hAnsiTheme="minorHAnsi" w:cstheme="minorHAnsi"/>
                <w:b/>
                <w:bCs/>
                <w:i/>
                <w:iCs/>
                <w:sz w:val="22"/>
                <w:szCs w:val="22"/>
              </w:rPr>
              <w:t>:</w:t>
            </w:r>
            <w:r w:rsidRPr="00AF1515">
              <w:rPr>
                <w:rFonts w:asciiTheme="minorHAnsi" w:hAnsiTheme="minorHAnsi" w:cstheme="minorHAnsi"/>
                <w:sz w:val="22"/>
                <w:szCs w:val="22"/>
              </w:rPr>
              <w:t xml:space="preserve"> </w:t>
            </w:r>
            <w:r w:rsidR="00B151D8" w:rsidRPr="00AF1515">
              <w:rPr>
                <w:rFonts w:asciiTheme="minorHAnsi" w:hAnsiTheme="minorHAnsi" w:cstheme="minorHAnsi"/>
                <w:spacing w:val="-6"/>
                <w:sz w:val="22"/>
                <w:szCs w:val="22"/>
              </w:rPr>
              <w:t xml:space="preserve">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Maksymalnie 2 zdarzenia w </w:t>
            </w:r>
            <w:r w:rsidR="007535BF" w:rsidRPr="00AF1515">
              <w:rPr>
                <w:rFonts w:asciiTheme="minorHAnsi" w:hAnsiTheme="minorHAnsi" w:cstheme="minorHAnsi"/>
                <w:spacing w:val="-6"/>
                <w:sz w:val="22"/>
                <w:szCs w:val="22"/>
              </w:rPr>
              <w:t xml:space="preserve">jednym </w:t>
            </w:r>
            <w:r w:rsidR="00F57AD1" w:rsidRPr="00AF1515">
              <w:rPr>
                <w:rFonts w:asciiTheme="minorHAnsi" w:hAnsiTheme="minorHAnsi" w:cstheme="minorHAnsi"/>
                <w:spacing w:val="-6"/>
                <w:sz w:val="22"/>
                <w:szCs w:val="22"/>
              </w:rPr>
              <w:t>okresie rozliczeniowym</w:t>
            </w:r>
            <w:r w:rsidR="007535BF" w:rsidRPr="00AF1515">
              <w:rPr>
                <w:rFonts w:asciiTheme="minorHAnsi" w:hAnsiTheme="minorHAnsi" w:cstheme="minorHAnsi"/>
                <w:spacing w:val="-6"/>
                <w:sz w:val="22"/>
                <w:szCs w:val="22"/>
              </w:rPr>
              <w:t>.</w:t>
            </w:r>
          </w:p>
          <w:p w14:paraId="0D895A61" w14:textId="6665583B" w:rsidR="00E7724D" w:rsidRPr="00AF1515" w:rsidRDefault="00E7724D" w:rsidP="00282C6A">
            <w:pPr>
              <w:spacing w:after="120"/>
              <w:jc w:val="both"/>
              <w:rPr>
                <w:rFonts w:asciiTheme="minorHAnsi" w:hAnsiTheme="minorHAnsi" w:cstheme="minorHAnsi"/>
                <w:sz w:val="22"/>
                <w:szCs w:val="22"/>
                <w:lang w:eastAsia="ar-SA"/>
              </w:rPr>
            </w:pPr>
          </w:p>
        </w:tc>
        <w:tc>
          <w:tcPr>
            <w:tcW w:w="888" w:type="pct"/>
          </w:tcPr>
          <w:p w14:paraId="695CF442" w14:textId="77777777" w:rsidR="00E7724D" w:rsidRPr="00AF1515" w:rsidRDefault="00E7724D" w:rsidP="00282C6A">
            <w:pPr>
              <w:contextualSpacing/>
              <w:jc w:val="center"/>
              <w:rPr>
                <w:rFonts w:asciiTheme="minorHAnsi" w:hAnsiTheme="minorHAnsi" w:cstheme="minorHAnsi"/>
                <w:bCs/>
                <w:sz w:val="22"/>
                <w:szCs w:val="22"/>
              </w:rPr>
            </w:pPr>
            <w:r w:rsidRPr="00AF1515">
              <w:rPr>
                <w:rFonts w:asciiTheme="minorHAnsi" w:hAnsiTheme="minorHAnsi" w:cstheme="minorHAnsi"/>
                <w:bCs/>
                <w:sz w:val="22"/>
                <w:szCs w:val="22"/>
              </w:rPr>
              <w:t>5</w:t>
            </w:r>
          </w:p>
        </w:tc>
      </w:tr>
      <w:tr w:rsidR="00E7724D" w:rsidRPr="007535BF" w14:paraId="4CA4AF80" w14:textId="77777777" w:rsidTr="00282C6A">
        <w:tc>
          <w:tcPr>
            <w:tcW w:w="273" w:type="pct"/>
          </w:tcPr>
          <w:p w14:paraId="39ECB178" w14:textId="77777777" w:rsidR="00E7724D" w:rsidRPr="007535BF" w:rsidRDefault="00E7724D" w:rsidP="00F57AD1">
            <w:pPr>
              <w:numPr>
                <w:ilvl w:val="0"/>
                <w:numId w:val="48"/>
              </w:numPr>
              <w:spacing w:line="276" w:lineRule="auto"/>
              <w:ind w:left="426"/>
              <w:contextualSpacing/>
              <w:jc w:val="center"/>
              <w:rPr>
                <w:rFonts w:asciiTheme="minorHAnsi" w:hAnsiTheme="minorHAnsi" w:cstheme="minorHAnsi"/>
                <w:color w:val="000000" w:themeColor="text1"/>
                <w:sz w:val="22"/>
                <w:szCs w:val="22"/>
              </w:rPr>
            </w:pPr>
          </w:p>
        </w:tc>
        <w:tc>
          <w:tcPr>
            <w:tcW w:w="3839" w:type="pct"/>
          </w:tcPr>
          <w:p w14:paraId="48610C2E" w14:textId="77777777" w:rsidR="00E7724D" w:rsidRPr="00AF1515" w:rsidRDefault="00E7724D" w:rsidP="00282C6A">
            <w:pPr>
              <w:jc w:val="both"/>
              <w:rPr>
                <w:rFonts w:asciiTheme="minorHAnsi" w:hAnsiTheme="minorHAnsi" w:cstheme="minorHAnsi"/>
                <w:sz w:val="22"/>
                <w:szCs w:val="22"/>
              </w:rPr>
            </w:pPr>
            <w:r w:rsidRPr="00AF1515">
              <w:rPr>
                <w:rFonts w:asciiTheme="minorHAnsi" w:hAnsiTheme="minorHAnsi" w:cstheme="minorHAnsi"/>
                <w:b/>
                <w:bCs/>
                <w:i/>
                <w:iCs/>
                <w:sz w:val="22"/>
                <w:szCs w:val="22"/>
              </w:rPr>
              <w:t>Klauzula całkowitego zniesienia stosowania potrąceń amortyzacyjnych</w:t>
            </w:r>
            <w:r w:rsidRPr="00AF1515">
              <w:rPr>
                <w:rFonts w:asciiTheme="minorHAnsi" w:hAnsiTheme="minorHAnsi" w:cstheme="minorHAnsi"/>
                <w:b/>
                <w:bCs/>
                <w:sz w:val="22"/>
                <w:szCs w:val="22"/>
              </w:rPr>
              <w:t xml:space="preserve">: </w:t>
            </w:r>
            <w:r w:rsidRPr="00AF1515">
              <w:rPr>
                <w:rFonts w:asciiTheme="minorHAnsi" w:hAnsiTheme="minorHAnsi" w:cstheme="minorHAnsi"/>
                <w:sz w:val="22"/>
                <w:szCs w:val="22"/>
              </w:rPr>
              <w:t>Wykonawca całkowicie zniesie stosowanie amortyzacji części (także w przypadku części ulegających szybkiemu zużyciu eksploatacyjnemu ) oraz nadwozia i kabiny kierowcy w przypadku kiedy są one przeznaczone do wymiany lub zostały skradzione. W ubezpieczeniu AC - niezależnie od stopnia zużycia części zakwalifikowanych do wymiany – nie ma zastosowania potrącenie z odszkodowania kwot odpowiadających ubytkowi wartości tych części.</w:t>
            </w:r>
          </w:p>
        </w:tc>
        <w:tc>
          <w:tcPr>
            <w:tcW w:w="888" w:type="pct"/>
          </w:tcPr>
          <w:p w14:paraId="4E1D1468" w14:textId="77777777" w:rsidR="00E7724D" w:rsidRPr="00AF1515" w:rsidRDefault="00E7724D" w:rsidP="00282C6A">
            <w:pPr>
              <w:contextualSpacing/>
              <w:jc w:val="center"/>
              <w:rPr>
                <w:rFonts w:asciiTheme="minorHAnsi" w:hAnsiTheme="minorHAnsi" w:cstheme="minorHAnsi"/>
                <w:bCs/>
                <w:sz w:val="22"/>
                <w:szCs w:val="22"/>
              </w:rPr>
            </w:pPr>
            <w:r w:rsidRPr="00AF1515">
              <w:rPr>
                <w:rFonts w:asciiTheme="minorHAnsi" w:hAnsiTheme="minorHAnsi" w:cstheme="minorHAnsi"/>
                <w:bCs/>
                <w:sz w:val="22"/>
                <w:szCs w:val="22"/>
              </w:rPr>
              <w:t>5</w:t>
            </w:r>
          </w:p>
        </w:tc>
      </w:tr>
      <w:tr w:rsidR="00E7724D" w:rsidRPr="007535BF" w14:paraId="4C60BA8E" w14:textId="77777777" w:rsidTr="00282C6A">
        <w:trPr>
          <w:trHeight w:val="526"/>
        </w:trPr>
        <w:tc>
          <w:tcPr>
            <w:tcW w:w="4112" w:type="pct"/>
            <w:gridSpan w:val="2"/>
          </w:tcPr>
          <w:p w14:paraId="64ED938B" w14:textId="77777777" w:rsidR="00E7724D" w:rsidRPr="007535BF" w:rsidRDefault="00E7724D" w:rsidP="00282C6A">
            <w:pPr>
              <w:jc w:val="right"/>
              <w:rPr>
                <w:rFonts w:asciiTheme="minorHAnsi" w:hAnsiTheme="minorHAnsi" w:cstheme="minorHAnsi"/>
                <w:bCs/>
                <w:color w:val="000000" w:themeColor="text1"/>
                <w:sz w:val="22"/>
                <w:szCs w:val="22"/>
                <w:lang w:eastAsia="ar-SA"/>
              </w:rPr>
            </w:pPr>
            <w:r w:rsidRPr="007535BF">
              <w:rPr>
                <w:rFonts w:asciiTheme="minorHAnsi" w:hAnsiTheme="minorHAnsi" w:cstheme="minorHAnsi"/>
                <w:bCs/>
                <w:color w:val="000000" w:themeColor="text1"/>
                <w:sz w:val="22"/>
                <w:szCs w:val="22"/>
                <w:lang w:eastAsia="ar-SA"/>
              </w:rPr>
              <w:t>Łączna liczba punktów</w:t>
            </w:r>
          </w:p>
        </w:tc>
        <w:tc>
          <w:tcPr>
            <w:tcW w:w="888" w:type="pct"/>
          </w:tcPr>
          <w:p w14:paraId="094237BB" w14:textId="77777777" w:rsidR="00E7724D" w:rsidRPr="007535BF" w:rsidRDefault="00E7724D" w:rsidP="00282C6A">
            <w:pPr>
              <w:contextualSpacing/>
              <w:jc w:val="center"/>
              <w:rPr>
                <w:rFonts w:asciiTheme="minorHAnsi" w:hAnsiTheme="minorHAnsi" w:cstheme="minorHAnsi"/>
                <w:bCs/>
                <w:color w:val="000000" w:themeColor="text1"/>
                <w:sz w:val="22"/>
                <w:szCs w:val="22"/>
              </w:rPr>
            </w:pPr>
            <w:r w:rsidRPr="00AF1515">
              <w:rPr>
                <w:rFonts w:asciiTheme="minorHAnsi" w:hAnsiTheme="minorHAnsi" w:cstheme="minorHAnsi"/>
                <w:bCs/>
                <w:sz w:val="22"/>
                <w:szCs w:val="22"/>
              </w:rPr>
              <w:t>10</w:t>
            </w:r>
          </w:p>
        </w:tc>
      </w:tr>
    </w:tbl>
    <w:p w14:paraId="35E1A736" w14:textId="77777777" w:rsidR="00E7724D" w:rsidRPr="007535BF" w:rsidRDefault="00E7724D" w:rsidP="00E7724D">
      <w:pPr>
        <w:adjustRightInd w:val="0"/>
        <w:spacing w:before="240"/>
        <w:ind w:left="284"/>
        <w:rPr>
          <w:rFonts w:asciiTheme="minorHAnsi" w:hAnsiTheme="minorHAnsi" w:cstheme="minorHAnsi"/>
          <w:i/>
          <w:iCs/>
          <w:color w:val="000000" w:themeColor="text1"/>
          <w:sz w:val="22"/>
        </w:rPr>
      </w:pPr>
    </w:p>
    <w:p w14:paraId="2CD8A35A" w14:textId="77777777" w:rsidR="00E7724D" w:rsidRPr="007535BF" w:rsidRDefault="00E7724D" w:rsidP="00E7724D">
      <w:pPr>
        <w:jc w:val="both"/>
        <w:rPr>
          <w:rFonts w:asciiTheme="minorHAnsi" w:hAnsiTheme="minorHAnsi" w:cstheme="minorHAnsi"/>
          <w:b/>
          <w:bCs/>
          <w:color w:val="000000" w:themeColor="text1"/>
          <w:sz w:val="22"/>
        </w:rPr>
      </w:pPr>
      <w:r w:rsidRPr="007535BF">
        <w:rPr>
          <w:rFonts w:asciiTheme="minorHAnsi" w:hAnsiTheme="minorHAnsi" w:cstheme="minorHAnsi"/>
          <w:b/>
          <w:bCs/>
          <w:color w:val="000000" w:themeColor="text1"/>
          <w:sz w:val="22"/>
        </w:rPr>
        <w:t>C. Ubezpieczenie NNW</w:t>
      </w:r>
    </w:p>
    <w:p w14:paraId="0DFF7A4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Przedmiotem ubezpieczenia jest trwałe uszkodzenie ciała, rozstrój zdrowia lub śmierć ubezpieczonego powstałe w związku z ruchem pojazdu ( również podczas zatrzymania, postoju, załadunku, rozładunku, podczas wsiadania i wysiadania z pojazdu, naprawy pojazdu, jego upadku, pożaru lub wybuchu ).</w:t>
      </w:r>
    </w:p>
    <w:p w14:paraId="1D02D3A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Pr="007535BF">
        <w:rPr>
          <w:rFonts w:asciiTheme="minorHAnsi" w:hAnsiTheme="minorHAnsi" w:cstheme="minorHAnsi"/>
          <w:color w:val="000000" w:themeColor="text1"/>
          <w:sz w:val="22"/>
        </w:rPr>
        <w:tab/>
        <w:t xml:space="preserve">Suma ubezpieczenia </w:t>
      </w:r>
    </w:p>
    <w:p w14:paraId="107F848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1.1.</w:t>
      </w:r>
      <w:r w:rsidRPr="007535BF">
        <w:rPr>
          <w:rFonts w:asciiTheme="minorHAnsi" w:hAnsiTheme="minorHAnsi" w:cstheme="minorHAnsi"/>
          <w:color w:val="000000" w:themeColor="text1"/>
          <w:sz w:val="22"/>
        </w:rPr>
        <w:tab/>
        <w:t>10 000 zł na każdą osobę na każde zdarzenie</w:t>
      </w:r>
    </w:p>
    <w:p w14:paraId="070C832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1.2.</w:t>
      </w:r>
      <w:r w:rsidRPr="007535BF">
        <w:rPr>
          <w:rFonts w:asciiTheme="minorHAnsi" w:hAnsiTheme="minorHAnsi" w:cstheme="minorHAnsi"/>
          <w:color w:val="000000" w:themeColor="text1"/>
          <w:sz w:val="22"/>
        </w:rPr>
        <w:tab/>
        <w:t>Suma ubezpieczenia na wypadek śmierci: 100%</w:t>
      </w:r>
    </w:p>
    <w:p w14:paraId="0610C4B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1.3.</w:t>
      </w:r>
      <w:r w:rsidRPr="007535BF">
        <w:rPr>
          <w:rFonts w:asciiTheme="minorHAnsi" w:hAnsiTheme="minorHAnsi" w:cstheme="minorHAnsi"/>
          <w:color w:val="000000" w:themeColor="text1"/>
          <w:sz w:val="22"/>
        </w:rPr>
        <w:tab/>
        <w:t>Świadczenie w przypadku uszczerbku na zdrowiu wynosi 1% sumy ubezpieczenia za każdy procent uszczerbku,</w:t>
      </w:r>
    </w:p>
    <w:p w14:paraId="4C576DE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1.4.</w:t>
      </w:r>
      <w:r w:rsidRPr="007535BF">
        <w:rPr>
          <w:rFonts w:asciiTheme="minorHAnsi" w:hAnsiTheme="minorHAnsi" w:cstheme="minorHAnsi"/>
          <w:color w:val="000000" w:themeColor="text1"/>
          <w:sz w:val="22"/>
        </w:rPr>
        <w:tab/>
        <w:t>Świadczenie na wypadek całkowitego trwałego uszczerbku na zdrowiu wynosi 100% sumy ubezpieczenia.</w:t>
      </w:r>
    </w:p>
    <w:p w14:paraId="511F42EE"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w:t>
      </w:r>
      <w:r w:rsidRPr="007535BF">
        <w:rPr>
          <w:rFonts w:asciiTheme="minorHAnsi" w:hAnsiTheme="minorHAnsi" w:cstheme="minorHAnsi"/>
          <w:color w:val="000000" w:themeColor="text1"/>
          <w:sz w:val="22"/>
        </w:rPr>
        <w:tab/>
        <w:t>Pozostałe postanowienia obligatoryjne</w:t>
      </w:r>
    </w:p>
    <w:p w14:paraId="37577768"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2.1.</w:t>
      </w:r>
      <w:r w:rsidRPr="007535BF">
        <w:rPr>
          <w:rFonts w:asciiTheme="minorHAnsi" w:hAnsiTheme="minorHAnsi" w:cstheme="minorHAnsi"/>
          <w:color w:val="000000" w:themeColor="text1"/>
          <w:sz w:val="22"/>
        </w:rPr>
        <w:tab/>
        <w:t>Zwrot składki bez potrącania kosztów manipulacyjnych.</w:t>
      </w:r>
    </w:p>
    <w:p w14:paraId="318CAD8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2.2.</w:t>
      </w:r>
      <w:r w:rsidRPr="007535BF">
        <w:rPr>
          <w:rFonts w:asciiTheme="minorHAnsi" w:hAnsiTheme="minorHAnsi" w:cstheme="minorHAnsi"/>
          <w:color w:val="000000" w:themeColor="text1"/>
          <w:sz w:val="22"/>
        </w:rPr>
        <w:tab/>
        <w:t>Udział własny nie ma zastosowania.</w:t>
      </w:r>
    </w:p>
    <w:p w14:paraId="7CEA8263"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2.3.</w:t>
      </w:r>
      <w:r w:rsidRPr="007535BF">
        <w:rPr>
          <w:rFonts w:asciiTheme="minorHAnsi" w:hAnsiTheme="minorHAnsi" w:cstheme="minorHAnsi"/>
          <w:color w:val="000000" w:themeColor="text1"/>
          <w:sz w:val="22"/>
        </w:rPr>
        <w:tab/>
        <w:t>Zakres terytorialny: Polska i Europa.</w:t>
      </w:r>
    </w:p>
    <w:p w14:paraId="4B990873"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lastRenderedPageBreak/>
        <w:t xml:space="preserve">2.4 </w:t>
      </w:r>
      <w:r w:rsidRPr="007535BF">
        <w:rPr>
          <w:rFonts w:asciiTheme="minorHAnsi" w:hAnsiTheme="minorHAnsi" w:cstheme="minorHAnsi"/>
          <w:color w:val="000000" w:themeColor="text1"/>
          <w:sz w:val="22"/>
        </w:rPr>
        <w:tab/>
      </w:r>
      <w:r w:rsidRPr="007535BF">
        <w:rPr>
          <w:rFonts w:asciiTheme="minorHAnsi" w:hAnsiTheme="minorHAnsi" w:cstheme="minorHAnsi"/>
          <w:sz w:val="22"/>
        </w:rPr>
        <w:t>Możliwość wyrównywania okresów ubezpieczenia na zasadzie pro rata temporis, co do dnia.</w:t>
      </w:r>
    </w:p>
    <w:p w14:paraId="48E6009D" w14:textId="77777777" w:rsidR="00E7724D" w:rsidRPr="007535BF" w:rsidRDefault="00E7724D" w:rsidP="00E7724D">
      <w:pPr>
        <w:jc w:val="both"/>
        <w:rPr>
          <w:rFonts w:asciiTheme="minorHAnsi" w:hAnsiTheme="minorHAnsi" w:cstheme="minorHAnsi"/>
          <w:b/>
          <w:bCs/>
          <w:color w:val="000000" w:themeColor="text1"/>
          <w:sz w:val="22"/>
        </w:rPr>
      </w:pPr>
    </w:p>
    <w:p w14:paraId="3AB262E6"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b/>
          <w:bCs/>
          <w:color w:val="000000" w:themeColor="text1"/>
          <w:sz w:val="22"/>
        </w:rPr>
        <w:t>D. Assistance</w:t>
      </w:r>
    </w:p>
    <w:p w14:paraId="6888DF8E" w14:textId="3B2331EF"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Dla pojazdów </w:t>
      </w:r>
      <w:r w:rsidRPr="00AF1515">
        <w:rPr>
          <w:rFonts w:asciiTheme="minorHAnsi" w:hAnsiTheme="minorHAnsi" w:cstheme="minorHAnsi"/>
          <w:sz w:val="22"/>
        </w:rPr>
        <w:t xml:space="preserve">wskazanych </w:t>
      </w:r>
      <w:r w:rsidR="00DB2B6A" w:rsidRPr="00AF1515">
        <w:rPr>
          <w:rFonts w:asciiTheme="minorHAnsi" w:hAnsiTheme="minorHAnsi" w:cstheme="minorHAnsi"/>
          <w:sz w:val="22"/>
        </w:rPr>
        <w:t xml:space="preserve">w </w:t>
      </w:r>
      <w:r w:rsidR="00E9462D" w:rsidRPr="00F85FBB">
        <w:rPr>
          <w:rFonts w:asciiTheme="minorHAnsi" w:eastAsiaTheme="minorEastAsia" w:hAnsiTheme="minorHAnsi"/>
          <w:sz w:val="22"/>
          <w:shd w:val="clear" w:color="auto" w:fill="FFFFFF" w:themeFill="background1"/>
        </w:rPr>
        <w:t>załącznik</w:t>
      </w:r>
      <w:r w:rsidR="00E9462D">
        <w:rPr>
          <w:rFonts w:asciiTheme="minorHAnsi" w:eastAsiaTheme="minorEastAsia" w:hAnsiTheme="minorHAnsi"/>
          <w:sz w:val="22"/>
          <w:shd w:val="clear" w:color="auto" w:fill="FFFFFF" w:themeFill="background1"/>
        </w:rPr>
        <w:t>u</w:t>
      </w:r>
      <w:r w:rsidR="00E9462D" w:rsidRPr="00F85FBB">
        <w:rPr>
          <w:rFonts w:asciiTheme="minorHAnsi" w:eastAsiaTheme="minorEastAsia" w:hAnsiTheme="minorHAnsi"/>
          <w:sz w:val="22"/>
          <w:shd w:val="clear" w:color="auto" w:fill="FFFFFF" w:themeFill="background1"/>
        </w:rPr>
        <w:t xml:space="preserve"> do </w:t>
      </w:r>
      <w:r w:rsidR="006D5A07">
        <w:rPr>
          <w:rFonts w:asciiTheme="minorHAnsi" w:eastAsiaTheme="minorEastAsia" w:hAnsiTheme="minorHAnsi"/>
          <w:sz w:val="22"/>
          <w:shd w:val="clear" w:color="auto" w:fill="FFFFFF" w:themeFill="background1"/>
        </w:rPr>
        <w:t>OPZ</w:t>
      </w:r>
      <w:r w:rsidR="00E9462D" w:rsidRPr="00F85FBB">
        <w:rPr>
          <w:rFonts w:asciiTheme="minorHAnsi" w:eastAsiaTheme="minorEastAsia" w:hAnsiTheme="minorHAnsi"/>
          <w:sz w:val="22"/>
          <w:shd w:val="clear" w:color="auto" w:fill="FFFFFF" w:themeFill="background1"/>
        </w:rPr>
        <w:t xml:space="preserve"> nr </w:t>
      </w:r>
      <w:r w:rsidR="006D5A07">
        <w:rPr>
          <w:rFonts w:asciiTheme="minorHAnsi" w:eastAsiaTheme="minorEastAsia" w:hAnsiTheme="minorHAnsi"/>
          <w:sz w:val="22"/>
          <w:shd w:val="clear" w:color="auto" w:fill="FFFFFF" w:themeFill="background1"/>
        </w:rPr>
        <w:t>1</w:t>
      </w:r>
      <w:r w:rsidR="00DB2B6A" w:rsidRPr="00AF1515">
        <w:rPr>
          <w:rFonts w:asciiTheme="minorHAnsi" w:hAnsiTheme="minorHAnsi" w:cstheme="minorHAnsi"/>
          <w:bCs/>
          <w:spacing w:val="-6"/>
          <w:sz w:val="22"/>
        </w:rPr>
        <w:t>, zakładka nr 4</w:t>
      </w:r>
      <w:r w:rsidRPr="00AF1515">
        <w:rPr>
          <w:rFonts w:asciiTheme="minorHAnsi" w:hAnsiTheme="minorHAnsi" w:cstheme="minorHAnsi"/>
          <w:sz w:val="22"/>
        </w:rPr>
        <w:t xml:space="preserve">w ramach </w:t>
      </w:r>
      <w:r w:rsidRPr="007535BF">
        <w:rPr>
          <w:rFonts w:asciiTheme="minorHAnsi" w:hAnsiTheme="minorHAnsi" w:cstheme="minorHAnsi"/>
          <w:color w:val="000000" w:themeColor="text1"/>
          <w:sz w:val="22"/>
        </w:rPr>
        <w:t>bezpłatnego ( stanowiącego dodatek do AC ) Assistance Wykonawca zapewni pomoc w przypadku kolizji, wypadku drogowego, utraty bądź kradzieży pojazdu na terenie co najmniej Polski. Realizacja świadczeń zgodnie z ogólnymi warunkami assistance Wykonawcy.</w:t>
      </w:r>
    </w:p>
    <w:p w14:paraId="65F527CB" w14:textId="503F7AE2"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W ramach dodatkowo płatnego Assistance Wykonawca zapewni pomoc w przypadku awarii, kolizji, wypadku drogowego, utraty bądź kradzieży pojazdu na terenie Polski i państw Europy ( Zamawiający dopuszcza przyjęcie definicji kraju europejskiego zgodnie z OWU Wykonawcy ). Nie będzie miała zastosowania franszyza kilometrowa. Realizacja świadczeń oraz definicja państw Europy zgodnie z ogólnymi warunkami assistance Wykonawcy.</w:t>
      </w:r>
    </w:p>
    <w:p w14:paraId="0FE63C8A" w14:textId="77777777" w:rsidR="00E7724D" w:rsidRPr="007535BF" w:rsidRDefault="00E7724D" w:rsidP="00E7724D">
      <w:pPr>
        <w:jc w:val="both"/>
        <w:rPr>
          <w:rFonts w:asciiTheme="minorHAnsi" w:hAnsiTheme="minorHAnsi" w:cstheme="minorHAnsi"/>
          <w:color w:val="000000" w:themeColor="text1"/>
          <w:sz w:val="22"/>
        </w:rPr>
      </w:pPr>
    </w:p>
    <w:p w14:paraId="0EAD32D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b/>
          <w:bCs/>
          <w:color w:val="000000" w:themeColor="text1"/>
          <w:sz w:val="22"/>
        </w:rPr>
        <w:t>E. Likwidacja szkód</w:t>
      </w:r>
    </w:p>
    <w:p w14:paraId="2584C24B"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Pr="007535BF">
        <w:rPr>
          <w:rFonts w:asciiTheme="minorHAnsi" w:hAnsiTheme="minorHAnsi" w:cstheme="minorHAnsi"/>
          <w:color w:val="000000" w:themeColor="text1"/>
          <w:sz w:val="22"/>
        </w:rPr>
        <w:tab/>
        <w:t>Zgłaszanie szkód na terenie całego kraju.</w:t>
      </w:r>
    </w:p>
    <w:p w14:paraId="711E7CB4"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2.</w:t>
      </w:r>
      <w:r w:rsidRPr="007535BF">
        <w:rPr>
          <w:rFonts w:asciiTheme="minorHAnsi" w:hAnsiTheme="minorHAnsi" w:cstheme="minorHAnsi"/>
          <w:color w:val="000000" w:themeColor="text1"/>
          <w:sz w:val="22"/>
        </w:rPr>
        <w:tab/>
        <w:t>Wykonawca wyraża zgodę na uwierzytelnianie podpisu przez przedstawiciela Zamawiającego na wszystkich niezbędnych do likwidacji szkody dokumentach.</w:t>
      </w:r>
    </w:p>
    <w:p w14:paraId="39A2EDD7"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3.</w:t>
      </w:r>
      <w:r w:rsidRPr="007535BF">
        <w:rPr>
          <w:rFonts w:asciiTheme="minorHAnsi" w:hAnsiTheme="minorHAnsi" w:cstheme="minorHAnsi"/>
          <w:color w:val="000000" w:themeColor="text1"/>
          <w:sz w:val="22"/>
        </w:rPr>
        <w:tab/>
        <w:t>Wykonawca, w przypadku naprawy powypadkowej pojazdu, będzie akceptował stawki za roboczo godzinę w wysokości stosowanej przez autoryzowane serwisy danych marek w miejscu naprawiania pojazdu.</w:t>
      </w:r>
    </w:p>
    <w:p w14:paraId="3A8B330A"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4. Wszystkie koszty naprawy pojazdu ustalane będą na podstawie cen części oryginalnych serwisowych.</w:t>
      </w:r>
    </w:p>
    <w:p w14:paraId="0931C99F"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5.</w:t>
      </w:r>
      <w:r w:rsidRPr="007535BF">
        <w:rPr>
          <w:rFonts w:asciiTheme="minorHAnsi" w:hAnsiTheme="minorHAnsi" w:cstheme="minorHAnsi"/>
          <w:color w:val="000000" w:themeColor="text1"/>
          <w:sz w:val="22"/>
        </w:rPr>
        <w:tab/>
        <w:t xml:space="preserve">Zbiorczy rejestr szkód i statystyka szkodowa prowadzona będzie przez Wykonawcę </w:t>
      </w:r>
      <w:r w:rsidRPr="007535BF">
        <w:rPr>
          <w:rFonts w:asciiTheme="minorHAnsi" w:hAnsiTheme="minorHAnsi" w:cstheme="minorHAnsi"/>
          <w:color w:val="000000" w:themeColor="text1"/>
          <w:sz w:val="22"/>
        </w:rPr>
        <w:br/>
        <w:t>i przesyłana na wniosek brokera w odstępach kwartalnych ciągu 14 dni po zakończeniu kwartału.</w:t>
      </w:r>
    </w:p>
    <w:p w14:paraId="56109B12" w14:textId="77777777"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6.    Wykonawca zobowiązuje się do obligatoryjnego przesyłania klientowi decyzji o wypłacie odszkodowania w przypadku każdej szkody na pisemny wniosek klienta (lub reprezentującego go brokera) o ile jest to zgodne z przepisami dot. ochrony danych osobowych.</w:t>
      </w:r>
    </w:p>
    <w:p w14:paraId="5619F839" w14:textId="4104E3B2"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 xml:space="preserve">7. Wykonanie oględzin pojazdu oraz oceny technicznej poza siedzibą Wykonawcy odbywa się najdalej w ciągu </w:t>
      </w:r>
      <w:r w:rsidR="00E754F4" w:rsidRPr="007535BF">
        <w:rPr>
          <w:rFonts w:asciiTheme="minorHAnsi" w:hAnsiTheme="minorHAnsi" w:cstheme="minorHAnsi"/>
          <w:color w:val="000000" w:themeColor="text1"/>
          <w:sz w:val="22"/>
        </w:rPr>
        <w:t>3</w:t>
      </w:r>
      <w:r w:rsidRPr="007535BF">
        <w:rPr>
          <w:rFonts w:asciiTheme="minorHAnsi" w:hAnsiTheme="minorHAnsi" w:cstheme="minorHAnsi"/>
          <w:color w:val="000000" w:themeColor="text1"/>
          <w:sz w:val="22"/>
        </w:rPr>
        <w:t xml:space="preserve"> dni roboczych po zgłoszeniu szkody. W przypadku niewykonania oględzin pojazdu oraz oceny technicznej w ciągu 3 dni roboczych po zgłoszeniu szkody Zamawiający ma prawo do rozpoczęcia naprawy pojazdu. Odszkodowanie zostanie wówczas wypłacone na podstawie dostarczonych do Wykonawcy faktur za naprawę w należnej kwocie.</w:t>
      </w:r>
    </w:p>
    <w:p w14:paraId="3D54981F" w14:textId="77777777" w:rsidR="00E7724D" w:rsidRPr="007535BF" w:rsidRDefault="00E7724D" w:rsidP="00E7724D">
      <w:pPr>
        <w:jc w:val="both"/>
        <w:rPr>
          <w:rFonts w:asciiTheme="minorHAnsi" w:hAnsiTheme="minorHAnsi" w:cstheme="minorHAnsi"/>
          <w:snapToGrid w:val="0"/>
          <w:color w:val="000000" w:themeColor="text1"/>
          <w:sz w:val="22"/>
        </w:rPr>
      </w:pPr>
      <w:r w:rsidRPr="007535BF">
        <w:rPr>
          <w:rFonts w:asciiTheme="minorHAnsi" w:hAnsiTheme="minorHAnsi" w:cstheme="minorHAnsi"/>
          <w:color w:val="000000" w:themeColor="text1"/>
          <w:sz w:val="22"/>
        </w:rPr>
        <w:t xml:space="preserve">8. </w:t>
      </w:r>
      <w:r w:rsidRPr="007535BF">
        <w:rPr>
          <w:rFonts w:asciiTheme="minorHAnsi" w:hAnsiTheme="minorHAnsi" w:cstheme="minorHAnsi"/>
          <w:snapToGrid w:val="0"/>
          <w:color w:val="000000" w:themeColor="text1"/>
          <w:sz w:val="22"/>
        </w:rPr>
        <w:t xml:space="preserve">Sporządzenie kalkulacji szkody (opisu uszkodzeń pojazdu) nastąpi najpóźniej w ciągu 3 dni roboczych po dokonaniu oględzin pojazdu. Powyższe warunki obowiązują również w przypadku konieczności dokonania dodatkowych oględzin uszkodzonego pojazdu. </w:t>
      </w:r>
    </w:p>
    <w:p w14:paraId="715CA8F0" w14:textId="77777777" w:rsidR="00E7724D" w:rsidRPr="007535BF" w:rsidRDefault="00E7724D" w:rsidP="00E7724D">
      <w:pPr>
        <w:jc w:val="both"/>
        <w:rPr>
          <w:rFonts w:asciiTheme="minorHAnsi" w:hAnsiTheme="minorHAnsi" w:cstheme="minorHAnsi"/>
          <w:snapToGrid w:val="0"/>
          <w:color w:val="000000" w:themeColor="text1"/>
          <w:sz w:val="22"/>
        </w:rPr>
      </w:pPr>
      <w:r w:rsidRPr="007535BF">
        <w:rPr>
          <w:rFonts w:asciiTheme="minorHAnsi" w:hAnsiTheme="minorHAnsi" w:cstheme="minorHAnsi"/>
          <w:snapToGrid w:val="0"/>
          <w:color w:val="000000" w:themeColor="text1"/>
          <w:sz w:val="22"/>
        </w:rPr>
        <w:lastRenderedPageBreak/>
        <w:t xml:space="preserve">9. Wykonawca zobowiązuje się do zweryfikowania / zatwierdzenia kosztorysu i/lub faktur naprawy przekazanego przez warsztat lub Zamawiającego najpóźniej w ciągu 3 dni roboczych po dostarczeniu dokumentów. Niedokonanie weryfikacji kosztorysu i/lub faktur w w/w terminie będzie uznawane za zatwierdzenie kosztorysu bez zastrzeżeń i zgodę na wykonywanie naprawy wedle przedstawionych kosztów. Po akceptacji kosztorysu Wykonawca ma obowiązek niezwłocznego pisemnego </w:t>
      </w:r>
      <w:r w:rsidRPr="007535BF">
        <w:rPr>
          <w:rFonts w:asciiTheme="minorHAnsi" w:hAnsiTheme="minorHAnsi" w:cstheme="minorHAnsi"/>
          <w:snapToGrid w:val="0"/>
          <w:color w:val="000000" w:themeColor="text1"/>
          <w:sz w:val="22"/>
        </w:rPr>
        <w:br/>
        <w:t xml:space="preserve">(w pierwszej kolejności drogą elektroniczną) poinformowania o tym Zamawiającego i/lub warsztat, </w:t>
      </w:r>
      <w:r w:rsidRPr="007535BF">
        <w:rPr>
          <w:rFonts w:asciiTheme="minorHAnsi" w:hAnsiTheme="minorHAnsi" w:cstheme="minorHAnsi"/>
          <w:snapToGrid w:val="0"/>
          <w:color w:val="000000" w:themeColor="text1"/>
          <w:sz w:val="22"/>
        </w:rPr>
        <w:br/>
        <w:t>w którym pojazd jest naprawiany.</w:t>
      </w:r>
    </w:p>
    <w:p w14:paraId="7F385506" w14:textId="2C1C3811" w:rsidR="00E7724D" w:rsidRPr="007535BF" w:rsidRDefault="00E7724D" w:rsidP="00E7724D">
      <w:pPr>
        <w:jc w:val="both"/>
        <w:rPr>
          <w:rFonts w:asciiTheme="minorHAnsi" w:hAnsiTheme="minorHAnsi" w:cstheme="minorHAnsi"/>
          <w:color w:val="000000" w:themeColor="text1"/>
          <w:sz w:val="22"/>
        </w:rPr>
      </w:pPr>
      <w:r w:rsidRPr="007535BF">
        <w:rPr>
          <w:rFonts w:asciiTheme="minorHAnsi" w:hAnsiTheme="minorHAnsi" w:cstheme="minorHAnsi"/>
          <w:color w:val="000000" w:themeColor="text1"/>
          <w:sz w:val="22"/>
        </w:rPr>
        <w:t>1</w:t>
      </w:r>
      <w:r w:rsidR="00512B8F" w:rsidRPr="007535BF">
        <w:rPr>
          <w:rFonts w:asciiTheme="minorHAnsi" w:hAnsiTheme="minorHAnsi" w:cstheme="minorHAnsi"/>
          <w:color w:val="000000" w:themeColor="text1"/>
          <w:sz w:val="22"/>
        </w:rPr>
        <w:t>0</w:t>
      </w:r>
      <w:r w:rsidRPr="007535BF">
        <w:rPr>
          <w:rFonts w:asciiTheme="minorHAnsi" w:hAnsiTheme="minorHAnsi" w:cstheme="minorHAnsi"/>
          <w:color w:val="000000" w:themeColor="text1"/>
          <w:sz w:val="22"/>
        </w:rPr>
        <w:t xml:space="preserve">.  W przypadku wystąpienia szkody całkowitej Wykonawca każdorazowo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(brutto). W przypadku braku nabywcy na pojazd w stanie uszkodzonym (pozostałości) lub w przypadku rezygnacji przez Zamawiającego z oferty nabycia pozostałości przez podmiot wskazany przez Wykonawcę, Wykonawca ustala odszkodowanie w kwocie odpowiadającej wartości pojazdu bezpośrednio przed zaistnieniem szkody, pomniejszonej o wartość pozostałości powypadkowych ustaloną w oparciu o stosowane u Wykonawcy systemy eksperckie. Przy czym obie wartości określane są w dniu ustalenia odszkodowania. </w:t>
      </w:r>
    </w:p>
    <w:p w14:paraId="4D019A41" w14:textId="32975954" w:rsidR="00E0571A" w:rsidRPr="007535BF" w:rsidRDefault="00E0571A" w:rsidP="00E0571A">
      <w:pPr>
        <w:jc w:val="both"/>
        <w:rPr>
          <w:rFonts w:asciiTheme="minorHAnsi" w:hAnsiTheme="minorHAnsi" w:cstheme="minorHAnsi"/>
          <w:spacing w:val="-6"/>
          <w:sz w:val="22"/>
        </w:rPr>
      </w:pPr>
      <w:r w:rsidRPr="007535BF">
        <w:rPr>
          <w:rFonts w:asciiTheme="minorHAnsi" w:hAnsiTheme="minorHAnsi" w:cstheme="minorHAnsi"/>
          <w:color w:val="000000" w:themeColor="text1"/>
          <w:sz w:val="22"/>
        </w:rPr>
        <w:t xml:space="preserve">11. </w:t>
      </w:r>
      <w:r w:rsidRPr="007535BF">
        <w:rPr>
          <w:rFonts w:asciiTheme="minorHAnsi" w:hAnsiTheme="minorHAnsi" w:cstheme="minorHAnsi"/>
          <w:spacing w:val="-6"/>
          <w:sz w:val="22"/>
        </w:rPr>
        <w:t>W przypadku roszczeń kierowanych do ubezpieczającego lub ubezpieczonego z zakresu odpowiedzialności cywilnej posiadaczy pojazdów mechanicznych ubezpieczyciel zobligowany jest zasięgnąć opinii ubezpieczającego lub ubezpieczonego w kwestii uznania przez niego odpowiedzialności za zaistniały wypadek ubezpieczeniowy</w:t>
      </w:r>
      <w:r w:rsidR="001B67D9" w:rsidRPr="007535BF">
        <w:rPr>
          <w:rFonts w:asciiTheme="minorHAnsi" w:hAnsiTheme="minorHAnsi" w:cstheme="minorHAnsi"/>
          <w:spacing w:val="-6"/>
          <w:sz w:val="22"/>
        </w:rPr>
        <w:t>.</w:t>
      </w:r>
    </w:p>
    <w:p w14:paraId="6DA7541C" w14:textId="77777777" w:rsidR="001B67D9" w:rsidRPr="007535BF" w:rsidRDefault="001B67D9" w:rsidP="001B67D9">
      <w:pPr>
        <w:widowControl w:val="0"/>
        <w:spacing w:before="40" w:after="0" w:line="276" w:lineRule="auto"/>
        <w:jc w:val="both"/>
        <w:rPr>
          <w:rFonts w:asciiTheme="minorHAnsi" w:hAnsiTheme="minorHAnsi" w:cstheme="minorHAnsi"/>
          <w:spacing w:val="-6"/>
          <w:sz w:val="22"/>
        </w:rPr>
      </w:pPr>
      <w:r w:rsidRPr="007535BF">
        <w:rPr>
          <w:rFonts w:asciiTheme="minorHAnsi" w:hAnsiTheme="minorHAnsi" w:cstheme="minorHAnsi"/>
          <w:spacing w:val="-6"/>
          <w:sz w:val="22"/>
        </w:rPr>
        <w:t>12. Ubezpieczyciel zobowiązany jest przesyłać do ubezpieczającego decyzji odszkodowawczych w zakresie obowiązkowego ubezpieczenia odpowiedzialności cywilnej, w tym informacji o wysokości wypłaconych roszczeń.</w:t>
      </w:r>
    </w:p>
    <w:p w14:paraId="41643DD7" w14:textId="77777777" w:rsidR="006F1850" w:rsidRPr="007535BF" w:rsidRDefault="006F1850" w:rsidP="006F1850">
      <w:pPr>
        <w:widowControl w:val="0"/>
        <w:spacing w:before="20" w:after="0" w:line="276" w:lineRule="auto"/>
        <w:jc w:val="both"/>
        <w:rPr>
          <w:rFonts w:asciiTheme="minorHAnsi" w:hAnsiTheme="minorHAnsi" w:cstheme="minorHAnsi"/>
          <w:spacing w:val="-6"/>
          <w:sz w:val="22"/>
        </w:rPr>
      </w:pPr>
    </w:p>
    <w:p w14:paraId="70DC4333" w14:textId="6D78766E" w:rsidR="006F1850" w:rsidRPr="007535BF" w:rsidRDefault="006F1850" w:rsidP="006F1850">
      <w:pPr>
        <w:widowControl w:val="0"/>
        <w:spacing w:before="20" w:after="0" w:line="276" w:lineRule="auto"/>
        <w:jc w:val="both"/>
        <w:rPr>
          <w:rFonts w:asciiTheme="minorHAnsi" w:hAnsiTheme="minorHAnsi" w:cstheme="minorHAnsi"/>
          <w:spacing w:val="-6"/>
          <w:sz w:val="22"/>
        </w:rPr>
      </w:pPr>
      <w:r w:rsidRPr="007535BF">
        <w:rPr>
          <w:rFonts w:asciiTheme="minorHAnsi" w:hAnsiTheme="minorHAnsi" w:cstheme="minorHAnsi"/>
          <w:spacing w:val="-6"/>
          <w:sz w:val="22"/>
        </w:rPr>
        <w:t>13. W przypadku szkód polegających na uszkodzeniu lub kradzieży części pojazdu do wartości 5 000,00 zł, ubezpieczyciel zezwoli na dokonanie naprawy bez oględzin (procedura uprosz</w:t>
      </w:r>
      <w:r w:rsidRPr="007535BF">
        <w:rPr>
          <w:rFonts w:asciiTheme="minorHAnsi" w:hAnsiTheme="minorHAnsi" w:cstheme="minorHAnsi"/>
          <w:spacing w:val="-6"/>
          <w:sz w:val="22"/>
        </w:rPr>
        <w:softHyphen/>
        <w:t>czona), pod warunkiem zgłoszenia szkody przez ubezpieczającego, ubezpieczonego lub użytkownika oraz przesłanie przez niego protokołu wraz ze zdjęciami szkody. W przypadku podejrzenia, iż szkoda jest konsekwencją popełnienia czynu zabronionego ubezpieczający powiadomi niezwłocznie policję, nie później niż w ciągu 24 godzin.</w:t>
      </w:r>
    </w:p>
    <w:p w14:paraId="4D0AF61C" w14:textId="77777777" w:rsidR="006F1850" w:rsidRPr="007535BF" w:rsidRDefault="006F1850" w:rsidP="006F1850">
      <w:pPr>
        <w:widowControl w:val="0"/>
        <w:spacing w:before="40" w:after="0" w:line="276" w:lineRule="auto"/>
        <w:jc w:val="both"/>
        <w:rPr>
          <w:rFonts w:asciiTheme="minorHAnsi" w:hAnsiTheme="minorHAnsi" w:cstheme="minorHAnsi"/>
          <w:spacing w:val="-6"/>
          <w:sz w:val="22"/>
        </w:rPr>
      </w:pPr>
      <w:r w:rsidRPr="007535BF">
        <w:rPr>
          <w:rFonts w:asciiTheme="minorHAnsi" w:hAnsiTheme="minorHAnsi" w:cstheme="minorHAnsi"/>
          <w:spacing w:val="-6"/>
          <w:sz w:val="22"/>
        </w:rPr>
        <w:t>Zamawiający nie reguluje szczegółowo zasad i zakresu procedury uproszczonej, a więc zastosowanie w tym względzie będą miały ogólne lub szczególne warunki ubezpieczenia wskazane przez wykonawcę w ofercie.</w:t>
      </w:r>
    </w:p>
    <w:p w14:paraId="317EE4D4" w14:textId="3890704E" w:rsidR="006F1850" w:rsidRPr="007535BF" w:rsidRDefault="006F1850" w:rsidP="001B67D9">
      <w:pPr>
        <w:widowControl w:val="0"/>
        <w:spacing w:before="40" w:after="0" w:line="276" w:lineRule="auto"/>
        <w:jc w:val="both"/>
        <w:rPr>
          <w:rFonts w:asciiTheme="minorHAnsi" w:hAnsiTheme="minorHAnsi" w:cstheme="minorHAnsi"/>
          <w:spacing w:val="-6"/>
          <w:sz w:val="22"/>
        </w:rPr>
      </w:pPr>
    </w:p>
    <w:p w14:paraId="166826E6" w14:textId="4752A178" w:rsidR="001B67D9" w:rsidRPr="007535BF" w:rsidRDefault="001B67D9" w:rsidP="00E0571A">
      <w:pPr>
        <w:jc w:val="both"/>
        <w:rPr>
          <w:rFonts w:asciiTheme="minorHAnsi" w:hAnsiTheme="minorHAnsi" w:cstheme="minorHAnsi"/>
          <w:color w:val="000000" w:themeColor="text1"/>
          <w:sz w:val="22"/>
        </w:rPr>
      </w:pPr>
    </w:p>
    <w:p w14:paraId="2F22C8A8" w14:textId="77777777" w:rsidR="00E7724D" w:rsidRPr="007535BF" w:rsidRDefault="00E7724D" w:rsidP="00E7724D">
      <w:pPr>
        <w:jc w:val="both"/>
        <w:rPr>
          <w:rFonts w:asciiTheme="minorHAnsi" w:hAnsiTheme="minorHAnsi" w:cstheme="minorHAnsi"/>
          <w:color w:val="000000" w:themeColor="text1"/>
          <w:sz w:val="22"/>
        </w:rPr>
      </w:pPr>
    </w:p>
    <w:p w14:paraId="5A3B5142" w14:textId="77777777" w:rsidR="00E7724D" w:rsidRPr="00FE4C99" w:rsidRDefault="00E7724D" w:rsidP="00E7724D">
      <w:pPr>
        <w:spacing w:after="0" w:line="276" w:lineRule="auto"/>
        <w:jc w:val="both"/>
        <w:textAlignment w:val="baseline"/>
        <w:rPr>
          <w:rFonts w:asciiTheme="minorHAnsi" w:eastAsiaTheme="minorEastAsia" w:hAnsiTheme="minorHAnsi"/>
          <w:sz w:val="22"/>
          <w:lang w:eastAsia="pl-PL"/>
        </w:rPr>
      </w:pPr>
    </w:p>
    <w:sectPr w:rsidR="00E7724D" w:rsidRPr="00FE4C99" w:rsidSect="008477A1">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8B48F" w14:textId="77777777" w:rsidR="00005207" w:rsidRDefault="00005207" w:rsidP="00EF7953">
      <w:pPr>
        <w:spacing w:after="0" w:line="240" w:lineRule="auto"/>
      </w:pPr>
      <w:r>
        <w:separator/>
      </w:r>
    </w:p>
  </w:endnote>
  <w:endnote w:type="continuationSeparator" w:id="0">
    <w:p w14:paraId="36310D89" w14:textId="77777777" w:rsidR="00005207" w:rsidRDefault="00005207"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Ubuntu">
    <w:altName w:val="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Segoe UI">
    <w:altName w:val="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3CEE3" w14:textId="77777777" w:rsidR="002F5C09" w:rsidRDefault="002F5C09" w:rsidP="002F5C09">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3C15AFA1" w14:textId="59B4BF3E" w:rsidR="005F1BC7" w:rsidRPr="00864098" w:rsidRDefault="005F1BC7" w:rsidP="005F1BC7">
    <w:pPr>
      <w:pStyle w:val="Stopka"/>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D4EC4" w14:textId="77777777" w:rsidR="004C3B7B" w:rsidRDefault="004C3B7B" w:rsidP="004C3B7B">
    <w:pPr>
      <w:pStyle w:val="Stopka"/>
    </w:pPr>
    <w:r w:rsidRPr="00864098">
      <w:rPr>
        <w:color w:val="FF585D"/>
        <w:spacing w:val="32"/>
        <w:sz w:val="16"/>
        <w:szCs w:val="16"/>
      </w:rPr>
      <w:t>SPRAWDZONE BEZPIECZEŃSTWO |</w:t>
    </w:r>
    <w:r>
      <w:rPr>
        <w:sz w:val="16"/>
        <w:szCs w:val="16"/>
      </w:rPr>
      <w:t xml:space="preserve"> </w:t>
    </w:r>
    <w:r w:rsidRPr="00E50989">
      <w:rPr>
        <w:rFonts w:ascii="Ubuntu Medium" w:hAnsi="Ubuntu Medium"/>
        <w:color w:val="043E71"/>
      </w:rPr>
      <w:t>www.stbu.pl</w:t>
    </w:r>
  </w:p>
  <w:p w14:paraId="2133AEE4" w14:textId="08277CBB" w:rsidR="004C3B7B" w:rsidRPr="00864098" w:rsidRDefault="004C3B7B" w:rsidP="004C3B7B">
    <w:pPr>
      <w:pStyle w:val="Stopka"/>
      <w:rPr>
        <w:sz w:val="14"/>
      </w:rPr>
    </w:pPr>
  </w:p>
  <w:p w14:paraId="38F14AE3" w14:textId="463A30A6" w:rsidR="00BF1149" w:rsidRPr="00994E2E" w:rsidRDefault="00BF1149" w:rsidP="00BF1149">
    <w:pPr>
      <w:pStyle w:val="Stopka"/>
      <w:rPr>
        <w:color w:val="819EB8"/>
        <w:sz w:val="11"/>
        <w:szCs w:val="1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FCCC2" w14:textId="32C79A86" w:rsidR="005F1BC7" w:rsidRPr="004275C3" w:rsidRDefault="005F1BC7" w:rsidP="005F1BC7">
    <w:pPr>
      <w:pStyle w:val="Stopka"/>
    </w:pPr>
    <w:r>
      <w:rPr>
        <w:noProof/>
        <w:lang w:eastAsia="pl-PL"/>
      </w:rPr>
      <w:drawing>
        <wp:anchor distT="0" distB="0" distL="114300" distR="114300" simplePos="0" relativeHeight="251670528" behindDoc="0" locked="0" layoutInCell="1" allowOverlap="1" wp14:anchorId="4E5308CB" wp14:editId="62853826">
          <wp:simplePos x="0" y="0"/>
          <wp:positionH relativeFrom="margin">
            <wp:align>right</wp:align>
          </wp:positionH>
          <wp:positionV relativeFrom="paragraph">
            <wp:posOffset>-69215</wp:posOffset>
          </wp:positionV>
          <wp:extent cx="587250" cy="324000"/>
          <wp:effectExtent l="0" t="0" r="3810" b="0"/>
          <wp:wrapNone/>
          <wp:docPr id="142" name="Obraz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sidR="00D01564">
      <w:rPr>
        <w:sz w:val="16"/>
        <w:szCs w:val="16"/>
      </w:rPr>
      <w:t xml:space="preserve"> </w:t>
    </w:r>
    <w:r w:rsidRPr="00E50989">
      <w:rPr>
        <w:rFonts w:ascii="Ubuntu Medium" w:hAnsi="Ubuntu Medium"/>
        <w:color w:val="043E71"/>
      </w:rPr>
      <w:t>www.stbu.pl</w:t>
    </w:r>
  </w:p>
  <w:p w14:paraId="7EFEF535" w14:textId="77777777" w:rsidR="005F1BC7" w:rsidRPr="00662102" w:rsidRDefault="005F1BC7" w:rsidP="005F1BC7">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A866B" w14:textId="77777777" w:rsidR="00005207" w:rsidRDefault="00005207" w:rsidP="00EF7953">
      <w:pPr>
        <w:spacing w:after="0" w:line="240" w:lineRule="auto"/>
      </w:pPr>
      <w:r>
        <w:separator/>
      </w:r>
    </w:p>
  </w:footnote>
  <w:footnote w:type="continuationSeparator" w:id="0">
    <w:p w14:paraId="3194AD2A" w14:textId="77777777" w:rsidR="00005207" w:rsidRDefault="00005207"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52646" w14:textId="613E616A" w:rsidR="005F1BC7" w:rsidRDefault="005F1BC7" w:rsidP="005F1BC7">
    <w:pPr>
      <w:pStyle w:val="Nagwek"/>
    </w:pPr>
  </w:p>
  <w:p w14:paraId="37AA1F46" w14:textId="179B1571" w:rsidR="005F1BC7" w:rsidRPr="005F1BC7" w:rsidRDefault="00C5510C" w:rsidP="005F1BC7">
    <w:pPr>
      <w:pStyle w:val="Nagwek"/>
    </w:pPr>
    <w:r>
      <w:rPr>
        <w:noProof/>
        <w:lang w:eastAsia="pl-PL"/>
      </w:rPr>
      <w:drawing>
        <wp:anchor distT="0" distB="0" distL="114300" distR="114300" simplePos="0" relativeHeight="251667456" behindDoc="1" locked="0" layoutInCell="1" allowOverlap="1" wp14:anchorId="339243FA" wp14:editId="549B769C">
          <wp:simplePos x="0" y="0"/>
          <wp:positionH relativeFrom="page">
            <wp:posOffset>972185</wp:posOffset>
          </wp:positionH>
          <wp:positionV relativeFrom="paragraph">
            <wp:posOffset>126365</wp:posOffset>
          </wp:positionV>
          <wp:extent cx="1156330" cy="531495"/>
          <wp:effectExtent l="0" t="0" r="635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9A9CC" w14:textId="4C814129" w:rsidR="00EF7953" w:rsidRDefault="00C5510C">
    <w:pPr>
      <w:pStyle w:val="Nagwek"/>
    </w:pPr>
    <w:r>
      <w:rPr>
        <w:noProof/>
        <w:lang w:eastAsia="pl-PL"/>
      </w:rPr>
      <w:drawing>
        <wp:anchor distT="0" distB="0" distL="114300" distR="114300" simplePos="0" relativeHeight="251666432" behindDoc="1" locked="0" layoutInCell="1" allowOverlap="1" wp14:anchorId="3851756B" wp14:editId="5F073875">
          <wp:simplePos x="0" y="0"/>
          <wp:positionH relativeFrom="page">
            <wp:posOffset>1073150</wp:posOffset>
          </wp:positionH>
          <wp:positionV relativeFrom="paragraph">
            <wp:posOffset>209550</wp:posOffset>
          </wp:positionV>
          <wp:extent cx="1156330" cy="531495"/>
          <wp:effectExtent l="0" t="0" r="635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C56B2" w14:textId="77777777" w:rsidR="00277960" w:rsidRDefault="00277960">
    <w:pPr>
      <w:pStyle w:val="Nagwek"/>
    </w:pPr>
    <w:r>
      <w:rPr>
        <w:noProof/>
        <w:lang w:eastAsia="pl-PL"/>
      </w:rPr>
      <w:drawing>
        <wp:anchor distT="0" distB="0" distL="114300" distR="114300" simplePos="0" relativeHeight="251664384" behindDoc="1" locked="0" layoutInCell="1" allowOverlap="1" wp14:anchorId="03FEC6CA" wp14:editId="601CDCE4">
          <wp:simplePos x="0" y="0"/>
          <wp:positionH relativeFrom="page">
            <wp:align>left</wp:align>
          </wp:positionH>
          <wp:positionV relativeFrom="paragraph">
            <wp:posOffset>0</wp:posOffset>
          </wp:positionV>
          <wp:extent cx="2124399" cy="792486"/>
          <wp:effectExtent l="0" t="0" r="9525" b="7620"/>
          <wp:wrapNone/>
          <wp:docPr id="137" name="Obraz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898"/>
        </w:tabs>
        <w:ind w:left="898"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singleLevel"/>
    <w:tmpl w:val="00000004"/>
    <w:name w:val="WW8Num4"/>
    <w:lvl w:ilvl="0">
      <w:start w:val="1"/>
      <w:numFmt w:val="decimal"/>
      <w:lvlText w:val="%1."/>
      <w:lvlJc w:val="left"/>
      <w:pPr>
        <w:tabs>
          <w:tab w:val="num" w:pos="357"/>
        </w:tabs>
        <w:ind w:left="357" w:hanging="357"/>
      </w:pPr>
      <w:rPr>
        <w:rFonts w:cs="Arial" w:hint="default"/>
        <w:b/>
        <w:sz w:val="22"/>
      </w:rPr>
    </w:lvl>
  </w:abstractNum>
  <w:abstractNum w:abstractNumId="8" w15:restartNumberingAfterBreak="0">
    <w:nsid w:val="0000000B"/>
    <w:multiLevelType w:val="multilevel"/>
    <w:tmpl w:val="0000000B"/>
    <w:name w:val="WW8Num1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15:restartNumberingAfterBreak="0">
    <w:nsid w:val="00000011"/>
    <w:multiLevelType w:val="multilevel"/>
    <w:tmpl w:val="00000011"/>
    <w:name w:val="WW8Num17"/>
    <w:lvl w:ilvl="0">
      <w:start w:val="1"/>
      <w:numFmt w:val="decimal"/>
      <w:lvlText w:val="%1."/>
      <w:lvlJc w:val="left"/>
      <w:pPr>
        <w:tabs>
          <w:tab w:val="num" w:pos="357"/>
        </w:tabs>
        <w:ind w:left="357" w:hanging="357"/>
      </w:pPr>
      <w:rPr>
        <w:rFonts w:ascii="Arial" w:hAnsi="Arial" w:cs="Arial" w:hint="default"/>
        <w:b/>
        <w:bCs/>
        <w:strike/>
        <w:color w:val="FF0000"/>
        <w:sz w:val="22"/>
        <w:szCs w:val="23"/>
      </w:rPr>
    </w:lvl>
    <w:lvl w:ilvl="1">
      <w:start w:val="1"/>
      <w:numFmt w:val="decimal"/>
      <w:lvlText w:val="%1.%2."/>
      <w:lvlJc w:val="left"/>
      <w:pPr>
        <w:tabs>
          <w:tab w:val="num" w:pos="720"/>
        </w:tabs>
        <w:ind w:left="720" w:hanging="720"/>
      </w:pPr>
      <w:rPr>
        <w:rFonts w:ascii="Arial" w:hAnsi="Arial" w:cs="Arial" w:hint="default"/>
        <w:b/>
        <w:bCs/>
        <w:strike/>
        <w:color w:val="FF0000"/>
        <w:sz w:val="22"/>
        <w:szCs w:val="23"/>
      </w:rPr>
    </w:lvl>
    <w:lvl w:ilvl="2">
      <w:start w:val="1"/>
      <w:numFmt w:val="decimal"/>
      <w:lvlText w:val="%1.%2.%3."/>
      <w:lvlJc w:val="left"/>
      <w:pPr>
        <w:tabs>
          <w:tab w:val="num" w:pos="720"/>
        </w:tabs>
        <w:ind w:left="720" w:hanging="720"/>
      </w:pPr>
      <w:rPr>
        <w:rFonts w:cs="Arial" w:hint="default"/>
        <w:strike/>
        <w:color w:val="FF0000"/>
        <w:sz w:val="20"/>
        <w:szCs w:val="20"/>
      </w:rPr>
    </w:lvl>
    <w:lvl w:ilvl="3">
      <w:start w:val="1"/>
      <w:numFmt w:val="decimal"/>
      <w:lvlText w:val="%1.%2.%3.%4."/>
      <w:lvlJc w:val="left"/>
      <w:pPr>
        <w:tabs>
          <w:tab w:val="num" w:pos="1080"/>
        </w:tabs>
        <w:ind w:left="1080" w:hanging="1080"/>
      </w:pPr>
      <w:rPr>
        <w:rFonts w:ascii="Arial" w:hAnsi="Arial" w:cs="Arial" w:hint="default"/>
        <w:b/>
        <w:bCs/>
        <w:strike/>
        <w:color w:val="FF0000"/>
        <w:sz w:val="22"/>
        <w:szCs w:val="23"/>
      </w:rPr>
    </w:lvl>
    <w:lvl w:ilvl="4">
      <w:start w:val="1"/>
      <w:numFmt w:val="decimal"/>
      <w:lvlText w:val="%1.%2.%3.%4.%5."/>
      <w:lvlJc w:val="left"/>
      <w:pPr>
        <w:tabs>
          <w:tab w:val="num" w:pos="1080"/>
        </w:tabs>
        <w:ind w:left="1080" w:hanging="1080"/>
      </w:pPr>
      <w:rPr>
        <w:rFonts w:ascii="Arial" w:hAnsi="Arial" w:cs="Arial" w:hint="default"/>
        <w:b/>
        <w:bCs/>
        <w:strike/>
        <w:color w:val="FF0000"/>
        <w:sz w:val="22"/>
        <w:szCs w:val="23"/>
      </w:rPr>
    </w:lvl>
    <w:lvl w:ilvl="5">
      <w:start w:val="1"/>
      <w:numFmt w:val="decimal"/>
      <w:lvlText w:val="%1.%2.%3.%4.%5.%6."/>
      <w:lvlJc w:val="left"/>
      <w:pPr>
        <w:tabs>
          <w:tab w:val="num" w:pos="1440"/>
        </w:tabs>
        <w:ind w:left="1440" w:hanging="1440"/>
      </w:pPr>
      <w:rPr>
        <w:rFonts w:ascii="Arial" w:hAnsi="Arial" w:cs="Arial" w:hint="default"/>
        <w:b/>
        <w:bCs/>
        <w:strike/>
        <w:color w:val="FF0000"/>
        <w:sz w:val="22"/>
        <w:szCs w:val="23"/>
      </w:rPr>
    </w:lvl>
    <w:lvl w:ilvl="6">
      <w:start w:val="1"/>
      <w:numFmt w:val="decimal"/>
      <w:lvlText w:val="%1.%2.%3.%4.%5.%6.%7."/>
      <w:lvlJc w:val="left"/>
      <w:pPr>
        <w:tabs>
          <w:tab w:val="num" w:pos="1440"/>
        </w:tabs>
        <w:ind w:left="1440" w:hanging="1440"/>
      </w:pPr>
      <w:rPr>
        <w:rFonts w:ascii="Arial" w:hAnsi="Arial" w:cs="Arial" w:hint="default"/>
        <w:b/>
        <w:bCs/>
        <w:strike/>
        <w:color w:val="FF0000"/>
        <w:sz w:val="22"/>
        <w:szCs w:val="23"/>
      </w:rPr>
    </w:lvl>
    <w:lvl w:ilvl="7">
      <w:start w:val="1"/>
      <w:numFmt w:val="decimal"/>
      <w:lvlText w:val="%1.%2.%3.%4.%5.%6.%7.%8."/>
      <w:lvlJc w:val="left"/>
      <w:pPr>
        <w:tabs>
          <w:tab w:val="num" w:pos="1800"/>
        </w:tabs>
        <w:ind w:left="1800" w:hanging="1800"/>
      </w:pPr>
      <w:rPr>
        <w:rFonts w:ascii="Arial" w:hAnsi="Arial" w:cs="Arial" w:hint="default"/>
        <w:b/>
        <w:bCs/>
        <w:strike/>
        <w:color w:val="FF0000"/>
        <w:sz w:val="22"/>
        <w:szCs w:val="23"/>
      </w:rPr>
    </w:lvl>
    <w:lvl w:ilvl="8">
      <w:start w:val="1"/>
      <w:numFmt w:val="decimal"/>
      <w:lvlText w:val="%1.%2.%3.%4.%5.%6.%7.%8.%9."/>
      <w:lvlJc w:val="left"/>
      <w:pPr>
        <w:tabs>
          <w:tab w:val="num" w:pos="1800"/>
        </w:tabs>
        <w:ind w:left="1800" w:hanging="1800"/>
      </w:pPr>
      <w:rPr>
        <w:rFonts w:ascii="Arial" w:hAnsi="Arial" w:cs="Arial" w:hint="default"/>
        <w:b/>
        <w:bCs/>
        <w:strike/>
        <w:color w:val="FF0000"/>
        <w:sz w:val="22"/>
        <w:szCs w:val="23"/>
      </w:rPr>
    </w:lvl>
  </w:abstractNum>
  <w:abstractNum w:abstractNumId="10"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23007CB"/>
    <w:multiLevelType w:val="hybridMultilevel"/>
    <w:tmpl w:val="F6FE1B66"/>
    <w:lvl w:ilvl="0" w:tplc="94283BB8">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13" w15:restartNumberingAfterBreak="0">
    <w:nsid w:val="03F86557"/>
    <w:multiLevelType w:val="multilevel"/>
    <w:tmpl w:val="FD42650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4EA4089"/>
    <w:multiLevelType w:val="hybridMultilevel"/>
    <w:tmpl w:val="F51CF846"/>
    <w:lvl w:ilvl="0" w:tplc="17B28CE4">
      <w:start w:val="1"/>
      <w:numFmt w:val="lowerLetter"/>
      <w:lvlText w:val="%1."/>
      <w:lvlJc w:val="left"/>
      <w:pPr>
        <w:ind w:left="1069" w:hanging="360"/>
      </w:pPr>
      <w:rPr>
        <w:b w:val="0"/>
        <w:bCs w:val="0"/>
        <w:strike w:val="0"/>
        <w:color w:val="auto"/>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5" w15:restartNumberingAfterBreak="0">
    <w:nsid w:val="06936638"/>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6" w15:restartNumberingAfterBreak="0">
    <w:nsid w:val="08C22868"/>
    <w:multiLevelType w:val="hybridMultilevel"/>
    <w:tmpl w:val="CB203308"/>
    <w:lvl w:ilvl="0" w:tplc="C93202C0">
      <w:start w:val="1"/>
      <w:numFmt w:val="lowerLetter"/>
      <w:lvlText w:val="%1)"/>
      <w:lvlJc w:val="left"/>
      <w:pPr>
        <w:ind w:left="1452" w:hanging="360"/>
      </w:pPr>
      <w:rPr>
        <w:rFonts w:cs="Times New Roman" w:hint="default"/>
      </w:rPr>
    </w:lvl>
    <w:lvl w:ilvl="1" w:tplc="04150019" w:tentative="1">
      <w:start w:val="1"/>
      <w:numFmt w:val="lowerLetter"/>
      <w:lvlText w:val="%2."/>
      <w:lvlJc w:val="left"/>
      <w:pPr>
        <w:ind w:left="2172" w:hanging="360"/>
      </w:pPr>
    </w:lvl>
    <w:lvl w:ilvl="2" w:tplc="0415001B" w:tentative="1">
      <w:start w:val="1"/>
      <w:numFmt w:val="lowerRoman"/>
      <w:lvlText w:val="%3."/>
      <w:lvlJc w:val="right"/>
      <w:pPr>
        <w:ind w:left="2892" w:hanging="180"/>
      </w:pPr>
    </w:lvl>
    <w:lvl w:ilvl="3" w:tplc="0415000F" w:tentative="1">
      <w:start w:val="1"/>
      <w:numFmt w:val="decimal"/>
      <w:lvlText w:val="%4."/>
      <w:lvlJc w:val="left"/>
      <w:pPr>
        <w:ind w:left="3612" w:hanging="360"/>
      </w:pPr>
    </w:lvl>
    <w:lvl w:ilvl="4" w:tplc="04150019" w:tentative="1">
      <w:start w:val="1"/>
      <w:numFmt w:val="lowerLetter"/>
      <w:lvlText w:val="%5."/>
      <w:lvlJc w:val="left"/>
      <w:pPr>
        <w:ind w:left="4332" w:hanging="360"/>
      </w:pPr>
    </w:lvl>
    <w:lvl w:ilvl="5" w:tplc="0415001B" w:tentative="1">
      <w:start w:val="1"/>
      <w:numFmt w:val="lowerRoman"/>
      <w:lvlText w:val="%6."/>
      <w:lvlJc w:val="right"/>
      <w:pPr>
        <w:ind w:left="5052" w:hanging="180"/>
      </w:pPr>
    </w:lvl>
    <w:lvl w:ilvl="6" w:tplc="0415000F" w:tentative="1">
      <w:start w:val="1"/>
      <w:numFmt w:val="decimal"/>
      <w:lvlText w:val="%7."/>
      <w:lvlJc w:val="left"/>
      <w:pPr>
        <w:ind w:left="5772" w:hanging="360"/>
      </w:pPr>
    </w:lvl>
    <w:lvl w:ilvl="7" w:tplc="04150019" w:tentative="1">
      <w:start w:val="1"/>
      <w:numFmt w:val="lowerLetter"/>
      <w:lvlText w:val="%8."/>
      <w:lvlJc w:val="left"/>
      <w:pPr>
        <w:ind w:left="6492" w:hanging="360"/>
      </w:pPr>
    </w:lvl>
    <w:lvl w:ilvl="8" w:tplc="0415001B" w:tentative="1">
      <w:start w:val="1"/>
      <w:numFmt w:val="lowerRoman"/>
      <w:lvlText w:val="%9."/>
      <w:lvlJc w:val="right"/>
      <w:pPr>
        <w:ind w:left="7212" w:hanging="180"/>
      </w:pPr>
    </w:lvl>
  </w:abstractNum>
  <w:abstractNum w:abstractNumId="17" w15:restartNumberingAfterBreak="0">
    <w:nsid w:val="09F529D0"/>
    <w:multiLevelType w:val="hybridMultilevel"/>
    <w:tmpl w:val="A90E2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7D5ABE"/>
    <w:multiLevelType w:val="multilevel"/>
    <w:tmpl w:val="90A2093E"/>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720"/>
      </w:pPr>
      <w:rPr>
        <w:rFonts w:asciiTheme="minorHAnsi" w:hAnsiTheme="minorHAnsi" w:cstheme="minorHAnsi" w:hint="default"/>
        <w:color w:val="auto"/>
        <w:sz w:val="22"/>
        <w:szCs w:val="22"/>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0C9D0BE5"/>
    <w:multiLevelType w:val="multilevel"/>
    <w:tmpl w:val="9324446E"/>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21" w15:restartNumberingAfterBreak="0">
    <w:nsid w:val="14D97621"/>
    <w:multiLevelType w:val="hybridMultilevel"/>
    <w:tmpl w:val="67409518"/>
    <w:lvl w:ilvl="0" w:tplc="5C8616D6">
      <w:start w:val="1"/>
      <w:numFmt w:val="lowerLetter"/>
      <w:lvlText w:val="%1)"/>
      <w:lvlJc w:val="left"/>
      <w:pPr>
        <w:tabs>
          <w:tab w:val="num" w:pos="794"/>
        </w:tabs>
        <w:ind w:left="794" w:hanging="340"/>
      </w:pPr>
      <w:rPr>
        <w:rFonts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D30625E"/>
    <w:multiLevelType w:val="hybridMultilevel"/>
    <w:tmpl w:val="34D4F59A"/>
    <w:lvl w:ilvl="0" w:tplc="AE5CA5D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4"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6"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56E1AA7"/>
    <w:multiLevelType w:val="hybridMultilevel"/>
    <w:tmpl w:val="A620B5D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28"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794025D"/>
    <w:multiLevelType w:val="multilevel"/>
    <w:tmpl w:val="FD205550"/>
    <w:lvl w:ilvl="0">
      <w:start w:val="1"/>
      <w:numFmt w:val="decimal"/>
      <w:lvlText w:val="%1)"/>
      <w:lvlJc w:val="left"/>
      <w:pPr>
        <w:tabs>
          <w:tab w:val="num" w:pos="1068"/>
        </w:tabs>
        <w:ind w:left="1068" w:hanging="360"/>
      </w:pPr>
      <w:rPr>
        <w:b w:val="0"/>
        <w:bCs w:val="0"/>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0" w15:restartNumberingAfterBreak="0">
    <w:nsid w:val="285F044B"/>
    <w:multiLevelType w:val="hybridMultilevel"/>
    <w:tmpl w:val="9790F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FE2E33"/>
    <w:multiLevelType w:val="hybridMultilevel"/>
    <w:tmpl w:val="2C88A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9565FA"/>
    <w:multiLevelType w:val="multilevel"/>
    <w:tmpl w:val="84B48BB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5"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36977683"/>
    <w:multiLevelType w:val="multilevel"/>
    <w:tmpl w:val="DCFE94CE"/>
    <w:lvl w:ilvl="0">
      <w:start w:val="1"/>
      <w:numFmt w:val="decimal"/>
      <w:lvlText w:val="%1."/>
      <w:lvlJc w:val="left"/>
      <w:pPr>
        <w:ind w:left="720" w:hanging="720"/>
      </w:pPr>
      <w:rPr>
        <w:rFonts w:asciiTheme="minorHAnsi" w:hAnsiTheme="minorHAnsi" w:cstheme="minorHAnsi" w:hint="default"/>
        <w:b/>
        <w:bCs/>
        <w:color w:val="auto"/>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6B33819"/>
    <w:multiLevelType w:val="hybridMultilevel"/>
    <w:tmpl w:val="C8F03D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7F50200"/>
    <w:multiLevelType w:val="hybridMultilevel"/>
    <w:tmpl w:val="2CB0DBAE"/>
    <w:lvl w:ilvl="0" w:tplc="5E48559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0" w15:restartNumberingAfterBreak="0">
    <w:nsid w:val="38524EA3"/>
    <w:multiLevelType w:val="multilevel"/>
    <w:tmpl w:val="057A86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AB20271"/>
    <w:multiLevelType w:val="hybridMultilevel"/>
    <w:tmpl w:val="DEB09BC6"/>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41F50F2D"/>
    <w:multiLevelType w:val="multilevel"/>
    <w:tmpl w:val="379E3A72"/>
    <w:lvl w:ilvl="0">
      <w:start w:val="10"/>
      <w:numFmt w:val="decimal"/>
      <w:lvlText w:val="%1."/>
      <w:lvlJc w:val="left"/>
      <w:pPr>
        <w:ind w:left="456" w:hanging="456"/>
      </w:pPr>
      <w:rPr>
        <w:rFonts w:hint="default"/>
        <w:b/>
      </w:rPr>
    </w:lvl>
    <w:lvl w:ilvl="1">
      <w:start w:val="1"/>
      <w:numFmt w:val="decimal"/>
      <w:lvlText w:val="%2."/>
      <w:lvlJc w:val="left"/>
      <w:pPr>
        <w:ind w:left="720" w:hanging="720"/>
      </w:pPr>
      <w:rPr>
        <w:rFonts w:hint="default"/>
        <w:b/>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45727B8A"/>
    <w:multiLevelType w:val="hybridMultilevel"/>
    <w:tmpl w:val="507C1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6AB4FC4"/>
    <w:multiLevelType w:val="multilevel"/>
    <w:tmpl w:val="D7CA1D82"/>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trike w:val="0"/>
        <w:color w:val="auto"/>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15:restartNumberingAfterBreak="0">
    <w:nsid w:val="48AE793B"/>
    <w:multiLevelType w:val="multilevel"/>
    <w:tmpl w:val="A0F8E998"/>
    <w:lvl w:ilvl="0">
      <w:start w:val="1"/>
      <w:numFmt w:val="decimal"/>
      <w:lvlText w:val="%1."/>
      <w:lvlJc w:val="left"/>
      <w:pPr>
        <w:ind w:left="720" w:hanging="720"/>
      </w:pPr>
      <w:rPr>
        <w:rFonts w:hint="default"/>
        <w:b/>
        <w:bCs/>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C4A04EB"/>
    <w:multiLevelType w:val="multilevel"/>
    <w:tmpl w:val="DBEEE09C"/>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bullet"/>
      <w:lvlText w:val=""/>
      <w:lvlJc w:val="left"/>
      <w:pPr>
        <w:ind w:left="1932" w:hanging="504"/>
      </w:pPr>
      <w:rPr>
        <w:rFonts w:ascii="Symbol" w:hAnsi="Symbol" w:hint="default"/>
        <w:b w:val="0"/>
        <w:sz w:val="20"/>
        <w:szCs w:val="2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9"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505E651B"/>
    <w:multiLevelType w:val="hybridMultilevel"/>
    <w:tmpl w:val="76B8F22E"/>
    <w:lvl w:ilvl="0" w:tplc="FFFFFFFF">
      <w:start w:val="1"/>
      <w:numFmt w:val="decimal"/>
      <w:lvlText w:val="%1."/>
      <w:lvlJc w:val="left"/>
      <w:pPr>
        <w:ind w:left="1068" w:hanging="360"/>
      </w:pPr>
      <w:rPr>
        <w:rFonts w:asciiTheme="minorHAnsi" w:eastAsiaTheme="minorHAnsi" w:hAnsiTheme="minorHAnsi" w:cstheme="minorHAnsi"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2" w15:restartNumberingAfterBreak="0">
    <w:nsid w:val="51B25866"/>
    <w:multiLevelType w:val="hybridMultilevel"/>
    <w:tmpl w:val="F2B6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5AB3923"/>
    <w:multiLevelType w:val="hybridMultilevel"/>
    <w:tmpl w:val="76B8F22E"/>
    <w:lvl w:ilvl="0" w:tplc="5EA4335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56"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F7B4174"/>
    <w:multiLevelType w:val="multilevel"/>
    <w:tmpl w:val="EADC99BA"/>
    <w:lvl w:ilvl="0">
      <w:start w:val="6"/>
      <w:numFmt w:val="decimal"/>
      <w:lvlText w:val="%1."/>
      <w:lvlJc w:val="left"/>
      <w:pPr>
        <w:ind w:left="408" w:hanging="408"/>
      </w:pPr>
      <w:rPr>
        <w:rFonts w:hint="default"/>
        <w:b/>
        <w:bCs/>
        <w:color w:val="auto"/>
      </w:rPr>
    </w:lvl>
    <w:lvl w:ilvl="1">
      <w:start w:val="1"/>
      <w:numFmt w:val="decimal"/>
      <w:lvlText w:val="%1.%2."/>
      <w:lvlJc w:val="left"/>
      <w:pPr>
        <w:ind w:left="720" w:hanging="720"/>
      </w:pPr>
      <w:rPr>
        <w:b w:val="0"/>
        <w:bCs/>
        <w:strike w:val="0"/>
        <w:color w:val="auto"/>
        <w:sz w:val="22"/>
        <w:szCs w:val="22"/>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692C7C75"/>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9"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6FCF15C2"/>
    <w:multiLevelType w:val="hybridMultilevel"/>
    <w:tmpl w:val="C340F5C2"/>
    <w:lvl w:ilvl="0" w:tplc="03A062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1" w15:restartNumberingAfterBreak="0">
    <w:nsid w:val="72556C09"/>
    <w:multiLevelType w:val="hybridMultilevel"/>
    <w:tmpl w:val="860849E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B50F0A"/>
    <w:multiLevelType w:val="hybridMultilevel"/>
    <w:tmpl w:val="2C3083EA"/>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3" w15:restartNumberingAfterBreak="0">
    <w:nsid w:val="7E23530A"/>
    <w:multiLevelType w:val="hybridMultilevel"/>
    <w:tmpl w:val="9FC61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7116762">
    <w:abstractNumId w:val="24"/>
  </w:num>
  <w:num w:numId="2" w16cid:durableId="1311909623">
    <w:abstractNumId w:val="59"/>
  </w:num>
  <w:num w:numId="3" w16cid:durableId="504323482">
    <w:abstractNumId w:val="12"/>
  </w:num>
  <w:num w:numId="4" w16cid:durableId="1275752549">
    <w:abstractNumId w:val="42"/>
  </w:num>
  <w:num w:numId="5" w16cid:durableId="316109227">
    <w:abstractNumId w:val="25"/>
  </w:num>
  <w:num w:numId="6" w16cid:durableId="765467823">
    <w:abstractNumId w:val="0"/>
  </w:num>
  <w:num w:numId="7" w16cid:durableId="603728741">
    <w:abstractNumId w:val="5"/>
  </w:num>
  <w:num w:numId="8" w16cid:durableId="2131127812">
    <w:abstractNumId w:val="4"/>
  </w:num>
  <w:num w:numId="9" w16cid:durableId="1275022410">
    <w:abstractNumId w:val="3"/>
  </w:num>
  <w:num w:numId="10" w16cid:durableId="1007253576">
    <w:abstractNumId w:val="2"/>
  </w:num>
  <w:num w:numId="11" w16cid:durableId="2105376137">
    <w:abstractNumId w:val="28"/>
  </w:num>
  <w:num w:numId="12" w16cid:durableId="228073543">
    <w:abstractNumId w:val="1"/>
  </w:num>
  <w:num w:numId="13" w16cid:durableId="1027096330">
    <w:abstractNumId w:val="55"/>
  </w:num>
  <w:num w:numId="14" w16cid:durableId="127209605">
    <w:abstractNumId w:val="57"/>
  </w:num>
  <w:num w:numId="15" w16cid:durableId="975721029">
    <w:abstractNumId w:val="32"/>
  </w:num>
  <w:num w:numId="16" w16cid:durableId="673919718">
    <w:abstractNumId w:val="50"/>
  </w:num>
  <w:num w:numId="17" w16cid:durableId="2134051425">
    <w:abstractNumId w:val="14"/>
  </w:num>
  <w:num w:numId="18" w16cid:durableId="106968217">
    <w:abstractNumId w:val="52"/>
  </w:num>
  <w:num w:numId="19" w16cid:durableId="1450395053">
    <w:abstractNumId w:val="45"/>
  </w:num>
  <w:num w:numId="20" w16cid:durableId="1827671066">
    <w:abstractNumId w:val="36"/>
  </w:num>
  <w:num w:numId="21" w16cid:durableId="1242370653">
    <w:abstractNumId w:val="47"/>
  </w:num>
  <w:num w:numId="22" w16cid:durableId="1372001236">
    <w:abstractNumId w:val="61"/>
  </w:num>
  <w:num w:numId="23" w16cid:durableId="1584872711">
    <w:abstractNumId w:val="41"/>
  </w:num>
  <w:num w:numId="24" w16cid:durableId="983315200">
    <w:abstractNumId w:val="10"/>
  </w:num>
  <w:num w:numId="25" w16cid:durableId="471799145">
    <w:abstractNumId w:val="26"/>
  </w:num>
  <w:num w:numId="26" w16cid:durableId="203835599">
    <w:abstractNumId w:val="60"/>
  </w:num>
  <w:num w:numId="27" w16cid:durableId="1703751169">
    <w:abstractNumId w:val="39"/>
  </w:num>
  <w:num w:numId="28" w16cid:durableId="1287471434">
    <w:abstractNumId w:val="53"/>
  </w:num>
  <w:num w:numId="29" w16cid:durableId="1211186549">
    <w:abstractNumId w:val="21"/>
  </w:num>
  <w:num w:numId="30" w16cid:durableId="434330598">
    <w:abstractNumId w:val="49"/>
  </w:num>
  <w:num w:numId="31" w16cid:durableId="1639342004">
    <w:abstractNumId w:val="33"/>
  </w:num>
  <w:num w:numId="32" w16cid:durableId="699205555">
    <w:abstractNumId w:val="54"/>
  </w:num>
  <w:num w:numId="33" w16cid:durableId="284309369">
    <w:abstractNumId w:val="35"/>
  </w:num>
  <w:num w:numId="34" w16cid:durableId="919829752">
    <w:abstractNumId w:val="19"/>
  </w:num>
  <w:num w:numId="35" w16cid:durableId="1680346470">
    <w:abstractNumId w:val="29"/>
  </w:num>
  <w:num w:numId="36" w16cid:durableId="1539315459">
    <w:abstractNumId w:val="22"/>
  </w:num>
  <w:num w:numId="37" w16cid:durableId="791561504">
    <w:abstractNumId w:val="46"/>
  </w:num>
  <w:num w:numId="38" w16cid:durableId="36440740">
    <w:abstractNumId w:val="23"/>
  </w:num>
  <w:num w:numId="39" w16cid:durableId="277566226">
    <w:abstractNumId w:val="20"/>
  </w:num>
  <w:num w:numId="40" w16cid:durableId="1973948657">
    <w:abstractNumId w:val="51"/>
  </w:num>
  <w:num w:numId="41" w16cid:durableId="1963268679">
    <w:abstractNumId w:val="18"/>
  </w:num>
  <w:num w:numId="42" w16cid:durableId="178662228">
    <w:abstractNumId w:val="15"/>
  </w:num>
  <w:num w:numId="43" w16cid:durableId="2062754266">
    <w:abstractNumId w:val="58"/>
  </w:num>
  <w:num w:numId="44" w16cid:durableId="1494301184">
    <w:abstractNumId w:val="37"/>
  </w:num>
  <w:num w:numId="45" w16cid:durableId="1490944151">
    <w:abstractNumId w:val="34"/>
  </w:num>
  <w:num w:numId="46" w16cid:durableId="743067596">
    <w:abstractNumId w:val="27"/>
  </w:num>
  <w:num w:numId="47" w16cid:durableId="1827085219">
    <w:abstractNumId w:val="44"/>
  </w:num>
  <w:num w:numId="48" w16cid:durableId="1315912713">
    <w:abstractNumId w:val="43"/>
  </w:num>
  <w:num w:numId="49" w16cid:durableId="1101267530">
    <w:abstractNumId w:val="48"/>
  </w:num>
  <w:num w:numId="50" w16cid:durableId="77949218">
    <w:abstractNumId w:val="6"/>
  </w:num>
  <w:num w:numId="51" w16cid:durableId="2084988490">
    <w:abstractNumId w:val="56"/>
  </w:num>
  <w:num w:numId="52" w16cid:durableId="590118231">
    <w:abstractNumId w:val="38"/>
  </w:num>
  <w:num w:numId="53" w16cid:durableId="1183007988">
    <w:abstractNumId w:val="31"/>
  </w:num>
  <w:num w:numId="54" w16cid:durableId="208304931">
    <w:abstractNumId w:val="13"/>
  </w:num>
  <w:num w:numId="55" w16cid:durableId="973411283">
    <w:abstractNumId w:val="63"/>
  </w:num>
  <w:num w:numId="56" w16cid:durableId="537469996">
    <w:abstractNumId w:val="30"/>
  </w:num>
  <w:num w:numId="57" w16cid:durableId="2094740426">
    <w:abstractNumId w:val="11"/>
  </w:num>
  <w:num w:numId="58" w16cid:durableId="1712724402">
    <w:abstractNumId w:val="16"/>
  </w:num>
  <w:num w:numId="59" w16cid:durableId="1494683223">
    <w:abstractNumId w:val="17"/>
  </w:num>
  <w:num w:numId="60" w16cid:durableId="790824553">
    <w:abstractNumId w:val="40"/>
  </w:num>
  <w:num w:numId="61" w16cid:durableId="203950847">
    <w:abstractNumId w:val="6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8DA"/>
    <w:rsid w:val="00000B45"/>
    <w:rsid w:val="000021A4"/>
    <w:rsid w:val="00003750"/>
    <w:rsid w:val="0000476A"/>
    <w:rsid w:val="00005207"/>
    <w:rsid w:val="00005953"/>
    <w:rsid w:val="00006C0E"/>
    <w:rsid w:val="00006E7D"/>
    <w:rsid w:val="00007B7C"/>
    <w:rsid w:val="000108DB"/>
    <w:rsid w:val="00011379"/>
    <w:rsid w:val="00011D6E"/>
    <w:rsid w:val="00014014"/>
    <w:rsid w:val="000147F1"/>
    <w:rsid w:val="000177B9"/>
    <w:rsid w:val="00017965"/>
    <w:rsid w:val="0002017E"/>
    <w:rsid w:val="0002087F"/>
    <w:rsid w:val="00020F40"/>
    <w:rsid w:val="00021107"/>
    <w:rsid w:val="00021700"/>
    <w:rsid w:val="000217CB"/>
    <w:rsid w:val="00021EBE"/>
    <w:rsid w:val="000242B7"/>
    <w:rsid w:val="00026C55"/>
    <w:rsid w:val="00026D9E"/>
    <w:rsid w:val="00027A39"/>
    <w:rsid w:val="000303BD"/>
    <w:rsid w:val="000307FA"/>
    <w:rsid w:val="00031596"/>
    <w:rsid w:val="000315E5"/>
    <w:rsid w:val="00031C0A"/>
    <w:rsid w:val="0003230B"/>
    <w:rsid w:val="00032909"/>
    <w:rsid w:val="00032BE8"/>
    <w:rsid w:val="000337EF"/>
    <w:rsid w:val="00033947"/>
    <w:rsid w:val="0003518C"/>
    <w:rsid w:val="00035BB1"/>
    <w:rsid w:val="00036610"/>
    <w:rsid w:val="000371E3"/>
    <w:rsid w:val="00037734"/>
    <w:rsid w:val="000379B3"/>
    <w:rsid w:val="00042777"/>
    <w:rsid w:val="0004555A"/>
    <w:rsid w:val="0004565B"/>
    <w:rsid w:val="000539B6"/>
    <w:rsid w:val="00053FF4"/>
    <w:rsid w:val="000550BC"/>
    <w:rsid w:val="000551AD"/>
    <w:rsid w:val="00056232"/>
    <w:rsid w:val="00057494"/>
    <w:rsid w:val="00057BFA"/>
    <w:rsid w:val="00060B28"/>
    <w:rsid w:val="00060EBF"/>
    <w:rsid w:val="00062F79"/>
    <w:rsid w:val="000631D3"/>
    <w:rsid w:val="0006398F"/>
    <w:rsid w:val="00064B03"/>
    <w:rsid w:val="00064FEA"/>
    <w:rsid w:val="000660D9"/>
    <w:rsid w:val="0006742D"/>
    <w:rsid w:val="00070EDC"/>
    <w:rsid w:val="00071E9A"/>
    <w:rsid w:val="000723F6"/>
    <w:rsid w:val="0007281F"/>
    <w:rsid w:val="00072B4B"/>
    <w:rsid w:val="00073067"/>
    <w:rsid w:val="000737F4"/>
    <w:rsid w:val="00073C9D"/>
    <w:rsid w:val="00073E64"/>
    <w:rsid w:val="00074190"/>
    <w:rsid w:val="000747A5"/>
    <w:rsid w:val="000767DF"/>
    <w:rsid w:val="00081EC4"/>
    <w:rsid w:val="00083327"/>
    <w:rsid w:val="00087D93"/>
    <w:rsid w:val="000902A0"/>
    <w:rsid w:val="00091361"/>
    <w:rsid w:val="000919F7"/>
    <w:rsid w:val="00091BC0"/>
    <w:rsid w:val="00092D0A"/>
    <w:rsid w:val="00094927"/>
    <w:rsid w:val="0009500C"/>
    <w:rsid w:val="000A06DE"/>
    <w:rsid w:val="000A2842"/>
    <w:rsid w:val="000A2DC9"/>
    <w:rsid w:val="000A2F31"/>
    <w:rsid w:val="000A3CB0"/>
    <w:rsid w:val="000A56FC"/>
    <w:rsid w:val="000A6AA9"/>
    <w:rsid w:val="000A70C9"/>
    <w:rsid w:val="000B23AE"/>
    <w:rsid w:val="000B2EEE"/>
    <w:rsid w:val="000B47A2"/>
    <w:rsid w:val="000B51FE"/>
    <w:rsid w:val="000B5A38"/>
    <w:rsid w:val="000B6B0C"/>
    <w:rsid w:val="000B7A8B"/>
    <w:rsid w:val="000C2907"/>
    <w:rsid w:val="000C3043"/>
    <w:rsid w:val="000C3895"/>
    <w:rsid w:val="000C42E9"/>
    <w:rsid w:val="000C4491"/>
    <w:rsid w:val="000C5941"/>
    <w:rsid w:val="000C7A4D"/>
    <w:rsid w:val="000D0245"/>
    <w:rsid w:val="000D0849"/>
    <w:rsid w:val="000D216D"/>
    <w:rsid w:val="000D3174"/>
    <w:rsid w:val="000D4B66"/>
    <w:rsid w:val="000D539B"/>
    <w:rsid w:val="000D779D"/>
    <w:rsid w:val="000E1F42"/>
    <w:rsid w:val="000E3F9D"/>
    <w:rsid w:val="000E4AB2"/>
    <w:rsid w:val="000F0C12"/>
    <w:rsid w:val="000F0CF4"/>
    <w:rsid w:val="000F1725"/>
    <w:rsid w:val="000F3BDA"/>
    <w:rsid w:val="000F3CB7"/>
    <w:rsid w:val="000F4D6A"/>
    <w:rsid w:val="000F5416"/>
    <w:rsid w:val="000F5599"/>
    <w:rsid w:val="000F5F5B"/>
    <w:rsid w:val="000F61BD"/>
    <w:rsid w:val="000F6B3D"/>
    <w:rsid w:val="000F7A39"/>
    <w:rsid w:val="000F7C6A"/>
    <w:rsid w:val="0010009C"/>
    <w:rsid w:val="001002AE"/>
    <w:rsid w:val="00101608"/>
    <w:rsid w:val="00102060"/>
    <w:rsid w:val="001021FA"/>
    <w:rsid w:val="00103EC9"/>
    <w:rsid w:val="00104B0C"/>
    <w:rsid w:val="00106FC0"/>
    <w:rsid w:val="00111B1A"/>
    <w:rsid w:val="00113061"/>
    <w:rsid w:val="0011442E"/>
    <w:rsid w:val="00116467"/>
    <w:rsid w:val="0011662F"/>
    <w:rsid w:val="00120E42"/>
    <w:rsid w:val="00121BE7"/>
    <w:rsid w:val="00122331"/>
    <w:rsid w:val="0012275A"/>
    <w:rsid w:val="0012283B"/>
    <w:rsid w:val="00123505"/>
    <w:rsid w:val="00125860"/>
    <w:rsid w:val="00125D68"/>
    <w:rsid w:val="0012638F"/>
    <w:rsid w:val="0012657A"/>
    <w:rsid w:val="001268D5"/>
    <w:rsid w:val="00127691"/>
    <w:rsid w:val="00127B33"/>
    <w:rsid w:val="00127F40"/>
    <w:rsid w:val="001301E1"/>
    <w:rsid w:val="00132B9C"/>
    <w:rsid w:val="001341A0"/>
    <w:rsid w:val="00134345"/>
    <w:rsid w:val="001360CC"/>
    <w:rsid w:val="001363C3"/>
    <w:rsid w:val="00141537"/>
    <w:rsid w:val="00141C2C"/>
    <w:rsid w:val="00142099"/>
    <w:rsid w:val="001430CD"/>
    <w:rsid w:val="0014393A"/>
    <w:rsid w:val="001439A8"/>
    <w:rsid w:val="00143A97"/>
    <w:rsid w:val="00147493"/>
    <w:rsid w:val="0015081C"/>
    <w:rsid w:val="00150A23"/>
    <w:rsid w:val="00150B60"/>
    <w:rsid w:val="0015253C"/>
    <w:rsid w:val="00152FEC"/>
    <w:rsid w:val="001548F5"/>
    <w:rsid w:val="00154C87"/>
    <w:rsid w:val="00155553"/>
    <w:rsid w:val="00157373"/>
    <w:rsid w:val="001609A6"/>
    <w:rsid w:val="00161509"/>
    <w:rsid w:val="00161C94"/>
    <w:rsid w:val="00162056"/>
    <w:rsid w:val="00164576"/>
    <w:rsid w:val="00166122"/>
    <w:rsid w:val="001668C3"/>
    <w:rsid w:val="00166A9B"/>
    <w:rsid w:val="0016739E"/>
    <w:rsid w:val="00167560"/>
    <w:rsid w:val="0016790C"/>
    <w:rsid w:val="0017321F"/>
    <w:rsid w:val="00174AF0"/>
    <w:rsid w:val="00175334"/>
    <w:rsid w:val="001762E7"/>
    <w:rsid w:val="00177B77"/>
    <w:rsid w:val="00180462"/>
    <w:rsid w:val="0018445B"/>
    <w:rsid w:val="001846FB"/>
    <w:rsid w:val="001861D9"/>
    <w:rsid w:val="001872FB"/>
    <w:rsid w:val="001876D2"/>
    <w:rsid w:val="00190561"/>
    <w:rsid w:val="001921F6"/>
    <w:rsid w:val="001928D3"/>
    <w:rsid w:val="00193DF6"/>
    <w:rsid w:val="00194659"/>
    <w:rsid w:val="00194FEC"/>
    <w:rsid w:val="00195006"/>
    <w:rsid w:val="00196D3C"/>
    <w:rsid w:val="00196F3F"/>
    <w:rsid w:val="00197588"/>
    <w:rsid w:val="00197C72"/>
    <w:rsid w:val="001A0314"/>
    <w:rsid w:val="001A2103"/>
    <w:rsid w:val="001A2226"/>
    <w:rsid w:val="001A236F"/>
    <w:rsid w:val="001A4727"/>
    <w:rsid w:val="001A60D3"/>
    <w:rsid w:val="001A77B9"/>
    <w:rsid w:val="001A7908"/>
    <w:rsid w:val="001B01D5"/>
    <w:rsid w:val="001B075F"/>
    <w:rsid w:val="001B1544"/>
    <w:rsid w:val="001B1F59"/>
    <w:rsid w:val="001B3101"/>
    <w:rsid w:val="001B3FB4"/>
    <w:rsid w:val="001B40A4"/>
    <w:rsid w:val="001B6708"/>
    <w:rsid w:val="001B67D9"/>
    <w:rsid w:val="001B7BDF"/>
    <w:rsid w:val="001C1E7D"/>
    <w:rsid w:val="001C33F6"/>
    <w:rsid w:val="001C390F"/>
    <w:rsid w:val="001C3EA2"/>
    <w:rsid w:val="001C401E"/>
    <w:rsid w:val="001C4045"/>
    <w:rsid w:val="001C42AA"/>
    <w:rsid w:val="001C5DE6"/>
    <w:rsid w:val="001C707E"/>
    <w:rsid w:val="001C731D"/>
    <w:rsid w:val="001C7C6A"/>
    <w:rsid w:val="001D0E92"/>
    <w:rsid w:val="001D3239"/>
    <w:rsid w:val="001D47E8"/>
    <w:rsid w:val="001D560E"/>
    <w:rsid w:val="001D5A1F"/>
    <w:rsid w:val="001D63F9"/>
    <w:rsid w:val="001D7F32"/>
    <w:rsid w:val="001E10A4"/>
    <w:rsid w:val="001E1BB8"/>
    <w:rsid w:val="001E2496"/>
    <w:rsid w:val="001E373E"/>
    <w:rsid w:val="001E37C7"/>
    <w:rsid w:val="001E42F1"/>
    <w:rsid w:val="001E42FC"/>
    <w:rsid w:val="001E4592"/>
    <w:rsid w:val="001E53E5"/>
    <w:rsid w:val="001E5A7E"/>
    <w:rsid w:val="001E7243"/>
    <w:rsid w:val="001F1307"/>
    <w:rsid w:val="001F16C7"/>
    <w:rsid w:val="001F4C29"/>
    <w:rsid w:val="001F572E"/>
    <w:rsid w:val="001F582B"/>
    <w:rsid w:val="001F6013"/>
    <w:rsid w:val="001F6CDA"/>
    <w:rsid w:val="00201372"/>
    <w:rsid w:val="00201FCD"/>
    <w:rsid w:val="00206F17"/>
    <w:rsid w:val="00206F3B"/>
    <w:rsid w:val="00210F07"/>
    <w:rsid w:val="00212278"/>
    <w:rsid w:val="00212680"/>
    <w:rsid w:val="00212D7B"/>
    <w:rsid w:val="00213212"/>
    <w:rsid w:val="0021359B"/>
    <w:rsid w:val="00214155"/>
    <w:rsid w:val="00214CE5"/>
    <w:rsid w:val="00216E6C"/>
    <w:rsid w:val="00217FB1"/>
    <w:rsid w:val="00220B71"/>
    <w:rsid w:val="00220DA7"/>
    <w:rsid w:val="002211E0"/>
    <w:rsid w:val="00222CF7"/>
    <w:rsid w:val="002231D6"/>
    <w:rsid w:val="00223C84"/>
    <w:rsid w:val="00224150"/>
    <w:rsid w:val="0022605B"/>
    <w:rsid w:val="0023170F"/>
    <w:rsid w:val="00234085"/>
    <w:rsid w:val="00234371"/>
    <w:rsid w:val="00235A54"/>
    <w:rsid w:val="002402F8"/>
    <w:rsid w:val="0024074E"/>
    <w:rsid w:val="00241547"/>
    <w:rsid w:val="00241F9D"/>
    <w:rsid w:val="00243949"/>
    <w:rsid w:val="00244326"/>
    <w:rsid w:val="002444A2"/>
    <w:rsid w:val="00244F0E"/>
    <w:rsid w:val="002450A7"/>
    <w:rsid w:val="00246B35"/>
    <w:rsid w:val="00247C10"/>
    <w:rsid w:val="002502A7"/>
    <w:rsid w:val="00251FE8"/>
    <w:rsid w:val="002531DE"/>
    <w:rsid w:val="0025631B"/>
    <w:rsid w:val="002606E5"/>
    <w:rsid w:val="00260CF2"/>
    <w:rsid w:val="00261EC5"/>
    <w:rsid w:val="00264B0F"/>
    <w:rsid w:val="00266022"/>
    <w:rsid w:val="002669F1"/>
    <w:rsid w:val="002671AE"/>
    <w:rsid w:val="002671B3"/>
    <w:rsid w:val="00267ABE"/>
    <w:rsid w:val="002720F8"/>
    <w:rsid w:val="00272A9D"/>
    <w:rsid w:val="002746C0"/>
    <w:rsid w:val="0027563F"/>
    <w:rsid w:val="00276344"/>
    <w:rsid w:val="00277960"/>
    <w:rsid w:val="00277C43"/>
    <w:rsid w:val="002800D3"/>
    <w:rsid w:val="00281032"/>
    <w:rsid w:val="00282169"/>
    <w:rsid w:val="0028343C"/>
    <w:rsid w:val="002837D9"/>
    <w:rsid w:val="002839AB"/>
    <w:rsid w:val="00283D03"/>
    <w:rsid w:val="002855E4"/>
    <w:rsid w:val="002857AA"/>
    <w:rsid w:val="0028589B"/>
    <w:rsid w:val="00285F33"/>
    <w:rsid w:val="002861AD"/>
    <w:rsid w:val="00287464"/>
    <w:rsid w:val="00287958"/>
    <w:rsid w:val="00287E80"/>
    <w:rsid w:val="00291306"/>
    <w:rsid w:val="0029157F"/>
    <w:rsid w:val="00291CE3"/>
    <w:rsid w:val="00291E6F"/>
    <w:rsid w:val="002924DA"/>
    <w:rsid w:val="0029461E"/>
    <w:rsid w:val="00297051"/>
    <w:rsid w:val="0029754B"/>
    <w:rsid w:val="00297C98"/>
    <w:rsid w:val="002A080B"/>
    <w:rsid w:val="002A2437"/>
    <w:rsid w:val="002A2612"/>
    <w:rsid w:val="002A2F76"/>
    <w:rsid w:val="002A3803"/>
    <w:rsid w:val="002A5D9A"/>
    <w:rsid w:val="002A65D8"/>
    <w:rsid w:val="002A6C1D"/>
    <w:rsid w:val="002A6F18"/>
    <w:rsid w:val="002A768A"/>
    <w:rsid w:val="002B033B"/>
    <w:rsid w:val="002B15E2"/>
    <w:rsid w:val="002B4085"/>
    <w:rsid w:val="002B4FBB"/>
    <w:rsid w:val="002B52AC"/>
    <w:rsid w:val="002C03D9"/>
    <w:rsid w:val="002C0D30"/>
    <w:rsid w:val="002C101C"/>
    <w:rsid w:val="002C151C"/>
    <w:rsid w:val="002C1718"/>
    <w:rsid w:val="002C1ED9"/>
    <w:rsid w:val="002C308D"/>
    <w:rsid w:val="002C328B"/>
    <w:rsid w:val="002C6352"/>
    <w:rsid w:val="002C6D8E"/>
    <w:rsid w:val="002D0CAB"/>
    <w:rsid w:val="002D0E56"/>
    <w:rsid w:val="002D19DC"/>
    <w:rsid w:val="002D1DE2"/>
    <w:rsid w:val="002D2655"/>
    <w:rsid w:val="002D3D3F"/>
    <w:rsid w:val="002D4957"/>
    <w:rsid w:val="002D511A"/>
    <w:rsid w:val="002D6CBE"/>
    <w:rsid w:val="002E000A"/>
    <w:rsid w:val="002E030C"/>
    <w:rsid w:val="002E0FCF"/>
    <w:rsid w:val="002E23C7"/>
    <w:rsid w:val="002E2904"/>
    <w:rsid w:val="002E348A"/>
    <w:rsid w:val="002E424E"/>
    <w:rsid w:val="002E458C"/>
    <w:rsid w:val="002E69C3"/>
    <w:rsid w:val="002E6E61"/>
    <w:rsid w:val="002E72CB"/>
    <w:rsid w:val="002F0CA0"/>
    <w:rsid w:val="002F0D54"/>
    <w:rsid w:val="002F2818"/>
    <w:rsid w:val="002F2CE8"/>
    <w:rsid w:val="002F2EF4"/>
    <w:rsid w:val="002F3247"/>
    <w:rsid w:val="002F392E"/>
    <w:rsid w:val="002F5376"/>
    <w:rsid w:val="002F5A18"/>
    <w:rsid w:val="002F5C09"/>
    <w:rsid w:val="002F5E79"/>
    <w:rsid w:val="00301A08"/>
    <w:rsid w:val="00302337"/>
    <w:rsid w:val="0030395B"/>
    <w:rsid w:val="00303D05"/>
    <w:rsid w:val="00304B98"/>
    <w:rsid w:val="00306DED"/>
    <w:rsid w:val="00307CCB"/>
    <w:rsid w:val="00307F4F"/>
    <w:rsid w:val="003101B3"/>
    <w:rsid w:val="00311253"/>
    <w:rsid w:val="00312A13"/>
    <w:rsid w:val="00312AE7"/>
    <w:rsid w:val="00312F31"/>
    <w:rsid w:val="00314151"/>
    <w:rsid w:val="0031466E"/>
    <w:rsid w:val="00314B8F"/>
    <w:rsid w:val="00317B9B"/>
    <w:rsid w:val="00320534"/>
    <w:rsid w:val="003215E3"/>
    <w:rsid w:val="00321D6B"/>
    <w:rsid w:val="003235B2"/>
    <w:rsid w:val="00324850"/>
    <w:rsid w:val="00324D30"/>
    <w:rsid w:val="00324DDF"/>
    <w:rsid w:val="003256DA"/>
    <w:rsid w:val="00325F9F"/>
    <w:rsid w:val="00325FA7"/>
    <w:rsid w:val="00325FE3"/>
    <w:rsid w:val="00326052"/>
    <w:rsid w:val="003265A7"/>
    <w:rsid w:val="0032749D"/>
    <w:rsid w:val="00327A61"/>
    <w:rsid w:val="00327B0F"/>
    <w:rsid w:val="0033188A"/>
    <w:rsid w:val="00331C85"/>
    <w:rsid w:val="00333174"/>
    <w:rsid w:val="003338C8"/>
    <w:rsid w:val="00334EB6"/>
    <w:rsid w:val="0033713D"/>
    <w:rsid w:val="00337305"/>
    <w:rsid w:val="0033737C"/>
    <w:rsid w:val="00337EFF"/>
    <w:rsid w:val="00337F84"/>
    <w:rsid w:val="00340DE6"/>
    <w:rsid w:val="0034319B"/>
    <w:rsid w:val="00343FC7"/>
    <w:rsid w:val="003446CD"/>
    <w:rsid w:val="00344DAE"/>
    <w:rsid w:val="00346C66"/>
    <w:rsid w:val="003471FA"/>
    <w:rsid w:val="003472A6"/>
    <w:rsid w:val="003504E9"/>
    <w:rsid w:val="003514A4"/>
    <w:rsid w:val="00351967"/>
    <w:rsid w:val="00351AED"/>
    <w:rsid w:val="0035383F"/>
    <w:rsid w:val="003559D4"/>
    <w:rsid w:val="00355E12"/>
    <w:rsid w:val="00356133"/>
    <w:rsid w:val="00363417"/>
    <w:rsid w:val="003637C1"/>
    <w:rsid w:val="003649D0"/>
    <w:rsid w:val="00364AD3"/>
    <w:rsid w:val="00364F33"/>
    <w:rsid w:val="0036515D"/>
    <w:rsid w:val="003655E4"/>
    <w:rsid w:val="00366B52"/>
    <w:rsid w:val="00366F04"/>
    <w:rsid w:val="00370F4A"/>
    <w:rsid w:val="00371DF5"/>
    <w:rsid w:val="00371E52"/>
    <w:rsid w:val="0037332A"/>
    <w:rsid w:val="00373802"/>
    <w:rsid w:val="003768B9"/>
    <w:rsid w:val="003774FB"/>
    <w:rsid w:val="00377DAC"/>
    <w:rsid w:val="003808CB"/>
    <w:rsid w:val="003818D0"/>
    <w:rsid w:val="00381DE9"/>
    <w:rsid w:val="003825A1"/>
    <w:rsid w:val="0038278C"/>
    <w:rsid w:val="0038300F"/>
    <w:rsid w:val="003834CA"/>
    <w:rsid w:val="00383A27"/>
    <w:rsid w:val="00383E68"/>
    <w:rsid w:val="003847E2"/>
    <w:rsid w:val="0038501F"/>
    <w:rsid w:val="0038671C"/>
    <w:rsid w:val="00387C19"/>
    <w:rsid w:val="003921BA"/>
    <w:rsid w:val="003926C2"/>
    <w:rsid w:val="003945B5"/>
    <w:rsid w:val="00396C3D"/>
    <w:rsid w:val="00397025"/>
    <w:rsid w:val="0039730D"/>
    <w:rsid w:val="00397BB3"/>
    <w:rsid w:val="003A00E3"/>
    <w:rsid w:val="003A0408"/>
    <w:rsid w:val="003A1DDC"/>
    <w:rsid w:val="003A4FFB"/>
    <w:rsid w:val="003A590D"/>
    <w:rsid w:val="003A5B66"/>
    <w:rsid w:val="003A6B21"/>
    <w:rsid w:val="003B0597"/>
    <w:rsid w:val="003B11CA"/>
    <w:rsid w:val="003B1332"/>
    <w:rsid w:val="003B13DF"/>
    <w:rsid w:val="003B185E"/>
    <w:rsid w:val="003B2FAC"/>
    <w:rsid w:val="003B32C5"/>
    <w:rsid w:val="003B4530"/>
    <w:rsid w:val="003B6A7B"/>
    <w:rsid w:val="003B6B3B"/>
    <w:rsid w:val="003B7768"/>
    <w:rsid w:val="003C0475"/>
    <w:rsid w:val="003C0798"/>
    <w:rsid w:val="003C0962"/>
    <w:rsid w:val="003C0C5C"/>
    <w:rsid w:val="003C0C98"/>
    <w:rsid w:val="003C157B"/>
    <w:rsid w:val="003C19BF"/>
    <w:rsid w:val="003C2191"/>
    <w:rsid w:val="003C4830"/>
    <w:rsid w:val="003C4A03"/>
    <w:rsid w:val="003C5034"/>
    <w:rsid w:val="003C5394"/>
    <w:rsid w:val="003D0C4B"/>
    <w:rsid w:val="003D1424"/>
    <w:rsid w:val="003D1947"/>
    <w:rsid w:val="003D3A62"/>
    <w:rsid w:val="003D425C"/>
    <w:rsid w:val="003D4892"/>
    <w:rsid w:val="003D54AA"/>
    <w:rsid w:val="003D5DAE"/>
    <w:rsid w:val="003D6150"/>
    <w:rsid w:val="003D625C"/>
    <w:rsid w:val="003D6F54"/>
    <w:rsid w:val="003D745E"/>
    <w:rsid w:val="003E1C59"/>
    <w:rsid w:val="003E1E57"/>
    <w:rsid w:val="003E2074"/>
    <w:rsid w:val="003E2574"/>
    <w:rsid w:val="003E2595"/>
    <w:rsid w:val="003E26C9"/>
    <w:rsid w:val="003E2CA2"/>
    <w:rsid w:val="003E43A5"/>
    <w:rsid w:val="003E454E"/>
    <w:rsid w:val="003E4B97"/>
    <w:rsid w:val="003E506F"/>
    <w:rsid w:val="003E5269"/>
    <w:rsid w:val="003F24B8"/>
    <w:rsid w:val="003F2BB6"/>
    <w:rsid w:val="003F3808"/>
    <w:rsid w:val="003F4ACC"/>
    <w:rsid w:val="003F686B"/>
    <w:rsid w:val="003F6CB3"/>
    <w:rsid w:val="004006EE"/>
    <w:rsid w:val="00400D18"/>
    <w:rsid w:val="004033D5"/>
    <w:rsid w:val="00404B8B"/>
    <w:rsid w:val="00404F5E"/>
    <w:rsid w:val="00407A1D"/>
    <w:rsid w:val="004107FE"/>
    <w:rsid w:val="00411C94"/>
    <w:rsid w:val="00412707"/>
    <w:rsid w:val="00414A8A"/>
    <w:rsid w:val="0041504B"/>
    <w:rsid w:val="004150AF"/>
    <w:rsid w:val="004154C7"/>
    <w:rsid w:val="004156D4"/>
    <w:rsid w:val="00416117"/>
    <w:rsid w:val="00417AC3"/>
    <w:rsid w:val="00420870"/>
    <w:rsid w:val="00420F22"/>
    <w:rsid w:val="004235F8"/>
    <w:rsid w:val="004245E3"/>
    <w:rsid w:val="004260B9"/>
    <w:rsid w:val="00426AA6"/>
    <w:rsid w:val="004275C3"/>
    <w:rsid w:val="00427F42"/>
    <w:rsid w:val="00430A57"/>
    <w:rsid w:val="00431748"/>
    <w:rsid w:val="00431B5B"/>
    <w:rsid w:val="00433912"/>
    <w:rsid w:val="0043555D"/>
    <w:rsid w:val="00435FCA"/>
    <w:rsid w:val="004400FE"/>
    <w:rsid w:val="00440AB2"/>
    <w:rsid w:val="00440DF4"/>
    <w:rsid w:val="004412FD"/>
    <w:rsid w:val="004413AE"/>
    <w:rsid w:val="004414A9"/>
    <w:rsid w:val="00441B6F"/>
    <w:rsid w:val="00444B00"/>
    <w:rsid w:val="0044521E"/>
    <w:rsid w:val="004456DB"/>
    <w:rsid w:val="00447B5E"/>
    <w:rsid w:val="00447FB4"/>
    <w:rsid w:val="0045047D"/>
    <w:rsid w:val="0045069A"/>
    <w:rsid w:val="004512A1"/>
    <w:rsid w:val="004525B4"/>
    <w:rsid w:val="0045356A"/>
    <w:rsid w:val="0045406D"/>
    <w:rsid w:val="0045469F"/>
    <w:rsid w:val="00457BBA"/>
    <w:rsid w:val="004637A3"/>
    <w:rsid w:val="004637A9"/>
    <w:rsid w:val="004637B2"/>
    <w:rsid w:val="00463819"/>
    <w:rsid w:val="00463D8D"/>
    <w:rsid w:val="00463F7C"/>
    <w:rsid w:val="00464401"/>
    <w:rsid w:val="00465316"/>
    <w:rsid w:val="00466C9B"/>
    <w:rsid w:val="00466E16"/>
    <w:rsid w:val="00471DA5"/>
    <w:rsid w:val="00472243"/>
    <w:rsid w:val="004728D8"/>
    <w:rsid w:val="00474002"/>
    <w:rsid w:val="004745A4"/>
    <w:rsid w:val="004748FE"/>
    <w:rsid w:val="00474F24"/>
    <w:rsid w:val="00475371"/>
    <w:rsid w:val="00475831"/>
    <w:rsid w:val="00477AC5"/>
    <w:rsid w:val="0048060F"/>
    <w:rsid w:val="00481517"/>
    <w:rsid w:val="00481C9B"/>
    <w:rsid w:val="00482574"/>
    <w:rsid w:val="00483711"/>
    <w:rsid w:val="004838A8"/>
    <w:rsid w:val="00483B40"/>
    <w:rsid w:val="0048408A"/>
    <w:rsid w:val="00484593"/>
    <w:rsid w:val="004848AC"/>
    <w:rsid w:val="004866CD"/>
    <w:rsid w:val="004876A2"/>
    <w:rsid w:val="00487DB2"/>
    <w:rsid w:val="004914E3"/>
    <w:rsid w:val="0049293F"/>
    <w:rsid w:val="00492C13"/>
    <w:rsid w:val="004930A4"/>
    <w:rsid w:val="004947D7"/>
    <w:rsid w:val="00494DC2"/>
    <w:rsid w:val="004958A2"/>
    <w:rsid w:val="004958D7"/>
    <w:rsid w:val="00496B30"/>
    <w:rsid w:val="00497169"/>
    <w:rsid w:val="004A0F9C"/>
    <w:rsid w:val="004A172C"/>
    <w:rsid w:val="004A22D8"/>
    <w:rsid w:val="004A4115"/>
    <w:rsid w:val="004A4E79"/>
    <w:rsid w:val="004A4FD9"/>
    <w:rsid w:val="004A51CD"/>
    <w:rsid w:val="004A609F"/>
    <w:rsid w:val="004A645E"/>
    <w:rsid w:val="004A7520"/>
    <w:rsid w:val="004A7A83"/>
    <w:rsid w:val="004B0889"/>
    <w:rsid w:val="004B11FA"/>
    <w:rsid w:val="004B132A"/>
    <w:rsid w:val="004B1D7F"/>
    <w:rsid w:val="004B2C3E"/>
    <w:rsid w:val="004B4FE7"/>
    <w:rsid w:val="004B5770"/>
    <w:rsid w:val="004B5B4F"/>
    <w:rsid w:val="004C100F"/>
    <w:rsid w:val="004C1843"/>
    <w:rsid w:val="004C1DA9"/>
    <w:rsid w:val="004C3702"/>
    <w:rsid w:val="004C3B7B"/>
    <w:rsid w:val="004C6922"/>
    <w:rsid w:val="004C6DCC"/>
    <w:rsid w:val="004C6E27"/>
    <w:rsid w:val="004C7562"/>
    <w:rsid w:val="004D0359"/>
    <w:rsid w:val="004D0B34"/>
    <w:rsid w:val="004D185E"/>
    <w:rsid w:val="004D25CE"/>
    <w:rsid w:val="004D2B3A"/>
    <w:rsid w:val="004D2E00"/>
    <w:rsid w:val="004D395D"/>
    <w:rsid w:val="004D49D4"/>
    <w:rsid w:val="004D4DF7"/>
    <w:rsid w:val="004D5DEC"/>
    <w:rsid w:val="004D6818"/>
    <w:rsid w:val="004D6AB2"/>
    <w:rsid w:val="004D7DB2"/>
    <w:rsid w:val="004E036E"/>
    <w:rsid w:val="004E062C"/>
    <w:rsid w:val="004E0E9F"/>
    <w:rsid w:val="004E2997"/>
    <w:rsid w:val="004E34B8"/>
    <w:rsid w:val="004E4A87"/>
    <w:rsid w:val="004E5156"/>
    <w:rsid w:val="004E5F0E"/>
    <w:rsid w:val="004E6D2C"/>
    <w:rsid w:val="004E6E71"/>
    <w:rsid w:val="004F0511"/>
    <w:rsid w:val="004F1012"/>
    <w:rsid w:val="004F2012"/>
    <w:rsid w:val="004F24AC"/>
    <w:rsid w:val="004F2F87"/>
    <w:rsid w:val="004F3BE4"/>
    <w:rsid w:val="004F4339"/>
    <w:rsid w:val="004F45B2"/>
    <w:rsid w:val="004F463E"/>
    <w:rsid w:val="004F531F"/>
    <w:rsid w:val="004F7CCF"/>
    <w:rsid w:val="004F7E4C"/>
    <w:rsid w:val="0050046B"/>
    <w:rsid w:val="00500C35"/>
    <w:rsid w:val="00501D8F"/>
    <w:rsid w:val="005021E2"/>
    <w:rsid w:val="0050302B"/>
    <w:rsid w:val="00503C23"/>
    <w:rsid w:val="00503E14"/>
    <w:rsid w:val="00504C8E"/>
    <w:rsid w:val="00504E12"/>
    <w:rsid w:val="005066AF"/>
    <w:rsid w:val="00507965"/>
    <w:rsid w:val="00507A30"/>
    <w:rsid w:val="00507EB9"/>
    <w:rsid w:val="005114A8"/>
    <w:rsid w:val="00511726"/>
    <w:rsid w:val="005117DC"/>
    <w:rsid w:val="00511F48"/>
    <w:rsid w:val="0051253C"/>
    <w:rsid w:val="00512B8F"/>
    <w:rsid w:val="00513B20"/>
    <w:rsid w:val="00514ABC"/>
    <w:rsid w:val="005166D3"/>
    <w:rsid w:val="005208E8"/>
    <w:rsid w:val="00520D12"/>
    <w:rsid w:val="005220B5"/>
    <w:rsid w:val="00522561"/>
    <w:rsid w:val="00523DE6"/>
    <w:rsid w:val="00523E9D"/>
    <w:rsid w:val="00523EAB"/>
    <w:rsid w:val="00524DAD"/>
    <w:rsid w:val="00525E62"/>
    <w:rsid w:val="005263FE"/>
    <w:rsid w:val="00526A86"/>
    <w:rsid w:val="00526FF2"/>
    <w:rsid w:val="00527192"/>
    <w:rsid w:val="00530802"/>
    <w:rsid w:val="00530B9E"/>
    <w:rsid w:val="00532237"/>
    <w:rsid w:val="005325E4"/>
    <w:rsid w:val="005327B6"/>
    <w:rsid w:val="00532BE2"/>
    <w:rsid w:val="005339A2"/>
    <w:rsid w:val="00534A34"/>
    <w:rsid w:val="00535C40"/>
    <w:rsid w:val="00535C4F"/>
    <w:rsid w:val="00535F84"/>
    <w:rsid w:val="00536A1B"/>
    <w:rsid w:val="00536C25"/>
    <w:rsid w:val="00541860"/>
    <w:rsid w:val="00542276"/>
    <w:rsid w:val="00542619"/>
    <w:rsid w:val="00543D74"/>
    <w:rsid w:val="00543DCE"/>
    <w:rsid w:val="00543EDA"/>
    <w:rsid w:val="005442E9"/>
    <w:rsid w:val="00545FF1"/>
    <w:rsid w:val="005460CD"/>
    <w:rsid w:val="00546CA9"/>
    <w:rsid w:val="00547228"/>
    <w:rsid w:val="00547A28"/>
    <w:rsid w:val="0055036E"/>
    <w:rsid w:val="00552988"/>
    <w:rsid w:val="00554C69"/>
    <w:rsid w:val="005553BE"/>
    <w:rsid w:val="00556071"/>
    <w:rsid w:val="005578B7"/>
    <w:rsid w:val="00557A5F"/>
    <w:rsid w:val="0056007F"/>
    <w:rsid w:val="005608E3"/>
    <w:rsid w:val="0056092C"/>
    <w:rsid w:val="00562F94"/>
    <w:rsid w:val="005638C9"/>
    <w:rsid w:val="0056455B"/>
    <w:rsid w:val="00565890"/>
    <w:rsid w:val="005669EC"/>
    <w:rsid w:val="00571818"/>
    <w:rsid w:val="005719ED"/>
    <w:rsid w:val="00571AAA"/>
    <w:rsid w:val="0057281B"/>
    <w:rsid w:val="00572AD2"/>
    <w:rsid w:val="00573448"/>
    <w:rsid w:val="00574ACD"/>
    <w:rsid w:val="00574E4E"/>
    <w:rsid w:val="00575D20"/>
    <w:rsid w:val="0057778D"/>
    <w:rsid w:val="00580E27"/>
    <w:rsid w:val="005813BD"/>
    <w:rsid w:val="0058232F"/>
    <w:rsid w:val="005836E0"/>
    <w:rsid w:val="0058395B"/>
    <w:rsid w:val="00583A02"/>
    <w:rsid w:val="00584210"/>
    <w:rsid w:val="005855BF"/>
    <w:rsid w:val="00590380"/>
    <w:rsid w:val="00590DB9"/>
    <w:rsid w:val="00591F54"/>
    <w:rsid w:val="00592977"/>
    <w:rsid w:val="00593521"/>
    <w:rsid w:val="00593D6F"/>
    <w:rsid w:val="00596FB7"/>
    <w:rsid w:val="00597949"/>
    <w:rsid w:val="005A00B1"/>
    <w:rsid w:val="005A02B0"/>
    <w:rsid w:val="005A0D03"/>
    <w:rsid w:val="005A2281"/>
    <w:rsid w:val="005A731F"/>
    <w:rsid w:val="005B286B"/>
    <w:rsid w:val="005B3969"/>
    <w:rsid w:val="005B3DA6"/>
    <w:rsid w:val="005B4AAA"/>
    <w:rsid w:val="005B75D0"/>
    <w:rsid w:val="005B7C04"/>
    <w:rsid w:val="005B7EA0"/>
    <w:rsid w:val="005C008F"/>
    <w:rsid w:val="005C11D0"/>
    <w:rsid w:val="005C1E2F"/>
    <w:rsid w:val="005C1E30"/>
    <w:rsid w:val="005C1FF6"/>
    <w:rsid w:val="005C20F2"/>
    <w:rsid w:val="005C3F96"/>
    <w:rsid w:val="005C4A5C"/>
    <w:rsid w:val="005C4E39"/>
    <w:rsid w:val="005C538A"/>
    <w:rsid w:val="005C5C80"/>
    <w:rsid w:val="005C796E"/>
    <w:rsid w:val="005C7E94"/>
    <w:rsid w:val="005D08F3"/>
    <w:rsid w:val="005D0EA1"/>
    <w:rsid w:val="005D1217"/>
    <w:rsid w:val="005D181E"/>
    <w:rsid w:val="005D405C"/>
    <w:rsid w:val="005D409D"/>
    <w:rsid w:val="005D45BE"/>
    <w:rsid w:val="005D7AF0"/>
    <w:rsid w:val="005E096B"/>
    <w:rsid w:val="005E247E"/>
    <w:rsid w:val="005E3013"/>
    <w:rsid w:val="005E31AD"/>
    <w:rsid w:val="005E57D2"/>
    <w:rsid w:val="005E6192"/>
    <w:rsid w:val="005E6E3A"/>
    <w:rsid w:val="005E7BFB"/>
    <w:rsid w:val="005F143C"/>
    <w:rsid w:val="005F17E1"/>
    <w:rsid w:val="005F1BC7"/>
    <w:rsid w:val="005F286E"/>
    <w:rsid w:val="005F2EB7"/>
    <w:rsid w:val="005F3382"/>
    <w:rsid w:val="005F381B"/>
    <w:rsid w:val="005F462A"/>
    <w:rsid w:val="005F5584"/>
    <w:rsid w:val="005F5C7A"/>
    <w:rsid w:val="005F69CF"/>
    <w:rsid w:val="005F74E1"/>
    <w:rsid w:val="00600381"/>
    <w:rsid w:val="00600844"/>
    <w:rsid w:val="006009BF"/>
    <w:rsid w:val="00600D6A"/>
    <w:rsid w:val="00600D7A"/>
    <w:rsid w:val="00605F49"/>
    <w:rsid w:val="00607CD9"/>
    <w:rsid w:val="00611CB6"/>
    <w:rsid w:val="00612559"/>
    <w:rsid w:val="006159FE"/>
    <w:rsid w:val="00615AAD"/>
    <w:rsid w:val="0061680A"/>
    <w:rsid w:val="00617699"/>
    <w:rsid w:val="00621C3C"/>
    <w:rsid w:val="006223C0"/>
    <w:rsid w:val="00623C7F"/>
    <w:rsid w:val="00623FCD"/>
    <w:rsid w:val="006250C4"/>
    <w:rsid w:val="006254A0"/>
    <w:rsid w:val="00625CF3"/>
    <w:rsid w:val="00626134"/>
    <w:rsid w:val="00626701"/>
    <w:rsid w:val="00627050"/>
    <w:rsid w:val="006273CF"/>
    <w:rsid w:val="00631145"/>
    <w:rsid w:val="006314D7"/>
    <w:rsid w:val="0063246B"/>
    <w:rsid w:val="00632FEC"/>
    <w:rsid w:val="00634218"/>
    <w:rsid w:val="00634E80"/>
    <w:rsid w:val="006365DE"/>
    <w:rsid w:val="00641184"/>
    <w:rsid w:val="00642489"/>
    <w:rsid w:val="0064248D"/>
    <w:rsid w:val="00643655"/>
    <w:rsid w:val="0064425B"/>
    <w:rsid w:val="00644676"/>
    <w:rsid w:val="00644A61"/>
    <w:rsid w:val="00646C9E"/>
    <w:rsid w:val="00647D1E"/>
    <w:rsid w:val="0065050E"/>
    <w:rsid w:val="0065056D"/>
    <w:rsid w:val="00651EF9"/>
    <w:rsid w:val="00651FA8"/>
    <w:rsid w:val="006522F5"/>
    <w:rsid w:val="006526F6"/>
    <w:rsid w:val="006530FB"/>
    <w:rsid w:val="00653785"/>
    <w:rsid w:val="00654B7A"/>
    <w:rsid w:val="00654CF4"/>
    <w:rsid w:val="00656252"/>
    <w:rsid w:val="006568A6"/>
    <w:rsid w:val="00657F4C"/>
    <w:rsid w:val="006613CC"/>
    <w:rsid w:val="0066161D"/>
    <w:rsid w:val="00661B39"/>
    <w:rsid w:val="00662102"/>
    <w:rsid w:val="00662F01"/>
    <w:rsid w:val="0066356D"/>
    <w:rsid w:val="00663753"/>
    <w:rsid w:val="00663F71"/>
    <w:rsid w:val="006641DB"/>
    <w:rsid w:val="006643C9"/>
    <w:rsid w:val="006643CA"/>
    <w:rsid w:val="00664606"/>
    <w:rsid w:val="00664A37"/>
    <w:rsid w:val="00664B8F"/>
    <w:rsid w:val="0066594A"/>
    <w:rsid w:val="00665F22"/>
    <w:rsid w:val="00670CE9"/>
    <w:rsid w:val="006715EF"/>
    <w:rsid w:val="00671621"/>
    <w:rsid w:val="00671BEF"/>
    <w:rsid w:val="00672D8D"/>
    <w:rsid w:val="006746E5"/>
    <w:rsid w:val="006779F1"/>
    <w:rsid w:val="006815F0"/>
    <w:rsid w:val="006824BF"/>
    <w:rsid w:val="006826A3"/>
    <w:rsid w:val="00682CAB"/>
    <w:rsid w:val="00682F1D"/>
    <w:rsid w:val="00683B3C"/>
    <w:rsid w:val="00683FF0"/>
    <w:rsid w:val="00684C87"/>
    <w:rsid w:val="00685CD6"/>
    <w:rsid w:val="00686263"/>
    <w:rsid w:val="00686F61"/>
    <w:rsid w:val="00686F96"/>
    <w:rsid w:val="00690D9F"/>
    <w:rsid w:val="00691968"/>
    <w:rsid w:val="00691DB1"/>
    <w:rsid w:val="00693817"/>
    <w:rsid w:val="00695A33"/>
    <w:rsid w:val="006A07F5"/>
    <w:rsid w:val="006A3645"/>
    <w:rsid w:val="006A3F79"/>
    <w:rsid w:val="006A5696"/>
    <w:rsid w:val="006A5ADA"/>
    <w:rsid w:val="006A5D4E"/>
    <w:rsid w:val="006A680D"/>
    <w:rsid w:val="006A7425"/>
    <w:rsid w:val="006A7D2C"/>
    <w:rsid w:val="006A7E0B"/>
    <w:rsid w:val="006B08CE"/>
    <w:rsid w:val="006B09D0"/>
    <w:rsid w:val="006B0CE4"/>
    <w:rsid w:val="006B133E"/>
    <w:rsid w:val="006B1713"/>
    <w:rsid w:val="006B1DE4"/>
    <w:rsid w:val="006B3218"/>
    <w:rsid w:val="006B512A"/>
    <w:rsid w:val="006B5135"/>
    <w:rsid w:val="006B59CA"/>
    <w:rsid w:val="006B5D4C"/>
    <w:rsid w:val="006B6363"/>
    <w:rsid w:val="006C03DF"/>
    <w:rsid w:val="006C0B7B"/>
    <w:rsid w:val="006C4C8F"/>
    <w:rsid w:val="006C5AC5"/>
    <w:rsid w:val="006C5EF1"/>
    <w:rsid w:val="006C6B13"/>
    <w:rsid w:val="006D153E"/>
    <w:rsid w:val="006D1F3A"/>
    <w:rsid w:val="006D25C2"/>
    <w:rsid w:val="006D3878"/>
    <w:rsid w:val="006D4846"/>
    <w:rsid w:val="006D5A07"/>
    <w:rsid w:val="006E0E1A"/>
    <w:rsid w:val="006E2F2C"/>
    <w:rsid w:val="006E4613"/>
    <w:rsid w:val="006E55B3"/>
    <w:rsid w:val="006E5D88"/>
    <w:rsid w:val="006E6348"/>
    <w:rsid w:val="006E6CA5"/>
    <w:rsid w:val="006E7576"/>
    <w:rsid w:val="006F1850"/>
    <w:rsid w:val="006F27F6"/>
    <w:rsid w:val="006F3220"/>
    <w:rsid w:val="006F325C"/>
    <w:rsid w:val="006F350B"/>
    <w:rsid w:val="006F420E"/>
    <w:rsid w:val="006F42DD"/>
    <w:rsid w:val="006F54CE"/>
    <w:rsid w:val="006F69E8"/>
    <w:rsid w:val="006F6A50"/>
    <w:rsid w:val="006F6C02"/>
    <w:rsid w:val="006F7B1A"/>
    <w:rsid w:val="006F7B94"/>
    <w:rsid w:val="006F7EC8"/>
    <w:rsid w:val="00701487"/>
    <w:rsid w:val="00702061"/>
    <w:rsid w:val="007022E3"/>
    <w:rsid w:val="007031A9"/>
    <w:rsid w:val="0070413D"/>
    <w:rsid w:val="00705B94"/>
    <w:rsid w:val="00705BDE"/>
    <w:rsid w:val="00705C4E"/>
    <w:rsid w:val="007065AC"/>
    <w:rsid w:val="00706BBA"/>
    <w:rsid w:val="0071057D"/>
    <w:rsid w:val="00711803"/>
    <w:rsid w:val="00711C8B"/>
    <w:rsid w:val="0071355F"/>
    <w:rsid w:val="007135FA"/>
    <w:rsid w:val="00713AF0"/>
    <w:rsid w:val="00713FAF"/>
    <w:rsid w:val="00715129"/>
    <w:rsid w:val="00715C11"/>
    <w:rsid w:val="00716522"/>
    <w:rsid w:val="00720479"/>
    <w:rsid w:val="00721161"/>
    <w:rsid w:val="00721A01"/>
    <w:rsid w:val="00722842"/>
    <w:rsid w:val="007242B0"/>
    <w:rsid w:val="0072493F"/>
    <w:rsid w:val="00725DB2"/>
    <w:rsid w:val="00730FDD"/>
    <w:rsid w:val="00731BA4"/>
    <w:rsid w:val="0073275A"/>
    <w:rsid w:val="00733A71"/>
    <w:rsid w:val="007341F4"/>
    <w:rsid w:val="00735C3C"/>
    <w:rsid w:val="00736702"/>
    <w:rsid w:val="00736A43"/>
    <w:rsid w:val="00736F4A"/>
    <w:rsid w:val="00741FC7"/>
    <w:rsid w:val="00745310"/>
    <w:rsid w:val="007455EF"/>
    <w:rsid w:val="00747158"/>
    <w:rsid w:val="00747B14"/>
    <w:rsid w:val="00750542"/>
    <w:rsid w:val="00750EF1"/>
    <w:rsid w:val="007521E6"/>
    <w:rsid w:val="007527FF"/>
    <w:rsid w:val="00752B8B"/>
    <w:rsid w:val="00752BEC"/>
    <w:rsid w:val="007535BF"/>
    <w:rsid w:val="00753CC6"/>
    <w:rsid w:val="00754B23"/>
    <w:rsid w:val="00756BC6"/>
    <w:rsid w:val="00756DF6"/>
    <w:rsid w:val="007579AD"/>
    <w:rsid w:val="00757C60"/>
    <w:rsid w:val="00760B46"/>
    <w:rsid w:val="00761EB0"/>
    <w:rsid w:val="00764611"/>
    <w:rsid w:val="00764981"/>
    <w:rsid w:val="00764F82"/>
    <w:rsid w:val="00765EBD"/>
    <w:rsid w:val="00765ED1"/>
    <w:rsid w:val="00767B9F"/>
    <w:rsid w:val="00767FF8"/>
    <w:rsid w:val="00770F70"/>
    <w:rsid w:val="007725E4"/>
    <w:rsid w:val="00772AFC"/>
    <w:rsid w:val="00776C42"/>
    <w:rsid w:val="00780A95"/>
    <w:rsid w:val="007844C5"/>
    <w:rsid w:val="00784EC2"/>
    <w:rsid w:val="00785064"/>
    <w:rsid w:val="007855C2"/>
    <w:rsid w:val="00785E28"/>
    <w:rsid w:val="00790239"/>
    <w:rsid w:val="007904C6"/>
    <w:rsid w:val="007905E2"/>
    <w:rsid w:val="007919AF"/>
    <w:rsid w:val="0079207E"/>
    <w:rsid w:val="00792E05"/>
    <w:rsid w:val="00793250"/>
    <w:rsid w:val="00793A71"/>
    <w:rsid w:val="00793FFB"/>
    <w:rsid w:val="0079472E"/>
    <w:rsid w:val="00794CAB"/>
    <w:rsid w:val="0079564B"/>
    <w:rsid w:val="00796C39"/>
    <w:rsid w:val="00796D0D"/>
    <w:rsid w:val="00796DB6"/>
    <w:rsid w:val="00796E3F"/>
    <w:rsid w:val="0079718A"/>
    <w:rsid w:val="0079741B"/>
    <w:rsid w:val="00797860"/>
    <w:rsid w:val="007A2DA9"/>
    <w:rsid w:val="007A46EF"/>
    <w:rsid w:val="007A5615"/>
    <w:rsid w:val="007A593C"/>
    <w:rsid w:val="007A6308"/>
    <w:rsid w:val="007A64BB"/>
    <w:rsid w:val="007A71C9"/>
    <w:rsid w:val="007B0174"/>
    <w:rsid w:val="007B06D0"/>
    <w:rsid w:val="007B0795"/>
    <w:rsid w:val="007B11CC"/>
    <w:rsid w:val="007B189A"/>
    <w:rsid w:val="007B1D58"/>
    <w:rsid w:val="007B2739"/>
    <w:rsid w:val="007B2FB1"/>
    <w:rsid w:val="007B3AA4"/>
    <w:rsid w:val="007B40CA"/>
    <w:rsid w:val="007B4E32"/>
    <w:rsid w:val="007B4E6B"/>
    <w:rsid w:val="007C0E07"/>
    <w:rsid w:val="007C1485"/>
    <w:rsid w:val="007C4552"/>
    <w:rsid w:val="007C60A6"/>
    <w:rsid w:val="007C6713"/>
    <w:rsid w:val="007C6A0B"/>
    <w:rsid w:val="007C6E53"/>
    <w:rsid w:val="007C6F4A"/>
    <w:rsid w:val="007D0C83"/>
    <w:rsid w:val="007D0EFB"/>
    <w:rsid w:val="007D1308"/>
    <w:rsid w:val="007D1D7C"/>
    <w:rsid w:val="007D1DBE"/>
    <w:rsid w:val="007D2CE4"/>
    <w:rsid w:val="007D3665"/>
    <w:rsid w:val="007D4AA3"/>
    <w:rsid w:val="007D50C8"/>
    <w:rsid w:val="007D57D4"/>
    <w:rsid w:val="007D585E"/>
    <w:rsid w:val="007D7810"/>
    <w:rsid w:val="007E1C76"/>
    <w:rsid w:val="007E1DEA"/>
    <w:rsid w:val="007E3127"/>
    <w:rsid w:val="007E35C6"/>
    <w:rsid w:val="007E37CE"/>
    <w:rsid w:val="007E44A4"/>
    <w:rsid w:val="007E47A9"/>
    <w:rsid w:val="007E76E0"/>
    <w:rsid w:val="007F06A7"/>
    <w:rsid w:val="007F123F"/>
    <w:rsid w:val="007F34A3"/>
    <w:rsid w:val="007F4525"/>
    <w:rsid w:val="007F4D55"/>
    <w:rsid w:val="007F514B"/>
    <w:rsid w:val="007F5D1B"/>
    <w:rsid w:val="007F637E"/>
    <w:rsid w:val="007F6AD0"/>
    <w:rsid w:val="007F6EAD"/>
    <w:rsid w:val="00806193"/>
    <w:rsid w:val="008061A1"/>
    <w:rsid w:val="00806A8A"/>
    <w:rsid w:val="00806B04"/>
    <w:rsid w:val="008070DE"/>
    <w:rsid w:val="008072AA"/>
    <w:rsid w:val="00807FE2"/>
    <w:rsid w:val="0081003C"/>
    <w:rsid w:val="00810A1E"/>
    <w:rsid w:val="00810BF1"/>
    <w:rsid w:val="00810FA6"/>
    <w:rsid w:val="0081135C"/>
    <w:rsid w:val="008120AF"/>
    <w:rsid w:val="00812308"/>
    <w:rsid w:val="00813ADB"/>
    <w:rsid w:val="00815128"/>
    <w:rsid w:val="0081563C"/>
    <w:rsid w:val="00815C08"/>
    <w:rsid w:val="00816115"/>
    <w:rsid w:val="00816FB3"/>
    <w:rsid w:val="00817580"/>
    <w:rsid w:val="008202A1"/>
    <w:rsid w:val="00820BBD"/>
    <w:rsid w:val="00820F4C"/>
    <w:rsid w:val="008218DC"/>
    <w:rsid w:val="00822DD4"/>
    <w:rsid w:val="00824836"/>
    <w:rsid w:val="008253C6"/>
    <w:rsid w:val="00825FBD"/>
    <w:rsid w:val="008267E7"/>
    <w:rsid w:val="00827A21"/>
    <w:rsid w:val="00832FFA"/>
    <w:rsid w:val="00833010"/>
    <w:rsid w:val="00834D3C"/>
    <w:rsid w:val="008358E6"/>
    <w:rsid w:val="00836328"/>
    <w:rsid w:val="00836CA8"/>
    <w:rsid w:val="00837995"/>
    <w:rsid w:val="00840578"/>
    <w:rsid w:val="00841B25"/>
    <w:rsid w:val="00842F96"/>
    <w:rsid w:val="00843721"/>
    <w:rsid w:val="008444BE"/>
    <w:rsid w:val="0084575C"/>
    <w:rsid w:val="00845DF5"/>
    <w:rsid w:val="008460C7"/>
    <w:rsid w:val="00846359"/>
    <w:rsid w:val="008477A1"/>
    <w:rsid w:val="00847CAA"/>
    <w:rsid w:val="00850106"/>
    <w:rsid w:val="00851051"/>
    <w:rsid w:val="0085172D"/>
    <w:rsid w:val="00852F94"/>
    <w:rsid w:val="00853B9C"/>
    <w:rsid w:val="0085583A"/>
    <w:rsid w:val="008558AD"/>
    <w:rsid w:val="00856D7D"/>
    <w:rsid w:val="00862916"/>
    <w:rsid w:val="00862A4D"/>
    <w:rsid w:val="008637A1"/>
    <w:rsid w:val="00864098"/>
    <w:rsid w:val="0086430D"/>
    <w:rsid w:val="008643C3"/>
    <w:rsid w:val="00865D5D"/>
    <w:rsid w:val="00867437"/>
    <w:rsid w:val="00870080"/>
    <w:rsid w:val="00870134"/>
    <w:rsid w:val="00871188"/>
    <w:rsid w:val="0087147B"/>
    <w:rsid w:val="00871D14"/>
    <w:rsid w:val="00871FE7"/>
    <w:rsid w:val="0087204E"/>
    <w:rsid w:val="00875170"/>
    <w:rsid w:val="00876A48"/>
    <w:rsid w:val="00876C58"/>
    <w:rsid w:val="008809FC"/>
    <w:rsid w:val="00881623"/>
    <w:rsid w:val="00881EBE"/>
    <w:rsid w:val="0088252F"/>
    <w:rsid w:val="00882612"/>
    <w:rsid w:val="0088354E"/>
    <w:rsid w:val="00883B66"/>
    <w:rsid w:val="00883F2A"/>
    <w:rsid w:val="00884337"/>
    <w:rsid w:val="008844FA"/>
    <w:rsid w:val="0088586F"/>
    <w:rsid w:val="00887119"/>
    <w:rsid w:val="00887C9F"/>
    <w:rsid w:val="00890627"/>
    <w:rsid w:val="008908A0"/>
    <w:rsid w:val="00890F4B"/>
    <w:rsid w:val="008925A3"/>
    <w:rsid w:val="008928F7"/>
    <w:rsid w:val="00893786"/>
    <w:rsid w:val="00894D57"/>
    <w:rsid w:val="008958AB"/>
    <w:rsid w:val="0089598F"/>
    <w:rsid w:val="00896FBC"/>
    <w:rsid w:val="00897743"/>
    <w:rsid w:val="00897F62"/>
    <w:rsid w:val="008A054D"/>
    <w:rsid w:val="008A07F3"/>
    <w:rsid w:val="008A2927"/>
    <w:rsid w:val="008A2CE5"/>
    <w:rsid w:val="008A4B55"/>
    <w:rsid w:val="008A505E"/>
    <w:rsid w:val="008A66FC"/>
    <w:rsid w:val="008A76B3"/>
    <w:rsid w:val="008B09F7"/>
    <w:rsid w:val="008B186F"/>
    <w:rsid w:val="008B2C06"/>
    <w:rsid w:val="008B3E63"/>
    <w:rsid w:val="008B45E8"/>
    <w:rsid w:val="008B4B1F"/>
    <w:rsid w:val="008B5634"/>
    <w:rsid w:val="008B575F"/>
    <w:rsid w:val="008B77EA"/>
    <w:rsid w:val="008B7E5B"/>
    <w:rsid w:val="008C05AB"/>
    <w:rsid w:val="008C09F9"/>
    <w:rsid w:val="008C10F8"/>
    <w:rsid w:val="008C5346"/>
    <w:rsid w:val="008C5E58"/>
    <w:rsid w:val="008C6810"/>
    <w:rsid w:val="008C7016"/>
    <w:rsid w:val="008C7CF1"/>
    <w:rsid w:val="008C7DBF"/>
    <w:rsid w:val="008D1174"/>
    <w:rsid w:val="008D123A"/>
    <w:rsid w:val="008D12D6"/>
    <w:rsid w:val="008D1390"/>
    <w:rsid w:val="008D195E"/>
    <w:rsid w:val="008D67BE"/>
    <w:rsid w:val="008D7280"/>
    <w:rsid w:val="008D76A3"/>
    <w:rsid w:val="008D7711"/>
    <w:rsid w:val="008D7BA2"/>
    <w:rsid w:val="008D7C24"/>
    <w:rsid w:val="008E13B5"/>
    <w:rsid w:val="008E1E26"/>
    <w:rsid w:val="008E3282"/>
    <w:rsid w:val="008E79B6"/>
    <w:rsid w:val="008E7BB8"/>
    <w:rsid w:val="008F1AE1"/>
    <w:rsid w:val="008F3D7E"/>
    <w:rsid w:val="008F4516"/>
    <w:rsid w:val="008F5607"/>
    <w:rsid w:val="00900DF3"/>
    <w:rsid w:val="009023DD"/>
    <w:rsid w:val="00902CF7"/>
    <w:rsid w:val="00903312"/>
    <w:rsid w:val="0090548E"/>
    <w:rsid w:val="00905F94"/>
    <w:rsid w:val="009071C4"/>
    <w:rsid w:val="00907FB7"/>
    <w:rsid w:val="0091208A"/>
    <w:rsid w:val="00912432"/>
    <w:rsid w:val="009125C2"/>
    <w:rsid w:val="009131E6"/>
    <w:rsid w:val="009136B2"/>
    <w:rsid w:val="00915E0C"/>
    <w:rsid w:val="00916298"/>
    <w:rsid w:val="0091632B"/>
    <w:rsid w:val="00917AAE"/>
    <w:rsid w:val="00921947"/>
    <w:rsid w:val="00922660"/>
    <w:rsid w:val="009226D5"/>
    <w:rsid w:val="00922FC9"/>
    <w:rsid w:val="00924BE9"/>
    <w:rsid w:val="0092555B"/>
    <w:rsid w:val="009256ED"/>
    <w:rsid w:val="009269A8"/>
    <w:rsid w:val="00927596"/>
    <w:rsid w:val="00930188"/>
    <w:rsid w:val="009305C2"/>
    <w:rsid w:val="00930704"/>
    <w:rsid w:val="00930E89"/>
    <w:rsid w:val="009310AC"/>
    <w:rsid w:val="009316F7"/>
    <w:rsid w:val="009319CE"/>
    <w:rsid w:val="00931F02"/>
    <w:rsid w:val="00935AC5"/>
    <w:rsid w:val="00935E0B"/>
    <w:rsid w:val="00935EB3"/>
    <w:rsid w:val="00936EC1"/>
    <w:rsid w:val="00940ED3"/>
    <w:rsid w:val="00940FDD"/>
    <w:rsid w:val="00941902"/>
    <w:rsid w:val="0094195E"/>
    <w:rsid w:val="00942409"/>
    <w:rsid w:val="00942E72"/>
    <w:rsid w:val="009440A8"/>
    <w:rsid w:val="0094494E"/>
    <w:rsid w:val="00946515"/>
    <w:rsid w:val="009468C2"/>
    <w:rsid w:val="00946981"/>
    <w:rsid w:val="00946A47"/>
    <w:rsid w:val="00950374"/>
    <w:rsid w:val="00950512"/>
    <w:rsid w:val="00952B51"/>
    <w:rsid w:val="00953419"/>
    <w:rsid w:val="00953D1C"/>
    <w:rsid w:val="00955093"/>
    <w:rsid w:val="009553D0"/>
    <w:rsid w:val="00955713"/>
    <w:rsid w:val="00955A80"/>
    <w:rsid w:val="0095680A"/>
    <w:rsid w:val="00956C61"/>
    <w:rsid w:val="009572FB"/>
    <w:rsid w:val="00957917"/>
    <w:rsid w:val="00957E16"/>
    <w:rsid w:val="009605DF"/>
    <w:rsid w:val="009612BF"/>
    <w:rsid w:val="009620C6"/>
    <w:rsid w:val="00963B02"/>
    <w:rsid w:val="00963DE3"/>
    <w:rsid w:val="00964BC2"/>
    <w:rsid w:val="00964FEB"/>
    <w:rsid w:val="009665E1"/>
    <w:rsid w:val="00967255"/>
    <w:rsid w:val="0096752F"/>
    <w:rsid w:val="009729C6"/>
    <w:rsid w:val="00974AB4"/>
    <w:rsid w:val="00974E4F"/>
    <w:rsid w:val="00975AE1"/>
    <w:rsid w:val="0097668A"/>
    <w:rsid w:val="00976CDA"/>
    <w:rsid w:val="00977C79"/>
    <w:rsid w:val="00977D41"/>
    <w:rsid w:val="00980278"/>
    <w:rsid w:val="009811B1"/>
    <w:rsid w:val="00982606"/>
    <w:rsid w:val="00982927"/>
    <w:rsid w:val="0098360C"/>
    <w:rsid w:val="00985868"/>
    <w:rsid w:val="00985918"/>
    <w:rsid w:val="009860F7"/>
    <w:rsid w:val="00987E1E"/>
    <w:rsid w:val="0099224A"/>
    <w:rsid w:val="0099274A"/>
    <w:rsid w:val="009945BD"/>
    <w:rsid w:val="00994E2E"/>
    <w:rsid w:val="009971B6"/>
    <w:rsid w:val="009A0DA6"/>
    <w:rsid w:val="009A1A5F"/>
    <w:rsid w:val="009A1BA0"/>
    <w:rsid w:val="009A39EC"/>
    <w:rsid w:val="009A58B6"/>
    <w:rsid w:val="009A61CD"/>
    <w:rsid w:val="009A70C7"/>
    <w:rsid w:val="009A7145"/>
    <w:rsid w:val="009B12E5"/>
    <w:rsid w:val="009B1AFC"/>
    <w:rsid w:val="009B1CC2"/>
    <w:rsid w:val="009B1F7D"/>
    <w:rsid w:val="009B3122"/>
    <w:rsid w:val="009B3E51"/>
    <w:rsid w:val="009B4107"/>
    <w:rsid w:val="009B41D9"/>
    <w:rsid w:val="009B44AF"/>
    <w:rsid w:val="009B5575"/>
    <w:rsid w:val="009B5F67"/>
    <w:rsid w:val="009B60EB"/>
    <w:rsid w:val="009B6105"/>
    <w:rsid w:val="009C193D"/>
    <w:rsid w:val="009C2229"/>
    <w:rsid w:val="009C2C7B"/>
    <w:rsid w:val="009C2F44"/>
    <w:rsid w:val="009C3E4F"/>
    <w:rsid w:val="009C670A"/>
    <w:rsid w:val="009C70A7"/>
    <w:rsid w:val="009C7987"/>
    <w:rsid w:val="009C7AC5"/>
    <w:rsid w:val="009D2441"/>
    <w:rsid w:val="009D4557"/>
    <w:rsid w:val="009D4AC6"/>
    <w:rsid w:val="009D4EB6"/>
    <w:rsid w:val="009D61F5"/>
    <w:rsid w:val="009D639C"/>
    <w:rsid w:val="009D71F0"/>
    <w:rsid w:val="009D7C29"/>
    <w:rsid w:val="009E187B"/>
    <w:rsid w:val="009E1B7C"/>
    <w:rsid w:val="009E1C31"/>
    <w:rsid w:val="009E2C09"/>
    <w:rsid w:val="009E2C3C"/>
    <w:rsid w:val="009E4A54"/>
    <w:rsid w:val="009E4FF7"/>
    <w:rsid w:val="009E6D26"/>
    <w:rsid w:val="009E7D3B"/>
    <w:rsid w:val="009F1A0B"/>
    <w:rsid w:val="009F1BEE"/>
    <w:rsid w:val="009F1F92"/>
    <w:rsid w:val="009F3799"/>
    <w:rsid w:val="009F3D0B"/>
    <w:rsid w:val="009F4472"/>
    <w:rsid w:val="009F4A19"/>
    <w:rsid w:val="009F5331"/>
    <w:rsid w:val="009F5F55"/>
    <w:rsid w:val="009F79C7"/>
    <w:rsid w:val="00A01CB8"/>
    <w:rsid w:val="00A02AA0"/>
    <w:rsid w:val="00A039EE"/>
    <w:rsid w:val="00A04196"/>
    <w:rsid w:val="00A04DE2"/>
    <w:rsid w:val="00A0719E"/>
    <w:rsid w:val="00A076CE"/>
    <w:rsid w:val="00A1079E"/>
    <w:rsid w:val="00A10D36"/>
    <w:rsid w:val="00A1168B"/>
    <w:rsid w:val="00A11815"/>
    <w:rsid w:val="00A12BD0"/>
    <w:rsid w:val="00A1316E"/>
    <w:rsid w:val="00A132B2"/>
    <w:rsid w:val="00A136D7"/>
    <w:rsid w:val="00A14469"/>
    <w:rsid w:val="00A16E63"/>
    <w:rsid w:val="00A2126D"/>
    <w:rsid w:val="00A2246E"/>
    <w:rsid w:val="00A22511"/>
    <w:rsid w:val="00A22CA5"/>
    <w:rsid w:val="00A23065"/>
    <w:rsid w:val="00A23EB4"/>
    <w:rsid w:val="00A2438A"/>
    <w:rsid w:val="00A25637"/>
    <w:rsid w:val="00A25822"/>
    <w:rsid w:val="00A25D3C"/>
    <w:rsid w:val="00A2604A"/>
    <w:rsid w:val="00A26292"/>
    <w:rsid w:val="00A27ECE"/>
    <w:rsid w:val="00A30A42"/>
    <w:rsid w:val="00A3105B"/>
    <w:rsid w:val="00A32115"/>
    <w:rsid w:val="00A34177"/>
    <w:rsid w:val="00A34B0C"/>
    <w:rsid w:val="00A36AE8"/>
    <w:rsid w:val="00A41079"/>
    <w:rsid w:val="00A418C1"/>
    <w:rsid w:val="00A41F91"/>
    <w:rsid w:val="00A443A7"/>
    <w:rsid w:val="00A44817"/>
    <w:rsid w:val="00A4579C"/>
    <w:rsid w:val="00A45A36"/>
    <w:rsid w:val="00A4671D"/>
    <w:rsid w:val="00A467B9"/>
    <w:rsid w:val="00A46B99"/>
    <w:rsid w:val="00A50064"/>
    <w:rsid w:val="00A50121"/>
    <w:rsid w:val="00A5013F"/>
    <w:rsid w:val="00A507DB"/>
    <w:rsid w:val="00A50BF9"/>
    <w:rsid w:val="00A54B81"/>
    <w:rsid w:val="00A55EB7"/>
    <w:rsid w:val="00A60ACA"/>
    <w:rsid w:val="00A61420"/>
    <w:rsid w:val="00A614F4"/>
    <w:rsid w:val="00A61E5A"/>
    <w:rsid w:val="00A6288E"/>
    <w:rsid w:val="00A63689"/>
    <w:rsid w:val="00A63E6D"/>
    <w:rsid w:val="00A64CD8"/>
    <w:rsid w:val="00A650CB"/>
    <w:rsid w:val="00A65FF7"/>
    <w:rsid w:val="00A6683F"/>
    <w:rsid w:val="00A66D98"/>
    <w:rsid w:val="00A678A5"/>
    <w:rsid w:val="00A70F38"/>
    <w:rsid w:val="00A71765"/>
    <w:rsid w:val="00A7232F"/>
    <w:rsid w:val="00A728BC"/>
    <w:rsid w:val="00A7326C"/>
    <w:rsid w:val="00A747FE"/>
    <w:rsid w:val="00A751DA"/>
    <w:rsid w:val="00A75D7A"/>
    <w:rsid w:val="00A7644E"/>
    <w:rsid w:val="00A77794"/>
    <w:rsid w:val="00A77812"/>
    <w:rsid w:val="00A801E7"/>
    <w:rsid w:val="00A80988"/>
    <w:rsid w:val="00A8142F"/>
    <w:rsid w:val="00A81F10"/>
    <w:rsid w:val="00A81F37"/>
    <w:rsid w:val="00A83333"/>
    <w:rsid w:val="00A8361B"/>
    <w:rsid w:val="00A837A2"/>
    <w:rsid w:val="00A840C1"/>
    <w:rsid w:val="00A864B2"/>
    <w:rsid w:val="00A90C55"/>
    <w:rsid w:val="00A90C63"/>
    <w:rsid w:val="00A90D7F"/>
    <w:rsid w:val="00A90E4D"/>
    <w:rsid w:val="00A92209"/>
    <w:rsid w:val="00A92420"/>
    <w:rsid w:val="00A934B3"/>
    <w:rsid w:val="00A941D5"/>
    <w:rsid w:val="00A96097"/>
    <w:rsid w:val="00A965EF"/>
    <w:rsid w:val="00A96E24"/>
    <w:rsid w:val="00A97316"/>
    <w:rsid w:val="00A97360"/>
    <w:rsid w:val="00A97CD7"/>
    <w:rsid w:val="00AA089D"/>
    <w:rsid w:val="00AA0C8B"/>
    <w:rsid w:val="00AA193A"/>
    <w:rsid w:val="00AA1CC3"/>
    <w:rsid w:val="00AA1FA5"/>
    <w:rsid w:val="00AA2B6B"/>
    <w:rsid w:val="00AA7447"/>
    <w:rsid w:val="00AA7485"/>
    <w:rsid w:val="00AA7F1C"/>
    <w:rsid w:val="00AB12EF"/>
    <w:rsid w:val="00AB37D6"/>
    <w:rsid w:val="00AB3AA6"/>
    <w:rsid w:val="00AB4167"/>
    <w:rsid w:val="00AB47CA"/>
    <w:rsid w:val="00AB501B"/>
    <w:rsid w:val="00AB65C9"/>
    <w:rsid w:val="00AB6DED"/>
    <w:rsid w:val="00AB7819"/>
    <w:rsid w:val="00AB781E"/>
    <w:rsid w:val="00AC00EE"/>
    <w:rsid w:val="00AC053F"/>
    <w:rsid w:val="00AC1E54"/>
    <w:rsid w:val="00AC3590"/>
    <w:rsid w:val="00AC3E48"/>
    <w:rsid w:val="00AC464C"/>
    <w:rsid w:val="00AC4730"/>
    <w:rsid w:val="00AC4B5D"/>
    <w:rsid w:val="00AC4B8D"/>
    <w:rsid w:val="00AC594E"/>
    <w:rsid w:val="00AC5F00"/>
    <w:rsid w:val="00AC721E"/>
    <w:rsid w:val="00AD0357"/>
    <w:rsid w:val="00AD0F6F"/>
    <w:rsid w:val="00AD2F7A"/>
    <w:rsid w:val="00AD31AB"/>
    <w:rsid w:val="00AD3627"/>
    <w:rsid w:val="00AD417C"/>
    <w:rsid w:val="00AD573F"/>
    <w:rsid w:val="00AE00C3"/>
    <w:rsid w:val="00AE0472"/>
    <w:rsid w:val="00AE128F"/>
    <w:rsid w:val="00AE246D"/>
    <w:rsid w:val="00AE3090"/>
    <w:rsid w:val="00AE420B"/>
    <w:rsid w:val="00AE473A"/>
    <w:rsid w:val="00AE5BCF"/>
    <w:rsid w:val="00AE76E1"/>
    <w:rsid w:val="00AE7FF7"/>
    <w:rsid w:val="00AF05A1"/>
    <w:rsid w:val="00AF1515"/>
    <w:rsid w:val="00AF1FA7"/>
    <w:rsid w:val="00AF2F4D"/>
    <w:rsid w:val="00AF3519"/>
    <w:rsid w:val="00AF3609"/>
    <w:rsid w:val="00AF3CBA"/>
    <w:rsid w:val="00AF732C"/>
    <w:rsid w:val="00B00BC6"/>
    <w:rsid w:val="00B01577"/>
    <w:rsid w:val="00B02409"/>
    <w:rsid w:val="00B029E9"/>
    <w:rsid w:val="00B02E2E"/>
    <w:rsid w:val="00B032FB"/>
    <w:rsid w:val="00B034FE"/>
    <w:rsid w:val="00B03827"/>
    <w:rsid w:val="00B03A40"/>
    <w:rsid w:val="00B03CFD"/>
    <w:rsid w:val="00B042C4"/>
    <w:rsid w:val="00B0494A"/>
    <w:rsid w:val="00B07174"/>
    <w:rsid w:val="00B07768"/>
    <w:rsid w:val="00B10264"/>
    <w:rsid w:val="00B12D84"/>
    <w:rsid w:val="00B13602"/>
    <w:rsid w:val="00B13E2F"/>
    <w:rsid w:val="00B151D8"/>
    <w:rsid w:val="00B159F8"/>
    <w:rsid w:val="00B16323"/>
    <w:rsid w:val="00B2105B"/>
    <w:rsid w:val="00B21D38"/>
    <w:rsid w:val="00B23118"/>
    <w:rsid w:val="00B30C12"/>
    <w:rsid w:val="00B31D66"/>
    <w:rsid w:val="00B33C28"/>
    <w:rsid w:val="00B33F3B"/>
    <w:rsid w:val="00B34E75"/>
    <w:rsid w:val="00B35453"/>
    <w:rsid w:val="00B35E01"/>
    <w:rsid w:val="00B3684C"/>
    <w:rsid w:val="00B40421"/>
    <w:rsid w:val="00B41569"/>
    <w:rsid w:val="00B4191E"/>
    <w:rsid w:val="00B42567"/>
    <w:rsid w:val="00B439E4"/>
    <w:rsid w:val="00B44515"/>
    <w:rsid w:val="00B445FD"/>
    <w:rsid w:val="00B46F86"/>
    <w:rsid w:val="00B51975"/>
    <w:rsid w:val="00B529B4"/>
    <w:rsid w:val="00B536F2"/>
    <w:rsid w:val="00B55B74"/>
    <w:rsid w:val="00B5605A"/>
    <w:rsid w:val="00B61141"/>
    <w:rsid w:val="00B6174E"/>
    <w:rsid w:val="00B6380B"/>
    <w:rsid w:val="00B64F62"/>
    <w:rsid w:val="00B6643C"/>
    <w:rsid w:val="00B666F9"/>
    <w:rsid w:val="00B66DCA"/>
    <w:rsid w:val="00B70700"/>
    <w:rsid w:val="00B71846"/>
    <w:rsid w:val="00B71F23"/>
    <w:rsid w:val="00B7253E"/>
    <w:rsid w:val="00B731F5"/>
    <w:rsid w:val="00B733F3"/>
    <w:rsid w:val="00B73B17"/>
    <w:rsid w:val="00B73C55"/>
    <w:rsid w:val="00B73DD1"/>
    <w:rsid w:val="00B74609"/>
    <w:rsid w:val="00B76110"/>
    <w:rsid w:val="00B76F87"/>
    <w:rsid w:val="00B80ED3"/>
    <w:rsid w:val="00B81E3F"/>
    <w:rsid w:val="00B838B9"/>
    <w:rsid w:val="00B83A03"/>
    <w:rsid w:val="00B842C7"/>
    <w:rsid w:val="00B85B3C"/>
    <w:rsid w:val="00B85D6C"/>
    <w:rsid w:val="00B86ED1"/>
    <w:rsid w:val="00B875E1"/>
    <w:rsid w:val="00B9076F"/>
    <w:rsid w:val="00B90DAB"/>
    <w:rsid w:val="00B90FC2"/>
    <w:rsid w:val="00B91D96"/>
    <w:rsid w:val="00B92A4E"/>
    <w:rsid w:val="00B93806"/>
    <w:rsid w:val="00B96B7A"/>
    <w:rsid w:val="00B97642"/>
    <w:rsid w:val="00BA20C9"/>
    <w:rsid w:val="00BA4BEF"/>
    <w:rsid w:val="00BA530B"/>
    <w:rsid w:val="00BA53AA"/>
    <w:rsid w:val="00BA5701"/>
    <w:rsid w:val="00BA5A38"/>
    <w:rsid w:val="00BA632C"/>
    <w:rsid w:val="00BA6E33"/>
    <w:rsid w:val="00BA784D"/>
    <w:rsid w:val="00BB077A"/>
    <w:rsid w:val="00BB0885"/>
    <w:rsid w:val="00BB31EB"/>
    <w:rsid w:val="00BB34C3"/>
    <w:rsid w:val="00BB3915"/>
    <w:rsid w:val="00BB3F98"/>
    <w:rsid w:val="00BB5CB6"/>
    <w:rsid w:val="00BB6237"/>
    <w:rsid w:val="00BC0438"/>
    <w:rsid w:val="00BC4151"/>
    <w:rsid w:val="00BC4FB9"/>
    <w:rsid w:val="00BC55EC"/>
    <w:rsid w:val="00BC62D6"/>
    <w:rsid w:val="00BC6D8E"/>
    <w:rsid w:val="00BC7D73"/>
    <w:rsid w:val="00BD0141"/>
    <w:rsid w:val="00BD035E"/>
    <w:rsid w:val="00BD106E"/>
    <w:rsid w:val="00BD14D0"/>
    <w:rsid w:val="00BD194F"/>
    <w:rsid w:val="00BD30EC"/>
    <w:rsid w:val="00BD3486"/>
    <w:rsid w:val="00BD3721"/>
    <w:rsid w:val="00BD6488"/>
    <w:rsid w:val="00BD7E6F"/>
    <w:rsid w:val="00BE2239"/>
    <w:rsid w:val="00BE2A7A"/>
    <w:rsid w:val="00BE3F09"/>
    <w:rsid w:val="00BE649C"/>
    <w:rsid w:val="00BE656D"/>
    <w:rsid w:val="00BE7229"/>
    <w:rsid w:val="00BF1149"/>
    <w:rsid w:val="00BF5199"/>
    <w:rsid w:val="00BF542C"/>
    <w:rsid w:val="00BF66B0"/>
    <w:rsid w:val="00BF78D5"/>
    <w:rsid w:val="00BF79F4"/>
    <w:rsid w:val="00BF7AA4"/>
    <w:rsid w:val="00C015F8"/>
    <w:rsid w:val="00C01B07"/>
    <w:rsid w:val="00C02823"/>
    <w:rsid w:val="00C037B0"/>
    <w:rsid w:val="00C03D81"/>
    <w:rsid w:val="00C04A0D"/>
    <w:rsid w:val="00C05CED"/>
    <w:rsid w:val="00C06200"/>
    <w:rsid w:val="00C07175"/>
    <w:rsid w:val="00C1113D"/>
    <w:rsid w:val="00C113DB"/>
    <w:rsid w:val="00C13DED"/>
    <w:rsid w:val="00C14BF9"/>
    <w:rsid w:val="00C15E03"/>
    <w:rsid w:val="00C173A0"/>
    <w:rsid w:val="00C17864"/>
    <w:rsid w:val="00C20004"/>
    <w:rsid w:val="00C21444"/>
    <w:rsid w:val="00C2172D"/>
    <w:rsid w:val="00C21C11"/>
    <w:rsid w:val="00C22B94"/>
    <w:rsid w:val="00C2386A"/>
    <w:rsid w:val="00C23B10"/>
    <w:rsid w:val="00C24509"/>
    <w:rsid w:val="00C2458A"/>
    <w:rsid w:val="00C25045"/>
    <w:rsid w:val="00C25B15"/>
    <w:rsid w:val="00C261A8"/>
    <w:rsid w:val="00C26F56"/>
    <w:rsid w:val="00C27405"/>
    <w:rsid w:val="00C302B4"/>
    <w:rsid w:val="00C3111A"/>
    <w:rsid w:val="00C31D56"/>
    <w:rsid w:val="00C320B9"/>
    <w:rsid w:val="00C3235F"/>
    <w:rsid w:val="00C32B13"/>
    <w:rsid w:val="00C349B3"/>
    <w:rsid w:val="00C34F8F"/>
    <w:rsid w:val="00C36531"/>
    <w:rsid w:val="00C36FEF"/>
    <w:rsid w:val="00C37392"/>
    <w:rsid w:val="00C405B7"/>
    <w:rsid w:val="00C4085D"/>
    <w:rsid w:val="00C4098D"/>
    <w:rsid w:val="00C410A8"/>
    <w:rsid w:val="00C42AB7"/>
    <w:rsid w:val="00C42B0F"/>
    <w:rsid w:val="00C435CE"/>
    <w:rsid w:val="00C45998"/>
    <w:rsid w:val="00C47161"/>
    <w:rsid w:val="00C47781"/>
    <w:rsid w:val="00C517CB"/>
    <w:rsid w:val="00C51A98"/>
    <w:rsid w:val="00C5314B"/>
    <w:rsid w:val="00C53A0D"/>
    <w:rsid w:val="00C5510C"/>
    <w:rsid w:val="00C57DBE"/>
    <w:rsid w:val="00C57DFD"/>
    <w:rsid w:val="00C601B4"/>
    <w:rsid w:val="00C60980"/>
    <w:rsid w:val="00C61085"/>
    <w:rsid w:val="00C619BA"/>
    <w:rsid w:val="00C619F0"/>
    <w:rsid w:val="00C61DE6"/>
    <w:rsid w:val="00C63123"/>
    <w:rsid w:val="00C63403"/>
    <w:rsid w:val="00C63B8B"/>
    <w:rsid w:val="00C64D9A"/>
    <w:rsid w:val="00C650E8"/>
    <w:rsid w:val="00C6568D"/>
    <w:rsid w:val="00C65EB2"/>
    <w:rsid w:val="00C6646A"/>
    <w:rsid w:val="00C668A1"/>
    <w:rsid w:val="00C6743D"/>
    <w:rsid w:val="00C67C7B"/>
    <w:rsid w:val="00C72C53"/>
    <w:rsid w:val="00C72CB2"/>
    <w:rsid w:val="00C72D93"/>
    <w:rsid w:val="00C75545"/>
    <w:rsid w:val="00C76CBF"/>
    <w:rsid w:val="00C7715A"/>
    <w:rsid w:val="00C80006"/>
    <w:rsid w:val="00C81FD3"/>
    <w:rsid w:val="00C82E06"/>
    <w:rsid w:val="00C83113"/>
    <w:rsid w:val="00C83503"/>
    <w:rsid w:val="00C8477E"/>
    <w:rsid w:val="00C85659"/>
    <w:rsid w:val="00C85702"/>
    <w:rsid w:val="00C8587F"/>
    <w:rsid w:val="00C87EDE"/>
    <w:rsid w:val="00C87FD4"/>
    <w:rsid w:val="00C90A1D"/>
    <w:rsid w:val="00C90CC0"/>
    <w:rsid w:val="00C92DA1"/>
    <w:rsid w:val="00C92E39"/>
    <w:rsid w:val="00C93EE1"/>
    <w:rsid w:val="00C946C9"/>
    <w:rsid w:val="00C96B25"/>
    <w:rsid w:val="00C9787E"/>
    <w:rsid w:val="00C97D22"/>
    <w:rsid w:val="00CA0346"/>
    <w:rsid w:val="00CA0398"/>
    <w:rsid w:val="00CA1102"/>
    <w:rsid w:val="00CA3698"/>
    <w:rsid w:val="00CA5915"/>
    <w:rsid w:val="00CB0A6A"/>
    <w:rsid w:val="00CB0FB6"/>
    <w:rsid w:val="00CB3333"/>
    <w:rsid w:val="00CB55BE"/>
    <w:rsid w:val="00CB70B8"/>
    <w:rsid w:val="00CB7E82"/>
    <w:rsid w:val="00CC1344"/>
    <w:rsid w:val="00CC20DF"/>
    <w:rsid w:val="00CC2110"/>
    <w:rsid w:val="00CC23CB"/>
    <w:rsid w:val="00CC299F"/>
    <w:rsid w:val="00CC3CBD"/>
    <w:rsid w:val="00CC55BA"/>
    <w:rsid w:val="00CC6C5C"/>
    <w:rsid w:val="00CD18FC"/>
    <w:rsid w:val="00CD2395"/>
    <w:rsid w:val="00CD2CD7"/>
    <w:rsid w:val="00CD3FFA"/>
    <w:rsid w:val="00CD43F9"/>
    <w:rsid w:val="00CD4C25"/>
    <w:rsid w:val="00CD4F47"/>
    <w:rsid w:val="00CD515A"/>
    <w:rsid w:val="00CD5183"/>
    <w:rsid w:val="00CD6CDD"/>
    <w:rsid w:val="00CD6CE8"/>
    <w:rsid w:val="00CE260B"/>
    <w:rsid w:val="00CE3A2E"/>
    <w:rsid w:val="00CE3D99"/>
    <w:rsid w:val="00CE4B40"/>
    <w:rsid w:val="00CE5B96"/>
    <w:rsid w:val="00CE7840"/>
    <w:rsid w:val="00CF0664"/>
    <w:rsid w:val="00CF1B62"/>
    <w:rsid w:val="00CF2D06"/>
    <w:rsid w:val="00CF30B5"/>
    <w:rsid w:val="00CF320E"/>
    <w:rsid w:val="00CF36AC"/>
    <w:rsid w:val="00CF36D6"/>
    <w:rsid w:val="00CF4D74"/>
    <w:rsid w:val="00CF5B98"/>
    <w:rsid w:val="00D00207"/>
    <w:rsid w:val="00D002AF"/>
    <w:rsid w:val="00D002D5"/>
    <w:rsid w:val="00D01564"/>
    <w:rsid w:val="00D01606"/>
    <w:rsid w:val="00D023D0"/>
    <w:rsid w:val="00D02437"/>
    <w:rsid w:val="00D0556C"/>
    <w:rsid w:val="00D06A58"/>
    <w:rsid w:val="00D078F1"/>
    <w:rsid w:val="00D10CD9"/>
    <w:rsid w:val="00D136DC"/>
    <w:rsid w:val="00D13BBA"/>
    <w:rsid w:val="00D1469C"/>
    <w:rsid w:val="00D16D73"/>
    <w:rsid w:val="00D176DE"/>
    <w:rsid w:val="00D179DC"/>
    <w:rsid w:val="00D17CC8"/>
    <w:rsid w:val="00D22D1D"/>
    <w:rsid w:val="00D22E05"/>
    <w:rsid w:val="00D26C78"/>
    <w:rsid w:val="00D27BAB"/>
    <w:rsid w:val="00D30D68"/>
    <w:rsid w:val="00D30DC0"/>
    <w:rsid w:val="00D31AAC"/>
    <w:rsid w:val="00D31ECD"/>
    <w:rsid w:val="00D33415"/>
    <w:rsid w:val="00D33DED"/>
    <w:rsid w:val="00D343DF"/>
    <w:rsid w:val="00D34BD8"/>
    <w:rsid w:val="00D35769"/>
    <w:rsid w:val="00D362D5"/>
    <w:rsid w:val="00D36340"/>
    <w:rsid w:val="00D3685C"/>
    <w:rsid w:val="00D37002"/>
    <w:rsid w:val="00D37D49"/>
    <w:rsid w:val="00D40F8B"/>
    <w:rsid w:val="00D41A97"/>
    <w:rsid w:val="00D42FB4"/>
    <w:rsid w:val="00D433C5"/>
    <w:rsid w:val="00D43973"/>
    <w:rsid w:val="00D474B4"/>
    <w:rsid w:val="00D47FF1"/>
    <w:rsid w:val="00D507C4"/>
    <w:rsid w:val="00D51C51"/>
    <w:rsid w:val="00D52023"/>
    <w:rsid w:val="00D531DB"/>
    <w:rsid w:val="00D537D5"/>
    <w:rsid w:val="00D538E1"/>
    <w:rsid w:val="00D54FB8"/>
    <w:rsid w:val="00D5536A"/>
    <w:rsid w:val="00D55E2F"/>
    <w:rsid w:val="00D563EE"/>
    <w:rsid w:val="00D56850"/>
    <w:rsid w:val="00D57500"/>
    <w:rsid w:val="00D57715"/>
    <w:rsid w:val="00D600B3"/>
    <w:rsid w:val="00D60102"/>
    <w:rsid w:val="00D6040C"/>
    <w:rsid w:val="00D60431"/>
    <w:rsid w:val="00D60448"/>
    <w:rsid w:val="00D604C7"/>
    <w:rsid w:val="00D63233"/>
    <w:rsid w:val="00D63647"/>
    <w:rsid w:val="00D64CE4"/>
    <w:rsid w:val="00D6730A"/>
    <w:rsid w:val="00D673C6"/>
    <w:rsid w:val="00D718FE"/>
    <w:rsid w:val="00D737C6"/>
    <w:rsid w:val="00D74111"/>
    <w:rsid w:val="00D7668C"/>
    <w:rsid w:val="00D76FBA"/>
    <w:rsid w:val="00D770F1"/>
    <w:rsid w:val="00D809E6"/>
    <w:rsid w:val="00D8176A"/>
    <w:rsid w:val="00D82F3A"/>
    <w:rsid w:val="00D831A0"/>
    <w:rsid w:val="00D84011"/>
    <w:rsid w:val="00D84BDD"/>
    <w:rsid w:val="00D855F3"/>
    <w:rsid w:val="00D85C3C"/>
    <w:rsid w:val="00D865FD"/>
    <w:rsid w:val="00D8681B"/>
    <w:rsid w:val="00D86B1B"/>
    <w:rsid w:val="00D907D8"/>
    <w:rsid w:val="00D93503"/>
    <w:rsid w:val="00D935D0"/>
    <w:rsid w:val="00D93FB4"/>
    <w:rsid w:val="00D94544"/>
    <w:rsid w:val="00D95E98"/>
    <w:rsid w:val="00D9680A"/>
    <w:rsid w:val="00D96F97"/>
    <w:rsid w:val="00D97331"/>
    <w:rsid w:val="00D97BE5"/>
    <w:rsid w:val="00DA3847"/>
    <w:rsid w:val="00DA4286"/>
    <w:rsid w:val="00DA47FB"/>
    <w:rsid w:val="00DA63AB"/>
    <w:rsid w:val="00DA66CE"/>
    <w:rsid w:val="00DA6A4A"/>
    <w:rsid w:val="00DA6FFC"/>
    <w:rsid w:val="00DA7A33"/>
    <w:rsid w:val="00DA7EC5"/>
    <w:rsid w:val="00DB06DB"/>
    <w:rsid w:val="00DB253E"/>
    <w:rsid w:val="00DB2B6A"/>
    <w:rsid w:val="00DB2D22"/>
    <w:rsid w:val="00DB30F9"/>
    <w:rsid w:val="00DB3C1C"/>
    <w:rsid w:val="00DB41CD"/>
    <w:rsid w:val="00DB588E"/>
    <w:rsid w:val="00DB67B9"/>
    <w:rsid w:val="00DB6EEE"/>
    <w:rsid w:val="00DB72CA"/>
    <w:rsid w:val="00DC0363"/>
    <w:rsid w:val="00DC1412"/>
    <w:rsid w:val="00DC19FB"/>
    <w:rsid w:val="00DC2CB3"/>
    <w:rsid w:val="00DC2E1F"/>
    <w:rsid w:val="00DC3D93"/>
    <w:rsid w:val="00DC40D8"/>
    <w:rsid w:val="00DC4430"/>
    <w:rsid w:val="00DC66B0"/>
    <w:rsid w:val="00DC6825"/>
    <w:rsid w:val="00DC6937"/>
    <w:rsid w:val="00DC69DC"/>
    <w:rsid w:val="00DC7E47"/>
    <w:rsid w:val="00DD0068"/>
    <w:rsid w:val="00DD048C"/>
    <w:rsid w:val="00DD11DF"/>
    <w:rsid w:val="00DD11EB"/>
    <w:rsid w:val="00DD129D"/>
    <w:rsid w:val="00DD2D44"/>
    <w:rsid w:val="00DD31D6"/>
    <w:rsid w:val="00DD3717"/>
    <w:rsid w:val="00DD5922"/>
    <w:rsid w:val="00DD5A0D"/>
    <w:rsid w:val="00DE006E"/>
    <w:rsid w:val="00DE1D34"/>
    <w:rsid w:val="00DE27EF"/>
    <w:rsid w:val="00DE5C8F"/>
    <w:rsid w:val="00DE71C1"/>
    <w:rsid w:val="00DE7A72"/>
    <w:rsid w:val="00DF027B"/>
    <w:rsid w:val="00DF070E"/>
    <w:rsid w:val="00DF13D7"/>
    <w:rsid w:val="00DF140F"/>
    <w:rsid w:val="00DF63B9"/>
    <w:rsid w:val="00DF6DD9"/>
    <w:rsid w:val="00DF7289"/>
    <w:rsid w:val="00E007FD"/>
    <w:rsid w:val="00E00B7F"/>
    <w:rsid w:val="00E02995"/>
    <w:rsid w:val="00E041CB"/>
    <w:rsid w:val="00E05132"/>
    <w:rsid w:val="00E0571A"/>
    <w:rsid w:val="00E05949"/>
    <w:rsid w:val="00E06014"/>
    <w:rsid w:val="00E061CA"/>
    <w:rsid w:val="00E06BC4"/>
    <w:rsid w:val="00E077C7"/>
    <w:rsid w:val="00E07A2D"/>
    <w:rsid w:val="00E108E4"/>
    <w:rsid w:val="00E118BF"/>
    <w:rsid w:val="00E1349C"/>
    <w:rsid w:val="00E156B3"/>
    <w:rsid w:val="00E15E31"/>
    <w:rsid w:val="00E16163"/>
    <w:rsid w:val="00E16695"/>
    <w:rsid w:val="00E16B3A"/>
    <w:rsid w:val="00E21F8B"/>
    <w:rsid w:val="00E222C1"/>
    <w:rsid w:val="00E240DC"/>
    <w:rsid w:val="00E276BF"/>
    <w:rsid w:val="00E27F5D"/>
    <w:rsid w:val="00E31262"/>
    <w:rsid w:val="00E317D6"/>
    <w:rsid w:val="00E34A6F"/>
    <w:rsid w:val="00E35316"/>
    <w:rsid w:val="00E36318"/>
    <w:rsid w:val="00E3765A"/>
    <w:rsid w:val="00E40457"/>
    <w:rsid w:val="00E407B4"/>
    <w:rsid w:val="00E41595"/>
    <w:rsid w:val="00E42743"/>
    <w:rsid w:val="00E43CFE"/>
    <w:rsid w:val="00E4479A"/>
    <w:rsid w:val="00E463E2"/>
    <w:rsid w:val="00E505A0"/>
    <w:rsid w:val="00E50989"/>
    <w:rsid w:val="00E50A6C"/>
    <w:rsid w:val="00E52A70"/>
    <w:rsid w:val="00E53CAA"/>
    <w:rsid w:val="00E61032"/>
    <w:rsid w:val="00E616D8"/>
    <w:rsid w:val="00E628FA"/>
    <w:rsid w:val="00E63F56"/>
    <w:rsid w:val="00E6564E"/>
    <w:rsid w:val="00E668E5"/>
    <w:rsid w:val="00E66C39"/>
    <w:rsid w:val="00E67B2E"/>
    <w:rsid w:val="00E67CCD"/>
    <w:rsid w:val="00E71CF7"/>
    <w:rsid w:val="00E72611"/>
    <w:rsid w:val="00E72A9B"/>
    <w:rsid w:val="00E72CF1"/>
    <w:rsid w:val="00E72F3A"/>
    <w:rsid w:val="00E754EF"/>
    <w:rsid w:val="00E754F4"/>
    <w:rsid w:val="00E75E5D"/>
    <w:rsid w:val="00E75FE2"/>
    <w:rsid w:val="00E7724D"/>
    <w:rsid w:val="00E8001F"/>
    <w:rsid w:val="00E80ADF"/>
    <w:rsid w:val="00E80B6F"/>
    <w:rsid w:val="00E80C99"/>
    <w:rsid w:val="00E81C4A"/>
    <w:rsid w:val="00E8226B"/>
    <w:rsid w:val="00E8365C"/>
    <w:rsid w:val="00E836C5"/>
    <w:rsid w:val="00E83A59"/>
    <w:rsid w:val="00E841F1"/>
    <w:rsid w:val="00E84367"/>
    <w:rsid w:val="00E84B02"/>
    <w:rsid w:val="00E859A6"/>
    <w:rsid w:val="00E86549"/>
    <w:rsid w:val="00E87D28"/>
    <w:rsid w:val="00E90C45"/>
    <w:rsid w:val="00E90EED"/>
    <w:rsid w:val="00E91033"/>
    <w:rsid w:val="00E9189F"/>
    <w:rsid w:val="00E931F8"/>
    <w:rsid w:val="00E9462D"/>
    <w:rsid w:val="00E94BDA"/>
    <w:rsid w:val="00E95123"/>
    <w:rsid w:val="00E96DEF"/>
    <w:rsid w:val="00EA03A9"/>
    <w:rsid w:val="00EA0795"/>
    <w:rsid w:val="00EA0A4F"/>
    <w:rsid w:val="00EA2062"/>
    <w:rsid w:val="00EA22CB"/>
    <w:rsid w:val="00EA2B47"/>
    <w:rsid w:val="00EA3C5F"/>
    <w:rsid w:val="00EA3E81"/>
    <w:rsid w:val="00EA45B7"/>
    <w:rsid w:val="00EA52D3"/>
    <w:rsid w:val="00EA5589"/>
    <w:rsid w:val="00EA582E"/>
    <w:rsid w:val="00EA7B99"/>
    <w:rsid w:val="00EA7EE9"/>
    <w:rsid w:val="00EB1193"/>
    <w:rsid w:val="00EB1A86"/>
    <w:rsid w:val="00EB1D74"/>
    <w:rsid w:val="00EB324C"/>
    <w:rsid w:val="00EB3A9D"/>
    <w:rsid w:val="00EB4097"/>
    <w:rsid w:val="00EB444B"/>
    <w:rsid w:val="00EB5026"/>
    <w:rsid w:val="00EB79C1"/>
    <w:rsid w:val="00EC0CB3"/>
    <w:rsid w:val="00EC124E"/>
    <w:rsid w:val="00EC2EEC"/>
    <w:rsid w:val="00EC36EC"/>
    <w:rsid w:val="00EC48BC"/>
    <w:rsid w:val="00EC5CE0"/>
    <w:rsid w:val="00EC74E0"/>
    <w:rsid w:val="00EC7BEC"/>
    <w:rsid w:val="00ED0E22"/>
    <w:rsid w:val="00ED0F59"/>
    <w:rsid w:val="00ED16A8"/>
    <w:rsid w:val="00ED1A84"/>
    <w:rsid w:val="00ED1BF5"/>
    <w:rsid w:val="00ED2841"/>
    <w:rsid w:val="00ED5FC9"/>
    <w:rsid w:val="00EE0721"/>
    <w:rsid w:val="00EE1267"/>
    <w:rsid w:val="00EE3D9F"/>
    <w:rsid w:val="00EE53EB"/>
    <w:rsid w:val="00EE546B"/>
    <w:rsid w:val="00EE5D76"/>
    <w:rsid w:val="00EE7A9E"/>
    <w:rsid w:val="00EE7E02"/>
    <w:rsid w:val="00EF1589"/>
    <w:rsid w:val="00EF22EA"/>
    <w:rsid w:val="00EF37F0"/>
    <w:rsid w:val="00EF41F3"/>
    <w:rsid w:val="00EF45E6"/>
    <w:rsid w:val="00EF4CC0"/>
    <w:rsid w:val="00EF4D21"/>
    <w:rsid w:val="00EF7953"/>
    <w:rsid w:val="00EF7CB4"/>
    <w:rsid w:val="00F00913"/>
    <w:rsid w:val="00F00E75"/>
    <w:rsid w:val="00F0111D"/>
    <w:rsid w:val="00F01E46"/>
    <w:rsid w:val="00F02E09"/>
    <w:rsid w:val="00F03C8B"/>
    <w:rsid w:val="00F03CCF"/>
    <w:rsid w:val="00F042EE"/>
    <w:rsid w:val="00F05E15"/>
    <w:rsid w:val="00F068E3"/>
    <w:rsid w:val="00F06961"/>
    <w:rsid w:val="00F06E6C"/>
    <w:rsid w:val="00F07989"/>
    <w:rsid w:val="00F07FA7"/>
    <w:rsid w:val="00F10381"/>
    <w:rsid w:val="00F115DC"/>
    <w:rsid w:val="00F117EC"/>
    <w:rsid w:val="00F11B0D"/>
    <w:rsid w:val="00F129B6"/>
    <w:rsid w:val="00F12D60"/>
    <w:rsid w:val="00F132A3"/>
    <w:rsid w:val="00F132C9"/>
    <w:rsid w:val="00F13AC1"/>
    <w:rsid w:val="00F14FFE"/>
    <w:rsid w:val="00F15A75"/>
    <w:rsid w:val="00F164CF"/>
    <w:rsid w:val="00F17B86"/>
    <w:rsid w:val="00F17FA9"/>
    <w:rsid w:val="00F2000F"/>
    <w:rsid w:val="00F20B1A"/>
    <w:rsid w:val="00F21F32"/>
    <w:rsid w:val="00F221A0"/>
    <w:rsid w:val="00F2261F"/>
    <w:rsid w:val="00F22A6D"/>
    <w:rsid w:val="00F22A8A"/>
    <w:rsid w:val="00F24A1D"/>
    <w:rsid w:val="00F24E3E"/>
    <w:rsid w:val="00F27623"/>
    <w:rsid w:val="00F3101E"/>
    <w:rsid w:val="00F3151A"/>
    <w:rsid w:val="00F31D13"/>
    <w:rsid w:val="00F32F94"/>
    <w:rsid w:val="00F33282"/>
    <w:rsid w:val="00F334EA"/>
    <w:rsid w:val="00F339CE"/>
    <w:rsid w:val="00F35699"/>
    <w:rsid w:val="00F361E5"/>
    <w:rsid w:val="00F3752F"/>
    <w:rsid w:val="00F40AA4"/>
    <w:rsid w:val="00F40B06"/>
    <w:rsid w:val="00F4180E"/>
    <w:rsid w:val="00F41EA1"/>
    <w:rsid w:val="00F43B2E"/>
    <w:rsid w:val="00F44EFC"/>
    <w:rsid w:val="00F45D65"/>
    <w:rsid w:val="00F45DBC"/>
    <w:rsid w:val="00F466E1"/>
    <w:rsid w:val="00F46A30"/>
    <w:rsid w:val="00F47514"/>
    <w:rsid w:val="00F52640"/>
    <w:rsid w:val="00F527EE"/>
    <w:rsid w:val="00F538DE"/>
    <w:rsid w:val="00F54DCC"/>
    <w:rsid w:val="00F5513D"/>
    <w:rsid w:val="00F55B04"/>
    <w:rsid w:val="00F55DF3"/>
    <w:rsid w:val="00F55EDF"/>
    <w:rsid w:val="00F56A92"/>
    <w:rsid w:val="00F57AD1"/>
    <w:rsid w:val="00F604AC"/>
    <w:rsid w:val="00F61418"/>
    <w:rsid w:val="00F616D0"/>
    <w:rsid w:val="00F62327"/>
    <w:rsid w:val="00F639C3"/>
    <w:rsid w:val="00F641F8"/>
    <w:rsid w:val="00F656CA"/>
    <w:rsid w:val="00F661D3"/>
    <w:rsid w:val="00F675C9"/>
    <w:rsid w:val="00F70B20"/>
    <w:rsid w:val="00F72797"/>
    <w:rsid w:val="00F72D7D"/>
    <w:rsid w:val="00F734DA"/>
    <w:rsid w:val="00F8092B"/>
    <w:rsid w:val="00F820DB"/>
    <w:rsid w:val="00F8316A"/>
    <w:rsid w:val="00F8428F"/>
    <w:rsid w:val="00F84546"/>
    <w:rsid w:val="00F84600"/>
    <w:rsid w:val="00F85FBB"/>
    <w:rsid w:val="00F9000A"/>
    <w:rsid w:val="00F901FE"/>
    <w:rsid w:val="00F905C4"/>
    <w:rsid w:val="00F92ACF"/>
    <w:rsid w:val="00F92D6C"/>
    <w:rsid w:val="00F934E6"/>
    <w:rsid w:val="00F95389"/>
    <w:rsid w:val="00F96826"/>
    <w:rsid w:val="00F974E1"/>
    <w:rsid w:val="00F97614"/>
    <w:rsid w:val="00FA038F"/>
    <w:rsid w:val="00FA0F6B"/>
    <w:rsid w:val="00FA24E6"/>
    <w:rsid w:val="00FA2FB3"/>
    <w:rsid w:val="00FA333E"/>
    <w:rsid w:val="00FA3D9C"/>
    <w:rsid w:val="00FA428D"/>
    <w:rsid w:val="00FB0F07"/>
    <w:rsid w:val="00FB188E"/>
    <w:rsid w:val="00FB1E8C"/>
    <w:rsid w:val="00FB30A3"/>
    <w:rsid w:val="00FB3D46"/>
    <w:rsid w:val="00FB4FD0"/>
    <w:rsid w:val="00FB6A4E"/>
    <w:rsid w:val="00FB7406"/>
    <w:rsid w:val="00FB7432"/>
    <w:rsid w:val="00FC0A16"/>
    <w:rsid w:val="00FC26C5"/>
    <w:rsid w:val="00FC2E7F"/>
    <w:rsid w:val="00FC3128"/>
    <w:rsid w:val="00FC348F"/>
    <w:rsid w:val="00FC34F4"/>
    <w:rsid w:val="00FC3646"/>
    <w:rsid w:val="00FC49C1"/>
    <w:rsid w:val="00FC4C0C"/>
    <w:rsid w:val="00FC5561"/>
    <w:rsid w:val="00FC66DF"/>
    <w:rsid w:val="00FC7568"/>
    <w:rsid w:val="00FC7FF8"/>
    <w:rsid w:val="00FD1B77"/>
    <w:rsid w:val="00FD1CCF"/>
    <w:rsid w:val="00FD32AC"/>
    <w:rsid w:val="00FE4194"/>
    <w:rsid w:val="00FE4C99"/>
    <w:rsid w:val="00FE68C5"/>
    <w:rsid w:val="00FE69D6"/>
    <w:rsid w:val="00FE6CB6"/>
    <w:rsid w:val="00FE7D83"/>
    <w:rsid w:val="00FF1813"/>
    <w:rsid w:val="00FF1DA0"/>
    <w:rsid w:val="00FF1F20"/>
    <w:rsid w:val="00FF3128"/>
    <w:rsid w:val="00FF4162"/>
    <w:rsid w:val="00FF64F8"/>
    <w:rsid w:val="00FF7B13"/>
    <w:rsid w:val="00FF7BC0"/>
    <w:rsid w:val="06FF7094"/>
    <w:rsid w:val="089B40F5"/>
    <w:rsid w:val="094B3BE9"/>
    <w:rsid w:val="0A14C9C6"/>
    <w:rsid w:val="0F80F0FA"/>
    <w:rsid w:val="18F05E45"/>
    <w:rsid w:val="1BBF2611"/>
    <w:rsid w:val="21429228"/>
    <w:rsid w:val="268D8708"/>
    <w:rsid w:val="270A88CC"/>
    <w:rsid w:val="2EA97B98"/>
    <w:rsid w:val="302CAEF3"/>
    <w:rsid w:val="30DC4010"/>
    <w:rsid w:val="3350F2EB"/>
    <w:rsid w:val="3356A310"/>
    <w:rsid w:val="3E65A1DA"/>
    <w:rsid w:val="4F3AD060"/>
    <w:rsid w:val="52BC04B4"/>
    <w:rsid w:val="53840F15"/>
    <w:rsid w:val="554038BC"/>
    <w:rsid w:val="5873788B"/>
    <w:rsid w:val="63ACC314"/>
    <w:rsid w:val="6480D100"/>
    <w:rsid w:val="6DCB0618"/>
    <w:rsid w:val="6E721AAC"/>
    <w:rsid w:val="713B4110"/>
    <w:rsid w:val="74319C7C"/>
    <w:rsid w:val="74CB314C"/>
    <w:rsid w:val="779387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F683B"/>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073067"/>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0F5599"/>
    <w:pPr>
      <w:keepNext/>
      <w:keepLines/>
      <w:spacing w:before="80" w:after="80"/>
      <w:outlineLvl w:val="1"/>
    </w:pPr>
    <w:rPr>
      <w:rFonts w:eastAsiaTheme="majorEastAsia" w:cstheme="majorBidi"/>
      <w:sz w:val="26"/>
      <w:szCs w:val="26"/>
    </w:rPr>
  </w:style>
  <w:style w:type="paragraph" w:styleId="Nagwek3">
    <w:name w:val="heading 3"/>
    <w:basedOn w:val="Normalny"/>
    <w:next w:val="Normalny"/>
    <w:link w:val="Nagwek3Znak"/>
    <w:uiPriority w:val="9"/>
    <w:qFormat/>
    <w:rsid w:val="0026602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26602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26602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26602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26602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26602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26602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0F5599"/>
    <w:rPr>
      <w:rFonts w:ascii="Ubuntu" w:eastAsiaTheme="majorEastAsia" w:hAnsi="Ubuntu" w:cstheme="majorBidi"/>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L1,Numerowanie,Akapit z listą5,CW_Lista,Akapit z listą BS,Tytuł_procedury,Kolorowa lista — akcent 11"/>
    <w:basedOn w:val="Normalny"/>
    <w:link w:val="AkapitzlistZnak"/>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uiPriority w:val="9"/>
    <w:rsid w:val="0026602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26602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26602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26602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26602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26602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266022"/>
    <w:rPr>
      <w:rFonts w:ascii="Arial" w:eastAsia="Times New Roman" w:hAnsi="Arial" w:cs="Arial"/>
      <w:lang w:eastAsia="pl-PL"/>
    </w:rPr>
  </w:style>
  <w:style w:type="character" w:styleId="Odwoanieprzypisudolnego">
    <w:name w:val="footnote reference"/>
    <w:uiPriority w:val="99"/>
    <w:rsid w:val="00266022"/>
    <w:rPr>
      <w:vertAlign w:val="superscript"/>
    </w:rPr>
  </w:style>
  <w:style w:type="character" w:styleId="Hipercze">
    <w:name w:val="Hyperlink"/>
    <w:uiPriority w:val="99"/>
    <w:rsid w:val="00266022"/>
    <w:rPr>
      <w:color w:val="0000FF"/>
      <w:u w:val="single"/>
    </w:rPr>
  </w:style>
  <w:style w:type="paragraph" w:styleId="Spistreci1">
    <w:name w:val="toc 1"/>
    <w:basedOn w:val="Normalny"/>
    <w:next w:val="Normalny"/>
    <w:autoRedefine/>
    <w:uiPriority w:val="39"/>
    <w:rsid w:val="0026602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26602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26602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266022"/>
    <w:rPr>
      <w:rFonts w:ascii="Arial" w:eastAsia="Times New Roman" w:hAnsi="Arial" w:cs="Arial"/>
      <w:sz w:val="24"/>
      <w:szCs w:val="24"/>
      <w:lang w:eastAsia="pl-PL"/>
    </w:rPr>
  </w:style>
  <w:style w:type="paragraph" w:styleId="Tekstpodstawowy3">
    <w:name w:val="Body Text 3"/>
    <w:basedOn w:val="Normalny"/>
    <w:link w:val="Tekstpodstawowy3Znak"/>
    <w:rsid w:val="0026602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266022"/>
    <w:rPr>
      <w:rFonts w:ascii="Arial" w:eastAsia="Times New Roman" w:hAnsi="Arial" w:cs="Arial"/>
      <w:sz w:val="20"/>
      <w:szCs w:val="20"/>
      <w:lang w:eastAsia="pl-PL"/>
    </w:rPr>
  </w:style>
  <w:style w:type="paragraph" w:styleId="Tekstpodstawowy">
    <w:name w:val="Body Text"/>
    <w:basedOn w:val="Normalny"/>
    <w:link w:val="TekstpodstawowyZnak"/>
    <w:rsid w:val="0026602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266022"/>
    <w:rPr>
      <w:rFonts w:ascii="Arial" w:eastAsia="Times New Roman" w:hAnsi="Arial" w:cs="Arial"/>
      <w:b/>
      <w:bCs/>
      <w:i/>
      <w:iCs/>
      <w:sz w:val="24"/>
      <w:szCs w:val="24"/>
      <w:lang w:eastAsia="pl-PL"/>
    </w:rPr>
  </w:style>
  <w:style w:type="paragraph" w:styleId="Tekstkomentarza">
    <w:name w:val="annotation text"/>
    <w:basedOn w:val="Normalny"/>
    <w:link w:val="TekstkomentarzaZnak"/>
    <w:qFormat/>
    <w:rsid w:val="0026602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rsid w:val="0026602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266022"/>
    <w:rPr>
      <w:rFonts w:ascii="Times New Roman" w:eastAsia="Times New Roman" w:hAnsi="Times New Roman" w:cs="Times New Roman"/>
      <w:sz w:val="20"/>
      <w:szCs w:val="20"/>
      <w:lang w:eastAsia="pl-PL"/>
    </w:rPr>
  </w:style>
  <w:style w:type="character" w:styleId="Numerstrony">
    <w:name w:val="page number"/>
    <w:basedOn w:val="Domylnaczcionkaakapitu"/>
    <w:rsid w:val="00266022"/>
  </w:style>
  <w:style w:type="paragraph" w:styleId="Tekstpodstawowywcity3">
    <w:name w:val="Body Text Indent 3"/>
    <w:basedOn w:val="Normalny"/>
    <w:link w:val="Tekstpodstawowywcity3Znak"/>
    <w:rsid w:val="0026602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266022"/>
    <w:rPr>
      <w:rFonts w:ascii="Arial" w:eastAsia="Times New Roman" w:hAnsi="Arial" w:cs="Times New Roman"/>
      <w:sz w:val="24"/>
      <w:szCs w:val="24"/>
      <w:lang w:eastAsia="pl-PL"/>
    </w:rPr>
  </w:style>
  <w:style w:type="paragraph" w:customStyle="1" w:styleId="Standard">
    <w:name w:val="Standard"/>
    <w:rsid w:val="0026602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26602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26602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26602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26602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26602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26602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26602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26602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266022"/>
    <w:rPr>
      <w:rFonts w:ascii="Arial" w:eastAsia="Times New Roman" w:hAnsi="Arial" w:cs="Arial"/>
      <w:sz w:val="18"/>
      <w:szCs w:val="24"/>
      <w:lang w:eastAsia="pl-PL"/>
    </w:rPr>
  </w:style>
  <w:style w:type="paragraph" w:customStyle="1" w:styleId="Tekstpodstawowy31">
    <w:name w:val="Tekst podstawowy 31"/>
    <w:basedOn w:val="Normalny"/>
    <w:rsid w:val="0026602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26602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26602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266022"/>
  </w:style>
  <w:style w:type="character" w:customStyle="1" w:styleId="tw4winTerm">
    <w:name w:val="tw4winTerm"/>
    <w:rsid w:val="00266022"/>
    <w:rPr>
      <w:color w:val="0000FF"/>
    </w:rPr>
  </w:style>
  <w:style w:type="character" w:styleId="Pogrubienie">
    <w:name w:val="Strong"/>
    <w:uiPriority w:val="22"/>
    <w:qFormat/>
    <w:rsid w:val="00266022"/>
    <w:rPr>
      <w:b/>
    </w:rPr>
  </w:style>
  <w:style w:type="paragraph" w:customStyle="1" w:styleId="Styl2">
    <w:name w:val="Styl2"/>
    <w:basedOn w:val="Nagwek1"/>
    <w:rsid w:val="0026602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26602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26602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26602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26602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266022"/>
    <w:rPr>
      <w:rFonts w:ascii="Arial Black" w:hAnsi="Arial Black"/>
      <w:spacing w:val="-4"/>
      <w:position w:val="0"/>
      <w:sz w:val="18"/>
    </w:rPr>
  </w:style>
  <w:style w:type="paragraph" w:styleId="Listanumerowana">
    <w:name w:val="List Number"/>
    <w:basedOn w:val="Lista"/>
    <w:rsid w:val="00266022"/>
    <w:pPr>
      <w:spacing w:after="240" w:line="240" w:lineRule="atLeast"/>
      <w:ind w:left="1440" w:hanging="360"/>
      <w:jc w:val="both"/>
    </w:pPr>
    <w:rPr>
      <w:rFonts w:ascii="Arial" w:hAnsi="Arial"/>
      <w:spacing w:val="-5"/>
      <w:sz w:val="20"/>
      <w:szCs w:val="20"/>
    </w:rPr>
  </w:style>
  <w:style w:type="paragraph" w:styleId="Lista">
    <w:name w:val="List"/>
    <w:basedOn w:val="Normalny"/>
    <w:rsid w:val="0026602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266022"/>
  </w:style>
  <w:style w:type="paragraph" w:styleId="Zwykytekst">
    <w:name w:val="Plain Text"/>
    <w:basedOn w:val="Normalny"/>
    <w:link w:val="ZwykytekstZnak"/>
    <w:uiPriority w:val="99"/>
    <w:rsid w:val="0026602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266022"/>
    <w:rPr>
      <w:rFonts w:ascii="Courier New" w:eastAsia="Times New Roman" w:hAnsi="Courier New" w:cs="Times New Roman"/>
      <w:sz w:val="20"/>
      <w:szCs w:val="20"/>
      <w:lang w:val="en-GB" w:eastAsia="pl-PL"/>
    </w:rPr>
  </w:style>
  <w:style w:type="paragraph" w:customStyle="1" w:styleId="normaltableau">
    <w:name w:val="normal_tableau"/>
    <w:basedOn w:val="Normalny"/>
    <w:rsid w:val="0026602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26602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26602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26602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26602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266022"/>
    <w:rPr>
      <w:rFonts w:ascii="Tahoma" w:eastAsia="Times New Roman" w:hAnsi="Tahoma" w:cs="Tahoma"/>
      <w:sz w:val="16"/>
      <w:szCs w:val="16"/>
      <w:lang w:eastAsia="pl-PL"/>
    </w:rPr>
  </w:style>
  <w:style w:type="character" w:styleId="Odwoaniedokomentarza">
    <w:name w:val="annotation reference"/>
    <w:rsid w:val="00266022"/>
    <w:rPr>
      <w:sz w:val="16"/>
      <w:szCs w:val="16"/>
    </w:rPr>
  </w:style>
  <w:style w:type="paragraph" w:styleId="Tematkomentarza">
    <w:name w:val="annotation subject"/>
    <w:basedOn w:val="Tekstkomentarza"/>
    <w:next w:val="Tekstkomentarza"/>
    <w:link w:val="TematkomentarzaZnak"/>
    <w:uiPriority w:val="99"/>
    <w:rsid w:val="00266022"/>
    <w:rPr>
      <w:b/>
      <w:bCs/>
    </w:rPr>
  </w:style>
  <w:style w:type="character" w:customStyle="1" w:styleId="TematkomentarzaZnak">
    <w:name w:val="Temat komentarza Znak"/>
    <w:basedOn w:val="TekstkomentarzaZnak"/>
    <w:link w:val="Tematkomentarza"/>
    <w:uiPriority w:val="99"/>
    <w:rsid w:val="00266022"/>
    <w:rPr>
      <w:rFonts w:ascii="Times New Roman" w:eastAsia="Times New Roman" w:hAnsi="Times New Roman" w:cs="Times New Roman"/>
      <w:b/>
      <w:bCs/>
      <w:sz w:val="20"/>
      <w:szCs w:val="20"/>
      <w:lang w:eastAsia="pl-PL"/>
    </w:rPr>
  </w:style>
  <w:style w:type="table" w:styleId="Tabela-Siatka1">
    <w:name w:val="Table Grid 1"/>
    <w:basedOn w:val="Standardowy"/>
    <w:rsid w:val="0026602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26602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26602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26602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26602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26602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26602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26602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26602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26602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26602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26602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26602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266022"/>
    <w:rPr>
      <w:rFonts w:ascii="Times New Roman" w:eastAsia="Times New Roman" w:hAnsi="Times New Roman" w:cs="Times New Roman"/>
      <w:sz w:val="20"/>
      <w:szCs w:val="20"/>
      <w:lang w:eastAsia="pl-PL"/>
    </w:rPr>
  </w:style>
  <w:style w:type="character" w:styleId="Odwoanieprzypisukocowego">
    <w:name w:val="endnote reference"/>
    <w:uiPriority w:val="99"/>
    <w:rsid w:val="00266022"/>
    <w:rPr>
      <w:vertAlign w:val="superscript"/>
    </w:rPr>
  </w:style>
  <w:style w:type="paragraph" w:customStyle="1" w:styleId="Tekstpodstawowy211">
    <w:name w:val="Tekst podstawowy 211"/>
    <w:basedOn w:val="Normalny"/>
    <w:rsid w:val="0026602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26602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266022"/>
    <w:rPr>
      <w:color w:val="954F72" w:themeColor="followedHyperlink"/>
      <w:u w:val="single"/>
    </w:rPr>
  </w:style>
  <w:style w:type="character" w:customStyle="1" w:styleId="AkapitzlistZnak">
    <w:name w:val="Akapit z listą Znak"/>
    <w:aliases w:val="normalny tekst Znak,Preambuła Znak,T_SZ_List Paragraph Znak,Wypunktowanie Znak,L1 Znak,Numerowanie Znak,Akapit z listą5 Znak,CW_Lista Znak,Akapit z listą BS Znak,Tytuł_procedury Znak,Kolorowa lista — akcent 11 Znak"/>
    <w:link w:val="Akapitzlist"/>
    <w:qFormat/>
    <w:locked/>
    <w:rsid w:val="00266022"/>
    <w:rPr>
      <w:rFonts w:ascii="Ubuntu Light" w:hAnsi="Ubuntu Light"/>
      <w:sz w:val="20"/>
    </w:rPr>
  </w:style>
  <w:style w:type="paragraph" w:customStyle="1" w:styleId="Bartek">
    <w:name w:val="Bartek"/>
    <w:basedOn w:val="Normalny"/>
    <w:rsid w:val="00266022"/>
    <w:pPr>
      <w:spacing w:after="0" w:line="240" w:lineRule="auto"/>
    </w:pPr>
    <w:rPr>
      <w:rFonts w:ascii="Times New Roman" w:eastAsia="Times New Roman" w:hAnsi="Times New Roman" w:cs="Times New Roman"/>
      <w:sz w:val="28"/>
      <w:szCs w:val="20"/>
      <w:lang w:eastAsia="pl-PL"/>
    </w:rPr>
  </w:style>
  <w:style w:type="character" w:styleId="Uwydatnienie">
    <w:name w:val="Emphasis"/>
    <w:qFormat/>
    <w:rsid w:val="00266022"/>
    <w:rPr>
      <w:i/>
      <w:iCs/>
    </w:rPr>
  </w:style>
  <w:style w:type="character" w:customStyle="1" w:styleId="Teksttreci">
    <w:name w:val="Tekst treści_"/>
    <w:basedOn w:val="Domylnaczcionkaakapitu"/>
    <w:link w:val="Teksttreci0"/>
    <w:locked/>
    <w:rsid w:val="00266022"/>
    <w:rPr>
      <w:rFonts w:ascii="Book Antiqua" w:eastAsia="Book Antiqua" w:hAnsi="Book Antiqua" w:cs="Book Antiqua"/>
      <w:shd w:val="clear" w:color="auto" w:fill="FFFFFF"/>
    </w:rPr>
  </w:style>
  <w:style w:type="paragraph" w:customStyle="1" w:styleId="Teksttreci0">
    <w:name w:val="Tekst treści"/>
    <w:basedOn w:val="Normalny"/>
    <w:link w:val="Teksttreci"/>
    <w:rsid w:val="0026602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26602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26602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266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26602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26602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2660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266022"/>
    <w:rPr>
      <w:sz w:val="18"/>
      <w:szCs w:val="18"/>
    </w:rPr>
  </w:style>
  <w:style w:type="paragraph" w:customStyle="1" w:styleId="Zwykytekst1">
    <w:name w:val="Zwykły tekst1"/>
    <w:basedOn w:val="Normalny"/>
    <w:rsid w:val="00266022"/>
    <w:pPr>
      <w:spacing w:after="0" w:line="240" w:lineRule="auto"/>
    </w:pPr>
    <w:rPr>
      <w:rFonts w:ascii="Courier New" w:eastAsia="Times New Roman" w:hAnsi="Courier New" w:cs="Times New Roman"/>
      <w:szCs w:val="20"/>
      <w:lang w:eastAsia="pl-PL"/>
    </w:rPr>
  </w:style>
  <w:style w:type="paragraph" w:customStyle="1" w:styleId="FR1">
    <w:name w:val="FR1"/>
    <w:rsid w:val="0026602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26602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26602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26602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numbering" w:customStyle="1" w:styleId="Bezlisty1">
    <w:name w:val="Bez listy1"/>
    <w:next w:val="Bezlisty"/>
    <w:uiPriority w:val="99"/>
    <w:semiHidden/>
    <w:unhideWhenUsed/>
    <w:rsid w:val="00266022"/>
  </w:style>
  <w:style w:type="character" w:customStyle="1" w:styleId="Nierozpoznanawzmianka1">
    <w:name w:val="Nierozpoznana wzmianka1"/>
    <w:basedOn w:val="Domylnaczcionkaakapitu"/>
    <w:rsid w:val="00266022"/>
    <w:rPr>
      <w:color w:val="605E5C"/>
      <w:shd w:val="clear" w:color="auto" w:fill="E1DFDD"/>
    </w:rPr>
  </w:style>
  <w:style w:type="paragraph" w:styleId="Listanumerowana3">
    <w:name w:val="List Number 3"/>
    <w:basedOn w:val="Normalny"/>
    <w:unhideWhenUsed/>
    <w:rsid w:val="0026602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26602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26602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26602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266022"/>
    <w:pPr>
      <w:numPr>
        <w:numId w:val="0"/>
      </w:numPr>
      <w:tabs>
        <w:tab w:val="num" w:pos="360"/>
      </w:tabs>
      <w:ind w:left="357" w:hanging="357"/>
      <w:contextualSpacing w:val="0"/>
      <w:jc w:val="both"/>
    </w:pPr>
    <w:rPr>
      <w:szCs w:val="20"/>
    </w:rPr>
  </w:style>
  <w:style w:type="paragraph" w:customStyle="1" w:styleId="BulletText">
    <w:name w:val="Bullet Text"/>
    <w:basedOn w:val="Normalny"/>
    <w:rsid w:val="0026602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26602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26602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266022"/>
    <w:rPr>
      <w:rFonts w:ascii="Times New Roman" w:eastAsia="Times New Roman" w:hAnsi="Times New Roman" w:cs="Times New Roman"/>
      <w:sz w:val="24"/>
      <w:szCs w:val="24"/>
      <w:lang w:eastAsia="pl-PL"/>
    </w:rPr>
  </w:style>
  <w:style w:type="paragraph" w:styleId="Listapunktowana">
    <w:name w:val="List Bullet"/>
    <w:basedOn w:val="Normalny"/>
    <w:rsid w:val="0026602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26602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26602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26602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26602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26602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26602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26602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26602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26602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26602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26602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26602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26602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26602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26602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266022"/>
    <w:rPr>
      <w:color w:val="605E5C"/>
      <w:shd w:val="clear" w:color="auto" w:fill="E1DFDD"/>
    </w:rPr>
  </w:style>
  <w:style w:type="numbering" w:customStyle="1" w:styleId="Bezlisty2">
    <w:name w:val="Bez listy2"/>
    <w:next w:val="Bezlisty"/>
    <w:uiPriority w:val="99"/>
    <w:semiHidden/>
    <w:unhideWhenUsed/>
    <w:rsid w:val="00266022"/>
  </w:style>
  <w:style w:type="numbering" w:customStyle="1" w:styleId="Bezlisty11">
    <w:name w:val="Bez listy11"/>
    <w:next w:val="Bezlisty"/>
    <w:uiPriority w:val="99"/>
    <w:semiHidden/>
    <w:unhideWhenUsed/>
    <w:rsid w:val="00266022"/>
  </w:style>
  <w:style w:type="table" w:customStyle="1" w:styleId="Tabela-Siatka3">
    <w:name w:val="Tabela - Siatka3"/>
    <w:basedOn w:val="Standardowy"/>
    <w:next w:val="Tabela-Siatka"/>
    <w:uiPriority w:val="39"/>
    <w:rsid w:val="0026602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266022"/>
    <w:rPr>
      <w:rFonts w:ascii="Verdana" w:hAnsi="Verdana" w:hint="default"/>
      <w:b/>
      <w:bCs/>
      <w:i w:val="0"/>
      <w:iCs w:val="0"/>
      <w:sz w:val="23"/>
      <w:szCs w:val="23"/>
    </w:rPr>
  </w:style>
  <w:style w:type="paragraph" w:styleId="Podtytu">
    <w:name w:val="Subtitle"/>
    <w:basedOn w:val="Normalny"/>
    <w:link w:val="PodtytuZnak"/>
    <w:qFormat/>
    <w:rsid w:val="0026602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6602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26602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26602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266022"/>
    <w:pPr>
      <w:numPr>
        <w:numId w:val="13"/>
      </w:numPr>
    </w:pPr>
  </w:style>
  <w:style w:type="paragraph" w:customStyle="1" w:styleId="Tre">
    <w:name w:val="Treść"/>
    <w:uiPriority w:val="99"/>
    <w:rsid w:val="0026602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266022"/>
    <w:rPr>
      <w:rFonts w:ascii="Ubuntu" w:hAnsi="Ubuntu"/>
      <w:i w:val="0"/>
      <w:iCs/>
      <w:color w:val="00205B"/>
      <w:sz w:val="26"/>
    </w:rPr>
  </w:style>
  <w:style w:type="character" w:customStyle="1" w:styleId="FontStyle57">
    <w:name w:val="Font Style57"/>
    <w:basedOn w:val="Domylnaczcionkaakapitu"/>
    <w:uiPriority w:val="99"/>
    <w:rsid w:val="00266022"/>
    <w:rPr>
      <w:rFonts w:ascii="Arial" w:hAnsi="Arial" w:cs="Arial"/>
      <w:color w:val="000000"/>
      <w:sz w:val="18"/>
      <w:szCs w:val="18"/>
    </w:rPr>
  </w:style>
  <w:style w:type="paragraph" w:customStyle="1" w:styleId="Style14">
    <w:name w:val="Style14"/>
    <w:basedOn w:val="Normalny"/>
    <w:uiPriority w:val="99"/>
    <w:rsid w:val="0026602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26602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26602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26602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26602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26602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26602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26602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602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26602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266022"/>
    <w:rPr>
      <w:rFonts w:ascii="Segoe UI" w:hAnsi="Segoe UI" w:cs="Arial"/>
      <w:sz w:val="20"/>
    </w:rPr>
  </w:style>
  <w:style w:type="paragraph" w:customStyle="1" w:styleId="TekstpodstawowySegoe">
    <w:name w:val="Tekst podstawowy Segoe"/>
    <w:link w:val="TekstpodstawowySegoeZnak"/>
    <w:qFormat/>
    <w:rsid w:val="0026602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266022"/>
    <w:rPr>
      <w:rFonts w:ascii="Segoe UI" w:hAnsi="Segoe UI" w:cs="Arial"/>
      <w:b/>
      <w:color w:val="043E71"/>
      <w:sz w:val="40"/>
    </w:rPr>
  </w:style>
  <w:style w:type="paragraph" w:customStyle="1" w:styleId="NAGWEKSEGOE20">
    <w:name w:val="NAGŁÓWEK SEGOE 20"/>
    <w:next w:val="TekstpodstawowySegoe"/>
    <w:link w:val="NAGWEKSEGOE20Znak"/>
    <w:qFormat/>
    <w:rsid w:val="0026602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266022"/>
    <w:rPr>
      <w:rFonts w:ascii="Segoe UI" w:hAnsi="Segoe UI" w:cs="Arial"/>
      <w:b/>
      <w:color w:val="043E71"/>
      <w:sz w:val="24"/>
    </w:rPr>
  </w:style>
  <w:style w:type="paragraph" w:customStyle="1" w:styleId="Nagwek2Segoe">
    <w:name w:val="Nagłówek 2 Segoe"/>
    <w:next w:val="TekstpodstawowySegoe"/>
    <w:link w:val="Nagwek2SegoeZnak"/>
    <w:qFormat/>
    <w:rsid w:val="00266022"/>
    <w:pPr>
      <w:spacing w:after="80" w:line="256" w:lineRule="auto"/>
    </w:pPr>
    <w:rPr>
      <w:rFonts w:ascii="Segoe UI" w:hAnsi="Segoe UI" w:cs="Arial"/>
      <w:b/>
      <w:color w:val="043E71"/>
      <w:sz w:val="24"/>
    </w:rPr>
  </w:style>
  <w:style w:type="table" w:styleId="Siatkatabelijasna">
    <w:name w:val="Grid Table Light"/>
    <w:basedOn w:val="Standardowy"/>
    <w:uiPriority w:val="40"/>
    <w:rsid w:val="008F3D7E"/>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BB077A"/>
    <w:rPr>
      <w:color w:val="605E5C"/>
      <w:shd w:val="clear" w:color="auto" w:fill="E1DFDD"/>
    </w:rPr>
  </w:style>
  <w:style w:type="table" w:customStyle="1" w:styleId="Siatkatabelijasna1">
    <w:name w:val="Siatka tabeli — jasna1"/>
    <w:basedOn w:val="Standardowy"/>
    <w:next w:val="Siatkatabelijasna"/>
    <w:uiPriority w:val="40"/>
    <w:rsid w:val="008267E7"/>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F03C8B"/>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785E28"/>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785E28"/>
    <w:rPr>
      <w:rFonts w:ascii="Segoe UI" w:hAnsi="Segoe UI" w:cs="Arial"/>
      <w:b/>
      <w:color w:val="043E71"/>
      <w:sz w:val="20"/>
    </w:rPr>
  </w:style>
  <w:style w:type="paragraph" w:customStyle="1" w:styleId="punkt">
    <w:name w:val="punkt"/>
    <w:basedOn w:val="Normalny"/>
    <w:rsid w:val="009B1F7D"/>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901033">
      <w:bodyDiv w:val="1"/>
      <w:marLeft w:val="0"/>
      <w:marRight w:val="0"/>
      <w:marTop w:val="0"/>
      <w:marBottom w:val="0"/>
      <w:divBdr>
        <w:top w:val="none" w:sz="0" w:space="0" w:color="auto"/>
        <w:left w:val="none" w:sz="0" w:space="0" w:color="auto"/>
        <w:bottom w:val="none" w:sz="0" w:space="0" w:color="auto"/>
        <w:right w:val="none" w:sz="0" w:space="0" w:color="auto"/>
      </w:divBdr>
    </w:div>
    <w:div w:id="576668077">
      <w:bodyDiv w:val="1"/>
      <w:marLeft w:val="0"/>
      <w:marRight w:val="0"/>
      <w:marTop w:val="0"/>
      <w:marBottom w:val="0"/>
      <w:divBdr>
        <w:top w:val="none" w:sz="0" w:space="0" w:color="auto"/>
        <w:left w:val="none" w:sz="0" w:space="0" w:color="auto"/>
        <w:bottom w:val="none" w:sz="0" w:space="0" w:color="auto"/>
        <w:right w:val="none" w:sz="0" w:space="0" w:color="auto"/>
      </w:divBdr>
    </w:div>
    <w:div w:id="758260750">
      <w:bodyDiv w:val="1"/>
      <w:marLeft w:val="0"/>
      <w:marRight w:val="0"/>
      <w:marTop w:val="0"/>
      <w:marBottom w:val="0"/>
      <w:divBdr>
        <w:top w:val="none" w:sz="0" w:space="0" w:color="auto"/>
        <w:left w:val="none" w:sz="0" w:space="0" w:color="auto"/>
        <w:bottom w:val="none" w:sz="0" w:space="0" w:color="auto"/>
        <w:right w:val="none" w:sz="0" w:space="0" w:color="auto"/>
      </w:divBdr>
    </w:div>
    <w:div w:id="881021366">
      <w:bodyDiv w:val="1"/>
      <w:marLeft w:val="0"/>
      <w:marRight w:val="0"/>
      <w:marTop w:val="0"/>
      <w:marBottom w:val="0"/>
      <w:divBdr>
        <w:top w:val="none" w:sz="0" w:space="0" w:color="auto"/>
        <w:left w:val="none" w:sz="0" w:space="0" w:color="auto"/>
        <w:bottom w:val="none" w:sz="0" w:space="0" w:color="auto"/>
        <w:right w:val="none" w:sz="0" w:space="0" w:color="auto"/>
      </w:divBdr>
    </w:div>
    <w:div w:id="907040096">
      <w:bodyDiv w:val="1"/>
      <w:marLeft w:val="0"/>
      <w:marRight w:val="0"/>
      <w:marTop w:val="0"/>
      <w:marBottom w:val="0"/>
      <w:divBdr>
        <w:top w:val="none" w:sz="0" w:space="0" w:color="auto"/>
        <w:left w:val="none" w:sz="0" w:space="0" w:color="auto"/>
        <w:bottom w:val="none" w:sz="0" w:space="0" w:color="auto"/>
        <w:right w:val="none" w:sz="0" w:space="0" w:color="auto"/>
      </w:divBdr>
    </w:div>
    <w:div w:id="931012496">
      <w:bodyDiv w:val="1"/>
      <w:marLeft w:val="0"/>
      <w:marRight w:val="0"/>
      <w:marTop w:val="0"/>
      <w:marBottom w:val="0"/>
      <w:divBdr>
        <w:top w:val="none" w:sz="0" w:space="0" w:color="auto"/>
        <w:left w:val="none" w:sz="0" w:space="0" w:color="auto"/>
        <w:bottom w:val="none" w:sz="0" w:space="0" w:color="auto"/>
        <w:right w:val="none" w:sz="0" w:space="0" w:color="auto"/>
      </w:divBdr>
    </w:div>
    <w:div w:id="1478300136">
      <w:bodyDiv w:val="1"/>
      <w:marLeft w:val="0"/>
      <w:marRight w:val="0"/>
      <w:marTop w:val="0"/>
      <w:marBottom w:val="0"/>
      <w:divBdr>
        <w:top w:val="none" w:sz="0" w:space="0" w:color="auto"/>
        <w:left w:val="none" w:sz="0" w:space="0" w:color="auto"/>
        <w:bottom w:val="none" w:sz="0" w:space="0" w:color="auto"/>
        <w:right w:val="none" w:sz="0" w:space="0" w:color="auto"/>
      </w:divBdr>
    </w:div>
    <w:div w:id="1525365938">
      <w:bodyDiv w:val="1"/>
      <w:marLeft w:val="0"/>
      <w:marRight w:val="0"/>
      <w:marTop w:val="0"/>
      <w:marBottom w:val="0"/>
      <w:divBdr>
        <w:top w:val="none" w:sz="0" w:space="0" w:color="auto"/>
        <w:left w:val="none" w:sz="0" w:space="0" w:color="auto"/>
        <w:bottom w:val="none" w:sz="0" w:space="0" w:color="auto"/>
        <w:right w:val="none" w:sz="0" w:space="0" w:color="auto"/>
      </w:divBdr>
    </w:div>
    <w:div w:id="187322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zemysl.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1F397C1B89E445893F5EBCFFDF9958" ma:contentTypeVersion="13" ma:contentTypeDescription="Utwórz nowy dokument." ma:contentTypeScope="" ma:versionID="c4f34e9bcacd9df14f5c2418a42ad21f">
  <xsd:schema xmlns:xsd="http://www.w3.org/2001/XMLSchema" xmlns:xs="http://www.w3.org/2001/XMLSchema" xmlns:p="http://schemas.microsoft.com/office/2006/metadata/properties" xmlns:ns3="93d1018b-97e5-44a4-bc4f-bd937fb6c60d" xmlns:ns4="8f4126bb-7426-444e-b978-f9d6ce23254e" targetNamespace="http://schemas.microsoft.com/office/2006/metadata/properties" ma:root="true" ma:fieldsID="8cbf400a3ff94d5909d775f131cd9949" ns3:_="" ns4:_="">
    <xsd:import namespace="93d1018b-97e5-44a4-bc4f-bd937fb6c60d"/>
    <xsd:import namespace="8f4126bb-7426-444e-b978-f9d6ce2325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1018b-97e5-44a4-bc4f-bd937fb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4126bb-7426-444e-b978-f9d6ce23254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ADC8D8-B9EA-4286-A96E-0F7744448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1018b-97e5-44a4-bc4f-bd937fb6c60d"/>
    <ds:schemaRef ds:uri="8f4126bb-7426-444e-b978-f9d6ce232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11BBF-B16B-4769-B3D9-4FC78C57983D}">
  <ds:schemaRefs>
    <ds:schemaRef ds:uri="http://schemas.openxmlformats.org/officeDocument/2006/bibliography"/>
  </ds:schemaRefs>
</ds:datastoreItem>
</file>

<file path=customXml/itemProps3.xml><?xml version="1.0" encoding="utf-8"?>
<ds:datastoreItem xmlns:ds="http://schemas.openxmlformats.org/officeDocument/2006/customXml" ds:itemID="{00DD13EA-A620-45E6-A66B-37E76F8BEA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B9E4C-5359-43CE-BD2B-692CA3157E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64</Pages>
  <Words>23073</Words>
  <Characters>138439</Characters>
  <Application>Microsoft Office Word</Application>
  <DocSecurity>0</DocSecurity>
  <Lines>1153</Lines>
  <Paragraphs>322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Agnieszka Laskowska</cp:lastModifiedBy>
  <cp:revision>210</cp:revision>
  <cp:lastPrinted>2024-09-23T10:22:00Z</cp:lastPrinted>
  <dcterms:created xsi:type="dcterms:W3CDTF">2024-09-17T09:36:00Z</dcterms:created>
  <dcterms:modified xsi:type="dcterms:W3CDTF">2024-11-04T08:00:00Z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0x010100FD1F397C1B89E445893F5EBCFFDF9958</vt:lpwstr>
  </property>
</Properties>
</file>