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1999E" w14:textId="77777777" w:rsidR="00A80DBA" w:rsidRDefault="00022E75">
      <w:pPr>
        <w:spacing w:after="0"/>
        <w:ind w:left="1073"/>
        <w:jc w:val="left"/>
      </w:pPr>
      <w:r>
        <w:rPr>
          <w:b/>
        </w:rPr>
        <w:t xml:space="preserve">SPECYFIKACJA TECHNICZNA WYKONANIA I ODBIORU ROBÓT BUDOWLANYCH </w:t>
      </w:r>
    </w:p>
    <w:p w14:paraId="3B6F2621" w14:textId="77777777" w:rsidR="00A80DBA" w:rsidRDefault="00022E75">
      <w:pPr>
        <w:pStyle w:val="Nagwek1"/>
        <w:spacing w:after="0"/>
        <w:ind w:left="1284"/>
      </w:pPr>
      <w:r>
        <w:t xml:space="preserve">D – 04.03.01 OCZYSZCZANIE I SKROPIENIE WARSTW KONSTRUKCYJNYCH </w:t>
      </w:r>
      <w:r>
        <w:rPr>
          <w:b w:val="0"/>
        </w:rPr>
        <w:t xml:space="preserve"> </w:t>
      </w:r>
    </w:p>
    <w:p w14:paraId="321690C3" w14:textId="77777777" w:rsidR="00A80DBA" w:rsidRDefault="00022E75">
      <w:pPr>
        <w:spacing w:after="26"/>
        <w:ind w:left="158" w:firstLine="0"/>
        <w:jc w:val="center"/>
      </w:pPr>
      <w:r>
        <w:rPr>
          <w:b/>
        </w:rPr>
        <w:t xml:space="preserve"> </w:t>
      </w:r>
      <w:r>
        <w:t xml:space="preserve"> </w:t>
      </w:r>
    </w:p>
    <w:p w14:paraId="26BC5B56" w14:textId="77777777" w:rsidR="00A80DBA" w:rsidRPr="00364D03" w:rsidRDefault="00022E75">
      <w:pPr>
        <w:pStyle w:val="Nagwek2"/>
        <w:tabs>
          <w:tab w:val="center" w:pos="680"/>
        </w:tabs>
        <w:ind w:left="-15" w:firstLine="0"/>
        <w:rPr>
          <w:rFonts w:ascii="Verdana" w:hAnsi="Verdana"/>
          <w:sz w:val="16"/>
          <w:szCs w:val="16"/>
        </w:rPr>
      </w:pPr>
      <w:r w:rsidRPr="00364D03">
        <w:rPr>
          <w:rFonts w:ascii="Verdana" w:hAnsi="Verdana"/>
          <w:sz w:val="16"/>
          <w:szCs w:val="16"/>
        </w:rPr>
        <w:t>1.</w:t>
      </w:r>
      <w:r w:rsidRPr="00364D03">
        <w:rPr>
          <w:rFonts w:ascii="Verdana" w:hAnsi="Verdana"/>
          <w:sz w:val="16"/>
          <w:szCs w:val="16"/>
          <w:u w:val="none"/>
        </w:rPr>
        <w:t xml:space="preserve"> </w:t>
      </w:r>
      <w:r w:rsidRPr="00364D03">
        <w:rPr>
          <w:rFonts w:ascii="Verdana" w:hAnsi="Verdana"/>
          <w:sz w:val="16"/>
          <w:szCs w:val="16"/>
          <w:u w:val="none"/>
        </w:rPr>
        <w:tab/>
      </w:r>
      <w:r w:rsidRPr="00364D03">
        <w:rPr>
          <w:rFonts w:ascii="Verdana" w:hAnsi="Verdana"/>
          <w:sz w:val="16"/>
          <w:szCs w:val="16"/>
        </w:rPr>
        <w:t>WSTĘP</w:t>
      </w:r>
      <w:r w:rsidRPr="00364D03">
        <w:rPr>
          <w:rFonts w:ascii="Verdana" w:hAnsi="Verdana"/>
          <w:sz w:val="16"/>
          <w:szCs w:val="16"/>
          <w:u w:val="none"/>
        </w:rPr>
        <w:t xml:space="preserve">  </w:t>
      </w:r>
    </w:p>
    <w:p w14:paraId="2308CB8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1.1. Przedmiot  </w:t>
      </w:r>
    </w:p>
    <w:p w14:paraId="2375F435" w14:textId="77777777" w:rsidR="00A80DBA" w:rsidRPr="00364D03" w:rsidRDefault="00022E75">
      <w:pPr>
        <w:spacing w:after="137"/>
        <w:ind w:left="9" w:right="7"/>
        <w:rPr>
          <w:rFonts w:ascii="Verdana" w:hAnsi="Verdana"/>
          <w:sz w:val="16"/>
          <w:szCs w:val="16"/>
        </w:rPr>
      </w:pPr>
      <w:r w:rsidRPr="00364D03">
        <w:rPr>
          <w:rFonts w:ascii="Verdana" w:hAnsi="Verdana"/>
          <w:sz w:val="16"/>
          <w:szCs w:val="16"/>
        </w:rPr>
        <w:t xml:space="preserve">Przedmiotem niniejszej Specyfikacji Technicznej Wykonania i Odbioru Robót Budowlanych (zwanej dalej </w:t>
      </w:r>
    </w:p>
    <w:p w14:paraId="66F5C402" w14:textId="2E478B0A" w:rsidR="005C0FC5" w:rsidRPr="005C0FC5" w:rsidRDefault="00022E75" w:rsidP="005C0FC5">
      <w:pPr>
        <w:tabs>
          <w:tab w:val="left" w:pos="-720"/>
        </w:tabs>
        <w:spacing w:line="360" w:lineRule="auto"/>
        <w:ind w:left="14" w:firstLine="0"/>
        <w:rPr>
          <w:rFonts w:ascii="Verdana" w:hAnsi="Verdana"/>
          <w:b/>
          <w:bCs/>
          <w:sz w:val="16"/>
          <w:szCs w:val="16"/>
        </w:rPr>
      </w:pPr>
      <w:r w:rsidRPr="00364D03">
        <w:rPr>
          <w:rFonts w:ascii="Verdana" w:hAnsi="Verdana"/>
          <w:sz w:val="16"/>
          <w:szCs w:val="16"/>
        </w:rPr>
        <w:t>Specyfikacją Techniczną – ST), są wymagania dotyczące wykonania i odbioru robót związanych z oczyszczeniem i skropieniem nawierzchni w ramach wykonania</w:t>
      </w:r>
      <w:r w:rsidR="005C0FC5">
        <w:rPr>
          <w:rFonts w:ascii="Verdana" w:hAnsi="Verdana"/>
          <w:sz w:val="16"/>
          <w:szCs w:val="16"/>
        </w:rPr>
        <w:t xml:space="preserve"> </w:t>
      </w:r>
      <w:r w:rsidR="005C0FC5" w:rsidRPr="005C0FC5">
        <w:rPr>
          <w:rFonts w:ascii="Verdana" w:hAnsi="Verdana"/>
          <w:b/>
          <w:bCs/>
          <w:sz w:val="16"/>
          <w:szCs w:val="16"/>
        </w:rPr>
        <w:t>modernizacji drogi powiatowej nr 2365C Obielewo – Młodocin – Kierzkowo, odcinek Młodocin – Kierzkowo na długości 2,100 km</w:t>
      </w:r>
    </w:p>
    <w:p w14:paraId="22D9F8A9" w14:textId="4D094822" w:rsidR="00A80DBA" w:rsidRPr="00364D03" w:rsidRDefault="00022E75" w:rsidP="0051415D">
      <w:pPr>
        <w:tabs>
          <w:tab w:val="left" w:pos="-720"/>
        </w:tabs>
        <w:suppressAutoHyphens/>
        <w:spacing w:line="360" w:lineRule="auto"/>
        <w:ind w:left="0" w:firstLine="0"/>
        <w:rPr>
          <w:rFonts w:ascii="Verdana" w:hAnsi="Verdana"/>
          <w:sz w:val="16"/>
          <w:szCs w:val="16"/>
        </w:rPr>
      </w:pPr>
      <w:r w:rsidRPr="00364D03">
        <w:rPr>
          <w:rFonts w:ascii="Verdana" w:hAnsi="Verdana"/>
          <w:sz w:val="16"/>
          <w:szCs w:val="16"/>
        </w:rPr>
        <w:t xml:space="preserve">1.2. Zakres stosowania  </w:t>
      </w:r>
    </w:p>
    <w:p w14:paraId="1F253CC5" w14:textId="77777777" w:rsidR="00A80DBA" w:rsidRPr="00364D03" w:rsidRDefault="00022E75">
      <w:pPr>
        <w:spacing w:after="51" w:line="359" w:lineRule="auto"/>
        <w:ind w:left="9" w:right="7"/>
        <w:rPr>
          <w:rFonts w:ascii="Verdana" w:hAnsi="Verdana"/>
          <w:sz w:val="16"/>
          <w:szCs w:val="16"/>
        </w:rPr>
      </w:pPr>
      <w:r w:rsidRPr="00364D03">
        <w:rPr>
          <w:rFonts w:ascii="Verdana" w:hAnsi="Verdana"/>
          <w:sz w:val="16"/>
          <w:szCs w:val="16"/>
        </w:rPr>
        <w:t xml:space="preserve">Specyfikacja techniczna (ST) stanowi dokument przetargowy i kontraktowy przy zlecaniu i realizacji robót wymienionych w pkt. 1.1.  </w:t>
      </w:r>
    </w:p>
    <w:p w14:paraId="72990F14" w14:textId="77777777" w:rsidR="00A80DBA" w:rsidRPr="00364D03" w:rsidRDefault="00022E75">
      <w:pPr>
        <w:pStyle w:val="Nagwek3"/>
        <w:spacing w:after="127"/>
        <w:ind w:left="9"/>
        <w:rPr>
          <w:rFonts w:ascii="Verdana" w:hAnsi="Verdana"/>
          <w:sz w:val="16"/>
          <w:szCs w:val="16"/>
        </w:rPr>
      </w:pPr>
      <w:r w:rsidRPr="00364D03">
        <w:rPr>
          <w:rFonts w:ascii="Verdana" w:hAnsi="Verdana"/>
          <w:sz w:val="16"/>
          <w:szCs w:val="16"/>
        </w:rPr>
        <w:t xml:space="preserve">1.3. Zakres robót objętych ST  </w:t>
      </w:r>
    </w:p>
    <w:p w14:paraId="74E47756" w14:textId="77777777" w:rsidR="00573205" w:rsidRPr="00364D03" w:rsidRDefault="00022E75" w:rsidP="00573205">
      <w:pPr>
        <w:spacing w:line="412" w:lineRule="auto"/>
        <w:ind w:left="9" w:right="7"/>
        <w:rPr>
          <w:rFonts w:ascii="Verdana" w:hAnsi="Verdana"/>
          <w:sz w:val="16"/>
          <w:szCs w:val="16"/>
        </w:rPr>
      </w:pPr>
      <w:r w:rsidRPr="00364D03">
        <w:rPr>
          <w:rFonts w:ascii="Verdana" w:hAnsi="Verdana"/>
          <w:sz w:val="16"/>
          <w:szCs w:val="16"/>
        </w:rPr>
        <w:t>Ustalenia zawarte w niniejszej specyfikacji dotyczą zasad prowadzenia robót związanych z wykonywaniem</w:t>
      </w:r>
      <w:r w:rsidR="00661429" w:rsidRPr="00364D03">
        <w:rPr>
          <w:rFonts w:ascii="Verdana" w:hAnsi="Verdana"/>
          <w:sz w:val="16"/>
          <w:szCs w:val="16"/>
        </w:rPr>
        <w:t xml:space="preserve"> </w:t>
      </w:r>
      <w:r w:rsidRPr="00364D03">
        <w:rPr>
          <w:rFonts w:ascii="Verdana" w:hAnsi="Verdana"/>
          <w:sz w:val="16"/>
          <w:szCs w:val="16"/>
        </w:rPr>
        <w:t xml:space="preserve"> </w:t>
      </w:r>
    </w:p>
    <w:p w14:paraId="7BC30EDB" w14:textId="77777777" w:rsidR="00661429" w:rsidRPr="00364D03" w:rsidRDefault="00573205" w:rsidP="00573205">
      <w:pPr>
        <w:spacing w:line="412" w:lineRule="auto"/>
        <w:ind w:left="9" w:right="7"/>
        <w:rPr>
          <w:rFonts w:ascii="Verdana" w:hAnsi="Verdana"/>
          <w:b/>
          <w:color w:val="auto"/>
          <w:sz w:val="16"/>
          <w:szCs w:val="16"/>
        </w:rPr>
      </w:pPr>
      <w:r w:rsidRPr="00364D03">
        <w:rPr>
          <w:rFonts w:ascii="Verdana" w:hAnsi="Verdana"/>
          <w:b/>
          <w:color w:val="auto"/>
          <w:sz w:val="16"/>
          <w:szCs w:val="16"/>
        </w:rPr>
        <w:t xml:space="preserve">modernizacji dróg wymienionych w pkt 1.1 w </w:t>
      </w:r>
      <w:r w:rsidR="00661429" w:rsidRPr="00364D03">
        <w:rPr>
          <w:rFonts w:ascii="Verdana" w:hAnsi="Verdana"/>
          <w:b/>
          <w:color w:val="auto"/>
          <w:sz w:val="16"/>
          <w:szCs w:val="16"/>
        </w:rPr>
        <w:t xml:space="preserve">zakresie: </w:t>
      </w:r>
    </w:p>
    <w:p w14:paraId="051DE811" w14:textId="77777777" w:rsidR="00A80DBA" w:rsidRPr="00364D03" w:rsidRDefault="00022E75" w:rsidP="00661429">
      <w:pPr>
        <w:pStyle w:val="Akapitzlist"/>
        <w:numPr>
          <w:ilvl w:val="0"/>
          <w:numId w:val="9"/>
        </w:numPr>
        <w:spacing w:line="412" w:lineRule="auto"/>
        <w:ind w:right="7"/>
        <w:rPr>
          <w:rFonts w:ascii="Verdana" w:hAnsi="Verdana"/>
          <w:sz w:val="16"/>
          <w:szCs w:val="16"/>
        </w:rPr>
      </w:pPr>
      <w:r w:rsidRPr="00364D03">
        <w:rPr>
          <w:rFonts w:ascii="Verdana" w:hAnsi="Verdana"/>
          <w:sz w:val="16"/>
          <w:szCs w:val="16"/>
        </w:rPr>
        <w:t xml:space="preserve">oczyszczenia nawierzchni bitumicznej,  </w:t>
      </w:r>
    </w:p>
    <w:p w14:paraId="675C7511" w14:textId="7FC150FB" w:rsidR="00A80DBA" w:rsidRPr="00364D03" w:rsidRDefault="00022E75" w:rsidP="00661429">
      <w:pPr>
        <w:pStyle w:val="Akapitzlist"/>
        <w:numPr>
          <w:ilvl w:val="0"/>
          <w:numId w:val="9"/>
        </w:numPr>
        <w:spacing w:line="360" w:lineRule="auto"/>
        <w:ind w:right="7"/>
        <w:rPr>
          <w:rFonts w:ascii="Verdana" w:hAnsi="Verdana"/>
          <w:sz w:val="16"/>
          <w:szCs w:val="16"/>
        </w:rPr>
      </w:pPr>
      <w:r w:rsidRPr="00364D03">
        <w:rPr>
          <w:rFonts w:ascii="Verdana" w:hAnsi="Verdana"/>
          <w:sz w:val="16"/>
          <w:szCs w:val="16"/>
        </w:rPr>
        <w:t xml:space="preserve">skropienia nawierzchni emulsją asfaltową pod warstwę </w:t>
      </w:r>
      <w:r w:rsidR="00E379F8">
        <w:rPr>
          <w:rFonts w:ascii="Verdana" w:hAnsi="Verdana"/>
          <w:sz w:val="16"/>
          <w:szCs w:val="16"/>
        </w:rPr>
        <w:t xml:space="preserve">wiążącą </w:t>
      </w:r>
      <w:r w:rsidR="00D0049B">
        <w:rPr>
          <w:rFonts w:ascii="Verdana" w:hAnsi="Verdana"/>
          <w:sz w:val="16"/>
          <w:szCs w:val="16"/>
        </w:rPr>
        <w:t>AC1</w:t>
      </w:r>
      <w:r w:rsidR="00E379F8">
        <w:rPr>
          <w:rFonts w:ascii="Verdana" w:hAnsi="Verdana"/>
          <w:sz w:val="16"/>
          <w:szCs w:val="16"/>
        </w:rPr>
        <w:t>6</w:t>
      </w:r>
      <w:r w:rsidR="00D0049B">
        <w:rPr>
          <w:rFonts w:ascii="Verdana" w:hAnsi="Verdana"/>
          <w:sz w:val="16"/>
          <w:szCs w:val="16"/>
        </w:rPr>
        <w:t>W KR</w:t>
      </w:r>
      <w:r w:rsidR="005C0FC5">
        <w:rPr>
          <w:rFonts w:ascii="Verdana" w:hAnsi="Verdana"/>
          <w:sz w:val="16"/>
          <w:szCs w:val="16"/>
        </w:rPr>
        <w:t>3</w:t>
      </w:r>
      <w:r w:rsidR="00D0049B">
        <w:rPr>
          <w:rFonts w:ascii="Verdana" w:hAnsi="Verdana"/>
          <w:sz w:val="16"/>
          <w:szCs w:val="16"/>
        </w:rPr>
        <w:t>-</w:t>
      </w:r>
      <w:r w:rsidR="005C0FC5">
        <w:rPr>
          <w:rFonts w:ascii="Verdana" w:hAnsi="Verdana"/>
          <w:sz w:val="16"/>
          <w:szCs w:val="16"/>
        </w:rPr>
        <w:t>4</w:t>
      </w:r>
      <w:r w:rsidR="00D0049B">
        <w:rPr>
          <w:rFonts w:ascii="Verdana" w:hAnsi="Verdana"/>
          <w:sz w:val="16"/>
          <w:szCs w:val="16"/>
        </w:rPr>
        <w:t>,</w:t>
      </w:r>
      <w:r w:rsidRPr="00364D03">
        <w:rPr>
          <w:rFonts w:ascii="Verdana" w:hAnsi="Verdana"/>
          <w:sz w:val="16"/>
          <w:szCs w:val="16"/>
        </w:rPr>
        <w:t xml:space="preserve"> warstwę ścieralną</w:t>
      </w:r>
      <w:r w:rsidR="00D0049B">
        <w:rPr>
          <w:rFonts w:ascii="Verdana" w:hAnsi="Verdana"/>
          <w:sz w:val="16"/>
          <w:szCs w:val="16"/>
        </w:rPr>
        <w:t xml:space="preserve"> AC11S KR</w:t>
      </w:r>
      <w:r w:rsidR="005C0FC5">
        <w:rPr>
          <w:rFonts w:ascii="Verdana" w:hAnsi="Verdana"/>
          <w:sz w:val="16"/>
          <w:szCs w:val="16"/>
        </w:rPr>
        <w:t>3</w:t>
      </w:r>
      <w:r w:rsidR="00D0049B">
        <w:rPr>
          <w:rFonts w:ascii="Verdana" w:hAnsi="Verdana"/>
          <w:sz w:val="16"/>
          <w:szCs w:val="16"/>
        </w:rPr>
        <w:t>-</w:t>
      </w:r>
      <w:r w:rsidR="005C0FC5">
        <w:rPr>
          <w:rFonts w:ascii="Verdana" w:hAnsi="Verdana"/>
          <w:sz w:val="16"/>
          <w:szCs w:val="16"/>
        </w:rPr>
        <w:t>4</w:t>
      </w:r>
    </w:p>
    <w:p w14:paraId="61040369" w14:textId="77777777" w:rsidR="00A80DBA" w:rsidRPr="00364D03" w:rsidRDefault="00022E75">
      <w:pPr>
        <w:pStyle w:val="Nagwek3"/>
        <w:spacing w:after="148"/>
        <w:ind w:left="9"/>
        <w:rPr>
          <w:rFonts w:ascii="Verdana" w:hAnsi="Verdana"/>
          <w:sz w:val="16"/>
          <w:szCs w:val="16"/>
        </w:rPr>
      </w:pPr>
      <w:r w:rsidRPr="00364D03">
        <w:rPr>
          <w:rFonts w:ascii="Verdana" w:hAnsi="Verdana"/>
          <w:sz w:val="16"/>
          <w:szCs w:val="16"/>
        </w:rPr>
        <w:t xml:space="preserve">1.4. Określenia podstawowe  </w:t>
      </w:r>
    </w:p>
    <w:p w14:paraId="7203C51C" w14:textId="77777777" w:rsidR="00A80DBA" w:rsidRPr="00364D03" w:rsidRDefault="00022E75">
      <w:pPr>
        <w:spacing w:line="395" w:lineRule="auto"/>
        <w:ind w:left="539" w:right="7" w:hanging="540"/>
        <w:rPr>
          <w:rFonts w:ascii="Verdana" w:hAnsi="Verdana"/>
          <w:sz w:val="16"/>
          <w:szCs w:val="16"/>
        </w:rPr>
      </w:pPr>
      <w:r w:rsidRPr="00364D03">
        <w:rPr>
          <w:rFonts w:ascii="Verdana" w:hAnsi="Verdana"/>
          <w:sz w:val="16"/>
          <w:szCs w:val="16"/>
        </w:rPr>
        <w:t>1.4.</w:t>
      </w:r>
      <w:r w:rsidR="00661429" w:rsidRPr="00364D03">
        <w:rPr>
          <w:rFonts w:ascii="Verdana" w:hAnsi="Verdana"/>
          <w:sz w:val="16"/>
          <w:szCs w:val="16"/>
        </w:rPr>
        <w:t>1</w:t>
      </w:r>
      <w:r w:rsidRPr="00364D03">
        <w:rPr>
          <w:rFonts w:ascii="Verdana" w:hAnsi="Verdana"/>
          <w:sz w:val="16"/>
          <w:szCs w:val="16"/>
        </w:rPr>
        <w:t xml:space="preserve">. </w:t>
      </w:r>
      <w:r w:rsidR="00661429" w:rsidRPr="00364D03">
        <w:rPr>
          <w:rFonts w:ascii="Verdana" w:hAnsi="Verdana"/>
          <w:sz w:val="16"/>
          <w:szCs w:val="16"/>
        </w:rPr>
        <w:t>O</w:t>
      </w:r>
      <w:r w:rsidRPr="00364D03">
        <w:rPr>
          <w:rFonts w:ascii="Verdana" w:hAnsi="Verdana"/>
          <w:sz w:val="16"/>
          <w:szCs w:val="16"/>
        </w:rPr>
        <w:t xml:space="preserve">kreślenia podstawowe są zgodne z obowiązującymi, odpowiednimi polskimi normami i z definicjami podanymi w ST D-00.00.00 „Wymagania ogólne”.   </w:t>
      </w:r>
    </w:p>
    <w:p w14:paraId="15ADA794" w14:textId="77777777" w:rsidR="00A80DBA" w:rsidRPr="00364D03" w:rsidRDefault="00022E75">
      <w:pPr>
        <w:pStyle w:val="Nagwek2"/>
        <w:spacing w:after="269"/>
        <w:ind w:left="-5"/>
        <w:rPr>
          <w:rFonts w:ascii="Verdana" w:hAnsi="Verdana"/>
          <w:sz w:val="16"/>
          <w:szCs w:val="16"/>
        </w:rPr>
      </w:pPr>
      <w:r w:rsidRPr="00364D03">
        <w:rPr>
          <w:rFonts w:ascii="Verdana" w:hAnsi="Verdana"/>
          <w:sz w:val="16"/>
          <w:szCs w:val="16"/>
        </w:rPr>
        <w:t>2. MATERIAŁY</w:t>
      </w:r>
      <w:r w:rsidRPr="00364D03">
        <w:rPr>
          <w:rFonts w:ascii="Verdana" w:hAnsi="Verdana"/>
          <w:sz w:val="16"/>
          <w:szCs w:val="16"/>
          <w:u w:val="none"/>
        </w:rPr>
        <w:t xml:space="preserve">  </w:t>
      </w:r>
    </w:p>
    <w:p w14:paraId="42029B87"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2.1. Rodzaje materiałów do wykonania skropienia  </w:t>
      </w:r>
    </w:p>
    <w:p w14:paraId="79155DCF" w14:textId="77777777" w:rsidR="00A80DBA" w:rsidRPr="00364D03" w:rsidRDefault="00022E75">
      <w:pPr>
        <w:spacing w:line="402" w:lineRule="auto"/>
        <w:ind w:left="9" w:right="7"/>
        <w:rPr>
          <w:rFonts w:ascii="Verdana" w:hAnsi="Verdana"/>
          <w:sz w:val="16"/>
          <w:szCs w:val="16"/>
        </w:rPr>
      </w:pPr>
      <w:r w:rsidRPr="00364D03">
        <w:rPr>
          <w:rFonts w:ascii="Verdana" w:hAnsi="Verdana"/>
          <w:sz w:val="16"/>
          <w:szCs w:val="16"/>
        </w:rPr>
        <w:t>Materiałami stosowanymi przy wykonaniu skropienia według zasad niniejszej Specyfikacji są kationowe emulsje asfaltowe wg Załącznika Krajowego NA do PN-EN 13808. Spośród rodzajów emulsji wymienionych w Załączniku Krajowym NA do normy PN-EN 13808, należy stosować emulsje oznaczone kodem ZM. Należy stosować emulsje według aktualnego wydania Załącznika Krajowego</w:t>
      </w:r>
      <w:r w:rsidRPr="00364D03">
        <w:rPr>
          <w:rFonts w:ascii="Verdana" w:hAnsi="Verdana"/>
          <w:color w:val="FF0000"/>
          <w:sz w:val="16"/>
          <w:szCs w:val="16"/>
        </w:rPr>
        <w:t>.</w:t>
      </w:r>
      <w:r w:rsidRPr="00364D03">
        <w:rPr>
          <w:rFonts w:ascii="Verdana" w:hAnsi="Verdana"/>
          <w:sz w:val="16"/>
          <w:szCs w:val="16"/>
        </w:rPr>
        <w:t xml:space="preserve"> jest kationowa emulsja asfaltowa szybkorozpadowa C60 B3 ZN.  </w:t>
      </w:r>
    </w:p>
    <w:p w14:paraId="5AF9424B" w14:textId="2C8EA8FA" w:rsidR="00412A9D" w:rsidRPr="00364D03" w:rsidRDefault="00022E75" w:rsidP="00AA2E48">
      <w:pPr>
        <w:spacing w:after="128" w:line="389" w:lineRule="auto"/>
        <w:ind w:left="9" w:right="7"/>
        <w:rPr>
          <w:rFonts w:ascii="Verdana" w:hAnsi="Verdana"/>
          <w:sz w:val="16"/>
          <w:szCs w:val="16"/>
        </w:rPr>
      </w:pPr>
      <w:r w:rsidRPr="00364D03">
        <w:rPr>
          <w:rFonts w:ascii="Verdana" w:hAnsi="Verdana"/>
          <w:sz w:val="16"/>
          <w:szCs w:val="16"/>
        </w:rPr>
        <w:t xml:space="preserve">Właściwości oraz sposób stosowania  drogowych emulsji kationowych powinny spełniać wymagania podane                    w poniższej tablicy, załączniku do zarządzenia nr 7 Generalnego Dyrektora DKiA z dnia 09-05-2016 r.  WT-2 2016 pkt 7.3 </w:t>
      </w:r>
    </w:p>
    <w:p w14:paraId="0C108A04"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1 Wymagania dotyczące kationowych emulsji asfaltowych stosowanych do złączenia warstw nawierzchni </w:t>
      </w:r>
    </w:p>
    <w:p w14:paraId="718B742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9073" w:type="dxa"/>
        <w:tblInd w:w="19" w:type="dxa"/>
        <w:tblCellMar>
          <w:top w:w="7" w:type="dxa"/>
          <w:left w:w="61" w:type="dxa"/>
        </w:tblCellMar>
        <w:tblLook w:val="04A0" w:firstRow="1" w:lastRow="0" w:firstColumn="1" w:lastColumn="0" w:noHBand="0" w:noVBand="1"/>
      </w:tblPr>
      <w:tblGrid>
        <w:gridCol w:w="3263"/>
        <w:gridCol w:w="1984"/>
        <w:gridCol w:w="1417"/>
        <w:gridCol w:w="851"/>
        <w:gridCol w:w="1558"/>
      </w:tblGrid>
      <w:tr w:rsidR="00A80DBA" w:rsidRPr="00364D03" w14:paraId="00A87A9D" w14:textId="77777777">
        <w:trPr>
          <w:trHeight w:val="424"/>
        </w:trPr>
        <w:tc>
          <w:tcPr>
            <w:tcW w:w="3264" w:type="dxa"/>
            <w:vMerge w:val="restart"/>
            <w:tcBorders>
              <w:top w:val="single" w:sz="4" w:space="0" w:color="000000"/>
              <w:left w:val="single" w:sz="2" w:space="0" w:color="000000"/>
              <w:bottom w:val="single" w:sz="2" w:space="0" w:color="000000"/>
              <w:right w:val="single" w:sz="4" w:space="0" w:color="000000"/>
            </w:tcBorders>
            <w:shd w:val="clear" w:color="auto" w:fill="DFDFDF"/>
          </w:tcPr>
          <w:p w14:paraId="0DF4A915" w14:textId="77777777" w:rsidR="00A80DBA" w:rsidRPr="00364D03" w:rsidRDefault="00022E75">
            <w:pPr>
              <w:spacing w:after="0"/>
              <w:ind w:left="0" w:right="67" w:firstLine="0"/>
              <w:jc w:val="center"/>
              <w:rPr>
                <w:rFonts w:ascii="Verdana" w:hAnsi="Verdana"/>
                <w:sz w:val="16"/>
                <w:szCs w:val="16"/>
              </w:rPr>
            </w:pPr>
            <w:r w:rsidRPr="00364D03">
              <w:rPr>
                <w:rFonts w:ascii="Verdana" w:hAnsi="Verdana"/>
                <w:b/>
                <w:sz w:val="16"/>
                <w:szCs w:val="16"/>
              </w:rPr>
              <w:t xml:space="preserve">Wymagania techniczne </w:t>
            </w:r>
            <w:r w:rsidRPr="00364D03">
              <w:rPr>
                <w:rFonts w:ascii="Verdana" w:hAnsi="Verdana"/>
                <w:sz w:val="16"/>
                <w:szCs w:val="16"/>
              </w:rPr>
              <w:t xml:space="preserve"> </w:t>
            </w:r>
          </w:p>
        </w:tc>
        <w:tc>
          <w:tcPr>
            <w:tcW w:w="1984" w:type="dxa"/>
            <w:vMerge w:val="restart"/>
            <w:tcBorders>
              <w:top w:val="single" w:sz="4" w:space="0" w:color="000000"/>
              <w:left w:val="single" w:sz="4" w:space="0" w:color="000000"/>
              <w:bottom w:val="single" w:sz="2" w:space="0" w:color="000000"/>
              <w:right w:val="single" w:sz="4" w:space="0" w:color="000000"/>
            </w:tcBorders>
            <w:shd w:val="clear" w:color="auto" w:fill="DFDFDF"/>
            <w:vAlign w:val="center"/>
          </w:tcPr>
          <w:p w14:paraId="7E075015" w14:textId="77777777" w:rsidR="00A80DBA" w:rsidRPr="00364D03" w:rsidRDefault="00022E75">
            <w:pPr>
              <w:spacing w:after="0"/>
              <w:ind w:left="334" w:firstLine="2"/>
              <w:rPr>
                <w:rFonts w:ascii="Verdana" w:hAnsi="Verdana"/>
                <w:sz w:val="16"/>
                <w:szCs w:val="16"/>
              </w:rPr>
            </w:pPr>
            <w:r w:rsidRPr="00364D03">
              <w:rPr>
                <w:rFonts w:ascii="Verdana" w:hAnsi="Verdana"/>
                <w:b/>
                <w:sz w:val="16"/>
                <w:szCs w:val="16"/>
              </w:rPr>
              <w:t xml:space="preserve">Metoda badań według normy </w:t>
            </w:r>
            <w:r w:rsidRPr="00364D03">
              <w:rPr>
                <w:rFonts w:ascii="Verdana" w:hAnsi="Verdana"/>
                <w:sz w:val="16"/>
                <w:szCs w:val="16"/>
              </w:rPr>
              <w:t xml:space="preserve"> </w:t>
            </w:r>
          </w:p>
        </w:tc>
        <w:tc>
          <w:tcPr>
            <w:tcW w:w="1417" w:type="dxa"/>
            <w:vMerge w:val="restart"/>
            <w:tcBorders>
              <w:top w:val="single" w:sz="4" w:space="0" w:color="000000"/>
              <w:left w:val="single" w:sz="4" w:space="0" w:color="000000"/>
              <w:bottom w:val="single" w:sz="2" w:space="0" w:color="000000"/>
              <w:right w:val="single" w:sz="4" w:space="0" w:color="000000"/>
            </w:tcBorders>
            <w:shd w:val="clear" w:color="auto" w:fill="DFDFDF"/>
          </w:tcPr>
          <w:p w14:paraId="79984470"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Jednostka </w:t>
            </w:r>
            <w:r w:rsidRPr="00364D03">
              <w:rPr>
                <w:rFonts w:ascii="Verdana" w:hAnsi="Verdana"/>
                <w:sz w:val="16"/>
                <w:szCs w:val="16"/>
              </w:rPr>
              <w:t xml:space="preserve"> </w:t>
            </w:r>
          </w:p>
        </w:tc>
        <w:tc>
          <w:tcPr>
            <w:tcW w:w="2408" w:type="dxa"/>
            <w:gridSpan w:val="2"/>
            <w:tcBorders>
              <w:top w:val="single" w:sz="4" w:space="0" w:color="000000"/>
              <w:left w:val="single" w:sz="4" w:space="0" w:color="000000"/>
              <w:bottom w:val="single" w:sz="4" w:space="0" w:color="000000"/>
              <w:right w:val="single" w:sz="2" w:space="0" w:color="000000"/>
            </w:tcBorders>
            <w:shd w:val="clear" w:color="auto" w:fill="DFDFDF"/>
          </w:tcPr>
          <w:p w14:paraId="618684FB"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C60 B3 ZM </w:t>
            </w:r>
            <w:r w:rsidRPr="00364D03">
              <w:rPr>
                <w:rFonts w:ascii="Verdana" w:hAnsi="Verdana"/>
                <w:sz w:val="16"/>
                <w:szCs w:val="16"/>
              </w:rPr>
              <w:t xml:space="preserve"> </w:t>
            </w:r>
          </w:p>
        </w:tc>
      </w:tr>
      <w:tr w:rsidR="00A80DBA" w:rsidRPr="00364D03" w14:paraId="6ED06AFB" w14:textId="77777777">
        <w:trPr>
          <w:trHeight w:val="420"/>
        </w:trPr>
        <w:tc>
          <w:tcPr>
            <w:tcW w:w="0" w:type="auto"/>
            <w:vMerge/>
            <w:tcBorders>
              <w:top w:val="nil"/>
              <w:left w:val="single" w:sz="2" w:space="0" w:color="000000"/>
              <w:bottom w:val="single" w:sz="2" w:space="0" w:color="000000"/>
              <w:right w:val="single" w:sz="4" w:space="0" w:color="000000"/>
            </w:tcBorders>
          </w:tcPr>
          <w:p w14:paraId="5A747BF3"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41C40BD8"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1907385C"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2" w:space="0" w:color="000000"/>
              <w:right w:val="single" w:sz="4" w:space="0" w:color="000000"/>
            </w:tcBorders>
            <w:shd w:val="clear" w:color="auto" w:fill="DFDFDF"/>
          </w:tcPr>
          <w:p w14:paraId="4509E18F" w14:textId="77777777" w:rsidR="00A80DBA" w:rsidRPr="00364D03" w:rsidRDefault="00022E75">
            <w:pPr>
              <w:spacing w:after="0"/>
              <w:ind w:left="0" w:right="63" w:firstLine="0"/>
              <w:jc w:val="center"/>
              <w:rPr>
                <w:rFonts w:ascii="Verdana" w:hAnsi="Verdana"/>
                <w:sz w:val="16"/>
                <w:szCs w:val="16"/>
              </w:rPr>
            </w:pPr>
            <w:r w:rsidRPr="00364D03">
              <w:rPr>
                <w:rFonts w:ascii="Verdana" w:hAnsi="Verdana"/>
                <w:b/>
                <w:sz w:val="16"/>
                <w:szCs w:val="16"/>
              </w:rPr>
              <w:t xml:space="preserve">Klasa </w:t>
            </w:r>
            <w:r w:rsidRPr="00364D03">
              <w:rPr>
                <w:rFonts w:ascii="Verdana" w:hAnsi="Verdana"/>
                <w:sz w:val="16"/>
                <w:szCs w:val="16"/>
              </w:rPr>
              <w:t xml:space="preserve"> </w:t>
            </w:r>
          </w:p>
        </w:tc>
        <w:tc>
          <w:tcPr>
            <w:tcW w:w="1558" w:type="dxa"/>
            <w:tcBorders>
              <w:top w:val="single" w:sz="4" w:space="0" w:color="000000"/>
              <w:left w:val="single" w:sz="4" w:space="0" w:color="000000"/>
              <w:bottom w:val="single" w:sz="2" w:space="0" w:color="000000"/>
              <w:right w:val="single" w:sz="2" w:space="0" w:color="000000"/>
            </w:tcBorders>
            <w:shd w:val="clear" w:color="auto" w:fill="DFDFDF"/>
          </w:tcPr>
          <w:p w14:paraId="271F175F" w14:textId="77777777" w:rsidR="00A80DBA" w:rsidRPr="00364D03" w:rsidRDefault="00022E75">
            <w:pPr>
              <w:spacing w:after="0"/>
              <w:ind w:left="35" w:firstLine="0"/>
              <w:jc w:val="left"/>
              <w:rPr>
                <w:rFonts w:ascii="Verdana" w:hAnsi="Verdana"/>
                <w:sz w:val="16"/>
                <w:szCs w:val="16"/>
              </w:rPr>
            </w:pPr>
            <w:r w:rsidRPr="00364D03">
              <w:rPr>
                <w:rFonts w:ascii="Verdana" w:hAnsi="Verdana"/>
                <w:b/>
                <w:sz w:val="16"/>
                <w:szCs w:val="16"/>
              </w:rPr>
              <w:t xml:space="preserve">Zakres wartości </w:t>
            </w:r>
            <w:r w:rsidRPr="00364D03">
              <w:rPr>
                <w:rFonts w:ascii="Verdana" w:hAnsi="Verdana"/>
                <w:sz w:val="16"/>
                <w:szCs w:val="16"/>
              </w:rPr>
              <w:t xml:space="preserve"> </w:t>
            </w:r>
          </w:p>
        </w:tc>
      </w:tr>
      <w:tr w:rsidR="00A80DBA" w:rsidRPr="00364D03" w14:paraId="1EC6446D" w14:textId="77777777">
        <w:trPr>
          <w:trHeight w:val="425"/>
        </w:trPr>
        <w:tc>
          <w:tcPr>
            <w:tcW w:w="3264" w:type="dxa"/>
            <w:tcBorders>
              <w:top w:val="single" w:sz="2" w:space="0" w:color="000000"/>
              <w:left w:val="single" w:sz="2" w:space="0" w:color="000000"/>
              <w:bottom w:val="single" w:sz="4" w:space="0" w:color="000000"/>
              <w:right w:val="single" w:sz="4" w:space="0" w:color="000000"/>
            </w:tcBorders>
          </w:tcPr>
          <w:p w14:paraId="4CA5065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Indeks rozpadu  </w:t>
            </w:r>
          </w:p>
        </w:tc>
        <w:tc>
          <w:tcPr>
            <w:tcW w:w="1984" w:type="dxa"/>
            <w:tcBorders>
              <w:top w:val="single" w:sz="2" w:space="0" w:color="000000"/>
              <w:left w:val="single" w:sz="4" w:space="0" w:color="000000"/>
              <w:bottom w:val="single" w:sz="4" w:space="0" w:color="000000"/>
              <w:right w:val="single" w:sz="4" w:space="0" w:color="000000"/>
            </w:tcBorders>
          </w:tcPr>
          <w:p w14:paraId="71F1D5E7"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 xml:space="preserve">PN-EN 13075-1  </w:t>
            </w:r>
          </w:p>
        </w:tc>
        <w:tc>
          <w:tcPr>
            <w:tcW w:w="1417" w:type="dxa"/>
            <w:tcBorders>
              <w:top w:val="single" w:sz="2" w:space="0" w:color="000000"/>
              <w:left w:val="single" w:sz="4" w:space="0" w:color="000000"/>
              <w:bottom w:val="single" w:sz="4" w:space="0" w:color="000000"/>
              <w:right w:val="single" w:sz="4" w:space="0" w:color="000000"/>
            </w:tcBorders>
          </w:tcPr>
          <w:p w14:paraId="65A800FE" w14:textId="77777777" w:rsidR="00A80DBA" w:rsidRPr="00364D03" w:rsidRDefault="00022E75">
            <w:pPr>
              <w:spacing w:after="0"/>
              <w:ind w:left="0" w:right="64"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2" w:space="0" w:color="000000"/>
              <w:left w:val="single" w:sz="4" w:space="0" w:color="000000"/>
              <w:bottom w:val="single" w:sz="4" w:space="0" w:color="000000"/>
              <w:right w:val="single" w:sz="4" w:space="0" w:color="000000"/>
            </w:tcBorders>
          </w:tcPr>
          <w:p w14:paraId="793AF6B2"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2" w:space="0" w:color="000000"/>
              <w:left w:val="single" w:sz="4" w:space="0" w:color="000000"/>
              <w:bottom w:val="single" w:sz="4" w:space="0" w:color="000000"/>
              <w:right w:val="single" w:sz="2" w:space="0" w:color="000000"/>
            </w:tcBorders>
          </w:tcPr>
          <w:p w14:paraId="6617167A"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50 do 100  </w:t>
            </w:r>
          </w:p>
        </w:tc>
      </w:tr>
      <w:tr w:rsidR="00A80DBA" w:rsidRPr="00364D03" w14:paraId="3BD5C728"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373BD7F9"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Zawartość lepiszcza  </w:t>
            </w:r>
          </w:p>
        </w:tc>
        <w:tc>
          <w:tcPr>
            <w:tcW w:w="1984" w:type="dxa"/>
            <w:tcBorders>
              <w:top w:val="single" w:sz="4" w:space="0" w:color="000000"/>
              <w:left w:val="single" w:sz="4" w:space="0" w:color="000000"/>
              <w:bottom w:val="single" w:sz="4" w:space="0" w:color="000000"/>
              <w:right w:val="single" w:sz="4" w:space="0" w:color="000000"/>
            </w:tcBorders>
          </w:tcPr>
          <w:p w14:paraId="0DD94526"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PN-EN 1428  </w:t>
            </w:r>
          </w:p>
        </w:tc>
        <w:tc>
          <w:tcPr>
            <w:tcW w:w="1417" w:type="dxa"/>
            <w:tcBorders>
              <w:top w:val="single" w:sz="4" w:space="0" w:color="000000"/>
              <w:left w:val="single" w:sz="4" w:space="0" w:color="000000"/>
              <w:bottom w:val="single" w:sz="4" w:space="0" w:color="000000"/>
              <w:right w:val="single" w:sz="4" w:space="0" w:color="000000"/>
            </w:tcBorders>
          </w:tcPr>
          <w:p w14:paraId="633E868A"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0BC3DC3"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5  </w:t>
            </w:r>
          </w:p>
        </w:tc>
        <w:tc>
          <w:tcPr>
            <w:tcW w:w="1558" w:type="dxa"/>
            <w:tcBorders>
              <w:top w:val="single" w:sz="4" w:space="0" w:color="000000"/>
              <w:left w:val="single" w:sz="4" w:space="0" w:color="000000"/>
              <w:bottom w:val="single" w:sz="4" w:space="0" w:color="000000"/>
              <w:right w:val="single" w:sz="2" w:space="0" w:color="000000"/>
            </w:tcBorders>
          </w:tcPr>
          <w:p w14:paraId="009A55AF"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58 do 62</w:t>
            </w:r>
            <w:r w:rsidRPr="00364D03">
              <w:rPr>
                <w:rFonts w:ascii="Verdana" w:hAnsi="Verdana"/>
                <w:sz w:val="16"/>
                <w:szCs w:val="16"/>
                <w:vertAlign w:val="superscript"/>
              </w:rPr>
              <w:t xml:space="preserve">a) </w:t>
            </w:r>
            <w:r w:rsidRPr="00364D03">
              <w:rPr>
                <w:rFonts w:ascii="Verdana" w:hAnsi="Verdana"/>
                <w:sz w:val="16"/>
                <w:szCs w:val="16"/>
              </w:rPr>
              <w:t xml:space="preserve"> </w:t>
            </w:r>
          </w:p>
        </w:tc>
      </w:tr>
      <w:tr w:rsidR="00A80DBA" w:rsidRPr="00364D03" w14:paraId="5E8B60C3"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1346264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Czas wypływu dla Ø 2 mm w 40°C  </w:t>
            </w:r>
          </w:p>
        </w:tc>
        <w:tc>
          <w:tcPr>
            <w:tcW w:w="1984" w:type="dxa"/>
            <w:tcBorders>
              <w:top w:val="single" w:sz="4" w:space="0" w:color="000000"/>
              <w:left w:val="single" w:sz="4" w:space="0" w:color="000000"/>
              <w:bottom w:val="single" w:sz="4" w:space="0" w:color="000000"/>
              <w:right w:val="single" w:sz="4" w:space="0" w:color="000000"/>
            </w:tcBorders>
          </w:tcPr>
          <w:p w14:paraId="0537EB9C" w14:textId="77777777" w:rsidR="00A80DBA" w:rsidRPr="00364D03" w:rsidRDefault="00022E75">
            <w:pPr>
              <w:spacing w:after="0"/>
              <w:ind w:left="0" w:right="16" w:firstLine="0"/>
              <w:jc w:val="center"/>
              <w:rPr>
                <w:rFonts w:ascii="Verdana" w:hAnsi="Verdana"/>
                <w:sz w:val="16"/>
                <w:szCs w:val="16"/>
              </w:rPr>
            </w:pPr>
            <w:r w:rsidRPr="00364D03">
              <w:rPr>
                <w:rFonts w:ascii="Verdana" w:hAnsi="Verdana"/>
                <w:sz w:val="16"/>
                <w:szCs w:val="16"/>
              </w:rPr>
              <w:t xml:space="preserve">PN-EN 12846  </w:t>
            </w:r>
          </w:p>
        </w:tc>
        <w:tc>
          <w:tcPr>
            <w:tcW w:w="1417" w:type="dxa"/>
            <w:tcBorders>
              <w:top w:val="single" w:sz="4" w:space="0" w:color="000000"/>
              <w:left w:val="single" w:sz="4" w:space="0" w:color="000000"/>
              <w:bottom w:val="single" w:sz="4" w:space="0" w:color="000000"/>
              <w:right w:val="single" w:sz="4" w:space="0" w:color="000000"/>
            </w:tcBorders>
          </w:tcPr>
          <w:p w14:paraId="4D56636A" w14:textId="77777777" w:rsidR="00A80DBA" w:rsidRPr="00364D03" w:rsidRDefault="00022E75">
            <w:pPr>
              <w:spacing w:after="0"/>
              <w:ind w:left="0" w:right="18" w:firstLine="0"/>
              <w:jc w:val="center"/>
              <w:rPr>
                <w:rFonts w:ascii="Verdana" w:hAnsi="Verdana"/>
                <w:sz w:val="16"/>
                <w:szCs w:val="16"/>
              </w:rPr>
            </w:pPr>
            <w:r w:rsidRPr="00364D03">
              <w:rPr>
                <w:rFonts w:ascii="Verdana" w:hAnsi="Verdana"/>
                <w:sz w:val="16"/>
                <w:szCs w:val="16"/>
              </w:rPr>
              <w:t xml:space="preserve">s  </w:t>
            </w:r>
          </w:p>
        </w:tc>
        <w:tc>
          <w:tcPr>
            <w:tcW w:w="851" w:type="dxa"/>
            <w:tcBorders>
              <w:top w:val="single" w:sz="4" w:space="0" w:color="000000"/>
              <w:left w:val="single" w:sz="4" w:space="0" w:color="000000"/>
              <w:bottom w:val="single" w:sz="4" w:space="0" w:color="000000"/>
              <w:right w:val="single" w:sz="4" w:space="0" w:color="000000"/>
            </w:tcBorders>
          </w:tcPr>
          <w:p w14:paraId="0630A5A4" w14:textId="77777777" w:rsidR="00A80DBA" w:rsidRPr="00364D03" w:rsidRDefault="00022E75">
            <w:pPr>
              <w:spacing w:after="0"/>
              <w:ind w:left="0" w:right="15"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134F26AC" w14:textId="77777777" w:rsidR="00A80DBA" w:rsidRPr="00364D03" w:rsidRDefault="00022E75">
            <w:pPr>
              <w:spacing w:after="0"/>
              <w:ind w:left="0" w:right="14" w:firstLine="0"/>
              <w:jc w:val="center"/>
              <w:rPr>
                <w:rFonts w:ascii="Verdana" w:hAnsi="Verdana"/>
                <w:sz w:val="16"/>
                <w:szCs w:val="16"/>
              </w:rPr>
            </w:pPr>
            <w:r w:rsidRPr="00364D03">
              <w:rPr>
                <w:rFonts w:ascii="Verdana" w:hAnsi="Verdana"/>
                <w:sz w:val="16"/>
                <w:szCs w:val="16"/>
              </w:rPr>
              <w:t xml:space="preserve">TBRb)  </w:t>
            </w:r>
          </w:p>
        </w:tc>
      </w:tr>
      <w:tr w:rsidR="00A80DBA" w:rsidRPr="00364D03" w14:paraId="0ECDCC70" w14:textId="77777777">
        <w:trPr>
          <w:trHeight w:val="428"/>
        </w:trPr>
        <w:tc>
          <w:tcPr>
            <w:tcW w:w="3264" w:type="dxa"/>
            <w:tcBorders>
              <w:top w:val="single" w:sz="4" w:space="0" w:color="000000"/>
              <w:left w:val="single" w:sz="2" w:space="0" w:color="000000"/>
              <w:bottom w:val="single" w:sz="4" w:space="0" w:color="000000"/>
              <w:right w:val="single" w:sz="4" w:space="0" w:color="000000"/>
            </w:tcBorders>
          </w:tcPr>
          <w:p w14:paraId="240BEF3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Pozostałość na sicie 0,5 mm  </w:t>
            </w:r>
          </w:p>
        </w:tc>
        <w:tc>
          <w:tcPr>
            <w:tcW w:w="1984" w:type="dxa"/>
            <w:tcBorders>
              <w:top w:val="single" w:sz="4" w:space="0" w:color="000000"/>
              <w:left w:val="single" w:sz="4" w:space="0" w:color="000000"/>
              <w:bottom w:val="single" w:sz="4" w:space="0" w:color="000000"/>
              <w:right w:val="single" w:sz="4" w:space="0" w:color="000000"/>
            </w:tcBorders>
          </w:tcPr>
          <w:p w14:paraId="78E594D4"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1A8B868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5B47FBE"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28959DA7"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8BF3A03" w14:textId="77777777">
        <w:trPr>
          <w:trHeight w:val="430"/>
        </w:trPr>
        <w:tc>
          <w:tcPr>
            <w:tcW w:w="3264" w:type="dxa"/>
            <w:tcBorders>
              <w:top w:val="single" w:sz="4" w:space="0" w:color="000000"/>
              <w:left w:val="single" w:sz="2" w:space="0" w:color="000000"/>
              <w:bottom w:val="single" w:sz="4" w:space="0" w:color="000000"/>
              <w:right w:val="single" w:sz="4" w:space="0" w:color="000000"/>
            </w:tcBorders>
          </w:tcPr>
          <w:p w14:paraId="0828A415" w14:textId="77777777" w:rsidR="00A80DBA" w:rsidRPr="00364D03" w:rsidRDefault="00022E75">
            <w:pPr>
              <w:spacing w:after="0"/>
              <w:ind w:left="0" w:firstLine="0"/>
              <w:rPr>
                <w:rFonts w:ascii="Verdana" w:hAnsi="Verdana"/>
                <w:sz w:val="16"/>
                <w:szCs w:val="16"/>
              </w:rPr>
            </w:pPr>
            <w:r w:rsidRPr="00364D03">
              <w:rPr>
                <w:rFonts w:ascii="Verdana" w:hAnsi="Verdana"/>
                <w:sz w:val="16"/>
                <w:szCs w:val="16"/>
              </w:rPr>
              <w:t xml:space="preserve">Trwałość po 7 dniach magazynowania  </w:t>
            </w:r>
          </w:p>
        </w:tc>
        <w:tc>
          <w:tcPr>
            <w:tcW w:w="1984" w:type="dxa"/>
            <w:tcBorders>
              <w:top w:val="single" w:sz="4" w:space="0" w:color="000000"/>
              <w:left w:val="single" w:sz="4" w:space="0" w:color="000000"/>
              <w:bottom w:val="single" w:sz="4" w:space="0" w:color="000000"/>
              <w:right w:val="single" w:sz="4" w:space="0" w:color="000000"/>
            </w:tcBorders>
          </w:tcPr>
          <w:p w14:paraId="1A2B605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0D1CCC7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24DCD4AA"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46D732A8"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F882AD5"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6B215CE7"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Sedymentacja  </w:t>
            </w:r>
          </w:p>
        </w:tc>
        <w:tc>
          <w:tcPr>
            <w:tcW w:w="1984" w:type="dxa"/>
            <w:tcBorders>
              <w:top w:val="single" w:sz="4" w:space="0" w:color="000000"/>
              <w:left w:val="single" w:sz="4" w:space="0" w:color="000000"/>
              <w:bottom w:val="single" w:sz="4" w:space="0" w:color="000000"/>
              <w:right w:val="single" w:sz="4" w:space="0" w:color="000000"/>
            </w:tcBorders>
          </w:tcPr>
          <w:p w14:paraId="79F6059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12847  </w:t>
            </w:r>
          </w:p>
        </w:tc>
        <w:tc>
          <w:tcPr>
            <w:tcW w:w="1417" w:type="dxa"/>
            <w:tcBorders>
              <w:top w:val="single" w:sz="4" w:space="0" w:color="000000"/>
              <w:left w:val="single" w:sz="4" w:space="0" w:color="000000"/>
              <w:bottom w:val="single" w:sz="4" w:space="0" w:color="000000"/>
              <w:right w:val="single" w:sz="4" w:space="0" w:color="000000"/>
            </w:tcBorders>
          </w:tcPr>
          <w:p w14:paraId="6E42A0C4"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0D1E70B9"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63D723E0"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5F16D6BB" w14:textId="77777777">
        <w:trPr>
          <w:trHeight w:val="425"/>
        </w:trPr>
        <w:tc>
          <w:tcPr>
            <w:tcW w:w="3264" w:type="dxa"/>
            <w:vMerge w:val="restart"/>
            <w:tcBorders>
              <w:top w:val="single" w:sz="4" w:space="0" w:color="000000"/>
              <w:left w:val="single" w:sz="2" w:space="0" w:color="000000"/>
              <w:bottom w:val="single" w:sz="4" w:space="0" w:color="000000"/>
              <w:right w:val="single" w:sz="4" w:space="0" w:color="000000"/>
            </w:tcBorders>
          </w:tcPr>
          <w:p w14:paraId="35DFFAC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lastRenderedPageBreak/>
              <w:t>Adhezja</w:t>
            </w:r>
            <w:r w:rsidRPr="00364D03">
              <w:rPr>
                <w:rFonts w:ascii="Verdana" w:hAnsi="Verdana"/>
                <w:sz w:val="16"/>
                <w:szCs w:val="16"/>
                <w:vertAlign w:val="superscript"/>
              </w:rPr>
              <w:t xml:space="preserve">c) </w:t>
            </w:r>
            <w:r w:rsidRPr="00364D03">
              <w:rPr>
                <w:rFonts w:ascii="Verdana" w:hAnsi="Verdana"/>
                <w:sz w:val="16"/>
                <w:szCs w:val="16"/>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6CA4967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13614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12DE5FF" w14:textId="77777777" w:rsidR="00A80DBA" w:rsidRPr="00364D03" w:rsidRDefault="00022E75">
            <w:pPr>
              <w:spacing w:after="0"/>
              <w:ind w:left="0" w:firstLine="0"/>
              <w:jc w:val="center"/>
              <w:rPr>
                <w:rFonts w:ascii="Verdana" w:hAnsi="Verdana"/>
                <w:sz w:val="16"/>
                <w:szCs w:val="16"/>
              </w:rPr>
            </w:pPr>
            <w:r w:rsidRPr="00364D03">
              <w:rPr>
                <w:rFonts w:ascii="Verdana" w:hAnsi="Verdana"/>
                <w:sz w:val="16"/>
                <w:szCs w:val="16"/>
              </w:rPr>
              <w:t xml:space="preserve">% pokrycia powierzchni  </w:t>
            </w:r>
          </w:p>
        </w:tc>
        <w:tc>
          <w:tcPr>
            <w:tcW w:w="851" w:type="dxa"/>
            <w:tcBorders>
              <w:top w:val="single" w:sz="4" w:space="0" w:color="000000"/>
              <w:left w:val="single" w:sz="4" w:space="0" w:color="000000"/>
              <w:bottom w:val="single" w:sz="4" w:space="0" w:color="000000"/>
              <w:right w:val="single" w:sz="4" w:space="0" w:color="000000"/>
            </w:tcBorders>
          </w:tcPr>
          <w:p w14:paraId="58DD1E1C"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35D8F409"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2DF90936" w14:textId="77777777">
        <w:trPr>
          <w:trHeight w:val="430"/>
        </w:trPr>
        <w:tc>
          <w:tcPr>
            <w:tcW w:w="0" w:type="auto"/>
            <w:vMerge/>
            <w:tcBorders>
              <w:top w:val="nil"/>
              <w:left w:val="single" w:sz="2" w:space="0" w:color="000000"/>
              <w:bottom w:val="single" w:sz="4" w:space="0" w:color="000000"/>
              <w:right w:val="single" w:sz="4" w:space="0" w:color="000000"/>
            </w:tcBorders>
          </w:tcPr>
          <w:p w14:paraId="0A38BF7E" w14:textId="77777777" w:rsidR="00A80DBA" w:rsidRPr="00364D03" w:rsidRDefault="00A80DBA">
            <w:pPr>
              <w:spacing w:after="160"/>
              <w:ind w:left="0" w:firstLine="0"/>
              <w:jc w:val="left"/>
              <w:rPr>
                <w:rFonts w:ascii="Verdana" w:hAnsi="Verdana"/>
                <w:sz w:val="16"/>
                <w:szCs w:val="16"/>
              </w:rPr>
            </w:pPr>
          </w:p>
        </w:tc>
        <w:tc>
          <w:tcPr>
            <w:tcW w:w="1984" w:type="dxa"/>
            <w:tcBorders>
              <w:top w:val="single" w:sz="4" w:space="0" w:color="000000"/>
              <w:left w:val="single" w:sz="4" w:space="0" w:color="000000"/>
              <w:bottom w:val="single" w:sz="4" w:space="0" w:color="000000"/>
              <w:right w:val="single" w:sz="4" w:space="0" w:color="000000"/>
            </w:tcBorders>
          </w:tcPr>
          <w:p w14:paraId="3E170C68"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WT-3, załącznik 2  </w:t>
            </w:r>
          </w:p>
        </w:tc>
        <w:tc>
          <w:tcPr>
            <w:tcW w:w="0" w:type="auto"/>
            <w:vMerge/>
            <w:tcBorders>
              <w:top w:val="nil"/>
              <w:left w:val="single" w:sz="4" w:space="0" w:color="000000"/>
              <w:bottom w:val="single" w:sz="4" w:space="0" w:color="000000"/>
              <w:right w:val="single" w:sz="4" w:space="0" w:color="000000"/>
            </w:tcBorders>
          </w:tcPr>
          <w:p w14:paraId="1543BE23"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2E1FBB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2  </w:t>
            </w:r>
          </w:p>
        </w:tc>
        <w:tc>
          <w:tcPr>
            <w:tcW w:w="1558" w:type="dxa"/>
            <w:tcBorders>
              <w:top w:val="single" w:sz="4" w:space="0" w:color="000000"/>
              <w:left w:val="single" w:sz="4" w:space="0" w:color="000000"/>
              <w:bottom w:val="single" w:sz="4" w:space="0" w:color="000000"/>
              <w:right w:val="single" w:sz="2" w:space="0" w:color="000000"/>
            </w:tcBorders>
          </w:tcPr>
          <w:p w14:paraId="12825B66"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75  </w:t>
            </w:r>
          </w:p>
        </w:tc>
      </w:tr>
      <w:tr w:rsidR="00A80DBA" w:rsidRPr="00364D03" w14:paraId="78A863BC"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45E31616"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pH emulsji  </w:t>
            </w:r>
          </w:p>
        </w:tc>
        <w:tc>
          <w:tcPr>
            <w:tcW w:w="1984" w:type="dxa"/>
            <w:tcBorders>
              <w:top w:val="single" w:sz="4" w:space="0" w:color="000000"/>
              <w:left w:val="single" w:sz="4" w:space="0" w:color="000000"/>
              <w:bottom w:val="single" w:sz="4" w:space="0" w:color="000000"/>
              <w:right w:val="single" w:sz="4" w:space="0" w:color="000000"/>
            </w:tcBorders>
          </w:tcPr>
          <w:p w14:paraId="33D3300C"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12850  </w:t>
            </w:r>
          </w:p>
        </w:tc>
        <w:tc>
          <w:tcPr>
            <w:tcW w:w="1417" w:type="dxa"/>
            <w:tcBorders>
              <w:top w:val="single" w:sz="4" w:space="0" w:color="000000"/>
              <w:left w:val="single" w:sz="4" w:space="0" w:color="000000"/>
              <w:bottom w:val="single" w:sz="4" w:space="0" w:color="000000"/>
              <w:right w:val="single" w:sz="4" w:space="0" w:color="000000"/>
            </w:tcBorders>
          </w:tcPr>
          <w:p w14:paraId="47E6FEF8" w14:textId="77777777" w:rsidR="00A80DBA" w:rsidRPr="00364D03" w:rsidRDefault="00022E75">
            <w:pPr>
              <w:spacing w:after="0"/>
              <w:ind w:left="161"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3D05C4B"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w:t>
            </w:r>
          </w:p>
        </w:tc>
        <w:tc>
          <w:tcPr>
            <w:tcW w:w="1558" w:type="dxa"/>
            <w:tcBorders>
              <w:top w:val="single" w:sz="4" w:space="0" w:color="000000"/>
              <w:left w:val="single" w:sz="4" w:space="0" w:color="000000"/>
              <w:bottom w:val="single" w:sz="4" w:space="0" w:color="000000"/>
              <w:right w:val="single" w:sz="2" w:space="0" w:color="000000"/>
            </w:tcBorders>
          </w:tcPr>
          <w:p w14:paraId="6B7167CF"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3,5d)  </w:t>
            </w:r>
          </w:p>
        </w:tc>
      </w:tr>
      <w:tr w:rsidR="00A80DBA" w:rsidRPr="00364D03" w14:paraId="24DE31AC"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6F07271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Penetracja w 25°C  </w:t>
            </w:r>
          </w:p>
        </w:tc>
        <w:tc>
          <w:tcPr>
            <w:tcW w:w="1984" w:type="dxa"/>
            <w:tcBorders>
              <w:top w:val="single" w:sz="4" w:space="0" w:color="000000"/>
              <w:left w:val="single" w:sz="4" w:space="0" w:color="000000"/>
              <w:bottom w:val="single" w:sz="4" w:space="0" w:color="000000"/>
              <w:right w:val="single" w:sz="4" w:space="0" w:color="000000"/>
            </w:tcBorders>
          </w:tcPr>
          <w:p w14:paraId="0073B10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1426  </w:t>
            </w:r>
          </w:p>
        </w:tc>
        <w:tc>
          <w:tcPr>
            <w:tcW w:w="1417" w:type="dxa"/>
            <w:tcBorders>
              <w:top w:val="single" w:sz="4" w:space="0" w:color="000000"/>
              <w:left w:val="single" w:sz="4" w:space="0" w:color="000000"/>
              <w:bottom w:val="single" w:sz="4" w:space="0" w:color="000000"/>
              <w:right w:val="single" w:sz="4" w:space="0" w:color="000000"/>
            </w:tcBorders>
          </w:tcPr>
          <w:p w14:paraId="715BA712" w14:textId="77777777" w:rsidR="00A80DBA" w:rsidRPr="00364D03" w:rsidRDefault="00022E75">
            <w:pPr>
              <w:spacing w:after="0"/>
              <w:ind w:left="8" w:firstLine="0"/>
              <w:jc w:val="center"/>
              <w:rPr>
                <w:rFonts w:ascii="Verdana" w:hAnsi="Verdana"/>
                <w:sz w:val="16"/>
                <w:szCs w:val="16"/>
              </w:rPr>
            </w:pPr>
            <w:r w:rsidRPr="00364D03">
              <w:rPr>
                <w:rFonts w:ascii="Verdana" w:hAnsi="Verdana"/>
                <w:sz w:val="16"/>
                <w:szCs w:val="16"/>
              </w:rPr>
              <w:t xml:space="preserve">0,1 mm  </w:t>
            </w:r>
          </w:p>
        </w:tc>
        <w:tc>
          <w:tcPr>
            <w:tcW w:w="851" w:type="dxa"/>
            <w:tcBorders>
              <w:top w:val="single" w:sz="4" w:space="0" w:color="000000"/>
              <w:left w:val="single" w:sz="4" w:space="0" w:color="000000"/>
              <w:bottom w:val="single" w:sz="4" w:space="0" w:color="000000"/>
              <w:right w:val="single" w:sz="4" w:space="0" w:color="000000"/>
            </w:tcBorders>
          </w:tcPr>
          <w:p w14:paraId="6425409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4" w:space="0" w:color="000000"/>
              <w:left w:val="single" w:sz="4" w:space="0" w:color="000000"/>
              <w:bottom w:val="single" w:sz="4" w:space="0" w:color="000000"/>
              <w:right w:val="single" w:sz="2" w:space="0" w:color="000000"/>
            </w:tcBorders>
          </w:tcPr>
          <w:p w14:paraId="042BF18C"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100e)  </w:t>
            </w:r>
          </w:p>
        </w:tc>
      </w:tr>
      <w:tr w:rsidR="00A80DBA" w:rsidRPr="00364D03" w14:paraId="2BFB9F89" w14:textId="77777777">
        <w:trPr>
          <w:trHeight w:val="2509"/>
        </w:trPr>
        <w:tc>
          <w:tcPr>
            <w:tcW w:w="9073" w:type="dxa"/>
            <w:gridSpan w:val="5"/>
            <w:tcBorders>
              <w:top w:val="single" w:sz="4" w:space="0" w:color="000000"/>
              <w:left w:val="single" w:sz="2" w:space="0" w:color="000000"/>
              <w:bottom w:val="single" w:sz="2" w:space="0" w:color="000000"/>
              <w:right w:val="single" w:sz="2" w:space="0" w:color="000000"/>
            </w:tcBorders>
          </w:tcPr>
          <w:p w14:paraId="7B245498" w14:textId="77777777" w:rsidR="00A80DBA" w:rsidRPr="00364D03" w:rsidRDefault="00022E75">
            <w:pPr>
              <w:numPr>
                <w:ilvl w:val="0"/>
                <w:numId w:val="8"/>
              </w:numPr>
              <w:spacing w:after="131"/>
              <w:ind w:hanging="348"/>
              <w:jc w:val="left"/>
              <w:rPr>
                <w:rFonts w:ascii="Verdana" w:hAnsi="Verdana"/>
                <w:sz w:val="16"/>
                <w:szCs w:val="16"/>
              </w:rPr>
            </w:pPr>
            <w:r w:rsidRPr="00364D03">
              <w:rPr>
                <w:rFonts w:ascii="Verdana" w:hAnsi="Verdana"/>
                <w:sz w:val="16"/>
                <w:szCs w:val="16"/>
              </w:rPr>
              <w:t xml:space="preserve">Emulsję można rozcieńczać wodą, do stężenia asfaltu nie niższego niż 40%(m/m).  </w:t>
            </w:r>
          </w:p>
          <w:p w14:paraId="3BCE4581" w14:textId="77777777" w:rsidR="00A80DBA" w:rsidRPr="00364D03" w:rsidRDefault="00022E75">
            <w:pPr>
              <w:numPr>
                <w:ilvl w:val="0"/>
                <w:numId w:val="8"/>
              </w:numPr>
              <w:spacing w:after="134"/>
              <w:ind w:hanging="348"/>
              <w:jc w:val="left"/>
              <w:rPr>
                <w:rFonts w:ascii="Verdana" w:hAnsi="Verdana"/>
                <w:sz w:val="16"/>
                <w:szCs w:val="16"/>
              </w:rPr>
            </w:pPr>
            <w:r w:rsidRPr="00364D03">
              <w:rPr>
                <w:rFonts w:ascii="Verdana" w:hAnsi="Verdana"/>
                <w:sz w:val="16"/>
                <w:szCs w:val="16"/>
              </w:rPr>
              <w:t xml:space="preserve">Nie dotyczy emulsji rozcieńczanych wodą na budowie  </w:t>
            </w:r>
          </w:p>
          <w:p w14:paraId="734D2A1F" w14:textId="77777777" w:rsidR="00A80DBA" w:rsidRPr="00364D03" w:rsidRDefault="00022E75">
            <w:pPr>
              <w:numPr>
                <w:ilvl w:val="0"/>
                <w:numId w:val="8"/>
              </w:numPr>
              <w:spacing w:after="119"/>
              <w:ind w:hanging="348"/>
              <w:jc w:val="left"/>
              <w:rPr>
                <w:rFonts w:ascii="Verdana" w:hAnsi="Verdana"/>
                <w:sz w:val="16"/>
                <w:szCs w:val="16"/>
              </w:rPr>
            </w:pPr>
            <w:r w:rsidRPr="00364D03">
              <w:rPr>
                <w:rFonts w:ascii="Verdana" w:hAnsi="Verdana"/>
                <w:sz w:val="16"/>
                <w:szCs w:val="16"/>
              </w:rPr>
              <w:t xml:space="preserve">Oznaczenie jest wymagane, gdy emulsja ma bezpośredni kontakt z kruszywem  </w:t>
            </w:r>
          </w:p>
          <w:p w14:paraId="7255D34E" w14:textId="77777777" w:rsidR="00A80DBA" w:rsidRPr="00364D03" w:rsidRDefault="00022E75">
            <w:pPr>
              <w:numPr>
                <w:ilvl w:val="0"/>
                <w:numId w:val="8"/>
              </w:numPr>
              <w:spacing w:after="55" w:line="359" w:lineRule="auto"/>
              <w:ind w:hanging="348"/>
              <w:jc w:val="left"/>
              <w:rPr>
                <w:rFonts w:ascii="Verdana" w:hAnsi="Verdana"/>
                <w:sz w:val="16"/>
                <w:szCs w:val="16"/>
              </w:rPr>
            </w:pPr>
            <w:r w:rsidRPr="00364D03">
              <w:rPr>
                <w:rFonts w:ascii="Verdana" w:hAnsi="Verdana"/>
                <w:sz w:val="16"/>
                <w:szCs w:val="16"/>
              </w:rPr>
              <w:t xml:space="preserve">Dotyczy emulsji przeznaczonej do związania warstwy asfaltowej z podbudową zawierającą spoiwo hydrauliczne  </w:t>
            </w:r>
          </w:p>
          <w:p w14:paraId="619854D7" w14:textId="77777777" w:rsidR="00A80DBA" w:rsidRPr="00364D03" w:rsidRDefault="00022E75">
            <w:pPr>
              <w:numPr>
                <w:ilvl w:val="0"/>
                <w:numId w:val="8"/>
              </w:numPr>
              <w:spacing w:after="0"/>
              <w:ind w:hanging="348"/>
              <w:jc w:val="left"/>
              <w:rPr>
                <w:rFonts w:ascii="Verdana" w:hAnsi="Verdana"/>
                <w:sz w:val="16"/>
                <w:szCs w:val="16"/>
              </w:rPr>
            </w:pPr>
            <w:r w:rsidRPr="00364D03">
              <w:rPr>
                <w:rFonts w:ascii="Verdana" w:hAnsi="Verdana"/>
                <w:sz w:val="16"/>
                <w:szCs w:val="16"/>
              </w:rPr>
              <w:t xml:space="preserve">Do skropień podbudów niezwiązanych, w szczególności z kruszywa stabilizowanego mechanicznie lub tłucznia kamiennego, dopuszcza się stosowanie emulsji wyprodukowanych z asfaltu drogowego o penetracji 160/220  </w:t>
            </w:r>
          </w:p>
        </w:tc>
      </w:tr>
    </w:tbl>
    <w:p w14:paraId="6F242608" w14:textId="77777777" w:rsidR="00A80DBA" w:rsidRPr="00364D03" w:rsidRDefault="00022E75">
      <w:pPr>
        <w:spacing w:after="141"/>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8D3E3E3" w14:textId="77777777" w:rsidR="00A80DBA" w:rsidRPr="00364D03" w:rsidRDefault="00022E75">
      <w:pPr>
        <w:pStyle w:val="Nagwek3"/>
        <w:spacing w:after="254"/>
        <w:ind w:left="9"/>
        <w:rPr>
          <w:rFonts w:ascii="Verdana" w:hAnsi="Verdana"/>
          <w:sz w:val="16"/>
          <w:szCs w:val="16"/>
        </w:rPr>
      </w:pPr>
      <w:r w:rsidRPr="00364D03">
        <w:rPr>
          <w:rFonts w:ascii="Verdana" w:hAnsi="Verdana"/>
          <w:sz w:val="16"/>
          <w:szCs w:val="16"/>
        </w:rPr>
        <w:t xml:space="preserve">2.2. Zużycie lepiszczy do skropienia      </w:t>
      </w:r>
      <w:r w:rsidRPr="00364D03">
        <w:rPr>
          <w:rFonts w:ascii="Verdana" w:hAnsi="Verdana"/>
          <w:color w:val="2E74B5"/>
          <w:sz w:val="16"/>
          <w:szCs w:val="16"/>
        </w:rPr>
        <w:t xml:space="preserve"> </w:t>
      </w:r>
      <w:r w:rsidRPr="00364D03">
        <w:rPr>
          <w:rFonts w:ascii="Verdana" w:hAnsi="Verdana"/>
          <w:b w:val="0"/>
          <w:sz w:val="16"/>
          <w:szCs w:val="16"/>
        </w:rPr>
        <w:t xml:space="preserve"> </w:t>
      </w:r>
    </w:p>
    <w:p w14:paraId="53DA535B"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2. Zalecane ilości asfaltu do skropienia  </w:t>
      </w:r>
    </w:p>
    <w:p w14:paraId="79BCA65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36" w:type="dxa"/>
        <w:tblInd w:w="23" w:type="dxa"/>
        <w:tblCellMar>
          <w:top w:w="11" w:type="dxa"/>
          <w:left w:w="66" w:type="dxa"/>
        </w:tblCellMar>
        <w:tblLook w:val="04A0" w:firstRow="1" w:lastRow="0" w:firstColumn="1" w:lastColumn="0" w:noHBand="0" w:noVBand="1"/>
      </w:tblPr>
      <w:tblGrid>
        <w:gridCol w:w="708"/>
        <w:gridCol w:w="4252"/>
        <w:gridCol w:w="3576"/>
      </w:tblGrid>
      <w:tr w:rsidR="00A80DBA" w:rsidRPr="00364D03" w14:paraId="3E2B890D" w14:textId="77777777">
        <w:trPr>
          <w:trHeight w:val="637"/>
        </w:trPr>
        <w:tc>
          <w:tcPr>
            <w:tcW w:w="708" w:type="dxa"/>
            <w:tcBorders>
              <w:top w:val="single" w:sz="4" w:space="0" w:color="000000"/>
              <w:left w:val="single" w:sz="4" w:space="0" w:color="000000"/>
              <w:bottom w:val="single" w:sz="2" w:space="0" w:color="000000"/>
              <w:right w:val="single" w:sz="4" w:space="0" w:color="000000"/>
            </w:tcBorders>
            <w:shd w:val="clear" w:color="auto" w:fill="DFDFDF"/>
          </w:tcPr>
          <w:p w14:paraId="55475BF5" w14:textId="77777777" w:rsidR="00A80DBA" w:rsidRPr="00364D03" w:rsidRDefault="00022E75">
            <w:pPr>
              <w:spacing w:after="64"/>
              <w:ind w:left="128"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2D9FB0EE"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2" w:type="dxa"/>
            <w:tcBorders>
              <w:top w:val="single" w:sz="4" w:space="0" w:color="000000"/>
              <w:left w:val="single" w:sz="4" w:space="0" w:color="000000"/>
              <w:bottom w:val="single" w:sz="2" w:space="0" w:color="000000"/>
              <w:right w:val="single" w:sz="4" w:space="0" w:color="000000"/>
            </w:tcBorders>
            <w:shd w:val="clear" w:color="auto" w:fill="DFDFDF"/>
          </w:tcPr>
          <w:p w14:paraId="625355A7" w14:textId="77777777" w:rsidR="00A80DBA" w:rsidRPr="00364D03" w:rsidRDefault="00022E75">
            <w:pPr>
              <w:spacing w:after="0"/>
              <w:ind w:left="806" w:hanging="139"/>
              <w:rPr>
                <w:rFonts w:ascii="Verdana" w:hAnsi="Verdana"/>
                <w:sz w:val="16"/>
                <w:szCs w:val="16"/>
              </w:rPr>
            </w:pPr>
            <w:r w:rsidRPr="00364D03">
              <w:rPr>
                <w:rFonts w:ascii="Verdana" w:hAnsi="Verdana"/>
                <w:b/>
                <w:sz w:val="16"/>
                <w:szCs w:val="16"/>
              </w:rPr>
              <w:t xml:space="preserve">Podłoże do wykonania warstwy  z mieszanki betonu asfaltowego </w:t>
            </w:r>
            <w:r w:rsidRPr="00364D03">
              <w:rPr>
                <w:rFonts w:ascii="Verdana" w:hAnsi="Verdana"/>
                <w:sz w:val="16"/>
                <w:szCs w:val="16"/>
              </w:rPr>
              <w:t xml:space="preserve"> </w:t>
            </w:r>
          </w:p>
        </w:tc>
        <w:tc>
          <w:tcPr>
            <w:tcW w:w="3576" w:type="dxa"/>
            <w:tcBorders>
              <w:top w:val="single" w:sz="4" w:space="0" w:color="000000"/>
              <w:left w:val="single" w:sz="4" w:space="0" w:color="000000"/>
              <w:bottom w:val="single" w:sz="2" w:space="0" w:color="000000"/>
              <w:right w:val="single" w:sz="4" w:space="0" w:color="000000"/>
            </w:tcBorders>
            <w:shd w:val="clear" w:color="auto" w:fill="DFDFDF"/>
          </w:tcPr>
          <w:p w14:paraId="3209D48A" w14:textId="77777777" w:rsidR="00A80DBA" w:rsidRPr="00364D03" w:rsidRDefault="00022E75">
            <w:pPr>
              <w:spacing w:after="0"/>
              <w:ind w:left="0" w:firstLine="0"/>
              <w:jc w:val="center"/>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1BFC478F" w14:textId="77777777">
        <w:trPr>
          <w:trHeight w:val="380"/>
        </w:trPr>
        <w:tc>
          <w:tcPr>
            <w:tcW w:w="708" w:type="dxa"/>
            <w:tcBorders>
              <w:top w:val="single" w:sz="2" w:space="0" w:color="000000"/>
              <w:left w:val="single" w:sz="4" w:space="0" w:color="000000"/>
              <w:bottom w:val="single" w:sz="4" w:space="0" w:color="000000"/>
              <w:right w:val="nil"/>
            </w:tcBorders>
          </w:tcPr>
          <w:p w14:paraId="2735862D"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c>
        <w:tc>
          <w:tcPr>
            <w:tcW w:w="7828" w:type="dxa"/>
            <w:gridSpan w:val="2"/>
            <w:tcBorders>
              <w:top w:val="single" w:sz="2" w:space="0" w:color="000000"/>
              <w:left w:val="nil"/>
              <w:bottom w:val="single" w:sz="4" w:space="0" w:color="000000"/>
              <w:right w:val="single" w:sz="4" w:space="0" w:color="000000"/>
            </w:tcBorders>
          </w:tcPr>
          <w:p w14:paraId="4B6926A4" w14:textId="77777777" w:rsidR="00A80DBA" w:rsidRPr="00364D03" w:rsidRDefault="00022E75">
            <w:pPr>
              <w:spacing w:after="0"/>
              <w:ind w:left="0" w:right="779" w:firstLine="0"/>
              <w:jc w:val="center"/>
              <w:rPr>
                <w:rFonts w:ascii="Verdana" w:hAnsi="Verdana"/>
                <w:sz w:val="16"/>
                <w:szCs w:val="16"/>
              </w:rPr>
            </w:pPr>
            <w:r w:rsidRPr="00364D03">
              <w:rPr>
                <w:rFonts w:ascii="Verdana" w:hAnsi="Verdana"/>
                <w:b/>
                <w:sz w:val="16"/>
                <w:szCs w:val="16"/>
              </w:rPr>
              <w:t xml:space="preserve">Podłoże pod warstwę asfaltową </w:t>
            </w:r>
            <w:r w:rsidRPr="00364D03">
              <w:rPr>
                <w:rFonts w:ascii="Verdana" w:hAnsi="Verdana"/>
                <w:sz w:val="16"/>
                <w:szCs w:val="16"/>
              </w:rPr>
              <w:t xml:space="preserve"> </w:t>
            </w:r>
          </w:p>
        </w:tc>
      </w:tr>
      <w:tr w:rsidR="00A80DBA" w:rsidRPr="00364D03" w14:paraId="51D127D4" w14:textId="77777777">
        <w:trPr>
          <w:trHeight w:val="334"/>
        </w:trPr>
        <w:tc>
          <w:tcPr>
            <w:tcW w:w="708" w:type="dxa"/>
            <w:tcBorders>
              <w:top w:val="single" w:sz="4" w:space="0" w:color="000000"/>
              <w:left w:val="single" w:sz="4" w:space="0" w:color="000000"/>
              <w:bottom w:val="single" w:sz="4" w:space="0" w:color="000000"/>
              <w:right w:val="single" w:sz="4" w:space="0" w:color="000000"/>
            </w:tcBorders>
          </w:tcPr>
          <w:p w14:paraId="3851F49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1  </w:t>
            </w:r>
          </w:p>
        </w:tc>
        <w:tc>
          <w:tcPr>
            <w:tcW w:w="4252" w:type="dxa"/>
            <w:tcBorders>
              <w:top w:val="single" w:sz="4" w:space="0" w:color="000000"/>
              <w:left w:val="single" w:sz="4" w:space="0" w:color="000000"/>
              <w:bottom w:val="single" w:sz="4" w:space="0" w:color="000000"/>
              <w:right w:val="single" w:sz="4" w:space="0" w:color="000000"/>
            </w:tcBorders>
          </w:tcPr>
          <w:p w14:paraId="3B21352C"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Podbudowa/nawierzchnia tłuczniowa  </w:t>
            </w:r>
          </w:p>
        </w:tc>
        <w:tc>
          <w:tcPr>
            <w:tcW w:w="3576" w:type="dxa"/>
            <w:tcBorders>
              <w:top w:val="single" w:sz="4" w:space="0" w:color="000000"/>
              <w:left w:val="single" w:sz="4" w:space="0" w:color="000000"/>
              <w:bottom w:val="single" w:sz="4" w:space="0" w:color="000000"/>
              <w:right w:val="single" w:sz="4" w:space="0" w:color="000000"/>
            </w:tcBorders>
          </w:tcPr>
          <w:p w14:paraId="0401BD8B"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0,7 do 1,0  </w:t>
            </w:r>
          </w:p>
        </w:tc>
      </w:tr>
      <w:tr w:rsidR="00A80DBA" w:rsidRPr="00364D03" w14:paraId="61CAD5F7"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5FF1E1E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2  </w:t>
            </w:r>
          </w:p>
        </w:tc>
        <w:tc>
          <w:tcPr>
            <w:tcW w:w="4252" w:type="dxa"/>
            <w:tcBorders>
              <w:top w:val="single" w:sz="4" w:space="0" w:color="000000"/>
              <w:left w:val="single" w:sz="4" w:space="0" w:color="000000"/>
              <w:bottom w:val="single" w:sz="4" w:space="0" w:color="000000"/>
              <w:right w:val="single" w:sz="4" w:space="0" w:color="000000"/>
            </w:tcBorders>
          </w:tcPr>
          <w:p w14:paraId="5D745EB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 z kruszywa stabilizowanego mechanicznie  </w:t>
            </w:r>
          </w:p>
        </w:tc>
        <w:tc>
          <w:tcPr>
            <w:tcW w:w="3576" w:type="dxa"/>
            <w:tcBorders>
              <w:top w:val="single" w:sz="4" w:space="0" w:color="000000"/>
              <w:left w:val="single" w:sz="4" w:space="0" w:color="000000"/>
              <w:bottom w:val="single" w:sz="4" w:space="0" w:color="000000"/>
              <w:right w:val="single" w:sz="4" w:space="0" w:color="000000"/>
            </w:tcBorders>
          </w:tcPr>
          <w:p w14:paraId="54627FBA"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0,5 do 0,7  </w:t>
            </w:r>
          </w:p>
        </w:tc>
      </w:tr>
      <w:tr w:rsidR="00A80DBA" w:rsidRPr="00364D03" w14:paraId="060AA443"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3D7F44F0"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3  </w:t>
            </w:r>
          </w:p>
        </w:tc>
        <w:tc>
          <w:tcPr>
            <w:tcW w:w="4252" w:type="dxa"/>
            <w:tcBorders>
              <w:top w:val="single" w:sz="4" w:space="0" w:color="000000"/>
              <w:left w:val="single" w:sz="4" w:space="0" w:color="000000"/>
              <w:bottom w:val="single" w:sz="4" w:space="0" w:color="000000"/>
              <w:right w:val="single" w:sz="4" w:space="0" w:color="000000"/>
            </w:tcBorders>
          </w:tcPr>
          <w:p w14:paraId="56848DB8" w14:textId="77777777" w:rsidR="00A80DBA" w:rsidRPr="00364D03" w:rsidRDefault="00022E75">
            <w:pPr>
              <w:tabs>
                <w:tab w:val="center" w:pos="1222"/>
                <w:tab w:val="center" w:pos="1837"/>
                <w:tab w:val="center" w:pos="2682"/>
                <w:tab w:val="center" w:pos="3303"/>
                <w:tab w:val="right" w:pos="4186"/>
              </w:tabs>
              <w:spacing w:after="0"/>
              <w:ind w:left="0" w:firstLine="0"/>
              <w:jc w:val="left"/>
              <w:rPr>
                <w:rFonts w:ascii="Verdana" w:hAnsi="Verdana"/>
                <w:sz w:val="16"/>
                <w:szCs w:val="16"/>
              </w:rPr>
            </w:pPr>
            <w:r w:rsidRPr="00364D03">
              <w:rPr>
                <w:rFonts w:ascii="Verdana" w:hAnsi="Verdana"/>
                <w:sz w:val="16"/>
                <w:szCs w:val="16"/>
              </w:rPr>
              <w:t xml:space="preserve">Podbudowa </w:t>
            </w:r>
            <w:r w:rsidRPr="00364D03">
              <w:rPr>
                <w:rFonts w:ascii="Verdana" w:hAnsi="Verdana"/>
                <w:sz w:val="16"/>
                <w:szCs w:val="16"/>
              </w:rPr>
              <w:tab/>
              <w:t xml:space="preserve">z </w:t>
            </w:r>
            <w:r w:rsidRPr="00364D03">
              <w:rPr>
                <w:rFonts w:ascii="Verdana" w:hAnsi="Verdana"/>
                <w:sz w:val="16"/>
                <w:szCs w:val="16"/>
              </w:rPr>
              <w:tab/>
              <w:t xml:space="preserve">chudego </w:t>
            </w:r>
            <w:r w:rsidRPr="00364D03">
              <w:rPr>
                <w:rFonts w:ascii="Verdana" w:hAnsi="Verdana"/>
                <w:sz w:val="16"/>
                <w:szCs w:val="16"/>
              </w:rPr>
              <w:tab/>
              <w:t xml:space="preserve">betonu </w:t>
            </w:r>
            <w:r w:rsidRPr="00364D03">
              <w:rPr>
                <w:rFonts w:ascii="Verdana" w:hAnsi="Verdana"/>
                <w:sz w:val="16"/>
                <w:szCs w:val="16"/>
              </w:rPr>
              <w:tab/>
              <w:t xml:space="preserve">lub </w:t>
            </w:r>
            <w:r w:rsidRPr="00364D03">
              <w:rPr>
                <w:rFonts w:ascii="Verdana" w:hAnsi="Verdana"/>
                <w:sz w:val="16"/>
                <w:szCs w:val="16"/>
              </w:rPr>
              <w:tab/>
              <w:t xml:space="preserve">gruntu </w:t>
            </w:r>
          </w:p>
          <w:p w14:paraId="363DA03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stabilizowanego cementem  </w:t>
            </w:r>
          </w:p>
        </w:tc>
        <w:tc>
          <w:tcPr>
            <w:tcW w:w="3576" w:type="dxa"/>
            <w:tcBorders>
              <w:top w:val="single" w:sz="4" w:space="0" w:color="000000"/>
              <w:left w:val="single" w:sz="4" w:space="0" w:color="000000"/>
              <w:bottom w:val="single" w:sz="4" w:space="0" w:color="000000"/>
              <w:right w:val="single" w:sz="4" w:space="0" w:color="000000"/>
            </w:tcBorders>
          </w:tcPr>
          <w:p w14:paraId="753825AF"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0,3 do 0,5  </w:t>
            </w:r>
          </w:p>
        </w:tc>
      </w:tr>
      <w:tr w:rsidR="00A80DBA" w:rsidRPr="00364D03" w14:paraId="7D769B0E" w14:textId="77777777">
        <w:trPr>
          <w:trHeight w:val="337"/>
        </w:trPr>
        <w:tc>
          <w:tcPr>
            <w:tcW w:w="708" w:type="dxa"/>
            <w:tcBorders>
              <w:top w:val="single" w:sz="4" w:space="0" w:color="000000"/>
              <w:left w:val="single" w:sz="4" w:space="0" w:color="000000"/>
              <w:bottom w:val="single" w:sz="4" w:space="0" w:color="000000"/>
              <w:right w:val="single" w:sz="4" w:space="0" w:color="000000"/>
            </w:tcBorders>
          </w:tcPr>
          <w:p w14:paraId="614C5137"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4  </w:t>
            </w:r>
          </w:p>
        </w:tc>
        <w:tc>
          <w:tcPr>
            <w:tcW w:w="4252" w:type="dxa"/>
            <w:tcBorders>
              <w:top w:val="single" w:sz="4" w:space="0" w:color="000000"/>
              <w:left w:val="single" w:sz="4" w:space="0" w:color="000000"/>
              <w:bottom w:val="single" w:sz="4" w:space="0" w:color="000000"/>
              <w:right w:val="single" w:sz="4" w:space="0" w:color="000000"/>
            </w:tcBorders>
          </w:tcPr>
          <w:p w14:paraId="47D491A2" w14:textId="77777777" w:rsidR="00A80DBA" w:rsidRPr="00364D03" w:rsidRDefault="00022E75">
            <w:pPr>
              <w:spacing w:after="0"/>
              <w:ind w:left="2" w:firstLine="0"/>
              <w:rPr>
                <w:rFonts w:ascii="Verdana" w:hAnsi="Verdana"/>
                <w:sz w:val="16"/>
                <w:szCs w:val="16"/>
              </w:rPr>
            </w:pPr>
            <w:r w:rsidRPr="00364D03">
              <w:rPr>
                <w:rFonts w:ascii="Verdana" w:hAnsi="Verdana"/>
                <w:sz w:val="16"/>
                <w:szCs w:val="16"/>
              </w:rPr>
              <w:t xml:space="preserve">Nawierzchnia asfaltowa o chropowatej powierzchni  </w:t>
            </w:r>
          </w:p>
        </w:tc>
        <w:tc>
          <w:tcPr>
            <w:tcW w:w="3576" w:type="dxa"/>
            <w:tcBorders>
              <w:top w:val="single" w:sz="4" w:space="0" w:color="000000"/>
              <w:left w:val="single" w:sz="4" w:space="0" w:color="000000"/>
              <w:bottom w:val="single" w:sz="4" w:space="0" w:color="000000"/>
              <w:right w:val="single" w:sz="4" w:space="0" w:color="000000"/>
            </w:tcBorders>
          </w:tcPr>
          <w:p w14:paraId="40E3C7D9"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0,2 do 0,5  </w:t>
            </w:r>
          </w:p>
        </w:tc>
      </w:tr>
    </w:tbl>
    <w:p w14:paraId="5CDA0D3B" w14:textId="77F55416" w:rsidR="00412A9D" w:rsidRPr="00364D03" w:rsidRDefault="00022E75" w:rsidP="00AA2E48">
      <w:pPr>
        <w:spacing w:after="122"/>
        <w:ind w:left="14" w:firstLine="0"/>
        <w:jc w:val="left"/>
        <w:rPr>
          <w:rFonts w:ascii="Verdana" w:hAnsi="Verdana"/>
          <w:sz w:val="16"/>
          <w:szCs w:val="16"/>
        </w:rPr>
      </w:pPr>
      <w:r w:rsidRPr="00364D03">
        <w:rPr>
          <w:rFonts w:ascii="Verdana" w:hAnsi="Verdana"/>
          <w:sz w:val="16"/>
          <w:szCs w:val="16"/>
        </w:rPr>
        <w:t xml:space="preserve">  </w:t>
      </w:r>
    </w:p>
    <w:p w14:paraId="63B2B44A"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3. Zalecane ilości asfaltu do skropienia na połączeniach międzywarstwowych  </w:t>
      </w:r>
    </w:p>
    <w:p w14:paraId="59BB650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43" w:type="dxa"/>
        <w:tblInd w:w="23" w:type="dxa"/>
        <w:tblCellMar>
          <w:top w:w="13" w:type="dxa"/>
          <w:left w:w="67" w:type="dxa"/>
          <w:right w:w="122" w:type="dxa"/>
        </w:tblCellMar>
        <w:tblLook w:val="04A0" w:firstRow="1" w:lastRow="0" w:firstColumn="1" w:lastColumn="0" w:noHBand="0" w:noVBand="1"/>
      </w:tblPr>
      <w:tblGrid>
        <w:gridCol w:w="707"/>
        <w:gridCol w:w="4258"/>
        <w:gridCol w:w="3578"/>
      </w:tblGrid>
      <w:tr w:rsidR="00A80DBA" w:rsidRPr="00364D03" w14:paraId="37D439E1" w14:textId="77777777">
        <w:trPr>
          <w:trHeight w:val="639"/>
        </w:trPr>
        <w:tc>
          <w:tcPr>
            <w:tcW w:w="707" w:type="dxa"/>
            <w:tcBorders>
              <w:top w:val="single" w:sz="4" w:space="0" w:color="000000"/>
              <w:left w:val="single" w:sz="4" w:space="0" w:color="000000"/>
              <w:bottom w:val="single" w:sz="2" w:space="0" w:color="000000"/>
              <w:right w:val="single" w:sz="4" w:space="0" w:color="000000"/>
            </w:tcBorders>
            <w:shd w:val="clear" w:color="auto" w:fill="DFDFDF"/>
          </w:tcPr>
          <w:p w14:paraId="0520B2B1" w14:textId="77777777" w:rsidR="00A80DBA" w:rsidRPr="00364D03" w:rsidRDefault="00022E75">
            <w:pPr>
              <w:spacing w:after="64"/>
              <w:ind w:left="250"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273D34B" w14:textId="77777777" w:rsidR="00A80DBA" w:rsidRPr="00364D03" w:rsidRDefault="00022E75">
            <w:pPr>
              <w:spacing w:after="0"/>
              <w:ind w:left="48"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8" w:type="dxa"/>
            <w:tcBorders>
              <w:top w:val="single" w:sz="4" w:space="0" w:color="000000"/>
              <w:left w:val="single" w:sz="4" w:space="0" w:color="000000"/>
              <w:bottom w:val="single" w:sz="2" w:space="0" w:color="000000"/>
              <w:right w:val="single" w:sz="4" w:space="0" w:color="000000"/>
            </w:tcBorders>
            <w:shd w:val="clear" w:color="auto" w:fill="DFDFDF"/>
          </w:tcPr>
          <w:p w14:paraId="407DB76B" w14:textId="77777777" w:rsidR="00A80DBA" w:rsidRPr="00364D03" w:rsidRDefault="00022E75">
            <w:pPr>
              <w:spacing w:after="0"/>
              <w:ind w:left="36" w:firstLine="0"/>
              <w:jc w:val="center"/>
              <w:rPr>
                <w:rFonts w:ascii="Verdana" w:hAnsi="Verdana"/>
                <w:sz w:val="16"/>
                <w:szCs w:val="16"/>
              </w:rPr>
            </w:pPr>
            <w:r w:rsidRPr="00364D03">
              <w:rPr>
                <w:rFonts w:ascii="Verdana" w:hAnsi="Verdana"/>
                <w:b/>
                <w:sz w:val="16"/>
                <w:szCs w:val="16"/>
              </w:rPr>
              <w:t xml:space="preserve"> Połączenie nowych warstw asfaltowych </w:t>
            </w:r>
            <w:r w:rsidRPr="00364D03">
              <w:rPr>
                <w:rFonts w:ascii="Verdana" w:hAnsi="Verdana"/>
                <w:sz w:val="16"/>
                <w:szCs w:val="16"/>
              </w:rPr>
              <w:t xml:space="preserve"> </w:t>
            </w:r>
          </w:p>
        </w:tc>
        <w:tc>
          <w:tcPr>
            <w:tcW w:w="3578" w:type="dxa"/>
            <w:tcBorders>
              <w:top w:val="single" w:sz="4" w:space="0" w:color="000000"/>
              <w:left w:val="single" w:sz="4" w:space="0" w:color="000000"/>
              <w:bottom w:val="single" w:sz="2" w:space="0" w:color="000000"/>
              <w:right w:val="single" w:sz="4" w:space="0" w:color="000000"/>
            </w:tcBorders>
            <w:shd w:val="clear" w:color="auto" w:fill="DFDFDF"/>
          </w:tcPr>
          <w:p w14:paraId="31F24F2D" w14:textId="77777777" w:rsidR="00A80DBA" w:rsidRPr="00364D03" w:rsidRDefault="00022E75">
            <w:pPr>
              <w:spacing w:after="0"/>
              <w:ind w:left="1069" w:hanging="912"/>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21C3AAB9" w14:textId="77777777">
        <w:trPr>
          <w:trHeight w:val="332"/>
        </w:trPr>
        <w:tc>
          <w:tcPr>
            <w:tcW w:w="707" w:type="dxa"/>
            <w:tcBorders>
              <w:top w:val="single" w:sz="2" w:space="0" w:color="000000"/>
              <w:left w:val="single" w:sz="4" w:space="0" w:color="000000"/>
              <w:bottom w:val="single" w:sz="4" w:space="0" w:color="000000"/>
              <w:right w:val="single" w:sz="4" w:space="0" w:color="000000"/>
            </w:tcBorders>
          </w:tcPr>
          <w:p w14:paraId="63BD3FFB"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1  </w:t>
            </w:r>
          </w:p>
        </w:tc>
        <w:tc>
          <w:tcPr>
            <w:tcW w:w="4258" w:type="dxa"/>
            <w:tcBorders>
              <w:top w:val="single" w:sz="2" w:space="0" w:color="000000"/>
              <w:left w:val="single" w:sz="4" w:space="0" w:color="000000"/>
              <w:bottom w:val="single" w:sz="4" w:space="0" w:color="000000"/>
              <w:right w:val="single" w:sz="4" w:space="0" w:color="000000"/>
            </w:tcBorders>
          </w:tcPr>
          <w:p w14:paraId="6E4C78D1"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Podbudowa asfaltowa  </w:t>
            </w:r>
          </w:p>
        </w:tc>
        <w:tc>
          <w:tcPr>
            <w:tcW w:w="3578" w:type="dxa"/>
            <w:vMerge w:val="restart"/>
            <w:tcBorders>
              <w:top w:val="single" w:sz="2" w:space="0" w:color="000000"/>
              <w:left w:val="single" w:sz="4" w:space="0" w:color="000000"/>
              <w:bottom w:val="single" w:sz="4" w:space="0" w:color="000000"/>
              <w:right w:val="single" w:sz="4" w:space="0" w:color="000000"/>
            </w:tcBorders>
          </w:tcPr>
          <w:p w14:paraId="06C3D4B4" w14:textId="1796FDA2" w:rsidR="00A80DBA" w:rsidRPr="00364D03" w:rsidRDefault="00022E75" w:rsidP="00364D03">
            <w:pPr>
              <w:spacing w:after="0"/>
              <w:ind w:left="1177" w:right="1140" w:hanging="141"/>
              <w:jc w:val="left"/>
              <w:rPr>
                <w:rFonts w:ascii="Verdana" w:hAnsi="Verdana"/>
                <w:sz w:val="16"/>
                <w:szCs w:val="16"/>
              </w:rPr>
            </w:pPr>
            <w:r w:rsidRPr="00364D03">
              <w:rPr>
                <w:rFonts w:ascii="Verdana" w:hAnsi="Verdana"/>
                <w:sz w:val="16"/>
                <w:szCs w:val="16"/>
              </w:rPr>
              <w:t xml:space="preserve">  </w:t>
            </w:r>
            <w:r w:rsidR="00573205" w:rsidRPr="00364D03">
              <w:rPr>
                <w:rFonts w:ascii="Verdana" w:hAnsi="Verdana"/>
                <w:sz w:val="16"/>
                <w:szCs w:val="16"/>
              </w:rPr>
              <w:t>o</w:t>
            </w:r>
            <w:r w:rsidRPr="00364D03">
              <w:rPr>
                <w:rFonts w:ascii="Verdana" w:hAnsi="Verdana"/>
                <w:sz w:val="16"/>
                <w:szCs w:val="16"/>
              </w:rPr>
              <w:t>d</w:t>
            </w:r>
            <w:r w:rsidR="00573205" w:rsidRPr="00364D03">
              <w:rPr>
                <w:rFonts w:ascii="Verdana" w:hAnsi="Verdana"/>
                <w:sz w:val="16"/>
                <w:szCs w:val="16"/>
              </w:rPr>
              <w:t xml:space="preserve"> </w:t>
            </w:r>
            <w:r w:rsidRPr="00364D03">
              <w:rPr>
                <w:rFonts w:ascii="Verdana" w:hAnsi="Verdana"/>
                <w:sz w:val="16"/>
                <w:szCs w:val="16"/>
              </w:rPr>
              <w:t>0,3 d</w:t>
            </w:r>
            <w:r w:rsidR="00364D03">
              <w:rPr>
                <w:rFonts w:ascii="Verdana" w:hAnsi="Verdana"/>
                <w:sz w:val="16"/>
                <w:szCs w:val="16"/>
              </w:rPr>
              <w:t xml:space="preserve">o </w:t>
            </w:r>
            <w:r w:rsidRPr="00364D03">
              <w:rPr>
                <w:rFonts w:ascii="Verdana" w:hAnsi="Verdana"/>
                <w:sz w:val="16"/>
                <w:szCs w:val="16"/>
              </w:rPr>
              <w:t xml:space="preserve">0,5  </w:t>
            </w:r>
          </w:p>
        </w:tc>
      </w:tr>
      <w:tr w:rsidR="00A80DBA" w:rsidRPr="00364D03" w14:paraId="287C09AF" w14:textId="77777777">
        <w:trPr>
          <w:trHeight w:val="646"/>
        </w:trPr>
        <w:tc>
          <w:tcPr>
            <w:tcW w:w="707" w:type="dxa"/>
            <w:tcBorders>
              <w:top w:val="single" w:sz="4" w:space="0" w:color="000000"/>
              <w:left w:val="single" w:sz="4" w:space="0" w:color="000000"/>
              <w:bottom w:val="single" w:sz="4" w:space="0" w:color="000000"/>
              <w:right w:val="single" w:sz="4" w:space="0" w:color="000000"/>
            </w:tcBorders>
          </w:tcPr>
          <w:p w14:paraId="6A7950EC"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2  </w:t>
            </w:r>
          </w:p>
        </w:tc>
        <w:tc>
          <w:tcPr>
            <w:tcW w:w="4258" w:type="dxa"/>
            <w:tcBorders>
              <w:top w:val="single" w:sz="4" w:space="0" w:color="000000"/>
              <w:left w:val="single" w:sz="4" w:space="0" w:color="000000"/>
              <w:bottom w:val="single" w:sz="4" w:space="0" w:color="000000"/>
              <w:right w:val="single" w:sz="4" w:space="0" w:color="000000"/>
            </w:tcBorders>
          </w:tcPr>
          <w:p w14:paraId="4B2266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wyrównawcza lub wzmacniająca  </w:t>
            </w:r>
          </w:p>
        </w:tc>
        <w:tc>
          <w:tcPr>
            <w:tcW w:w="0" w:type="auto"/>
            <w:vMerge/>
            <w:tcBorders>
              <w:top w:val="nil"/>
              <w:left w:val="single" w:sz="4" w:space="0" w:color="000000"/>
              <w:bottom w:val="single" w:sz="4" w:space="0" w:color="000000"/>
              <w:right w:val="single" w:sz="4" w:space="0" w:color="000000"/>
            </w:tcBorders>
          </w:tcPr>
          <w:p w14:paraId="01B56F50" w14:textId="77777777" w:rsidR="00A80DBA" w:rsidRPr="00364D03" w:rsidRDefault="00A80DBA">
            <w:pPr>
              <w:spacing w:after="160"/>
              <w:ind w:left="0" w:firstLine="0"/>
              <w:jc w:val="left"/>
              <w:rPr>
                <w:rFonts w:ascii="Verdana" w:hAnsi="Verdana"/>
                <w:sz w:val="16"/>
                <w:szCs w:val="16"/>
              </w:rPr>
            </w:pPr>
          </w:p>
        </w:tc>
      </w:tr>
      <w:tr w:rsidR="00A80DBA" w:rsidRPr="00364D03" w14:paraId="1735B10E" w14:textId="77777777">
        <w:trPr>
          <w:trHeight w:val="338"/>
        </w:trPr>
        <w:tc>
          <w:tcPr>
            <w:tcW w:w="707" w:type="dxa"/>
            <w:tcBorders>
              <w:top w:val="single" w:sz="4" w:space="0" w:color="000000"/>
              <w:left w:val="single" w:sz="4" w:space="0" w:color="000000"/>
              <w:bottom w:val="single" w:sz="4" w:space="0" w:color="000000"/>
              <w:right w:val="single" w:sz="4" w:space="0" w:color="000000"/>
            </w:tcBorders>
          </w:tcPr>
          <w:p w14:paraId="398C4C34"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3  </w:t>
            </w:r>
          </w:p>
        </w:tc>
        <w:tc>
          <w:tcPr>
            <w:tcW w:w="4258" w:type="dxa"/>
            <w:tcBorders>
              <w:top w:val="single" w:sz="4" w:space="0" w:color="000000"/>
              <w:left w:val="single" w:sz="4" w:space="0" w:color="000000"/>
              <w:bottom w:val="single" w:sz="4" w:space="0" w:color="000000"/>
              <w:right w:val="single" w:sz="4" w:space="0" w:color="000000"/>
            </w:tcBorders>
          </w:tcPr>
          <w:p w14:paraId="56543843"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wiążąca  </w:t>
            </w:r>
          </w:p>
        </w:tc>
        <w:tc>
          <w:tcPr>
            <w:tcW w:w="3578" w:type="dxa"/>
            <w:tcBorders>
              <w:top w:val="single" w:sz="4" w:space="0" w:color="000000"/>
              <w:left w:val="single" w:sz="4" w:space="0" w:color="000000"/>
              <w:bottom w:val="single" w:sz="4" w:space="0" w:color="000000"/>
              <w:right w:val="single" w:sz="4" w:space="0" w:color="000000"/>
            </w:tcBorders>
          </w:tcPr>
          <w:p w14:paraId="77FF4637" w14:textId="77777777" w:rsidR="00A80DBA" w:rsidRPr="00364D03" w:rsidRDefault="00022E75">
            <w:pPr>
              <w:spacing w:after="0"/>
              <w:ind w:left="58" w:firstLine="0"/>
              <w:jc w:val="center"/>
              <w:rPr>
                <w:rFonts w:ascii="Verdana" w:hAnsi="Verdana"/>
                <w:sz w:val="16"/>
                <w:szCs w:val="16"/>
              </w:rPr>
            </w:pPr>
            <w:r w:rsidRPr="00364D03">
              <w:rPr>
                <w:rFonts w:ascii="Verdana" w:hAnsi="Verdana"/>
                <w:sz w:val="16"/>
                <w:szCs w:val="16"/>
              </w:rPr>
              <w:t xml:space="preserve">od 0,1 do 0,3  </w:t>
            </w:r>
          </w:p>
        </w:tc>
      </w:tr>
    </w:tbl>
    <w:p w14:paraId="01D63058" w14:textId="77777777" w:rsidR="00A80DBA" w:rsidRPr="00364D03" w:rsidRDefault="00022E75">
      <w:pPr>
        <w:spacing w:after="115"/>
        <w:ind w:left="350" w:firstLine="0"/>
        <w:jc w:val="left"/>
        <w:rPr>
          <w:rFonts w:ascii="Verdana" w:hAnsi="Verdana"/>
          <w:sz w:val="16"/>
          <w:szCs w:val="16"/>
        </w:rPr>
      </w:pPr>
      <w:r w:rsidRPr="00364D03">
        <w:rPr>
          <w:rFonts w:ascii="Verdana" w:hAnsi="Verdana"/>
          <w:b/>
          <w:sz w:val="16"/>
          <w:szCs w:val="16"/>
        </w:rPr>
        <w:t xml:space="preserve"> </w:t>
      </w:r>
    </w:p>
    <w:p w14:paraId="110953AC"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2.2. Składowanie lepiszczy  </w:t>
      </w:r>
    </w:p>
    <w:p w14:paraId="2DDBADB4" w14:textId="77777777" w:rsidR="00A80DBA" w:rsidRPr="00364D03" w:rsidRDefault="00022E75">
      <w:pPr>
        <w:spacing w:line="373" w:lineRule="auto"/>
        <w:ind w:left="9" w:right="7"/>
        <w:rPr>
          <w:rFonts w:ascii="Verdana" w:hAnsi="Verdana"/>
          <w:sz w:val="16"/>
          <w:szCs w:val="16"/>
        </w:rPr>
      </w:pPr>
      <w:r w:rsidRPr="00364D03">
        <w:rPr>
          <w:rFonts w:ascii="Verdana" w:hAnsi="Verdana"/>
          <w:sz w:val="16"/>
          <w:szCs w:val="16"/>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w:t>
      </w:r>
    </w:p>
    <w:p w14:paraId="5FA3900E" w14:textId="77777777" w:rsidR="00A80DBA" w:rsidRPr="00364D03" w:rsidRDefault="00022E75">
      <w:pPr>
        <w:spacing w:line="359" w:lineRule="auto"/>
        <w:ind w:left="9" w:right="7"/>
        <w:rPr>
          <w:rFonts w:ascii="Verdana" w:hAnsi="Verdana"/>
          <w:sz w:val="16"/>
          <w:szCs w:val="16"/>
        </w:rPr>
      </w:pPr>
      <w:r w:rsidRPr="00364D03">
        <w:rPr>
          <w:rFonts w:ascii="Verdana" w:hAnsi="Verdana"/>
          <w:sz w:val="16"/>
          <w:szCs w:val="16"/>
        </w:rPr>
        <w:t xml:space="preserve">Emulsję można magazynować w opakowaniach transportowych lub stacjonarnych zbiornikach pionowych                       z nalewaniem od dna.  </w:t>
      </w:r>
    </w:p>
    <w:p w14:paraId="20DA55BC" w14:textId="77777777" w:rsidR="00A80DBA" w:rsidRPr="00364D03" w:rsidRDefault="00022E75">
      <w:pPr>
        <w:spacing w:line="434" w:lineRule="auto"/>
        <w:ind w:left="9" w:right="7"/>
        <w:rPr>
          <w:rFonts w:ascii="Verdana" w:hAnsi="Verdana"/>
          <w:sz w:val="16"/>
          <w:szCs w:val="16"/>
        </w:rPr>
      </w:pPr>
      <w:r w:rsidRPr="00364D03">
        <w:rPr>
          <w:rFonts w:ascii="Verdana" w:hAnsi="Verdana"/>
          <w:sz w:val="16"/>
          <w:szCs w:val="16"/>
        </w:rPr>
        <w:lastRenderedPageBreak/>
        <w:t xml:space="preserve">Nie należy stosować zbiornika walcowego leżącego, ze względu na tworzenie się na dużej powierzchni cieczy „kożucha” asfaltowego zatykającego później przewody.  </w:t>
      </w:r>
    </w:p>
    <w:p w14:paraId="7317CF4E" w14:textId="77777777" w:rsidR="00A80DBA" w:rsidRPr="00364D03" w:rsidRDefault="00022E75">
      <w:pPr>
        <w:spacing w:after="91"/>
        <w:ind w:left="9" w:right="7"/>
        <w:rPr>
          <w:rFonts w:ascii="Verdana" w:hAnsi="Verdana"/>
          <w:sz w:val="16"/>
          <w:szCs w:val="16"/>
        </w:rPr>
      </w:pPr>
      <w:r w:rsidRPr="00364D03">
        <w:rPr>
          <w:rFonts w:ascii="Verdana" w:hAnsi="Verdana"/>
          <w:sz w:val="16"/>
          <w:szCs w:val="16"/>
        </w:rPr>
        <w:t xml:space="preserve">Przy przechowywaniu emulsji asfaltowej należy przestrzegać zasad ustalonych przez producenta.  </w:t>
      </w:r>
    </w:p>
    <w:p w14:paraId="7378E482" w14:textId="77777777" w:rsidR="00A80DBA" w:rsidRPr="00364D03" w:rsidRDefault="00022E75">
      <w:pPr>
        <w:spacing w:after="130"/>
        <w:ind w:left="14" w:firstLine="0"/>
        <w:jc w:val="left"/>
        <w:rPr>
          <w:rFonts w:ascii="Verdana" w:hAnsi="Verdana"/>
          <w:sz w:val="16"/>
          <w:szCs w:val="16"/>
        </w:rPr>
      </w:pPr>
      <w:r w:rsidRPr="00364D03">
        <w:rPr>
          <w:rFonts w:ascii="Verdana" w:hAnsi="Verdana"/>
          <w:sz w:val="16"/>
          <w:szCs w:val="16"/>
        </w:rPr>
        <w:t xml:space="preserve">  </w:t>
      </w:r>
    </w:p>
    <w:p w14:paraId="7FE3551F" w14:textId="77777777" w:rsidR="00A80DBA" w:rsidRPr="00364D03" w:rsidRDefault="00022E75">
      <w:pPr>
        <w:pStyle w:val="Nagwek2"/>
        <w:spacing w:after="266"/>
        <w:ind w:left="-5"/>
        <w:rPr>
          <w:rFonts w:ascii="Verdana" w:hAnsi="Verdana"/>
          <w:sz w:val="16"/>
          <w:szCs w:val="16"/>
        </w:rPr>
      </w:pPr>
      <w:r w:rsidRPr="00364D03">
        <w:rPr>
          <w:rFonts w:ascii="Verdana" w:hAnsi="Verdana"/>
          <w:sz w:val="16"/>
          <w:szCs w:val="16"/>
        </w:rPr>
        <w:t>3. SPRZĘT</w:t>
      </w:r>
      <w:r w:rsidRPr="00364D03">
        <w:rPr>
          <w:rFonts w:ascii="Verdana" w:hAnsi="Verdana"/>
          <w:sz w:val="16"/>
          <w:szCs w:val="16"/>
          <w:u w:val="none"/>
        </w:rPr>
        <w:t xml:space="preserve">  </w:t>
      </w:r>
    </w:p>
    <w:p w14:paraId="4F4576E1"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3.1. Sprzęt do oczyszczania warstw nawierzchni  </w:t>
      </w:r>
    </w:p>
    <w:p w14:paraId="36EE6FE1" w14:textId="77777777" w:rsidR="00A80DBA" w:rsidRPr="00364D03" w:rsidRDefault="00022E75">
      <w:pPr>
        <w:spacing w:line="435" w:lineRule="auto"/>
        <w:ind w:left="9" w:right="7"/>
        <w:rPr>
          <w:rFonts w:ascii="Verdana" w:hAnsi="Verdana"/>
          <w:sz w:val="16"/>
          <w:szCs w:val="16"/>
        </w:rPr>
      </w:pPr>
      <w:r w:rsidRPr="00364D03">
        <w:rPr>
          <w:rFonts w:ascii="Verdana" w:hAnsi="Verdana"/>
          <w:sz w:val="16"/>
          <w:szCs w:val="16"/>
        </w:rPr>
        <w:t xml:space="preserve">Wykonawca przystępujący do wykonania oczyszczenia nawierzchni powinien wykazać się możliwością korzystania z następującego sprzętu:  </w:t>
      </w:r>
    </w:p>
    <w:p w14:paraId="7446D1EB" w14:textId="77777777" w:rsidR="00A80DBA" w:rsidRPr="00364D03" w:rsidRDefault="00022E75" w:rsidP="00661429">
      <w:pPr>
        <w:numPr>
          <w:ilvl w:val="0"/>
          <w:numId w:val="10"/>
        </w:numPr>
        <w:spacing w:after="28" w:line="395" w:lineRule="auto"/>
        <w:ind w:right="77"/>
        <w:rPr>
          <w:rFonts w:ascii="Verdana" w:hAnsi="Verdana"/>
          <w:sz w:val="16"/>
          <w:szCs w:val="16"/>
        </w:rPr>
      </w:pPr>
      <w:r w:rsidRPr="00364D03">
        <w:rPr>
          <w:rFonts w:ascii="Verdana" w:hAnsi="Verdana"/>
          <w:sz w:val="16"/>
          <w:szCs w:val="16"/>
        </w:rPr>
        <w:t xml:space="preserve">szczotek mechanicznych –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w:t>
      </w:r>
    </w:p>
    <w:p w14:paraId="5BF013A3" w14:textId="77777777" w:rsidR="00A80DBA" w:rsidRPr="00364D03" w:rsidRDefault="00661429" w:rsidP="00661429">
      <w:pPr>
        <w:spacing w:after="160"/>
        <w:ind w:right="7"/>
        <w:rPr>
          <w:rFonts w:ascii="Verdana" w:hAnsi="Verdana"/>
          <w:sz w:val="16"/>
          <w:szCs w:val="16"/>
        </w:rPr>
      </w:pPr>
      <w:r w:rsidRPr="00364D03">
        <w:rPr>
          <w:rFonts w:ascii="Verdana" w:hAnsi="Verdana"/>
          <w:sz w:val="16"/>
          <w:szCs w:val="16"/>
        </w:rPr>
        <w:t xml:space="preserve">              </w:t>
      </w:r>
      <w:r w:rsidR="00022E75" w:rsidRPr="00364D03">
        <w:rPr>
          <w:rFonts w:ascii="Verdana" w:hAnsi="Verdana"/>
          <w:sz w:val="16"/>
          <w:szCs w:val="16"/>
        </w:rPr>
        <w:t xml:space="preserve">odpylające, – sprężarek,  </w:t>
      </w:r>
    </w:p>
    <w:p w14:paraId="242E4A61" w14:textId="77777777" w:rsidR="00661429"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zbiorników z wodą, </w:t>
      </w:r>
    </w:p>
    <w:p w14:paraId="1EE82FE0" w14:textId="77777777" w:rsidR="00A80DBA"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szczotek ręcznych.  </w:t>
      </w:r>
    </w:p>
    <w:p w14:paraId="4C816689" w14:textId="77777777" w:rsidR="00A80DBA" w:rsidRPr="00364D03" w:rsidRDefault="00022E75">
      <w:pPr>
        <w:pStyle w:val="Nagwek3"/>
        <w:spacing w:after="149"/>
        <w:ind w:left="9"/>
        <w:rPr>
          <w:rFonts w:ascii="Verdana" w:hAnsi="Verdana"/>
          <w:sz w:val="16"/>
          <w:szCs w:val="16"/>
        </w:rPr>
      </w:pPr>
      <w:r w:rsidRPr="00364D03">
        <w:rPr>
          <w:rFonts w:ascii="Verdana" w:hAnsi="Verdana"/>
          <w:sz w:val="16"/>
          <w:szCs w:val="16"/>
        </w:rPr>
        <w:t xml:space="preserve">3.2. Sprzęt do skrapiania warstw nawierzchni  </w:t>
      </w:r>
    </w:p>
    <w:p w14:paraId="1B477E86" w14:textId="77777777" w:rsidR="00A80DBA" w:rsidRPr="00364D03" w:rsidRDefault="00022E75">
      <w:pPr>
        <w:spacing w:line="433" w:lineRule="auto"/>
        <w:ind w:left="9" w:right="7"/>
        <w:rPr>
          <w:rFonts w:ascii="Verdana" w:hAnsi="Verdana"/>
          <w:sz w:val="16"/>
          <w:szCs w:val="16"/>
        </w:rPr>
      </w:pPr>
      <w:r w:rsidRPr="00364D03">
        <w:rPr>
          <w:rFonts w:ascii="Verdana" w:hAnsi="Verdana"/>
          <w:sz w:val="16"/>
          <w:szCs w:val="16"/>
        </w:rPr>
        <w:t xml:space="preserve">Do skrapiania warstw nawierzchni należy używać skraplarkę lepiszcza. Skraplarka powinna być wyposażona                      w urządzenie pomiarowo – kontrolne pozwalające na sprawdzenie i regulowanie następujących parametrów: – temperatury rozkładanego lepiszcza,  </w:t>
      </w:r>
    </w:p>
    <w:p w14:paraId="20CD8B9C" w14:textId="77777777" w:rsidR="00A80DBA" w:rsidRPr="00364D03" w:rsidRDefault="00022E75">
      <w:pPr>
        <w:numPr>
          <w:ilvl w:val="0"/>
          <w:numId w:val="3"/>
        </w:numPr>
        <w:spacing w:after="151"/>
        <w:ind w:left="723" w:right="7" w:hanging="281"/>
        <w:rPr>
          <w:rFonts w:ascii="Verdana" w:hAnsi="Verdana"/>
          <w:sz w:val="16"/>
          <w:szCs w:val="16"/>
        </w:rPr>
      </w:pPr>
      <w:r w:rsidRPr="00364D03">
        <w:rPr>
          <w:rFonts w:ascii="Verdana" w:hAnsi="Verdana"/>
          <w:sz w:val="16"/>
          <w:szCs w:val="16"/>
        </w:rPr>
        <w:t xml:space="preserve">ciśnienia lepiszcza w kolektorze,  </w:t>
      </w:r>
    </w:p>
    <w:p w14:paraId="0871AA9B" w14:textId="77777777" w:rsidR="00A80DBA" w:rsidRPr="00364D03" w:rsidRDefault="00022E75">
      <w:pPr>
        <w:numPr>
          <w:ilvl w:val="0"/>
          <w:numId w:val="3"/>
        </w:numPr>
        <w:spacing w:after="148"/>
        <w:ind w:left="723" w:right="7" w:hanging="281"/>
        <w:rPr>
          <w:rFonts w:ascii="Verdana" w:hAnsi="Verdana"/>
          <w:sz w:val="16"/>
          <w:szCs w:val="16"/>
        </w:rPr>
      </w:pPr>
      <w:r w:rsidRPr="00364D03">
        <w:rPr>
          <w:rFonts w:ascii="Verdana" w:hAnsi="Verdana"/>
          <w:sz w:val="16"/>
          <w:szCs w:val="16"/>
        </w:rPr>
        <w:t xml:space="preserve">obrotów pompy dozującej lepiszcze,  </w:t>
      </w:r>
    </w:p>
    <w:p w14:paraId="0BAAA200" w14:textId="77777777" w:rsidR="00A80DBA" w:rsidRPr="00364D03" w:rsidRDefault="00022E75">
      <w:pPr>
        <w:numPr>
          <w:ilvl w:val="0"/>
          <w:numId w:val="3"/>
        </w:numPr>
        <w:spacing w:after="143"/>
        <w:ind w:left="723" w:right="7" w:hanging="281"/>
        <w:rPr>
          <w:rFonts w:ascii="Verdana" w:hAnsi="Verdana"/>
          <w:sz w:val="16"/>
          <w:szCs w:val="16"/>
        </w:rPr>
      </w:pPr>
      <w:r w:rsidRPr="00364D03">
        <w:rPr>
          <w:rFonts w:ascii="Verdana" w:hAnsi="Verdana"/>
          <w:sz w:val="16"/>
          <w:szCs w:val="16"/>
        </w:rPr>
        <w:t xml:space="preserve">prędkości poruszania się skraplarki,  </w:t>
      </w:r>
    </w:p>
    <w:p w14:paraId="2C159B7D" w14:textId="77777777" w:rsidR="00A80DBA" w:rsidRPr="00364D03" w:rsidRDefault="00022E75">
      <w:pPr>
        <w:numPr>
          <w:ilvl w:val="0"/>
          <w:numId w:val="3"/>
        </w:numPr>
        <w:spacing w:after="91"/>
        <w:ind w:left="723" w:right="7" w:hanging="281"/>
        <w:rPr>
          <w:rFonts w:ascii="Verdana" w:hAnsi="Verdana"/>
          <w:sz w:val="16"/>
          <w:szCs w:val="16"/>
        </w:rPr>
      </w:pPr>
      <w:r w:rsidRPr="00364D03">
        <w:rPr>
          <w:rFonts w:ascii="Verdana" w:hAnsi="Verdana"/>
          <w:sz w:val="16"/>
          <w:szCs w:val="16"/>
        </w:rPr>
        <w:t xml:space="preserve">wysokości i długości kolektora do rozkładania lepiszcza, – dozatora lepiszcza.  </w:t>
      </w:r>
    </w:p>
    <w:p w14:paraId="53FADACF" w14:textId="77777777" w:rsidR="00A80DBA" w:rsidRPr="00364D03" w:rsidRDefault="00022E75">
      <w:pPr>
        <w:spacing w:after="39" w:line="362" w:lineRule="auto"/>
        <w:ind w:left="9" w:right="7"/>
        <w:rPr>
          <w:rFonts w:ascii="Verdana" w:hAnsi="Verdana"/>
          <w:sz w:val="16"/>
          <w:szCs w:val="16"/>
        </w:rPr>
      </w:pPr>
      <w:r w:rsidRPr="00364D03">
        <w:rPr>
          <w:rFonts w:ascii="Verdana" w:hAnsi="Verdana"/>
          <w:sz w:val="16"/>
          <w:szCs w:val="16"/>
        </w:rPr>
        <w:t xml:space="preserve">Zbiornik na lepiszcze skraplarki powinien być izolowany termicznie tak, aby było możliwe zachowanie stałej temperatury lepiszcza.  </w:t>
      </w:r>
    </w:p>
    <w:p w14:paraId="59A90D37" w14:textId="77777777" w:rsidR="00A80DBA" w:rsidRPr="00364D03" w:rsidRDefault="00022E75">
      <w:pPr>
        <w:spacing w:after="185"/>
        <w:ind w:left="9" w:right="7"/>
        <w:rPr>
          <w:rFonts w:ascii="Verdana" w:hAnsi="Verdana"/>
          <w:sz w:val="16"/>
          <w:szCs w:val="16"/>
        </w:rPr>
      </w:pPr>
      <w:r w:rsidRPr="00364D03">
        <w:rPr>
          <w:rFonts w:ascii="Verdana" w:hAnsi="Verdana"/>
          <w:sz w:val="16"/>
          <w:szCs w:val="16"/>
        </w:rPr>
        <w:t xml:space="preserve">Wykonawca powinien posiadać aktualne świadectwo cechowania skraplarki.  </w:t>
      </w:r>
    </w:p>
    <w:p w14:paraId="456CE4E6" w14:textId="77777777" w:rsidR="00A80DBA" w:rsidRPr="00364D03" w:rsidRDefault="00022E75">
      <w:pPr>
        <w:spacing w:after="72"/>
        <w:ind w:left="9" w:right="7"/>
        <w:rPr>
          <w:rFonts w:ascii="Verdana" w:hAnsi="Verdana"/>
          <w:sz w:val="16"/>
          <w:szCs w:val="16"/>
        </w:rPr>
      </w:pPr>
      <w:r w:rsidRPr="00364D03">
        <w:rPr>
          <w:rFonts w:ascii="Verdana" w:hAnsi="Verdana"/>
          <w:noProof/>
          <w:sz w:val="16"/>
          <w:szCs w:val="16"/>
        </w:rPr>
        <w:drawing>
          <wp:anchor distT="0" distB="0" distL="114300" distR="114300" simplePos="0" relativeHeight="251658240" behindDoc="1" locked="0" layoutInCell="1" allowOverlap="0" wp14:anchorId="7860BB3F" wp14:editId="31FC5035">
            <wp:simplePos x="0" y="0"/>
            <wp:positionH relativeFrom="column">
              <wp:posOffset>3280232</wp:posOffset>
            </wp:positionH>
            <wp:positionV relativeFrom="paragraph">
              <wp:posOffset>-39950</wp:posOffset>
            </wp:positionV>
            <wp:extent cx="146304" cy="152400"/>
            <wp:effectExtent l="0" t="0" r="0" b="0"/>
            <wp:wrapNone/>
            <wp:docPr id="1042" name="Picture 1042"/>
            <wp:cNvGraphicFramePr/>
            <a:graphic xmlns:a="http://schemas.openxmlformats.org/drawingml/2006/main">
              <a:graphicData uri="http://schemas.openxmlformats.org/drawingml/2006/picture">
                <pic:pic xmlns:pic="http://schemas.openxmlformats.org/drawingml/2006/picture">
                  <pic:nvPicPr>
                    <pic:cNvPr id="1042" name="Picture 1042"/>
                    <pic:cNvPicPr/>
                  </pic:nvPicPr>
                  <pic:blipFill>
                    <a:blip r:embed="rId7"/>
                    <a:stretch>
                      <a:fillRect/>
                    </a:stretch>
                  </pic:blipFill>
                  <pic:spPr>
                    <a:xfrm>
                      <a:off x="0" y="0"/>
                      <a:ext cx="146304" cy="152400"/>
                    </a:xfrm>
                    <a:prstGeom prst="rect">
                      <a:avLst/>
                    </a:prstGeom>
                  </pic:spPr>
                </pic:pic>
              </a:graphicData>
            </a:graphic>
          </wp:anchor>
        </w:drawing>
      </w:r>
      <w:r w:rsidRPr="00364D03">
        <w:rPr>
          <w:rFonts w:ascii="Verdana" w:hAnsi="Verdana"/>
          <w:sz w:val="16"/>
          <w:szCs w:val="16"/>
        </w:rPr>
        <w:t xml:space="preserve">Skrapiarka powinna zapewnić rozkładanie lepiszcza z tolerancją </w:t>
      </w:r>
      <w:r w:rsidR="00573205" w:rsidRPr="00364D03">
        <w:rPr>
          <w:rFonts w:ascii="Verdana" w:hAnsi="Verdana"/>
          <w:sz w:val="16"/>
          <w:szCs w:val="16"/>
        </w:rPr>
        <w:t xml:space="preserve">   </w:t>
      </w:r>
      <w:r w:rsidRPr="00364D03">
        <w:rPr>
          <w:rFonts w:ascii="Verdana" w:hAnsi="Verdana"/>
          <w:sz w:val="16"/>
          <w:szCs w:val="16"/>
        </w:rPr>
        <w:t xml:space="preserve">10% od ilości założonej.  </w:t>
      </w:r>
    </w:p>
    <w:p w14:paraId="7D96374C" w14:textId="77777777" w:rsidR="00A80DBA" w:rsidRPr="00364D03" w:rsidRDefault="00022E75">
      <w:pPr>
        <w:spacing w:after="76"/>
        <w:ind w:left="14" w:firstLine="0"/>
        <w:jc w:val="left"/>
        <w:rPr>
          <w:rFonts w:ascii="Verdana" w:hAnsi="Verdana"/>
          <w:sz w:val="16"/>
          <w:szCs w:val="16"/>
        </w:rPr>
      </w:pPr>
      <w:r w:rsidRPr="00364D03">
        <w:rPr>
          <w:rFonts w:ascii="Verdana" w:hAnsi="Verdana"/>
          <w:sz w:val="16"/>
          <w:szCs w:val="16"/>
        </w:rPr>
        <w:t xml:space="preserve">  </w:t>
      </w:r>
    </w:p>
    <w:p w14:paraId="06D46675" w14:textId="77777777" w:rsidR="00A80DBA" w:rsidRPr="00364D03" w:rsidRDefault="00022E75">
      <w:pPr>
        <w:pStyle w:val="Nagwek2"/>
        <w:spacing w:after="229"/>
        <w:ind w:left="-5"/>
        <w:rPr>
          <w:rFonts w:ascii="Verdana" w:hAnsi="Verdana"/>
          <w:sz w:val="16"/>
          <w:szCs w:val="16"/>
        </w:rPr>
      </w:pPr>
      <w:r w:rsidRPr="00364D03">
        <w:rPr>
          <w:rFonts w:ascii="Verdana" w:hAnsi="Verdana"/>
          <w:sz w:val="16"/>
          <w:szCs w:val="16"/>
        </w:rPr>
        <w:t>4. TRANSPORT</w:t>
      </w:r>
      <w:r w:rsidRPr="00364D03">
        <w:rPr>
          <w:rFonts w:ascii="Verdana" w:hAnsi="Verdana"/>
          <w:sz w:val="16"/>
          <w:szCs w:val="16"/>
          <w:u w:val="none"/>
        </w:rPr>
        <w:t xml:space="preserve">  </w:t>
      </w:r>
    </w:p>
    <w:p w14:paraId="1D6B561F" w14:textId="77777777" w:rsidR="00A80DBA" w:rsidRPr="00364D03" w:rsidRDefault="00022E75">
      <w:pPr>
        <w:spacing w:line="392" w:lineRule="auto"/>
        <w:ind w:left="9" w:right="7"/>
        <w:rPr>
          <w:rFonts w:ascii="Verdana" w:hAnsi="Verdana"/>
          <w:sz w:val="16"/>
          <w:szCs w:val="16"/>
        </w:rPr>
      </w:pPr>
      <w:r w:rsidRPr="00364D03">
        <w:rPr>
          <w:rFonts w:ascii="Verdana" w:hAnsi="Verdana"/>
          <w:sz w:val="16"/>
          <w:szCs w:val="16"/>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364D03">
        <w:rPr>
          <w:rFonts w:ascii="Verdana" w:hAnsi="Verdana"/>
          <w:sz w:val="16"/>
          <w:szCs w:val="16"/>
          <w:vertAlign w:val="superscript"/>
        </w:rPr>
        <w:t>3</w:t>
      </w:r>
      <w:r w:rsidRPr="00364D03">
        <w:rPr>
          <w:rFonts w:ascii="Verdana" w:hAnsi="Verdana"/>
          <w:sz w:val="16"/>
          <w:szCs w:val="16"/>
        </w:rPr>
        <w:t xml:space="preserve">, a każda przegroda powinna mieć wykroje w dnie umożliwiające przepływ emulsji. Cysterny, pojemniki i zbiorniki przeznaczone do transportu lub składowania emulsji powinny być czyste i nie powinny zawierać resztek innych lepiszczy.  </w:t>
      </w:r>
    </w:p>
    <w:p w14:paraId="39D39EE8" w14:textId="77777777" w:rsidR="00A80DBA" w:rsidRPr="00364D03" w:rsidRDefault="00022E75">
      <w:pPr>
        <w:spacing w:after="138"/>
        <w:ind w:left="14" w:firstLine="0"/>
        <w:jc w:val="left"/>
        <w:rPr>
          <w:rFonts w:ascii="Verdana" w:hAnsi="Verdana"/>
          <w:sz w:val="16"/>
          <w:szCs w:val="16"/>
        </w:rPr>
      </w:pPr>
      <w:r w:rsidRPr="00364D03">
        <w:rPr>
          <w:rFonts w:ascii="Verdana" w:hAnsi="Verdana"/>
          <w:sz w:val="16"/>
          <w:szCs w:val="16"/>
        </w:rPr>
        <w:t xml:space="preserve">  </w:t>
      </w:r>
    </w:p>
    <w:p w14:paraId="0683F43D" w14:textId="77777777" w:rsidR="00A80DBA" w:rsidRPr="00364D03" w:rsidRDefault="00022E75">
      <w:pPr>
        <w:pStyle w:val="Nagwek2"/>
        <w:ind w:left="-5"/>
        <w:rPr>
          <w:rFonts w:ascii="Verdana" w:hAnsi="Verdana"/>
          <w:sz w:val="16"/>
          <w:szCs w:val="16"/>
        </w:rPr>
      </w:pPr>
      <w:r w:rsidRPr="00364D03">
        <w:rPr>
          <w:rFonts w:ascii="Verdana" w:hAnsi="Verdana"/>
          <w:sz w:val="16"/>
          <w:szCs w:val="16"/>
        </w:rPr>
        <w:t>5. WYKONANIE ROBÓT</w:t>
      </w:r>
      <w:r w:rsidRPr="00364D03">
        <w:rPr>
          <w:rFonts w:ascii="Verdana" w:hAnsi="Verdana"/>
          <w:sz w:val="16"/>
          <w:szCs w:val="16"/>
          <w:u w:val="none"/>
        </w:rPr>
        <w:t xml:space="preserve">  </w:t>
      </w:r>
    </w:p>
    <w:p w14:paraId="0F3D865B" w14:textId="77777777" w:rsidR="00A80DBA" w:rsidRPr="00364D03" w:rsidRDefault="00022E75">
      <w:pPr>
        <w:pStyle w:val="Nagwek3"/>
        <w:spacing w:after="156"/>
        <w:ind w:left="9"/>
        <w:rPr>
          <w:rFonts w:ascii="Verdana" w:hAnsi="Verdana"/>
          <w:sz w:val="16"/>
          <w:szCs w:val="16"/>
        </w:rPr>
      </w:pPr>
      <w:r w:rsidRPr="00364D03">
        <w:rPr>
          <w:rFonts w:ascii="Verdana" w:hAnsi="Verdana"/>
          <w:sz w:val="16"/>
          <w:szCs w:val="16"/>
        </w:rPr>
        <w:t xml:space="preserve">5.1. Oczyszczenie warstw nawierzchni  </w:t>
      </w:r>
    </w:p>
    <w:p w14:paraId="4657FB65" w14:textId="77777777" w:rsidR="00A80DBA" w:rsidRPr="00364D03" w:rsidRDefault="00022E75">
      <w:pPr>
        <w:spacing w:after="0" w:line="365" w:lineRule="auto"/>
        <w:ind w:left="10"/>
        <w:jc w:val="left"/>
        <w:rPr>
          <w:rFonts w:ascii="Verdana" w:hAnsi="Verdana"/>
          <w:sz w:val="16"/>
          <w:szCs w:val="16"/>
        </w:rPr>
      </w:pPr>
      <w:r w:rsidRPr="00364D03">
        <w:rPr>
          <w:rFonts w:ascii="Verdana" w:hAnsi="Verdana"/>
          <w:sz w:val="16"/>
          <w:szCs w:val="16"/>
        </w:rPr>
        <w:t xml:space="preserve">Przed skropieniem podłoże z mieszanki mineralno-asfaltowej należy oczyścić. W przypadku zanieczyszczonej warstwy dodatkowo oczyścić poprzez zabieg szczotkowania i mycie pod ciśnieniem. Przy używaniu szczotek mechanicznych należy zwrócić uwagę, aby nie została uszkodzona warstwa błonki asfaltowej na powierzchni ziaren kruszyw stanowiących górną powierzchnię warstwy. W przypadku zanieczyszczenia podłoża olejami, </w:t>
      </w:r>
      <w:r w:rsidRPr="00364D03">
        <w:rPr>
          <w:rFonts w:ascii="Verdana" w:hAnsi="Verdana"/>
          <w:sz w:val="16"/>
          <w:szCs w:val="16"/>
        </w:rPr>
        <w:lastRenderedPageBreak/>
        <w:t xml:space="preserve">paliwem lub chemikaliami należy użyć specjalnych absorbentów do zebrania zanieczyszczeń a następnie zmyć powierzchnię wodą pod ciśnieniem.   </w:t>
      </w:r>
    </w:p>
    <w:p w14:paraId="38541D38" w14:textId="77777777" w:rsidR="00A80DBA" w:rsidRPr="00364D03" w:rsidRDefault="00022E75">
      <w:pPr>
        <w:spacing w:after="0"/>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0DF1CAC8" w14:textId="77777777" w:rsidR="00A80DBA" w:rsidRPr="00364D03" w:rsidRDefault="00022E75">
      <w:pPr>
        <w:pStyle w:val="Nagwek3"/>
        <w:spacing w:after="159"/>
        <w:ind w:left="9"/>
        <w:rPr>
          <w:rFonts w:ascii="Verdana" w:hAnsi="Verdana"/>
          <w:sz w:val="16"/>
          <w:szCs w:val="16"/>
        </w:rPr>
      </w:pPr>
      <w:r w:rsidRPr="00364D03">
        <w:rPr>
          <w:rFonts w:ascii="Verdana" w:hAnsi="Verdana"/>
          <w:sz w:val="16"/>
          <w:szCs w:val="16"/>
        </w:rPr>
        <w:t xml:space="preserve">5.2. Skropienie warstw nawierzchni  </w:t>
      </w:r>
    </w:p>
    <w:p w14:paraId="0FFD218B" w14:textId="77777777" w:rsidR="00A80DBA" w:rsidRPr="00364D03" w:rsidRDefault="00022E75">
      <w:pPr>
        <w:spacing w:line="419" w:lineRule="auto"/>
        <w:ind w:left="9" w:right="7"/>
        <w:rPr>
          <w:rFonts w:ascii="Verdana" w:hAnsi="Verdana"/>
          <w:sz w:val="16"/>
          <w:szCs w:val="16"/>
        </w:rPr>
      </w:pPr>
      <w:r w:rsidRPr="00364D03">
        <w:rPr>
          <w:rFonts w:ascii="Verdana" w:hAnsi="Verdana"/>
          <w:sz w:val="16"/>
          <w:szCs w:val="16"/>
        </w:rPr>
        <w:t xml:space="preserve">Skropienie lepiszczem powinno być wykonane w ilości podanej w WT-2 2016 w pkt 7.3.3.1. w tabeli 4. Kontrolę ilości lepiszcza do skropienia należy dokonać według PN-EN 12272-1.  </w:t>
      </w:r>
    </w:p>
    <w:p w14:paraId="7CFC7E86" w14:textId="77777777" w:rsidR="00A80DBA" w:rsidRPr="00364D03" w:rsidRDefault="00022E75">
      <w:pPr>
        <w:pStyle w:val="Nagwek2"/>
        <w:spacing w:after="268"/>
        <w:ind w:left="-5"/>
        <w:rPr>
          <w:rFonts w:ascii="Verdana" w:hAnsi="Verdana"/>
          <w:sz w:val="16"/>
          <w:szCs w:val="16"/>
        </w:rPr>
      </w:pPr>
      <w:r w:rsidRPr="00364D03">
        <w:rPr>
          <w:rFonts w:ascii="Verdana" w:hAnsi="Verdana"/>
          <w:sz w:val="16"/>
          <w:szCs w:val="16"/>
        </w:rPr>
        <w:t>6. KONTROLA JAKOŚCI ROBÓT</w:t>
      </w:r>
      <w:r w:rsidRPr="00364D03">
        <w:rPr>
          <w:rFonts w:ascii="Verdana" w:hAnsi="Verdana"/>
          <w:sz w:val="16"/>
          <w:szCs w:val="16"/>
          <w:u w:val="none"/>
        </w:rPr>
        <w:t xml:space="preserve">  </w:t>
      </w:r>
    </w:p>
    <w:p w14:paraId="7D8EE13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6.1. Badania przed przystąpieniem do robót  </w:t>
      </w:r>
    </w:p>
    <w:p w14:paraId="6D6436C7" w14:textId="77777777" w:rsidR="00A80DBA" w:rsidRPr="00364D03" w:rsidRDefault="00022E75">
      <w:pPr>
        <w:spacing w:after="155" w:line="377" w:lineRule="auto"/>
        <w:ind w:left="9" w:right="7"/>
        <w:rPr>
          <w:rFonts w:ascii="Verdana" w:hAnsi="Verdana"/>
          <w:sz w:val="16"/>
          <w:szCs w:val="16"/>
        </w:rPr>
      </w:pPr>
      <w:r w:rsidRPr="00364D03">
        <w:rPr>
          <w:rFonts w:ascii="Verdana" w:hAnsi="Verdana"/>
          <w:sz w:val="16"/>
          <w:szCs w:val="16"/>
        </w:rPr>
        <w:t xml:space="preserve">Przed przystąpieniem do robót Wykonawca powinien przeprowadzić próbne skropienie w celu określenia optymalnych parametrów pracy skrapiarki i określenia wymaganej ilości lepiszcza w zależności od rodzaju i stanu warstwy przewidzianej do skropienia.  </w:t>
      </w:r>
    </w:p>
    <w:p w14:paraId="38966B1A"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6.2. Badania w czasie robót  </w:t>
      </w:r>
    </w:p>
    <w:p w14:paraId="7D979331" w14:textId="77777777" w:rsidR="00A80DBA" w:rsidRPr="00364D03" w:rsidRDefault="00022E75">
      <w:pPr>
        <w:pStyle w:val="Nagwek4"/>
        <w:ind w:left="9"/>
        <w:rPr>
          <w:rFonts w:ascii="Verdana" w:hAnsi="Verdana"/>
          <w:sz w:val="16"/>
          <w:szCs w:val="16"/>
        </w:rPr>
      </w:pPr>
      <w:r w:rsidRPr="00364D03">
        <w:rPr>
          <w:rFonts w:ascii="Verdana" w:hAnsi="Verdana"/>
          <w:sz w:val="16"/>
          <w:szCs w:val="16"/>
        </w:rPr>
        <w:t xml:space="preserve">6.2.1. Badanie emulsji  </w:t>
      </w:r>
    </w:p>
    <w:p w14:paraId="3AF6BB55" w14:textId="77777777" w:rsidR="00A80DBA" w:rsidRPr="00364D03" w:rsidRDefault="00022E75">
      <w:pPr>
        <w:spacing w:line="390" w:lineRule="auto"/>
        <w:ind w:left="9" w:right="7"/>
        <w:rPr>
          <w:rFonts w:ascii="Verdana" w:hAnsi="Verdana"/>
          <w:sz w:val="16"/>
          <w:szCs w:val="16"/>
        </w:rPr>
      </w:pPr>
      <w:r w:rsidRPr="00364D03">
        <w:rPr>
          <w:rFonts w:ascii="Verdana" w:hAnsi="Verdana"/>
          <w:sz w:val="16"/>
          <w:szCs w:val="16"/>
        </w:rPr>
        <w:t xml:space="preserve">Ocena emulsji stosowanej do skropienia warstw nawierzchni powinna być oparta na ZKP, która powinna być certyfikowana przez jednostkę notyfikacyjną (wymaganą do oznakowania CE) lub przez jednostkę akredytowaną (wymaganą do oznakowania znakiem budowlanym B).  </w:t>
      </w:r>
    </w:p>
    <w:p w14:paraId="267D8186" w14:textId="77777777" w:rsidR="00A80DBA" w:rsidRPr="00364D03" w:rsidRDefault="00022E75">
      <w:pPr>
        <w:spacing w:after="197"/>
        <w:ind w:left="9" w:right="7"/>
        <w:rPr>
          <w:rFonts w:ascii="Verdana" w:hAnsi="Verdana"/>
          <w:sz w:val="16"/>
          <w:szCs w:val="16"/>
        </w:rPr>
      </w:pPr>
      <w:r w:rsidRPr="00364D03">
        <w:rPr>
          <w:rFonts w:ascii="Verdana" w:hAnsi="Verdana"/>
          <w:sz w:val="16"/>
          <w:szCs w:val="16"/>
        </w:rPr>
        <w:t xml:space="preserve">Wykonawca powinien kontrolować dla każdej dostawy emulsji jej lepkość – badanie wg PN-EN 12846.  </w:t>
      </w:r>
    </w:p>
    <w:p w14:paraId="37DEBCC2" w14:textId="77777777" w:rsidR="00A80DBA" w:rsidRPr="00364D03" w:rsidRDefault="00022E75">
      <w:pPr>
        <w:spacing w:after="152"/>
        <w:ind w:left="9"/>
        <w:jc w:val="left"/>
        <w:rPr>
          <w:rFonts w:ascii="Verdana" w:hAnsi="Verdana"/>
          <w:sz w:val="16"/>
          <w:szCs w:val="16"/>
        </w:rPr>
      </w:pPr>
      <w:r w:rsidRPr="00364D03">
        <w:rPr>
          <w:rFonts w:ascii="Verdana" w:hAnsi="Verdana"/>
          <w:b/>
          <w:sz w:val="16"/>
          <w:szCs w:val="16"/>
        </w:rPr>
        <w:t xml:space="preserve">6.2.2. Sprawdzenie oczyszczenia </w:t>
      </w:r>
      <w:r w:rsidRPr="00364D03">
        <w:rPr>
          <w:rFonts w:ascii="Verdana" w:hAnsi="Verdana"/>
          <w:sz w:val="16"/>
          <w:szCs w:val="16"/>
        </w:rPr>
        <w:t xml:space="preserve"> </w:t>
      </w:r>
    </w:p>
    <w:p w14:paraId="76FC3876" w14:textId="77777777" w:rsidR="00A80DBA" w:rsidRPr="00364D03" w:rsidRDefault="00022E75">
      <w:pPr>
        <w:spacing w:after="105"/>
        <w:ind w:left="9" w:right="7"/>
        <w:rPr>
          <w:rFonts w:ascii="Verdana" w:hAnsi="Verdana"/>
          <w:sz w:val="16"/>
          <w:szCs w:val="16"/>
        </w:rPr>
      </w:pPr>
      <w:r w:rsidRPr="00364D03">
        <w:rPr>
          <w:rFonts w:ascii="Verdana" w:hAnsi="Verdana"/>
          <w:sz w:val="16"/>
          <w:szCs w:val="16"/>
        </w:rPr>
        <w:t xml:space="preserve">Ocena oczyszczenia warstw konstrukcyjnych polega na ocenie wizualnej dokładności wykonania tej czynności.  </w:t>
      </w:r>
    </w:p>
    <w:p w14:paraId="450F0CD7" w14:textId="77777777" w:rsidR="00A80DBA" w:rsidRPr="00364D03" w:rsidRDefault="00022E75">
      <w:pPr>
        <w:pStyle w:val="Nagwek2"/>
        <w:spacing w:after="158"/>
        <w:ind w:left="-5"/>
        <w:rPr>
          <w:rFonts w:ascii="Verdana" w:hAnsi="Verdana"/>
          <w:sz w:val="16"/>
          <w:szCs w:val="16"/>
        </w:rPr>
      </w:pPr>
      <w:r w:rsidRPr="00364D03">
        <w:rPr>
          <w:rFonts w:ascii="Verdana" w:hAnsi="Verdana"/>
          <w:sz w:val="16"/>
          <w:szCs w:val="16"/>
        </w:rPr>
        <w:t>7. OBMIAR ROBÓT</w:t>
      </w:r>
      <w:r w:rsidRPr="00364D03">
        <w:rPr>
          <w:rFonts w:ascii="Verdana" w:hAnsi="Verdana"/>
          <w:sz w:val="16"/>
          <w:szCs w:val="16"/>
          <w:u w:val="none"/>
        </w:rPr>
        <w:t xml:space="preserve">  </w:t>
      </w:r>
    </w:p>
    <w:p w14:paraId="6D6C6540" w14:textId="77777777" w:rsidR="00A80DBA" w:rsidRPr="00364D03" w:rsidRDefault="00022E75">
      <w:pPr>
        <w:spacing w:after="78"/>
        <w:ind w:left="9" w:right="7"/>
        <w:rPr>
          <w:rFonts w:ascii="Verdana" w:hAnsi="Verdana"/>
          <w:sz w:val="16"/>
          <w:szCs w:val="16"/>
        </w:rPr>
      </w:pPr>
      <w:r w:rsidRPr="00364D03">
        <w:rPr>
          <w:rFonts w:ascii="Verdana" w:hAnsi="Verdana"/>
          <w:sz w:val="16"/>
          <w:szCs w:val="16"/>
        </w:rPr>
        <w:t xml:space="preserve">Jednostką obmiarową jest:  </w:t>
      </w:r>
    </w:p>
    <w:p w14:paraId="72753D96" w14:textId="77777777" w:rsidR="00A80DBA" w:rsidRPr="00364D03" w:rsidRDefault="00022E75">
      <w:pPr>
        <w:numPr>
          <w:ilvl w:val="0"/>
          <w:numId w:val="4"/>
        </w:numPr>
        <w:spacing w:after="104"/>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oczyszczonej warstwy,  </w:t>
      </w:r>
    </w:p>
    <w:p w14:paraId="2717D9A0" w14:textId="6E21927B" w:rsidR="00A80DBA" w:rsidRPr="0051415D" w:rsidRDefault="00022E75" w:rsidP="0051415D">
      <w:pPr>
        <w:numPr>
          <w:ilvl w:val="0"/>
          <w:numId w:val="4"/>
        </w:numPr>
        <w:spacing w:after="107"/>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powierzchni skropionej  </w:t>
      </w:r>
    </w:p>
    <w:p w14:paraId="59048C1E" w14:textId="77777777" w:rsidR="00A80DBA" w:rsidRPr="00364D03" w:rsidRDefault="00022E75">
      <w:pPr>
        <w:pStyle w:val="Nagwek2"/>
        <w:spacing w:after="127"/>
        <w:ind w:left="-5"/>
        <w:rPr>
          <w:rFonts w:ascii="Verdana" w:hAnsi="Verdana"/>
          <w:sz w:val="16"/>
          <w:szCs w:val="16"/>
        </w:rPr>
      </w:pPr>
      <w:r w:rsidRPr="00364D03">
        <w:rPr>
          <w:rFonts w:ascii="Verdana" w:hAnsi="Verdana"/>
          <w:sz w:val="16"/>
          <w:szCs w:val="16"/>
        </w:rPr>
        <w:t>8. ODBIÓR ROBÓT</w:t>
      </w:r>
      <w:r w:rsidRPr="00364D03">
        <w:rPr>
          <w:rFonts w:ascii="Verdana" w:hAnsi="Verdana"/>
          <w:sz w:val="16"/>
          <w:szCs w:val="16"/>
          <w:u w:val="none"/>
        </w:rPr>
        <w:t xml:space="preserve">  </w:t>
      </w:r>
    </w:p>
    <w:p w14:paraId="369F51E7" w14:textId="1E5C0EEB" w:rsidR="00A80DBA" w:rsidRPr="00364D03" w:rsidRDefault="00022E75" w:rsidP="0051415D">
      <w:pPr>
        <w:spacing w:line="388" w:lineRule="auto"/>
        <w:ind w:left="9" w:right="7"/>
        <w:rPr>
          <w:rFonts w:ascii="Verdana" w:hAnsi="Verdana"/>
          <w:sz w:val="16"/>
          <w:szCs w:val="16"/>
        </w:rPr>
      </w:pPr>
      <w:r w:rsidRPr="00364D03">
        <w:rPr>
          <w:rFonts w:ascii="Verdana" w:hAnsi="Verdana"/>
          <w:sz w:val="16"/>
          <w:szCs w:val="16"/>
        </w:rPr>
        <w:t xml:space="preserve">Odbioru robót Inżynier dokonuje w oparciu o własną ocenę wizualną wykonanych robót. W przypadku niewystarczającej jakości wykonanych robót Wykonawca zobowiązany jest do wykonania na własny koszt robót poprawkowych zarządzonych przez Inżyniera w określonym przez niego terminie.  </w:t>
      </w:r>
    </w:p>
    <w:p w14:paraId="1915E25D" w14:textId="77777777" w:rsidR="00A80DBA" w:rsidRPr="00364D03" w:rsidRDefault="00022E75">
      <w:pPr>
        <w:pStyle w:val="Nagwek2"/>
        <w:ind w:left="-5"/>
        <w:rPr>
          <w:rFonts w:ascii="Verdana" w:hAnsi="Verdana"/>
          <w:sz w:val="16"/>
          <w:szCs w:val="16"/>
        </w:rPr>
      </w:pPr>
      <w:r w:rsidRPr="00364D03">
        <w:rPr>
          <w:rFonts w:ascii="Verdana" w:hAnsi="Verdana"/>
          <w:sz w:val="16"/>
          <w:szCs w:val="16"/>
        </w:rPr>
        <w:t>9. PODSTAWA PŁATNOŚCI</w:t>
      </w:r>
      <w:r w:rsidRPr="00364D03">
        <w:rPr>
          <w:rFonts w:ascii="Verdana" w:hAnsi="Verdana"/>
          <w:sz w:val="16"/>
          <w:szCs w:val="16"/>
          <w:u w:val="none"/>
        </w:rPr>
        <w:t xml:space="preserve">  </w:t>
      </w:r>
    </w:p>
    <w:p w14:paraId="7799BC49" w14:textId="77777777" w:rsidR="00A80DBA" w:rsidRPr="00364D03" w:rsidRDefault="00022E75">
      <w:pPr>
        <w:spacing w:after="172"/>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oczyszczenia warstw konstrukcyjnych obejmuje:  </w:t>
      </w:r>
    </w:p>
    <w:p w14:paraId="5FD926B1" w14:textId="77777777" w:rsidR="00A80DBA" w:rsidRPr="00364D03" w:rsidRDefault="00022E75">
      <w:pPr>
        <w:numPr>
          <w:ilvl w:val="0"/>
          <w:numId w:val="5"/>
        </w:numPr>
        <w:spacing w:after="148"/>
        <w:ind w:right="7" w:hanging="151"/>
        <w:rPr>
          <w:rFonts w:ascii="Verdana" w:hAnsi="Verdana"/>
          <w:sz w:val="16"/>
          <w:szCs w:val="16"/>
        </w:rPr>
      </w:pPr>
      <w:r w:rsidRPr="00364D03">
        <w:rPr>
          <w:rFonts w:ascii="Verdana" w:hAnsi="Verdana"/>
          <w:sz w:val="16"/>
          <w:szCs w:val="16"/>
        </w:rPr>
        <w:t xml:space="preserve">oznakowanie robót,  </w:t>
      </w:r>
    </w:p>
    <w:p w14:paraId="28AE3CFA" w14:textId="77777777" w:rsidR="00A80DBA" w:rsidRPr="00364D03" w:rsidRDefault="00022E75">
      <w:pPr>
        <w:numPr>
          <w:ilvl w:val="0"/>
          <w:numId w:val="5"/>
        </w:numPr>
        <w:spacing w:after="151"/>
        <w:ind w:right="7" w:hanging="151"/>
        <w:rPr>
          <w:rFonts w:ascii="Verdana" w:hAnsi="Verdana"/>
          <w:sz w:val="16"/>
          <w:szCs w:val="16"/>
        </w:rPr>
      </w:pPr>
      <w:r w:rsidRPr="00364D03">
        <w:rPr>
          <w:rFonts w:ascii="Verdana" w:hAnsi="Verdana"/>
          <w:sz w:val="16"/>
          <w:szCs w:val="16"/>
        </w:rPr>
        <w:t xml:space="preserve">mechaniczne i ręczne oczyszczenie nawierzchni,  </w:t>
      </w:r>
    </w:p>
    <w:p w14:paraId="3F661325" w14:textId="77777777" w:rsidR="00A80DBA" w:rsidRPr="00364D03" w:rsidRDefault="00022E75">
      <w:pPr>
        <w:numPr>
          <w:ilvl w:val="0"/>
          <w:numId w:val="5"/>
        </w:numPr>
        <w:spacing w:after="80"/>
        <w:ind w:right="7" w:hanging="151"/>
        <w:rPr>
          <w:rFonts w:ascii="Verdana" w:hAnsi="Verdana"/>
          <w:sz w:val="16"/>
          <w:szCs w:val="16"/>
        </w:rPr>
      </w:pPr>
      <w:r w:rsidRPr="00364D03">
        <w:rPr>
          <w:rFonts w:ascii="Verdana" w:hAnsi="Verdana"/>
          <w:sz w:val="16"/>
          <w:szCs w:val="16"/>
        </w:rPr>
        <w:t xml:space="preserve">ręczne odspojenie stwardniałych zanieczyszczeń.  </w:t>
      </w:r>
    </w:p>
    <w:p w14:paraId="49F9417E" w14:textId="77777777" w:rsidR="00A80DBA" w:rsidRPr="00364D03" w:rsidRDefault="00022E75">
      <w:pPr>
        <w:spacing w:after="157"/>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skropienia warstwy konstrukcyjnej obejmuje:  </w:t>
      </w:r>
    </w:p>
    <w:p w14:paraId="7A524A73" w14:textId="77777777" w:rsidR="00A80DBA" w:rsidRPr="00364D03" w:rsidRDefault="00022E75">
      <w:pPr>
        <w:spacing w:after="116"/>
        <w:ind w:left="9" w:right="7"/>
        <w:rPr>
          <w:rFonts w:ascii="Verdana" w:hAnsi="Verdana"/>
          <w:sz w:val="16"/>
          <w:szCs w:val="16"/>
        </w:rPr>
      </w:pPr>
      <w:r w:rsidRPr="00364D03">
        <w:rPr>
          <w:rFonts w:ascii="Verdana" w:hAnsi="Verdana"/>
          <w:sz w:val="16"/>
          <w:szCs w:val="16"/>
        </w:rPr>
        <w:t xml:space="preserve">-    oznakowanie robót,  </w:t>
      </w:r>
    </w:p>
    <w:p w14:paraId="41FF0926"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zakup i dostarczenie lepiszcza,  </w:t>
      </w:r>
    </w:p>
    <w:p w14:paraId="700EDBE1"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podgrzanie lepiszcza  do wymaganej temperatury,  </w:t>
      </w:r>
    </w:p>
    <w:p w14:paraId="05164838" w14:textId="77777777" w:rsidR="00A80DBA" w:rsidRPr="00364D03" w:rsidRDefault="00022E75">
      <w:pPr>
        <w:numPr>
          <w:ilvl w:val="0"/>
          <w:numId w:val="6"/>
        </w:numPr>
        <w:spacing w:after="103"/>
        <w:ind w:right="7" w:hanging="286"/>
        <w:rPr>
          <w:rFonts w:ascii="Verdana" w:hAnsi="Verdana"/>
          <w:sz w:val="16"/>
          <w:szCs w:val="16"/>
        </w:rPr>
      </w:pPr>
      <w:r w:rsidRPr="00364D03">
        <w:rPr>
          <w:rFonts w:ascii="Verdana" w:hAnsi="Verdana"/>
          <w:sz w:val="16"/>
          <w:szCs w:val="16"/>
        </w:rPr>
        <w:t xml:space="preserve">skropienie powierzchni warstwy lepiszczem,  </w:t>
      </w:r>
    </w:p>
    <w:p w14:paraId="42DD3B06" w14:textId="77777777" w:rsidR="00A80DBA" w:rsidRPr="00364D03" w:rsidRDefault="00022E75">
      <w:pPr>
        <w:numPr>
          <w:ilvl w:val="0"/>
          <w:numId w:val="6"/>
        </w:numPr>
        <w:ind w:right="7" w:hanging="286"/>
        <w:rPr>
          <w:rFonts w:ascii="Verdana" w:hAnsi="Verdana"/>
          <w:sz w:val="16"/>
          <w:szCs w:val="16"/>
        </w:rPr>
      </w:pPr>
      <w:r w:rsidRPr="00364D03">
        <w:rPr>
          <w:rFonts w:ascii="Verdana" w:hAnsi="Verdana"/>
          <w:sz w:val="16"/>
          <w:szCs w:val="16"/>
        </w:rPr>
        <w:t xml:space="preserve">przeprowadzenie pomiarów i badań laboratoryjnych wymaganych w specyfikacji technicznej.  </w:t>
      </w:r>
    </w:p>
    <w:p w14:paraId="3C2E353D" w14:textId="77777777" w:rsidR="00A80DBA" w:rsidRPr="00364D03" w:rsidRDefault="00022E75">
      <w:pPr>
        <w:spacing w:after="0"/>
        <w:ind w:left="14" w:firstLine="0"/>
        <w:jc w:val="left"/>
        <w:rPr>
          <w:rFonts w:ascii="Verdana" w:hAnsi="Verdana"/>
          <w:sz w:val="16"/>
          <w:szCs w:val="16"/>
        </w:rPr>
      </w:pPr>
      <w:r w:rsidRPr="00364D03">
        <w:rPr>
          <w:rFonts w:ascii="Verdana" w:hAnsi="Verdana"/>
          <w:sz w:val="16"/>
          <w:szCs w:val="16"/>
        </w:rPr>
        <w:t xml:space="preserve">  </w:t>
      </w:r>
    </w:p>
    <w:p w14:paraId="53BD39C1" w14:textId="77777777" w:rsidR="00DA4678" w:rsidRPr="00364D03" w:rsidRDefault="00022E75" w:rsidP="00DA4678">
      <w:pPr>
        <w:pStyle w:val="Nagwek1"/>
        <w:spacing w:after="204"/>
        <w:ind w:left="9"/>
        <w:rPr>
          <w:rFonts w:ascii="Verdana" w:hAnsi="Verdana"/>
          <w:sz w:val="16"/>
          <w:szCs w:val="16"/>
        </w:rPr>
      </w:pPr>
      <w:r w:rsidRPr="00364D03">
        <w:rPr>
          <w:rFonts w:ascii="Verdana" w:hAnsi="Verdana"/>
          <w:sz w:val="16"/>
          <w:szCs w:val="16"/>
        </w:rPr>
        <w:t xml:space="preserve">10. PRZEPISY ZWIĄZANE </w:t>
      </w:r>
      <w:r w:rsidR="00DA4678" w:rsidRPr="00364D03">
        <w:rPr>
          <w:rFonts w:ascii="Verdana" w:hAnsi="Verdana"/>
          <w:sz w:val="16"/>
          <w:szCs w:val="16"/>
        </w:rPr>
        <w:t xml:space="preserve"> </w:t>
      </w:r>
    </w:p>
    <w:p w14:paraId="1D5D7DBA" w14:textId="77777777" w:rsidR="00DA4678" w:rsidRPr="00364D03" w:rsidRDefault="00DA4678" w:rsidP="00DA4678">
      <w:pPr>
        <w:numPr>
          <w:ilvl w:val="0"/>
          <w:numId w:val="11"/>
        </w:numPr>
        <w:spacing w:after="44" w:line="258" w:lineRule="auto"/>
        <w:ind w:left="209" w:right="1" w:hanging="202"/>
        <w:rPr>
          <w:rFonts w:ascii="Verdana" w:hAnsi="Verdana"/>
          <w:sz w:val="16"/>
          <w:szCs w:val="16"/>
        </w:rPr>
      </w:pPr>
      <w:r w:rsidRPr="00364D03">
        <w:rPr>
          <w:rFonts w:ascii="Verdana" w:hAnsi="Verdana"/>
          <w:sz w:val="16"/>
          <w:szCs w:val="16"/>
        </w:rPr>
        <w:t xml:space="preserve">”WT-2 2016 – cz. II Wykonanie warstw nawierzchni asfaltowych. Wymagania Techniczne”  </w:t>
      </w:r>
    </w:p>
    <w:p w14:paraId="26AD0F87"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„WT-3 Emulsje asfaltowe 2010”</w:t>
      </w:r>
    </w:p>
    <w:p w14:paraId="58398868"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„Instrukcja DP-T 14 Ocena jakości na drogach krajowych cz. I – Roboty drogowe"</w:t>
      </w:r>
    </w:p>
    <w:p w14:paraId="3232D9DF" w14:textId="77777777" w:rsidR="00DA4678" w:rsidRDefault="00DA4678" w:rsidP="00DA4678">
      <w:pPr>
        <w:spacing w:after="42" w:line="258" w:lineRule="auto"/>
        <w:ind w:left="209" w:right="1" w:firstLine="0"/>
        <w:rPr>
          <w:rFonts w:ascii="Verdana" w:hAnsi="Verdana"/>
          <w:sz w:val="16"/>
          <w:szCs w:val="16"/>
        </w:rPr>
      </w:pPr>
    </w:p>
    <w:p w14:paraId="4F302CEB" w14:textId="77777777" w:rsidR="0051415D" w:rsidRPr="00364D03" w:rsidRDefault="0051415D" w:rsidP="00DA4678">
      <w:pPr>
        <w:spacing w:after="42" w:line="258" w:lineRule="auto"/>
        <w:ind w:left="209" w:right="1" w:firstLine="0"/>
        <w:rPr>
          <w:rFonts w:ascii="Verdana" w:hAnsi="Verdana"/>
          <w:sz w:val="16"/>
          <w:szCs w:val="16"/>
        </w:rPr>
      </w:pPr>
    </w:p>
    <w:p w14:paraId="63DCFC8D" w14:textId="77777777" w:rsidR="00A80DBA" w:rsidRPr="00364D03" w:rsidRDefault="00022E75">
      <w:pPr>
        <w:pStyle w:val="Nagwek2"/>
        <w:spacing w:after="92"/>
        <w:ind w:left="9"/>
        <w:rPr>
          <w:rFonts w:ascii="Verdana" w:hAnsi="Verdana"/>
          <w:sz w:val="16"/>
          <w:szCs w:val="16"/>
        </w:rPr>
      </w:pPr>
      <w:r w:rsidRPr="00364D03">
        <w:rPr>
          <w:rFonts w:ascii="Verdana" w:hAnsi="Verdana"/>
          <w:sz w:val="16"/>
          <w:szCs w:val="16"/>
          <w:u w:val="none"/>
        </w:rPr>
        <w:lastRenderedPageBreak/>
        <w:t xml:space="preserve">10.1. Normy </w:t>
      </w:r>
      <w:r w:rsidRPr="00364D03">
        <w:rPr>
          <w:rFonts w:ascii="Verdana" w:hAnsi="Verdana"/>
          <w:b w:val="0"/>
          <w:sz w:val="16"/>
          <w:szCs w:val="16"/>
          <w:u w:val="none"/>
        </w:rPr>
        <w:t xml:space="preserve"> </w:t>
      </w:r>
    </w:p>
    <w:tbl>
      <w:tblPr>
        <w:tblStyle w:val="TableGrid"/>
        <w:tblW w:w="8269" w:type="dxa"/>
        <w:tblInd w:w="14" w:type="dxa"/>
        <w:tblCellMar>
          <w:top w:w="11" w:type="dxa"/>
        </w:tblCellMar>
        <w:tblLook w:val="04A0" w:firstRow="1" w:lastRow="0" w:firstColumn="1" w:lastColumn="0" w:noHBand="0" w:noVBand="1"/>
      </w:tblPr>
      <w:tblGrid>
        <w:gridCol w:w="2626"/>
        <w:gridCol w:w="5643"/>
      </w:tblGrid>
      <w:tr w:rsidR="00A80DBA" w:rsidRPr="00364D03" w14:paraId="02D08D95" w14:textId="77777777">
        <w:trPr>
          <w:trHeight w:val="264"/>
        </w:trPr>
        <w:tc>
          <w:tcPr>
            <w:tcW w:w="2626" w:type="dxa"/>
            <w:tcBorders>
              <w:top w:val="nil"/>
              <w:left w:val="nil"/>
              <w:bottom w:val="nil"/>
              <w:right w:val="nil"/>
            </w:tcBorders>
          </w:tcPr>
          <w:p w14:paraId="2FD1A46F" w14:textId="77777777" w:rsidR="00A80DBA" w:rsidRPr="00364D03" w:rsidRDefault="00022E75" w:rsidP="00DA4678">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1.  </w:t>
            </w:r>
            <w:r w:rsidR="00DA4678" w:rsidRPr="00364D03">
              <w:rPr>
                <w:rFonts w:ascii="Verdana" w:eastAsia="Times New Roman" w:hAnsi="Verdana" w:cs="Times New Roman"/>
                <w:sz w:val="16"/>
                <w:szCs w:val="16"/>
              </w:rPr>
              <w:t xml:space="preserve">  </w:t>
            </w:r>
            <w:r w:rsidRPr="00364D03">
              <w:rPr>
                <w:rFonts w:ascii="Verdana" w:hAnsi="Verdana"/>
                <w:sz w:val="16"/>
                <w:szCs w:val="16"/>
              </w:rPr>
              <w:t>PN-EN-1426</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189E0FCB"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Oznaczenie penetracji igłą.  </w:t>
            </w:r>
          </w:p>
        </w:tc>
      </w:tr>
      <w:tr w:rsidR="00A80DBA" w:rsidRPr="00364D03" w14:paraId="353FF802" w14:textId="77777777">
        <w:trPr>
          <w:trHeight w:val="514"/>
        </w:trPr>
        <w:tc>
          <w:tcPr>
            <w:tcW w:w="2626" w:type="dxa"/>
            <w:tcBorders>
              <w:top w:val="nil"/>
              <w:left w:val="nil"/>
              <w:bottom w:val="nil"/>
              <w:right w:val="nil"/>
            </w:tcBorders>
          </w:tcPr>
          <w:p w14:paraId="15D42E6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2. </w:t>
            </w:r>
            <w:r w:rsidRPr="00364D03">
              <w:rPr>
                <w:rFonts w:ascii="Verdana" w:hAnsi="Verdana"/>
                <w:sz w:val="16"/>
                <w:szCs w:val="16"/>
              </w:rPr>
              <w:t xml:space="preserve">   PN-EN-12591  </w:t>
            </w:r>
          </w:p>
          <w:p w14:paraId="0804CB6A" w14:textId="77777777" w:rsidR="00A80DBA" w:rsidRPr="00364D03" w:rsidRDefault="00022E75">
            <w:pPr>
              <w:spacing w:after="0"/>
              <w:ind w:left="365"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3AFC49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Wymagania dla asfaltów drogowych.  </w:t>
            </w:r>
          </w:p>
          <w:p w14:paraId="7B8EEDA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r w:rsidR="00A80DBA" w:rsidRPr="00364D03" w14:paraId="45D0D120" w14:textId="77777777">
        <w:trPr>
          <w:trHeight w:val="468"/>
        </w:trPr>
        <w:tc>
          <w:tcPr>
            <w:tcW w:w="2626" w:type="dxa"/>
            <w:tcBorders>
              <w:top w:val="nil"/>
              <w:left w:val="nil"/>
              <w:bottom w:val="nil"/>
              <w:right w:val="nil"/>
            </w:tcBorders>
          </w:tcPr>
          <w:p w14:paraId="721A448F"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3.  </w:t>
            </w:r>
            <w:r w:rsidR="00DA4678" w:rsidRPr="00364D03">
              <w:rPr>
                <w:rFonts w:ascii="Verdana" w:eastAsia="Times New Roman" w:hAnsi="Verdana" w:cs="Times New Roman"/>
                <w:sz w:val="16"/>
                <w:szCs w:val="16"/>
              </w:rPr>
              <w:t xml:space="preserve">  </w:t>
            </w:r>
            <w:r w:rsidRPr="00364D03">
              <w:rPr>
                <w:rFonts w:ascii="Verdana" w:hAnsi="Verdana"/>
                <w:sz w:val="16"/>
                <w:szCs w:val="16"/>
              </w:rPr>
              <w:t>PN-EN-13808</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74C50800"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Asfalty i lepiszcza asfaltowe. Zasady specyfikacji kationowych emulsji  asfaltowych.</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bl>
    <w:p w14:paraId="76F38C77" w14:textId="77777777" w:rsidR="00A80DBA" w:rsidRPr="00364D03" w:rsidRDefault="00022E75" w:rsidP="00DA4678">
      <w:pPr>
        <w:spacing w:after="168"/>
        <w:ind w:right="7"/>
        <w:rPr>
          <w:rFonts w:ascii="Verdana" w:hAnsi="Verdana"/>
          <w:sz w:val="16"/>
          <w:szCs w:val="16"/>
        </w:rPr>
      </w:pPr>
      <w:r w:rsidRPr="00364D03">
        <w:rPr>
          <w:rFonts w:ascii="Verdana" w:hAnsi="Verdana"/>
          <w:sz w:val="16"/>
          <w:szCs w:val="16"/>
        </w:rPr>
        <w:t xml:space="preserve"> </w:t>
      </w:r>
    </w:p>
    <w:sectPr w:rsidR="00A80DBA" w:rsidRPr="00364D03">
      <w:headerReference w:type="even" r:id="rId8"/>
      <w:headerReference w:type="default" r:id="rId9"/>
      <w:headerReference w:type="first" r:id="rId10"/>
      <w:pgSz w:w="11906" w:h="16838"/>
      <w:pgMar w:top="1138" w:right="1127" w:bottom="1347" w:left="1688" w:header="71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2623D" w14:textId="77777777" w:rsidR="00AA1810" w:rsidRDefault="00AA1810">
      <w:pPr>
        <w:spacing w:after="0" w:line="240" w:lineRule="auto"/>
      </w:pPr>
      <w:r>
        <w:separator/>
      </w:r>
    </w:p>
  </w:endnote>
  <w:endnote w:type="continuationSeparator" w:id="0">
    <w:p w14:paraId="59C2EEFA" w14:textId="77777777" w:rsidR="00AA1810" w:rsidRDefault="00AA1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46C04" w14:textId="77777777" w:rsidR="00AA1810" w:rsidRDefault="00AA1810">
      <w:pPr>
        <w:spacing w:after="0" w:line="240" w:lineRule="auto"/>
      </w:pPr>
      <w:r>
        <w:separator/>
      </w:r>
    </w:p>
  </w:footnote>
  <w:footnote w:type="continuationSeparator" w:id="0">
    <w:p w14:paraId="6E8AB7C1" w14:textId="77777777" w:rsidR="00AA1810" w:rsidRDefault="00AA1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B78EB"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185AA072" w14:textId="77777777" w:rsidR="00A80DBA" w:rsidRDefault="00022E75">
    <w:pPr>
      <w:spacing w:after="0"/>
      <w:ind w:left="14"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BE110" w14:textId="77777777" w:rsidR="00573205" w:rsidRPr="00573205" w:rsidRDefault="00573205" w:rsidP="00573205">
    <w:pPr>
      <w:spacing w:after="0"/>
      <w:ind w:left="14" w:firstLine="0"/>
      <w:jc w:val="left"/>
      <w:rPr>
        <w:i/>
        <w:color w:val="A6A6A6"/>
        <w:sz w:val="14"/>
      </w:rPr>
    </w:pPr>
  </w:p>
  <w:p w14:paraId="1F85AFF2" w14:textId="77777777" w:rsidR="00A80DBA" w:rsidRDefault="00A80DBA">
    <w:pPr>
      <w:spacing w:after="0"/>
      <w:ind w:left="14"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DB0D5"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7925B909" w14:textId="77777777" w:rsidR="00A80DBA" w:rsidRDefault="00022E75">
    <w:pPr>
      <w:spacing w:after="0"/>
      <w:ind w:left="14"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C712F"/>
    <w:multiLevelType w:val="hybridMultilevel"/>
    <w:tmpl w:val="D1CE4C08"/>
    <w:lvl w:ilvl="0" w:tplc="525E3F2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57AEBA4">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A296A">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266C5A6">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7AE9264">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7B45F92">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D8B590">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F28192">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7E14D8">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4075E2"/>
    <w:multiLevelType w:val="hybridMultilevel"/>
    <w:tmpl w:val="79EE039A"/>
    <w:lvl w:ilvl="0" w:tplc="932EDD7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941DA0">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6920172">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D9A9DB2">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702C5E6">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D0B2CC">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F6C346C">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3280A0">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B7844C0">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0CE67C3"/>
    <w:multiLevelType w:val="hybridMultilevel"/>
    <w:tmpl w:val="CEFA091A"/>
    <w:lvl w:ilvl="0" w:tplc="9FD671FC">
      <w:start w:val="1"/>
      <w:numFmt w:val="bullet"/>
      <w:lvlText w:val="–"/>
      <w:lvlJc w:val="left"/>
      <w:pPr>
        <w:ind w:left="7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6E4A722">
      <w:start w:val="1"/>
      <w:numFmt w:val="bullet"/>
      <w:lvlText w:val="o"/>
      <w:lvlJc w:val="left"/>
      <w:pPr>
        <w:ind w:left="1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C29248">
      <w:start w:val="1"/>
      <w:numFmt w:val="bullet"/>
      <w:lvlText w:val="▪"/>
      <w:lvlJc w:val="left"/>
      <w:pPr>
        <w:ind w:left="2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612A0B4">
      <w:start w:val="1"/>
      <w:numFmt w:val="bullet"/>
      <w:lvlText w:val="•"/>
      <w:lvlJc w:val="left"/>
      <w:pPr>
        <w:ind w:left="2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D96E48A">
      <w:start w:val="1"/>
      <w:numFmt w:val="bullet"/>
      <w:lvlText w:val="o"/>
      <w:lvlJc w:val="left"/>
      <w:pPr>
        <w:ind w:left="3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86666C">
      <w:start w:val="1"/>
      <w:numFmt w:val="bullet"/>
      <w:lvlText w:val="▪"/>
      <w:lvlJc w:val="left"/>
      <w:pPr>
        <w:ind w:left="4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C616E4">
      <w:start w:val="1"/>
      <w:numFmt w:val="bullet"/>
      <w:lvlText w:val="•"/>
      <w:lvlJc w:val="left"/>
      <w:pPr>
        <w:ind w:left="5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FE4F404">
      <w:start w:val="1"/>
      <w:numFmt w:val="bullet"/>
      <w:lvlText w:val="o"/>
      <w:lvlJc w:val="left"/>
      <w:pPr>
        <w:ind w:left="58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2CA7B5C">
      <w:start w:val="1"/>
      <w:numFmt w:val="bullet"/>
      <w:lvlText w:val="▪"/>
      <w:lvlJc w:val="left"/>
      <w:pPr>
        <w:ind w:left="65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6882528"/>
    <w:multiLevelType w:val="hybridMultilevel"/>
    <w:tmpl w:val="74D473F6"/>
    <w:lvl w:ilvl="0" w:tplc="28745D90">
      <w:start w:val="1"/>
      <w:numFmt w:val="lowerLetter"/>
      <w:lvlText w:val="%1)"/>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13E66FC">
      <w:start w:val="1"/>
      <w:numFmt w:val="lowerLetter"/>
      <w:lvlText w:val="%2"/>
      <w:lvlJc w:val="left"/>
      <w:pPr>
        <w:ind w:left="15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6322508">
      <w:start w:val="1"/>
      <w:numFmt w:val="lowerRoman"/>
      <w:lvlText w:val="%3"/>
      <w:lvlJc w:val="left"/>
      <w:pPr>
        <w:ind w:left="22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44844C">
      <w:start w:val="1"/>
      <w:numFmt w:val="decimal"/>
      <w:lvlText w:val="%4"/>
      <w:lvlJc w:val="left"/>
      <w:pPr>
        <w:ind w:left="29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EB8CAA4">
      <w:start w:val="1"/>
      <w:numFmt w:val="lowerLetter"/>
      <w:lvlText w:val="%5"/>
      <w:lvlJc w:val="left"/>
      <w:pPr>
        <w:ind w:left="36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2AA386">
      <w:start w:val="1"/>
      <w:numFmt w:val="lowerRoman"/>
      <w:lvlText w:val="%6"/>
      <w:lvlJc w:val="left"/>
      <w:pPr>
        <w:ind w:left="43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1E82DB4">
      <w:start w:val="1"/>
      <w:numFmt w:val="decimal"/>
      <w:lvlText w:val="%7"/>
      <w:lvlJc w:val="left"/>
      <w:pPr>
        <w:ind w:left="51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C6A9CE">
      <w:start w:val="1"/>
      <w:numFmt w:val="lowerLetter"/>
      <w:lvlText w:val="%8"/>
      <w:lvlJc w:val="left"/>
      <w:pPr>
        <w:ind w:left="58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425AD2">
      <w:start w:val="1"/>
      <w:numFmt w:val="lowerRoman"/>
      <w:lvlText w:val="%9"/>
      <w:lvlJc w:val="left"/>
      <w:pPr>
        <w:ind w:left="65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E8275E7"/>
    <w:multiLevelType w:val="hybridMultilevel"/>
    <w:tmpl w:val="C900B73C"/>
    <w:lvl w:ilvl="0" w:tplc="1CE26A54">
      <w:start w:val="1"/>
      <w:numFmt w:val="decimal"/>
      <w:lvlText w:val="%1."/>
      <w:lvlJc w:val="left"/>
      <w:pPr>
        <w:ind w:left="2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4C9804">
      <w:start w:val="1"/>
      <w:numFmt w:val="lowerLetter"/>
      <w:lvlText w:val="%2"/>
      <w:lvlJc w:val="left"/>
      <w:pPr>
        <w:ind w:left="1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1A715A">
      <w:start w:val="1"/>
      <w:numFmt w:val="lowerRoman"/>
      <w:lvlText w:val="%3"/>
      <w:lvlJc w:val="left"/>
      <w:pPr>
        <w:ind w:left="1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572E752">
      <w:start w:val="1"/>
      <w:numFmt w:val="decimal"/>
      <w:lvlText w:val="%4"/>
      <w:lvlJc w:val="left"/>
      <w:pPr>
        <w:ind w:left="25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270ACE8">
      <w:start w:val="1"/>
      <w:numFmt w:val="lowerLetter"/>
      <w:lvlText w:val="%5"/>
      <w:lvlJc w:val="left"/>
      <w:pPr>
        <w:ind w:left="32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4CA962">
      <w:start w:val="1"/>
      <w:numFmt w:val="lowerRoman"/>
      <w:lvlText w:val="%6"/>
      <w:lvlJc w:val="left"/>
      <w:pPr>
        <w:ind w:left="39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E8BD60">
      <w:start w:val="1"/>
      <w:numFmt w:val="decimal"/>
      <w:lvlText w:val="%7"/>
      <w:lvlJc w:val="left"/>
      <w:pPr>
        <w:ind w:left="4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42623CE">
      <w:start w:val="1"/>
      <w:numFmt w:val="lowerLetter"/>
      <w:lvlText w:val="%8"/>
      <w:lvlJc w:val="left"/>
      <w:pPr>
        <w:ind w:left="54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1A7E2E">
      <w:start w:val="1"/>
      <w:numFmt w:val="lowerRoman"/>
      <w:lvlText w:val="%9"/>
      <w:lvlJc w:val="left"/>
      <w:pPr>
        <w:ind w:left="61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6DA007B"/>
    <w:multiLevelType w:val="hybridMultilevel"/>
    <w:tmpl w:val="3648C196"/>
    <w:lvl w:ilvl="0" w:tplc="1CD6B12A">
      <w:start w:val="4"/>
      <w:numFmt w:val="decimal"/>
      <w:lvlText w:val="%1."/>
      <w:lvlJc w:val="left"/>
      <w:pPr>
        <w:ind w:left="3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DC77CA">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9C2E70">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BE89EA">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AF4C532">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40E6E4">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7C838A">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E46F3E">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0724A50">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44EE8"/>
    <w:multiLevelType w:val="hybridMultilevel"/>
    <w:tmpl w:val="BF1E75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092BAD"/>
    <w:multiLevelType w:val="hybridMultilevel"/>
    <w:tmpl w:val="825ED162"/>
    <w:lvl w:ilvl="0" w:tplc="12023664">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C88AF4">
      <w:start w:val="1"/>
      <w:numFmt w:val="bullet"/>
      <w:lvlText w:val="o"/>
      <w:lvlJc w:val="left"/>
      <w:pPr>
        <w:ind w:left="10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B0E95AE">
      <w:start w:val="1"/>
      <w:numFmt w:val="bullet"/>
      <w:lvlText w:val="▪"/>
      <w:lvlJc w:val="left"/>
      <w:pPr>
        <w:ind w:left="18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52E5CFE">
      <w:start w:val="1"/>
      <w:numFmt w:val="bullet"/>
      <w:lvlText w:val="•"/>
      <w:lvlJc w:val="left"/>
      <w:pPr>
        <w:ind w:left="25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D6750C">
      <w:start w:val="1"/>
      <w:numFmt w:val="bullet"/>
      <w:lvlText w:val="o"/>
      <w:lvlJc w:val="left"/>
      <w:pPr>
        <w:ind w:left="32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0E6FBC">
      <w:start w:val="1"/>
      <w:numFmt w:val="bullet"/>
      <w:lvlText w:val="▪"/>
      <w:lvlJc w:val="left"/>
      <w:pPr>
        <w:ind w:left="39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974EC4A">
      <w:start w:val="1"/>
      <w:numFmt w:val="bullet"/>
      <w:lvlText w:val="•"/>
      <w:lvlJc w:val="left"/>
      <w:pPr>
        <w:ind w:left="46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5742EB8">
      <w:start w:val="1"/>
      <w:numFmt w:val="bullet"/>
      <w:lvlText w:val="o"/>
      <w:lvlJc w:val="left"/>
      <w:pPr>
        <w:ind w:left="54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4C0DB7E">
      <w:start w:val="1"/>
      <w:numFmt w:val="bullet"/>
      <w:lvlText w:val="▪"/>
      <w:lvlJc w:val="left"/>
      <w:pPr>
        <w:ind w:left="61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46025D0"/>
    <w:multiLevelType w:val="hybridMultilevel"/>
    <w:tmpl w:val="D77C630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 w15:restartNumberingAfterBreak="0">
    <w:nsid w:val="693202EB"/>
    <w:multiLevelType w:val="hybridMultilevel"/>
    <w:tmpl w:val="1C461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3821F82"/>
    <w:multiLevelType w:val="hybridMultilevel"/>
    <w:tmpl w:val="D94CF444"/>
    <w:lvl w:ilvl="0" w:tplc="62D8844A">
      <w:start w:val="1"/>
      <w:numFmt w:val="bullet"/>
      <w:lvlText w:val="•"/>
      <w:lvlJc w:val="left"/>
      <w:pPr>
        <w:ind w:left="4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95E79E2">
      <w:start w:val="1"/>
      <w:numFmt w:val="bullet"/>
      <w:lvlText w:val="o"/>
      <w:lvlJc w:val="left"/>
      <w:pPr>
        <w:ind w:left="123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326E3698">
      <w:start w:val="1"/>
      <w:numFmt w:val="bullet"/>
      <w:lvlText w:val="▪"/>
      <w:lvlJc w:val="left"/>
      <w:pPr>
        <w:ind w:left="19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E5C2D62">
      <w:start w:val="1"/>
      <w:numFmt w:val="bullet"/>
      <w:lvlText w:val="•"/>
      <w:lvlJc w:val="left"/>
      <w:pPr>
        <w:ind w:left="26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4F418AA">
      <w:start w:val="1"/>
      <w:numFmt w:val="bullet"/>
      <w:lvlText w:val="o"/>
      <w:lvlJc w:val="left"/>
      <w:pPr>
        <w:ind w:left="339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F8A7C3A">
      <w:start w:val="1"/>
      <w:numFmt w:val="bullet"/>
      <w:lvlText w:val="▪"/>
      <w:lvlJc w:val="left"/>
      <w:pPr>
        <w:ind w:left="411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8C8CC5A">
      <w:start w:val="1"/>
      <w:numFmt w:val="bullet"/>
      <w:lvlText w:val="•"/>
      <w:lvlJc w:val="left"/>
      <w:pPr>
        <w:ind w:left="48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9A1D94">
      <w:start w:val="1"/>
      <w:numFmt w:val="bullet"/>
      <w:lvlText w:val="o"/>
      <w:lvlJc w:val="left"/>
      <w:pPr>
        <w:ind w:left="55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B448CE4">
      <w:start w:val="1"/>
      <w:numFmt w:val="bullet"/>
      <w:lvlText w:val="▪"/>
      <w:lvlJc w:val="left"/>
      <w:pPr>
        <w:ind w:left="627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7AE1534"/>
    <w:multiLevelType w:val="hybridMultilevel"/>
    <w:tmpl w:val="459A8C04"/>
    <w:lvl w:ilvl="0" w:tplc="0896A0C0">
      <w:start w:val="1"/>
      <w:numFmt w:val="bullet"/>
      <w:lvlText w:val=""/>
      <w:lvlJc w:val="left"/>
      <w:pPr>
        <w:ind w:left="7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9100292C">
      <w:start w:val="1"/>
      <w:numFmt w:val="bullet"/>
      <w:lvlText w:val="o"/>
      <w:lvlJc w:val="left"/>
      <w:pPr>
        <w:ind w:left="146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B9A1D3A">
      <w:start w:val="1"/>
      <w:numFmt w:val="bullet"/>
      <w:lvlText w:val="▪"/>
      <w:lvlJc w:val="left"/>
      <w:pPr>
        <w:ind w:left="21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52601E2">
      <w:start w:val="1"/>
      <w:numFmt w:val="bullet"/>
      <w:lvlText w:val="•"/>
      <w:lvlJc w:val="left"/>
      <w:pPr>
        <w:ind w:left="29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1C1264">
      <w:start w:val="1"/>
      <w:numFmt w:val="bullet"/>
      <w:lvlText w:val="o"/>
      <w:lvlJc w:val="left"/>
      <w:pPr>
        <w:ind w:left="362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684B28E">
      <w:start w:val="1"/>
      <w:numFmt w:val="bullet"/>
      <w:lvlText w:val="▪"/>
      <w:lvlJc w:val="left"/>
      <w:pPr>
        <w:ind w:left="43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2829D64">
      <w:start w:val="1"/>
      <w:numFmt w:val="bullet"/>
      <w:lvlText w:val="•"/>
      <w:lvlJc w:val="left"/>
      <w:pPr>
        <w:ind w:left="50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B2C5508">
      <w:start w:val="1"/>
      <w:numFmt w:val="bullet"/>
      <w:lvlText w:val="o"/>
      <w:lvlJc w:val="left"/>
      <w:pPr>
        <w:ind w:left="57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2CC6946">
      <w:start w:val="1"/>
      <w:numFmt w:val="bullet"/>
      <w:lvlText w:val="▪"/>
      <w:lvlJc w:val="left"/>
      <w:pPr>
        <w:ind w:left="650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16cid:durableId="645667207">
    <w:abstractNumId w:val="7"/>
  </w:num>
  <w:num w:numId="2" w16cid:durableId="1407919271">
    <w:abstractNumId w:val="11"/>
  </w:num>
  <w:num w:numId="3" w16cid:durableId="1718771719">
    <w:abstractNumId w:val="2"/>
  </w:num>
  <w:num w:numId="4" w16cid:durableId="98844098">
    <w:abstractNumId w:val="0"/>
  </w:num>
  <w:num w:numId="5" w16cid:durableId="1617567644">
    <w:abstractNumId w:val="1"/>
  </w:num>
  <w:num w:numId="6" w16cid:durableId="557278028">
    <w:abstractNumId w:val="10"/>
  </w:num>
  <w:num w:numId="7" w16cid:durableId="755397115">
    <w:abstractNumId w:val="5"/>
  </w:num>
  <w:num w:numId="8" w16cid:durableId="1236551894">
    <w:abstractNumId w:val="3"/>
  </w:num>
  <w:num w:numId="9" w16cid:durableId="1876187862">
    <w:abstractNumId w:val="8"/>
  </w:num>
  <w:num w:numId="10" w16cid:durableId="2074499133">
    <w:abstractNumId w:val="6"/>
  </w:num>
  <w:num w:numId="11" w16cid:durableId="309403957">
    <w:abstractNumId w:val="4"/>
  </w:num>
  <w:num w:numId="12" w16cid:durableId="16996176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DBA"/>
    <w:rsid w:val="00004C0D"/>
    <w:rsid w:val="00022E75"/>
    <w:rsid w:val="000312E4"/>
    <w:rsid w:val="00343D84"/>
    <w:rsid w:val="00364D03"/>
    <w:rsid w:val="00412A9D"/>
    <w:rsid w:val="0045362E"/>
    <w:rsid w:val="00472759"/>
    <w:rsid w:val="00510E16"/>
    <w:rsid w:val="0051415D"/>
    <w:rsid w:val="00541C27"/>
    <w:rsid w:val="00573205"/>
    <w:rsid w:val="0059579E"/>
    <w:rsid w:val="005B5DEA"/>
    <w:rsid w:val="005C0FC5"/>
    <w:rsid w:val="00661429"/>
    <w:rsid w:val="00664524"/>
    <w:rsid w:val="0067294D"/>
    <w:rsid w:val="006821CF"/>
    <w:rsid w:val="006A42C7"/>
    <w:rsid w:val="006C0312"/>
    <w:rsid w:val="00716D8C"/>
    <w:rsid w:val="00771323"/>
    <w:rsid w:val="007C3E2C"/>
    <w:rsid w:val="008561D1"/>
    <w:rsid w:val="0089283C"/>
    <w:rsid w:val="009C2FAE"/>
    <w:rsid w:val="00A06B5E"/>
    <w:rsid w:val="00A5602C"/>
    <w:rsid w:val="00A80DBA"/>
    <w:rsid w:val="00AA1810"/>
    <w:rsid w:val="00AA2E48"/>
    <w:rsid w:val="00B7200B"/>
    <w:rsid w:val="00C05360"/>
    <w:rsid w:val="00C949A5"/>
    <w:rsid w:val="00D00417"/>
    <w:rsid w:val="00D0049B"/>
    <w:rsid w:val="00D015CA"/>
    <w:rsid w:val="00DA4678"/>
    <w:rsid w:val="00DD1093"/>
    <w:rsid w:val="00E379F8"/>
    <w:rsid w:val="00E435BF"/>
    <w:rsid w:val="00F034AD"/>
    <w:rsid w:val="00FD0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1B1F"/>
  <w15:docId w15:val="{B0C9D74D-0A20-4501-BE4B-0E433D37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ind w:left="24" w:hanging="10"/>
      <w:jc w:val="both"/>
    </w:pPr>
    <w:rPr>
      <w:rFonts w:ascii="Arial" w:eastAsia="Arial" w:hAnsi="Arial" w:cs="Arial"/>
      <w:color w:val="000000"/>
      <w:sz w:val="18"/>
    </w:rPr>
  </w:style>
  <w:style w:type="paragraph" w:styleId="Nagwek1">
    <w:name w:val="heading 1"/>
    <w:next w:val="Normalny"/>
    <w:link w:val="Nagwek1Znak"/>
    <w:uiPriority w:val="9"/>
    <w:unhideWhenUsed/>
    <w:qFormat/>
    <w:pPr>
      <w:keepNext/>
      <w:keepLines/>
      <w:spacing w:after="92"/>
      <w:ind w:left="1073" w:hanging="10"/>
      <w:outlineLvl w:val="0"/>
    </w:pPr>
    <w:rPr>
      <w:rFonts w:ascii="Arial" w:eastAsia="Arial" w:hAnsi="Arial" w:cs="Arial"/>
      <w:b/>
      <w:color w:val="000000"/>
      <w:sz w:val="18"/>
    </w:rPr>
  </w:style>
  <w:style w:type="paragraph" w:styleId="Nagwek2">
    <w:name w:val="heading 2"/>
    <w:next w:val="Normalny"/>
    <w:link w:val="Nagwek2Znak"/>
    <w:uiPriority w:val="9"/>
    <w:unhideWhenUsed/>
    <w:qFormat/>
    <w:pPr>
      <w:keepNext/>
      <w:keepLines/>
      <w:spacing w:after="90"/>
      <w:ind w:left="10" w:hanging="10"/>
      <w:outlineLvl w:val="1"/>
    </w:pPr>
    <w:rPr>
      <w:rFonts w:ascii="Arial" w:eastAsia="Arial" w:hAnsi="Arial" w:cs="Arial"/>
      <w:b/>
      <w:color w:val="000000"/>
      <w:sz w:val="18"/>
      <w:u w:val="single" w:color="000000"/>
    </w:rPr>
  </w:style>
  <w:style w:type="paragraph" w:styleId="Nagwek3">
    <w:name w:val="heading 3"/>
    <w:next w:val="Normalny"/>
    <w:link w:val="Nagwek3Znak"/>
    <w:uiPriority w:val="9"/>
    <w:unhideWhenUsed/>
    <w:qFormat/>
    <w:pPr>
      <w:keepNext/>
      <w:keepLines/>
      <w:spacing w:after="92"/>
      <w:ind w:left="1073" w:hanging="10"/>
      <w:outlineLvl w:val="2"/>
    </w:pPr>
    <w:rPr>
      <w:rFonts w:ascii="Arial" w:eastAsia="Arial" w:hAnsi="Arial" w:cs="Arial"/>
      <w:b/>
      <w:color w:val="000000"/>
      <w:sz w:val="18"/>
    </w:rPr>
  </w:style>
  <w:style w:type="paragraph" w:styleId="Nagwek4">
    <w:name w:val="heading 4"/>
    <w:next w:val="Normalny"/>
    <w:link w:val="Nagwek4Znak"/>
    <w:uiPriority w:val="9"/>
    <w:unhideWhenUsed/>
    <w:qFormat/>
    <w:pPr>
      <w:keepNext/>
      <w:keepLines/>
      <w:spacing w:after="92"/>
      <w:ind w:left="1073" w:hanging="10"/>
      <w:outlineLvl w:val="3"/>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u w:val="single" w:color="000000"/>
    </w:rPr>
  </w:style>
  <w:style w:type="character" w:customStyle="1" w:styleId="Nagwek1Znak">
    <w:name w:val="Nagłówek 1 Znak"/>
    <w:link w:val="Nagwek1"/>
    <w:rPr>
      <w:rFonts w:ascii="Arial" w:eastAsia="Arial" w:hAnsi="Arial" w:cs="Arial"/>
      <w:b/>
      <w:color w:val="000000"/>
      <w:sz w:val="18"/>
    </w:rPr>
  </w:style>
  <w:style w:type="character" w:customStyle="1" w:styleId="Nagwek4Znak">
    <w:name w:val="Nagłówek 4 Znak"/>
    <w:link w:val="Nagwek4"/>
    <w:rPr>
      <w:rFonts w:ascii="Arial" w:eastAsia="Arial" w:hAnsi="Arial" w:cs="Arial"/>
      <w:b/>
      <w:color w:val="000000"/>
      <w:sz w:val="18"/>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661429"/>
    <w:pPr>
      <w:ind w:left="720"/>
      <w:contextualSpacing/>
    </w:pPr>
  </w:style>
  <w:style w:type="paragraph" w:styleId="Stopka">
    <w:name w:val="footer"/>
    <w:basedOn w:val="Normalny"/>
    <w:link w:val="StopkaZnak"/>
    <w:uiPriority w:val="99"/>
    <w:unhideWhenUsed/>
    <w:rsid w:val="005732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205"/>
    <w:rPr>
      <w:rFonts w:ascii="Arial" w:eastAsia="Arial" w:hAnsi="Arial" w:cs="Arial"/>
      <w:color w:val="000000"/>
      <w:sz w:val="18"/>
    </w:rPr>
  </w:style>
  <w:style w:type="paragraph" w:styleId="Nagwek">
    <w:name w:val="header"/>
    <w:basedOn w:val="Normalny"/>
    <w:link w:val="NagwekZnak"/>
    <w:uiPriority w:val="99"/>
    <w:semiHidden/>
    <w:unhideWhenUsed/>
    <w:rsid w:val="00412A9D"/>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link w:val="Nagwek"/>
    <w:uiPriority w:val="99"/>
    <w:semiHidden/>
    <w:rsid w:val="00412A9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90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1458</Words>
  <Characters>8749</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SZCZEGÓŁOWA SOECYFIKACJA TECHNICZNA</vt:lpstr>
    </vt:vector>
  </TitlesOfParts>
  <Company/>
  <LinksUpToDate>false</LinksUpToDate>
  <CharactersWithSpaces>10187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SOECYFIKACJA TECHNICZNA</dc:title>
  <dc:subject/>
  <dc:creator>Jarek M.</dc:creator>
  <cp:keywords/>
  <cp:lastModifiedBy>Marcin Szkatulski</cp:lastModifiedBy>
  <cp:revision>18</cp:revision>
  <dcterms:created xsi:type="dcterms:W3CDTF">2021-03-10T08:15:00Z</dcterms:created>
  <dcterms:modified xsi:type="dcterms:W3CDTF">2025-03-21T08:02:00Z</dcterms:modified>
</cp:coreProperties>
</file>