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Annexetitre"/>
        <w:spacing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aps/>
          <w:sz w:val="20"/>
          <w:szCs w:val="20"/>
          <w:u w:val="none"/>
        </w:rPr>
        <w:t>Standardowy formularz jednolitego europejskiego dokumentu zamówienia</w:t>
      </w:r>
    </w:p>
    <w:p>
      <w:pPr>
        <w:pStyle w:val="ChapterTitle"/>
        <w:rPr>
          <w:rFonts w:ascii="Arial" w:hAnsi="Arial" w:eastAsia="Arial" w:cs="Arial"/>
          <w:w w:val="1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w w:val="100"/>
          <w:sz w:val="20"/>
          <w:szCs w:val="20"/>
        </w:rPr>
        <w:t xml:space="preserve"> </w:t>
      </w:r>
      <w:r>
        <w:rPr>
          <w:rFonts w:cs="Arial" w:ascii="Arial" w:hAnsi="Arial"/>
          <w:b/>
          <w:i/>
          <w:w w:val="10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Style w:val="FootnoteReference"/>
          <w:rFonts w:cs="Arial" w:ascii="Arial" w:hAnsi="Arial"/>
          <w:b/>
          <w:i/>
          <w:w w:val="100"/>
          <w:sz w:val="20"/>
          <w:szCs w:val="20"/>
        </w:rPr>
        <w:footnoteReference w:id="2"/>
      </w:r>
      <w:r>
        <w:rPr>
          <w:rFonts w:cs="Arial" w:ascii="Arial" w:hAnsi="Arial"/>
          <w:b/>
          <w:i/>
          <w:w w:val="100"/>
          <w:sz w:val="20"/>
          <w:szCs w:val="20"/>
        </w:rPr>
        <w:t>.</w:t>
      </w:r>
      <w:r>
        <w:rPr>
          <w:rFonts w:cs="Arial" w:ascii="Arial" w:hAnsi="Arial"/>
          <w:b/>
          <w:w w:val="1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Adres publikacyjny stosownego ogłoszenia</w:t>
      </w:r>
      <w:r>
        <w:rPr>
          <w:rStyle w:val="Znakiprzypiswdolnych"/>
          <w:rStyle w:val="FootnoteReference"/>
          <w:rFonts w:cs="Arial" w:ascii="Arial" w:hAnsi="Arial"/>
          <w:b/>
          <w:i/>
          <w:sz w:val="20"/>
          <w:szCs w:val="20"/>
        </w:rPr>
        <w:footnoteReference w:id="3"/>
      </w:r>
      <w:r>
        <w:rPr>
          <w:rFonts w:cs="Arial" w:ascii="Arial" w:hAnsi="Arial"/>
          <w:b/>
          <w:sz w:val="20"/>
          <w:szCs w:val="20"/>
        </w:rPr>
        <w:t xml:space="preserve"> w Dzienniku Urzędowym Unii Europejskiej: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Numer publi</w:t>
      </w:r>
      <w:r>
        <w:rPr>
          <w:rFonts w:eastAsia="Arial" w:cs="Arial" w:ascii="Arial" w:hAnsi="Arial"/>
          <w:b/>
          <w:bCs/>
          <w:color w:val="000000"/>
          <w:sz w:val="20"/>
          <w:szCs w:val="20"/>
        </w:rPr>
        <w:t xml:space="preserve">kacji ogłoszenia: 200828-2025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Numer wydania: Dz.U. S: 62/2025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strona [TED: </w:t>
      </w:r>
      <w:hyperlink r:id="rId2">
        <w:r>
          <w:rPr>
            <w:rStyle w:val="Hyperlink"/>
            <w:rFonts w:cs="Arial" w:ascii="Arial" w:hAnsi="Arial"/>
            <w:b/>
            <w:bCs/>
            <w:sz w:val="20"/>
            <w:szCs w:val="20"/>
          </w:rPr>
          <w:t>https://ted.europa.eu/pl/notice/-/detail/200828-2025</w:t>
        </w:r>
      </w:hyperlink>
      <w:r>
        <w:rPr>
          <w:rFonts w:cs="Arial" w:ascii="Arial" w:hAnsi="Arial"/>
          <w:b/>
          <w:bCs/>
          <w:sz w:val="20"/>
          <w:szCs w:val="20"/>
        </w:rPr>
        <w:t>]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W przypadku gdy publikacja ogłoszenia w Dzienniku Urzędowym Unii Europ</w:t>
      </w:r>
      <w:r>
        <w:rPr>
          <w:rFonts w:cs="Arial" w:ascii="Arial" w:hAnsi="Arial"/>
          <w:b/>
          <w:sz w:val="20"/>
          <w:szCs w:val="20"/>
        </w:rPr>
        <w:t>ejskiej nie jest wymagana, proszę podać inne informacje umożliwiające jednoznaczne zidentyfikowanie postępowania o udzielenie zamówienia (np. adres publikacyjny na poziomie krajowym): [….]</w:t>
      </w:r>
    </w:p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Informacje na temat postępowania o udzielenie zamówienia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>
          <w:trHeight w:val="349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349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Nazwa: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485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5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6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tabs>
          <w:tab w:val="clear" w:pos="720"/>
          <w:tab w:val="left" w:pos="4644" w:leader="none"/>
        </w:tabs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cs="Arial" w:ascii="Arial" w:hAnsi="Arial"/>
          <w:b/>
          <w:i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II: Informacje dotyczące wykonawcy</w:t>
      </w:r>
    </w:p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A: Informacje na temat wykonawcy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umPar1"/>
              <w:numPr>
                <w:ilvl w:val="0"/>
                <w:numId w:val="0"/>
              </w:numPr>
              <w:spacing w:before="120" w:after="120"/>
              <w:ind w:hanging="850" w:start="85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372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2002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7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8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  <w:u w:val="single"/>
              </w:rPr>
              <w:footnoteReference w:id="9"/>
            </w: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0"/>
            </w:r>
            <w:r>
              <w:rPr>
                <w:rFonts w:cs="Arial" w:ascii="Arial" w:hAnsi="Arial"/>
                <w:sz w:val="20"/>
                <w:szCs w:val="20"/>
              </w:rPr>
              <w:t xml:space="preserve"> lub czy będzie realizował zamówienie w ramach programów zatrudnienia chronionego?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1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d) Czy wpis do wykazu lub wydane zaświadczenie obejmują wszystkie wymagane kryteria kwalifikacji?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nie:</w:t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 xml:space="preserve">Jeżeli odnośna dokumentacja jest dostępna w formie elektronicznej, proszę wskazać: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Text1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2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93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SectionTitle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B: Informacje na temat przedstawicieli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Imię i nazwisko, </w:t>
              <w:br/>
              <w:t xml:space="preserve">wraz z datą i miejscem urodzenia, jeżeli są wymagane: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C: Informacje na temat polegania na zdolności innych podmiotów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 w:val="false"/>
          <w:smallCaps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Jeżeli tak</w:t>
      </w:r>
      <w:r>
        <w:rPr>
          <w:rFonts w:cs="Arial" w:ascii="Arial" w:hAnsi="Arial"/>
          <w:sz w:val="20"/>
          <w:szCs w:val="20"/>
        </w:rPr>
        <w:t xml:space="preserve">, proszę przedstawić – </w:t>
      </w:r>
      <w:r>
        <w:rPr>
          <w:rFonts w:cs="Arial" w:ascii="Arial" w:hAnsi="Arial"/>
          <w:b/>
          <w:sz w:val="20"/>
          <w:szCs w:val="20"/>
        </w:rPr>
        <w:t>dla każdego</w:t>
      </w:r>
      <w:r>
        <w:rPr>
          <w:rFonts w:cs="Arial" w:ascii="Arial" w:hAnsi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cs="Arial" w:ascii="Arial" w:hAnsi="Arial"/>
          <w:b/>
          <w:sz w:val="20"/>
          <w:szCs w:val="20"/>
        </w:rPr>
        <w:t>niniejszej części sekcja A i B oraz w części III</w:t>
      </w:r>
      <w:r>
        <w:rPr>
          <w:rFonts w:cs="Arial" w:ascii="Arial" w:hAnsi="Arial"/>
          <w:sz w:val="20"/>
          <w:szCs w:val="20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13"/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b w:val="false"/>
          <w:smallCaps/>
          <w:sz w:val="20"/>
          <w:szCs w:val="20"/>
        </w:rPr>
      </w:pPr>
      <w:r>
        <w:rPr>
          <w:rFonts w:cs="Arial" w:ascii="Arial" w:hAnsi="Arial"/>
          <w:b w:val="false"/>
          <w:smallCaps/>
          <w:sz w:val="20"/>
          <w:szCs w:val="20"/>
        </w:rPr>
        <w:t>D: Informacje dotyczące podwykonawców, na których zdolności wykonawca nie polega</w:t>
      </w:r>
    </w:p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before="120" w:after="120"/>
        <w:rPr>
          <w:rFonts w:ascii="Arial" w:hAnsi="Arial" w:cs="Arial"/>
          <w:b/>
          <w:sz w:val="20"/>
          <w:szCs w:val="20"/>
        </w:rPr>
      </w:pPr>
      <w:r>
        <w:rPr/>
        <w:t>(Sekcja, którą należy wypełnić jedynie w przypadku gdy instytucja zamawiająca lub podmiot zamawiający wprost tego zażąda.)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cs="Arial" w:ascii="Arial" w:hAnsi="Arial"/>
                <w:sz w:val="20"/>
                <w:szCs w:val="20"/>
              </w:rPr>
              <w:t xml:space="preserve">, proszę podać wykaz proponowanych podwykonawców: </w:t>
            </w:r>
          </w:p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cs="Arial" w:ascii="Arial" w:hAnsi="Arial"/>
          <w:b w:val="false"/>
          <w:sz w:val="20"/>
          <w:szCs w:val="20"/>
        </w:rPr>
        <w:t xml:space="preserve">oprócz informacji </w:t>
      </w:r>
      <w:r>
        <w:rPr>
          <w:rFonts w:cs="Arial" w:ascii="Arial" w:hAnsi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>
      <w:pPr>
        <w:pStyle w:val="Normal"/>
        <w:spacing w:lineRule="auto" w:line="252" w:before="0" w:after="16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Chapter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III: Podstawy wykluczenia</w:t>
      </w:r>
    </w:p>
    <w:p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A: Podstawy związane z wyrokami skazującymi za przestępstwo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art. 57 ust. 1 dyrektywy 2014/24/UE określono następujące powody wykluczenia: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udział w </w:t>
      </w:r>
      <w:r>
        <w:rPr>
          <w:rFonts w:cs="Arial" w:ascii="Arial" w:hAnsi="Arial"/>
          <w:b/>
          <w:sz w:val="20"/>
          <w:szCs w:val="20"/>
        </w:rPr>
        <w:t>organizacji przestępczej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14"/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korupcja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15"/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bookmarkStart w:id="0" w:name="_DV_M1264"/>
      <w:bookmarkEnd w:id="0"/>
      <w:r>
        <w:rPr>
          <w:rFonts w:cs="Arial" w:ascii="Arial" w:hAnsi="Arial"/>
          <w:b/>
          <w:w w:val="100"/>
          <w:sz w:val="20"/>
          <w:szCs w:val="20"/>
        </w:rPr>
        <w:t>nadużycie finansowe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6"/>
      </w:r>
      <w:r>
        <w:rPr>
          <w:rFonts w:cs="Arial" w:ascii="Arial" w:hAnsi="Arial"/>
          <w:w w:val="100"/>
          <w:sz w:val="20"/>
          <w:szCs w:val="20"/>
        </w:rPr>
        <w:t>;</w:t>
      </w:r>
      <w:bookmarkStart w:id="1" w:name="_DV_M1266"/>
      <w:bookmarkEnd w:id="1"/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7"/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pranie pieniędzy lub finansowanie terroryzmu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8"/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praca dzieci</w:t>
      </w:r>
      <w:r>
        <w:rPr>
          <w:rFonts w:cs="Arial" w:ascii="Arial" w:hAnsi="Arial"/>
          <w:w w:val="100"/>
          <w:sz w:val="20"/>
          <w:szCs w:val="20"/>
        </w:rPr>
        <w:t xml:space="preserve"> i inne formy </w:t>
      </w:r>
      <w:r>
        <w:rPr>
          <w:rFonts w:cs="Arial" w:ascii="Arial" w:hAnsi="Arial"/>
          <w:b/>
          <w:w w:val="100"/>
          <w:sz w:val="20"/>
          <w:szCs w:val="20"/>
        </w:rPr>
        <w:t>handlu ludźmi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9"/>
      </w:r>
      <w:r>
        <w:rPr>
          <w:rFonts w:cs="Arial" w:ascii="Arial" w:hAnsi="Arial"/>
          <w:w w:val="100"/>
          <w:sz w:val="20"/>
          <w:szCs w:val="20"/>
        </w:rPr>
        <w:t>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0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1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cs="Arial" w:ascii="Arial" w:hAnsi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2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3"/>
            </w:r>
            <w:r>
              <w:rPr>
                <w:rFonts w:cs="Arial" w:ascii="Arial" w:hAnsi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eastAsia="Calibri" w:cs="Arial" w:ascii="Arial" w:hAnsi="Arial"/>
                <w:b w:val="false"/>
                <w:sz w:val="20"/>
                <w:szCs w:val="20"/>
              </w:rPr>
              <w:t>samooczyszczenie”)</w:t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[] Tak [] Nie 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Style w:val="FootnoteReference"/>
                <w:rFonts w:cs="Arial" w:ascii="Arial" w:hAnsi="Arial"/>
                <w:w w:val="100"/>
                <w:sz w:val="20"/>
                <w:szCs w:val="20"/>
              </w:rPr>
              <w:footnoteReference w:id="24"/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 xml:space="preserve">B: Podstawy związane z płatnością podatków lub składek na ubezpieczenie społeczne 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2322"/>
        <w:gridCol w:w="2353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470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iret1"/>
              <w:numPr>
                <w:ilvl w:val="0"/>
                <w:numId w:val="0"/>
              </w:numPr>
              <w:spacing w:before="120" w:after="120"/>
              <w:ind w:hanging="0"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3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>
          <w:trHeight w:val="1977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120" w:after="12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3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Tiret0"/>
              <w:numPr>
                <w:ilvl w:val="0"/>
                <w:numId w:val="0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jc w:val="start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5"/>
            </w:r>
            <w:r>
              <w:rPr>
                <w:rStyle w:val="Znakiprzypiswdolnych"/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SectionTitle"/>
        <w:rPr/>
      </w:pPr>
      <w:r>
        <w:rPr>
          <w:rFonts w:cs="Arial" w:ascii="Arial" w:hAnsi="Arial"/>
          <w:b w:val="false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26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406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27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405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8"/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9"/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rmalLef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Tiret0"/>
              <w:numPr>
                <w:ilvl w:val="0"/>
                <w:numId w:val="0"/>
              </w:numPr>
              <w:ind w:hanging="0" w:start="85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0"/>
            </w:r>
            <w:r>
              <w:rPr>
                <w:rFonts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>
          <w:trHeight w:val="303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515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>Czy wykonawca</w:t>
            </w:r>
            <w:r>
              <w:rPr>
                <w:rFonts w:cs="Arial" w:ascii="Arial" w:hAnsi="Arial"/>
                <w:sz w:val="20"/>
                <w:szCs w:val="20"/>
              </w:rPr>
              <w:t xml:space="preserve"> zawarł z innymi wykonawcami </w:t>
            </w:r>
            <w:r>
              <w:rPr>
                <w:rFonts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cs="Arial" w:ascii="Arial" w:hAnsi="Arial"/>
                <w:sz w:val="20"/>
                <w:szCs w:val="20"/>
              </w:rPr>
              <w:t>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514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316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Czy wykonawca wie o jakimkolwiek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1"/>
            </w:r>
            <w:r>
              <w:rPr>
                <w:rFonts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154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Czy wykonawca lub </w:t>
            </w:r>
            <w:r>
              <w:rPr>
                <w:rFonts w:cs="Arial" w:ascii="Arial" w:hAnsi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>
          <w:trHeight w:val="932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>
          <w:trHeight w:val="931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może potwierdzić, że:</w:t>
              <w:br/>
            </w: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>nie jest</w:t>
            </w:r>
            <w:r>
              <w:rPr>
                <w:rFonts w:cs="Arial" w:ascii="Arial" w:hAnsi="Arial"/>
                <w:sz w:val="20"/>
                <w:szCs w:val="20"/>
              </w:rPr>
              <w:t xml:space="preserve"> winny poważnego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</w:t>
            </w: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D: Inne podstawy wykluczenia, które mogą być przewidziane w przepisach krajowych państwa członkowskiego instytucji zamawiającej lub podmiotu zamawiającego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2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IV: Kryteria kwalifikacji</w:t>
      </w:r>
    </w:p>
    <w:p>
      <w:pPr>
        <w:pStyle w:val="Normal"/>
        <w:rPr>
          <w:rFonts w:ascii="Symbol" w:hAnsi="Symbol" w:eastAsia="Symbol" w:cs="Symbol"/>
          <w:b w:val="false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 odniesieniu do kryteriów kwalifikacji (sekcja </w:t>
      </w:r>
      <w:r>
        <w:rPr>
          <w:rFonts w:eastAsia="Symbol" w:cs="Symbol" w:ascii="Symbol" w:hAnsi="Symbol"/>
          <w:sz w:val="20"/>
          <w:szCs w:val="20"/>
        </w:rPr>
        <w:sym w:font="Symbol" w:char="f061"/>
      </w:r>
      <w:r>
        <w:rPr>
          <w:rFonts w:cs="Arial" w:ascii="Arial" w:hAnsi="Arial"/>
          <w:sz w:val="20"/>
          <w:szCs w:val="20"/>
        </w:rPr>
        <w:t xml:space="preserve"> lub sekcje A–D w niniejszej części) wykonawca oświadcza, że:</w:t>
      </w:r>
    </w:p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eastAsia="Symbol" w:cs="Symbol" w:ascii="Symbol" w:hAnsi="Symbol"/>
          <w:b w:val="false"/>
          <w:sz w:val="20"/>
          <w:szCs w:val="20"/>
        </w:rPr>
        <w:sym w:font="Symbol" w:char="f061"/>
      </w:r>
      <w:r>
        <w:rPr>
          <w:rFonts w:cs="Arial" w:ascii="Arial" w:hAnsi="Arial"/>
          <w:b w:val="false"/>
          <w:sz w:val="20"/>
          <w:szCs w:val="20"/>
        </w:rPr>
        <w:t>: Ogólne oświadczenie dotyczące wszystkich kryteriów kwalifikacji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eastAsia="Symbol" w:cs="Arial" w:ascii="Arial" w:hAnsi="Arial"/>
          <w:b/>
          <w:w w:val="100"/>
          <w:sz w:val="20"/>
          <w:szCs w:val="20"/>
        </w:rPr>
        <w:t></w:t>
      </w:r>
      <w:r>
        <w:rPr>
          <w:rFonts w:cs="Arial" w:ascii="Arial" w:hAnsi="Arial"/>
          <w:b/>
          <w:w w:val="100"/>
          <w:sz w:val="20"/>
          <w:szCs w:val="20"/>
        </w:rPr>
        <w:t xml:space="preserve"> w części IV i nie musi wypełniać żadnej z pozostałych sekcji w części </w:t>
      </w:r>
      <w:r>
        <w:rPr/>
        <w:t>IV:</w:t>
      </w:r>
    </w:p>
    <w:tbl>
      <w:tblPr>
        <w:tblW w:w="9243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06"/>
        <w:gridCol w:w="4637"/>
      </w:tblGrid>
      <w:tr>
        <w:trPr/>
        <w:tc>
          <w:tcPr>
            <w:tcW w:w="46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/>
        <w:tc>
          <w:tcPr>
            <w:tcW w:w="46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</w:r>
          </w:p>
        </w:tc>
      </w:tr>
    </w:tbl>
    <w:p>
      <w:pPr>
        <w:pStyle w:val="Section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A: Kompetencje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cs="Arial" w:ascii="Arial" w:hAnsi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3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[…]</w:t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B: Sytuacja ekonomiczna i finansowa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wymagają danych kryteriów kwali</w:t>
      </w:r>
      <w:r>
        <w:rPr/>
        <w:t>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4"/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(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5"/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6"/>
            </w:r>
            <w:r>
              <w:rPr>
                <w:rFonts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7"/>
            </w:r>
            <w:r>
              <w:rPr>
                <w:rFonts w:cs="Arial" w:ascii="Arial" w:hAnsi="Arial"/>
                <w:sz w:val="20"/>
                <w:szCs w:val="20"/>
              </w:rPr>
              <w:t xml:space="preserve"> – oraz wartość):</w:t>
              <w:br/>
              <w:t>[……], 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8"/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jest ubezpieczony na następującą kwotę:</w:t>
              <w:br/>
            </w:r>
            <w:r>
              <w:rPr>
                <w:rStyle w:val="NormalBoldChar"/>
                <w:rFonts w:eastAsia="Calibri" w:cs="Arial" w:ascii="Arial" w:hAnsi="Arial"/>
                <w:b w:val="false"/>
                <w:sz w:val="20"/>
                <w:szCs w:val="20"/>
              </w:rPr>
              <w:t>Jeżeli t</w:t>
            </w:r>
            <w:r>
              <w:rPr>
                <w:rFonts w:cs="Arial" w:ascii="Arial" w:hAnsi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C: Zdolność techniczna i zawodowa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1"/>
            <w:bookmarkStart w:id="4" w:name="_DV_M4300"/>
            <w:bookmarkEnd w:id="3"/>
            <w:bookmarkEnd w:id="4"/>
            <w:r>
              <w:rPr>
                <w:rFonts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9"/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0"/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1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75" w:type="dxa"/>
              <w:jc w:val="start"/>
              <w:tblInd w:w="-5" w:type="dxa"/>
              <w:tblLayout w:type="fixed"/>
              <w:tblCellMar>
                <w:top w:w="0" w:type="dxa"/>
                <w:start w:w="108" w:type="dxa"/>
                <w:bottom w:w="0" w:type="dxa"/>
                <w:end w:w="108" w:type="dxa"/>
              </w:tblCellMar>
            </w:tblPr>
            <w:tblGrid>
              <w:gridCol w:w="1336"/>
              <w:gridCol w:w="936"/>
              <w:gridCol w:w="724"/>
              <w:gridCol w:w="1179"/>
            </w:tblGrid>
            <w:tr>
              <w:trPr/>
              <w:tc>
                <w:tcPr>
                  <w:tcW w:w="13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/>
              <w:tc>
                <w:tcPr>
                  <w:tcW w:w="13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2"/>
            </w:r>
            <w:r>
              <w:rPr>
                <w:rFonts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cs="Arial" w:ascii="Arial" w:hAnsi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3"/>
            </w:r>
            <w:r>
              <w:rPr>
                <w:rFonts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4"/>
            </w:r>
            <w:r>
              <w:rPr>
                <w:rFonts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</w:t>
            </w:r>
            <w:r>
              <w:rPr>
                <w:rFonts w:cs="Arial"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bookmarkStart w:id="5" w:name="_DV_M4312"/>
      <w:bookmarkStart w:id="6" w:name="_DV_M4311"/>
      <w:bookmarkStart w:id="7" w:name="_DV_M4310"/>
      <w:bookmarkStart w:id="8" w:name="_DV_M4309"/>
      <w:bookmarkStart w:id="9" w:name="_DV_M4308"/>
      <w:bookmarkStart w:id="10" w:name="_DV_M4307"/>
      <w:bookmarkEnd w:id="5"/>
      <w:bookmarkEnd w:id="6"/>
      <w:bookmarkEnd w:id="7"/>
      <w:bookmarkEnd w:id="8"/>
      <w:bookmarkEnd w:id="9"/>
      <w:bookmarkEnd w:id="10"/>
      <w:r>
        <w:rPr>
          <w:rFonts w:cs="Arial" w:ascii="Arial" w:hAnsi="Arial"/>
          <w:b w:val="false"/>
          <w:sz w:val="20"/>
          <w:szCs w:val="20"/>
        </w:rPr>
        <w:t>D: Systemy zapewniania jakości i normy zarządzania środowiskowego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Czy wykonawca będzie w stanie przedstawić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Czy wykonawca będzie w stanie przedstawić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systemów lub norm zarządzania środowiskowego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mogą zostać przedstawione: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p>
      <w:pPr>
        <w:pStyle w:val="Chapter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V: Ograniczanie liczby kwalifikujących się kandydatów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rPr>
          <w:rFonts w:ascii="Arial" w:hAnsi="Arial" w:cs="Arial"/>
          <w:b/>
          <w:w w:val="100"/>
          <w:sz w:val="20"/>
          <w:szCs w:val="20"/>
        </w:rPr>
      </w:pPr>
      <w:r>
        <w:rPr/>
        <w:t>Wykonawca oświadcza, że: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Ograniczanie liczby kandydatów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W następujący sposób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spełnia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każdego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z nich, czy wykonawca posiada wymagane dokumenty: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5"/>
            </w:r>
            <w:r>
              <w:rPr>
                <w:rFonts w:cs="Arial" w:ascii="Arial" w:hAnsi="Arial"/>
                <w:sz w:val="20"/>
                <w:szCs w:val="20"/>
              </w:rPr>
              <w:t xml:space="preserve">, proszę wskazać dla </w:t>
            </w:r>
            <w:r>
              <w:rPr>
                <w:rFonts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6"/>
            </w: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7"/>
            </w:r>
          </w:p>
        </w:tc>
      </w:tr>
    </w:tbl>
    <w:p>
      <w:pPr>
        <w:pStyle w:val="ChapterTitle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VI: Oświadczenia końcowe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48"/>
      </w:r>
      <w:r>
        <w:rPr>
          <w:rFonts w:cs="Arial" w:ascii="Arial" w:hAnsi="Arial"/>
          <w:i/>
          <w:sz w:val="20"/>
          <w:szCs w:val="20"/>
        </w:rPr>
        <w:t xml:space="preserve">, lub </w:t>
      </w:r>
    </w:p>
    <w:p>
      <w:pPr>
        <w:pStyle w:val="Normal"/>
        <w:rPr>
          <w:rFonts w:ascii="Arial" w:hAnsi="Arial" w:cs="Arial"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b) najpóźniej od dnia 18 kwietnia 2018 r.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49"/>
      </w:r>
      <w:r>
        <w:rPr>
          <w:rFonts w:cs="Arial" w:ascii="Arial" w:hAnsi="Arial"/>
          <w:i/>
          <w:sz w:val="20"/>
          <w:szCs w:val="20"/>
        </w:rPr>
        <w:t>, instytucja zamawiająca lub podmiot zamawiający już posiada odpowiednią dokumentację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cs="Arial" w:ascii="Arial" w:hAnsi="Arial"/>
          <w:i w:val="false"/>
          <w:iCs w:val="false"/>
          <w:sz w:val="20"/>
          <w:szCs w:val="20"/>
        </w:rPr>
        <w:t xml:space="preserve">Niżej podpisany(-a)(-i) oficjalnie wyraża(-ją) zgodę na to, aby </w:t>
      </w: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>Gmina Września ul. Ratuszowa 1,                 62-300 Września</w:t>
      </w:r>
      <w:r>
        <w:rPr>
          <w:rFonts w:cs="Arial" w:ascii="Arial" w:hAnsi="Arial"/>
          <w:i/>
          <w:sz w:val="20"/>
          <w:szCs w:val="20"/>
        </w:rPr>
        <w:t xml:space="preserve"> [wskazać instytucję zamawiającą lub podmiot zamawiający określone w części I, sekcja A] </w:t>
      </w:r>
      <w:r>
        <w:rPr>
          <w:rFonts w:cs="Arial" w:ascii="Arial" w:hAnsi="Arial"/>
          <w:i w:val="false"/>
          <w:iCs w:val="false"/>
          <w:sz w:val="20"/>
          <w:szCs w:val="20"/>
        </w:rPr>
        <w:t xml:space="preserve">uzyskał(-a)(-o) dostęp do dokumentów potwierdzających informacje, które zostały przedstawione w </w:t>
      </w:r>
      <w:r>
        <w:rPr>
          <w:rFonts w:cs="Arial" w:ascii="Arial" w:hAnsi="Arial"/>
          <w:b/>
          <w:bCs/>
          <w:i/>
          <w:iCs/>
          <w:sz w:val="20"/>
          <w:szCs w:val="20"/>
        </w:rPr>
        <w:t>części III sekcja A-D</w:t>
      </w:r>
      <w:r>
        <w:rPr>
          <w:rFonts w:cs="Arial" w:ascii="Arial" w:hAnsi="Arial"/>
          <w:i/>
          <w:sz w:val="20"/>
          <w:szCs w:val="20"/>
        </w:rPr>
        <w:t xml:space="preserve"> [wskazać część/sekcję/punkt(-y), których to dotyczy] </w:t>
      </w:r>
      <w:r>
        <w:rPr>
          <w:rFonts w:cs="Arial" w:ascii="Arial" w:hAnsi="Arial"/>
          <w:i w:val="false"/>
          <w:iCs w:val="false"/>
          <w:sz w:val="20"/>
          <w:szCs w:val="20"/>
        </w:rPr>
        <w:t>niniejszego jednolitego europejskiego dokumentu zamówienia, na potrzeby postępowania pn.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eastAsia="Times New Roman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shd w:fill="FFFFFF" w:val="clear"/>
          <w:em w:val="none"/>
          <w:lang w:val="pl-PL" w:eastAsia="pl-PL" w:bidi="ar-SA"/>
        </w:rPr>
        <w:t>Rozbudowa skrzy</w:t>
      </w:r>
      <w:r>
        <w:rPr>
          <w:rFonts w:eastAsia="Arial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shd w:fill="FFFFFF" w:val="clear"/>
          <w:em w:val="none"/>
          <w:lang w:val="pl-PL" w:eastAsia="pl-PL" w:bidi="ar-SA"/>
        </w:rPr>
        <w:t>żowania ul. Daszyńskiego z ul. Paderewskiego we Wrześni (rondo) w ramach Rządowego Funduszu Rozwoju Dróg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,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–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nr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 publikacji ogłoszenia 200828/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>2025, nr wydania: Dz.U. S: 62/2025, d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ata publikacji: 28/03/2025, nr referencyjny postępowania: 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  <w:shd w:fill="FFFFFF" w:val="clear"/>
        </w:rPr>
        <w:t>ZP-271/26/WIK-RI/2025,</w:t>
      </w:r>
      <w:r>
        <w:rPr>
          <w:rFonts w:eastAsia="Arial" w:cs="Arial" w:ascii="Arial" w:hAnsi="Arial"/>
          <w:b/>
          <w:bCs/>
          <w:i/>
          <w:iCs w:val="false"/>
          <w:color w:val="000000"/>
          <w:sz w:val="20"/>
          <w:szCs w:val="20"/>
          <w:shd w:fill="FFFFFF" w:val="clear"/>
        </w:rPr>
        <w:t xml:space="preserve">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FFFFFF" w:val="clear"/>
        </w:rPr>
        <w:t>strona</w:t>
      </w:r>
      <w:r>
        <w:rPr>
          <w:rFonts w:eastAsia="Arial" w:cs="Arial" w:ascii="Arial" w:hAnsi="Arial"/>
          <w:b/>
          <w:bCs/>
          <w:i/>
          <w:iCs w:val="false"/>
          <w:color w:val="000000"/>
          <w:sz w:val="20"/>
          <w:szCs w:val="20"/>
          <w:shd w:fill="FFFFFF" w:val="clear"/>
        </w:rPr>
        <w:t xml:space="preserve"> </w:t>
      </w:r>
      <w:hyperlink r:id="rId3">
        <w:r>
          <w:rPr>
            <w:rStyle w:val="Hyperlink"/>
            <w:rFonts w:eastAsia="Arial" w:cs="Arial" w:ascii="Arial" w:hAnsi="Arial"/>
            <w:b/>
            <w:bCs/>
            <w:i w:val="false"/>
            <w:iCs w:val="false"/>
            <w:color w:val="0000FF"/>
            <w:sz w:val="20"/>
            <w:szCs w:val="20"/>
            <w:shd w:fill="FFFFFF" w:val="clear"/>
          </w:rPr>
          <w:t>https://ted.europa.eu/pl/notice/-/detail/200828-2025</w:t>
        </w:r>
      </w:hyperlink>
      <w:r>
        <w:rPr>
          <w:rFonts w:eastAsia="Arial" w:cs="Arial" w:ascii="Arial" w:hAnsi="Arial"/>
          <w:b/>
          <w:bCs/>
          <w:i/>
          <w:iCs w:val="false"/>
          <w:color w:val="000000"/>
          <w:sz w:val="20"/>
          <w:szCs w:val="20"/>
          <w:shd w:fill="FFFFFF" w:val="clear"/>
        </w:rPr>
        <w:t xml:space="preserve"> </w:t>
      </w:r>
      <w:r>
        <w:rPr>
          <w:rFonts w:eastAsia="Arial" w:cs="Arial" w:ascii="Arial" w:hAnsi="Arial"/>
          <w:b/>
          <w:bCs/>
          <w:i w:val="false"/>
          <w:iCs w:val="false"/>
          <w:color w:val="434343"/>
          <w:sz w:val="22"/>
          <w:szCs w:val="20"/>
          <w:shd w:fill="FFFFFF" w:val="clear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cs="Arial" w:ascii="Arial" w:hAnsi="Arial"/>
          <w:i/>
          <w:sz w:val="20"/>
          <w:szCs w:val="20"/>
        </w:rPr>
        <w:t>Dzienniku Urzędowym Unii Europejskiej</w:t>
      </w:r>
      <w:r>
        <w:rPr>
          <w:rFonts w:cs="Arial" w:ascii="Arial" w:hAnsi="Arial"/>
          <w:sz w:val="20"/>
          <w:szCs w:val="20"/>
        </w:rPr>
        <w:t>, numer referencyjny)].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 </w:t>
      </w:r>
    </w:p>
    <w:p>
      <w:pPr>
        <w:pStyle w:val="Normal"/>
        <w:spacing w:lineRule="auto" w:line="360" w:before="24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Data……..., miejscowość……………….. oraz – jeżeli jest to wymagane lub konieczne – podpis(-y): [……….…]</w:t>
      </w:r>
    </w:p>
    <w:sectPr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7" w:right="1417" w:gutter="0" w:header="0" w:top="1134" w:footer="709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alibri Light">
    <w:charset w:val="ee" w:characterSet="windows-1250"/>
    <w:family w:val="swiss"/>
    <w:pitch w:val="variable"/>
  </w:font>
  <w:font w:name="Segoe U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360" w:after="0"/>
      <w:jc w:val="start"/>
      <w:rPr/>
    </w:pPr>
    <w:r>
      <w:rPr>
        <w:rFonts w:cs="Arial" w:ascii="Arial" w:hAnsi="Arial"/>
        <w:b/>
        <w:sz w:val="48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PAGE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17</w:t>
    </w:r>
    <w:r>
      <w:rPr>
        <w:sz w:val="20"/>
        <w:szCs w:val="20"/>
        <w:rFonts w:cs="Arial" w:ascii="Arial" w:hAnsi="Arial"/>
      </w:rPr>
      <w:fldChar w:fldCharType="end"/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DOCPROPERTY "LW_Confidence"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</w:r>
    <w:r>
      <w:rPr>
        <w:sz w:val="20"/>
        <w:szCs w:val="20"/>
        <w:rFonts w:cs="Arial" w:ascii="Arial" w:hAnsi="Arial"/>
      </w:rPr>
      <w:fldChar w:fldCharType="end"/>
    </w:r>
    <w:r>
      <w:rPr>
        <w:rFonts w:cs="Arial" w:ascii="Arial" w:hAnsi="Arial"/>
        <w:sz w:val="20"/>
        <w:szCs w:val="20"/>
      </w:rPr>
      <w:tab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360" w:after="0"/>
      <w:jc w:val="star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>
      <w:pPr>
        <w:pStyle w:val="FootnoteText"/>
        <w:jc w:val="star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W przypadku </w:t>
      </w:r>
      <w:r>
        <w:rPr>
          <w:rFonts w:cs="Arial" w:ascii="Arial" w:hAnsi="Arial"/>
          <w:b/>
          <w:sz w:val="16"/>
          <w:szCs w:val="16"/>
        </w:rPr>
        <w:t>instytucji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wstępne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 albo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>.</w:t>
        <w:br/>
        <w:t xml:space="preserve">W przypadku </w:t>
      </w:r>
      <w:r>
        <w:rPr>
          <w:rFonts w:cs="Arial" w:ascii="Arial" w:hAnsi="Arial"/>
          <w:b/>
          <w:sz w:val="16"/>
          <w:szCs w:val="16"/>
        </w:rPr>
        <w:t>podmiotów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okresowe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zamówienie,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 xml:space="preserve"> lub </w:t>
      </w:r>
      <w:r>
        <w:rPr>
          <w:rFonts w:cs="Arial" w:ascii="Arial" w:hAnsi="Arial"/>
          <w:b/>
          <w:sz w:val="16"/>
          <w:szCs w:val="16"/>
        </w:rPr>
        <w:t>ogłoszenie o istnieniu systemu kwalifikowania</w:t>
      </w:r>
      <w:r>
        <w:rPr>
          <w:rFonts w:cs="Arial" w:ascii="Arial" w:hAnsi="Arial"/>
          <w:sz w:val="16"/>
          <w:szCs w:val="16"/>
        </w:rPr>
        <w:t>.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Informacje te należy skopiować z sekcji I pkt I.1 stosownego ogłoszenia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i II.1.3 stosownego ogłoszenia.</w:t>
      </w:r>
    </w:p>
  </w:footnote>
  <w:footnote w:id="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stosownego ogłoszenia.</w:t>
      </w:r>
    </w:p>
  </w:footnote>
  <w:footnote w:id="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>
      <w:pPr>
        <w:pStyle w:val="FootnoteText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Por. 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FootnoteText"/>
        <w:ind w:hanging="12" w:end="0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Mikroprzedsiębiorstwo: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10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2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FootnoteText"/>
        <w:ind w:hanging="12" w:end="0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Małe 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50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10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FootnoteText"/>
        <w:ind w:hanging="12" w:end="0"/>
        <w:rPr/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cs="Arial" w:ascii="Arial" w:hAnsi="Arial"/>
          <w:sz w:val="16"/>
          <w:szCs w:val="16"/>
        </w:rPr>
        <w:t xml:space="preserve"> i które </w:t>
      </w:r>
      <w:r>
        <w:rPr>
          <w:rFonts w:cs="Arial" w:ascii="Arial" w:hAnsi="Arial"/>
          <w:b/>
          <w:sz w:val="16"/>
          <w:szCs w:val="16"/>
        </w:rPr>
        <w:t>zatrudniają mniej niż 250 osób</w:t>
      </w:r>
      <w:r>
        <w:rPr>
          <w:rFonts w:cs="Arial" w:ascii="Arial" w:hAnsi="Arial"/>
          <w:sz w:val="16"/>
          <w:szCs w:val="16"/>
        </w:rPr>
        <w:t xml:space="preserve"> i których </w:t>
      </w:r>
      <w:r>
        <w:rPr>
          <w:rFonts w:cs="Arial" w:ascii="Arial" w:hAnsi="Arial"/>
          <w:b/>
          <w:sz w:val="16"/>
          <w:szCs w:val="16"/>
        </w:rPr>
        <w:t>roczny obrót nie przekracza 50 milionów EUR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i/>
          <w:sz w:val="16"/>
          <w:szCs w:val="16"/>
        </w:rPr>
        <w:t>lub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sz w:val="16"/>
          <w:szCs w:val="16"/>
        </w:rPr>
        <w:t>roczna suma bilansowa nie przekracza 43 milionów EUR</w:t>
      </w:r>
      <w:r>
        <w:rPr>
          <w:rFonts w:cs="Arial" w:ascii="Arial" w:hAnsi="Arial"/>
          <w:sz w:val="16"/>
          <w:szCs w:val="16"/>
        </w:rPr>
        <w:t>.</w:t>
      </w:r>
    </w:p>
  </w:footnote>
  <w:footnote w:id="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ogłoszenie o zamówieniu, pkt III.1.5.</w:t>
      </w:r>
    </w:p>
  </w:footnote>
  <w:footnote w:id="1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Tj. przedsiębiorstwem, którego głównym celem jest społeczna i zawodowa integracja osób niepełnosprawnych lub def</w:t>
      </w:r>
      <w:bookmarkStart w:id="11" w:name="_DV_C939"/>
      <w:r>
        <w:rPr>
          <w:rFonts w:cs="Arial" w:ascii="Arial" w:hAnsi="Arial"/>
          <w:sz w:val="16"/>
          <w:szCs w:val="16"/>
        </w:rPr>
        <w:t>awor</w:t>
      </w:r>
      <w:bookmarkEnd w:id="11"/>
      <w:r>
        <w:rPr>
          <w:rFonts w:cs="Arial" w:ascii="Arial" w:hAnsi="Arial"/>
          <w:sz w:val="16"/>
          <w:szCs w:val="16"/>
        </w:rPr>
        <w:t>yzowanych.</w:t>
      </w:r>
    </w:p>
  </w:footnote>
  <w:footnote w:id="1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Zwłaszcza w ramach grupy, konsorcjum, spółki </w:t>
      </w:r>
      <w:r>
        <w:rPr>
          <w:rFonts w:cs="Arial" w:ascii="Arial" w:hAnsi="Arial"/>
          <w:i/>
          <w:sz w:val="16"/>
          <w:szCs w:val="16"/>
        </w:rPr>
        <w:t>joint venture</w:t>
      </w:r>
      <w:r>
        <w:rPr>
          <w:rFonts w:cs="Arial" w:ascii="Arial" w:hAnsi="Arial"/>
          <w:sz w:val="16"/>
          <w:szCs w:val="16"/>
        </w:rPr>
        <w:t xml:space="preserve"> lub podobnego podmiotu.</w:t>
      </w:r>
    </w:p>
  </w:footnote>
  <w:footnote w:id="1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 xml:space="preserve"> (Dz.U. L 309 z 25.11.2005, s. 15).</w:t>
      </w:r>
    </w:p>
  </w:footnote>
  <w:footnote w:id="19">
    <w:p>
      <w:pPr>
        <w:pStyle w:val="FootnoteText"/>
        <w:rPr/>
      </w:pPr>
      <w:r>
        <w:rPr>
          <w:rStyle w:val="Znakiprzypiswdolnych"/>
        </w:rPr>
        <w:footnoteRef/>
      </w:r>
      <w:r>
        <w:rPr>
          <w:rStyle w:val="DeltaViewInsertion"/>
          <w:rFonts w:cs="Arial" w:ascii="Arial" w:hAnsi="Arial"/>
          <w:b w:val="false"/>
          <w:i w:val="false"/>
          <w:w w:val="10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art. 57 ust. 4 dyrektywy 2014/24/WE.</w:t>
      </w:r>
    </w:p>
  </w:footnote>
  <w:footnote w:id="2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pięciu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pięciu lat.</w:t>
      </w:r>
    </w:p>
  </w:footnote>
  <w:footnote w:id="4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trzech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trzech lat.</w:t>
      </w:r>
    </w:p>
  </w:footnote>
  <w:footnote w:id="4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Innymi słowy, należy wymienić </w:t>
      </w:r>
      <w:r>
        <w:rPr>
          <w:rFonts w:cs="Arial" w:ascii="Arial" w:hAnsi="Arial"/>
          <w:b/>
          <w:sz w:val="16"/>
          <w:szCs w:val="16"/>
        </w:rPr>
        <w:t>wszystkich</w:t>
      </w:r>
      <w:r>
        <w:rPr>
          <w:rFonts w:cs="Arial"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Należy zauważyć, że jeżeli wykonawca </w:t>
      </w:r>
      <w:r>
        <w:rPr>
          <w:rFonts w:cs="Arial" w:ascii="Arial" w:hAnsi="Arial"/>
          <w:b/>
          <w:sz w:val="16"/>
          <w:szCs w:val="16"/>
        </w:rPr>
        <w:t>postanowił</w:t>
      </w:r>
      <w:r>
        <w:rPr>
          <w:rFonts w:cs="Arial" w:ascii="Arial" w:hAnsi="Arial"/>
          <w:sz w:val="16"/>
          <w:szCs w:val="16"/>
        </w:rPr>
        <w:t xml:space="preserve"> zlecić podwykonawcom realizację części zamówienia </w:t>
      </w:r>
      <w:r>
        <w:rPr>
          <w:rFonts w:cs="Arial" w:ascii="Arial" w:hAnsi="Arial"/>
          <w:b/>
          <w:sz w:val="16"/>
          <w:szCs w:val="16"/>
        </w:rPr>
        <w:t>oraz</w:t>
      </w:r>
      <w:r>
        <w:rPr>
          <w:rFonts w:cs="Arial"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jasno wskazać, do której z pozycji odnosi się odpowiedź.</w:t>
      </w:r>
    </w:p>
  </w:footnote>
  <w:footnote w:id="4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850"/>
        </w:tabs>
        <w:ind w:start="850" w:hanging="850"/>
      </w:pPr>
    </w:lvl>
    <w:lvl w:ilvl="1">
      <w:start w:val="1"/>
      <w:numFmt w:val="decimal"/>
      <w:lvlText w:val="%1.%2."/>
      <w:lvlJc w:val="start"/>
      <w:pPr>
        <w:tabs>
          <w:tab w:val="num" w:pos="850"/>
        </w:tabs>
        <w:ind w:start="850" w:hanging="850"/>
      </w:pPr>
    </w:lvl>
    <w:lvl w:ilvl="2">
      <w:start w:val="1"/>
      <w:numFmt w:val="decimal"/>
      <w:lvlText w:val="%1.%2.%3."/>
      <w:lvlJc w:val="start"/>
      <w:pPr>
        <w:tabs>
          <w:tab w:val="num" w:pos="850"/>
        </w:tabs>
        <w:ind w:start="850" w:hanging="850"/>
      </w:pPr>
    </w:lvl>
    <w:lvl w:ilvl="3">
      <w:start w:val="1"/>
      <w:numFmt w:val="decimal"/>
      <w:lvlText w:val="%1.%2.%3.%4."/>
      <w:lvlJc w:val="start"/>
      <w:pPr>
        <w:tabs>
          <w:tab w:val="num" w:pos="850"/>
        </w:tabs>
        <w:ind w:start="850" w:hanging="850"/>
      </w:pPr>
    </w:lvl>
    <w:lvl w:ilvl="4">
      <w:start w:val="1"/>
      <w:numFmt w:val="lowerLetter"/>
      <w:lvlText w:val="(%5)"/>
      <w:lvlJc w:val="start"/>
      <w:pPr>
        <w:tabs>
          <w:tab w:val="num" w:pos="0"/>
        </w:tabs>
        <w:ind w:start="1800" w:hanging="360"/>
      </w:pPr>
    </w:lvl>
    <w:lvl w:ilvl="5">
      <w:start w:val="1"/>
      <w:numFmt w:val="lowerRoman"/>
      <w:lvlText w:val="(%6)"/>
      <w:lvlJc w:val="start"/>
      <w:pPr>
        <w:tabs>
          <w:tab w:val="num" w:pos="0"/>
        </w:tabs>
        <w:ind w:start="2160" w:hanging="36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252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2880" w:hanging="360"/>
      </w:pPr>
    </w:lvl>
    <w:lvl w:ilvl="8">
      <w:start w:val="1"/>
      <w:numFmt w:val="lowerRoman"/>
      <w:lvlText w:val="%9."/>
      <w:lvlJc w:val="start"/>
      <w:pPr>
        <w:tabs>
          <w:tab w:val="num" w:pos="0"/>
        </w:tabs>
        <w:ind w:start="3240" w:hanging="360"/>
      </w:pPr>
    </w:lvl>
  </w:abstractNum>
  <w:abstractNum w:abstractNumId="3">
    <w:lvl w:ilvl="0">
      <w:start w:val="1"/>
      <w:numFmt w:val="bullet"/>
      <w:lvlText w:val="–"/>
      <w:lvlJc w:val="start"/>
      <w:pPr>
        <w:tabs>
          <w:tab w:val="num" w:pos="1417"/>
        </w:tabs>
        <w:ind w:start="1417" w:hanging="567"/>
      </w:pPr>
      <w:rPr>
        <w:rFonts w:ascii="Liberation Serif" w:hAnsi="Liberation Serif" w:cs="Liberation Serif" w:hint="default"/>
      </w:rPr>
    </w:lvl>
  </w:abstractNum>
  <w:abstractNum w:abstractNumId="4">
    <w:lvl w:ilvl="0">
      <w:start w:val="1"/>
      <w:numFmt w:val="bullet"/>
      <w:lvlText w:val="–"/>
      <w:lvlJc w:val="start"/>
      <w:pPr>
        <w:tabs>
          <w:tab w:val="num" w:pos="850"/>
        </w:tabs>
        <w:ind w:start="850" w:hanging="850"/>
      </w:pPr>
      <w:rPr>
        <w:rFonts w:ascii="Liberation Serif" w:hAnsi="Liberation Serif" w:cs="Liberation Serif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120" w:after="120"/>
      <w:jc w:val="both"/>
    </w:pPr>
    <w:rPr>
      <w:rFonts w:ascii="Times New Roman" w:hAnsi="Times New Roman" w:eastAsia="Calibri" w:cs="Times New Roman"/>
      <w:color w:val="auto"/>
      <w:sz w:val="24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WW8Num3z0">
    <w:name w:val="WW8Num3z0"/>
    <w:qFormat/>
    <w:rPr>
      <w:rFonts w:ascii="Liberation Serif;Times New Roman" w:hAnsi="Liberation Serif;Times New Roman" w:cs="Liberation Serif;Times New Roman"/>
    </w:rPr>
  </w:style>
  <w:style w:type="character" w:styleId="WW8Num4z0">
    <w:name w:val="WW8Num4z0"/>
    <w:qFormat/>
    <w:rPr>
      <w:rFonts w:ascii="Liberation Serif;Times New Roman" w:hAnsi="Liberation Serif;Times New Roman" w:cs="Liberation Serif;Times New Roma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omylnaczcionkaakapitu">
    <w:name w:val="Domyślna czcionka akapitu"/>
    <w:qFormat/>
    <w:rPr/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StopkaZnak">
    <w:name w:val="Stopka Znak"/>
    <w:qFormat/>
    <w:rPr>
      <w:rFonts w:ascii="Times New Roman" w:hAnsi="Times New Roman" w:eastAsia="Calibri" w:cs="Times New Roman"/>
      <w:sz w:val="24"/>
    </w:rPr>
  </w:style>
  <w:style w:type="character" w:styleId="TekstprzypisudolnegoZnak">
    <w:name w:val="Tekst przypisu dolnego Znak"/>
    <w:qFormat/>
    <w:rPr>
      <w:rFonts w:ascii="Times New Roman" w:hAnsi="Times New Roman" w:eastAsia="Calibri" w:cs="Times New Roman"/>
      <w:sz w:val="20"/>
      <w:szCs w:val="20"/>
    </w:rPr>
  </w:style>
  <w:style w:type="character" w:styleId="Znakiprzypiswdolnych">
    <w:name w:val="Znaki przypisów dolnych"/>
    <w:qFormat/>
    <w:rPr>
      <w:shd w:fill="auto" w:val="clear"/>
      <w:vertAlign w:val="superscript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NagwekZnak">
    <w:name w:val="Nagłówek Znak"/>
    <w:qFormat/>
    <w:rPr>
      <w:rFonts w:ascii="Times New Roman" w:hAnsi="Times New Roman" w:eastAsia="Calibri" w:cs="Times New Roman"/>
      <w:sz w:val="24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</w:rPr>
  </w:style>
  <w:style w:type="character" w:styleId="FootnoteReference1">
    <w:name w:val="Footnote Reference1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Bold">
    <w:name w:val="NormalBold"/>
    <w:basedOn w:val="Normal"/>
    <w:qFormat/>
    <w:pPr>
      <w:widowControl w:val="false"/>
      <w:spacing w:before="0" w:after="0"/>
      <w:jc w:val="start"/>
    </w:pPr>
    <w:rPr>
      <w:rFonts w:eastAsia="Times New Roman"/>
      <w:b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pacing w:before="360" w:after="0"/>
      <w:ind w:hanging="0" w:start="-850" w:end="-850"/>
      <w:jc w:val="start"/>
    </w:pPr>
    <w:rPr/>
  </w:style>
  <w:style w:type="paragraph" w:styleId="FootnoteText">
    <w:name w:val="footnote text"/>
    <w:basedOn w:val="Normal"/>
    <w:pPr>
      <w:spacing w:before="0" w:after="0"/>
      <w:ind w:hanging="720" w:start="720" w:end="0"/>
    </w:pPr>
    <w:rPr>
      <w:sz w:val="20"/>
      <w:szCs w:val="20"/>
    </w:rPr>
  </w:style>
  <w:style w:type="paragraph" w:styleId="Text1">
    <w:name w:val="Text 1"/>
    <w:basedOn w:val="Normal"/>
    <w:qFormat/>
    <w:pPr>
      <w:ind w:hanging="0" w:start="850" w:end="0"/>
    </w:pPr>
    <w:rPr/>
  </w:style>
  <w:style w:type="paragraph" w:styleId="NormalLeft">
    <w:name w:val="Normal Left"/>
    <w:basedOn w:val="Normal"/>
    <w:qFormat/>
    <w:pPr>
      <w:jc w:val="start"/>
    </w:pPr>
    <w:rPr/>
  </w:style>
  <w:style w:type="paragraph" w:styleId="Tiret0">
    <w:name w:val="Tiret 0"/>
    <w:basedOn w:val="Normal"/>
    <w:qFormat/>
    <w:pPr>
      <w:numPr>
        <w:ilvl w:val="0"/>
        <w:numId w:val="4"/>
      </w:numPr>
    </w:pPr>
    <w:rPr/>
  </w:style>
  <w:style w:type="paragraph" w:styleId="Tiret1">
    <w:name w:val="Tiret 1"/>
    <w:basedOn w:val="Normal"/>
    <w:qFormat/>
    <w:pPr>
      <w:numPr>
        <w:ilvl w:val="0"/>
        <w:numId w:val="3"/>
      </w:numPr>
    </w:pPr>
    <w:rPr/>
  </w:style>
  <w:style w:type="paragraph" w:styleId="NumPar1">
    <w:name w:val="NumPar 1"/>
    <w:basedOn w:val="Normal"/>
    <w:next w:val="Text1"/>
    <w:qFormat/>
    <w:pPr>
      <w:numPr>
        <w:ilvl w:val="0"/>
        <w:numId w:val="2"/>
      </w:numPr>
    </w:pPr>
    <w:rPr/>
  </w:style>
  <w:style w:type="paragraph" w:styleId="NumPar2">
    <w:name w:val="NumPar 2"/>
    <w:basedOn w:val="Normal"/>
    <w:next w:val="Text1"/>
    <w:qFormat/>
    <w:pPr>
      <w:numPr>
        <w:ilvl w:val="0"/>
        <w:numId w:val="2"/>
      </w:numPr>
    </w:pPr>
    <w:rPr/>
  </w:style>
  <w:style w:type="paragraph" w:styleId="NumPar3">
    <w:name w:val="NumPar 3"/>
    <w:basedOn w:val="Normal"/>
    <w:next w:val="Text1"/>
    <w:qFormat/>
    <w:pPr>
      <w:numPr>
        <w:ilvl w:val="0"/>
        <w:numId w:val="2"/>
      </w:numPr>
    </w:pPr>
    <w:rPr/>
  </w:style>
  <w:style w:type="paragraph" w:styleId="NumPar4">
    <w:name w:val="NumPar 4"/>
    <w:basedOn w:val="Normal"/>
    <w:next w:val="Text1"/>
    <w:qFormat/>
    <w:pPr>
      <w:numPr>
        <w:ilvl w:val="0"/>
        <w:numId w:val="2"/>
      </w:numPr>
    </w:pPr>
    <w:rPr/>
  </w:style>
  <w:style w:type="paragraph" w:styleId="ChapterTitle">
    <w:name w:val="ChapterTitle"/>
    <w:basedOn w:val="Normal"/>
    <w:next w:val="Normal"/>
    <w:qFormat/>
    <w:pPr>
      <w:keepNext w:val="true"/>
      <w:spacing w:before="120" w:after="360"/>
      <w:jc w:val="center"/>
    </w:pPr>
    <w:rPr>
      <w:b/>
      <w:sz w:val="32"/>
    </w:rPr>
  </w:style>
  <w:style w:type="paragraph" w:styleId="SectionTitle">
    <w:name w:val="SectionTitle"/>
    <w:basedOn w:val="Normal"/>
    <w:next w:val="Heading1"/>
    <w:qFormat/>
    <w:pPr>
      <w:keepNext w:val="true"/>
      <w:spacing w:before="120" w:after="360"/>
      <w:jc w:val="center"/>
    </w:pPr>
    <w:rPr>
      <w:b/>
      <w:smallCaps/>
      <w:sz w:val="28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Titrearticle">
    <w:name w:val="Titre article"/>
    <w:basedOn w:val="Normal"/>
    <w:next w:val="Normal"/>
    <w:qFormat/>
    <w:pPr>
      <w:keepNext w:val="true"/>
      <w:spacing w:before="360" w:after="120"/>
      <w:jc w:val="center"/>
    </w:pPr>
    <w:rPr>
      <w:i/>
    </w:rPr>
  </w:style>
  <w:style w:type="paragraph" w:styleId="Header">
    <w:name w:val="header"/>
    <w:basedOn w:val="Normal"/>
    <w:pPr>
      <w:spacing w:before="0" w:after="0"/>
    </w:pPr>
    <w:rPr/>
  </w:style>
  <w:style w:type="paragraph" w:styleId="Tekstdymka">
    <w:name w:val="Tekst dymka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jc w:val="start"/>
    </w:pPr>
    <w:rPr>
      <w:rFonts w:ascii="Liberation Sans;Arial" w:hAnsi="Liberation Sans;Arial" w:eastAsia="NSimSun" w:cs="Lucida Sans"/>
      <w:color w:val="000000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ed.europa.eu/pl/notice/-/detail/200828-2025" TargetMode="External"/><Relationship Id="rId3" Type="http://schemas.openxmlformats.org/officeDocument/2006/relationships/hyperlink" Target="https://ted.europa.eu/pl/notice/-/detail/200828-2025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59</TotalTime>
  <Application>LibreOffice/24.8.6.2$Windows_X86_64 LibreOffice_project/6d98ba145e9a8a39fc57bcc76981d1fb1316c60c</Application>
  <AppVersion>15.0000</AppVersion>
  <Pages>17</Pages>
  <Words>5066</Words>
  <Characters>33615</Characters>
  <CharactersWithSpaces>38595</CharactersWithSpaces>
  <Paragraphs>320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2025-03-27T15:19:00Z</dcterms:created>
  <dc:creator>Kowalski Artur</dc:creator>
  <dc:description/>
  <dc:language>pl-PL</dc:language>
  <cp:lastModifiedBy>Monika Musielak</cp:lastModifiedBy>
  <cp:lastPrinted>2016-06-02T13:06:00Z</cp:lastPrinted>
  <dcterms:modified xsi:type="dcterms:W3CDTF">2025-03-28T11:15:01Z</dcterms:modified>
  <cp:revision>21</cp:revision>
  <dc:subject/>
  <dc:title>62/2025</dc:title>
</cp:coreProperties>
</file>