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CC5C" w14:textId="77777777" w:rsidR="00647019" w:rsidRPr="00E26526" w:rsidRDefault="00647019" w:rsidP="00647019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6624B19F" w14:textId="77777777" w:rsidR="00647019" w:rsidRPr="00E26526" w:rsidRDefault="00647019" w:rsidP="00647019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28BF168D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45D0E761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A494B01" w14:textId="38849175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 w:rsidR="00310BC4">
        <w:rPr>
          <w:rFonts w:ascii="Arial" w:hAnsi="Arial" w:cs="Arial"/>
          <w:bCs/>
          <w:color w:val="000000" w:themeColor="text1"/>
          <w:szCs w:val="24"/>
        </w:rPr>
        <w:t>104</w:t>
      </w:r>
      <w:r w:rsidRPr="00E26526">
        <w:rPr>
          <w:rFonts w:ascii="Arial" w:hAnsi="Arial" w:cs="Arial"/>
          <w:bCs/>
          <w:color w:val="000000" w:themeColor="text1"/>
          <w:szCs w:val="24"/>
        </w:rPr>
        <w:t>.202</w:t>
      </w:r>
      <w:r w:rsidR="00A9784C">
        <w:rPr>
          <w:rFonts w:ascii="Arial" w:hAnsi="Arial" w:cs="Arial"/>
          <w:bCs/>
          <w:color w:val="000000" w:themeColor="text1"/>
          <w:szCs w:val="24"/>
        </w:rPr>
        <w:t>5</w:t>
      </w:r>
    </w:p>
    <w:p w14:paraId="68CF4C3D" w14:textId="77777777" w:rsidR="00647019" w:rsidRPr="00E26526" w:rsidRDefault="00647019" w:rsidP="00647019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73ACA922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41E1698C" w14:textId="77777777" w:rsidR="00647019" w:rsidRPr="00E26526" w:rsidRDefault="00647019" w:rsidP="00647019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F9B04C9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01F511ED" w14:textId="113591CB" w:rsidR="00647019" w:rsidRPr="0090074C" w:rsidRDefault="00647019" w:rsidP="0090074C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 w:rsidR="00310BC4">
        <w:rPr>
          <w:rFonts w:ascii="Arial" w:hAnsi="Arial" w:cs="Arial"/>
          <w:b/>
          <w:color w:val="000000" w:themeColor="text1"/>
          <w:szCs w:val="24"/>
          <w:u w:val="single"/>
        </w:rPr>
        <w:t>Rozbudowa i przebudowa budynku Szkoły Podstawowej w miejscowości  Kup</w:t>
      </w:r>
    </w:p>
    <w:p w14:paraId="31BD652D" w14:textId="77777777" w:rsidR="00647019" w:rsidRPr="00E26526" w:rsidRDefault="00647019" w:rsidP="00647019">
      <w:pPr>
        <w:pStyle w:val="Tekstpodstawowy"/>
        <w:numPr>
          <w:ilvl w:val="0"/>
          <w:numId w:val="2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49DF2C0B" w14:textId="77777777" w:rsidR="00647019" w:rsidRPr="00E26526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981680" w:rsidRPr="00E26526" w14:paraId="06C24719" w14:textId="77777777" w:rsidTr="00647019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A9716C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C710464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981680" w:rsidRPr="00E26526" w14:paraId="098B7BA7" w14:textId="77777777" w:rsidTr="00647019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E4A98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8F0921F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26E20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3E7AAA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713701D" w14:textId="77777777" w:rsidR="00647019" w:rsidRPr="00E26526" w:rsidRDefault="00647019" w:rsidP="00647019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981680" w:rsidRPr="00E26526" w14:paraId="0E09463A" w14:textId="77777777" w:rsidTr="00647019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FC0D616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3E1E3C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BEB542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981680" w:rsidRPr="00E26526" w14:paraId="0F06DF96" w14:textId="77777777" w:rsidTr="00647019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4D7C68F" w14:textId="77777777" w:rsidR="00647019" w:rsidRPr="00E26526" w:rsidRDefault="0064701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E92B3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02C0A4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649397E4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0D36EBF5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981680" w:rsidRPr="00E26526" w14:paraId="20883E04" w14:textId="77777777" w:rsidTr="00647019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C3F3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1D19331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08AED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827770C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EC92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B477CB7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25BFE883" w14:textId="77777777" w:rsidR="00647019" w:rsidRPr="00E26526" w:rsidRDefault="00647019" w:rsidP="00647019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E47A0E3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2CF40041" w14:textId="1F354AC1" w:rsidR="00647019" w:rsidRPr="00E26526" w:rsidRDefault="00AF2F9C" w:rsidP="00AF2F9C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397F8F46" w14:textId="77777777" w:rsidR="00647019" w:rsidRPr="00E26526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981680" w:rsidRPr="00E26526" w14:paraId="2B6676DC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582F9451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72F143EE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E3EBF8A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846C85A" w14:textId="619271A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7E811FE0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3AB0C5E4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2AA49CDD" w14:textId="77777777" w:rsidR="00647019" w:rsidRPr="00E26526" w:rsidRDefault="00647019" w:rsidP="00647019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08228662" w14:textId="1F7366EF" w:rsidR="00647019" w:rsidRPr="00E26526" w:rsidRDefault="00647019" w:rsidP="00647019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</w:t>
      </w:r>
      <w:r w:rsidR="00AF2F9C" w:rsidRPr="00E26526">
        <w:rPr>
          <w:rFonts w:ascii="Arial" w:hAnsi="Arial" w:cs="Arial"/>
          <w:bCs/>
          <w:color w:val="000000" w:themeColor="text1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Cs w:val="24"/>
        </w:rPr>
        <w:t>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2F8A04A4" w14:textId="3218ED85" w:rsidR="00647019" w:rsidRPr="00E26526" w:rsidRDefault="00AF2F9C" w:rsidP="00647019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.2.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5CE0D367" w14:textId="03111E13" w:rsidR="00647019" w:rsidRPr="00E26526" w:rsidRDefault="00AF2F9C" w:rsidP="00647019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.3.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381B0FBA" w14:textId="77777777" w:rsidR="00647019" w:rsidRPr="00E26526" w:rsidRDefault="00647019" w:rsidP="00647019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01372F56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3D1FA4C6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0201120E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1E6505" w14:textId="77777777" w:rsidR="00647019" w:rsidRPr="00E26526" w:rsidRDefault="00647019" w:rsidP="00981680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4A14BFD6" w14:textId="0E8FF2A1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310BC4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981680"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</w:t>
      </w:r>
      <w:r w:rsidR="00310BC4">
        <w:rPr>
          <w:rFonts w:ascii="Arial" w:hAnsi="Arial" w:cs="Arial"/>
          <w:b/>
          <w:color w:val="000000" w:themeColor="text1"/>
          <w:sz w:val="24"/>
          <w:szCs w:val="24"/>
        </w:rPr>
        <w:t>ące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23A324C8" w14:textId="77777777" w:rsidR="00647019" w:rsidRPr="00E26526" w:rsidRDefault="00647019" w:rsidP="00647019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44C6E166" w14:textId="77777777" w:rsidR="00647019" w:rsidRPr="00E26526" w:rsidRDefault="00647019" w:rsidP="00647019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CC1F09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5738290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208AA6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021A60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48ECD6F1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40FEB02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5B86F0F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0F895058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21DBF4CC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0E4AEBC3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6B434D69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0FFDB07B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681190" w14:textId="72F2E641" w:rsidR="00647019" w:rsidRPr="00E26526" w:rsidRDefault="00AF2F9C" w:rsidP="00AF2F9C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7. 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Adres  stron internetowych ogólnodostępnych i bezpłatnych baz  danych, z których Zamawiający pobierze wskazane przez Wykonawcę  oświadczenia i dokumenty: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981680" w:rsidRPr="00E26526" w14:paraId="49CE1CC7" w14:textId="77777777" w:rsidTr="006470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981680" w:rsidRPr="00E26526" w14:paraId="49651D0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1CCD235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163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1F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500E6013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EDB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A05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5288A612" w14:textId="749196DF" w:rsidR="00647019" w:rsidRPr="00E26526" w:rsidRDefault="00647019" w:rsidP="00AF2F9C">
      <w:pPr>
        <w:pStyle w:val="Tekstpodstawowywcity"/>
        <w:numPr>
          <w:ilvl w:val="0"/>
          <w:numId w:val="5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5F57F354" w14:textId="7121C39C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4C1EC1D8" w14:textId="71A5437D" w:rsidR="00647019" w:rsidRPr="00D77640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Dz.U.z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202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605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Oświadczamy jednocześnie, że treść zastrzeżonych informacji przekazujemy </w:t>
      </w:r>
      <w:r w:rsidRPr="00D77640">
        <w:rPr>
          <w:rFonts w:ascii="Arial" w:hAnsi="Arial" w:cs="Arial"/>
          <w:bCs/>
          <w:color w:val="000000" w:themeColor="text1"/>
          <w:sz w:val="24"/>
          <w:szCs w:val="24"/>
        </w:rPr>
        <w:t>wraz z ofertą w wydzielonym oraz odpowiednio zaszyfrowanym i oznaczonym pliku jako: „Załącznik  stanowiący tajemnicę przedsiębiorstwa”.</w:t>
      </w:r>
      <w:r w:rsidRPr="00D77640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52FF5DA0" w14:textId="61696B00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77640">
        <w:rPr>
          <w:rFonts w:ascii="Arial" w:hAnsi="Arial" w:cs="Arial"/>
          <w:bCs/>
          <w:color w:val="000000" w:themeColor="text1"/>
          <w:sz w:val="24"/>
          <w:szCs w:val="24"/>
        </w:rPr>
        <w:t>Niniejszym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oświadczam, że: </w:t>
      </w:r>
    </w:p>
    <w:p w14:paraId="29B79B04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03C2C4C5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37391F27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emy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601CDE1A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E81885A" w14:textId="77777777" w:rsidR="00647019" w:rsidRPr="00E26526" w:rsidRDefault="00647019" w:rsidP="00647019">
      <w:pPr>
        <w:numPr>
          <w:ilvl w:val="0"/>
          <w:numId w:val="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18648D06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6216F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4D18A5C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59D84A9" w14:textId="77777777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lastRenderedPageBreak/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46F72368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121628B9" w14:textId="77777777" w:rsidR="00647019" w:rsidRPr="00E26526" w:rsidRDefault="00647019" w:rsidP="00647019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981680" w:rsidRPr="00E26526" w14:paraId="12EE3DB6" w14:textId="77777777" w:rsidTr="00647019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24EFCF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10D7A7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DFA76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981680" w:rsidRPr="00E26526" w14:paraId="1F659BAB" w14:textId="77777777" w:rsidTr="00647019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23579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524D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42AAB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1F8249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B5C8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7825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491003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28605E8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9FDAF0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9F2A97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31B101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1697B1" w14:textId="7777777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41C61B72" w14:textId="77777777" w:rsidR="00647019" w:rsidRPr="00E26526" w:rsidRDefault="00647019" w:rsidP="00AF2F9C">
      <w:pPr>
        <w:pStyle w:val="Akapitzlist"/>
        <w:numPr>
          <w:ilvl w:val="0"/>
          <w:numId w:val="5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5FC78348" w14:textId="77777777" w:rsidR="007B702F" w:rsidRPr="00E26526" w:rsidRDefault="007B702F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7B702F" w:rsidRPr="00E2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6030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487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85388">
    <w:abstractNumId w:val="3"/>
  </w:num>
  <w:num w:numId="5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19"/>
    <w:rsid w:val="000D6298"/>
    <w:rsid w:val="00125A8D"/>
    <w:rsid w:val="00204FD5"/>
    <w:rsid w:val="002F57B7"/>
    <w:rsid w:val="00310BC4"/>
    <w:rsid w:val="004121F5"/>
    <w:rsid w:val="00647019"/>
    <w:rsid w:val="007B702F"/>
    <w:rsid w:val="0088779F"/>
    <w:rsid w:val="0090074C"/>
    <w:rsid w:val="00981680"/>
    <w:rsid w:val="009C783F"/>
    <w:rsid w:val="00A9784C"/>
    <w:rsid w:val="00AF2F9C"/>
    <w:rsid w:val="00C015A0"/>
    <w:rsid w:val="00CF28E0"/>
    <w:rsid w:val="00D13211"/>
    <w:rsid w:val="00D77640"/>
    <w:rsid w:val="00DB1635"/>
    <w:rsid w:val="00E26526"/>
    <w:rsid w:val="00E37CF6"/>
    <w:rsid w:val="00F9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77A6"/>
  <w15:chartTrackingRefBased/>
  <w15:docId w15:val="{D704D91B-3089-4EAA-AA2B-53BE8A92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923</Words>
  <Characters>5544</Characters>
  <Application>Microsoft Office Word</Application>
  <DocSecurity>0</DocSecurity>
  <Lines>46</Lines>
  <Paragraphs>12</Paragraphs>
  <ScaleCrop>false</ScaleCrop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2025-03-28T12:03:00Z</dcterms:created>
  <dcterms:modified xsi:type="dcterms:W3CDTF">2025-03-28T12:03:00Z</dcterms:modified>
</cp:coreProperties>
</file>