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22FD977" w:rsidR="00303AAF" w:rsidRPr="005D6B1B" w:rsidRDefault="00AB4DD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412F5F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3298CE8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B4DD8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412F5F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1EE84D5F" w14:textId="77777777" w:rsidR="00412F5F" w:rsidRDefault="00412F5F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  <w:r w:rsidRPr="00412F5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CD117 (c-Kit) Monoclonal Antibody (2B8), APC-eFluor™ 780, eBioscience™, Invitrogen, (47-1171-82) - ilość: 1</w:t>
      </w:r>
    </w:p>
    <w:p w14:paraId="6D57F60E" w14:textId="3C6F8FB1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34B47CEB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bookmarkEnd w:id="0"/>
    <w:p w14:paraId="4A1547BE" w14:textId="3B27E394" w:rsidR="008360F0" w:rsidRPr="00932159" w:rsidRDefault="00AB4DD8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2AE5B2" w:rsid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B4AD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FE8CE8A" w14:textId="77777777" w:rsidR="00D96F59" w:rsidRDefault="00D96F59" w:rsidP="00D96F59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zobowiązuje się dostarczyć przedmiot zamówienia pod wskazany przez zamawiającego adres:</w:t>
      </w:r>
    </w:p>
    <w:p w14:paraId="41485A86" w14:textId="77777777" w:rsidR="00D96F59" w:rsidRDefault="00D96F59" w:rsidP="00D96F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86645">
        <w:rPr>
          <w:rFonts w:asciiTheme="majorHAnsi" w:eastAsia="Times New Roman" w:hAnsiTheme="majorHAnsi" w:cstheme="majorHAnsi"/>
          <w:sz w:val="22"/>
          <w:szCs w:val="22"/>
        </w:rPr>
        <w:t xml:space="preserve">Pracownia Biologii Komórek Macierzystych </w:t>
      </w:r>
    </w:p>
    <w:p w14:paraId="0FC5B115" w14:textId="77777777" w:rsidR="00D96F59" w:rsidRDefault="00D96F59" w:rsidP="00D96F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86645">
        <w:rPr>
          <w:rFonts w:asciiTheme="majorHAnsi" w:eastAsia="Times New Roman" w:hAnsiTheme="majorHAnsi" w:cstheme="majorHAnsi"/>
          <w:sz w:val="22"/>
          <w:szCs w:val="22"/>
        </w:rPr>
        <w:t xml:space="preserve">pokój: D205 (1.1.0) </w:t>
      </w:r>
    </w:p>
    <w:p w14:paraId="2E272369" w14:textId="77777777" w:rsidR="00D96F59" w:rsidRDefault="00D96F59" w:rsidP="00D96F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86645">
        <w:rPr>
          <w:rFonts w:asciiTheme="majorHAnsi" w:eastAsia="Times New Roman" w:hAnsiTheme="majorHAnsi" w:cstheme="majorHAnsi"/>
          <w:sz w:val="22"/>
          <w:szCs w:val="22"/>
        </w:rPr>
        <w:t xml:space="preserve">Wydział Biochemii, Biofizyki i Biotechnologii UJ </w:t>
      </w:r>
    </w:p>
    <w:p w14:paraId="2E863023" w14:textId="5766EF6B" w:rsidR="00D96F59" w:rsidRDefault="00D96F59" w:rsidP="00D96F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86645">
        <w:rPr>
          <w:rFonts w:asciiTheme="majorHAnsi" w:eastAsia="Times New Roman" w:hAnsiTheme="majorHAnsi" w:cstheme="majorHAnsi"/>
          <w:sz w:val="22"/>
          <w:szCs w:val="22"/>
        </w:rPr>
        <w:t>Gronostajowa 7</w:t>
      </w:r>
    </w:p>
    <w:p w14:paraId="10BAA7C5" w14:textId="22FBB171" w:rsidR="00D96F59" w:rsidRPr="00D96F59" w:rsidRDefault="00181E70" w:rsidP="00D96F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3</w:t>
      </w:r>
      <w:r w:rsidR="00D96F59" w:rsidRPr="00486645">
        <w:rPr>
          <w:rFonts w:asciiTheme="majorHAnsi" w:eastAsia="Times New Roman" w:hAnsiTheme="majorHAnsi" w:cstheme="majorHAnsi"/>
          <w:sz w:val="22"/>
          <w:szCs w:val="22"/>
        </w:rPr>
        <w:t>0-387 Kraków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DD93" w14:textId="77777777" w:rsidR="00C321FA" w:rsidRDefault="00C321FA">
      <w:r>
        <w:separator/>
      </w:r>
    </w:p>
  </w:endnote>
  <w:endnote w:type="continuationSeparator" w:id="0">
    <w:p w14:paraId="2566339C" w14:textId="77777777" w:rsidR="00C321FA" w:rsidRDefault="00C3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BEB8" w14:textId="77777777" w:rsidR="00C321FA" w:rsidRDefault="00C321FA">
      <w:r>
        <w:separator/>
      </w:r>
    </w:p>
  </w:footnote>
  <w:footnote w:type="continuationSeparator" w:id="0">
    <w:p w14:paraId="584B9772" w14:textId="77777777" w:rsidR="00C321FA" w:rsidRDefault="00C3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1E70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5085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21FA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6F5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4</cp:revision>
  <cp:lastPrinted>2024-12-02T17:27:00Z</cp:lastPrinted>
  <dcterms:created xsi:type="dcterms:W3CDTF">2025-04-08T12:02:00Z</dcterms:created>
  <dcterms:modified xsi:type="dcterms:W3CDTF">2025-04-24T16:20:00Z</dcterms:modified>
</cp:coreProperties>
</file>