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ABE3BF" w14:textId="4CC52D76" w:rsidR="00F03263" w:rsidRPr="00726A00" w:rsidRDefault="00922656" w:rsidP="00726A00">
      <w:pPr>
        <w:jc w:val="right"/>
        <w:rPr>
          <w:b w:val="0"/>
          <w:sz w:val="22"/>
          <w:szCs w:val="24"/>
        </w:rPr>
      </w:pPr>
      <w:r>
        <w:rPr>
          <w:b w:val="0"/>
          <w:sz w:val="22"/>
          <w:szCs w:val="24"/>
        </w:rPr>
        <w:t xml:space="preserve">Załącznik nr </w:t>
      </w:r>
      <w:r w:rsidR="0098250E">
        <w:rPr>
          <w:b w:val="0"/>
          <w:sz w:val="22"/>
          <w:szCs w:val="24"/>
        </w:rPr>
        <w:t>2</w:t>
      </w:r>
      <w:r>
        <w:rPr>
          <w:b w:val="0"/>
          <w:sz w:val="22"/>
          <w:szCs w:val="24"/>
        </w:rPr>
        <w:t xml:space="preserve"> do umowy</w:t>
      </w:r>
    </w:p>
    <w:p w14:paraId="224CC0F3" w14:textId="77777777" w:rsidR="00F03263" w:rsidRPr="001F0A04" w:rsidRDefault="00F03263" w:rsidP="00726A00">
      <w:pPr>
        <w:jc w:val="right"/>
        <w:rPr>
          <w:b w:val="0"/>
          <w:szCs w:val="24"/>
        </w:rPr>
      </w:pPr>
    </w:p>
    <w:p w14:paraId="5A8C0547" w14:textId="77777777" w:rsidR="009B332C" w:rsidRPr="001F0A04" w:rsidRDefault="009B332C" w:rsidP="00A64872">
      <w:pPr>
        <w:jc w:val="center"/>
        <w:rPr>
          <w:szCs w:val="24"/>
          <w:u w:val="single"/>
        </w:rPr>
      </w:pPr>
    </w:p>
    <w:p w14:paraId="1F4EFB68" w14:textId="619394C1" w:rsidR="00950056" w:rsidRDefault="00133D05" w:rsidP="00A64872">
      <w:pPr>
        <w:jc w:val="center"/>
        <w:rPr>
          <w:szCs w:val="24"/>
          <w:u w:val="single"/>
        </w:rPr>
      </w:pPr>
      <w:r>
        <w:rPr>
          <w:szCs w:val="24"/>
          <w:u w:val="single"/>
        </w:rPr>
        <w:t>SPECYFIKACJA TECHNICZNA</w:t>
      </w:r>
    </w:p>
    <w:p w14:paraId="75BE87ED" w14:textId="3C1CE3C3" w:rsidR="00CD5B22" w:rsidRDefault="00CD5B22" w:rsidP="007A771F">
      <w:pPr>
        <w:jc w:val="both"/>
        <w:rPr>
          <w:szCs w:val="24"/>
          <w:u w:val="single"/>
        </w:rPr>
      </w:pPr>
    </w:p>
    <w:p w14:paraId="3B5A76CC" w14:textId="75D8F701" w:rsidR="00CD5B22" w:rsidRDefault="00CD5B22" w:rsidP="007A771F">
      <w:pPr>
        <w:jc w:val="both"/>
        <w:rPr>
          <w:szCs w:val="24"/>
          <w:u w:val="single"/>
        </w:rPr>
      </w:pPr>
    </w:p>
    <w:p w14:paraId="0A16C70F" w14:textId="77777777" w:rsidR="00AE2EEA" w:rsidRPr="00AE2EEA" w:rsidRDefault="00CD5B22" w:rsidP="00AE2EEA">
      <w:pPr>
        <w:spacing w:line="360" w:lineRule="auto"/>
        <w:jc w:val="both"/>
        <w:rPr>
          <w:b w:val="0"/>
          <w:szCs w:val="24"/>
        </w:rPr>
      </w:pPr>
      <w:r w:rsidRPr="00AE2EEA">
        <w:rPr>
          <w:b w:val="0"/>
          <w:szCs w:val="24"/>
        </w:rPr>
        <w:t xml:space="preserve">Przedmiotem niniejszej </w:t>
      </w:r>
      <w:r w:rsidR="00A64872" w:rsidRPr="00AE2EEA">
        <w:rPr>
          <w:b w:val="0"/>
          <w:szCs w:val="24"/>
        </w:rPr>
        <w:t xml:space="preserve">specyfikacji technicznej </w:t>
      </w:r>
      <w:r w:rsidRPr="00AE2EEA">
        <w:rPr>
          <w:b w:val="0"/>
          <w:szCs w:val="24"/>
        </w:rPr>
        <w:t xml:space="preserve">jest eksploatacja zlecona systemu cieplnego od źródła ciepła do grzejników oraz innych urządzeń odbierających ciepło oraz dostawa energii cieplnej, zwana dalej systemem cieplnym w </w:t>
      </w:r>
      <w:r w:rsidR="007A1E7B" w:rsidRPr="00AE2EEA">
        <w:rPr>
          <w:b w:val="0"/>
          <w:szCs w:val="24"/>
        </w:rPr>
        <w:t xml:space="preserve">kotłowni w </w:t>
      </w:r>
      <w:r w:rsidRPr="00AE2EEA">
        <w:rPr>
          <w:b w:val="0"/>
          <w:szCs w:val="24"/>
        </w:rPr>
        <w:t xml:space="preserve">budynku nr 26 </w:t>
      </w:r>
      <w:r w:rsidR="00A64872" w:rsidRPr="00AE2EEA">
        <w:rPr>
          <w:b w:val="0"/>
          <w:szCs w:val="24"/>
        </w:rPr>
        <w:br/>
      </w:r>
      <w:r w:rsidRPr="00AE2EEA">
        <w:rPr>
          <w:b w:val="0"/>
          <w:szCs w:val="24"/>
        </w:rPr>
        <w:t xml:space="preserve">w kompleksie wojskowym Sekcja Obsługi Infrastruktury (SOI) Chojnice </w:t>
      </w:r>
      <w:r w:rsidR="00AE2EEA" w:rsidRPr="00AE2EEA">
        <w:rPr>
          <w:b w:val="0"/>
          <w:szCs w:val="24"/>
        </w:rPr>
        <w:t xml:space="preserve">w terminie </w:t>
      </w:r>
      <w:r w:rsidR="00AE2EEA" w:rsidRPr="00AE2EEA">
        <w:rPr>
          <w:b w:val="0"/>
          <w:szCs w:val="24"/>
        </w:rPr>
        <w:br/>
        <w:t>od  dnia 01 lipca 2025 roku przez 24 miesiące, z zastrzeżeniem pkt. 1.</w:t>
      </w:r>
    </w:p>
    <w:p w14:paraId="26DF4352" w14:textId="77777777" w:rsidR="00AE2EEA" w:rsidRPr="00D91167" w:rsidRDefault="00AE2EEA" w:rsidP="00AE2EEA">
      <w:pPr>
        <w:pStyle w:val="Akapitzlist"/>
        <w:numPr>
          <w:ilvl w:val="0"/>
          <w:numId w:val="31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na wniosek </w:t>
      </w:r>
      <w:r w:rsidRPr="0075798E">
        <w:rPr>
          <w:b/>
          <w:sz w:val="24"/>
          <w:szCs w:val="24"/>
        </w:rPr>
        <w:t>Zamawiającego</w:t>
      </w:r>
      <w:r>
        <w:rPr>
          <w:sz w:val="24"/>
          <w:szCs w:val="24"/>
        </w:rPr>
        <w:t>, termin umowy może ulec zmianie i rozpocząć się z dniem 01 czerwca 2025 roku przez 24 miesiące.</w:t>
      </w:r>
    </w:p>
    <w:p w14:paraId="6BC20B07" w14:textId="2ACA74A3" w:rsidR="00E843AC" w:rsidRPr="00EE34E2" w:rsidRDefault="00E843AC" w:rsidP="00D55738">
      <w:pPr>
        <w:pStyle w:val="Akapitzlist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EE34E2">
        <w:rPr>
          <w:sz w:val="24"/>
          <w:szCs w:val="24"/>
        </w:rPr>
        <w:t xml:space="preserve">Obowiązkiem </w:t>
      </w:r>
      <w:r w:rsidRPr="00EE34E2">
        <w:rPr>
          <w:b/>
          <w:sz w:val="24"/>
          <w:szCs w:val="24"/>
        </w:rPr>
        <w:t>Wykonawcy</w:t>
      </w:r>
      <w:r w:rsidRPr="00EE34E2">
        <w:rPr>
          <w:sz w:val="24"/>
          <w:szCs w:val="24"/>
        </w:rPr>
        <w:t xml:space="preserve"> jest utrzymanie dobrego stanu technicznego Infrastruktury</w:t>
      </w:r>
      <w:r w:rsidRPr="00EE34E2">
        <w:rPr>
          <w:sz w:val="24"/>
          <w:szCs w:val="24"/>
        </w:rPr>
        <w:br/>
        <w:t>Technicznej Systemu Cieplnego</w:t>
      </w:r>
      <w:r w:rsidR="00D439CF">
        <w:rPr>
          <w:sz w:val="24"/>
          <w:szCs w:val="24"/>
        </w:rPr>
        <w:t xml:space="preserve"> (ITCS)</w:t>
      </w:r>
      <w:r w:rsidRPr="00EE34E2">
        <w:rPr>
          <w:sz w:val="24"/>
          <w:szCs w:val="24"/>
        </w:rPr>
        <w:t>:</w:t>
      </w:r>
    </w:p>
    <w:p w14:paraId="2DD9E574" w14:textId="5C401CA8" w:rsidR="00D439CF" w:rsidRDefault="00D439CF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D439CF">
        <w:rPr>
          <w:sz w:val="24"/>
          <w:szCs w:val="24"/>
        </w:rPr>
        <w:t>całodobowa stała obsługa i bieżąc</w:t>
      </w:r>
      <w:r w:rsidR="0063283C">
        <w:rPr>
          <w:sz w:val="24"/>
          <w:szCs w:val="24"/>
        </w:rPr>
        <w:t>e wytwarzanie oraz</w:t>
      </w:r>
      <w:r w:rsidR="00B546CD">
        <w:rPr>
          <w:sz w:val="24"/>
          <w:szCs w:val="24"/>
        </w:rPr>
        <w:t xml:space="preserve"> dostawa energii cieplnej</w:t>
      </w:r>
      <w:r w:rsidR="0063283C">
        <w:rPr>
          <w:sz w:val="24"/>
          <w:szCs w:val="24"/>
        </w:rPr>
        <w:t xml:space="preserve"> od</w:t>
      </w:r>
      <w:r w:rsidR="00B546CD">
        <w:rPr>
          <w:sz w:val="24"/>
          <w:szCs w:val="24"/>
        </w:rPr>
        <w:t xml:space="preserve"> źródła ciepła</w:t>
      </w:r>
      <w:r w:rsidR="0063283C">
        <w:rPr>
          <w:sz w:val="24"/>
          <w:szCs w:val="24"/>
        </w:rPr>
        <w:t xml:space="preserve"> poprzez</w:t>
      </w:r>
      <w:r w:rsidR="00B546CD">
        <w:rPr>
          <w:sz w:val="24"/>
          <w:szCs w:val="24"/>
        </w:rPr>
        <w:t xml:space="preserve"> </w:t>
      </w:r>
      <w:r w:rsidR="0063283C">
        <w:rPr>
          <w:sz w:val="24"/>
          <w:szCs w:val="24"/>
        </w:rPr>
        <w:t>sieć cieplną do węzłów</w:t>
      </w:r>
      <w:r w:rsidR="00B546CD">
        <w:rPr>
          <w:sz w:val="24"/>
          <w:szCs w:val="24"/>
        </w:rPr>
        <w:t xml:space="preserve"> i instalacji odbiorników ciepła </w:t>
      </w:r>
      <w:r w:rsidR="00A31FBC">
        <w:rPr>
          <w:sz w:val="24"/>
          <w:szCs w:val="24"/>
        </w:rPr>
        <w:t>łącznie;</w:t>
      </w:r>
      <w:r w:rsidRPr="00D439CF">
        <w:rPr>
          <w:sz w:val="24"/>
          <w:szCs w:val="24"/>
        </w:rPr>
        <w:t xml:space="preserve"> dostarczanie opału</w:t>
      </w:r>
      <w:r w:rsidR="00A31FBC">
        <w:rPr>
          <w:sz w:val="24"/>
          <w:szCs w:val="24"/>
        </w:rPr>
        <w:t xml:space="preserve"> o parametrach zgodnych z wymogami prawa oraz umową</w:t>
      </w:r>
      <w:r w:rsidRPr="00D439CF">
        <w:rPr>
          <w:sz w:val="24"/>
          <w:szCs w:val="24"/>
        </w:rPr>
        <w:t>;</w:t>
      </w:r>
    </w:p>
    <w:p w14:paraId="2298351F" w14:textId="6E7CAEED" w:rsidR="0063283C" w:rsidRDefault="0063283C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obsługa kotłowni, urządzeń technologicznych źródła ciepła, sieci, węzłów oraz instalacji c.o. i c.w.u. sieci cieplnych c.o.;</w:t>
      </w:r>
    </w:p>
    <w:p w14:paraId="043AA588" w14:textId="77777777" w:rsidR="00D439CF" w:rsidRPr="00D439CF" w:rsidRDefault="00D439CF" w:rsidP="00D55738">
      <w:pPr>
        <w:pStyle w:val="Akapitzlist"/>
        <w:numPr>
          <w:ilvl w:val="0"/>
          <w:numId w:val="12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D439CF">
        <w:rPr>
          <w:sz w:val="24"/>
          <w:szCs w:val="24"/>
        </w:rPr>
        <w:t>armatury odcinającej, zabezpieczającej, kontrolno – pomiarowej, regulacyjnej, alarmowej;</w:t>
      </w:r>
    </w:p>
    <w:p w14:paraId="6FF370F1" w14:textId="07B9473D" w:rsidR="00E843AC" w:rsidRDefault="00E843AC" w:rsidP="00D55738">
      <w:pPr>
        <w:pStyle w:val="Akapitzlist"/>
        <w:numPr>
          <w:ilvl w:val="0"/>
          <w:numId w:val="12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D439CF">
        <w:rPr>
          <w:sz w:val="24"/>
          <w:szCs w:val="24"/>
        </w:rPr>
        <w:t>urządzeń i podzespołów pomiarowych, pompowyc</w:t>
      </w:r>
      <w:r w:rsidR="00D439CF">
        <w:rPr>
          <w:sz w:val="24"/>
          <w:szCs w:val="24"/>
        </w:rPr>
        <w:t xml:space="preserve">h, regulacyjnych, zasilających </w:t>
      </w:r>
      <w:r w:rsidR="00D439CF">
        <w:rPr>
          <w:sz w:val="24"/>
          <w:szCs w:val="24"/>
        </w:rPr>
        <w:br/>
      </w:r>
      <w:r w:rsidRPr="00D439CF">
        <w:rPr>
          <w:sz w:val="24"/>
          <w:szCs w:val="24"/>
        </w:rPr>
        <w:t>i sterujących;</w:t>
      </w:r>
    </w:p>
    <w:p w14:paraId="69EEAE66" w14:textId="10148863" w:rsidR="00D439CF" w:rsidRDefault="00D439CF" w:rsidP="00D55738">
      <w:pPr>
        <w:pStyle w:val="Akapitzlist"/>
        <w:numPr>
          <w:ilvl w:val="0"/>
          <w:numId w:val="12"/>
        </w:numPr>
        <w:spacing w:line="360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t>zaworów bezpieczeństwa</w:t>
      </w:r>
      <w:r w:rsidR="0063283C">
        <w:rPr>
          <w:sz w:val="24"/>
          <w:szCs w:val="24"/>
        </w:rPr>
        <w:t>, naczyń przeponowych i otwartych</w:t>
      </w:r>
      <w:r>
        <w:rPr>
          <w:sz w:val="24"/>
          <w:szCs w:val="24"/>
        </w:rPr>
        <w:t xml:space="preserve"> zabezpieczających kotły</w:t>
      </w:r>
      <w:r w:rsidR="0063283C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63283C">
        <w:rPr>
          <w:sz w:val="24"/>
          <w:szCs w:val="24"/>
        </w:rPr>
        <w:br/>
        <w:t>węzły</w:t>
      </w:r>
      <w:r>
        <w:rPr>
          <w:sz w:val="24"/>
          <w:szCs w:val="24"/>
        </w:rPr>
        <w:t xml:space="preserve"> instalacje;</w:t>
      </w:r>
    </w:p>
    <w:p w14:paraId="6940CD9A" w14:textId="71B9866C" w:rsidR="00E843AC" w:rsidRDefault="00E843AC" w:rsidP="00D55738">
      <w:pPr>
        <w:pStyle w:val="Akapitzlist"/>
        <w:numPr>
          <w:ilvl w:val="0"/>
          <w:numId w:val="12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D439CF">
        <w:rPr>
          <w:sz w:val="24"/>
          <w:szCs w:val="24"/>
        </w:rPr>
        <w:t>przewodów instalacji wentylacyjnej i odprowadzającej spaliny;</w:t>
      </w:r>
    </w:p>
    <w:p w14:paraId="761C771E" w14:textId="60D6C831" w:rsidR="00E843AC" w:rsidRDefault="00E843AC" w:rsidP="00D55738">
      <w:pPr>
        <w:pStyle w:val="Akapitzlist"/>
        <w:numPr>
          <w:ilvl w:val="0"/>
          <w:numId w:val="12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D439CF">
        <w:rPr>
          <w:sz w:val="24"/>
          <w:szCs w:val="24"/>
        </w:rPr>
        <w:t>zabezpieczenia antykorozyjnego instalacji i armatury;</w:t>
      </w:r>
    </w:p>
    <w:p w14:paraId="3D12A280" w14:textId="463557A8" w:rsidR="00E843AC" w:rsidRDefault="00E843AC" w:rsidP="00D55738">
      <w:pPr>
        <w:pStyle w:val="Akapitzlist"/>
        <w:numPr>
          <w:ilvl w:val="0"/>
          <w:numId w:val="12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D439CF">
        <w:rPr>
          <w:sz w:val="24"/>
          <w:szCs w:val="24"/>
        </w:rPr>
        <w:t>mocowania urządzeń, podzespołów, armatury</w:t>
      </w:r>
      <w:r w:rsidR="00B546CD">
        <w:rPr>
          <w:sz w:val="24"/>
          <w:szCs w:val="24"/>
        </w:rPr>
        <w:t>,</w:t>
      </w:r>
      <w:r w:rsidRPr="00D439CF">
        <w:rPr>
          <w:sz w:val="24"/>
          <w:szCs w:val="24"/>
        </w:rPr>
        <w:t xml:space="preserve"> przewodów rurowych</w:t>
      </w:r>
      <w:r w:rsidR="00B546CD">
        <w:rPr>
          <w:sz w:val="24"/>
          <w:szCs w:val="24"/>
        </w:rPr>
        <w:t xml:space="preserve"> i grzejników</w:t>
      </w:r>
      <w:r w:rsidRPr="00D439CF">
        <w:rPr>
          <w:sz w:val="24"/>
          <w:szCs w:val="24"/>
        </w:rPr>
        <w:t>;</w:t>
      </w:r>
    </w:p>
    <w:p w14:paraId="0EF0D1DC" w14:textId="048D7D1A" w:rsidR="00E843AC" w:rsidRDefault="00E843AC" w:rsidP="00D55738">
      <w:pPr>
        <w:pStyle w:val="Akapitzlist"/>
        <w:numPr>
          <w:ilvl w:val="0"/>
          <w:numId w:val="12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D439CF">
        <w:rPr>
          <w:sz w:val="24"/>
          <w:szCs w:val="24"/>
        </w:rPr>
        <w:t>osłon i odbudów urządzeń grzewczych, rozdzielni i przewodów elektrycznych;</w:t>
      </w:r>
    </w:p>
    <w:p w14:paraId="47AF91BB" w14:textId="0C7EB0AC" w:rsidR="00E843AC" w:rsidRDefault="00E843AC" w:rsidP="00D55738">
      <w:pPr>
        <w:pStyle w:val="Akapitzlist"/>
        <w:numPr>
          <w:ilvl w:val="0"/>
          <w:numId w:val="12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D439CF">
        <w:rPr>
          <w:sz w:val="24"/>
          <w:szCs w:val="24"/>
        </w:rPr>
        <w:t>elementów pomieszczenia całego budynku lub części budynku przekazanego protokolarnie w należytym stanie technicznym, zgodnie z przepisami ustawy „Prawo budow</w:t>
      </w:r>
      <w:r w:rsidR="004D020F" w:rsidRPr="00D439CF">
        <w:rPr>
          <w:sz w:val="24"/>
          <w:szCs w:val="24"/>
        </w:rPr>
        <w:t>lane” a w szczególności art. 62;</w:t>
      </w:r>
    </w:p>
    <w:p w14:paraId="4ED0286C" w14:textId="6C2905EE" w:rsidR="004D020F" w:rsidRDefault="004D020F" w:rsidP="00D55738">
      <w:pPr>
        <w:pStyle w:val="Akapitzlist"/>
        <w:numPr>
          <w:ilvl w:val="0"/>
          <w:numId w:val="12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D439CF">
        <w:rPr>
          <w:sz w:val="24"/>
          <w:szCs w:val="24"/>
        </w:rPr>
        <w:t>utrzymanie infrastruktury technicznej systemu cieplnego w pełnej sprawności, zgodnie</w:t>
      </w:r>
      <w:r w:rsidR="00C40F59" w:rsidRPr="00D439CF">
        <w:rPr>
          <w:sz w:val="24"/>
          <w:szCs w:val="24"/>
        </w:rPr>
        <w:br/>
      </w:r>
      <w:r w:rsidRPr="00D439CF">
        <w:rPr>
          <w:sz w:val="24"/>
          <w:szCs w:val="24"/>
        </w:rPr>
        <w:t>z obowiązującą dokumentacją techniczną i eksploatacyjną, zasadami bhp, przepisami</w:t>
      </w:r>
      <w:r w:rsidRPr="00D439CF">
        <w:rPr>
          <w:sz w:val="24"/>
          <w:szCs w:val="24"/>
        </w:rPr>
        <w:br/>
        <w:t>o gospodarce cieplno-energetycznej, ochronie środowiska i ochronie przeciwpożarowej oraz przepisami ustawy „Prawo budowlane” oraz innymi zasadami prawidłowej gospodarki dotyczącymi nieruchomości, obiektów i urządzeń</w:t>
      </w:r>
      <w:r w:rsidR="00D439CF">
        <w:rPr>
          <w:sz w:val="24"/>
          <w:szCs w:val="24"/>
        </w:rPr>
        <w:t>;</w:t>
      </w:r>
    </w:p>
    <w:p w14:paraId="7CD561E2" w14:textId="53BB5B15" w:rsidR="00D439CF" w:rsidRDefault="00D439CF" w:rsidP="00D55738">
      <w:pPr>
        <w:pStyle w:val="Akapitzlist"/>
        <w:numPr>
          <w:ilvl w:val="0"/>
          <w:numId w:val="12"/>
        </w:numPr>
        <w:spacing w:line="360" w:lineRule="auto"/>
        <w:ind w:left="567" w:hanging="283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uzupełnienie wody w zładzie do poziomu określonego według instrukcji;</w:t>
      </w:r>
    </w:p>
    <w:p w14:paraId="12FCCAE1" w14:textId="77777777" w:rsidR="00D439CF" w:rsidRPr="00D439CF" w:rsidRDefault="00D439CF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D439CF">
        <w:rPr>
          <w:sz w:val="24"/>
          <w:szCs w:val="24"/>
        </w:rPr>
        <w:t>wykonywanie odczytów kontrolnych urządzeń pomiarowych i dokonywanie stosownych zapisów w dzienniku pracy kotłowni;</w:t>
      </w:r>
    </w:p>
    <w:p w14:paraId="28FC6E24" w14:textId="77777777" w:rsidR="00D55738" w:rsidRPr="00D55738" w:rsidRDefault="00D55738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D55738">
        <w:rPr>
          <w:sz w:val="24"/>
          <w:szCs w:val="24"/>
        </w:rPr>
        <w:t xml:space="preserve">w przypadku uszkodzenia mechanicznego spowodowanego przez </w:t>
      </w:r>
      <w:r w:rsidRPr="007A1E7B">
        <w:rPr>
          <w:b/>
          <w:sz w:val="24"/>
          <w:szCs w:val="24"/>
        </w:rPr>
        <w:t xml:space="preserve">Wykonawcę </w:t>
      </w:r>
      <w:r w:rsidRPr="00D55738">
        <w:rPr>
          <w:sz w:val="24"/>
          <w:szCs w:val="24"/>
        </w:rPr>
        <w:t xml:space="preserve">urządzenia pomiarowego (liczników, podliczników), zobowiązuje się </w:t>
      </w:r>
      <w:r w:rsidRPr="007A1E7B">
        <w:rPr>
          <w:b/>
          <w:sz w:val="24"/>
          <w:szCs w:val="24"/>
        </w:rPr>
        <w:t>Wykonawcę</w:t>
      </w:r>
      <w:r w:rsidRPr="00D55738">
        <w:rPr>
          <w:sz w:val="24"/>
          <w:szCs w:val="24"/>
        </w:rPr>
        <w:t xml:space="preserve"> do naprawy i legalizacji urządzenia na koszt </w:t>
      </w:r>
      <w:r w:rsidRPr="007A1E7B">
        <w:rPr>
          <w:b/>
          <w:sz w:val="24"/>
          <w:szCs w:val="24"/>
        </w:rPr>
        <w:t>Wykonawcy</w:t>
      </w:r>
      <w:r w:rsidRPr="00D55738">
        <w:rPr>
          <w:sz w:val="24"/>
          <w:szCs w:val="24"/>
        </w:rPr>
        <w:t xml:space="preserve"> lub w przypadku, gdy nie ma możliwości naprawy urządzenia, to zakup nowego nieuszkodzonego (bez wad)  urządzenia pomiarowego jest po stronie </w:t>
      </w:r>
      <w:r w:rsidRPr="007A1E7B">
        <w:rPr>
          <w:b/>
          <w:sz w:val="24"/>
          <w:szCs w:val="24"/>
        </w:rPr>
        <w:t>Wykonawcy</w:t>
      </w:r>
      <w:r w:rsidRPr="00D55738">
        <w:rPr>
          <w:sz w:val="24"/>
          <w:szCs w:val="24"/>
        </w:rPr>
        <w:t>;</w:t>
      </w:r>
    </w:p>
    <w:p w14:paraId="7AF676CE" w14:textId="77777777" w:rsidR="00D55738" w:rsidRPr="00D55738" w:rsidRDefault="00D55738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D55738">
        <w:rPr>
          <w:sz w:val="24"/>
          <w:szCs w:val="24"/>
        </w:rPr>
        <w:t xml:space="preserve">w przypadku braku/ lub zakończenia legalizacji urządzenia pomiarowego (liczniki, podliczniki) zobowiązuje się </w:t>
      </w:r>
      <w:r w:rsidRPr="007A1E7B">
        <w:rPr>
          <w:b/>
          <w:sz w:val="24"/>
          <w:szCs w:val="24"/>
        </w:rPr>
        <w:t>Wykonawcę</w:t>
      </w:r>
      <w:r w:rsidRPr="00D55738">
        <w:rPr>
          <w:sz w:val="24"/>
          <w:szCs w:val="24"/>
        </w:rPr>
        <w:t xml:space="preserve"> do legalizacji urządzenia na koszt </w:t>
      </w:r>
      <w:r w:rsidRPr="007A1E7B">
        <w:rPr>
          <w:b/>
          <w:sz w:val="24"/>
          <w:szCs w:val="24"/>
        </w:rPr>
        <w:t>Wykonawcy</w:t>
      </w:r>
      <w:r w:rsidRPr="00D55738">
        <w:rPr>
          <w:sz w:val="24"/>
          <w:szCs w:val="24"/>
        </w:rPr>
        <w:t>;</w:t>
      </w:r>
    </w:p>
    <w:p w14:paraId="1BF10257" w14:textId="05863E30" w:rsidR="00D55738" w:rsidRPr="00B546CD" w:rsidRDefault="00D55738" w:rsidP="00B546CD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D55738">
        <w:rPr>
          <w:sz w:val="24"/>
          <w:szCs w:val="24"/>
        </w:rPr>
        <w:t xml:space="preserve">w przypadku wystąpienia awarii systemu ciepłowniczego </w:t>
      </w:r>
      <w:r w:rsidRPr="007A1E7B">
        <w:rPr>
          <w:b/>
          <w:sz w:val="24"/>
          <w:szCs w:val="24"/>
        </w:rPr>
        <w:t>Wykonawca</w:t>
      </w:r>
      <w:r w:rsidRPr="00D55738">
        <w:rPr>
          <w:sz w:val="24"/>
          <w:szCs w:val="24"/>
        </w:rPr>
        <w:t xml:space="preserve"> powiadomi </w:t>
      </w:r>
      <w:r w:rsidR="00B546CD">
        <w:rPr>
          <w:sz w:val="24"/>
          <w:szCs w:val="24"/>
        </w:rPr>
        <w:t xml:space="preserve">niezwłocznie w ciągu 2 godzin </w:t>
      </w:r>
      <w:r w:rsidRPr="00B546CD">
        <w:rPr>
          <w:sz w:val="24"/>
          <w:szCs w:val="24"/>
        </w:rPr>
        <w:t xml:space="preserve">o tym fakcie Kierownika SOI Chojnice oraz po uzyskaniu akceptacji </w:t>
      </w:r>
      <w:r w:rsidRPr="007A1E7B">
        <w:rPr>
          <w:b/>
          <w:sz w:val="24"/>
          <w:szCs w:val="24"/>
        </w:rPr>
        <w:t>Zamawiającego</w:t>
      </w:r>
      <w:r w:rsidRPr="00B546CD">
        <w:rPr>
          <w:sz w:val="24"/>
          <w:szCs w:val="24"/>
        </w:rPr>
        <w:t xml:space="preserve"> przystąpi  w ciągu 2 godzin do usunięcia skutków awarii </w:t>
      </w:r>
      <w:r w:rsidR="00B546CD">
        <w:rPr>
          <w:sz w:val="24"/>
          <w:szCs w:val="24"/>
        </w:rPr>
        <w:br/>
      </w:r>
      <w:r w:rsidRPr="00B546CD">
        <w:rPr>
          <w:sz w:val="24"/>
          <w:szCs w:val="24"/>
        </w:rPr>
        <w:t xml:space="preserve">w celu zapewnienia ciągłości dostawy ciepła oraz zapobiegnięciu wystąpienia szkody </w:t>
      </w:r>
      <w:r w:rsidR="007A1E7B">
        <w:rPr>
          <w:sz w:val="24"/>
          <w:szCs w:val="24"/>
        </w:rPr>
        <w:br/>
      </w:r>
      <w:r w:rsidRPr="00B546CD">
        <w:rPr>
          <w:sz w:val="24"/>
          <w:szCs w:val="24"/>
        </w:rPr>
        <w:t>w mieniu wojskowym, które skutkowałaby np. zamrożeniem instalacji.</w:t>
      </w:r>
    </w:p>
    <w:p w14:paraId="31510C89" w14:textId="5C2DCDA7" w:rsidR="00D55738" w:rsidRPr="00D55738" w:rsidRDefault="00D55738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D55738">
        <w:rPr>
          <w:sz w:val="24"/>
          <w:szCs w:val="24"/>
        </w:rPr>
        <w:t xml:space="preserve">w przypadku nie usunięcia awarii systemu </w:t>
      </w:r>
      <w:r w:rsidR="00B546CD">
        <w:rPr>
          <w:sz w:val="24"/>
          <w:szCs w:val="24"/>
        </w:rPr>
        <w:t xml:space="preserve">w czasie 24 godzin od akceptacji </w:t>
      </w:r>
      <w:r w:rsidR="00B546CD" w:rsidRPr="003138ED">
        <w:rPr>
          <w:b/>
          <w:sz w:val="24"/>
          <w:szCs w:val="24"/>
        </w:rPr>
        <w:t>Zamawiającego</w:t>
      </w:r>
      <w:r w:rsidR="00B546CD">
        <w:rPr>
          <w:sz w:val="24"/>
          <w:szCs w:val="24"/>
        </w:rPr>
        <w:t xml:space="preserve">, </w:t>
      </w:r>
      <w:r w:rsidRPr="003138ED">
        <w:rPr>
          <w:b/>
          <w:sz w:val="24"/>
          <w:szCs w:val="24"/>
        </w:rPr>
        <w:t xml:space="preserve">Zamawiający </w:t>
      </w:r>
      <w:r w:rsidRPr="00D55738">
        <w:rPr>
          <w:sz w:val="24"/>
          <w:szCs w:val="24"/>
        </w:rPr>
        <w:t xml:space="preserve">ma prawo obciążyć </w:t>
      </w:r>
      <w:r w:rsidRPr="003138ED">
        <w:rPr>
          <w:b/>
          <w:sz w:val="24"/>
          <w:szCs w:val="24"/>
        </w:rPr>
        <w:t xml:space="preserve">Wykonawcę </w:t>
      </w:r>
      <w:r w:rsidRPr="00D55738">
        <w:rPr>
          <w:sz w:val="24"/>
          <w:szCs w:val="24"/>
        </w:rPr>
        <w:t>kosztami naprawy.</w:t>
      </w:r>
    </w:p>
    <w:p w14:paraId="7F16C3F3" w14:textId="06D8F77A" w:rsidR="00D55738" w:rsidRPr="00D55738" w:rsidRDefault="00D55738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D55738">
        <w:rPr>
          <w:sz w:val="24"/>
          <w:szCs w:val="24"/>
        </w:rPr>
        <w:t xml:space="preserve">rozliczenie prac przez </w:t>
      </w:r>
      <w:r w:rsidRPr="003138ED">
        <w:rPr>
          <w:b/>
          <w:sz w:val="24"/>
          <w:szCs w:val="24"/>
        </w:rPr>
        <w:t>Wykonawcę</w:t>
      </w:r>
      <w:r w:rsidRPr="00D55738">
        <w:rPr>
          <w:sz w:val="24"/>
          <w:szCs w:val="24"/>
        </w:rPr>
        <w:t xml:space="preserve"> nastąpi kosztorysem powykonawczym     potwierdzonym przez Kierownika SOI </w:t>
      </w:r>
      <w:r>
        <w:rPr>
          <w:sz w:val="24"/>
          <w:szCs w:val="24"/>
        </w:rPr>
        <w:t>Chojnice</w:t>
      </w:r>
      <w:r w:rsidRPr="00D55738">
        <w:rPr>
          <w:sz w:val="24"/>
          <w:szCs w:val="24"/>
        </w:rPr>
        <w:t xml:space="preserve"> oraz Inspektora STUN.</w:t>
      </w:r>
    </w:p>
    <w:p w14:paraId="001BBBAC" w14:textId="77777777" w:rsidR="00D55738" w:rsidRPr="00D55738" w:rsidRDefault="00D55738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3138ED">
        <w:rPr>
          <w:b/>
          <w:sz w:val="24"/>
          <w:szCs w:val="24"/>
        </w:rPr>
        <w:t>Wykonawca</w:t>
      </w:r>
      <w:r w:rsidRPr="00D55738">
        <w:rPr>
          <w:sz w:val="24"/>
          <w:szCs w:val="24"/>
        </w:rPr>
        <w:t xml:space="preserve"> wykona przegląd ITSC do 30 kwietnia przed zakończeniem sezonu grzewczego przy udziale przedstawicieli </w:t>
      </w:r>
      <w:r w:rsidRPr="003138ED">
        <w:rPr>
          <w:b/>
          <w:sz w:val="24"/>
          <w:szCs w:val="24"/>
        </w:rPr>
        <w:t>Zamawiającego</w:t>
      </w:r>
      <w:r w:rsidRPr="00D55738">
        <w:rPr>
          <w:sz w:val="24"/>
          <w:szCs w:val="24"/>
        </w:rPr>
        <w:t xml:space="preserve"> w celu opracowania harmonogramu przygotowania do następnego sezonu grzewczego;</w:t>
      </w:r>
    </w:p>
    <w:p w14:paraId="3F8520AD" w14:textId="77777777" w:rsidR="00D55738" w:rsidRPr="00D55738" w:rsidRDefault="00D55738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D55738">
        <w:rPr>
          <w:sz w:val="24"/>
          <w:szCs w:val="24"/>
        </w:rPr>
        <w:t xml:space="preserve">o terminie zakończenia i rozpoczęcia sezonu grzewczego </w:t>
      </w:r>
      <w:r w:rsidRPr="003138ED">
        <w:rPr>
          <w:b/>
          <w:sz w:val="24"/>
          <w:szCs w:val="24"/>
        </w:rPr>
        <w:t>Wykonawca</w:t>
      </w:r>
      <w:r w:rsidRPr="00D55738">
        <w:rPr>
          <w:sz w:val="24"/>
          <w:szCs w:val="24"/>
        </w:rPr>
        <w:t xml:space="preserve"> zostanie poinformowany przez </w:t>
      </w:r>
      <w:r w:rsidRPr="003138ED">
        <w:rPr>
          <w:b/>
          <w:sz w:val="24"/>
          <w:szCs w:val="24"/>
        </w:rPr>
        <w:t>Zamawiającego</w:t>
      </w:r>
      <w:r w:rsidRPr="00D55738">
        <w:rPr>
          <w:sz w:val="24"/>
          <w:szCs w:val="24"/>
        </w:rPr>
        <w:t xml:space="preserve"> pisemnie;</w:t>
      </w:r>
    </w:p>
    <w:p w14:paraId="46A48763" w14:textId="52AD3CD5" w:rsidR="00D55738" w:rsidRPr="00B546CD" w:rsidRDefault="00D55738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3138ED">
        <w:rPr>
          <w:b/>
          <w:sz w:val="24"/>
          <w:szCs w:val="24"/>
        </w:rPr>
        <w:t>Wykonawca</w:t>
      </w:r>
      <w:r w:rsidRPr="00B546CD">
        <w:rPr>
          <w:sz w:val="24"/>
          <w:szCs w:val="24"/>
        </w:rPr>
        <w:t xml:space="preserve"> zgodnie z zapisami art. 62.1.1 ustawy Prawo Budowlane dokona okresowej rocznej kontroli stanu technicznego dla przekazanych obiektów budowlanych, sieci, stałych urządzeń technicznych przez osoby posiadające uprawnienia budowlane do dnia 30.10.202</w:t>
      </w:r>
      <w:r w:rsidR="003138ED">
        <w:rPr>
          <w:sz w:val="24"/>
          <w:szCs w:val="24"/>
        </w:rPr>
        <w:t>5</w:t>
      </w:r>
      <w:r w:rsidRPr="00B546CD">
        <w:rPr>
          <w:sz w:val="24"/>
          <w:szCs w:val="24"/>
        </w:rPr>
        <w:t xml:space="preserve"> roku za rok 202</w:t>
      </w:r>
      <w:r w:rsidR="003138ED">
        <w:rPr>
          <w:sz w:val="24"/>
          <w:szCs w:val="24"/>
        </w:rPr>
        <w:t>5</w:t>
      </w:r>
      <w:r w:rsidRPr="00B546CD">
        <w:rPr>
          <w:sz w:val="24"/>
          <w:szCs w:val="24"/>
        </w:rPr>
        <w:t xml:space="preserve"> i do 30.08.202</w:t>
      </w:r>
      <w:r w:rsidR="003138ED">
        <w:rPr>
          <w:sz w:val="24"/>
          <w:szCs w:val="24"/>
        </w:rPr>
        <w:t>6</w:t>
      </w:r>
      <w:r w:rsidRPr="00B546CD">
        <w:rPr>
          <w:sz w:val="24"/>
          <w:szCs w:val="24"/>
        </w:rPr>
        <w:t xml:space="preserve"> za rok 202</w:t>
      </w:r>
      <w:r w:rsidR="003138ED">
        <w:rPr>
          <w:sz w:val="24"/>
          <w:szCs w:val="24"/>
        </w:rPr>
        <w:t>6</w:t>
      </w:r>
      <w:r w:rsidRPr="00B546CD">
        <w:rPr>
          <w:sz w:val="24"/>
          <w:szCs w:val="24"/>
        </w:rPr>
        <w:t>. ( wzory protokołów dostarczy</w:t>
      </w:r>
      <w:r w:rsidRPr="00D248F0">
        <w:rPr>
          <w:b/>
          <w:sz w:val="24"/>
          <w:szCs w:val="24"/>
        </w:rPr>
        <w:t xml:space="preserve"> Zamawiający</w:t>
      </w:r>
      <w:r w:rsidRPr="00B546CD">
        <w:rPr>
          <w:sz w:val="24"/>
          <w:szCs w:val="24"/>
        </w:rPr>
        <w:t>).</w:t>
      </w:r>
    </w:p>
    <w:p w14:paraId="1954C9BC" w14:textId="4972741A" w:rsidR="00D55738" w:rsidRPr="00B546CD" w:rsidRDefault="00D55738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B546CD">
        <w:rPr>
          <w:sz w:val="24"/>
          <w:szCs w:val="24"/>
        </w:rPr>
        <w:t>Wykonawca zgodnie z zapisami art. 62.1.2 ustawy Prawo Budowlane dokona okresowej rocznej i pięcioletniej kontroli stanu technicznego dla przekazanych obiektów budowlanych, sieci, stałych urządzeń technicznych przez osoby posiadające uprawnienia budowlane</w:t>
      </w:r>
      <w:r w:rsidR="0098250E">
        <w:rPr>
          <w:sz w:val="24"/>
          <w:szCs w:val="24"/>
        </w:rPr>
        <w:t xml:space="preserve">, </w:t>
      </w:r>
      <w:r w:rsidRPr="00B546CD">
        <w:rPr>
          <w:sz w:val="24"/>
          <w:szCs w:val="24"/>
        </w:rPr>
        <w:t xml:space="preserve"> </w:t>
      </w:r>
      <w:r w:rsidR="0098250E">
        <w:rPr>
          <w:sz w:val="24"/>
          <w:szCs w:val="24"/>
        </w:rPr>
        <w:t xml:space="preserve">po ustaleniu terminu z </w:t>
      </w:r>
      <w:r w:rsidR="0098250E" w:rsidRPr="00D248F0">
        <w:rPr>
          <w:b/>
          <w:sz w:val="24"/>
          <w:szCs w:val="24"/>
        </w:rPr>
        <w:t>Zamawiającym</w:t>
      </w:r>
      <w:r w:rsidR="0098250E">
        <w:rPr>
          <w:sz w:val="24"/>
          <w:szCs w:val="24"/>
        </w:rPr>
        <w:t xml:space="preserve"> na każdy rok </w:t>
      </w:r>
      <w:r w:rsidR="00ED6C79" w:rsidRPr="00B546CD">
        <w:rPr>
          <w:sz w:val="24"/>
          <w:szCs w:val="24"/>
        </w:rPr>
        <w:t>(</w:t>
      </w:r>
      <w:r w:rsidRPr="00B546CD">
        <w:rPr>
          <w:sz w:val="24"/>
          <w:szCs w:val="24"/>
        </w:rPr>
        <w:t>wzory protokołów dostarczy</w:t>
      </w:r>
      <w:r w:rsidRPr="00D248F0">
        <w:rPr>
          <w:b/>
          <w:sz w:val="24"/>
          <w:szCs w:val="24"/>
        </w:rPr>
        <w:t xml:space="preserve"> Zamawiający</w:t>
      </w:r>
      <w:r w:rsidRPr="00B546CD">
        <w:rPr>
          <w:sz w:val="24"/>
          <w:szCs w:val="24"/>
        </w:rPr>
        <w:t>).</w:t>
      </w:r>
    </w:p>
    <w:p w14:paraId="0CAA8721" w14:textId="77777777" w:rsidR="00D55738" w:rsidRDefault="00D55738" w:rsidP="00D55738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zabezpieczenie obiektu kotłowni przed dostępem osób trzecich nie związanych </w:t>
      </w:r>
      <w:r>
        <w:rPr>
          <w:sz w:val="24"/>
          <w:szCs w:val="24"/>
        </w:rPr>
        <w:br/>
        <w:t>z realizacją usługi;</w:t>
      </w:r>
    </w:p>
    <w:p w14:paraId="55A2295E" w14:textId="33A6FDA7" w:rsidR="00D439CF" w:rsidRPr="00485889" w:rsidRDefault="00D55738" w:rsidP="00485889">
      <w:pPr>
        <w:pStyle w:val="Akapitzlist"/>
        <w:numPr>
          <w:ilvl w:val="0"/>
          <w:numId w:val="12"/>
        </w:numPr>
        <w:spacing w:line="360" w:lineRule="auto"/>
        <w:jc w:val="both"/>
        <w:rPr>
          <w:sz w:val="24"/>
          <w:szCs w:val="24"/>
        </w:rPr>
      </w:pPr>
      <w:r w:rsidRPr="00E12125">
        <w:rPr>
          <w:b/>
          <w:sz w:val="24"/>
          <w:szCs w:val="24"/>
        </w:rPr>
        <w:t>Wykonawca</w:t>
      </w:r>
      <w:r>
        <w:rPr>
          <w:sz w:val="24"/>
          <w:szCs w:val="24"/>
        </w:rPr>
        <w:t xml:space="preserve"> ponosi pełną odpowiedzialność za bezpieczeństwo ludzi, zwierząt oraz mienia z tytułu prowadzonych czynności.</w:t>
      </w:r>
    </w:p>
    <w:p w14:paraId="2752DE39" w14:textId="77777777" w:rsidR="004D020F" w:rsidRPr="00EE34E2" w:rsidRDefault="004D020F" w:rsidP="007A771F">
      <w:pPr>
        <w:pStyle w:val="Akapitzlist"/>
        <w:ind w:left="660"/>
        <w:contextualSpacing w:val="0"/>
        <w:jc w:val="both"/>
        <w:rPr>
          <w:sz w:val="24"/>
          <w:szCs w:val="24"/>
        </w:rPr>
      </w:pPr>
    </w:p>
    <w:p w14:paraId="35767E3D" w14:textId="77777777" w:rsidR="00E843AC" w:rsidRPr="00EE34E2" w:rsidRDefault="00E843AC" w:rsidP="007A771F">
      <w:pPr>
        <w:pStyle w:val="Akapitzlist"/>
        <w:numPr>
          <w:ilvl w:val="0"/>
          <w:numId w:val="23"/>
        </w:numPr>
        <w:jc w:val="both"/>
        <w:rPr>
          <w:sz w:val="24"/>
          <w:szCs w:val="24"/>
        </w:rPr>
      </w:pPr>
      <w:r w:rsidRPr="00EE34E2">
        <w:rPr>
          <w:b/>
          <w:sz w:val="24"/>
          <w:szCs w:val="24"/>
        </w:rPr>
        <w:t>Wykonawca</w:t>
      </w:r>
      <w:r w:rsidRPr="00EE34E2">
        <w:rPr>
          <w:sz w:val="24"/>
          <w:szCs w:val="24"/>
        </w:rPr>
        <w:t xml:space="preserve"> zobowiązany jest do:</w:t>
      </w:r>
    </w:p>
    <w:p w14:paraId="1DD5B2B1" w14:textId="76B182DC" w:rsidR="00E843AC" w:rsidRPr="009A2976" w:rsidRDefault="00E843AC" w:rsidP="00D55738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EE34E2">
        <w:rPr>
          <w:color w:val="auto"/>
        </w:rPr>
        <w:t>pokrycia kosztów szkód powstałych w wyniku zaniedbania, nieuzgodnionej ingerencji podczas obsługi, napraw, regulacji, przeglądów, niezgodnego z instrukcją obsługi</w:t>
      </w:r>
      <w:r w:rsidRPr="00EE34E2">
        <w:rPr>
          <w:color w:val="auto"/>
        </w:rPr>
        <w:br/>
        <w:t>i z przeznaczeniem wykorzystania urządzeń i instalacji;</w:t>
      </w:r>
    </w:p>
    <w:p w14:paraId="680DC933" w14:textId="1BA98AE5" w:rsidR="009A2976" w:rsidRPr="009A2976" w:rsidRDefault="009A2976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9A2976">
        <w:rPr>
          <w:color w:val="auto"/>
        </w:rPr>
        <w:t>utrzymania pomieszczeń kotłowni, węzłów cieplnych i towarzyszących pomies</w:t>
      </w:r>
      <w:r>
        <w:rPr>
          <w:color w:val="auto"/>
        </w:rPr>
        <w:t xml:space="preserve">zczeń technicznych </w:t>
      </w:r>
      <w:r w:rsidRPr="009A2976">
        <w:rPr>
          <w:color w:val="auto"/>
        </w:rPr>
        <w:t>w należytym porządku i czystości z zachowaniem zasad bezpieczeństwa pożarowego i higieny pracy;</w:t>
      </w:r>
    </w:p>
    <w:p w14:paraId="5242343A" w14:textId="05343C88" w:rsidR="009A2976" w:rsidRPr="009A2976" w:rsidRDefault="009A2976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>
        <w:rPr>
          <w:color w:val="auto"/>
        </w:rPr>
        <w:t xml:space="preserve">utrzymania </w:t>
      </w:r>
      <w:r w:rsidRPr="00EE34E2">
        <w:rPr>
          <w:color w:val="auto"/>
        </w:rPr>
        <w:t>właściw</w:t>
      </w:r>
      <w:r>
        <w:rPr>
          <w:color w:val="auto"/>
        </w:rPr>
        <w:t>ej</w:t>
      </w:r>
      <w:r w:rsidRPr="00EE34E2">
        <w:rPr>
          <w:color w:val="auto"/>
        </w:rPr>
        <w:t xml:space="preserve"> prac</w:t>
      </w:r>
      <w:r>
        <w:rPr>
          <w:color w:val="auto"/>
        </w:rPr>
        <w:t>y</w:t>
      </w:r>
      <w:r w:rsidRPr="00EE34E2">
        <w:rPr>
          <w:color w:val="auto"/>
        </w:rPr>
        <w:t xml:space="preserve"> </w:t>
      </w:r>
      <w:r>
        <w:rPr>
          <w:color w:val="auto"/>
        </w:rPr>
        <w:t xml:space="preserve">instalacji </w:t>
      </w:r>
      <w:r w:rsidRPr="00EE34E2">
        <w:rPr>
          <w:color w:val="auto"/>
        </w:rPr>
        <w:t>wentylacyjn</w:t>
      </w:r>
      <w:r>
        <w:rPr>
          <w:color w:val="auto"/>
        </w:rPr>
        <w:t>ej i urządzeń związanych;</w:t>
      </w:r>
    </w:p>
    <w:p w14:paraId="4ED5E421" w14:textId="70016356" w:rsidR="00E843AC" w:rsidRPr="009A2976" w:rsidRDefault="00E843AC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9A2976">
        <w:rPr>
          <w:color w:val="auto"/>
        </w:rPr>
        <w:t>ponoszenia odpowiedzialności za szkody wynikające z niewłaściwej realizacji umowy;</w:t>
      </w:r>
    </w:p>
    <w:p w14:paraId="05E688AB" w14:textId="7A1ECFAA" w:rsidR="009A2976" w:rsidRPr="009A2976" w:rsidRDefault="00D248F0" w:rsidP="009A2976">
      <w:pPr>
        <w:pStyle w:val="Akapitzlist"/>
        <w:numPr>
          <w:ilvl w:val="0"/>
          <w:numId w:val="2"/>
        </w:numPr>
        <w:spacing w:line="360" w:lineRule="auto"/>
        <w:ind w:hanging="218"/>
        <w:rPr>
          <w:rFonts w:eastAsiaTheme="minorHAnsi"/>
          <w:sz w:val="24"/>
          <w:szCs w:val="24"/>
          <w:lang w:eastAsia="en-US"/>
        </w:rPr>
      </w:pPr>
      <w:r>
        <w:rPr>
          <w:rFonts w:eastAsiaTheme="minorHAnsi"/>
          <w:sz w:val="24"/>
          <w:szCs w:val="24"/>
          <w:lang w:eastAsia="en-US"/>
        </w:rPr>
        <w:t xml:space="preserve">bieżącej </w:t>
      </w:r>
      <w:r w:rsidR="009A2976" w:rsidRPr="009A2976">
        <w:rPr>
          <w:rFonts w:eastAsiaTheme="minorHAnsi"/>
          <w:sz w:val="24"/>
          <w:szCs w:val="24"/>
          <w:lang w:eastAsia="en-US"/>
        </w:rPr>
        <w:t>regulacji sieci, węzłów i instalacji;</w:t>
      </w:r>
    </w:p>
    <w:p w14:paraId="61616727" w14:textId="1ECCE107" w:rsidR="009A2976" w:rsidRPr="009A0336" w:rsidRDefault="009A2976" w:rsidP="009A2976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strike/>
          <w:color w:val="auto"/>
        </w:rPr>
      </w:pPr>
      <w:r>
        <w:rPr>
          <w:color w:val="auto"/>
        </w:rPr>
        <w:t xml:space="preserve">obsługi sieci, węzłów, i instalacji </w:t>
      </w:r>
      <w:r>
        <w:t>w poszczególnych budynkach w zakresie odpowietrzana</w:t>
      </w:r>
      <w:r w:rsidR="00D248F0">
        <w:t>, regulacji i przepływu, szczelności połączeń urządzeń</w:t>
      </w:r>
      <w:r>
        <w:t>;</w:t>
      </w:r>
    </w:p>
    <w:p w14:paraId="78F2ED69" w14:textId="77777777" w:rsidR="009A2976" w:rsidRPr="0071486B" w:rsidRDefault="009A2976" w:rsidP="009A2976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strike/>
          <w:color w:val="auto"/>
        </w:rPr>
      </w:pPr>
      <w:r>
        <w:t>usuwania niedogrzań;</w:t>
      </w:r>
    </w:p>
    <w:p w14:paraId="0292FC77" w14:textId="6A03AB41" w:rsidR="00E843AC" w:rsidRPr="009A2976" w:rsidRDefault="00E843AC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9A2976">
        <w:rPr>
          <w:color w:val="auto"/>
        </w:rPr>
        <w:t>zapewnienie opału (pel</w:t>
      </w:r>
      <w:r w:rsidR="00B546CD">
        <w:rPr>
          <w:color w:val="auto"/>
        </w:rPr>
        <w:t>l</w:t>
      </w:r>
      <w:r w:rsidRPr="009A2976">
        <w:rPr>
          <w:color w:val="auto"/>
        </w:rPr>
        <w:t xml:space="preserve">et, olej opałowy), w niezbędnej ilości do kotłowni budynek </w:t>
      </w:r>
      <w:r w:rsidRPr="009A2976">
        <w:rPr>
          <w:color w:val="auto"/>
        </w:rPr>
        <w:br/>
        <w:t>nr 26. Koszt transportu i zakupu opału (pel</w:t>
      </w:r>
      <w:r w:rsidR="00B546CD">
        <w:rPr>
          <w:color w:val="auto"/>
        </w:rPr>
        <w:t>l</w:t>
      </w:r>
      <w:r w:rsidRPr="009A2976">
        <w:rPr>
          <w:color w:val="auto"/>
        </w:rPr>
        <w:t xml:space="preserve">et, olej opałowy) ponosi </w:t>
      </w:r>
      <w:r w:rsidRPr="009A2976">
        <w:rPr>
          <w:b/>
          <w:color w:val="auto"/>
        </w:rPr>
        <w:t>Wykonawca</w:t>
      </w:r>
      <w:r w:rsidRPr="009A2976">
        <w:rPr>
          <w:color w:val="auto"/>
        </w:rPr>
        <w:t>;</w:t>
      </w:r>
    </w:p>
    <w:p w14:paraId="031069DA" w14:textId="0FE7FB1B" w:rsidR="009A2976" w:rsidRPr="009A2976" w:rsidRDefault="009A2976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9A2976">
        <w:rPr>
          <w:color w:val="auto"/>
        </w:rPr>
        <w:t xml:space="preserve">użycie paliwa zgodnego z Dokumentacją Techniczno - Ruchową kotła tj. rodzaj, jakość; </w:t>
      </w:r>
    </w:p>
    <w:p w14:paraId="08DFEB1A" w14:textId="6FEFA298" w:rsidR="009A2976" w:rsidRPr="009A2976" w:rsidRDefault="009A2976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9A2976">
        <w:rPr>
          <w:color w:val="auto"/>
        </w:rPr>
        <w:t>wykonania regulacji palnika olejowego kotła z analizą spalin -  po każdym tankowaniu,</w:t>
      </w:r>
      <w:r w:rsidRPr="009A2976">
        <w:rPr>
          <w:color w:val="auto"/>
        </w:rPr>
        <w:br/>
        <w:t xml:space="preserve">a następnie z przeprowadzonych czynności regulacyjno - pomiarowych sporządzić protokół i przekazać </w:t>
      </w:r>
      <w:r w:rsidRPr="009A2976">
        <w:rPr>
          <w:b/>
          <w:color w:val="auto"/>
        </w:rPr>
        <w:t>Zamawiającemu</w:t>
      </w:r>
      <w:r w:rsidRPr="009A2976">
        <w:rPr>
          <w:color w:val="auto"/>
        </w:rPr>
        <w:t>;</w:t>
      </w:r>
    </w:p>
    <w:p w14:paraId="08D04F2D" w14:textId="24FBB6DB" w:rsidR="00E843AC" w:rsidRPr="009A2976" w:rsidRDefault="00E843AC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9A2976">
        <w:rPr>
          <w:color w:val="auto"/>
        </w:rPr>
        <w:t>zapewnienie innych materiałów, środków, obsługi niezbędnej do prawidłowej realizacji umowy, w ramach wynagrodzenia, o którym mowa w § 6 ust.1 umowy;</w:t>
      </w:r>
    </w:p>
    <w:p w14:paraId="3A7A256C" w14:textId="52B98EED" w:rsidR="00E843AC" w:rsidRPr="009A2976" w:rsidRDefault="00E843AC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9A2976">
        <w:rPr>
          <w:color w:val="auto"/>
        </w:rPr>
        <w:t xml:space="preserve">wykonywania przeglądów kominiarskich w przejętych obiektach, a następnie dostarczenia do </w:t>
      </w:r>
      <w:r w:rsidRPr="009A2976">
        <w:rPr>
          <w:b/>
          <w:color w:val="auto"/>
        </w:rPr>
        <w:t xml:space="preserve">Zamawiającego </w:t>
      </w:r>
      <w:r w:rsidRPr="009A2976">
        <w:rPr>
          <w:color w:val="auto"/>
        </w:rPr>
        <w:t xml:space="preserve">dokumentacji, w/w </w:t>
      </w:r>
      <w:r w:rsidR="00D248F0">
        <w:rPr>
          <w:color w:val="auto"/>
        </w:rPr>
        <w:t>czynność, zgodnie z wymogami prawa</w:t>
      </w:r>
      <w:r w:rsidRPr="009A2976">
        <w:rPr>
          <w:color w:val="auto"/>
        </w:rPr>
        <w:t>;</w:t>
      </w:r>
    </w:p>
    <w:p w14:paraId="79AD1248" w14:textId="77777777" w:rsidR="00411E38" w:rsidRPr="00411E38" w:rsidRDefault="00E843AC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9A2976">
        <w:rPr>
          <w:color w:val="auto"/>
        </w:rPr>
        <w:t xml:space="preserve">zarządzania i eksploatowania systemu cieplnego o jakim mowa w § 1 </w:t>
      </w:r>
      <w:r w:rsidR="00D16AAD" w:rsidRPr="009A2976">
        <w:rPr>
          <w:color w:val="auto"/>
        </w:rPr>
        <w:t xml:space="preserve">umowy </w:t>
      </w:r>
      <w:r w:rsidRPr="009A2976">
        <w:rPr>
          <w:color w:val="auto"/>
        </w:rPr>
        <w:t>przez osoby posiadające kwalifikacje i uprawnienia zgodne z przepisami</w:t>
      </w:r>
      <w:r w:rsidR="00411E38">
        <w:rPr>
          <w:color w:val="auto"/>
        </w:rPr>
        <w:t>:</w:t>
      </w:r>
    </w:p>
    <w:p w14:paraId="7AFA8349" w14:textId="45E2A00C" w:rsidR="00E843AC" w:rsidRPr="00FC7A01" w:rsidRDefault="00E843AC" w:rsidP="00411E38">
      <w:pPr>
        <w:pStyle w:val="Default"/>
        <w:numPr>
          <w:ilvl w:val="1"/>
          <w:numId w:val="23"/>
        </w:numPr>
        <w:spacing w:line="360" w:lineRule="auto"/>
        <w:jc w:val="both"/>
        <w:rPr>
          <w:b/>
          <w:strike/>
          <w:color w:val="auto"/>
        </w:rPr>
      </w:pPr>
      <w:r w:rsidRPr="009A2976">
        <w:rPr>
          <w:color w:val="auto"/>
        </w:rPr>
        <w:t>Rozporządzenia Ministra Gospodarki, Pracy i Polityki Społecznej z dnia 28 kwietnia 2003 r. w sprawie szczegółowych zasad stwierdzenia posiadania kwalifikacji przez osoby zajmujące się eksploatacją urządzeń instalacji i sieci (Dz.U. 2003 nr 89, poz. 828 z późn. zm.)</w:t>
      </w:r>
      <w:r w:rsidR="00FC7A01">
        <w:rPr>
          <w:color w:val="auto"/>
        </w:rPr>
        <w:t xml:space="preserve"> </w:t>
      </w:r>
      <w:r w:rsidR="00FC7A01" w:rsidRPr="00FC7A01">
        <w:rPr>
          <w:b/>
          <w:color w:val="000000" w:themeColor="text1"/>
        </w:rPr>
        <w:t xml:space="preserve">jeżeli osoba nabyła kwalifikacje </w:t>
      </w:r>
      <w:r w:rsidR="00FC7A01">
        <w:rPr>
          <w:b/>
          <w:color w:val="000000" w:themeColor="text1"/>
        </w:rPr>
        <w:br/>
      </w:r>
      <w:r w:rsidR="00FC7A01" w:rsidRPr="00FC7A01">
        <w:rPr>
          <w:b/>
          <w:color w:val="000000" w:themeColor="text1"/>
        </w:rPr>
        <w:t>i uprawnienia  przed 01 lipca 2022 roku</w:t>
      </w:r>
      <w:r w:rsidRPr="00FC7A01">
        <w:rPr>
          <w:b/>
          <w:color w:val="auto"/>
        </w:rPr>
        <w:t>;</w:t>
      </w:r>
    </w:p>
    <w:p w14:paraId="3DD912A8" w14:textId="6D14CCD6" w:rsidR="00411E38" w:rsidRPr="00FC7A01" w:rsidRDefault="00411E38" w:rsidP="00411E38">
      <w:pPr>
        <w:pStyle w:val="Default"/>
        <w:numPr>
          <w:ilvl w:val="1"/>
          <w:numId w:val="23"/>
        </w:numPr>
        <w:spacing w:line="360" w:lineRule="auto"/>
        <w:jc w:val="both"/>
        <w:rPr>
          <w:b/>
          <w:strike/>
          <w:color w:val="auto"/>
        </w:rPr>
      </w:pPr>
      <w:r>
        <w:rPr>
          <w:color w:val="auto"/>
        </w:rPr>
        <w:lastRenderedPageBreak/>
        <w:t>Rozporządzenie Ministra Klimatu i Środowiska z dnia 01 lipca 2022 r. w sprawie szczegółowych zasad stwierdzania posiadania kwalifikacji przez osoby zajmujące się eksploatacją urządzeń, instalacji i sieci</w:t>
      </w:r>
      <w:r w:rsidR="005A49F9">
        <w:rPr>
          <w:color w:val="auto"/>
        </w:rPr>
        <w:t xml:space="preserve"> (Dz.U. 2022.1392)</w:t>
      </w:r>
      <w:r w:rsidR="00FC7A01">
        <w:rPr>
          <w:color w:val="auto"/>
        </w:rPr>
        <w:t xml:space="preserve">, </w:t>
      </w:r>
      <w:r w:rsidR="00FC7A01" w:rsidRPr="00FC7A01">
        <w:rPr>
          <w:b/>
          <w:color w:val="000000" w:themeColor="text1"/>
        </w:rPr>
        <w:t>jeżeli osoba nabyła kwalifikacje i uprawnienia  po 01 lipca 2022 roku</w:t>
      </w:r>
      <w:r w:rsidR="005A49F9" w:rsidRPr="00FC7A01">
        <w:rPr>
          <w:b/>
          <w:color w:val="auto"/>
        </w:rPr>
        <w:t>.</w:t>
      </w:r>
    </w:p>
    <w:p w14:paraId="778B8CAA" w14:textId="62CB1ED3" w:rsidR="00E843AC" w:rsidRPr="009A2976" w:rsidRDefault="00E843AC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9A2976">
        <w:rPr>
          <w:color w:val="auto"/>
        </w:rPr>
        <w:t>dostaw</w:t>
      </w:r>
      <w:r w:rsidR="007E7C46" w:rsidRPr="009A2976">
        <w:rPr>
          <w:color w:val="auto"/>
        </w:rPr>
        <w:t>y</w:t>
      </w:r>
      <w:r w:rsidRPr="009A2976">
        <w:rPr>
          <w:color w:val="auto"/>
        </w:rPr>
        <w:t xml:space="preserve"> zamówionego ciepła;</w:t>
      </w:r>
    </w:p>
    <w:p w14:paraId="4958B736" w14:textId="235C3972" w:rsidR="009A2976" w:rsidRPr="009A2976" w:rsidRDefault="009A2976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9A2976">
        <w:rPr>
          <w:color w:val="auto"/>
          <w:spacing w:val="-1"/>
        </w:rPr>
        <w:t xml:space="preserve">protokolarnego przekazania </w:t>
      </w:r>
      <w:r w:rsidRPr="009A2976">
        <w:rPr>
          <w:b/>
          <w:color w:val="auto"/>
          <w:spacing w:val="-1"/>
        </w:rPr>
        <w:t xml:space="preserve">Zamawiającemu </w:t>
      </w:r>
      <w:r w:rsidRPr="009A2976">
        <w:rPr>
          <w:color w:val="auto"/>
          <w:spacing w:val="-1"/>
        </w:rPr>
        <w:t xml:space="preserve">Infrastruktury Technicznej Systemu Cieplnego wraz z terenem przynależnym po zakończeniu przedmiotu umowy w stanie nie pogorszonym; protokół przekazania winien zawierać opis stanu technicznego infrastruktury technicznej systemu cieplnego; w przypadku stwierdzenia niezgodności stanu technicznego wykraczające poza zwykłe zużycie eksploatacyjne </w:t>
      </w:r>
      <w:r w:rsidRPr="009A2976">
        <w:rPr>
          <w:b/>
          <w:color w:val="auto"/>
          <w:spacing w:val="-1"/>
        </w:rPr>
        <w:t xml:space="preserve">Wykonawca </w:t>
      </w:r>
      <w:r w:rsidRPr="009A2976">
        <w:rPr>
          <w:color w:val="auto"/>
          <w:spacing w:val="-1"/>
        </w:rPr>
        <w:t xml:space="preserve">dokona uzupełnień, napraw na koszt własny w wyznaczonym terminie przez </w:t>
      </w:r>
      <w:r w:rsidRPr="009A2976">
        <w:rPr>
          <w:b/>
          <w:color w:val="auto"/>
          <w:spacing w:val="-1"/>
        </w:rPr>
        <w:t>Zamawiającego;</w:t>
      </w:r>
    </w:p>
    <w:p w14:paraId="689C392C" w14:textId="349A678B" w:rsidR="009A2976" w:rsidRPr="009A2976" w:rsidRDefault="009A2976" w:rsidP="009A2976">
      <w:pPr>
        <w:pStyle w:val="Default"/>
        <w:numPr>
          <w:ilvl w:val="0"/>
          <w:numId w:val="2"/>
        </w:numPr>
        <w:spacing w:line="360" w:lineRule="auto"/>
        <w:ind w:left="657" w:hanging="249"/>
        <w:jc w:val="both"/>
        <w:rPr>
          <w:strike/>
          <w:color w:val="auto"/>
        </w:rPr>
      </w:pPr>
      <w:r w:rsidRPr="009A2976">
        <w:rPr>
          <w:color w:val="auto"/>
        </w:rPr>
        <w:t>zgodnie z Ustawą z dnia 29.08.2014 r. „O charakterystyce cieplnej budynków” sprawować kontrolę budynków w czasie ich użytkowania, polegającej na sprawdzaniu stanu technicznego systemu ogrzewania z uwzględnieniem efektywności energetycznej kotłów oraz dostosowania ich mocy do potrzeb użytkowych obiektów;</w:t>
      </w:r>
    </w:p>
    <w:p w14:paraId="3FC25EA3" w14:textId="77777777" w:rsidR="009A2976" w:rsidRPr="009A2976" w:rsidRDefault="009A2976" w:rsidP="009A2976">
      <w:pPr>
        <w:pStyle w:val="Akapitzlist"/>
        <w:numPr>
          <w:ilvl w:val="0"/>
          <w:numId w:val="2"/>
        </w:numPr>
        <w:spacing w:line="360" w:lineRule="auto"/>
        <w:ind w:left="640" w:hanging="215"/>
        <w:rPr>
          <w:rFonts w:eastAsiaTheme="minorHAnsi"/>
          <w:sz w:val="24"/>
          <w:szCs w:val="24"/>
          <w:lang w:eastAsia="en-US"/>
        </w:rPr>
      </w:pPr>
      <w:r w:rsidRPr="009A2976">
        <w:rPr>
          <w:rFonts w:eastAsiaTheme="minorHAnsi"/>
          <w:sz w:val="24"/>
          <w:szCs w:val="24"/>
          <w:lang w:eastAsia="en-US"/>
        </w:rPr>
        <w:t>zapewnienia bieżącej obsługi urządzeń grzewczych oraz regulacji rozdziału czynnika grzewczego;</w:t>
      </w:r>
    </w:p>
    <w:p w14:paraId="37150D4B" w14:textId="77777777" w:rsidR="009A2976" w:rsidRPr="007A771F" w:rsidRDefault="009A2976" w:rsidP="009A2976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strike/>
          <w:color w:val="auto"/>
        </w:rPr>
      </w:pPr>
      <w:r w:rsidRPr="007A771F">
        <w:rPr>
          <w:color w:val="auto"/>
        </w:rPr>
        <w:t>dostarcz</w:t>
      </w:r>
      <w:r>
        <w:rPr>
          <w:color w:val="auto"/>
        </w:rPr>
        <w:t>a</w:t>
      </w:r>
      <w:r w:rsidRPr="007A771F">
        <w:rPr>
          <w:color w:val="auto"/>
        </w:rPr>
        <w:t>nia w ramach umowy materiałów eksploatacyjnych niezbędnych</w:t>
      </w:r>
      <w:r>
        <w:rPr>
          <w:color w:val="auto"/>
        </w:rPr>
        <w:t xml:space="preserve"> do </w:t>
      </w:r>
      <w:r w:rsidRPr="007A771F">
        <w:rPr>
          <w:color w:val="auto"/>
        </w:rPr>
        <w:t>zabezpieczenia miejsca wystąpienia awarii;</w:t>
      </w:r>
    </w:p>
    <w:p w14:paraId="674DB69C" w14:textId="77777777" w:rsidR="009A2976" w:rsidRPr="007A771F" w:rsidRDefault="009A2976" w:rsidP="009A2976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strike/>
          <w:color w:val="auto"/>
        </w:rPr>
      </w:pPr>
      <w:r w:rsidRPr="007A771F">
        <w:rPr>
          <w:color w:val="auto"/>
        </w:rPr>
        <w:t xml:space="preserve">uzgodnienia z </w:t>
      </w:r>
      <w:r w:rsidRPr="00E12125">
        <w:rPr>
          <w:b/>
          <w:color w:val="auto"/>
        </w:rPr>
        <w:t>Zamawiającym</w:t>
      </w:r>
      <w:r>
        <w:rPr>
          <w:b/>
          <w:color w:val="auto"/>
        </w:rPr>
        <w:t>,</w:t>
      </w:r>
      <w:r w:rsidRPr="007A771F">
        <w:rPr>
          <w:color w:val="auto"/>
        </w:rPr>
        <w:t xml:space="preserve"> </w:t>
      </w:r>
      <w:r>
        <w:rPr>
          <w:color w:val="auto"/>
        </w:rPr>
        <w:t xml:space="preserve">czy </w:t>
      </w:r>
      <w:r w:rsidRPr="007A771F">
        <w:rPr>
          <w:b/>
          <w:color w:val="auto"/>
        </w:rPr>
        <w:t>Wykonawca</w:t>
      </w:r>
      <w:r w:rsidRPr="007A771F">
        <w:rPr>
          <w:color w:val="auto"/>
        </w:rPr>
        <w:t xml:space="preserve">, może usunąć </w:t>
      </w:r>
      <w:r>
        <w:rPr>
          <w:color w:val="auto"/>
        </w:rPr>
        <w:t xml:space="preserve">awarię </w:t>
      </w:r>
      <w:r w:rsidRPr="007A771F">
        <w:rPr>
          <w:color w:val="auto"/>
        </w:rPr>
        <w:t xml:space="preserve">na podstawie </w:t>
      </w:r>
      <w:r w:rsidRPr="00E12125">
        <w:rPr>
          <w:color w:val="auto"/>
        </w:rPr>
        <w:t xml:space="preserve">uzgodnionego z </w:t>
      </w:r>
      <w:r w:rsidRPr="00E12125">
        <w:rPr>
          <w:b/>
          <w:color w:val="auto"/>
        </w:rPr>
        <w:t>Zamawiającym</w:t>
      </w:r>
      <w:r w:rsidRPr="00E12125">
        <w:rPr>
          <w:color w:val="auto"/>
        </w:rPr>
        <w:t xml:space="preserve"> protokołu usunięcia/wymiany np. z Funduszu konserwacyjno remontowego lub odrębnego zlecenia otrzymanego</w:t>
      </w:r>
      <w:r w:rsidRPr="007A771F">
        <w:rPr>
          <w:color w:val="auto"/>
        </w:rPr>
        <w:t xml:space="preserve"> od </w:t>
      </w:r>
      <w:r w:rsidRPr="007A771F">
        <w:rPr>
          <w:b/>
          <w:color w:val="auto"/>
        </w:rPr>
        <w:t>Zamawiającego</w:t>
      </w:r>
      <w:r w:rsidRPr="007A771F">
        <w:rPr>
          <w:color w:val="auto"/>
        </w:rPr>
        <w:t xml:space="preserve"> na usunięcie awarii/wymiany</w:t>
      </w:r>
      <w:r>
        <w:rPr>
          <w:color w:val="auto"/>
        </w:rPr>
        <w:t>,</w:t>
      </w:r>
      <w:r w:rsidRPr="00D460AF">
        <w:rPr>
          <w:color w:val="auto"/>
        </w:rPr>
        <w:t xml:space="preserve"> </w:t>
      </w:r>
      <w:r w:rsidRPr="007A771F">
        <w:rPr>
          <w:color w:val="auto"/>
        </w:rPr>
        <w:t xml:space="preserve">w przypadku wystąpienia awarii </w:t>
      </w:r>
      <w:r>
        <w:rPr>
          <w:color w:val="auto"/>
        </w:rPr>
        <w:t>wymagającej</w:t>
      </w:r>
      <w:r w:rsidRPr="007A771F">
        <w:rPr>
          <w:color w:val="auto"/>
        </w:rPr>
        <w:t xml:space="preserve"> wymiany części urządzeń lub podzespołów</w:t>
      </w:r>
      <w:r>
        <w:rPr>
          <w:color w:val="auto"/>
        </w:rPr>
        <w:t>;</w:t>
      </w:r>
    </w:p>
    <w:p w14:paraId="280EB930" w14:textId="77777777" w:rsidR="009A2976" w:rsidRPr="007A771F" w:rsidRDefault="009A2976" w:rsidP="009A2976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strike/>
          <w:color w:val="auto"/>
        </w:rPr>
      </w:pPr>
      <w:r w:rsidRPr="007A771F">
        <w:rPr>
          <w:color w:val="auto"/>
          <w:spacing w:val="-1"/>
        </w:rPr>
        <w:t>użytkowania pomieszcze</w:t>
      </w:r>
      <w:r>
        <w:rPr>
          <w:color w:val="auto"/>
          <w:spacing w:val="-1"/>
        </w:rPr>
        <w:t xml:space="preserve">ń </w:t>
      </w:r>
      <w:r w:rsidRPr="007A771F">
        <w:rPr>
          <w:color w:val="auto"/>
          <w:spacing w:val="-1"/>
        </w:rPr>
        <w:t xml:space="preserve">kotłowni </w:t>
      </w:r>
      <w:r>
        <w:rPr>
          <w:color w:val="auto"/>
          <w:spacing w:val="-1"/>
        </w:rPr>
        <w:t xml:space="preserve">i węzłów cieplnych </w:t>
      </w:r>
      <w:r w:rsidRPr="007A771F">
        <w:rPr>
          <w:color w:val="auto"/>
          <w:spacing w:val="-1"/>
        </w:rPr>
        <w:t>wyłączenie zgodnie z ich przeznaczeniem</w:t>
      </w:r>
      <w:r>
        <w:rPr>
          <w:color w:val="auto"/>
          <w:spacing w:val="-1"/>
        </w:rPr>
        <w:t>;</w:t>
      </w:r>
      <w:r w:rsidRPr="007A771F">
        <w:rPr>
          <w:color w:val="auto"/>
          <w:spacing w:val="-1"/>
        </w:rPr>
        <w:t xml:space="preserve"> nie dopuszcza się instalowania w nich urządzeń i </w:t>
      </w:r>
      <w:r>
        <w:rPr>
          <w:color w:val="auto"/>
          <w:spacing w:val="-1"/>
        </w:rPr>
        <w:t xml:space="preserve">wyposażeni </w:t>
      </w:r>
      <w:r w:rsidRPr="007A771F">
        <w:rPr>
          <w:color w:val="auto"/>
          <w:spacing w:val="-1"/>
        </w:rPr>
        <w:t xml:space="preserve">niezwiązanych z praca </w:t>
      </w:r>
      <w:r>
        <w:rPr>
          <w:color w:val="auto"/>
          <w:spacing w:val="-1"/>
        </w:rPr>
        <w:t>systemu ciepłowniczego</w:t>
      </w:r>
      <w:r w:rsidRPr="007A771F">
        <w:rPr>
          <w:color w:val="auto"/>
          <w:spacing w:val="-1"/>
        </w:rPr>
        <w:t>;</w:t>
      </w:r>
    </w:p>
    <w:p w14:paraId="4A72FC7A" w14:textId="77777777" w:rsidR="009A2976" w:rsidRPr="007A771F" w:rsidRDefault="009A2976" w:rsidP="009A2976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strike/>
          <w:color w:val="auto"/>
        </w:rPr>
      </w:pPr>
      <w:r w:rsidRPr="007A771F">
        <w:rPr>
          <w:color w:val="auto"/>
          <w:spacing w:val="-1"/>
        </w:rPr>
        <w:t>zamontowania w kotłowni w widocznym miejscu, instrukcji dotyczących eksploatacji</w:t>
      </w:r>
      <w:r w:rsidRPr="007A771F">
        <w:rPr>
          <w:color w:val="auto"/>
          <w:spacing w:val="-1"/>
        </w:rPr>
        <w:br/>
        <w:t>i obsługi kotłowni wraz z tabelą temperatur – uzależniająca temperatury czynnika grzejnego od temperatury zewnętrznej.</w:t>
      </w:r>
    </w:p>
    <w:p w14:paraId="338A7650" w14:textId="039BDECD" w:rsidR="009A2976" w:rsidRPr="00F52369" w:rsidRDefault="009A2976" w:rsidP="009A2976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strike/>
          <w:color w:val="auto"/>
        </w:rPr>
      </w:pPr>
      <w:r w:rsidRPr="007A771F">
        <w:rPr>
          <w:color w:val="auto"/>
        </w:rPr>
        <w:t>prowadzenia książ</w:t>
      </w:r>
      <w:r>
        <w:rPr>
          <w:color w:val="auto"/>
        </w:rPr>
        <w:t>ek pracy kotłowni i węzłów cieplnych;</w:t>
      </w:r>
    </w:p>
    <w:p w14:paraId="23C546AF" w14:textId="77777777" w:rsidR="009A2976" w:rsidRPr="00F52369" w:rsidRDefault="009A2976" w:rsidP="009A2976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strike/>
          <w:color w:val="auto"/>
        </w:rPr>
      </w:pPr>
      <w:r>
        <w:rPr>
          <w:color w:val="auto"/>
        </w:rPr>
        <w:t>zapewnienia pracownikom realizujących usługę na terenie kompleksów wojskowych schludny ubiór, oznakowany cechami przedsiębiorstwa odzieżą ochronną;</w:t>
      </w:r>
    </w:p>
    <w:p w14:paraId="542D1BBD" w14:textId="77777777" w:rsidR="00ED6C79" w:rsidRDefault="009A2976" w:rsidP="009A2976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color w:val="auto"/>
        </w:rPr>
      </w:pPr>
      <w:r>
        <w:rPr>
          <w:color w:val="auto"/>
        </w:rPr>
        <w:lastRenderedPageBreak/>
        <w:t xml:space="preserve">na własny koszt wyposażyć pracowników w profesjonalny sprzęt techniczny w ilości </w:t>
      </w:r>
      <w:r w:rsidRPr="00E26796">
        <w:rPr>
          <w:color w:val="auto"/>
        </w:rPr>
        <w:t>niezbędnej do realizacji pr</w:t>
      </w:r>
      <w:r w:rsidR="00ED6C79">
        <w:rPr>
          <w:color w:val="auto"/>
        </w:rPr>
        <w:t>zedmiotu umowy;</w:t>
      </w:r>
    </w:p>
    <w:p w14:paraId="62DFEE85" w14:textId="4BE5D01E" w:rsidR="007A771F" w:rsidRDefault="009A2976" w:rsidP="00ED6C79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color w:val="auto"/>
        </w:rPr>
      </w:pPr>
      <w:r w:rsidRPr="00E26796">
        <w:rPr>
          <w:color w:val="auto"/>
        </w:rPr>
        <w:t xml:space="preserve"> </w:t>
      </w:r>
      <w:r w:rsidR="00E843AC" w:rsidRPr="00ED6C79">
        <w:rPr>
          <w:color w:val="auto"/>
        </w:rPr>
        <w:t>wykonywani</w:t>
      </w:r>
      <w:r w:rsidR="007E7C46" w:rsidRPr="00ED6C79">
        <w:rPr>
          <w:color w:val="auto"/>
        </w:rPr>
        <w:t>a</w:t>
      </w:r>
      <w:r w:rsidR="00E843AC" w:rsidRPr="00ED6C79">
        <w:rPr>
          <w:color w:val="auto"/>
        </w:rPr>
        <w:t xml:space="preserve"> rocznych pomiarów i badań ochronnych w instalacjach elektrycznych oraz badań eksploatacyjnych zgodnie z normą PN-IEC 60364-6 w kotłowni i węzłach ciepłowniczych zakończonych protokołami, które należy przedstawić </w:t>
      </w:r>
      <w:r w:rsidR="00E843AC" w:rsidRPr="00ED6C79">
        <w:rPr>
          <w:b/>
          <w:color w:val="auto"/>
        </w:rPr>
        <w:t xml:space="preserve">Zamawiającemu </w:t>
      </w:r>
      <w:r w:rsidR="00E843AC" w:rsidRPr="00ED6C79">
        <w:rPr>
          <w:color w:val="auto"/>
        </w:rPr>
        <w:t>do 30 września;</w:t>
      </w:r>
    </w:p>
    <w:p w14:paraId="484D7C5A" w14:textId="6DC4D333" w:rsidR="007A771F" w:rsidRDefault="00E843AC" w:rsidP="00ED6C79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color w:val="auto"/>
        </w:rPr>
      </w:pPr>
      <w:r w:rsidRPr="00ED6C79">
        <w:rPr>
          <w:color w:val="auto"/>
        </w:rPr>
        <w:t>prowadzeni</w:t>
      </w:r>
      <w:r w:rsidR="007E7C46" w:rsidRPr="00ED6C79">
        <w:rPr>
          <w:color w:val="auto"/>
        </w:rPr>
        <w:t>a</w:t>
      </w:r>
      <w:r w:rsidRPr="00ED6C79">
        <w:rPr>
          <w:color w:val="auto"/>
        </w:rPr>
        <w:t xml:space="preserve"> ewidencji urządzeń technicznych podlegających dozorowi technicznemu, zgłaszanie do Wojskowego Dozoru Technicznego (WDT) urządzeń podlegających legalizacji i uzyskiwanie decyzji na eksploatację, przestrzeganie terminów ważności decyzji, przygotowywanie urządzeń do przeprowadzenia rewizji przez WDT;</w:t>
      </w:r>
    </w:p>
    <w:p w14:paraId="2D0F41E4" w14:textId="021C798D" w:rsidR="007A771F" w:rsidRDefault="00E843AC" w:rsidP="00ED6C79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color w:val="auto"/>
        </w:rPr>
      </w:pPr>
      <w:r w:rsidRPr="00ED6C79">
        <w:rPr>
          <w:color w:val="auto"/>
        </w:rPr>
        <w:t>zawiadamiani</w:t>
      </w:r>
      <w:r w:rsidR="007E7C46" w:rsidRPr="00ED6C79">
        <w:rPr>
          <w:color w:val="auto"/>
        </w:rPr>
        <w:t>a</w:t>
      </w:r>
      <w:r w:rsidRPr="00ED6C79">
        <w:rPr>
          <w:color w:val="auto"/>
        </w:rPr>
        <w:t xml:space="preserve"> </w:t>
      </w:r>
      <w:r w:rsidRPr="00ED6C79">
        <w:rPr>
          <w:b/>
          <w:color w:val="auto"/>
        </w:rPr>
        <w:t>Zamawiającego</w:t>
      </w:r>
      <w:r w:rsidRPr="00ED6C79">
        <w:rPr>
          <w:color w:val="auto"/>
        </w:rPr>
        <w:t xml:space="preserve"> z wyprzedzeniem 7 dni roboczych o planowanych terminach prac konserwacyjnych mogących skutkować przerwami w wykonywaniu eksploatacji systemu energii cieplnej z podaniem przyczyn, zakresu ograniczeń (wyłączeń) oraz czasu trwania wyżej wymienionych ograniczeń;</w:t>
      </w:r>
    </w:p>
    <w:p w14:paraId="1240A1C4" w14:textId="03CB14DE" w:rsidR="007A771F" w:rsidRPr="00ED6C79" w:rsidRDefault="00F93601" w:rsidP="00ED6C79">
      <w:pPr>
        <w:pStyle w:val="Default"/>
        <w:numPr>
          <w:ilvl w:val="0"/>
          <w:numId w:val="2"/>
        </w:numPr>
        <w:spacing w:line="360" w:lineRule="auto"/>
        <w:ind w:left="660" w:hanging="250"/>
        <w:jc w:val="both"/>
        <w:rPr>
          <w:color w:val="auto"/>
        </w:rPr>
      </w:pPr>
      <w:r w:rsidRPr="00ED6C79">
        <w:rPr>
          <w:color w:val="auto"/>
        </w:rPr>
        <w:t>wykonania</w:t>
      </w:r>
      <w:r w:rsidR="00E843AC" w:rsidRPr="00ED6C79">
        <w:rPr>
          <w:color w:val="auto"/>
        </w:rPr>
        <w:t xml:space="preserve"> przegląd</w:t>
      </w:r>
      <w:r w:rsidRPr="00ED6C79">
        <w:rPr>
          <w:color w:val="auto"/>
        </w:rPr>
        <w:t>u</w:t>
      </w:r>
      <w:r w:rsidR="00E843AC" w:rsidRPr="00ED6C79">
        <w:rPr>
          <w:color w:val="auto"/>
        </w:rPr>
        <w:t xml:space="preserve"> ITSC przed zakończeniem sezonu grzewczego przy udziale przedstawicieli </w:t>
      </w:r>
      <w:r w:rsidR="00E843AC" w:rsidRPr="00ED6C79">
        <w:rPr>
          <w:b/>
          <w:color w:val="auto"/>
        </w:rPr>
        <w:t xml:space="preserve">Zamawiającego </w:t>
      </w:r>
      <w:r w:rsidR="00E843AC" w:rsidRPr="00ED6C79">
        <w:rPr>
          <w:color w:val="auto"/>
        </w:rPr>
        <w:t xml:space="preserve">w celu opracowania harmonogramu przygotowania </w:t>
      </w:r>
      <w:r w:rsidR="00ED6C79">
        <w:rPr>
          <w:color w:val="auto"/>
        </w:rPr>
        <w:t>do następnego sezonu grzewczego.</w:t>
      </w:r>
    </w:p>
    <w:p w14:paraId="0B6ECD70" w14:textId="4BDD7E25" w:rsidR="00B546CD" w:rsidRPr="002F5CC2" w:rsidRDefault="00ED6C79" w:rsidP="002F5CC2">
      <w:pPr>
        <w:numPr>
          <w:ilvl w:val="0"/>
          <w:numId w:val="23"/>
        </w:numPr>
        <w:autoSpaceDE w:val="0"/>
        <w:autoSpaceDN w:val="0"/>
        <w:adjustRightInd w:val="0"/>
        <w:spacing w:line="360" w:lineRule="auto"/>
        <w:jc w:val="both"/>
        <w:rPr>
          <w:b w:val="0"/>
          <w:szCs w:val="24"/>
        </w:rPr>
      </w:pPr>
      <w:r w:rsidRPr="0063283C">
        <w:rPr>
          <w:rFonts w:eastAsiaTheme="minorHAnsi"/>
          <w:b w:val="0"/>
          <w:szCs w:val="24"/>
          <w:lang w:eastAsia="en-US"/>
        </w:rPr>
        <w:t>Czynności dozorowe w</w:t>
      </w:r>
      <w:r w:rsidR="002F5CC2">
        <w:rPr>
          <w:rFonts w:eastAsiaTheme="minorHAnsi"/>
          <w:b w:val="0"/>
          <w:szCs w:val="24"/>
          <w:lang w:eastAsia="en-US"/>
        </w:rPr>
        <w:t xml:space="preserve">inny być wykonywane przez osobę </w:t>
      </w:r>
      <w:r w:rsidRPr="002F5CC2">
        <w:rPr>
          <w:rFonts w:eastAsiaTheme="minorHAnsi"/>
          <w:b w:val="0"/>
          <w:szCs w:val="24"/>
          <w:lang w:eastAsia="en-US"/>
        </w:rPr>
        <w:t xml:space="preserve">która posiada uprawnienia do wykonywania prac na stanowisku </w:t>
      </w:r>
      <w:r w:rsidR="002F5CC2">
        <w:rPr>
          <w:rFonts w:eastAsiaTheme="minorHAnsi"/>
          <w:szCs w:val="24"/>
          <w:lang w:eastAsia="en-US"/>
        </w:rPr>
        <w:t xml:space="preserve">dozoru </w:t>
      </w:r>
      <w:r w:rsidRPr="002F5CC2">
        <w:rPr>
          <w:rFonts w:eastAsiaTheme="minorHAnsi"/>
          <w:szCs w:val="24"/>
          <w:lang w:eastAsia="en-US"/>
        </w:rPr>
        <w:t>i</w:t>
      </w:r>
      <w:r w:rsidRPr="002F5CC2">
        <w:rPr>
          <w:rFonts w:eastAsiaTheme="minorHAnsi"/>
          <w:b w:val="0"/>
          <w:szCs w:val="24"/>
          <w:lang w:eastAsia="en-US"/>
        </w:rPr>
        <w:t xml:space="preserve"> </w:t>
      </w:r>
      <w:r w:rsidRPr="002F5CC2">
        <w:rPr>
          <w:rFonts w:eastAsiaTheme="minorHAnsi"/>
          <w:szCs w:val="24"/>
          <w:lang w:eastAsia="en-US"/>
        </w:rPr>
        <w:t>eksploatacji</w:t>
      </w:r>
      <w:r w:rsidRPr="002F5CC2">
        <w:rPr>
          <w:rFonts w:eastAsiaTheme="minorHAnsi"/>
          <w:b w:val="0"/>
          <w:szCs w:val="24"/>
          <w:lang w:eastAsia="en-US"/>
        </w:rPr>
        <w:t xml:space="preserve"> w zakresie obsługi, konserwacji</w:t>
      </w:r>
      <w:r w:rsidR="002F5CC2">
        <w:rPr>
          <w:rFonts w:eastAsiaTheme="minorHAnsi"/>
          <w:b w:val="0"/>
          <w:szCs w:val="24"/>
          <w:lang w:eastAsia="en-US"/>
        </w:rPr>
        <w:t xml:space="preserve">, remontów, montażu i kontrolno </w:t>
      </w:r>
      <w:r w:rsidRPr="002F5CC2">
        <w:rPr>
          <w:rFonts w:eastAsiaTheme="minorHAnsi"/>
          <w:b w:val="0"/>
          <w:szCs w:val="24"/>
          <w:lang w:eastAsia="en-US"/>
        </w:rPr>
        <w:t>pomiarowym urządzeń, instalacji i sieci</w:t>
      </w:r>
      <w:r w:rsidR="002F5CC2">
        <w:rPr>
          <w:b w:val="0"/>
          <w:szCs w:val="24"/>
        </w:rPr>
        <w:t xml:space="preserve">, </w:t>
      </w:r>
      <w:r w:rsidR="00B546CD" w:rsidRPr="002F5CC2">
        <w:rPr>
          <w:szCs w:val="24"/>
        </w:rPr>
        <w:t xml:space="preserve">zgodnie z </w:t>
      </w:r>
      <w:r w:rsidR="00B546CD" w:rsidRPr="002F5CC2">
        <w:rPr>
          <w:b w:val="0"/>
          <w:szCs w:val="24"/>
        </w:rPr>
        <w:t xml:space="preserve">art. 25  Ustawy Zmiana ustawy – Prawo energetyczne oraz niektórych innych ustaw (Dz.U.2021.10936) na podstawie załącznika nr 1 do Rozporządzenia Ministra Gospodarki, Pracy i Polityki Społecznej z dnia 28.04.2003 r. w sprawie szczegółowych zasad stwierdzania kwalifikacji przez osoby zajmujące się eksploatacją urządzeń, instalacji sieci (Dz.U. 2003.89.828 z późn. zm.), </w:t>
      </w:r>
      <w:r w:rsidR="00B546CD" w:rsidRPr="002F5CC2">
        <w:rPr>
          <w:szCs w:val="24"/>
        </w:rPr>
        <w:t>jeżeli osoba nabyła kwalifikacje i uprawnienia  przed 01 lipca 2022 roku</w:t>
      </w:r>
      <w:r w:rsidR="002F5CC2">
        <w:rPr>
          <w:szCs w:val="24"/>
        </w:rPr>
        <w:t xml:space="preserve"> lub </w:t>
      </w:r>
      <w:r w:rsidR="00B546CD" w:rsidRPr="002F5CC2">
        <w:rPr>
          <w:b w:val="0"/>
          <w:szCs w:val="24"/>
        </w:rPr>
        <w:t xml:space="preserve">zgodnie z zgodnie z Rozporządzeniem Ministra Klimatu </w:t>
      </w:r>
      <w:r w:rsidR="002F5CC2">
        <w:rPr>
          <w:b w:val="0"/>
          <w:szCs w:val="24"/>
        </w:rPr>
        <w:br/>
      </w:r>
      <w:r w:rsidR="00B546CD" w:rsidRPr="002F5CC2">
        <w:rPr>
          <w:b w:val="0"/>
          <w:szCs w:val="24"/>
        </w:rPr>
        <w:t>i Środowiska z dnia 01.07.2022 r. w sprawie szczegółowych zasad stwierdzania posiadania kwalifikacji przez osoby zajmujące się eksploatacją urządzeń, instalacji i sieci (Dz.U.2022.1392),</w:t>
      </w:r>
      <w:r w:rsidR="002F5CC2">
        <w:rPr>
          <w:b w:val="0"/>
          <w:szCs w:val="24"/>
        </w:rPr>
        <w:t xml:space="preserve"> </w:t>
      </w:r>
      <w:r w:rsidR="00B546CD" w:rsidRPr="002F5CC2">
        <w:rPr>
          <w:szCs w:val="24"/>
        </w:rPr>
        <w:t>jeżeli osoba nabyła kwalifikacje i up</w:t>
      </w:r>
      <w:r w:rsidR="002F5CC2">
        <w:rPr>
          <w:szCs w:val="24"/>
        </w:rPr>
        <w:t xml:space="preserve">rawnienia </w:t>
      </w:r>
      <w:r w:rsidR="00B546CD" w:rsidRPr="002F5CC2">
        <w:rPr>
          <w:szCs w:val="24"/>
        </w:rPr>
        <w:t xml:space="preserve">po 01 lipca </w:t>
      </w:r>
      <w:r w:rsidR="002F5CC2">
        <w:rPr>
          <w:szCs w:val="24"/>
        </w:rPr>
        <w:br/>
      </w:r>
      <w:r w:rsidR="00B546CD" w:rsidRPr="002F5CC2">
        <w:rPr>
          <w:szCs w:val="24"/>
        </w:rPr>
        <w:t>2022 roku</w:t>
      </w:r>
      <w:r w:rsidR="0063283C" w:rsidRPr="002F5CC2">
        <w:rPr>
          <w:szCs w:val="24"/>
        </w:rPr>
        <w:t>.</w:t>
      </w:r>
    </w:p>
    <w:p w14:paraId="46F86ED4" w14:textId="77777777" w:rsidR="00ED6C79" w:rsidRPr="00EB7BA2" w:rsidRDefault="00ED6C79" w:rsidP="00ED6C79">
      <w:pPr>
        <w:pStyle w:val="Default"/>
        <w:numPr>
          <w:ilvl w:val="0"/>
          <w:numId w:val="23"/>
        </w:numPr>
        <w:spacing w:line="360" w:lineRule="auto"/>
        <w:jc w:val="both"/>
        <w:rPr>
          <w:color w:val="auto"/>
        </w:rPr>
      </w:pPr>
      <w:r w:rsidRPr="00D568F1">
        <w:rPr>
          <w:color w:val="auto"/>
        </w:rPr>
        <w:t xml:space="preserve">Czynności dozorowe </w:t>
      </w:r>
      <w:r>
        <w:rPr>
          <w:color w:val="auto"/>
        </w:rPr>
        <w:t xml:space="preserve">wchodzące w </w:t>
      </w:r>
      <w:r w:rsidRPr="00D568F1">
        <w:rPr>
          <w:color w:val="auto"/>
        </w:rPr>
        <w:t xml:space="preserve"> zakres </w:t>
      </w:r>
      <w:r>
        <w:rPr>
          <w:color w:val="auto"/>
        </w:rPr>
        <w:t>eksploatacji zleconej systemu cieplnego:</w:t>
      </w:r>
    </w:p>
    <w:p w14:paraId="43C08D5D" w14:textId="77777777" w:rsidR="00ED6C79" w:rsidRPr="001C7199" w:rsidRDefault="00ED6C79" w:rsidP="00ED6C79">
      <w:pPr>
        <w:numPr>
          <w:ilvl w:val="1"/>
          <w:numId w:val="23"/>
        </w:numPr>
        <w:spacing w:line="360" w:lineRule="auto"/>
        <w:ind w:left="709" w:hanging="284"/>
        <w:jc w:val="both"/>
        <w:rPr>
          <w:rFonts w:cs="Arial"/>
          <w:b w:val="0"/>
        </w:rPr>
      </w:pPr>
      <w:r>
        <w:rPr>
          <w:rFonts w:cs="Arial"/>
          <w:b w:val="0"/>
        </w:rPr>
        <w:t xml:space="preserve">nadzór </w:t>
      </w:r>
      <w:r w:rsidRPr="00B87DD0">
        <w:rPr>
          <w:rFonts w:cs="Arial"/>
          <w:b w:val="0"/>
        </w:rPr>
        <w:t>w zakresie bieżącej obsługi urządzeń i instalacji kotłowni służących do produkcji energii cieplnej</w:t>
      </w:r>
      <w:r>
        <w:rPr>
          <w:rFonts w:cs="Arial"/>
          <w:b w:val="0"/>
        </w:rPr>
        <w:t>; z</w:t>
      </w:r>
      <w:r w:rsidRPr="00B87DD0">
        <w:rPr>
          <w:rFonts w:cs="Arial"/>
          <w:b w:val="0"/>
        </w:rPr>
        <w:t xml:space="preserve">apewnienie gotowości urządzeń, instalacji i elementów kotłowni do produkcji energii </w:t>
      </w:r>
      <w:r>
        <w:rPr>
          <w:rFonts w:cs="Arial"/>
          <w:b w:val="0"/>
        </w:rPr>
        <w:t>cieplnej;</w:t>
      </w:r>
      <w:r w:rsidRPr="00B87DD0">
        <w:rPr>
          <w:rFonts w:cs="Arial"/>
          <w:b w:val="0"/>
        </w:rPr>
        <w:t xml:space="preserve"> </w:t>
      </w:r>
      <w:r>
        <w:rPr>
          <w:rFonts w:cs="Arial"/>
          <w:b w:val="0"/>
        </w:rPr>
        <w:t>g</w:t>
      </w:r>
      <w:r w:rsidRPr="00B87DD0">
        <w:rPr>
          <w:rFonts w:cs="Arial"/>
          <w:b w:val="0"/>
        </w:rPr>
        <w:t>otowość p</w:t>
      </w:r>
      <w:r>
        <w:rPr>
          <w:rFonts w:cs="Arial"/>
          <w:b w:val="0"/>
        </w:rPr>
        <w:t xml:space="preserve">rawidłowości rozruchu </w:t>
      </w:r>
      <w:r w:rsidRPr="00B87DD0">
        <w:rPr>
          <w:rFonts w:cs="Arial"/>
          <w:b w:val="0"/>
        </w:rPr>
        <w:t>potwierdzone musi być odpowied</w:t>
      </w:r>
      <w:r>
        <w:rPr>
          <w:rFonts w:cs="Arial"/>
          <w:b w:val="0"/>
        </w:rPr>
        <w:t xml:space="preserve">nim wpisem do dziennika dozoru </w:t>
      </w:r>
      <w:r w:rsidRPr="00B87DD0">
        <w:rPr>
          <w:rFonts w:cs="Arial"/>
          <w:b w:val="0"/>
        </w:rPr>
        <w:t>i eksploatacji</w:t>
      </w:r>
      <w:r>
        <w:rPr>
          <w:rFonts w:cs="Arial"/>
          <w:b w:val="0"/>
        </w:rPr>
        <w:t>;</w:t>
      </w:r>
    </w:p>
    <w:p w14:paraId="4CFBF42A" w14:textId="77777777" w:rsidR="00ED6C79" w:rsidRPr="00B87DD0" w:rsidRDefault="00ED6C79" w:rsidP="00ED6C79">
      <w:pPr>
        <w:numPr>
          <w:ilvl w:val="1"/>
          <w:numId w:val="23"/>
        </w:numPr>
        <w:suppressAutoHyphens/>
        <w:spacing w:line="360" w:lineRule="auto"/>
        <w:ind w:left="709" w:hanging="284"/>
        <w:contextualSpacing/>
        <w:jc w:val="both"/>
        <w:rPr>
          <w:rFonts w:eastAsia="Calibri" w:cs="Arial"/>
          <w:b w:val="0"/>
        </w:rPr>
      </w:pPr>
      <w:r>
        <w:rPr>
          <w:rFonts w:eastAsia="Calibri" w:cs="Arial"/>
          <w:b w:val="0"/>
        </w:rPr>
        <w:lastRenderedPageBreak/>
        <w:t>o</w:t>
      </w:r>
      <w:r w:rsidRPr="00B87DD0">
        <w:rPr>
          <w:rFonts w:eastAsia="Calibri" w:cs="Arial"/>
          <w:b w:val="0"/>
        </w:rPr>
        <w:t xml:space="preserve">pracowanie przez </w:t>
      </w:r>
      <w:r w:rsidRPr="00E12125">
        <w:rPr>
          <w:rFonts w:eastAsia="Calibri" w:cs="Arial"/>
        </w:rPr>
        <w:t>Wykonawcę</w:t>
      </w:r>
      <w:r w:rsidRPr="00B87DD0">
        <w:rPr>
          <w:rFonts w:eastAsia="Calibri" w:cs="Arial"/>
          <w:b w:val="0"/>
        </w:rPr>
        <w:t xml:space="preserve"> harmonogramu czynności dozorowych </w:t>
      </w:r>
      <w:r w:rsidRPr="00B87DD0">
        <w:rPr>
          <w:rFonts w:eastAsia="Calibri" w:cs="Arial"/>
          <w:b w:val="0"/>
        </w:rPr>
        <w:br/>
        <w:t xml:space="preserve">i eksploatacyjnych, które realizowane będą przez pracowników </w:t>
      </w:r>
      <w:r w:rsidRPr="00E12125">
        <w:rPr>
          <w:rFonts w:eastAsia="Calibri" w:cs="Arial"/>
        </w:rPr>
        <w:t>Wykonawcy</w:t>
      </w:r>
      <w:r>
        <w:rPr>
          <w:rFonts w:eastAsia="Calibri" w:cs="Arial"/>
          <w:b w:val="0"/>
        </w:rPr>
        <w:t>;</w:t>
      </w:r>
      <w:r w:rsidRPr="00B87DD0">
        <w:rPr>
          <w:rFonts w:eastAsia="Calibri" w:cs="Arial"/>
          <w:b w:val="0"/>
        </w:rPr>
        <w:t xml:space="preserve"> </w:t>
      </w:r>
      <w:r>
        <w:rPr>
          <w:rFonts w:eastAsia="Calibri" w:cs="Arial"/>
          <w:b w:val="0"/>
        </w:rPr>
        <w:t>h</w:t>
      </w:r>
      <w:r w:rsidRPr="00B87DD0">
        <w:rPr>
          <w:rFonts w:eastAsia="Calibri" w:cs="Arial"/>
          <w:b w:val="0"/>
        </w:rPr>
        <w:t xml:space="preserve">armonogram ze wzorem dziennika dozoru i eksploatacji przedstawiony zostanie do zatwierdzenia </w:t>
      </w:r>
      <w:r w:rsidRPr="00E12125">
        <w:rPr>
          <w:rFonts w:eastAsia="Calibri" w:cs="Arial"/>
        </w:rPr>
        <w:t>Zamawiającemu</w:t>
      </w:r>
      <w:r w:rsidRPr="00B87DD0">
        <w:rPr>
          <w:rFonts w:eastAsia="Calibri" w:cs="Arial"/>
          <w:b w:val="0"/>
        </w:rPr>
        <w:t xml:space="preserve"> nie później niż w </w:t>
      </w:r>
      <w:r>
        <w:rPr>
          <w:rFonts w:eastAsia="Calibri" w:cs="Arial"/>
          <w:b w:val="0"/>
        </w:rPr>
        <w:t xml:space="preserve">7 </w:t>
      </w:r>
      <w:r w:rsidRPr="00B87DD0">
        <w:rPr>
          <w:rFonts w:eastAsia="Calibri" w:cs="Arial"/>
          <w:b w:val="0"/>
        </w:rPr>
        <w:t xml:space="preserve">dniu </w:t>
      </w:r>
      <w:r>
        <w:rPr>
          <w:rFonts w:eastAsia="Calibri" w:cs="Arial"/>
          <w:b w:val="0"/>
        </w:rPr>
        <w:t xml:space="preserve">od </w:t>
      </w:r>
      <w:r w:rsidRPr="00B87DD0">
        <w:rPr>
          <w:rFonts w:eastAsia="Calibri" w:cs="Arial"/>
          <w:b w:val="0"/>
        </w:rPr>
        <w:t>rozpoczęcia świadczenia usługi</w:t>
      </w:r>
      <w:r>
        <w:rPr>
          <w:rFonts w:eastAsia="Calibri" w:cs="Arial"/>
          <w:b w:val="0"/>
        </w:rPr>
        <w:t>;</w:t>
      </w:r>
    </w:p>
    <w:p w14:paraId="78D2BEC1" w14:textId="2F2FF925" w:rsidR="00ED6C79" w:rsidRPr="00B87DD0" w:rsidRDefault="00ED6C79" w:rsidP="00ED6C79">
      <w:pPr>
        <w:numPr>
          <w:ilvl w:val="1"/>
          <w:numId w:val="23"/>
        </w:numPr>
        <w:spacing w:line="360" w:lineRule="auto"/>
        <w:ind w:left="709" w:hanging="284"/>
        <w:jc w:val="both"/>
        <w:rPr>
          <w:rFonts w:cs="Arial"/>
          <w:b w:val="0"/>
        </w:rPr>
      </w:pPr>
      <w:r>
        <w:rPr>
          <w:rFonts w:cs="Arial"/>
          <w:b w:val="0"/>
        </w:rPr>
        <w:t>p</w:t>
      </w:r>
      <w:r w:rsidRPr="00B87DD0">
        <w:rPr>
          <w:rFonts w:cs="Arial"/>
          <w:b w:val="0"/>
        </w:rPr>
        <w:t>rzegląd i inspekcja kotł</w:t>
      </w:r>
      <w:r w:rsidR="00B223CB">
        <w:rPr>
          <w:rFonts w:cs="Arial"/>
          <w:b w:val="0"/>
        </w:rPr>
        <w:t>ów</w:t>
      </w:r>
      <w:r w:rsidRPr="00B87DD0">
        <w:rPr>
          <w:rFonts w:cs="Arial"/>
          <w:b w:val="0"/>
        </w:rPr>
        <w:t xml:space="preserve"> -  ocena stanu technicznego, sprawdzenie działania zaworów bezpieczeństwa</w:t>
      </w:r>
      <w:r>
        <w:rPr>
          <w:rFonts w:cs="Arial"/>
          <w:b w:val="0"/>
        </w:rPr>
        <w:t>;</w:t>
      </w:r>
    </w:p>
    <w:p w14:paraId="47ECE79A" w14:textId="77777777" w:rsidR="00ED6C79" w:rsidRDefault="00ED6C79" w:rsidP="00ED6C79">
      <w:pPr>
        <w:numPr>
          <w:ilvl w:val="1"/>
          <w:numId w:val="23"/>
        </w:numPr>
        <w:spacing w:line="360" w:lineRule="auto"/>
        <w:ind w:left="709" w:hanging="284"/>
        <w:jc w:val="both"/>
        <w:rPr>
          <w:rFonts w:cs="Arial"/>
          <w:b w:val="0"/>
        </w:rPr>
      </w:pPr>
      <w:r>
        <w:rPr>
          <w:rFonts w:cs="Arial"/>
          <w:b w:val="0"/>
        </w:rPr>
        <w:t>s</w:t>
      </w:r>
      <w:r w:rsidRPr="00B87DD0">
        <w:rPr>
          <w:rFonts w:cs="Arial"/>
          <w:b w:val="0"/>
        </w:rPr>
        <w:t>prawdzanie stanu wody w układzie c.o. – ewentualne uzupełnianie zładu, czyszczenie filtrów siatkowych, uzupełnianie ubytków izolacji cieplnej or</w:t>
      </w:r>
      <w:r>
        <w:rPr>
          <w:rFonts w:cs="Arial"/>
          <w:b w:val="0"/>
        </w:rPr>
        <w:t>az zabezpieczeń antykorozyjnych, uzupełnienie wsadu do regeneracji uzdatniaczy wody kotłowej;</w:t>
      </w:r>
    </w:p>
    <w:p w14:paraId="667DD197" w14:textId="77777777" w:rsidR="00ED6C79" w:rsidRDefault="00ED6C79" w:rsidP="00ED6C79">
      <w:pPr>
        <w:numPr>
          <w:ilvl w:val="1"/>
          <w:numId w:val="23"/>
        </w:numPr>
        <w:spacing w:line="360" w:lineRule="auto"/>
        <w:ind w:left="709" w:hanging="284"/>
        <w:jc w:val="both"/>
        <w:rPr>
          <w:rFonts w:cs="Arial"/>
          <w:b w:val="0"/>
        </w:rPr>
      </w:pPr>
      <w:r>
        <w:rPr>
          <w:rFonts w:cs="Arial"/>
          <w:b w:val="0"/>
        </w:rPr>
        <w:t>pomiar parametrów uzdatnionej wody wprowadzonej do obiegu;</w:t>
      </w:r>
    </w:p>
    <w:p w14:paraId="03DE751C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709" w:hanging="284"/>
        <w:jc w:val="both"/>
        <w:rPr>
          <w:rFonts w:cs="Arial"/>
          <w:b w:val="0"/>
        </w:rPr>
      </w:pPr>
      <w:r>
        <w:rPr>
          <w:rFonts w:cs="Arial"/>
          <w:b w:val="0"/>
        </w:rPr>
        <w:t xml:space="preserve">przegląd sprawności działania z urządzeń i podzespołów pomiarowych, pompowych, regulacyjnych, zasilających, alarmowych, sterujących, zaworów odcinających, manometrów, termometrów;  </w:t>
      </w:r>
    </w:p>
    <w:p w14:paraId="083F7231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709" w:hanging="284"/>
        <w:jc w:val="both"/>
        <w:rPr>
          <w:rFonts w:cs="Arial"/>
          <w:b w:val="0"/>
        </w:rPr>
      </w:pPr>
      <w:r>
        <w:rPr>
          <w:rFonts w:cs="Arial"/>
          <w:b w:val="0"/>
        </w:rPr>
        <w:t>w</w:t>
      </w:r>
      <w:r w:rsidRPr="00B87DD0">
        <w:rPr>
          <w:rFonts w:cs="Arial"/>
          <w:b w:val="0"/>
        </w:rPr>
        <w:t xml:space="preserve"> przypadku wystąpienia awarii, ustalenie jej przyczyny </w:t>
      </w:r>
      <w:r>
        <w:rPr>
          <w:rFonts w:cs="Arial"/>
          <w:b w:val="0"/>
        </w:rPr>
        <w:t xml:space="preserve">i powiadomienie </w:t>
      </w:r>
      <w:r w:rsidRPr="00174530">
        <w:rPr>
          <w:rFonts w:cs="Arial"/>
        </w:rPr>
        <w:t>Zamawiającego</w:t>
      </w:r>
      <w:r>
        <w:rPr>
          <w:rFonts w:cs="Arial"/>
          <w:b w:val="0"/>
        </w:rPr>
        <w:t>, a następnie po jego akceptacji,</w:t>
      </w:r>
      <w:r w:rsidRPr="00B87DD0">
        <w:rPr>
          <w:rFonts w:cs="Arial"/>
          <w:b w:val="0"/>
        </w:rPr>
        <w:t xml:space="preserve"> </w:t>
      </w:r>
      <w:r>
        <w:rPr>
          <w:rFonts w:cs="Arial"/>
          <w:b w:val="0"/>
        </w:rPr>
        <w:t xml:space="preserve">niezwłocznie </w:t>
      </w:r>
      <w:r w:rsidRPr="00B87DD0">
        <w:rPr>
          <w:rFonts w:cs="Arial"/>
          <w:b w:val="0"/>
        </w:rPr>
        <w:t>usunięcie awarii</w:t>
      </w:r>
      <w:r>
        <w:rPr>
          <w:rFonts w:cs="Arial"/>
          <w:b w:val="0"/>
        </w:rPr>
        <w:t>;</w:t>
      </w:r>
    </w:p>
    <w:p w14:paraId="050C6C10" w14:textId="77777777" w:rsidR="00ED6C79" w:rsidRDefault="00ED6C79" w:rsidP="00ED6C79">
      <w:pPr>
        <w:numPr>
          <w:ilvl w:val="1"/>
          <w:numId w:val="23"/>
        </w:numPr>
        <w:spacing w:line="360" w:lineRule="auto"/>
        <w:ind w:left="709" w:hanging="284"/>
        <w:jc w:val="both"/>
        <w:rPr>
          <w:rFonts w:cs="Arial"/>
          <w:b w:val="0"/>
        </w:rPr>
      </w:pPr>
      <w:r>
        <w:rPr>
          <w:rFonts w:cs="Arial"/>
          <w:b w:val="0"/>
        </w:rPr>
        <w:t>n</w:t>
      </w:r>
      <w:r w:rsidRPr="00B87DD0">
        <w:rPr>
          <w:rFonts w:cs="Arial"/>
          <w:b w:val="0"/>
        </w:rPr>
        <w:t>adzór i kontrolowanie pracy kotłowni, poprawności działania urządzeń, aparatury pomiarowej i układów regulacyjnych</w:t>
      </w:r>
      <w:r>
        <w:rPr>
          <w:rFonts w:cs="Arial"/>
          <w:b w:val="0"/>
        </w:rPr>
        <w:t>;</w:t>
      </w:r>
    </w:p>
    <w:p w14:paraId="489A665F" w14:textId="7BB4DF46" w:rsidR="00ED6C79" w:rsidRDefault="00ED6C79" w:rsidP="00ED6C79">
      <w:pPr>
        <w:numPr>
          <w:ilvl w:val="1"/>
          <w:numId w:val="23"/>
        </w:numPr>
        <w:spacing w:line="360" w:lineRule="auto"/>
        <w:ind w:left="709" w:hanging="284"/>
        <w:jc w:val="both"/>
        <w:rPr>
          <w:rFonts w:cs="Arial"/>
          <w:b w:val="0"/>
        </w:rPr>
      </w:pPr>
      <w:r w:rsidRPr="001C7199">
        <w:rPr>
          <w:rFonts w:cs="Arial"/>
          <w:b w:val="0"/>
        </w:rPr>
        <w:t xml:space="preserve">nadzór i kontrola poprawności pracy instalacji c.o. oraz instalacji c.w.u </w:t>
      </w:r>
      <w:r w:rsidRPr="001C7199">
        <w:rPr>
          <w:rFonts w:cs="Arial"/>
          <w:b w:val="0"/>
        </w:rPr>
        <w:br/>
        <w:t>w ogrzewanych budynkach</w:t>
      </w:r>
      <w:r>
        <w:rPr>
          <w:rFonts w:cs="Arial"/>
          <w:b w:val="0"/>
        </w:rPr>
        <w:t>;</w:t>
      </w:r>
    </w:p>
    <w:p w14:paraId="66562C11" w14:textId="5BA7693B" w:rsidR="00ED6C79" w:rsidRPr="00ED6C79" w:rsidRDefault="00ED6C79" w:rsidP="00ED6C79">
      <w:pPr>
        <w:numPr>
          <w:ilvl w:val="1"/>
          <w:numId w:val="23"/>
        </w:numPr>
        <w:spacing w:line="360" w:lineRule="auto"/>
        <w:ind w:left="851" w:hanging="426"/>
        <w:jc w:val="both"/>
        <w:rPr>
          <w:rFonts w:cs="Arial"/>
          <w:b w:val="0"/>
        </w:rPr>
      </w:pPr>
      <w:r w:rsidRPr="00ED6C79">
        <w:rPr>
          <w:rFonts w:cs="Arial"/>
          <w:b w:val="0"/>
        </w:rPr>
        <w:t>prowadzenie książki ruchu kotłowni, odnotowywanie parametrów pracy obiegów grzewczych oraz stwierdzone nieprawidłowości;</w:t>
      </w:r>
    </w:p>
    <w:p w14:paraId="12E5750D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851" w:hanging="426"/>
        <w:jc w:val="both"/>
        <w:rPr>
          <w:rFonts w:cs="Arial"/>
          <w:b w:val="0"/>
        </w:rPr>
      </w:pPr>
      <w:r>
        <w:rPr>
          <w:rFonts w:cs="Arial"/>
          <w:b w:val="0"/>
        </w:rPr>
        <w:t>n</w:t>
      </w:r>
      <w:r w:rsidRPr="00B87DD0">
        <w:rPr>
          <w:rFonts w:cs="Arial"/>
          <w:b w:val="0"/>
        </w:rPr>
        <w:t>adzór nad przestrzeganiem instrukcji obsługi zamontowanych urządzeń, przepisów bhp, ppoż. i ochrony środowiska</w:t>
      </w:r>
      <w:r>
        <w:rPr>
          <w:rFonts w:cs="Arial"/>
          <w:b w:val="0"/>
        </w:rPr>
        <w:t>;</w:t>
      </w:r>
    </w:p>
    <w:p w14:paraId="07C82448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851" w:hanging="426"/>
        <w:jc w:val="both"/>
        <w:rPr>
          <w:rFonts w:cs="Arial"/>
          <w:b w:val="0"/>
        </w:rPr>
      </w:pPr>
      <w:r>
        <w:rPr>
          <w:rFonts w:cs="Arial"/>
          <w:b w:val="0"/>
        </w:rPr>
        <w:t>p</w:t>
      </w:r>
      <w:r w:rsidRPr="00B87DD0">
        <w:rPr>
          <w:rFonts w:cs="Arial"/>
          <w:b w:val="0"/>
        </w:rPr>
        <w:t>rzegląd sprawności działania zaworów odcinających, manometrów, termometrów i zaworów  bezpieczeństwa  zabezpieczających  kocioł i instalację</w:t>
      </w:r>
      <w:r>
        <w:rPr>
          <w:rFonts w:cs="Arial"/>
          <w:b w:val="0"/>
        </w:rPr>
        <w:t>;</w:t>
      </w:r>
    </w:p>
    <w:p w14:paraId="2424863F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851" w:hanging="426"/>
        <w:jc w:val="both"/>
        <w:rPr>
          <w:rFonts w:cs="Arial"/>
          <w:b w:val="0"/>
        </w:rPr>
      </w:pPr>
      <w:r>
        <w:rPr>
          <w:rFonts w:cs="Arial"/>
          <w:b w:val="0"/>
        </w:rPr>
        <w:t>p</w:t>
      </w:r>
      <w:r w:rsidRPr="00B87DD0">
        <w:rPr>
          <w:rFonts w:cs="Arial"/>
          <w:b w:val="0"/>
        </w:rPr>
        <w:t>row</w:t>
      </w:r>
      <w:r>
        <w:rPr>
          <w:rFonts w:cs="Arial"/>
          <w:b w:val="0"/>
        </w:rPr>
        <w:t xml:space="preserve">adzenie wymaganej i uzgodnionej </w:t>
      </w:r>
      <w:r w:rsidRPr="00B87DD0">
        <w:rPr>
          <w:rFonts w:cs="Arial"/>
          <w:b w:val="0"/>
        </w:rPr>
        <w:t>z</w:t>
      </w:r>
      <w:r w:rsidRPr="008D6FB5">
        <w:rPr>
          <w:rFonts w:cs="Arial"/>
        </w:rPr>
        <w:t> Zamawiającym</w:t>
      </w:r>
      <w:r w:rsidRPr="00B87DD0">
        <w:rPr>
          <w:rFonts w:cs="Arial"/>
          <w:b w:val="0"/>
        </w:rPr>
        <w:t xml:space="preserve"> dokumentacji pracy kotłowni - w tym: książki obsługi kotłowni</w:t>
      </w:r>
      <w:r>
        <w:rPr>
          <w:rFonts w:cs="Arial"/>
          <w:b w:val="0"/>
        </w:rPr>
        <w:t>;</w:t>
      </w:r>
    </w:p>
    <w:p w14:paraId="283ED92F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851" w:hanging="426"/>
        <w:jc w:val="both"/>
        <w:rPr>
          <w:rFonts w:cs="Arial"/>
          <w:b w:val="0"/>
        </w:rPr>
      </w:pPr>
      <w:r>
        <w:rPr>
          <w:rFonts w:cs="Arial"/>
          <w:b w:val="0"/>
        </w:rPr>
        <w:t>n</w:t>
      </w:r>
      <w:r w:rsidRPr="00B87DD0">
        <w:rPr>
          <w:rFonts w:cs="Arial"/>
          <w:b w:val="0"/>
        </w:rPr>
        <w:t>adzór i kontrola stanu technicznego przewodów dymowych oraz sprawności izolacji termicznej komina i przewodów około-kotłowych</w:t>
      </w:r>
      <w:r>
        <w:rPr>
          <w:rFonts w:cs="Arial"/>
          <w:b w:val="0"/>
        </w:rPr>
        <w:t>;</w:t>
      </w:r>
    </w:p>
    <w:p w14:paraId="0E1E9FB1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851" w:hanging="426"/>
        <w:jc w:val="both"/>
        <w:rPr>
          <w:rFonts w:cs="Arial"/>
          <w:b w:val="0"/>
        </w:rPr>
      </w:pPr>
      <w:r>
        <w:rPr>
          <w:rFonts w:cs="Arial"/>
          <w:b w:val="0"/>
        </w:rPr>
        <w:t>n</w:t>
      </w:r>
      <w:r w:rsidRPr="00B87DD0">
        <w:rPr>
          <w:rFonts w:cs="Arial"/>
          <w:b w:val="0"/>
        </w:rPr>
        <w:t>adzór nad rozruchem technologicznym instalacji kotłowni po czynnościach konserwacyjnych</w:t>
      </w:r>
      <w:r>
        <w:rPr>
          <w:rFonts w:cs="Arial"/>
          <w:b w:val="0"/>
        </w:rPr>
        <w:t>;</w:t>
      </w:r>
    </w:p>
    <w:p w14:paraId="47E104F2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851" w:hanging="426"/>
        <w:jc w:val="both"/>
        <w:rPr>
          <w:rFonts w:cs="Arial"/>
          <w:b w:val="0"/>
        </w:rPr>
      </w:pPr>
      <w:r>
        <w:rPr>
          <w:rFonts w:cs="Arial"/>
          <w:b w:val="0"/>
        </w:rPr>
        <w:t>z</w:t>
      </w:r>
      <w:r w:rsidRPr="00B87DD0">
        <w:rPr>
          <w:rFonts w:cs="Arial"/>
          <w:b w:val="0"/>
        </w:rPr>
        <w:t xml:space="preserve">głaszanie </w:t>
      </w:r>
      <w:r w:rsidRPr="00E12125">
        <w:rPr>
          <w:rFonts w:cs="Arial"/>
        </w:rPr>
        <w:t>Zamawiającemu</w:t>
      </w:r>
      <w:r w:rsidRPr="00B87DD0">
        <w:rPr>
          <w:rFonts w:cs="Arial"/>
          <w:b w:val="0"/>
        </w:rPr>
        <w:t xml:space="preserve"> konieczności wykonania niezbędnych prac dla zapewnienia ciągłości pracy urządzeń kotłown</w:t>
      </w:r>
      <w:r>
        <w:rPr>
          <w:rFonts w:cs="Arial"/>
          <w:b w:val="0"/>
        </w:rPr>
        <w:t>i;</w:t>
      </w:r>
    </w:p>
    <w:p w14:paraId="1E8781DF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851" w:hanging="426"/>
        <w:jc w:val="both"/>
        <w:rPr>
          <w:rFonts w:cs="Arial"/>
          <w:b w:val="0"/>
        </w:rPr>
      </w:pPr>
      <w:r>
        <w:rPr>
          <w:rFonts w:cs="Arial"/>
          <w:b w:val="0"/>
        </w:rPr>
        <w:lastRenderedPageBreak/>
        <w:t>n</w:t>
      </w:r>
      <w:r w:rsidRPr="00B87DD0">
        <w:rPr>
          <w:rFonts w:cs="Arial"/>
          <w:b w:val="0"/>
        </w:rPr>
        <w:t>adzór nad wykonywaniem czynności serwisowych w sposób zapewniający utrzymanie pomieszczeń w należytej czystości i stanie techniczno-eksploatacyjnym</w:t>
      </w:r>
      <w:r>
        <w:rPr>
          <w:rFonts w:cs="Arial"/>
          <w:b w:val="0"/>
        </w:rPr>
        <w:t>;</w:t>
      </w:r>
    </w:p>
    <w:p w14:paraId="4F8E0634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851" w:hanging="426"/>
        <w:jc w:val="both"/>
        <w:rPr>
          <w:rFonts w:cs="Arial"/>
          <w:b w:val="0"/>
        </w:rPr>
      </w:pPr>
      <w:r>
        <w:rPr>
          <w:rFonts w:cs="Arial"/>
          <w:b w:val="0"/>
        </w:rPr>
        <w:t>n</w:t>
      </w:r>
      <w:r w:rsidRPr="00B87DD0">
        <w:rPr>
          <w:rFonts w:cs="Arial"/>
          <w:b w:val="0"/>
        </w:rPr>
        <w:t>adzór nad wykonywanie</w:t>
      </w:r>
      <w:r>
        <w:rPr>
          <w:rFonts w:cs="Arial"/>
          <w:b w:val="0"/>
        </w:rPr>
        <w:t>m</w:t>
      </w:r>
      <w:r w:rsidRPr="00B87DD0">
        <w:rPr>
          <w:rFonts w:cs="Arial"/>
          <w:b w:val="0"/>
        </w:rPr>
        <w:t xml:space="preserve"> odczytów kon</w:t>
      </w:r>
      <w:r>
        <w:rPr>
          <w:rFonts w:cs="Arial"/>
          <w:b w:val="0"/>
        </w:rPr>
        <w:t xml:space="preserve">trolnych urządzeń pomiarowych </w:t>
      </w:r>
      <w:r>
        <w:rPr>
          <w:rFonts w:cs="Arial"/>
          <w:b w:val="0"/>
        </w:rPr>
        <w:br/>
        <w:t xml:space="preserve">i </w:t>
      </w:r>
      <w:r w:rsidRPr="00B87DD0">
        <w:rPr>
          <w:rFonts w:cs="Arial"/>
          <w:b w:val="0"/>
        </w:rPr>
        <w:t>dokonywanie stosownych zapisów w dzienniku pracy kotłowni</w:t>
      </w:r>
      <w:r>
        <w:rPr>
          <w:rFonts w:cs="Arial"/>
          <w:b w:val="0"/>
        </w:rPr>
        <w:t>;</w:t>
      </w:r>
    </w:p>
    <w:p w14:paraId="1690C997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851" w:hanging="426"/>
        <w:jc w:val="both"/>
        <w:rPr>
          <w:rFonts w:cs="Arial"/>
          <w:b w:val="0"/>
        </w:rPr>
      </w:pPr>
      <w:r>
        <w:rPr>
          <w:rFonts w:cs="Arial"/>
          <w:b w:val="0"/>
        </w:rPr>
        <w:t>n</w:t>
      </w:r>
      <w:r w:rsidRPr="00B87DD0">
        <w:rPr>
          <w:rFonts w:cs="Arial"/>
          <w:b w:val="0"/>
        </w:rPr>
        <w:t>adzór nad przygotowaniem urządzeń do badań technicznych, dozoru technicznego</w:t>
      </w:r>
      <w:r>
        <w:rPr>
          <w:rFonts w:cs="Arial"/>
          <w:b w:val="0"/>
        </w:rPr>
        <w:t>;</w:t>
      </w:r>
    </w:p>
    <w:p w14:paraId="4B927162" w14:textId="77777777" w:rsidR="00ED6C79" w:rsidRPr="00B87DD0" w:rsidRDefault="00ED6C79" w:rsidP="00ED6C79">
      <w:pPr>
        <w:numPr>
          <w:ilvl w:val="1"/>
          <w:numId w:val="23"/>
        </w:numPr>
        <w:spacing w:line="360" w:lineRule="auto"/>
        <w:ind w:left="851" w:hanging="425"/>
        <w:jc w:val="both"/>
        <w:rPr>
          <w:rFonts w:cs="Arial"/>
          <w:b w:val="0"/>
        </w:rPr>
      </w:pPr>
      <w:r>
        <w:rPr>
          <w:rFonts w:cs="Arial"/>
          <w:b w:val="0"/>
        </w:rPr>
        <w:t>z</w:t>
      </w:r>
      <w:r w:rsidRPr="00B87DD0">
        <w:rPr>
          <w:rFonts w:cs="Arial"/>
          <w:b w:val="0"/>
        </w:rPr>
        <w:t xml:space="preserve">głaszanie </w:t>
      </w:r>
      <w:r w:rsidRPr="00E12125">
        <w:rPr>
          <w:rFonts w:cs="Arial"/>
        </w:rPr>
        <w:t xml:space="preserve">Zamawiającemu </w:t>
      </w:r>
      <w:r w:rsidRPr="00B87DD0">
        <w:rPr>
          <w:rFonts w:cs="Arial"/>
          <w:b w:val="0"/>
        </w:rPr>
        <w:t>istotnych dysfunkcji urządzeń i potrzeb remontowych wykraczających poza zakres bieżącej konserwacji lub umowy</w:t>
      </w:r>
      <w:r>
        <w:rPr>
          <w:rFonts w:cs="Arial"/>
          <w:b w:val="0"/>
        </w:rPr>
        <w:t>;</w:t>
      </w:r>
    </w:p>
    <w:p w14:paraId="4C149A09" w14:textId="3ADBC7EE" w:rsidR="00ED6C79" w:rsidRPr="00B87DD0" w:rsidRDefault="00ED6C79" w:rsidP="00ED6C79">
      <w:pPr>
        <w:numPr>
          <w:ilvl w:val="1"/>
          <w:numId w:val="23"/>
        </w:numPr>
        <w:spacing w:line="360" w:lineRule="auto"/>
        <w:ind w:left="567" w:hanging="284"/>
        <w:jc w:val="both"/>
        <w:rPr>
          <w:rFonts w:cs="Arial"/>
          <w:b w:val="0"/>
        </w:rPr>
      </w:pPr>
      <w:r>
        <w:rPr>
          <w:rFonts w:cs="Arial"/>
          <w:b w:val="0"/>
        </w:rPr>
        <w:t>sprawdzenie procesu poprawności wytwarzania</w:t>
      </w:r>
      <w:r w:rsidRPr="00B87DD0">
        <w:rPr>
          <w:rFonts w:cs="Arial"/>
          <w:b w:val="0"/>
        </w:rPr>
        <w:t xml:space="preserve"> ciepła zgodnie z  </w:t>
      </w:r>
      <w:r w:rsidR="00B223CB">
        <w:rPr>
          <w:rFonts w:cs="Arial"/>
          <w:b w:val="0"/>
        </w:rPr>
        <w:t>obowiązującym grafikiem temperatur dla danej strefy</w:t>
      </w:r>
      <w:r>
        <w:rPr>
          <w:rFonts w:cs="Arial"/>
          <w:b w:val="0"/>
        </w:rPr>
        <w:t xml:space="preserve"> lub na wniosek </w:t>
      </w:r>
      <w:r w:rsidRPr="008D6FB5">
        <w:rPr>
          <w:rFonts w:cs="Arial"/>
        </w:rPr>
        <w:t>Zamawiającego</w:t>
      </w:r>
      <w:r>
        <w:rPr>
          <w:rFonts w:cs="Arial"/>
          <w:b w:val="0"/>
        </w:rPr>
        <w:t xml:space="preserve"> dokonanie zmian</w:t>
      </w:r>
      <w:r w:rsidRPr="00B87DD0">
        <w:rPr>
          <w:rFonts w:cs="Arial"/>
          <w:b w:val="0"/>
        </w:rPr>
        <w:t xml:space="preserve"> parametrów czynnika grzewczego w tabeli temperatur na zasilaniu i powrocie w zależności od temperatury zewnętrznej</w:t>
      </w:r>
      <w:r>
        <w:rPr>
          <w:rFonts w:cs="Arial"/>
          <w:b w:val="0"/>
        </w:rPr>
        <w:t>;</w:t>
      </w:r>
    </w:p>
    <w:p w14:paraId="4D663884" w14:textId="77777777" w:rsidR="00ED6C79" w:rsidRPr="006D4C2F" w:rsidRDefault="00ED6C79" w:rsidP="00ED6C79">
      <w:pPr>
        <w:numPr>
          <w:ilvl w:val="1"/>
          <w:numId w:val="23"/>
        </w:numPr>
        <w:spacing w:line="360" w:lineRule="auto"/>
        <w:ind w:left="567" w:hanging="284"/>
        <w:jc w:val="both"/>
        <w:rPr>
          <w:rFonts w:cs="Arial"/>
          <w:b w:val="0"/>
        </w:rPr>
      </w:pPr>
      <w:r>
        <w:rPr>
          <w:rFonts w:cs="Arial"/>
          <w:b w:val="0"/>
        </w:rPr>
        <w:t>b</w:t>
      </w:r>
      <w:r w:rsidRPr="00B87DD0">
        <w:rPr>
          <w:rFonts w:cs="Arial"/>
          <w:b w:val="0"/>
        </w:rPr>
        <w:t xml:space="preserve">ieżąca kontrola </w:t>
      </w:r>
      <w:r>
        <w:rPr>
          <w:rFonts w:cs="Arial"/>
          <w:b w:val="0"/>
        </w:rPr>
        <w:t>sprawności urządzeń pomiarowych.</w:t>
      </w:r>
    </w:p>
    <w:p w14:paraId="32DA5113" w14:textId="77777777" w:rsidR="00ED6C79" w:rsidRPr="00E217B1" w:rsidRDefault="00ED6C79" w:rsidP="00ED6C79">
      <w:pPr>
        <w:pStyle w:val="Akapitzlist"/>
        <w:numPr>
          <w:ilvl w:val="0"/>
          <w:numId w:val="23"/>
        </w:numPr>
        <w:spacing w:line="360" w:lineRule="auto"/>
        <w:jc w:val="both"/>
        <w:rPr>
          <w:sz w:val="24"/>
          <w:szCs w:val="24"/>
        </w:rPr>
      </w:pPr>
      <w:r w:rsidRPr="00E217B1">
        <w:rPr>
          <w:sz w:val="24"/>
          <w:szCs w:val="24"/>
        </w:rPr>
        <w:t>Koordynator:</w:t>
      </w:r>
    </w:p>
    <w:p w14:paraId="7C650391" w14:textId="11FF1C99" w:rsidR="00ED6C79" w:rsidRPr="00E217B1" w:rsidRDefault="00ED6C79" w:rsidP="00ED6C79">
      <w:pPr>
        <w:pStyle w:val="Akapitzlist"/>
        <w:numPr>
          <w:ilvl w:val="1"/>
          <w:numId w:val="23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E217B1">
        <w:rPr>
          <w:sz w:val="24"/>
          <w:szCs w:val="24"/>
        </w:rPr>
        <w:t xml:space="preserve">Koordynator/ osoba nadzorująca będzie osobiście wraz z wyznaczonym pracownikiem </w:t>
      </w:r>
      <w:r w:rsidRPr="00E217B1">
        <w:rPr>
          <w:b/>
          <w:sz w:val="24"/>
          <w:szCs w:val="24"/>
        </w:rPr>
        <w:t xml:space="preserve">Zamawiającego </w:t>
      </w:r>
      <w:r w:rsidRPr="00E217B1">
        <w:rPr>
          <w:sz w:val="24"/>
          <w:szCs w:val="24"/>
        </w:rPr>
        <w:t xml:space="preserve">sprawdzał jakość wykonywanej usługi </w:t>
      </w:r>
      <w:r w:rsidRPr="003F2C8D">
        <w:rPr>
          <w:b/>
          <w:sz w:val="24"/>
          <w:szCs w:val="24"/>
        </w:rPr>
        <w:t>minimum</w:t>
      </w:r>
      <w:r w:rsidR="003F2C8D">
        <w:rPr>
          <w:sz w:val="24"/>
          <w:szCs w:val="24"/>
        </w:rPr>
        <w:t>:</w:t>
      </w:r>
      <w:r w:rsidRPr="00E217B1">
        <w:rPr>
          <w:sz w:val="24"/>
          <w:szCs w:val="24"/>
        </w:rPr>
        <w:br/>
      </w:r>
      <w:r w:rsidR="00A807EA">
        <w:rPr>
          <w:sz w:val="24"/>
          <w:szCs w:val="24"/>
        </w:rPr>
        <w:t>…………………………………………………………(zgodnie ze złożoną ofertą)</w:t>
      </w:r>
      <w:r w:rsidR="003F2C8D">
        <w:rPr>
          <w:sz w:val="24"/>
          <w:szCs w:val="24"/>
        </w:rPr>
        <w:t xml:space="preserve">, </w:t>
      </w:r>
      <w:r w:rsidRPr="00E217B1">
        <w:rPr>
          <w:sz w:val="24"/>
          <w:szCs w:val="24"/>
        </w:rPr>
        <w:t xml:space="preserve">potwierdzonej protokołem odbioru - </w:t>
      </w:r>
      <w:r w:rsidRPr="00E217B1">
        <w:rPr>
          <w:b/>
          <w:sz w:val="24"/>
          <w:szCs w:val="24"/>
        </w:rPr>
        <w:t xml:space="preserve">załącznik nr </w:t>
      </w:r>
      <w:r w:rsidR="00E217B1" w:rsidRPr="00E217B1">
        <w:rPr>
          <w:b/>
          <w:sz w:val="24"/>
          <w:szCs w:val="24"/>
        </w:rPr>
        <w:t>6</w:t>
      </w:r>
      <w:r w:rsidRPr="00E217B1">
        <w:rPr>
          <w:sz w:val="24"/>
          <w:szCs w:val="24"/>
        </w:rPr>
        <w:t xml:space="preserve"> do </w:t>
      </w:r>
      <w:r w:rsidR="00E217B1" w:rsidRPr="00E217B1">
        <w:rPr>
          <w:sz w:val="24"/>
          <w:szCs w:val="24"/>
        </w:rPr>
        <w:t>Specyfikacji T</w:t>
      </w:r>
      <w:r w:rsidRPr="00E217B1">
        <w:rPr>
          <w:sz w:val="24"/>
          <w:szCs w:val="24"/>
        </w:rPr>
        <w:t>echnicznej.</w:t>
      </w:r>
    </w:p>
    <w:p w14:paraId="4A46BE52" w14:textId="3D6564D6" w:rsidR="00ED6C79" w:rsidRPr="00E217B1" w:rsidRDefault="00ED6C79" w:rsidP="00ED6C79">
      <w:pPr>
        <w:pStyle w:val="Akapitzlist"/>
        <w:numPr>
          <w:ilvl w:val="1"/>
          <w:numId w:val="23"/>
        </w:numPr>
        <w:spacing w:line="360" w:lineRule="auto"/>
        <w:ind w:left="567" w:hanging="283"/>
        <w:jc w:val="both"/>
        <w:rPr>
          <w:sz w:val="24"/>
          <w:szCs w:val="24"/>
        </w:rPr>
      </w:pPr>
      <w:r w:rsidRPr="00E217B1">
        <w:rPr>
          <w:sz w:val="24"/>
          <w:szCs w:val="24"/>
        </w:rPr>
        <w:t xml:space="preserve">Koordynator/ osoba nadzorująca zobowiązana jest do uzgodnienia z Kierownikiem SOI Chojnice terminu/terminów (zgodnie ze złożoną ofertą w zakresie dotyczącym kryterium oceny ofert) przeprowadzenia kontroli jakości wykonywanej usługi przez min. 2 godz. </w:t>
      </w:r>
    </w:p>
    <w:p w14:paraId="59C1B5FC" w14:textId="01CC5F05" w:rsidR="007A771F" w:rsidRPr="00DE21E1" w:rsidRDefault="007A771F" w:rsidP="00DE21E1">
      <w:pPr>
        <w:jc w:val="both"/>
        <w:rPr>
          <w:szCs w:val="24"/>
          <w:highlight w:val="yellow"/>
        </w:rPr>
      </w:pPr>
    </w:p>
    <w:p w14:paraId="6DCD767A" w14:textId="77777777" w:rsidR="00106DE8" w:rsidRPr="007A771F" w:rsidRDefault="00106DE8" w:rsidP="007A771F">
      <w:pPr>
        <w:spacing w:after="120"/>
        <w:jc w:val="both"/>
        <w:rPr>
          <w:b w:val="0"/>
          <w:szCs w:val="24"/>
        </w:rPr>
      </w:pPr>
      <w:r w:rsidRPr="007A771F">
        <w:rPr>
          <w:szCs w:val="24"/>
        </w:rPr>
        <w:t xml:space="preserve">    Załączniki do specyfikacji technicznej</w:t>
      </w:r>
      <w:r w:rsidRPr="007A771F">
        <w:rPr>
          <w:b w:val="0"/>
          <w:szCs w:val="24"/>
        </w:rPr>
        <w:t>:</w:t>
      </w:r>
    </w:p>
    <w:p w14:paraId="7E47295E" w14:textId="77777777" w:rsidR="00106DE8" w:rsidRPr="007A771F" w:rsidRDefault="00106DE8" w:rsidP="007A771F">
      <w:pPr>
        <w:numPr>
          <w:ilvl w:val="0"/>
          <w:numId w:val="11"/>
        </w:numPr>
        <w:spacing w:after="120"/>
        <w:ind w:left="440" w:firstLine="0"/>
        <w:jc w:val="both"/>
        <w:rPr>
          <w:b w:val="0"/>
          <w:szCs w:val="24"/>
          <w:lang w:eastAsia="ar-SA"/>
        </w:rPr>
      </w:pPr>
      <w:r w:rsidRPr="007A771F">
        <w:rPr>
          <w:b w:val="0"/>
          <w:szCs w:val="24"/>
          <w:lang w:eastAsia="ar-SA"/>
        </w:rPr>
        <w:t xml:space="preserve">Wykaz środków trwałych, urządzeń i budowli podlegającej przekazaniu </w:t>
      </w:r>
      <w:r w:rsidRPr="007A771F">
        <w:rPr>
          <w:b w:val="0"/>
          <w:szCs w:val="24"/>
          <w:lang w:eastAsia="ar-SA"/>
        </w:rPr>
        <w:br/>
        <w:t xml:space="preserve">    Wykonawcy.</w:t>
      </w:r>
    </w:p>
    <w:p w14:paraId="0B0B0672" w14:textId="77777777" w:rsidR="00106DE8" w:rsidRPr="007A771F" w:rsidRDefault="00106DE8" w:rsidP="007A771F">
      <w:pPr>
        <w:numPr>
          <w:ilvl w:val="0"/>
          <w:numId w:val="11"/>
        </w:numPr>
        <w:spacing w:after="120"/>
        <w:ind w:left="440" w:firstLine="0"/>
        <w:jc w:val="both"/>
        <w:rPr>
          <w:b w:val="0"/>
          <w:szCs w:val="24"/>
          <w:lang w:eastAsia="ar-SA"/>
        </w:rPr>
      </w:pPr>
      <w:r w:rsidRPr="007A771F">
        <w:rPr>
          <w:b w:val="0"/>
          <w:szCs w:val="24"/>
          <w:lang w:eastAsia="ar-SA"/>
        </w:rPr>
        <w:t>Wykaz urządzenia podlegającego przekazaniu Wykonawcy.</w:t>
      </w:r>
    </w:p>
    <w:p w14:paraId="4102EA4D" w14:textId="11C8AC8E" w:rsidR="00106DE8" w:rsidRPr="007A771F" w:rsidRDefault="00106DE8" w:rsidP="007A771F">
      <w:pPr>
        <w:numPr>
          <w:ilvl w:val="0"/>
          <w:numId w:val="11"/>
        </w:numPr>
        <w:spacing w:after="120"/>
        <w:ind w:left="440" w:firstLine="0"/>
        <w:jc w:val="both"/>
        <w:rPr>
          <w:b w:val="0"/>
          <w:szCs w:val="24"/>
          <w:lang w:eastAsia="ar-SA"/>
        </w:rPr>
      </w:pPr>
      <w:r w:rsidRPr="007A771F">
        <w:rPr>
          <w:b w:val="0"/>
          <w:szCs w:val="24"/>
          <w:lang w:eastAsia="ar-SA"/>
        </w:rPr>
        <w:t xml:space="preserve">Wykaz </w:t>
      </w:r>
      <w:r w:rsidR="00F32BEE" w:rsidRPr="007A771F">
        <w:rPr>
          <w:b w:val="0"/>
          <w:szCs w:val="24"/>
          <w:lang w:eastAsia="ar-SA"/>
        </w:rPr>
        <w:t>ogrzewanych budynków</w:t>
      </w:r>
      <w:r w:rsidRPr="007A771F">
        <w:rPr>
          <w:b w:val="0"/>
          <w:szCs w:val="24"/>
          <w:lang w:eastAsia="ar-SA"/>
        </w:rPr>
        <w:t>.</w:t>
      </w:r>
    </w:p>
    <w:p w14:paraId="27E3703A" w14:textId="12F0F654" w:rsidR="00106DE8" w:rsidRPr="007A771F" w:rsidRDefault="00106DE8" w:rsidP="007A771F">
      <w:pPr>
        <w:numPr>
          <w:ilvl w:val="0"/>
          <w:numId w:val="11"/>
        </w:numPr>
        <w:spacing w:after="120"/>
        <w:ind w:left="440" w:firstLine="0"/>
        <w:jc w:val="both"/>
        <w:rPr>
          <w:b w:val="0"/>
          <w:szCs w:val="24"/>
          <w:lang w:eastAsia="ar-SA"/>
        </w:rPr>
      </w:pPr>
      <w:r w:rsidRPr="007A771F">
        <w:rPr>
          <w:b w:val="0"/>
          <w:szCs w:val="24"/>
          <w:lang w:eastAsia="ar-SA"/>
        </w:rPr>
        <w:t>Wykaz użyczon</w:t>
      </w:r>
      <w:r w:rsidR="006D36E9" w:rsidRPr="007A771F">
        <w:rPr>
          <w:b w:val="0"/>
          <w:szCs w:val="24"/>
          <w:lang w:eastAsia="ar-SA"/>
        </w:rPr>
        <w:t>ych</w:t>
      </w:r>
      <w:r w:rsidRPr="007A771F">
        <w:rPr>
          <w:b w:val="0"/>
          <w:szCs w:val="24"/>
          <w:lang w:eastAsia="ar-SA"/>
        </w:rPr>
        <w:t xml:space="preserve"> nieruchomości podlegając</w:t>
      </w:r>
      <w:r w:rsidR="006D36E9" w:rsidRPr="007A771F">
        <w:rPr>
          <w:b w:val="0"/>
          <w:szCs w:val="24"/>
          <w:lang w:eastAsia="ar-SA"/>
        </w:rPr>
        <w:t xml:space="preserve">ych </w:t>
      </w:r>
      <w:r w:rsidRPr="007A771F">
        <w:rPr>
          <w:b w:val="0"/>
          <w:szCs w:val="24"/>
          <w:lang w:eastAsia="ar-SA"/>
        </w:rPr>
        <w:t>przekazaniu Wykonawcy.</w:t>
      </w:r>
    </w:p>
    <w:p w14:paraId="53A4D498" w14:textId="06CC2965" w:rsidR="00DE4CA6" w:rsidRDefault="00106DE8" w:rsidP="00B223CB">
      <w:pPr>
        <w:numPr>
          <w:ilvl w:val="0"/>
          <w:numId w:val="11"/>
        </w:numPr>
        <w:spacing w:after="120"/>
        <w:ind w:left="440" w:firstLine="0"/>
        <w:jc w:val="both"/>
        <w:rPr>
          <w:b w:val="0"/>
          <w:szCs w:val="24"/>
          <w:lang w:eastAsia="ar-SA"/>
        </w:rPr>
      </w:pPr>
      <w:r w:rsidRPr="007A771F">
        <w:rPr>
          <w:b w:val="0"/>
          <w:szCs w:val="24"/>
          <w:lang w:eastAsia="ar-SA"/>
        </w:rPr>
        <w:t xml:space="preserve">Protokół </w:t>
      </w:r>
      <w:r w:rsidR="007F6EC4" w:rsidRPr="007A771F">
        <w:rPr>
          <w:b w:val="0"/>
          <w:szCs w:val="24"/>
          <w:lang w:eastAsia="ar-SA"/>
        </w:rPr>
        <w:t>przekazania</w:t>
      </w:r>
      <w:r w:rsidRPr="007A771F">
        <w:rPr>
          <w:b w:val="0"/>
          <w:szCs w:val="24"/>
          <w:lang w:eastAsia="ar-SA"/>
        </w:rPr>
        <w:t xml:space="preserve">. </w:t>
      </w:r>
    </w:p>
    <w:p w14:paraId="615CC282" w14:textId="336D3181" w:rsidR="00E217B1" w:rsidRPr="00B223CB" w:rsidRDefault="00E217B1" w:rsidP="00B223CB">
      <w:pPr>
        <w:numPr>
          <w:ilvl w:val="0"/>
          <w:numId w:val="11"/>
        </w:numPr>
        <w:spacing w:after="120"/>
        <w:ind w:left="440" w:firstLine="0"/>
        <w:jc w:val="both"/>
        <w:rPr>
          <w:b w:val="0"/>
          <w:szCs w:val="24"/>
          <w:lang w:eastAsia="ar-SA"/>
        </w:rPr>
      </w:pPr>
      <w:r>
        <w:rPr>
          <w:b w:val="0"/>
          <w:szCs w:val="24"/>
          <w:lang w:eastAsia="ar-SA"/>
        </w:rPr>
        <w:t>Protokół odbioru.</w:t>
      </w:r>
    </w:p>
    <w:p w14:paraId="63695773" w14:textId="31D7CFCB" w:rsidR="007A771F" w:rsidRDefault="007A771F" w:rsidP="007A771F">
      <w:pPr>
        <w:tabs>
          <w:tab w:val="left" w:pos="0"/>
        </w:tabs>
        <w:ind w:right="9326"/>
        <w:jc w:val="both"/>
        <w:rPr>
          <w:b w:val="0"/>
          <w:color w:val="FF0000"/>
          <w:szCs w:val="24"/>
        </w:rPr>
      </w:pPr>
    </w:p>
    <w:p w14:paraId="2F3C69DC" w14:textId="77777777" w:rsidR="002407CD" w:rsidRPr="00E0365D" w:rsidRDefault="002407CD" w:rsidP="002407CD">
      <w:pPr>
        <w:pStyle w:val="Akapitzlist"/>
        <w:spacing w:line="360" w:lineRule="auto"/>
        <w:ind w:left="5664"/>
        <w:jc w:val="both"/>
        <w:rPr>
          <w:sz w:val="24"/>
          <w:szCs w:val="24"/>
          <w:lang w:eastAsia="pl-PL"/>
        </w:rPr>
      </w:pPr>
      <w:r w:rsidRPr="00E0365D">
        <w:rPr>
          <w:sz w:val="24"/>
          <w:szCs w:val="24"/>
          <w:lang w:eastAsia="pl-PL"/>
        </w:rPr>
        <w:t>KIEROWNIK SGKiE</w:t>
      </w:r>
    </w:p>
    <w:p w14:paraId="3BB5DB30" w14:textId="77777777" w:rsidR="002407CD" w:rsidRPr="00E0365D" w:rsidRDefault="002407CD" w:rsidP="002407CD">
      <w:pPr>
        <w:pStyle w:val="Akapitzlist"/>
        <w:spacing w:line="360" w:lineRule="auto"/>
        <w:ind w:left="5664"/>
        <w:jc w:val="both"/>
        <w:rPr>
          <w:sz w:val="24"/>
          <w:szCs w:val="24"/>
          <w:lang w:eastAsia="pl-PL"/>
        </w:rPr>
      </w:pPr>
      <w:r w:rsidRPr="00E0365D">
        <w:rPr>
          <w:sz w:val="24"/>
          <w:szCs w:val="24"/>
          <w:lang w:eastAsia="pl-PL"/>
        </w:rPr>
        <w:t xml:space="preserve">     Natalia Szmajda</w:t>
      </w:r>
    </w:p>
    <w:p w14:paraId="467DDAA2" w14:textId="78B3547F" w:rsidR="007A771F" w:rsidRDefault="007A771F" w:rsidP="007A771F">
      <w:pPr>
        <w:tabs>
          <w:tab w:val="left" w:pos="0"/>
        </w:tabs>
        <w:ind w:right="9326"/>
        <w:jc w:val="both"/>
        <w:rPr>
          <w:b w:val="0"/>
          <w:color w:val="FF0000"/>
          <w:szCs w:val="24"/>
        </w:rPr>
      </w:pPr>
      <w:bookmarkStart w:id="0" w:name="_GoBack"/>
      <w:bookmarkEnd w:id="0"/>
    </w:p>
    <w:p w14:paraId="12BD82AD" w14:textId="03811936" w:rsidR="007A771F" w:rsidRDefault="007A771F" w:rsidP="007A771F">
      <w:pPr>
        <w:tabs>
          <w:tab w:val="left" w:pos="0"/>
        </w:tabs>
        <w:ind w:right="9326"/>
        <w:jc w:val="both"/>
        <w:rPr>
          <w:b w:val="0"/>
          <w:color w:val="FF0000"/>
          <w:szCs w:val="24"/>
        </w:rPr>
      </w:pPr>
    </w:p>
    <w:p w14:paraId="5064726A" w14:textId="7F654489" w:rsidR="007A771F" w:rsidRPr="00922656" w:rsidRDefault="007A771F" w:rsidP="00C40F59">
      <w:pPr>
        <w:tabs>
          <w:tab w:val="left" w:pos="0"/>
        </w:tabs>
        <w:ind w:right="9326"/>
        <w:jc w:val="both"/>
        <w:rPr>
          <w:b w:val="0"/>
          <w:color w:val="FF0000"/>
          <w:szCs w:val="24"/>
        </w:rPr>
      </w:pPr>
    </w:p>
    <w:sectPr w:rsidR="007A771F" w:rsidRPr="00922656" w:rsidSect="007A771F">
      <w:footerReference w:type="default" r:id="rId9"/>
      <w:pgSz w:w="11906" w:h="16838"/>
      <w:pgMar w:top="851" w:right="851" w:bottom="851" w:left="1985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3222C" w14:textId="77777777" w:rsidR="00EA264B" w:rsidRDefault="00EA264B" w:rsidP="00147DBB">
      <w:r>
        <w:separator/>
      </w:r>
    </w:p>
  </w:endnote>
  <w:endnote w:type="continuationSeparator" w:id="0">
    <w:p w14:paraId="6D48E392" w14:textId="77777777" w:rsidR="00EA264B" w:rsidRDefault="00EA264B" w:rsidP="00147D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</w:rPr>
      <w:id w:val="-80338035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66C9BBA" w14:textId="0FA63F31" w:rsidR="00FA6F5D" w:rsidRPr="00753D22" w:rsidRDefault="007C2924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7A771F">
              <w:rPr>
                <w:b w:val="0"/>
                <w:sz w:val="22"/>
              </w:rPr>
              <w:t>S</w:t>
            </w:r>
            <w:r w:rsidR="00FA6F5D" w:rsidRPr="007A771F">
              <w:rPr>
                <w:b w:val="0"/>
                <w:sz w:val="22"/>
              </w:rPr>
              <w:t xml:space="preserve">tr. </w:t>
            </w:r>
            <w:r w:rsidR="00FA6F5D" w:rsidRPr="007A771F">
              <w:rPr>
                <w:b w:val="0"/>
                <w:bCs/>
                <w:sz w:val="22"/>
              </w:rPr>
              <w:fldChar w:fldCharType="begin"/>
            </w:r>
            <w:r w:rsidR="00FA6F5D" w:rsidRPr="007A771F">
              <w:rPr>
                <w:b w:val="0"/>
                <w:bCs/>
                <w:sz w:val="22"/>
              </w:rPr>
              <w:instrText>PAGE</w:instrText>
            </w:r>
            <w:r w:rsidR="00FA6F5D" w:rsidRPr="007A771F">
              <w:rPr>
                <w:b w:val="0"/>
                <w:bCs/>
                <w:sz w:val="22"/>
              </w:rPr>
              <w:fldChar w:fldCharType="separate"/>
            </w:r>
            <w:r w:rsidR="00CB07D4">
              <w:rPr>
                <w:b w:val="0"/>
                <w:bCs/>
                <w:noProof/>
                <w:sz w:val="22"/>
              </w:rPr>
              <w:t>7</w:t>
            </w:r>
            <w:r w:rsidR="00FA6F5D" w:rsidRPr="007A771F">
              <w:rPr>
                <w:b w:val="0"/>
                <w:bCs/>
                <w:sz w:val="22"/>
              </w:rPr>
              <w:fldChar w:fldCharType="end"/>
            </w:r>
            <w:r w:rsidR="00493271">
              <w:rPr>
                <w:b w:val="0"/>
                <w:bCs/>
                <w:sz w:val="22"/>
              </w:rPr>
              <w:t>/</w:t>
            </w:r>
            <w:r w:rsidR="00B223CB">
              <w:rPr>
                <w:b w:val="0"/>
                <w:bCs/>
                <w:sz w:val="22"/>
              </w:rPr>
              <w:t>7</w:t>
            </w:r>
          </w:p>
        </w:sdtContent>
      </w:sdt>
    </w:sdtContent>
  </w:sdt>
  <w:p w14:paraId="03DF0BB3" w14:textId="77777777" w:rsidR="004A41F6" w:rsidRDefault="004A41F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1BD7EE" w14:textId="77777777" w:rsidR="00EA264B" w:rsidRDefault="00EA264B" w:rsidP="00147DBB">
      <w:r>
        <w:separator/>
      </w:r>
    </w:p>
  </w:footnote>
  <w:footnote w:type="continuationSeparator" w:id="0">
    <w:p w14:paraId="0FCA08EC" w14:textId="77777777" w:rsidR="00EA264B" w:rsidRDefault="00EA264B" w:rsidP="00147D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B234F"/>
    <w:multiLevelType w:val="hybridMultilevel"/>
    <w:tmpl w:val="6CD47910"/>
    <w:lvl w:ilvl="0" w:tplc="04150019">
      <w:start w:val="1"/>
      <w:numFmt w:val="lowerLetter"/>
      <w:lvlText w:val="%1."/>
      <w:lvlJc w:val="left"/>
      <w:pPr>
        <w:ind w:left="1068" w:hanging="360"/>
      </w:pPr>
    </w:lvl>
    <w:lvl w:ilvl="1" w:tplc="E6165EC2">
      <w:start w:val="1"/>
      <w:numFmt w:val="lowerLetter"/>
      <w:suff w:val="space"/>
      <w:lvlText w:val="%2."/>
      <w:lvlJc w:val="left"/>
      <w:pPr>
        <w:ind w:left="1788" w:hanging="360"/>
      </w:pPr>
      <w:rPr>
        <w:rFonts w:hint="default"/>
      </w:rPr>
    </w:lvl>
    <w:lvl w:ilvl="2" w:tplc="E758B430">
      <w:start w:val="1"/>
      <w:numFmt w:val="decimal"/>
      <w:lvlText w:val="%3)"/>
      <w:lvlJc w:val="left"/>
      <w:pPr>
        <w:ind w:left="64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4F02BF0"/>
    <w:multiLevelType w:val="hybridMultilevel"/>
    <w:tmpl w:val="992A8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257044"/>
    <w:multiLevelType w:val="hybridMultilevel"/>
    <w:tmpl w:val="44E8078E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BDD5119"/>
    <w:multiLevelType w:val="hybridMultilevel"/>
    <w:tmpl w:val="A1BA0B5E"/>
    <w:lvl w:ilvl="0" w:tplc="398C3006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4F54C250">
      <w:start w:val="1"/>
      <w:numFmt w:val="decimal"/>
      <w:lvlText w:val="%2)"/>
      <w:lvlJc w:val="left"/>
      <w:pPr>
        <w:ind w:left="1080" w:hanging="360"/>
      </w:pPr>
      <w:rPr>
        <w:b w:val="0"/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14A0204"/>
    <w:multiLevelType w:val="hybridMultilevel"/>
    <w:tmpl w:val="8AB02380"/>
    <w:lvl w:ilvl="0" w:tplc="EBA49D7E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A12C0B"/>
    <w:multiLevelType w:val="hybridMultilevel"/>
    <w:tmpl w:val="B2FC01EA"/>
    <w:lvl w:ilvl="0" w:tplc="E74CF55A">
      <w:start w:val="18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0C5C67"/>
    <w:multiLevelType w:val="hybridMultilevel"/>
    <w:tmpl w:val="601687D6"/>
    <w:lvl w:ilvl="0" w:tplc="9412EFC0">
      <w:start w:val="9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0E375A"/>
    <w:multiLevelType w:val="hybridMultilevel"/>
    <w:tmpl w:val="22965758"/>
    <w:lvl w:ilvl="0" w:tplc="31782692">
      <w:start w:val="1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2F3723C"/>
    <w:multiLevelType w:val="hybridMultilevel"/>
    <w:tmpl w:val="91E22BFC"/>
    <w:lvl w:ilvl="0" w:tplc="3C38A9D0">
      <w:start w:val="10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274D1F"/>
    <w:multiLevelType w:val="hybridMultilevel"/>
    <w:tmpl w:val="50D8C5FA"/>
    <w:lvl w:ilvl="0" w:tplc="04150011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52616C"/>
    <w:multiLevelType w:val="hybridMultilevel"/>
    <w:tmpl w:val="84B23D4A"/>
    <w:lvl w:ilvl="0" w:tplc="9C3C2CC0">
      <w:start w:val="21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A00D2F"/>
    <w:multiLevelType w:val="multilevel"/>
    <w:tmpl w:val="3070B696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  <w:strike w:val="0"/>
        <w:sz w:val="24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7B910AA"/>
    <w:multiLevelType w:val="hybridMultilevel"/>
    <w:tmpl w:val="8AB02380"/>
    <w:lvl w:ilvl="0" w:tplc="EBA49D7E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14300C"/>
    <w:multiLevelType w:val="hybridMultilevel"/>
    <w:tmpl w:val="038EB48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9845525"/>
    <w:multiLevelType w:val="hybridMultilevel"/>
    <w:tmpl w:val="10ECB1CA"/>
    <w:lvl w:ilvl="0" w:tplc="D2522342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357B7211"/>
    <w:multiLevelType w:val="hybridMultilevel"/>
    <w:tmpl w:val="A174852C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6" w15:restartNumberingAfterBreak="0">
    <w:nsid w:val="359A0231"/>
    <w:multiLevelType w:val="hybridMultilevel"/>
    <w:tmpl w:val="A6188BC0"/>
    <w:lvl w:ilvl="0" w:tplc="04150011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A4327A"/>
    <w:multiLevelType w:val="hybridMultilevel"/>
    <w:tmpl w:val="FB48B442"/>
    <w:lvl w:ilvl="0" w:tplc="AF4A27B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3" w:hanging="360"/>
      </w:pPr>
    </w:lvl>
    <w:lvl w:ilvl="2" w:tplc="0415001B" w:tentative="1">
      <w:start w:val="1"/>
      <w:numFmt w:val="lowerRoman"/>
      <w:lvlText w:val="%3."/>
      <w:lvlJc w:val="right"/>
      <w:pPr>
        <w:ind w:left="2663" w:hanging="180"/>
      </w:pPr>
    </w:lvl>
    <w:lvl w:ilvl="3" w:tplc="0415000F" w:tentative="1">
      <w:start w:val="1"/>
      <w:numFmt w:val="decimal"/>
      <w:lvlText w:val="%4."/>
      <w:lvlJc w:val="left"/>
      <w:pPr>
        <w:ind w:left="3383" w:hanging="360"/>
      </w:pPr>
    </w:lvl>
    <w:lvl w:ilvl="4" w:tplc="04150019" w:tentative="1">
      <w:start w:val="1"/>
      <w:numFmt w:val="lowerLetter"/>
      <w:lvlText w:val="%5."/>
      <w:lvlJc w:val="left"/>
      <w:pPr>
        <w:ind w:left="4103" w:hanging="360"/>
      </w:pPr>
    </w:lvl>
    <w:lvl w:ilvl="5" w:tplc="0415001B" w:tentative="1">
      <w:start w:val="1"/>
      <w:numFmt w:val="lowerRoman"/>
      <w:lvlText w:val="%6."/>
      <w:lvlJc w:val="right"/>
      <w:pPr>
        <w:ind w:left="4823" w:hanging="180"/>
      </w:pPr>
    </w:lvl>
    <w:lvl w:ilvl="6" w:tplc="0415000F" w:tentative="1">
      <w:start w:val="1"/>
      <w:numFmt w:val="decimal"/>
      <w:lvlText w:val="%7."/>
      <w:lvlJc w:val="left"/>
      <w:pPr>
        <w:ind w:left="5543" w:hanging="360"/>
      </w:pPr>
    </w:lvl>
    <w:lvl w:ilvl="7" w:tplc="04150019" w:tentative="1">
      <w:start w:val="1"/>
      <w:numFmt w:val="lowerLetter"/>
      <w:lvlText w:val="%8."/>
      <w:lvlJc w:val="left"/>
      <w:pPr>
        <w:ind w:left="6263" w:hanging="360"/>
      </w:pPr>
    </w:lvl>
    <w:lvl w:ilvl="8" w:tplc="0415001B" w:tentative="1">
      <w:start w:val="1"/>
      <w:numFmt w:val="lowerRoman"/>
      <w:lvlText w:val="%9."/>
      <w:lvlJc w:val="right"/>
      <w:pPr>
        <w:ind w:left="6983" w:hanging="180"/>
      </w:pPr>
    </w:lvl>
  </w:abstractNum>
  <w:abstractNum w:abstractNumId="18" w15:restartNumberingAfterBreak="0">
    <w:nsid w:val="3C164E41"/>
    <w:multiLevelType w:val="multilevel"/>
    <w:tmpl w:val="BA141B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FCF1EBF"/>
    <w:multiLevelType w:val="hybridMultilevel"/>
    <w:tmpl w:val="10ECB1CA"/>
    <w:lvl w:ilvl="0" w:tplc="D2522342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9686D4C"/>
    <w:multiLevelType w:val="hybridMultilevel"/>
    <w:tmpl w:val="8C286650"/>
    <w:lvl w:ilvl="0" w:tplc="D1FEAB42">
      <w:start w:val="6"/>
      <w:numFmt w:val="decimal"/>
      <w:suff w:val="space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C495718"/>
    <w:multiLevelType w:val="hybridMultilevel"/>
    <w:tmpl w:val="8AB02380"/>
    <w:lvl w:ilvl="0" w:tplc="EBA49D7E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31F3F"/>
    <w:multiLevelType w:val="hybridMultilevel"/>
    <w:tmpl w:val="8AB02380"/>
    <w:lvl w:ilvl="0" w:tplc="EBA49D7E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865C45"/>
    <w:multiLevelType w:val="hybridMultilevel"/>
    <w:tmpl w:val="9F8EB2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94B2930"/>
    <w:multiLevelType w:val="hybridMultilevel"/>
    <w:tmpl w:val="AC5CDF86"/>
    <w:lvl w:ilvl="0" w:tplc="F9DABE4A">
      <w:start w:val="7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6A145A46"/>
    <w:multiLevelType w:val="hybridMultilevel"/>
    <w:tmpl w:val="EB34E3A2"/>
    <w:lvl w:ilvl="0" w:tplc="9BAA4A76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B7829BB"/>
    <w:multiLevelType w:val="hybridMultilevel"/>
    <w:tmpl w:val="8AB02380"/>
    <w:lvl w:ilvl="0" w:tplc="EBA49D7E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492544"/>
    <w:multiLevelType w:val="hybridMultilevel"/>
    <w:tmpl w:val="08F624E4"/>
    <w:lvl w:ilvl="0" w:tplc="7CF2C48C">
      <w:start w:val="14"/>
      <w:numFmt w:val="decimal"/>
      <w:suff w:val="space"/>
      <w:lvlText w:val="%1.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3EB5903"/>
    <w:multiLevelType w:val="hybridMultilevel"/>
    <w:tmpl w:val="8AB02380"/>
    <w:lvl w:ilvl="0" w:tplc="EBA49D7E">
      <w:start w:val="1"/>
      <w:numFmt w:val="decimal"/>
      <w:suff w:val="space"/>
      <w:lvlText w:val="%1)"/>
      <w:lvlJc w:val="left"/>
      <w:pPr>
        <w:ind w:left="644" w:hanging="360"/>
      </w:pPr>
      <w:rPr>
        <w:rFonts w:hint="default"/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7776337"/>
    <w:multiLevelType w:val="hybridMultilevel"/>
    <w:tmpl w:val="27926B66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 w15:restartNumberingAfterBreak="0">
    <w:nsid w:val="79A922A0"/>
    <w:multiLevelType w:val="hybridMultilevel"/>
    <w:tmpl w:val="62E08E02"/>
    <w:lvl w:ilvl="0" w:tplc="D1E4B9F4">
      <w:start w:val="1"/>
      <w:numFmt w:val="decimal"/>
      <w:suff w:val="space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2"/>
  </w:num>
  <w:num w:numId="3">
    <w:abstractNumId w:val="9"/>
  </w:num>
  <w:num w:numId="4">
    <w:abstractNumId w:val="16"/>
  </w:num>
  <w:num w:numId="5">
    <w:abstractNumId w:val="17"/>
  </w:num>
  <w:num w:numId="6">
    <w:abstractNumId w:val="25"/>
  </w:num>
  <w:num w:numId="7">
    <w:abstractNumId w:val="20"/>
  </w:num>
  <w:num w:numId="8">
    <w:abstractNumId w:val="6"/>
  </w:num>
  <w:num w:numId="9">
    <w:abstractNumId w:val="8"/>
  </w:num>
  <w:num w:numId="10">
    <w:abstractNumId w:val="27"/>
  </w:num>
  <w:num w:numId="11">
    <w:abstractNumId w:val="18"/>
  </w:num>
  <w:num w:numId="12">
    <w:abstractNumId w:val="14"/>
  </w:num>
  <w:num w:numId="13">
    <w:abstractNumId w:val="0"/>
  </w:num>
  <w:num w:numId="14">
    <w:abstractNumId w:val="7"/>
  </w:num>
  <w:num w:numId="15">
    <w:abstractNumId w:val="24"/>
  </w:num>
  <w:num w:numId="16">
    <w:abstractNumId w:val="5"/>
  </w:num>
  <w:num w:numId="17">
    <w:abstractNumId w:val="10"/>
  </w:num>
  <w:num w:numId="18">
    <w:abstractNumId w:val="30"/>
  </w:num>
  <w:num w:numId="19">
    <w:abstractNumId w:val="2"/>
  </w:num>
  <w:num w:numId="20">
    <w:abstractNumId w:val="13"/>
  </w:num>
  <w:num w:numId="21">
    <w:abstractNumId w:val="15"/>
  </w:num>
  <w:num w:numId="22">
    <w:abstractNumId w:val="1"/>
  </w:num>
  <w:num w:numId="23">
    <w:abstractNumId w:val="3"/>
  </w:num>
  <w:num w:numId="24">
    <w:abstractNumId w:val="19"/>
  </w:num>
  <w:num w:numId="25">
    <w:abstractNumId w:val="28"/>
  </w:num>
  <w:num w:numId="26">
    <w:abstractNumId w:val="12"/>
  </w:num>
  <w:num w:numId="27">
    <w:abstractNumId w:val="4"/>
  </w:num>
  <w:num w:numId="28">
    <w:abstractNumId w:val="26"/>
  </w:num>
  <w:num w:numId="29">
    <w:abstractNumId w:val="21"/>
  </w:num>
  <w:num w:numId="30">
    <w:abstractNumId w:val="29"/>
  </w:num>
  <w:num w:numId="31">
    <w:abstractNumId w:val="2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ttachedTemplate r:id="rId1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70FA"/>
    <w:rsid w:val="0000270E"/>
    <w:rsid w:val="00014EBF"/>
    <w:rsid w:val="00017DF5"/>
    <w:rsid w:val="000221D1"/>
    <w:rsid w:val="00025986"/>
    <w:rsid w:val="00025E2C"/>
    <w:rsid w:val="0002620B"/>
    <w:rsid w:val="00033A8B"/>
    <w:rsid w:val="000362C2"/>
    <w:rsid w:val="000437BC"/>
    <w:rsid w:val="00043F3C"/>
    <w:rsid w:val="00047282"/>
    <w:rsid w:val="00055B29"/>
    <w:rsid w:val="00057042"/>
    <w:rsid w:val="000574DE"/>
    <w:rsid w:val="000610BA"/>
    <w:rsid w:val="00063188"/>
    <w:rsid w:val="0007116D"/>
    <w:rsid w:val="00071246"/>
    <w:rsid w:val="000722B2"/>
    <w:rsid w:val="000722DD"/>
    <w:rsid w:val="00074C7C"/>
    <w:rsid w:val="00076903"/>
    <w:rsid w:val="0009446F"/>
    <w:rsid w:val="000B1B1E"/>
    <w:rsid w:val="000B4086"/>
    <w:rsid w:val="000B4B57"/>
    <w:rsid w:val="000B5DC2"/>
    <w:rsid w:val="000C1060"/>
    <w:rsid w:val="000C4E20"/>
    <w:rsid w:val="000D0035"/>
    <w:rsid w:val="000D466A"/>
    <w:rsid w:val="000F06CF"/>
    <w:rsid w:val="000F19B2"/>
    <w:rsid w:val="00100B29"/>
    <w:rsid w:val="001061F3"/>
    <w:rsid w:val="00106DE8"/>
    <w:rsid w:val="00110DFD"/>
    <w:rsid w:val="001120D7"/>
    <w:rsid w:val="0013163F"/>
    <w:rsid w:val="001325A5"/>
    <w:rsid w:val="00133D05"/>
    <w:rsid w:val="00143121"/>
    <w:rsid w:val="00147DBB"/>
    <w:rsid w:val="00162662"/>
    <w:rsid w:val="00164B84"/>
    <w:rsid w:val="001664DD"/>
    <w:rsid w:val="00177915"/>
    <w:rsid w:val="00184CE7"/>
    <w:rsid w:val="001855F9"/>
    <w:rsid w:val="00186603"/>
    <w:rsid w:val="001A1EFF"/>
    <w:rsid w:val="001A396D"/>
    <w:rsid w:val="001B092F"/>
    <w:rsid w:val="001B6955"/>
    <w:rsid w:val="001C635D"/>
    <w:rsid w:val="001D0829"/>
    <w:rsid w:val="001E26FB"/>
    <w:rsid w:val="001E5B1D"/>
    <w:rsid w:val="001F0A04"/>
    <w:rsid w:val="00200E70"/>
    <w:rsid w:val="00202A08"/>
    <w:rsid w:val="00203525"/>
    <w:rsid w:val="00205679"/>
    <w:rsid w:val="00207637"/>
    <w:rsid w:val="0021195A"/>
    <w:rsid w:val="00214919"/>
    <w:rsid w:val="0021589F"/>
    <w:rsid w:val="00216242"/>
    <w:rsid w:val="0021649D"/>
    <w:rsid w:val="002224F6"/>
    <w:rsid w:val="002227B8"/>
    <w:rsid w:val="0023146C"/>
    <w:rsid w:val="00231942"/>
    <w:rsid w:val="002407CD"/>
    <w:rsid w:val="00241E6F"/>
    <w:rsid w:val="00242EE8"/>
    <w:rsid w:val="00255411"/>
    <w:rsid w:val="002559E4"/>
    <w:rsid w:val="00264A1F"/>
    <w:rsid w:val="002712B7"/>
    <w:rsid w:val="002770A7"/>
    <w:rsid w:val="00277F0D"/>
    <w:rsid w:val="00296C36"/>
    <w:rsid w:val="002A0E05"/>
    <w:rsid w:val="002A1C6A"/>
    <w:rsid w:val="002A2E4B"/>
    <w:rsid w:val="002A5AA8"/>
    <w:rsid w:val="002C2994"/>
    <w:rsid w:val="002C38E5"/>
    <w:rsid w:val="002C3FE8"/>
    <w:rsid w:val="002C5D18"/>
    <w:rsid w:val="002C6CAD"/>
    <w:rsid w:val="002D26C7"/>
    <w:rsid w:val="002E23EB"/>
    <w:rsid w:val="002E5548"/>
    <w:rsid w:val="002E7680"/>
    <w:rsid w:val="002F4A5C"/>
    <w:rsid w:val="002F5107"/>
    <w:rsid w:val="002F5CC2"/>
    <w:rsid w:val="003010FF"/>
    <w:rsid w:val="00304AAE"/>
    <w:rsid w:val="0030520B"/>
    <w:rsid w:val="003138ED"/>
    <w:rsid w:val="00314ADC"/>
    <w:rsid w:val="00316E17"/>
    <w:rsid w:val="00321421"/>
    <w:rsid w:val="00321779"/>
    <w:rsid w:val="0032746E"/>
    <w:rsid w:val="003337D9"/>
    <w:rsid w:val="00335838"/>
    <w:rsid w:val="00337CF7"/>
    <w:rsid w:val="00340301"/>
    <w:rsid w:val="0034499A"/>
    <w:rsid w:val="003514AF"/>
    <w:rsid w:val="003548B7"/>
    <w:rsid w:val="0036545B"/>
    <w:rsid w:val="00373F49"/>
    <w:rsid w:val="0038043B"/>
    <w:rsid w:val="00380831"/>
    <w:rsid w:val="00380E61"/>
    <w:rsid w:val="00384901"/>
    <w:rsid w:val="003915E5"/>
    <w:rsid w:val="003A5397"/>
    <w:rsid w:val="003B5899"/>
    <w:rsid w:val="003C3819"/>
    <w:rsid w:val="003D01AE"/>
    <w:rsid w:val="003D5EAB"/>
    <w:rsid w:val="003D6FDD"/>
    <w:rsid w:val="003D762A"/>
    <w:rsid w:val="003E31C0"/>
    <w:rsid w:val="003F2C8D"/>
    <w:rsid w:val="003F407C"/>
    <w:rsid w:val="00401D47"/>
    <w:rsid w:val="0040204D"/>
    <w:rsid w:val="00402145"/>
    <w:rsid w:val="00404B1E"/>
    <w:rsid w:val="00411E38"/>
    <w:rsid w:val="00415232"/>
    <w:rsid w:val="00424ADF"/>
    <w:rsid w:val="00425163"/>
    <w:rsid w:val="00432CC0"/>
    <w:rsid w:val="00433F32"/>
    <w:rsid w:val="004350FE"/>
    <w:rsid w:val="00440651"/>
    <w:rsid w:val="004468C8"/>
    <w:rsid w:val="00457C66"/>
    <w:rsid w:val="00462540"/>
    <w:rsid w:val="004626AE"/>
    <w:rsid w:val="004820C2"/>
    <w:rsid w:val="00485889"/>
    <w:rsid w:val="00485CB1"/>
    <w:rsid w:val="00491A19"/>
    <w:rsid w:val="00493271"/>
    <w:rsid w:val="00494FE6"/>
    <w:rsid w:val="00495894"/>
    <w:rsid w:val="00495D0F"/>
    <w:rsid w:val="004A41F6"/>
    <w:rsid w:val="004B52AF"/>
    <w:rsid w:val="004C2072"/>
    <w:rsid w:val="004C51AD"/>
    <w:rsid w:val="004D020F"/>
    <w:rsid w:val="004D0E40"/>
    <w:rsid w:val="004D39E1"/>
    <w:rsid w:val="004E1E1A"/>
    <w:rsid w:val="004F6A78"/>
    <w:rsid w:val="004F7423"/>
    <w:rsid w:val="00503740"/>
    <w:rsid w:val="005139F6"/>
    <w:rsid w:val="00515140"/>
    <w:rsid w:val="00531137"/>
    <w:rsid w:val="00531E34"/>
    <w:rsid w:val="005320B4"/>
    <w:rsid w:val="0054336D"/>
    <w:rsid w:val="00543C43"/>
    <w:rsid w:val="00551AE0"/>
    <w:rsid w:val="00552B91"/>
    <w:rsid w:val="00552D4F"/>
    <w:rsid w:val="005609C8"/>
    <w:rsid w:val="0057323F"/>
    <w:rsid w:val="005747A5"/>
    <w:rsid w:val="005751C8"/>
    <w:rsid w:val="0058235C"/>
    <w:rsid w:val="005826CF"/>
    <w:rsid w:val="005838FF"/>
    <w:rsid w:val="00584D9C"/>
    <w:rsid w:val="0058640F"/>
    <w:rsid w:val="00590EE4"/>
    <w:rsid w:val="00596AE9"/>
    <w:rsid w:val="005A3CFF"/>
    <w:rsid w:val="005A45F2"/>
    <w:rsid w:val="005A49F9"/>
    <w:rsid w:val="005A7476"/>
    <w:rsid w:val="005B1EE6"/>
    <w:rsid w:val="005B30DA"/>
    <w:rsid w:val="005B3354"/>
    <w:rsid w:val="005C045E"/>
    <w:rsid w:val="005D74AA"/>
    <w:rsid w:val="005E243F"/>
    <w:rsid w:val="005E3428"/>
    <w:rsid w:val="005E370B"/>
    <w:rsid w:val="005E380E"/>
    <w:rsid w:val="005F17E8"/>
    <w:rsid w:val="005F1F1B"/>
    <w:rsid w:val="005F24FE"/>
    <w:rsid w:val="005F3846"/>
    <w:rsid w:val="005F4137"/>
    <w:rsid w:val="005F44EE"/>
    <w:rsid w:val="005F50B6"/>
    <w:rsid w:val="00601337"/>
    <w:rsid w:val="00602F92"/>
    <w:rsid w:val="00611324"/>
    <w:rsid w:val="006118CF"/>
    <w:rsid w:val="00612884"/>
    <w:rsid w:val="0062612F"/>
    <w:rsid w:val="006277D6"/>
    <w:rsid w:val="00631822"/>
    <w:rsid w:val="0063283C"/>
    <w:rsid w:val="00636410"/>
    <w:rsid w:val="00642CC2"/>
    <w:rsid w:val="00647DDA"/>
    <w:rsid w:val="006509E8"/>
    <w:rsid w:val="00661245"/>
    <w:rsid w:val="006615F0"/>
    <w:rsid w:val="006627B7"/>
    <w:rsid w:val="00670B08"/>
    <w:rsid w:val="00671903"/>
    <w:rsid w:val="00673A7E"/>
    <w:rsid w:val="00673B30"/>
    <w:rsid w:val="00680DF1"/>
    <w:rsid w:val="0069022E"/>
    <w:rsid w:val="00690C0B"/>
    <w:rsid w:val="00697EFC"/>
    <w:rsid w:val="006B09B5"/>
    <w:rsid w:val="006B35F2"/>
    <w:rsid w:val="006B42F9"/>
    <w:rsid w:val="006C1AB5"/>
    <w:rsid w:val="006C4FC5"/>
    <w:rsid w:val="006C7406"/>
    <w:rsid w:val="006D36E9"/>
    <w:rsid w:val="006D795B"/>
    <w:rsid w:val="006F28D9"/>
    <w:rsid w:val="00703F83"/>
    <w:rsid w:val="00710993"/>
    <w:rsid w:val="0071273E"/>
    <w:rsid w:val="00717C01"/>
    <w:rsid w:val="00726A00"/>
    <w:rsid w:val="00726AA5"/>
    <w:rsid w:val="00735B33"/>
    <w:rsid w:val="007475DF"/>
    <w:rsid w:val="00753D22"/>
    <w:rsid w:val="00767E5E"/>
    <w:rsid w:val="00772753"/>
    <w:rsid w:val="00774B69"/>
    <w:rsid w:val="007767EB"/>
    <w:rsid w:val="0077702B"/>
    <w:rsid w:val="0078456D"/>
    <w:rsid w:val="00790A3D"/>
    <w:rsid w:val="00791F6E"/>
    <w:rsid w:val="007A1E7B"/>
    <w:rsid w:val="007A4D5C"/>
    <w:rsid w:val="007A771F"/>
    <w:rsid w:val="007B25A2"/>
    <w:rsid w:val="007C2924"/>
    <w:rsid w:val="007D1B49"/>
    <w:rsid w:val="007D2BC8"/>
    <w:rsid w:val="007D6D17"/>
    <w:rsid w:val="007D7520"/>
    <w:rsid w:val="007E4E97"/>
    <w:rsid w:val="007E7C46"/>
    <w:rsid w:val="007F1608"/>
    <w:rsid w:val="007F17FC"/>
    <w:rsid w:val="007F2A46"/>
    <w:rsid w:val="007F6708"/>
    <w:rsid w:val="007F6E7D"/>
    <w:rsid w:val="007F6EC4"/>
    <w:rsid w:val="0080114D"/>
    <w:rsid w:val="00803658"/>
    <w:rsid w:val="00817D5A"/>
    <w:rsid w:val="00852FE6"/>
    <w:rsid w:val="00855724"/>
    <w:rsid w:val="00860617"/>
    <w:rsid w:val="00863E37"/>
    <w:rsid w:val="008662C3"/>
    <w:rsid w:val="0087421B"/>
    <w:rsid w:val="00882B3D"/>
    <w:rsid w:val="008852D3"/>
    <w:rsid w:val="0089019F"/>
    <w:rsid w:val="008B4A5F"/>
    <w:rsid w:val="008C5012"/>
    <w:rsid w:val="008D08D3"/>
    <w:rsid w:val="008D1C41"/>
    <w:rsid w:val="008D2970"/>
    <w:rsid w:val="008D4BDE"/>
    <w:rsid w:val="008E37A1"/>
    <w:rsid w:val="008F51BD"/>
    <w:rsid w:val="00900A4E"/>
    <w:rsid w:val="00901D23"/>
    <w:rsid w:val="00901D42"/>
    <w:rsid w:val="00903B3C"/>
    <w:rsid w:val="009042EC"/>
    <w:rsid w:val="0090649D"/>
    <w:rsid w:val="00907A5B"/>
    <w:rsid w:val="00907BAE"/>
    <w:rsid w:val="00914C17"/>
    <w:rsid w:val="00915A94"/>
    <w:rsid w:val="00916122"/>
    <w:rsid w:val="00922656"/>
    <w:rsid w:val="0093166F"/>
    <w:rsid w:val="00932D29"/>
    <w:rsid w:val="00935E3A"/>
    <w:rsid w:val="0093676A"/>
    <w:rsid w:val="00936CA5"/>
    <w:rsid w:val="00937236"/>
    <w:rsid w:val="0093739C"/>
    <w:rsid w:val="00950056"/>
    <w:rsid w:val="0095247E"/>
    <w:rsid w:val="009546B0"/>
    <w:rsid w:val="009567C6"/>
    <w:rsid w:val="00960FEA"/>
    <w:rsid w:val="00965562"/>
    <w:rsid w:val="00976577"/>
    <w:rsid w:val="00977B44"/>
    <w:rsid w:val="00981BD1"/>
    <w:rsid w:val="0098250E"/>
    <w:rsid w:val="00984F78"/>
    <w:rsid w:val="00987B8E"/>
    <w:rsid w:val="009908BB"/>
    <w:rsid w:val="009A03A1"/>
    <w:rsid w:val="009A1A6A"/>
    <w:rsid w:val="009A2792"/>
    <w:rsid w:val="009A2976"/>
    <w:rsid w:val="009B00A8"/>
    <w:rsid w:val="009B0BFF"/>
    <w:rsid w:val="009B332C"/>
    <w:rsid w:val="009B7838"/>
    <w:rsid w:val="009C09BF"/>
    <w:rsid w:val="009D21D8"/>
    <w:rsid w:val="009D32AB"/>
    <w:rsid w:val="009D392B"/>
    <w:rsid w:val="009E038E"/>
    <w:rsid w:val="009E2AF3"/>
    <w:rsid w:val="009E4158"/>
    <w:rsid w:val="009E4B50"/>
    <w:rsid w:val="009E5A7C"/>
    <w:rsid w:val="009E7E55"/>
    <w:rsid w:val="009F4805"/>
    <w:rsid w:val="009F7010"/>
    <w:rsid w:val="00A002D1"/>
    <w:rsid w:val="00A01E7F"/>
    <w:rsid w:val="00A044EA"/>
    <w:rsid w:val="00A12A7F"/>
    <w:rsid w:val="00A13F3C"/>
    <w:rsid w:val="00A15DEF"/>
    <w:rsid w:val="00A25DFE"/>
    <w:rsid w:val="00A31FBC"/>
    <w:rsid w:val="00A375F8"/>
    <w:rsid w:val="00A47DAD"/>
    <w:rsid w:val="00A5320B"/>
    <w:rsid w:val="00A55554"/>
    <w:rsid w:val="00A61B79"/>
    <w:rsid w:val="00A63ED2"/>
    <w:rsid w:val="00A64872"/>
    <w:rsid w:val="00A65DA0"/>
    <w:rsid w:val="00A6608A"/>
    <w:rsid w:val="00A673B6"/>
    <w:rsid w:val="00A728B1"/>
    <w:rsid w:val="00A73BCF"/>
    <w:rsid w:val="00A807EA"/>
    <w:rsid w:val="00A84A2D"/>
    <w:rsid w:val="00A95561"/>
    <w:rsid w:val="00A97015"/>
    <w:rsid w:val="00AA189A"/>
    <w:rsid w:val="00AB5A26"/>
    <w:rsid w:val="00AB5E10"/>
    <w:rsid w:val="00AC572C"/>
    <w:rsid w:val="00AC6FDD"/>
    <w:rsid w:val="00AD2281"/>
    <w:rsid w:val="00AD47AC"/>
    <w:rsid w:val="00AD762B"/>
    <w:rsid w:val="00AE2DEF"/>
    <w:rsid w:val="00AE2EEA"/>
    <w:rsid w:val="00AE57D3"/>
    <w:rsid w:val="00AF68F8"/>
    <w:rsid w:val="00B065BC"/>
    <w:rsid w:val="00B1206C"/>
    <w:rsid w:val="00B138F6"/>
    <w:rsid w:val="00B14990"/>
    <w:rsid w:val="00B223CB"/>
    <w:rsid w:val="00B236B6"/>
    <w:rsid w:val="00B243BB"/>
    <w:rsid w:val="00B25CD2"/>
    <w:rsid w:val="00B3278B"/>
    <w:rsid w:val="00B33412"/>
    <w:rsid w:val="00B348A5"/>
    <w:rsid w:val="00B5061D"/>
    <w:rsid w:val="00B546CD"/>
    <w:rsid w:val="00B54B41"/>
    <w:rsid w:val="00B554C9"/>
    <w:rsid w:val="00B676A4"/>
    <w:rsid w:val="00B84004"/>
    <w:rsid w:val="00B94147"/>
    <w:rsid w:val="00B942CD"/>
    <w:rsid w:val="00B9731D"/>
    <w:rsid w:val="00BB5666"/>
    <w:rsid w:val="00BB7526"/>
    <w:rsid w:val="00BC0B24"/>
    <w:rsid w:val="00BC14AA"/>
    <w:rsid w:val="00BD7F3F"/>
    <w:rsid w:val="00BE0D7D"/>
    <w:rsid w:val="00BE370D"/>
    <w:rsid w:val="00BE3822"/>
    <w:rsid w:val="00BF67FE"/>
    <w:rsid w:val="00C02242"/>
    <w:rsid w:val="00C02C55"/>
    <w:rsid w:val="00C03563"/>
    <w:rsid w:val="00C10F25"/>
    <w:rsid w:val="00C12E94"/>
    <w:rsid w:val="00C13E1B"/>
    <w:rsid w:val="00C25844"/>
    <w:rsid w:val="00C261D0"/>
    <w:rsid w:val="00C27230"/>
    <w:rsid w:val="00C3012D"/>
    <w:rsid w:val="00C32EBE"/>
    <w:rsid w:val="00C33A17"/>
    <w:rsid w:val="00C36F18"/>
    <w:rsid w:val="00C40F59"/>
    <w:rsid w:val="00C5209C"/>
    <w:rsid w:val="00C5525A"/>
    <w:rsid w:val="00C55AE5"/>
    <w:rsid w:val="00C56FC5"/>
    <w:rsid w:val="00C61642"/>
    <w:rsid w:val="00C644AC"/>
    <w:rsid w:val="00C923B4"/>
    <w:rsid w:val="00C96A62"/>
    <w:rsid w:val="00CA02C1"/>
    <w:rsid w:val="00CA02F5"/>
    <w:rsid w:val="00CA0AAA"/>
    <w:rsid w:val="00CA387F"/>
    <w:rsid w:val="00CA53B9"/>
    <w:rsid w:val="00CA6D64"/>
    <w:rsid w:val="00CA745F"/>
    <w:rsid w:val="00CB07D4"/>
    <w:rsid w:val="00CB105D"/>
    <w:rsid w:val="00CB7A79"/>
    <w:rsid w:val="00CB7DF4"/>
    <w:rsid w:val="00CD50D8"/>
    <w:rsid w:val="00CD5B22"/>
    <w:rsid w:val="00CE1380"/>
    <w:rsid w:val="00CE461E"/>
    <w:rsid w:val="00CE6CD3"/>
    <w:rsid w:val="00CE72B3"/>
    <w:rsid w:val="00D03A7E"/>
    <w:rsid w:val="00D14018"/>
    <w:rsid w:val="00D16AAD"/>
    <w:rsid w:val="00D17C0F"/>
    <w:rsid w:val="00D22581"/>
    <w:rsid w:val="00D248F0"/>
    <w:rsid w:val="00D26F9B"/>
    <w:rsid w:val="00D278A2"/>
    <w:rsid w:val="00D319CA"/>
    <w:rsid w:val="00D33568"/>
    <w:rsid w:val="00D346B1"/>
    <w:rsid w:val="00D43678"/>
    <w:rsid w:val="00D439CF"/>
    <w:rsid w:val="00D43B04"/>
    <w:rsid w:val="00D460CF"/>
    <w:rsid w:val="00D55738"/>
    <w:rsid w:val="00D65ED1"/>
    <w:rsid w:val="00D71B01"/>
    <w:rsid w:val="00D745F8"/>
    <w:rsid w:val="00D76F19"/>
    <w:rsid w:val="00D87A65"/>
    <w:rsid w:val="00D9676F"/>
    <w:rsid w:val="00DA3EEF"/>
    <w:rsid w:val="00DB56BE"/>
    <w:rsid w:val="00DB6DC8"/>
    <w:rsid w:val="00DC5C3B"/>
    <w:rsid w:val="00DC5D71"/>
    <w:rsid w:val="00DE21AA"/>
    <w:rsid w:val="00DE21E1"/>
    <w:rsid w:val="00DE3B98"/>
    <w:rsid w:val="00DE4CA6"/>
    <w:rsid w:val="00DE516F"/>
    <w:rsid w:val="00DE6433"/>
    <w:rsid w:val="00DF1FFB"/>
    <w:rsid w:val="00DF22AD"/>
    <w:rsid w:val="00DF306A"/>
    <w:rsid w:val="00DF3639"/>
    <w:rsid w:val="00E00E56"/>
    <w:rsid w:val="00E052A9"/>
    <w:rsid w:val="00E1477A"/>
    <w:rsid w:val="00E17FF8"/>
    <w:rsid w:val="00E216BD"/>
    <w:rsid w:val="00E217B1"/>
    <w:rsid w:val="00E23487"/>
    <w:rsid w:val="00E2480D"/>
    <w:rsid w:val="00E24964"/>
    <w:rsid w:val="00E251C6"/>
    <w:rsid w:val="00E2555F"/>
    <w:rsid w:val="00E26E2B"/>
    <w:rsid w:val="00E359E8"/>
    <w:rsid w:val="00E377E0"/>
    <w:rsid w:val="00E448E9"/>
    <w:rsid w:val="00E449A9"/>
    <w:rsid w:val="00E605D1"/>
    <w:rsid w:val="00E61BCB"/>
    <w:rsid w:val="00E63063"/>
    <w:rsid w:val="00E63E39"/>
    <w:rsid w:val="00E72431"/>
    <w:rsid w:val="00E73CE2"/>
    <w:rsid w:val="00E77239"/>
    <w:rsid w:val="00E814F0"/>
    <w:rsid w:val="00E843AC"/>
    <w:rsid w:val="00E870FA"/>
    <w:rsid w:val="00E87821"/>
    <w:rsid w:val="00E923A4"/>
    <w:rsid w:val="00E92D77"/>
    <w:rsid w:val="00E97E9C"/>
    <w:rsid w:val="00EA264B"/>
    <w:rsid w:val="00EA5A42"/>
    <w:rsid w:val="00EB2D2D"/>
    <w:rsid w:val="00EB35E9"/>
    <w:rsid w:val="00EB3D35"/>
    <w:rsid w:val="00EB5E72"/>
    <w:rsid w:val="00EB6C48"/>
    <w:rsid w:val="00EC0620"/>
    <w:rsid w:val="00EC168F"/>
    <w:rsid w:val="00EC234A"/>
    <w:rsid w:val="00ED583A"/>
    <w:rsid w:val="00ED6C79"/>
    <w:rsid w:val="00EF46C7"/>
    <w:rsid w:val="00F01C57"/>
    <w:rsid w:val="00F03263"/>
    <w:rsid w:val="00F04E33"/>
    <w:rsid w:val="00F10616"/>
    <w:rsid w:val="00F1176C"/>
    <w:rsid w:val="00F13AD0"/>
    <w:rsid w:val="00F20D01"/>
    <w:rsid w:val="00F2143C"/>
    <w:rsid w:val="00F22A95"/>
    <w:rsid w:val="00F26582"/>
    <w:rsid w:val="00F26D8B"/>
    <w:rsid w:val="00F27278"/>
    <w:rsid w:val="00F32BEE"/>
    <w:rsid w:val="00F3312E"/>
    <w:rsid w:val="00F355C4"/>
    <w:rsid w:val="00F441E2"/>
    <w:rsid w:val="00F4555F"/>
    <w:rsid w:val="00F5182C"/>
    <w:rsid w:val="00F5503C"/>
    <w:rsid w:val="00F60E03"/>
    <w:rsid w:val="00F6309A"/>
    <w:rsid w:val="00F63B81"/>
    <w:rsid w:val="00F66C39"/>
    <w:rsid w:val="00F7084B"/>
    <w:rsid w:val="00F77C37"/>
    <w:rsid w:val="00F85A52"/>
    <w:rsid w:val="00F93601"/>
    <w:rsid w:val="00F9622F"/>
    <w:rsid w:val="00F97F82"/>
    <w:rsid w:val="00FA11FB"/>
    <w:rsid w:val="00FA6175"/>
    <w:rsid w:val="00FA6F5D"/>
    <w:rsid w:val="00FB2D27"/>
    <w:rsid w:val="00FB5EC6"/>
    <w:rsid w:val="00FC3B8D"/>
    <w:rsid w:val="00FC7A01"/>
    <w:rsid w:val="00FD2CA4"/>
    <w:rsid w:val="00FE2A4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44DA46"/>
  <w15:docId w15:val="{7EB2401C-78C0-4155-B348-8691D2420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2431"/>
    <w:pPr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72431"/>
    <w:pPr>
      <w:keepNext/>
      <w:outlineLvl w:val="1"/>
    </w:pPr>
  </w:style>
  <w:style w:type="paragraph" w:styleId="Nagwek4">
    <w:name w:val="heading 4"/>
    <w:basedOn w:val="Normalny"/>
    <w:next w:val="Normalny"/>
    <w:link w:val="Nagwek4Znak"/>
    <w:qFormat/>
    <w:rsid w:val="00E72431"/>
    <w:pPr>
      <w:keepNext/>
      <w:ind w:left="3540"/>
      <w:outlineLvl w:val="3"/>
    </w:pPr>
    <w:rPr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72431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72431"/>
    <w:rPr>
      <w:rFonts w:ascii="Times New Roman" w:eastAsia="Times New Roman" w:hAnsi="Times New Roman" w:cs="Times New Roman"/>
      <w:b/>
      <w:bCs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rsid w:val="00E72431"/>
    <w:pPr>
      <w:jc w:val="both"/>
    </w:pPr>
    <w:rPr>
      <w:b w:val="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E7243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CW_Lista,Wypunktowanie,L1,Numerowanie,2 heading,A_wyliczenie,K-P_odwolanie,Akapit z listą5,maz_wyliczenie,opis dzialania"/>
    <w:basedOn w:val="Normalny"/>
    <w:link w:val="AkapitzlistZnak"/>
    <w:uiPriority w:val="34"/>
    <w:qFormat/>
    <w:rsid w:val="00AA189A"/>
    <w:pPr>
      <w:suppressAutoHyphens/>
      <w:ind w:left="720"/>
      <w:contextualSpacing/>
    </w:pPr>
    <w:rPr>
      <w:b w:val="0"/>
      <w:sz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1E6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1E6F"/>
    <w:rPr>
      <w:rFonts w:ascii="Tahoma" w:eastAsia="Times New Roman" w:hAnsi="Tahoma" w:cs="Tahoma"/>
      <w:b/>
      <w:sz w:val="16"/>
      <w:szCs w:val="16"/>
      <w:lang w:eastAsia="pl-PL"/>
    </w:rPr>
  </w:style>
  <w:style w:type="character" w:styleId="Pogrubienie">
    <w:name w:val="Strong"/>
    <w:qFormat/>
    <w:rsid w:val="00FC3B8D"/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FC3B8D"/>
    <w:rPr>
      <w:b w:val="0"/>
      <w:sz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FC3B8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47DB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4A41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A41F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A41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1F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22A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F22AD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F22AD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22AD"/>
    <w:rPr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22A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C923B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552D4F"/>
  </w:style>
  <w:style w:type="character" w:customStyle="1" w:styleId="AkapitzlistZnak">
    <w:name w:val="Akapit z listą Znak"/>
    <w:aliases w:val="CW_Lista Znak,Wypunktowanie Znak,L1 Znak,Numerowanie Znak,2 heading Znak,A_wyliczenie Znak,K-P_odwolanie Znak,Akapit z listą5 Znak,maz_wyliczenie Znak,opis dzialania Znak"/>
    <w:link w:val="Akapitzlist"/>
    <w:uiPriority w:val="34"/>
    <w:qFormat/>
    <w:locked/>
    <w:rsid w:val="00D439CF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k.panek\Desktop\Przetarg%20na%20ciep&#322;o%20Wicko\nowy%20.szczeg.opis%20przedmiotu%20zam+-wienia%20(1)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DED30F-997B-40B2-844C-4BFDEB577CC2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D5887A6-BD0A-4822-BC65-D82440C47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nowy .szczeg.opis przedmiotu zam+-wienia (1).dotx</Template>
  <TotalTime>35</TotalTime>
  <Pages>7</Pages>
  <Words>2206</Words>
  <Characters>13239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15415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Panek Kamilla</dc:creator>
  <cp:lastModifiedBy>Szmajda Natalia</cp:lastModifiedBy>
  <cp:revision>15</cp:revision>
  <cp:lastPrinted>2025-02-17T08:51:00Z</cp:lastPrinted>
  <dcterms:created xsi:type="dcterms:W3CDTF">2025-01-30T09:47:00Z</dcterms:created>
  <dcterms:modified xsi:type="dcterms:W3CDTF">2025-02-17T08:51:00Z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12767bea-ffe5-48ee-beb8-03011560ea8c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[JAW]</vt:lpwstr>
  </property>
  <property fmtid="{D5CDD505-2E9C-101B-9397-08002B2CF9AE}" pid="7" name="bjClsUserRVM">
    <vt:lpwstr>[]</vt:lpwstr>
  </property>
  <property fmtid="{D5CDD505-2E9C-101B-9397-08002B2CF9AE}" pid="8" name="bjSaver">
    <vt:lpwstr>n9egit5YvqAYTTfdTWQZhlnf2Rz/DEkp</vt:lpwstr>
  </property>
  <property fmtid="{D5CDD505-2E9C-101B-9397-08002B2CF9AE}" pid="9" name="s5636:Creator type=author">
    <vt:lpwstr>Panek Kamilla</vt:lpwstr>
  </property>
  <property fmtid="{D5CDD505-2E9C-101B-9397-08002B2CF9AE}" pid="10" name="s5636:Creator type=organization">
    <vt:lpwstr>MILNET-Z</vt:lpwstr>
  </property>
  <property fmtid="{D5CDD505-2E9C-101B-9397-08002B2CF9AE}" pid="11" name="s5636:Creator type=IP">
    <vt:lpwstr>10.50.115.97</vt:lpwstr>
  </property>
</Properties>
</file>