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8AFA2" w14:textId="7F5C9905" w:rsidR="00B42AD5" w:rsidRPr="00B42AD5" w:rsidRDefault="00B42AD5" w:rsidP="00B42AD5">
      <w:pPr>
        <w:spacing w:after="0"/>
        <w:jc w:val="right"/>
        <w:rPr>
          <w:rFonts w:ascii="Book Antiqua" w:hAnsi="Book Antiqua" w:cstheme="minorHAnsi"/>
          <w:b/>
          <w:i/>
          <w:sz w:val="20"/>
          <w:szCs w:val="20"/>
        </w:rPr>
      </w:pPr>
      <w:r w:rsidRPr="00B42AD5">
        <w:rPr>
          <w:rFonts w:ascii="Book Antiqua" w:hAnsi="Book Antiqua" w:cstheme="minorHAnsi"/>
          <w:b/>
          <w:i/>
          <w:sz w:val="20"/>
          <w:szCs w:val="20"/>
        </w:rPr>
        <w:t>Zał. 3 do SWZ</w:t>
      </w:r>
    </w:p>
    <w:p w14:paraId="6276B723" w14:textId="7D7A6F75" w:rsidR="00B42AD5" w:rsidRPr="00B42AD5" w:rsidRDefault="00B42AD5" w:rsidP="00B42AD5">
      <w:pPr>
        <w:spacing w:after="0"/>
        <w:jc w:val="right"/>
        <w:rPr>
          <w:rFonts w:ascii="Book Antiqua" w:hAnsi="Book Antiqua" w:cstheme="minorHAnsi"/>
          <w:b/>
          <w:i/>
          <w:sz w:val="20"/>
          <w:szCs w:val="20"/>
        </w:rPr>
      </w:pPr>
      <w:r w:rsidRPr="00B42AD5">
        <w:rPr>
          <w:rFonts w:ascii="Book Antiqua" w:hAnsi="Book Antiqua" w:cstheme="minorHAnsi"/>
          <w:b/>
          <w:i/>
          <w:sz w:val="20"/>
          <w:szCs w:val="20"/>
        </w:rPr>
        <w:t>D10.251.29.C.2025</w:t>
      </w:r>
    </w:p>
    <w:p w14:paraId="589F925F" w14:textId="7B21C452" w:rsidR="005D2464" w:rsidRPr="00B42AD5" w:rsidRDefault="005D2464" w:rsidP="00C50EB8">
      <w:pPr>
        <w:spacing w:after="0"/>
        <w:jc w:val="center"/>
        <w:rPr>
          <w:rFonts w:ascii="Book Antiqua" w:hAnsi="Book Antiqua" w:cstheme="minorHAnsi"/>
          <w:b/>
          <w:sz w:val="20"/>
          <w:szCs w:val="20"/>
        </w:rPr>
      </w:pPr>
      <w:r w:rsidRPr="00B42AD5">
        <w:rPr>
          <w:rFonts w:ascii="Book Antiqua" w:hAnsi="Book Antiqua" w:cstheme="minorHAnsi"/>
          <w:b/>
          <w:sz w:val="20"/>
          <w:szCs w:val="20"/>
        </w:rPr>
        <w:t>UMOWA nr ……….…...</w:t>
      </w:r>
    </w:p>
    <w:p w14:paraId="59757CF1" w14:textId="77777777" w:rsidR="005D2464" w:rsidRPr="00B42AD5" w:rsidRDefault="005D2464" w:rsidP="00C50EB8">
      <w:pPr>
        <w:spacing w:after="0"/>
        <w:jc w:val="both"/>
        <w:rPr>
          <w:rFonts w:ascii="Book Antiqua" w:hAnsi="Book Antiqua" w:cstheme="minorHAnsi"/>
          <w:sz w:val="20"/>
          <w:szCs w:val="20"/>
        </w:rPr>
      </w:pPr>
    </w:p>
    <w:p w14:paraId="168E6B6A" w14:textId="70970E2A" w:rsidR="005D2464" w:rsidRPr="00B42AD5" w:rsidRDefault="004330AD" w:rsidP="00C50EB8">
      <w:pPr>
        <w:spacing w:after="0"/>
        <w:jc w:val="both"/>
        <w:rPr>
          <w:rFonts w:ascii="Book Antiqua" w:hAnsi="Book Antiqua" w:cstheme="minorHAnsi"/>
          <w:sz w:val="20"/>
          <w:szCs w:val="20"/>
        </w:rPr>
      </w:pPr>
      <w:proofErr w:type="gramStart"/>
      <w:r>
        <w:rPr>
          <w:rFonts w:ascii="Book Antiqua" w:hAnsi="Book Antiqua" w:cstheme="minorHAnsi"/>
          <w:sz w:val="20"/>
          <w:szCs w:val="20"/>
        </w:rPr>
        <w:t>sporządzona</w:t>
      </w:r>
      <w:proofErr w:type="gramEnd"/>
      <w:r w:rsidR="005D2464" w:rsidRPr="00B42AD5">
        <w:rPr>
          <w:rFonts w:ascii="Book Antiqua" w:hAnsi="Book Antiqua" w:cstheme="minorHAnsi"/>
          <w:sz w:val="20"/>
          <w:szCs w:val="20"/>
        </w:rPr>
        <w:t xml:space="preserve"> w dniu.............................................................................. </w:t>
      </w:r>
      <w:proofErr w:type="gramStart"/>
      <w:r w:rsidR="005D2464" w:rsidRPr="00B42AD5">
        <w:rPr>
          <w:rFonts w:ascii="Book Antiqua" w:hAnsi="Book Antiqua" w:cstheme="minorHAnsi"/>
          <w:sz w:val="20"/>
          <w:szCs w:val="20"/>
        </w:rPr>
        <w:t>roku</w:t>
      </w:r>
      <w:proofErr w:type="gramEnd"/>
      <w:r w:rsidR="005D2464" w:rsidRPr="00B42AD5">
        <w:rPr>
          <w:rFonts w:ascii="Book Antiqua" w:hAnsi="Book Antiqua" w:cstheme="minorHAnsi"/>
          <w:sz w:val="20"/>
          <w:szCs w:val="20"/>
        </w:rPr>
        <w:t xml:space="preserve"> w Gdańsku, pomiędzy:</w:t>
      </w:r>
    </w:p>
    <w:p w14:paraId="70FF1E9A" w14:textId="77777777" w:rsidR="00C50EB8" w:rsidRPr="00B42AD5" w:rsidRDefault="00C50EB8" w:rsidP="00C50EB8">
      <w:pPr>
        <w:spacing w:after="0"/>
        <w:jc w:val="both"/>
        <w:rPr>
          <w:rFonts w:ascii="Book Antiqua" w:hAnsi="Book Antiqua" w:cstheme="minorHAnsi"/>
          <w:sz w:val="20"/>
          <w:szCs w:val="20"/>
        </w:rPr>
      </w:pPr>
    </w:p>
    <w:p w14:paraId="660770BD" w14:textId="77777777" w:rsidR="005D2464" w:rsidRPr="00B42AD5" w:rsidRDefault="005D2464" w:rsidP="00C50EB8">
      <w:pPr>
        <w:spacing w:after="0"/>
        <w:jc w:val="both"/>
        <w:rPr>
          <w:rFonts w:ascii="Book Antiqua" w:hAnsi="Book Antiqua" w:cstheme="minorHAnsi"/>
          <w:sz w:val="20"/>
          <w:szCs w:val="20"/>
        </w:rPr>
      </w:pPr>
      <w:r w:rsidRPr="00B42AD5">
        <w:rPr>
          <w:rFonts w:ascii="Book Antiqua" w:hAnsi="Book Antiqua" w:cstheme="minorHAnsi"/>
          <w:b/>
          <w:sz w:val="20"/>
          <w:szCs w:val="20"/>
        </w:rPr>
        <w:t>COPERNICUS Podmiot Leczniczy Spółka z ograniczoną odpowiedzialnością</w:t>
      </w:r>
      <w:r w:rsidRPr="00B42AD5">
        <w:rPr>
          <w:rFonts w:ascii="Book Antiqua" w:hAnsi="Book Antiqua" w:cstheme="minorHAnsi"/>
          <w:sz w:val="20"/>
          <w:szCs w:val="20"/>
        </w:rPr>
        <w:t xml:space="preserve"> z siedzibą w Gdańsku, ul. Nowe Ogrody 1-6, 80-803 Gdańsk, wpisaną do Krajowego Rejestru Sądowego prowadzonego przez Sąd Rejonowy Gdańsk-Północ w Gdańsku VII Wydział Gospodarczy Krajowego Rejestru Sądowego pod numerem: 0000478705, NIP 5833162278, zwaną w dalszej treści umowy </w:t>
      </w:r>
      <w:r w:rsidRPr="00B42AD5">
        <w:rPr>
          <w:rFonts w:ascii="Book Antiqua" w:hAnsi="Book Antiqua" w:cstheme="minorHAnsi"/>
          <w:b/>
          <w:sz w:val="20"/>
          <w:szCs w:val="20"/>
        </w:rPr>
        <w:t>„ZAMAWIAJĄCYM”</w:t>
      </w:r>
      <w:r w:rsidRPr="00B42AD5">
        <w:rPr>
          <w:rFonts w:ascii="Book Antiqua" w:hAnsi="Book Antiqua" w:cstheme="minorHAnsi"/>
          <w:sz w:val="20"/>
          <w:szCs w:val="20"/>
        </w:rPr>
        <w:t>, reprezentowaną przez:</w:t>
      </w:r>
    </w:p>
    <w:p w14:paraId="467CEA96" w14:textId="77777777" w:rsidR="005D2464" w:rsidRPr="00B42AD5" w:rsidRDefault="005D2464" w:rsidP="00C50EB8">
      <w:pPr>
        <w:spacing w:after="0"/>
        <w:jc w:val="both"/>
        <w:rPr>
          <w:rFonts w:ascii="Book Antiqua" w:hAnsi="Book Antiqua" w:cstheme="minorHAnsi"/>
          <w:sz w:val="20"/>
          <w:szCs w:val="20"/>
        </w:rPr>
      </w:pPr>
      <w:r w:rsidRPr="00B42AD5">
        <w:rPr>
          <w:rFonts w:ascii="Book Antiqua" w:hAnsi="Book Antiqua" w:cstheme="minorHAnsi"/>
          <w:sz w:val="20"/>
          <w:szCs w:val="20"/>
        </w:rPr>
        <w:t>Piotra Wróblewskiego - Wiceprezesa ds. Ekonomicznych - na podstawie pełnomocnictwa z dnia wyrażonego w uchwale nr 9/2016 Zarządu COPERNICUS Podmiot Leczniczy Sp. z o.</w:t>
      </w:r>
      <w:proofErr w:type="gramStart"/>
      <w:r w:rsidRPr="00B42AD5">
        <w:rPr>
          <w:rFonts w:ascii="Book Antiqua" w:hAnsi="Book Antiqua" w:cstheme="minorHAnsi"/>
          <w:sz w:val="20"/>
          <w:szCs w:val="20"/>
        </w:rPr>
        <w:t>o</w:t>
      </w:r>
      <w:proofErr w:type="gramEnd"/>
      <w:r w:rsidRPr="00B42AD5">
        <w:rPr>
          <w:rFonts w:ascii="Book Antiqua" w:hAnsi="Book Antiqua" w:cstheme="minorHAnsi"/>
          <w:sz w:val="20"/>
          <w:szCs w:val="20"/>
        </w:rPr>
        <w:t xml:space="preserve">. </w:t>
      </w:r>
      <w:proofErr w:type="gramStart"/>
      <w:r w:rsidRPr="00B42AD5">
        <w:rPr>
          <w:rFonts w:ascii="Book Antiqua" w:hAnsi="Book Antiqua" w:cstheme="minorHAnsi"/>
          <w:sz w:val="20"/>
          <w:szCs w:val="20"/>
        </w:rPr>
        <w:t>z</w:t>
      </w:r>
      <w:proofErr w:type="gramEnd"/>
      <w:r w:rsidRPr="00B42AD5">
        <w:rPr>
          <w:rFonts w:ascii="Book Antiqua" w:hAnsi="Book Antiqua" w:cstheme="minorHAnsi"/>
          <w:sz w:val="20"/>
          <w:szCs w:val="20"/>
        </w:rPr>
        <w:t xml:space="preserve"> dnia 24 lutego 2016 r.</w:t>
      </w:r>
    </w:p>
    <w:p w14:paraId="42BA76A9" w14:textId="77777777" w:rsidR="00C50EB8" w:rsidRPr="00B42AD5" w:rsidRDefault="00C50EB8" w:rsidP="00C50EB8">
      <w:pPr>
        <w:spacing w:after="0"/>
        <w:jc w:val="both"/>
        <w:rPr>
          <w:rFonts w:ascii="Book Antiqua" w:hAnsi="Book Antiqua" w:cstheme="minorHAnsi"/>
          <w:sz w:val="20"/>
          <w:szCs w:val="20"/>
        </w:rPr>
      </w:pPr>
    </w:p>
    <w:p w14:paraId="414053DC" w14:textId="0D89192F" w:rsidR="005D2464" w:rsidRPr="00B42AD5" w:rsidRDefault="001B5259" w:rsidP="00C50EB8">
      <w:p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a</w:t>
      </w:r>
      <w:proofErr w:type="gramEnd"/>
    </w:p>
    <w:p w14:paraId="38410453" w14:textId="77777777" w:rsidR="00C50EB8" w:rsidRPr="00B42AD5" w:rsidRDefault="00C50EB8" w:rsidP="00C50EB8">
      <w:pPr>
        <w:spacing w:after="0"/>
        <w:jc w:val="both"/>
        <w:rPr>
          <w:rFonts w:ascii="Book Antiqua" w:hAnsi="Book Antiqua" w:cstheme="minorHAnsi"/>
          <w:sz w:val="20"/>
          <w:szCs w:val="20"/>
        </w:rPr>
      </w:pPr>
    </w:p>
    <w:p w14:paraId="5BDDF0D1" w14:textId="77777777" w:rsidR="005D2464" w:rsidRPr="00B42AD5" w:rsidRDefault="005D2464" w:rsidP="00C50EB8">
      <w:pPr>
        <w:spacing w:after="0"/>
        <w:jc w:val="both"/>
        <w:rPr>
          <w:rFonts w:ascii="Book Antiqua" w:hAnsi="Book Antiqua" w:cstheme="minorHAnsi"/>
          <w:sz w:val="20"/>
          <w:szCs w:val="20"/>
        </w:rPr>
      </w:pPr>
      <w:r w:rsidRPr="00B42AD5">
        <w:rPr>
          <w:rFonts w:ascii="Book Antiqua" w:hAnsi="Book Antiqua" w:cstheme="minorHAnsi"/>
          <w:sz w:val="20"/>
          <w:szCs w:val="20"/>
        </w:rPr>
        <w:t>........................................................................</w:t>
      </w:r>
      <w:proofErr w:type="gramStart"/>
      <w:r w:rsidRPr="00B42AD5">
        <w:rPr>
          <w:rFonts w:ascii="Book Antiqua" w:hAnsi="Book Antiqua" w:cstheme="minorHAnsi"/>
          <w:sz w:val="20"/>
          <w:szCs w:val="20"/>
        </w:rPr>
        <w:t>z</w:t>
      </w:r>
      <w:proofErr w:type="gramEnd"/>
      <w:r w:rsidRPr="00B42AD5">
        <w:rPr>
          <w:rFonts w:ascii="Book Antiqua" w:hAnsi="Book Antiqua" w:cstheme="minorHAnsi"/>
          <w:sz w:val="20"/>
          <w:szCs w:val="20"/>
        </w:rPr>
        <w:t xml:space="preserve"> siedzibą..............................działającą zgodnie z wpisem </w:t>
      </w:r>
      <w:proofErr w:type="gramStart"/>
      <w:r w:rsidRPr="00B42AD5">
        <w:rPr>
          <w:rFonts w:ascii="Book Antiqua" w:hAnsi="Book Antiqua" w:cstheme="minorHAnsi"/>
          <w:sz w:val="20"/>
          <w:szCs w:val="20"/>
        </w:rPr>
        <w:t>do .................................................</w:t>
      </w:r>
      <w:proofErr w:type="gramEnd"/>
      <w:r w:rsidRPr="00B42AD5">
        <w:rPr>
          <w:rFonts w:ascii="Book Antiqua" w:hAnsi="Book Antiqua" w:cstheme="minorHAnsi"/>
          <w:sz w:val="20"/>
          <w:szCs w:val="20"/>
        </w:rPr>
        <w:t>.............................................</w:t>
      </w:r>
      <w:proofErr w:type="gramStart"/>
      <w:r w:rsidRPr="00B42AD5">
        <w:rPr>
          <w:rFonts w:ascii="Book Antiqua" w:hAnsi="Book Antiqua" w:cstheme="minorHAnsi"/>
          <w:sz w:val="20"/>
          <w:szCs w:val="20"/>
        </w:rPr>
        <w:t>prowadzonego</w:t>
      </w:r>
      <w:proofErr w:type="gramEnd"/>
      <w:r w:rsidRPr="00B42AD5">
        <w:rPr>
          <w:rFonts w:ascii="Book Antiqua" w:hAnsi="Book Antiqua" w:cstheme="minorHAnsi"/>
          <w:sz w:val="20"/>
          <w:szCs w:val="20"/>
        </w:rPr>
        <w:t xml:space="preserve"> przez</w:t>
      </w:r>
    </w:p>
    <w:p w14:paraId="6C6C7038" w14:textId="77777777" w:rsidR="005D2464" w:rsidRPr="00B42AD5" w:rsidRDefault="005D2464" w:rsidP="00C50EB8">
      <w:pPr>
        <w:spacing w:after="0"/>
        <w:jc w:val="both"/>
        <w:rPr>
          <w:rFonts w:ascii="Book Antiqua" w:hAnsi="Book Antiqua" w:cstheme="minorHAnsi"/>
          <w:sz w:val="20"/>
          <w:szCs w:val="20"/>
        </w:rPr>
      </w:pPr>
      <w:r w:rsidRPr="00B42AD5">
        <w:rPr>
          <w:rFonts w:ascii="Book Antiqua" w:hAnsi="Book Antiqua" w:cstheme="minorHAnsi"/>
          <w:sz w:val="20"/>
          <w:szCs w:val="20"/>
        </w:rPr>
        <w:t xml:space="preserve">..................................................................................... </w:t>
      </w:r>
      <w:proofErr w:type="gramStart"/>
      <w:r w:rsidRPr="00B42AD5">
        <w:rPr>
          <w:rFonts w:ascii="Book Antiqua" w:hAnsi="Book Antiqua" w:cstheme="minorHAnsi"/>
          <w:sz w:val="20"/>
          <w:szCs w:val="20"/>
        </w:rPr>
        <w:t>pod</w:t>
      </w:r>
      <w:proofErr w:type="gramEnd"/>
      <w:r w:rsidRPr="00B42AD5">
        <w:rPr>
          <w:rFonts w:ascii="Book Antiqua" w:hAnsi="Book Antiqua" w:cstheme="minorHAnsi"/>
          <w:sz w:val="20"/>
          <w:szCs w:val="20"/>
        </w:rPr>
        <w:t xml:space="preserve"> numerem........................................,</w:t>
      </w:r>
    </w:p>
    <w:p w14:paraId="1719FC92" w14:textId="77777777" w:rsidR="005D2464" w:rsidRPr="00B42AD5" w:rsidRDefault="005D2464" w:rsidP="00C50EB8">
      <w:pPr>
        <w:spacing w:after="0"/>
        <w:jc w:val="both"/>
        <w:rPr>
          <w:rFonts w:ascii="Book Antiqua" w:hAnsi="Book Antiqua" w:cstheme="minorHAnsi"/>
          <w:sz w:val="20"/>
          <w:szCs w:val="20"/>
        </w:rPr>
      </w:pPr>
      <w:r w:rsidRPr="00B42AD5">
        <w:rPr>
          <w:rFonts w:ascii="Book Antiqua" w:hAnsi="Book Antiqua" w:cstheme="minorHAnsi"/>
          <w:sz w:val="20"/>
          <w:szCs w:val="20"/>
        </w:rPr>
        <w:t xml:space="preserve">NIP..........................., </w:t>
      </w:r>
      <w:proofErr w:type="gramStart"/>
      <w:r w:rsidRPr="00B42AD5">
        <w:rPr>
          <w:rFonts w:ascii="Book Antiqua" w:hAnsi="Book Antiqua" w:cstheme="minorHAnsi"/>
          <w:sz w:val="20"/>
          <w:szCs w:val="20"/>
        </w:rPr>
        <w:t>zwaną</w:t>
      </w:r>
      <w:proofErr w:type="gramEnd"/>
      <w:r w:rsidRPr="00B42AD5">
        <w:rPr>
          <w:rFonts w:ascii="Book Antiqua" w:hAnsi="Book Antiqua" w:cstheme="minorHAnsi"/>
          <w:sz w:val="20"/>
          <w:szCs w:val="20"/>
        </w:rPr>
        <w:t xml:space="preserve"> w dalszej treści umowy </w:t>
      </w:r>
      <w:r w:rsidRPr="00B42AD5">
        <w:rPr>
          <w:rFonts w:ascii="Book Antiqua" w:hAnsi="Book Antiqua" w:cstheme="minorHAnsi"/>
          <w:b/>
          <w:sz w:val="20"/>
          <w:szCs w:val="20"/>
        </w:rPr>
        <w:t>„WYKONAWCĄ”</w:t>
      </w:r>
      <w:r w:rsidRPr="00B42AD5">
        <w:rPr>
          <w:rFonts w:ascii="Book Antiqua" w:hAnsi="Book Antiqua" w:cstheme="minorHAnsi"/>
          <w:sz w:val="20"/>
          <w:szCs w:val="20"/>
        </w:rPr>
        <w:t>, reprezentowaną przez:</w:t>
      </w:r>
    </w:p>
    <w:p w14:paraId="72EC8DA7" w14:textId="77777777" w:rsidR="005D2464" w:rsidRPr="00B42AD5" w:rsidRDefault="005D2464" w:rsidP="00C50EB8">
      <w:pPr>
        <w:spacing w:after="0"/>
        <w:jc w:val="both"/>
        <w:rPr>
          <w:rFonts w:ascii="Book Antiqua" w:hAnsi="Book Antiqua" w:cstheme="minorHAnsi"/>
          <w:sz w:val="20"/>
          <w:szCs w:val="20"/>
        </w:rPr>
      </w:pPr>
      <w:r w:rsidRPr="00B42AD5">
        <w:rPr>
          <w:rFonts w:ascii="Book Antiqua" w:hAnsi="Book Antiqua" w:cstheme="minorHAnsi"/>
          <w:sz w:val="20"/>
          <w:szCs w:val="20"/>
        </w:rPr>
        <w:t>............................................. - ………………………………………………………………………...</w:t>
      </w:r>
    </w:p>
    <w:p w14:paraId="2CA28332" w14:textId="77777777" w:rsidR="005D2464" w:rsidRPr="00B42AD5" w:rsidRDefault="005D2464" w:rsidP="00C50EB8">
      <w:p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w</w:t>
      </w:r>
      <w:proofErr w:type="gramEnd"/>
      <w:r w:rsidRPr="00B42AD5">
        <w:rPr>
          <w:rFonts w:ascii="Book Antiqua" w:hAnsi="Book Antiqua" w:cstheme="minorHAnsi"/>
          <w:sz w:val="20"/>
          <w:szCs w:val="20"/>
        </w:rPr>
        <w:t xml:space="preserve"> wyniku przeprowadzonego postępowania w trybie przetargu nieograniczonego w oparciu o ustawę z dnia 11.09.2019 </w:t>
      </w:r>
      <w:proofErr w:type="gramStart"/>
      <w:r w:rsidRPr="00B42AD5">
        <w:rPr>
          <w:rFonts w:ascii="Book Antiqua" w:hAnsi="Book Antiqua" w:cstheme="minorHAnsi"/>
          <w:sz w:val="20"/>
          <w:szCs w:val="20"/>
        </w:rPr>
        <w:t>r</w:t>
      </w:r>
      <w:proofErr w:type="gramEnd"/>
      <w:r w:rsidRPr="00B42AD5">
        <w:rPr>
          <w:rFonts w:ascii="Book Antiqua" w:hAnsi="Book Antiqua" w:cstheme="minorHAnsi"/>
          <w:sz w:val="20"/>
          <w:szCs w:val="20"/>
        </w:rPr>
        <w:t>. - Prawo zamówień publicznych.</w:t>
      </w:r>
    </w:p>
    <w:p w14:paraId="32C4595A" w14:textId="77777777" w:rsidR="00C50EB8" w:rsidRPr="00B42AD5" w:rsidRDefault="00C50EB8" w:rsidP="00C50EB8">
      <w:pPr>
        <w:spacing w:after="0"/>
        <w:jc w:val="both"/>
        <w:rPr>
          <w:rFonts w:ascii="Book Antiqua" w:hAnsi="Book Antiqua" w:cstheme="minorHAnsi"/>
          <w:sz w:val="20"/>
          <w:szCs w:val="20"/>
        </w:rPr>
      </w:pPr>
    </w:p>
    <w:p w14:paraId="378C2529" w14:textId="3FF4F0BD" w:rsidR="005D2464" w:rsidRPr="00B42AD5" w:rsidRDefault="005D2464" w:rsidP="00C50EB8">
      <w:pPr>
        <w:spacing w:after="0"/>
        <w:jc w:val="center"/>
        <w:rPr>
          <w:rFonts w:ascii="Book Antiqua" w:hAnsi="Book Antiqua" w:cstheme="minorHAnsi"/>
          <w:b/>
          <w:sz w:val="20"/>
          <w:szCs w:val="20"/>
        </w:rPr>
      </w:pPr>
      <w:r w:rsidRPr="00B42AD5">
        <w:rPr>
          <w:rFonts w:ascii="Book Antiqua" w:hAnsi="Book Antiqua" w:cstheme="minorHAnsi"/>
          <w:b/>
          <w:sz w:val="20"/>
          <w:szCs w:val="20"/>
        </w:rPr>
        <w:t>§ 1</w:t>
      </w:r>
    </w:p>
    <w:p w14:paraId="167A63BF" w14:textId="242A2699" w:rsidR="005D2464" w:rsidRPr="00B42AD5" w:rsidRDefault="005D2464" w:rsidP="00C50EB8">
      <w:pPr>
        <w:spacing w:after="0"/>
        <w:jc w:val="center"/>
        <w:rPr>
          <w:rFonts w:ascii="Book Antiqua" w:hAnsi="Book Antiqua" w:cstheme="minorHAnsi"/>
          <w:b/>
          <w:sz w:val="20"/>
          <w:szCs w:val="20"/>
        </w:rPr>
      </w:pPr>
      <w:r w:rsidRPr="00B42AD5">
        <w:rPr>
          <w:rFonts w:ascii="Book Antiqua" w:hAnsi="Book Antiqua" w:cstheme="minorHAnsi"/>
          <w:b/>
          <w:sz w:val="20"/>
          <w:szCs w:val="20"/>
        </w:rPr>
        <w:t>PRZEDMIOT UMOWY</w:t>
      </w:r>
    </w:p>
    <w:p w14:paraId="0017732F" w14:textId="77777777" w:rsidR="009B77C9" w:rsidRPr="00B42AD5" w:rsidRDefault="009B77C9" w:rsidP="00C50EB8">
      <w:pPr>
        <w:spacing w:after="0"/>
        <w:jc w:val="center"/>
        <w:rPr>
          <w:rFonts w:ascii="Book Antiqua" w:hAnsi="Book Antiqua" w:cstheme="minorHAnsi"/>
          <w:b/>
          <w:sz w:val="20"/>
          <w:szCs w:val="20"/>
        </w:rPr>
      </w:pPr>
    </w:p>
    <w:p w14:paraId="7DB5E4F9" w14:textId="3FEC12D7"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Przedmiotem niniejszej umowy jest:</w:t>
      </w:r>
    </w:p>
    <w:p w14:paraId="461E29E7" w14:textId="29AD9640" w:rsidR="005D2464" w:rsidRPr="00B42AD5" w:rsidRDefault="005D2464" w:rsidP="002836F1">
      <w:pPr>
        <w:pStyle w:val="Akapitzlist"/>
        <w:numPr>
          <w:ilvl w:val="0"/>
          <w:numId w:val="7"/>
        </w:numPr>
        <w:spacing w:after="0"/>
        <w:ind w:left="567" w:hanging="283"/>
        <w:jc w:val="both"/>
        <w:rPr>
          <w:rFonts w:ascii="Book Antiqua" w:hAnsi="Book Antiqua" w:cstheme="minorHAnsi"/>
          <w:sz w:val="20"/>
          <w:szCs w:val="20"/>
        </w:rPr>
      </w:pPr>
      <w:proofErr w:type="gramStart"/>
      <w:r w:rsidRPr="00B42AD5">
        <w:rPr>
          <w:rFonts w:ascii="Book Antiqua" w:hAnsi="Book Antiqua" w:cstheme="minorHAnsi"/>
          <w:sz w:val="20"/>
          <w:szCs w:val="20"/>
        </w:rPr>
        <w:t>kompleksowa</w:t>
      </w:r>
      <w:proofErr w:type="gramEnd"/>
      <w:r w:rsidRPr="00B42AD5">
        <w:rPr>
          <w:rFonts w:ascii="Book Antiqua" w:hAnsi="Book Antiqua" w:cstheme="minorHAnsi"/>
          <w:sz w:val="20"/>
          <w:szCs w:val="20"/>
        </w:rPr>
        <w:t xml:space="preserve"> usługa dzierżawy i prania dezynfekcyjnego, maglowania, prasowania, naprawy uszkodzeń, sortowania i składania bielizny </w:t>
      </w:r>
      <w:r w:rsidR="00230B07" w:rsidRPr="00B42AD5">
        <w:rPr>
          <w:rFonts w:ascii="Book Antiqua" w:hAnsi="Book Antiqua" w:cstheme="minorHAnsi"/>
          <w:sz w:val="20"/>
          <w:szCs w:val="20"/>
        </w:rPr>
        <w:t xml:space="preserve">i odzieży </w:t>
      </w:r>
      <w:r w:rsidRPr="00B42AD5">
        <w:rPr>
          <w:rFonts w:ascii="Book Antiqua" w:hAnsi="Book Antiqua" w:cstheme="minorHAnsi"/>
          <w:sz w:val="20"/>
          <w:szCs w:val="20"/>
        </w:rPr>
        <w:t>dzierżawionej,</w:t>
      </w:r>
    </w:p>
    <w:p w14:paraId="0E3A7018" w14:textId="22EAB690" w:rsidR="005D2464" w:rsidRPr="00B42AD5" w:rsidRDefault="005D2464" w:rsidP="002836F1">
      <w:pPr>
        <w:pStyle w:val="Akapitzlist"/>
        <w:numPr>
          <w:ilvl w:val="0"/>
          <w:numId w:val="7"/>
        </w:numPr>
        <w:spacing w:after="0"/>
        <w:ind w:left="567" w:hanging="283"/>
        <w:jc w:val="both"/>
        <w:rPr>
          <w:rFonts w:ascii="Book Antiqua" w:hAnsi="Book Antiqua" w:cstheme="minorHAnsi"/>
          <w:sz w:val="20"/>
          <w:szCs w:val="20"/>
        </w:rPr>
      </w:pPr>
      <w:proofErr w:type="gramStart"/>
      <w:r w:rsidRPr="00B42AD5">
        <w:rPr>
          <w:rFonts w:ascii="Book Antiqua" w:hAnsi="Book Antiqua" w:cstheme="minorHAnsi"/>
          <w:sz w:val="20"/>
          <w:szCs w:val="20"/>
        </w:rPr>
        <w:t>kompleksowa</w:t>
      </w:r>
      <w:proofErr w:type="gramEnd"/>
      <w:r w:rsidRPr="00B42AD5">
        <w:rPr>
          <w:rFonts w:ascii="Book Antiqua" w:hAnsi="Book Antiqua" w:cstheme="minorHAnsi"/>
          <w:sz w:val="20"/>
          <w:szCs w:val="20"/>
        </w:rPr>
        <w:t xml:space="preserve"> usługa prania dezynfekcyjnego bielizny ogólnoszpitalnej, bielizny operacyjnej (barierowa, nie barierowa), odzieży roboczej, będącej własnością Zamawiającego, zgodnie z przyjętą technologią i reżimem prania bielizny szpitalnej oraz odzieży roboczej powierzonej Wykonawcy, wraz z transportem,</w:t>
      </w:r>
    </w:p>
    <w:p w14:paraId="72EAEEC8" w14:textId="79EDFDDB" w:rsidR="005D2464" w:rsidRPr="00B42AD5" w:rsidRDefault="005D2464" w:rsidP="002836F1">
      <w:pPr>
        <w:pStyle w:val="Akapitzlist"/>
        <w:numPr>
          <w:ilvl w:val="0"/>
          <w:numId w:val="7"/>
        </w:numPr>
        <w:spacing w:after="0"/>
        <w:ind w:left="567" w:hanging="283"/>
        <w:jc w:val="both"/>
        <w:rPr>
          <w:rFonts w:ascii="Book Antiqua" w:hAnsi="Book Antiqua" w:cstheme="minorHAnsi"/>
          <w:sz w:val="20"/>
          <w:szCs w:val="20"/>
        </w:rPr>
      </w:pPr>
      <w:proofErr w:type="gramStart"/>
      <w:r w:rsidRPr="00B42AD5">
        <w:rPr>
          <w:rFonts w:ascii="Book Antiqua" w:hAnsi="Book Antiqua" w:cstheme="minorHAnsi"/>
          <w:sz w:val="20"/>
          <w:szCs w:val="20"/>
        </w:rPr>
        <w:t>dzierżawa</w:t>
      </w:r>
      <w:proofErr w:type="gramEnd"/>
      <w:r w:rsidRPr="00B42AD5">
        <w:rPr>
          <w:rFonts w:ascii="Book Antiqua" w:hAnsi="Book Antiqua" w:cstheme="minorHAnsi"/>
          <w:sz w:val="20"/>
          <w:szCs w:val="20"/>
        </w:rPr>
        <w:t xml:space="preserve"> maszyn do dystrybucji i zbierania ubrań operacyjnych, </w:t>
      </w:r>
    </w:p>
    <w:p w14:paraId="39D752FC" w14:textId="72CC8C69" w:rsidR="005D2464" w:rsidRPr="00B42AD5" w:rsidRDefault="005D2464" w:rsidP="002836F1">
      <w:pPr>
        <w:pStyle w:val="Akapitzlist"/>
        <w:numPr>
          <w:ilvl w:val="0"/>
          <w:numId w:val="7"/>
        </w:numPr>
        <w:spacing w:after="0"/>
        <w:ind w:left="567" w:hanging="283"/>
        <w:jc w:val="both"/>
        <w:rPr>
          <w:rFonts w:ascii="Book Antiqua" w:hAnsi="Book Antiqua" w:cstheme="minorHAnsi"/>
          <w:sz w:val="20"/>
          <w:szCs w:val="20"/>
        </w:rPr>
      </w:pPr>
      <w:proofErr w:type="gramStart"/>
      <w:r w:rsidRPr="00B42AD5">
        <w:rPr>
          <w:rFonts w:ascii="Book Antiqua" w:hAnsi="Book Antiqua" w:cstheme="minorHAnsi"/>
          <w:sz w:val="20"/>
          <w:szCs w:val="20"/>
        </w:rPr>
        <w:t>zapewnienie</w:t>
      </w:r>
      <w:proofErr w:type="gramEnd"/>
      <w:r w:rsidRPr="00B42AD5">
        <w:rPr>
          <w:rFonts w:ascii="Book Antiqua" w:hAnsi="Book Antiqua" w:cstheme="minorHAnsi"/>
          <w:sz w:val="20"/>
          <w:szCs w:val="20"/>
        </w:rPr>
        <w:t xml:space="preserve"> Zamawiającemu na czas trwania umowy wózków do transportu bielizny. </w:t>
      </w:r>
    </w:p>
    <w:p w14:paraId="14976FC8" w14:textId="77777777" w:rsidR="005D2464" w:rsidRPr="00B42AD5" w:rsidRDefault="005D2464" w:rsidP="002836F1">
      <w:pPr>
        <w:spacing w:after="0"/>
        <w:ind w:left="567" w:hanging="567"/>
        <w:jc w:val="both"/>
        <w:rPr>
          <w:rFonts w:ascii="Book Antiqua" w:hAnsi="Book Antiqua" w:cstheme="minorHAnsi"/>
          <w:sz w:val="20"/>
          <w:szCs w:val="20"/>
        </w:rPr>
      </w:pPr>
    </w:p>
    <w:p w14:paraId="10A80428" w14:textId="2372B89C"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 xml:space="preserve">Przedmiot niniejszej umowy wskazany w § 1 ust. 1 dotyczyć będzie następujących lokalizacji: </w:t>
      </w:r>
    </w:p>
    <w:p w14:paraId="18B4245C" w14:textId="6446DD84"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 xml:space="preserve">Gdańsk, ul. Nowe Ogrody 1-6, </w:t>
      </w:r>
    </w:p>
    <w:p w14:paraId="51E3AF3E" w14:textId="672AB7B1"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Gdańsk, ul. Powstańców Warszawskich 1-2,</w:t>
      </w:r>
    </w:p>
    <w:p w14:paraId="26C6C4DA" w14:textId="1D993B26"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Gdańsk, al. Jana Pawła II 50,</w:t>
      </w:r>
    </w:p>
    <w:p w14:paraId="327AA52E" w14:textId="3F38902B"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 xml:space="preserve">Gdańsk, ul. Jakuba Wejhera 12a, </w:t>
      </w:r>
    </w:p>
    <w:p w14:paraId="261FA237" w14:textId="2A3CA7DE"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lastRenderedPageBreak/>
        <w:t xml:space="preserve">Gdańsk, ul. Braci Majewskich 2, </w:t>
      </w:r>
    </w:p>
    <w:p w14:paraId="269EDCEB" w14:textId="6327EAD5"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 xml:space="preserve">Gdańsk, al. Zwycięstwa 31/32 i 39, </w:t>
      </w:r>
    </w:p>
    <w:p w14:paraId="0E86F151" w14:textId="77777777"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Gdańsk, ul. Marii Curie Skłodowskiej 2,</w:t>
      </w:r>
    </w:p>
    <w:p w14:paraId="58190D43" w14:textId="59FB08A1" w:rsidR="005D2464" w:rsidRPr="00B42AD5" w:rsidRDefault="005D2464" w:rsidP="002836F1">
      <w:pPr>
        <w:pStyle w:val="Akapitzlist"/>
        <w:numPr>
          <w:ilvl w:val="0"/>
          <w:numId w:val="9"/>
        </w:numPr>
        <w:spacing w:after="0"/>
        <w:ind w:left="567" w:hanging="283"/>
        <w:jc w:val="both"/>
        <w:rPr>
          <w:rFonts w:ascii="Book Antiqua" w:hAnsi="Book Antiqua" w:cstheme="minorHAnsi"/>
          <w:sz w:val="20"/>
          <w:szCs w:val="20"/>
        </w:rPr>
      </w:pPr>
      <w:r w:rsidRPr="00B42AD5">
        <w:rPr>
          <w:rFonts w:ascii="Book Antiqua" w:hAnsi="Book Antiqua" w:cstheme="minorHAnsi"/>
          <w:sz w:val="20"/>
          <w:szCs w:val="20"/>
        </w:rPr>
        <w:t>Gdańsk, ul. Wałowa 27.</w:t>
      </w:r>
    </w:p>
    <w:p w14:paraId="541E9C21" w14:textId="640EAAE8"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Wykonawca zobowiązany jest zainstalować i uruchomić maszyny do dystrybucji i zbierania ubrań operacyjnych, o których mowa w § 1 ust. 1c) we własnym zakresie i na własny koszt pod nadzorem Działu Technicznego i Działu Informatyki i Telekomunikacji Zamawiającego.</w:t>
      </w:r>
    </w:p>
    <w:p w14:paraId="35588132" w14:textId="34093E4F"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Wykonawca w okresie obowiązywania umowy zobowiązany jest do serwisowania i naprawy zainstalowanych maszyn i sprzętu na własny koszt i we własnym zakresie.</w:t>
      </w:r>
    </w:p>
    <w:p w14:paraId="1F612186" w14:textId="1FC2D2A7"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Na czas serwisowania i naprawy zainstalowanych maszyn Wykonawca zobowiązany jest dostarczać na potrzeby pracowników Zamawiającego ubrania operacyjne jednorazowe lub komplety operacyjne wielorazowego użytku w ilości zabezpieczającej ciągłość pracy Zamawiającego.</w:t>
      </w:r>
    </w:p>
    <w:p w14:paraId="6C4FDAA8" w14:textId="155A60DF"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 xml:space="preserve">Wykonawca zobowiązany jest do dostarczania i odbioru asortymentu dzierżawionego i powierzonego 6 razy w tygodniu, od poniedziałku do </w:t>
      </w:r>
      <w:r w:rsidR="004330AD" w:rsidRPr="00B42AD5">
        <w:rPr>
          <w:rFonts w:ascii="Book Antiqua" w:hAnsi="Book Antiqua" w:cstheme="minorHAnsi"/>
          <w:sz w:val="20"/>
          <w:szCs w:val="20"/>
        </w:rPr>
        <w:t>soboty lub</w:t>
      </w:r>
      <w:r w:rsidRPr="00B42AD5">
        <w:rPr>
          <w:rFonts w:ascii="Book Antiqua" w:hAnsi="Book Antiqua" w:cstheme="minorHAnsi"/>
          <w:sz w:val="20"/>
          <w:szCs w:val="20"/>
        </w:rPr>
        <w:t xml:space="preserve"> na żądanie Zamawiającego złożone e-mailem na adres: ………………………………………. lub telefonicznie pod nr: ........................................., przy czym odbiór brudnych rzeczy następuje w godzinach od</w:t>
      </w:r>
      <w:proofErr w:type="gramStart"/>
      <w:r w:rsidRPr="00B42AD5">
        <w:rPr>
          <w:rFonts w:ascii="Book Antiqua" w:hAnsi="Book Antiqua" w:cstheme="minorHAnsi"/>
          <w:sz w:val="20"/>
          <w:szCs w:val="20"/>
        </w:rPr>
        <w:t xml:space="preserve"> 06:</w:t>
      </w:r>
      <w:r w:rsidR="005A0532" w:rsidRPr="00B42AD5">
        <w:rPr>
          <w:rFonts w:ascii="Book Antiqua" w:hAnsi="Book Antiqua" w:cstheme="minorHAnsi"/>
          <w:sz w:val="20"/>
          <w:szCs w:val="20"/>
        </w:rPr>
        <w:t>0</w:t>
      </w:r>
      <w:r w:rsidRPr="00B42AD5">
        <w:rPr>
          <w:rFonts w:ascii="Book Antiqua" w:hAnsi="Book Antiqua" w:cstheme="minorHAnsi"/>
          <w:sz w:val="20"/>
          <w:szCs w:val="20"/>
        </w:rPr>
        <w:t>0 do</w:t>
      </w:r>
      <w:proofErr w:type="gramEnd"/>
      <w:r w:rsidRPr="00B42AD5">
        <w:rPr>
          <w:rFonts w:ascii="Book Antiqua" w:hAnsi="Book Antiqua" w:cstheme="minorHAnsi"/>
          <w:sz w:val="20"/>
          <w:szCs w:val="20"/>
        </w:rPr>
        <w:t xml:space="preserve"> 10:00.</w:t>
      </w:r>
    </w:p>
    <w:p w14:paraId="4E845C16" w14:textId="63529BC0" w:rsidR="005D2464" w:rsidRPr="00B42AD5" w:rsidRDefault="005D2464" w:rsidP="002836F1">
      <w:pPr>
        <w:pStyle w:val="Akapitzlist"/>
        <w:spacing w:after="0"/>
        <w:ind w:left="284"/>
        <w:jc w:val="both"/>
        <w:rPr>
          <w:rFonts w:ascii="Book Antiqua" w:hAnsi="Book Antiqua" w:cstheme="minorHAnsi"/>
          <w:sz w:val="20"/>
          <w:szCs w:val="20"/>
        </w:rPr>
      </w:pPr>
      <w:r w:rsidRPr="00B42AD5">
        <w:rPr>
          <w:rFonts w:ascii="Book Antiqua" w:hAnsi="Book Antiqua" w:cstheme="minorHAnsi"/>
          <w:sz w:val="20"/>
          <w:szCs w:val="20"/>
        </w:rPr>
        <w:t xml:space="preserve">Do szaf ubrania muszą być dostarczone do godziny </w:t>
      </w:r>
      <w:r w:rsidR="005A0532" w:rsidRPr="00B42AD5">
        <w:rPr>
          <w:rFonts w:ascii="Book Antiqua" w:hAnsi="Book Antiqua" w:cstheme="minorHAnsi"/>
          <w:sz w:val="20"/>
          <w:szCs w:val="20"/>
        </w:rPr>
        <w:t>6:30</w:t>
      </w:r>
    </w:p>
    <w:p w14:paraId="46CD97FA" w14:textId="542661A2"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 xml:space="preserve">Termin realizacji kompleksowej </w:t>
      </w:r>
      <w:r w:rsidR="00B42AD5" w:rsidRPr="00B42AD5">
        <w:rPr>
          <w:rFonts w:ascii="Book Antiqua" w:hAnsi="Book Antiqua" w:cstheme="minorHAnsi"/>
          <w:sz w:val="20"/>
          <w:szCs w:val="20"/>
        </w:rPr>
        <w:t>usługi, o której</w:t>
      </w:r>
      <w:r w:rsidRPr="00B42AD5">
        <w:rPr>
          <w:rFonts w:ascii="Book Antiqua" w:hAnsi="Book Antiqua" w:cstheme="minorHAnsi"/>
          <w:sz w:val="20"/>
          <w:szCs w:val="20"/>
        </w:rPr>
        <w:t xml:space="preserve"> mowa w § 1 ust. 1 a) i b) wynosi </w:t>
      </w:r>
      <w:r w:rsidR="006452FD" w:rsidRPr="00B42AD5">
        <w:rPr>
          <w:rFonts w:ascii="Book Antiqua" w:hAnsi="Book Antiqua" w:cstheme="minorHAnsi"/>
          <w:sz w:val="20"/>
          <w:szCs w:val="20"/>
        </w:rPr>
        <w:t>…..</w:t>
      </w:r>
      <w:r w:rsidRPr="00B42AD5">
        <w:rPr>
          <w:rFonts w:ascii="Book Antiqua" w:hAnsi="Book Antiqua" w:cstheme="minorHAnsi"/>
          <w:sz w:val="20"/>
          <w:szCs w:val="20"/>
        </w:rPr>
        <w:t xml:space="preserve"> </w:t>
      </w:r>
      <w:proofErr w:type="gramStart"/>
      <w:r w:rsidRPr="00B42AD5">
        <w:rPr>
          <w:rFonts w:ascii="Book Antiqua" w:hAnsi="Book Antiqua" w:cstheme="minorHAnsi"/>
          <w:sz w:val="20"/>
          <w:szCs w:val="20"/>
        </w:rPr>
        <w:t>godziny</w:t>
      </w:r>
      <w:proofErr w:type="gramEnd"/>
      <w:r w:rsidRPr="00B42AD5">
        <w:rPr>
          <w:rFonts w:ascii="Book Antiqua" w:hAnsi="Book Antiqua" w:cstheme="minorHAnsi"/>
          <w:sz w:val="20"/>
          <w:szCs w:val="20"/>
        </w:rPr>
        <w:t xml:space="preserve"> od odebrania przez Wykonawcę asortymentu z zastrzeżeniem ust. 9. W sytuacjach awaryjnych, w dni robocze usługa będzie realizowana niezwłocznie, najpóźniej w ciągu 48 godzin. Termin realizacji w zakresie napraw bielizny nie może przekraczać 3 dni roboczych. </w:t>
      </w:r>
    </w:p>
    <w:p w14:paraId="584C1F72" w14:textId="1151051C"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Termin realizacji usługi dotyczący asortymentu odebranego w soboty wynosi 46 godzin.</w:t>
      </w:r>
    </w:p>
    <w:p w14:paraId="7B5F3925" w14:textId="62829A25" w:rsidR="005D2464" w:rsidRPr="00B42AD5" w:rsidRDefault="005D2464" w:rsidP="002836F1">
      <w:pPr>
        <w:pStyle w:val="Akapitzlist"/>
        <w:numPr>
          <w:ilvl w:val="0"/>
          <w:numId w:val="8"/>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Wszelkie niezgodności i reklamacje wynikające z nienależytego wykonania przedmiotu umowy będą realizowane przez Wykonawcę niezwłocznie, nie później niż w ciągu 48 godzin od zgłoszenia</w:t>
      </w:r>
      <w:r w:rsidR="002836F1" w:rsidRPr="00B42AD5">
        <w:rPr>
          <w:rFonts w:ascii="Book Antiqua" w:hAnsi="Book Antiqua" w:cstheme="minorHAnsi"/>
          <w:sz w:val="20"/>
          <w:szCs w:val="20"/>
        </w:rPr>
        <w:t>:</w:t>
      </w:r>
    </w:p>
    <w:p w14:paraId="0F202D64" w14:textId="2A2573BC" w:rsidR="005D2464" w:rsidRPr="00B42AD5" w:rsidRDefault="005D2464" w:rsidP="002836F1">
      <w:pPr>
        <w:pStyle w:val="Akapitzlist"/>
        <w:numPr>
          <w:ilvl w:val="0"/>
          <w:numId w:val="10"/>
        </w:numPr>
        <w:spacing w:after="0"/>
        <w:ind w:left="567" w:hanging="283"/>
        <w:jc w:val="both"/>
        <w:rPr>
          <w:rFonts w:ascii="Book Antiqua" w:hAnsi="Book Antiqua" w:cstheme="minorHAnsi"/>
          <w:sz w:val="20"/>
          <w:szCs w:val="20"/>
        </w:rPr>
      </w:pPr>
      <w:proofErr w:type="gramStart"/>
      <w:r w:rsidRPr="00B42AD5">
        <w:rPr>
          <w:rFonts w:ascii="Book Antiqua" w:hAnsi="Book Antiqua" w:cstheme="minorHAnsi"/>
          <w:sz w:val="20"/>
          <w:szCs w:val="20"/>
        </w:rPr>
        <w:t>w</w:t>
      </w:r>
      <w:proofErr w:type="gramEnd"/>
      <w:r w:rsidRPr="00B42AD5">
        <w:rPr>
          <w:rFonts w:ascii="Book Antiqua" w:hAnsi="Book Antiqua" w:cstheme="minorHAnsi"/>
          <w:sz w:val="20"/>
          <w:szCs w:val="20"/>
        </w:rPr>
        <w:t xml:space="preserve"> przypadku </w:t>
      </w:r>
      <w:r w:rsidR="00B42AD5" w:rsidRPr="00B42AD5">
        <w:rPr>
          <w:rFonts w:ascii="Book Antiqua" w:hAnsi="Book Antiqua" w:cstheme="minorHAnsi"/>
          <w:sz w:val="20"/>
          <w:szCs w:val="20"/>
        </w:rPr>
        <w:t xml:space="preserve">zastrzeżeń, </w:t>
      </w:r>
      <w:r w:rsidR="004330AD" w:rsidRPr="00B42AD5">
        <w:rPr>
          <w:rFonts w:ascii="Book Antiqua" w:hAnsi="Book Antiqua" w:cstheme="minorHAnsi"/>
          <w:sz w:val="20"/>
          <w:szCs w:val="20"/>
        </w:rPr>
        <w:t>co, do jakości</w:t>
      </w:r>
      <w:r w:rsidRPr="00B42AD5">
        <w:rPr>
          <w:rFonts w:ascii="Book Antiqua" w:hAnsi="Book Antiqua" w:cstheme="minorHAnsi"/>
          <w:sz w:val="20"/>
          <w:szCs w:val="20"/>
        </w:rPr>
        <w:t xml:space="preserve"> dostarczonej dzierżawionej bielizny, prania</w:t>
      </w:r>
      <w:r w:rsidR="00C50EB8" w:rsidRPr="00B42AD5">
        <w:rPr>
          <w:rFonts w:ascii="Book Antiqua" w:hAnsi="Book Antiqua" w:cstheme="minorHAnsi"/>
          <w:sz w:val="20"/>
          <w:szCs w:val="20"/>
        </w:rPr>
        <w:t xml:space="preserve"> </w:t>
      </w:r>
      <w:r w:rsidRPr="00B42AD5">
        <w:rPr>
          <w:rFonts w:ascii="Book Antiqua" w:hAnsi="Book Antiqua" w:cstheme="minorHAnsi"/>
          <w:sz w:val="20"/>
          <w:szCs w:val="20"/>
        </w:rPr>
        <w:t>i dezynfekcji – Wykonawca wymieni zakwestionowaną partię dzierżawionych wyrobów na wolne od wad, powtórnie wypierze lub zdezynfekuje objęty zastrzeżeniem asortyment,</w:t>
      </w:r>
    </w:p>
    <w:p w14:paraId="607A0D00" w14:textId="352ABB9B" w:rsidR="005D2464" w:rsidRPr="00B42AD5" w:rsidRDefault="005D2464" w:rsidP="002836F1">
      <w:pPr>
        <w:pStyle w:val="Akapitzlist"/>
        <w:numPr>
          <w:ilvl w:val="0"/>
          <w:numId w:val="10"/>
        </w:numPr>
        <w:spacing w:after="0"/>
        <w:ind w:left="567" w:hanging="283"/>
        <w:jc w:val="both"/>
        <w:rPr>
          <w:rFonts w:ascii="Book Antiqua" w:hAnsi="Book Antiqua" w:cstheme="minorHAnsi"/>
          <w:sz w:val="20"/>
          <w:szCs w:val="20"/>
        </w:rPr>
      </w:pPr>
      <w:proofErr w:type="gramStart"/>
      <w:r w:rsidRPr="00B42AD5">
        <w:rPr>
          <w:rFonts w:ascii="Book Antiqua" w:hAnsi="Book Antiqua" w:cstheme="minorHAnsi"/>
          <w:sz w:val="20"/>
          <w:szCs w:val="20"/>
        </w:rPr>
        <w:t>w</w:t>
      </w:r>
      <w:proofErr w:type="gramEnd"/>
      <w:r w:rsidRPr="00B42AD5">
        <w:rPr>
          <w:rFonts w:ascii="Book Antiqua" w:hAnsi="Book Antiqua" w:cstheme="minorHAnsi"/>
          <w:sz w:val="20"/>
          <w:szCs w:val="20"/>
        </w:rPr>
        <w:t xml:space="preserve"> przypadku uszkodzeń lub zniszczenia asortymentu powierzonego </w:t>
      </w:r>
      <w:r w:rsidR="00B42AD5" w:rsidRPr="00B42AD5">
        <w:rPr>
          <w:rFonts w:ascii="Book Antiqua" w:hAnsi="Book Antiqua" w:cstheme="minorHAnsi"/>
          <w:sz w:val="20"/>
          <w:szCs w:val="20"/>
        </w:rPr>
        <w:t>Wykonawca dostarczy</w:t>
      </w:r>
      <w:r w:rsidRPr="00B42AD5">
        <w:rPr>
          <w:rFonts w:ascii="Book Antiqua" w:hAnsi="Book Antiqua" w:cstheme="minorHAnsi"/>
          <w:sz w:val="20"/>
          <w:szCs w:val="20"/>
        </w:rPr>
        <w:t xml:space="preserve"> nowy asortyment. Zamawiający dopuszcza naprawę nieznacznych uszkodzeń, nieumniejszających funkcjonalności zniszczonego asortymentu.</w:t>
      </w:r>
    </w:p>
    <w:p w14:paraId="45519144" w14:textId="0555208C" w:rsidR="005D2464" w:rsidRPr="00B42AD5" w:rsidRDefault="005D2464" w:rsidP="002836F1">
      <w:pPr>
        <w:pStyle w:val="Akapitzlist"/>
        <w:numPr>
          <w:ilvl w:val="0"/>
          <w:numId w:val="8"/>
        </w:numPr>
        <w:spacing w:after="0"/>
        <w:ind w:left="426" w:hanging="568"/>
        <w:jc w:val="both"/>
        <w:rPr>
          <w:rFonts w:ascii="Book Antiqua" w:hAnsi="Book Antiqua" w:cstheme="minorHAnsi"/>
          <w:sz w:val="20"/>
          <w:szCs w:val="20"/>
        </w:rPr>
      </w:pPr>
      <w:r w:rsidRPr="00B42AD5">
        <w:rPr>
          <w:rFonts w:ascii="Book Antiqua" w:hAnsi="Book Antiqua" w:cstheme="minorHAnsi"/>
          <w:sz w:val="20"/>
          <w:szCs w:val="20"/>
        </w:rPr>
        <w:t xml:space="preserve">Wykonawca odpowiada za powierzony do prania i dezynfekcji asortyment od momentu jego odbioru do momentu jego zwrotu po dokonaniu usługi, w tym również za uszkodzenie lub zniszczenie spowodowane w szczególności zastosowaniem niewłaściwej metody prania i dezynfekcji, niewłaściwych środków chemicznych itp. </w:t>
      </w:r>
    </w:p>
    <w:p w14:paraId="653EB67E" w14:textId="0149F349" w:rsidR="005D2464" w:rsidRPr="00B42AD5" w:rsidRDefault="005D2464" w:rsidP="002836F1">
      <w:pPr>
        <w:pStyle w:val="Akapitzlist"/>
        <w:numPr>
          <w:ilvl w:val="0"/>
          <w:numId w:val="8"/>
        </w:numPr>
        <w:spacing w:after="0"/>
        <w:ind w:left="426" w:hanging="568"/>
        <w:jc w:val="both"/>
        <w:rPr>
          <w:rFonts w:ascii="Book Antiqua" w:hAnsi="Book Antiqua" w:cstheme="minorHAnsi"/>
          <w:sz w:val="20"/>
          <w:szCs w:val="20"/>
        </w:rPr>
      </w:pPr>
      <w:r w:rsidRPr="00B42AD5">
        <w:rPr>
          <w:rFonts w:ascii="Book Antiqua" w:hAnsi="Book Antiqua" w:cstheme="minorHAnsi"/>
          <w:sz w:val="20"/>
          <w:szCs w:val="20"/>
        </w:rPr>
        <w:t xml:space="preserve">Wykonawca odbiera asortyment do prania lub naprawy i zwraca go po dokonaniu usługi we własnym </w:t>
      </w:r>
      <w:proofErr w:type="gramStart"/>
      <w:r w:rsidRPr="00B42AD5">
        <w:rPr>
          <w:rFonts w:ascii="Book Antiqua" w:hAnsi="Book Antiqua" w:cstheme="minorHAnsi"/>
          <w:sz w:val="20"/>
          <w:szCs w:val="20"/>
        </w:rPr>
        <w:t>zakresie</w:t>
      </w:r>
      <w:proofErr w:type="gramEnd"/>
      <w:r w:rsidRPr="00B42AD5">
        <w:rPr>
          <w:rFonts w:ascii="Book Antiqua" w:hAnsi="Book Antiqua" w:cstheme="minorHAnsi"/>
          <w:sz w:val="20"/>
          <w:szCs w:val="20"/>
        </w:rPr>
        <w:t xml:space="preserve"> i na koszt własny.</w:t>
      </w:r>
    </w:p>
    <w:p w14:paraId="140286AA" w14:textId="77777777" w:rsidR="00C50EB8" w:rsidRPr="00B42AD5" w:rsidRDefault="00C50EB8" w:rsidP="00C50EB8">
      <w:pPr>
        <w:spacing w:after="0"/>
        <w:jc w:val="both"/>
        <w:rPr>
          <w:rFonts w:ascii="Book Antiqua" w:hAnsi="Book Antiqua" w:cstheme="minorHAnsi"/>
          <w:sz w:val="20"/>
          <w:szCs w:val="20"/>
        </w:rPr>
      </w:pPr>
    </w:p>
    <w:p w14:paraId="31EBE2FB" w14:textId="38C260A6"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 2</w:t>
      </w:r>
    </w:p>
    <w:p w14:paraId="416F7D8B" w14:textId="1B537017"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REALIZACJA UMOWY I ZOBOWIĄZANIA WYKONAWCY</w:t>
      </w:r>
    </w:p>
    <w:p w14:paraId="6AFFD36E" w14:textId="77777777" w:rsidR="009B77C9" w:rsidRPr="00B42AD5" w:rsidRDefault="009B77C9" w:rsidP="00AE24C5">
      <w:pPr>
        <w:spacing w:after="0"/>
        <w:jc w:val="center"/>
        <w:rPr>
          <w:rFonts w:ascii="Book Antiqua" w:hAnsi="Book Antiqua" w:cstheme="minorHAnsi"/>
          <w:b/>
          <w:sz w:val="20"/>
          <w:szCs w:val="20"/>
        </w:rPr>
      </w:pPr>
    </w:p>
    <w:p w14:paraId="66754D03" w14:textId="0D3025BF" w:rsidR="005D2464" w:rsidRPr="00B42AD5" w:rsidRDefault="005D2464" w:rsidP="002836F1">
      <w:pPr>
        <w:pStyle w:val="Akapitzlist"/>
        <w:numPr>
          <w:ilvl w:val="0"/>
          <w:numId w:val="11"/>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 xml:space="preserve">Do obowiązków Wykonawcy należy wykonywanie przedmiotu umowy zgodnie z zasadami rzetelnej wiedzy branżowej, prawidłowej technologii i rozwiązań oraz zgodnie z obowiązującymi przepisami </w:t>
      </w:r>
      <w:r w:rsidRPr="00B42AD5">
        <w:rPr>
          <w:rFonts w:ascii="Book Antiqua" w:hAnsi="Book Antiqua" w:cstheme="minorHAnsi"/>
          <w:sz w:val="20"/>
          <w:szCs w:val="20"/>
        </w:rPr>
        <w:lastRenderedPageBreak/>
        <w:t xml:space="preserve">prawa powszechnie obowiązującego. Dotyczy to przede wszystkim przepisów, obejmujących podmioty lecznicze, Polskich Norm oraz procedur </w:t>
      </w:r>
      <w:r w:rsidR="00B42AD5" w:rsidRPr="00B42AD5">
        <w:rPr>
          <w:rFonts w:ascii="Book Antiqua" w:hAnsi="Book Antiqua" w:cstheme="minorHAnsi"/>
          <w:sz w:val="20"/>
          <w:szCs w:val="20"/>
        </w:rPr>
        <w:t>obowiązujących u</w:t>
      </w:r>
      <w:r w:rsidRPr="00B42AD5">
        <w:rPr>
          <w:rFonts w:ascii="Book Antiqua" w:hAnsi="Book Antiqua" w:cstheme="minorHAnsi"/>
          <w:sz w:val="20"/>
          <w:szCs w:val="20"/>
        </w:rPr>
        <w:t xml:space="preserve"> Zamawiającego.</w:t>
      </w:r>
    </w:p>
    <w:p w14:paraId="3D184C13" w14:textId="4981D275" w:rsidR="005D2464" w:rsidRPr="00B42AD5" w:rsidRDefault="005D2464" w:rsidP="002836F1">
      <w:pPr>
        <w:pStyle w:val="Akapitzlist"/>
        <w:numPr>
          <w:ilvl w:val="0"/>
          <w:numId w:val="11"/>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 xml:space="preserve">Wykonawca zobowiązany będzie do niezwłocznego wdrożenia wszystkich, wynikających ze zmian przepisów prawa lub decyzji organów administracji publicznej, zasad dotyczących świadczonej </w:t>
      </w:r>
      <w:r w:rsidR="00B42AD5" w:rsidRPr="00B42AD5">
        <w:rPr>
          <w:rFonts w:ascii="Book Antiqua" w:hAnsi="Book Antiqua" w:cstheme="minorHAnsi"/>
          <w:sz w:val="20"/>
          <w:szCs w:val="20"/>
        </w:rPr>
        <w:t>usługi i</w:t>
      </w:r>
      <w:r w:rsidRPr="00B42AD5">
        <w:rPr>
          <w:rFonts w:ascii="Book Antiqua" w:hAnsi="Book Antiqua" w:cstheme="minorHAnsi"/>
          <w:sz w:val="20"/>
          <w:szCs w:val="20"/>
        </w:rPr>
        <w:t xml:space="preserve"> postępowań normujących wykonanie przedmiotu umowy, a także do niezwłocznego uwzględniania ewentualnych uwag zgłaszanych przez Zamawiającego. Obowiązek uwzględniania zgłaszanych uwag jest niezależny od obowiązku zapłaty kary </w:t>
      </w:r>
      <w:r w:rsidR="00B42AD5" w:rsidRPr="00B42AD5">
        <w:rPr>
          <w:rFonts w:ascii="Book Antiqua" w:hAnsi="Book Antiqua" w:cstheme="minorHAnsi"/>
          <w:sz w:val="20"/>
          <w:szCs w:val="20"/>
        </w:rPr>
        <w:t>umownej w</w:t>
      </w:r>
      <w:r w:rsidRPr="00B42AD5">
        <w:rPr>
          <w:rFonts w:ascii="Book Antiqua" w:hAnsi="Book Antiqua" w:cstheme="minorHAnsi"/>
          <w:sz w:val="20"/>
          <w:szCs w:val="20"/>
        </w:rPr>
        <w:t xml:space="preserve"> przypadku stwierdzenia naruszenia zapisów umowy.</w:t>
      </w:r>
    </w:p>
    <w:p w14:paraId="682B4287" w14:textId="1D78826C" w:rsidR="005D2464" w:rsidRPr="00B42AD5" w:rsidRDefault="005D2464" w:rsidP="002836F1">
      <w:pPr>
        <w:pStyle w:val="Akapitzlist"/>
        <w:numPr>
          <w:ilvl w:val="0"/>
          <w:numId w:val="11"/>
        </w:numPr>
        <w:spacing w:after="0"/>
        <w:ind w:left="284" w:hanging="284"/>
        <w:jc w:val="both"/>
        <w:rPr>
          <w:rFonts w:ascii="Book Antiqua" w:hAnsi="Book Antiqua" w:cstheme="minorHAnsi"/>
          <w:sz w:val="20"/>
          <w:szCs w:val="20"/>
        </w:rPr>
      </w:pPr>
      <w:r w:rsidRPr="00B42AD5">
        <w:rPr>
          <w:rFonts w:ascii="Book Antiqua" w:hAnsi="Book Antiqua" w:cstheme="minorHAnsi"/>
          <w:sz w:val="20"/>
          <w:szCs w:val="20"/>
        </w:rPr>
        <w:t>W celu prawidłowej realizacji niniejszej umowy Wykonawca zobowiązany jest w szczególności do:</w:t>
      </w:r>
    </w:p>
    <w:p w14:paraId="5EA415C6" w14:textId="1E9BEABD" w:rsidR="005D2464" w:rsidRPr="00B42AD5" w:rsidRDefault="005D2464" w:rsidP="001B5259">
      <w:pPr>
        <w:pStyle w:val="Akapitzlist"/>
        <w:numPr>
          <w:ilvl w:val="0"/>
          <w:numId w:val="12"/>
        </w:num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świadczenia</w:t>
      </w:r>
      <w:proofErr w:type="gramEnd"/>
      <w:r w:rsidRPr="00B42AD5">
        <w:rPr>
          <w:rFonts w:ascii="Book Antiqua" w:hAnsi="Book Antiqua" w:cstheme="minorHAnsi"/>
          <w:sz w:val="20"/>
          <w:szCs w:val="20"/>
        </w:rPr>
        <w:t xml:space="preserve"> usług stanowiących przedmiot niniejszej umowy z należytą starannością,</w:t>
      </w:r>
    </w:p>
    <w:p w14:paraId="57E439E0" w14:textId="53158B5E" w:rsidR="005D2464" w:rsidRPr="00B42AD5" w:rsidRDefault="005D2464" w:rsidP="001B5259">
      <w:pPr>
        <w:pStyle w:val="Akapitzlist"/>
        <w:numPr>
          <w:ilvl w:val="0"/>
          <w:numId w:val="12"/>
        </w:num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świadczenia</w:t>
      </w:r>
      <w:proofErr w:type="gramEnd"/>
      <w:r w:rsidRPr="00B42AD5">
        <w:rPr>
          <w:rFonts w:ascii="Book Antiqua" w:hAnsi="Book Antiqua" w:cstheme="minorHAnsi"/>
          <w:sz w:val="20"/>
          <w:szCs w:val="20"/>
        </w:rPr>
        <w:t xml:space="preserve"> usług określonych w § 1 w sposób kompleksowy i nieprzerwany,  </w:t>
      </w:r>
    </w:p>
    <w:p w14:paraId="698D2442" w14:textId="28708E9A" w:rsidR="005D2464" w:rsidRPr="00B42AD5" w:rsidRDefault="005D2464" w:rsidP="001B5259">
      <w:pPr>
        <w:pStyle w:val="Akapitzlist"/>
        <w:numPr>
          <w:ilvl w:val="0"/>
          <w:numId w:val="12"/>
        </w:num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natychmiastowego</w:t>
      </w:r>
      <w:proofErr w:type="gramEnd"/>
      <w:r w:rsidRPr="00B42AD5">
        <w:rPr>
          <w:rFonts w:ascii="Book Antiqua" w:hAnsi="Book Antiqua" w:cstheme="minorHAnsi"/>
          <w:sz w:val="20"/>
          <w:szCs w:val="20"/>
        </w:rPr>
        <w:t xml:space="preserve"> reagowania w przypadku zaistnienia sytuacji awaryjnych,</w:t>
      </w:r>
    </w:p>
    <w:p w14:paraId="66B4E8AB" w14:textId="55439164" w:rsidR="005D2464" w:rsidRPr="00B42AD5" w:rsidRDefault="005D2464" w:rsidP="001B5259">
      <w:pPr>
        <w:pStyle w:val="Akapitzlist"/>
        <w:numPr>
          <w:ilvl w:val="0"/>
          <w:numId w:val="12"/>
        </w:num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bezzwłocznego</w:t>
      </w:r>
      <w:proofErr w:type="gramEnd"/>
      <w:r w:rsidRPr="00B42AD5">
        <w:rPr>
          <w:rFonts w:ascii="Book Antiqua" w:hAnsi="Book Antiqua" w:cstheme="minorHAnsi"/>
          <w:sz w:val="20"/>
          <w:szCs w:val="20"/>
        </w:rPr>
        <w:t xml:space="preserve"> podejmowania wszystkich działań dozwolonych przez polskie prawo, które są niezbędne w celu kompleksowego i prawidłowego wypełniania postanowień zawartych w niniejszej umowie,</w:t>
      </w:r>
    </w:p>
    <w:p w14:paraId="454EC927" w14:textId="65439ACE" w:rsidR="005D2464" w:rsidRPr="00B42AD5" w:rsidRDefault="005D2464" w:rsidP="001B5259">
      <w:pPr>
        <w:pStyle w:val="Akapitzlist"/>
        <w:numPr>
          <w:ilvl w:val="0"/>
          <w:numId w:val="12"/>
        </w:numPr>
        <w:spacing w:after="0"/>
        <w:jc w:val="both"/>
        <w:rPr>
          <w:rFonts w:ascii="Book Antiqua" w:hAnsi="Book Antiqua" w:cstheme="minorHAnsi"/>
          <w:sz w:val="20"/>
          <w:szCs w:val="20"/>
        </w:rPr>
      </w:pPr>
      <w:proofErr w:type="gramStart"/>
      <w:r w:rsidRPr="00B42AD5">
        <w:rPr>
          <w:rFonts w:ascii="Book Antiqua" w:hAnsi="Book Antiqua" w:cstheme="minorHAnsi"/>
          <w:sz w:val="20"/>
          <w:szCs w:val="20"/>
        </w:rPr>
        <w:t>zobowiązania</w:t>
      </w:r>
      <w:proofErr w:type="gramEnd"/>
      <w:r w:rsidRPr="00B42AD5">
        <w:rPr>
          <w:rFonts w:ascii="Book Antiqua" w:hAnsi="Book Antiqua" w:cstheme="minorHAnsi"/>
          <w:sz w:val="20"/>
          <w:szCs w:val="20"/>
        </w:rPr>
        <w:t xml:space="preserve"> swoich pracowników do wykonywania wszelkich wskazówek i poleceń Zamawiającego dotyczących przedmiotu umowy. </w:t>
      </w:r>
    </w:p>
    <w:p w14:paraId="7A87BF9F" w14:textId="1EF05E25"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zobowiązuje się do dostarczenia, najpóźniej w dniu podpisania umowy, kserokopii dokumentów potwierdzających, że używane środki są dopuszczone do obrotu i używania na terenie RP, oraz kserokopii dokumentacji potwierdzającej spełnienie wymaganych parametrów użytkowych.</w:t>
      </w:r>
    </w:p>
    <w:p w14:paraId="44CF2A87" w14:textId="065886F0"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jest zobowiązany do przedstawienia Zamawiającemu w terminie 7 dni od podpisania umowy oświadczenia, że wszystkie osoby wykonujące czynności realizowane przy świadczeniu usługi objętej niniejszą umową posiadają orzeczenia lekarskie dla celów sanitarno-epidemiologicznych o braku przeciwwskazań do wykonywania prac, przy wykonywaniu, których istnieje możliwość przeniesienia zakażenia na inne osoby. W przypadku zatrudnienia nowej osoby Wykonawca zobowiązany jest do przedstawienia Zamawiającemu takiego oświadczenia w terminie nie dłuższym niż 7 dni od dnia zatrudnienia.</w:t>
      </w:r>
    </w:p>
    <w:p w14:paraId="5A9F48F2" w14:textId="0D3D6255"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zobowiązuje się do zatrudnienia w ramach umów o pracę osób realizujących na terenie Zamawiającego usługę będącą przedmiotem umowy i zobowiązuje się do przestrzegania wszystkich przepisów prawa pracy w odniesieniu do pracowników zatrudnionych przy wykonywaniu przedmiotu umowy.</w:t>
      </w:r>
    </w:p>
    <w:p w14:paraId="2BBE45D4" w14:textId="06F212C0"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najpóźniej w dniu rozpoczęcia świadczenia usługi dostarczy Zamawiającemu listę osób zatrudnionych na umowę o pracę. Wykonawca obowiązek ten przeniesie na wszystkich podwykonawców realizujących umowę.</w:t>
      </w:r>
    </w:p>
    <w:p w14:paraId="4F3CDBD9" w14:textId="723F9085" w:rsidR="00C50EB8"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Zamawiającemu przysługuje prawo kontroli spełnienia przez Wykonawcę wymagań </w:t>
      </w:r>
      <w:r w:rsidR="00B42AD5" w:rsidRPr="00B42AD5">
        <w:rPr>
          <w:rFonts w:ascii="Book Antiqua" w:hAnsi="Book Antiqua" w:cstheme="minorHAnsi"/>
          <w:sz w:val="20"/>
          <w:szCs w:val="20"/>
        </w:rPr>
        <w:t>wskazanych w</w:t>
      </w:r>
      <w:r w:rsidRPr="00B42AD5">
        <w:rPr>
          <w:rFonts w:ascii="Book Antiqua" w:hAnsi="Book Antiqua" w:cstheme="minorHAnsi"/>
          <w:sz w:val="20"/>
          <w:szCs w:val="20"/>
        </w:rPr>
        <w:t xml:space="preserve"> ust. 6 powyżej. Na żądanie Zamawiającego w terminie </w:t>
      </w:r>
      <w:r w:rsidRPr="004509BF">
        <w:rPr>
          <w:rFonts w:ascii="Book Antiqua" w:hAnsi="Book Antiqua" w:cstheme="minorHAnsi"/>
          <w:strike/>
          <w:sz w:val="20"/>
          <w:szCs w:val="20"/>
        </w:rPr>
        <w:t>3</w:t>
      </w:r>
      <w:r w:rsidR="004509BF" w:rsidRPr="004509BF">
        <w:rPr>
          <w:rFonts w:ascii="Book Antiqua" w:hAnsi="Book Antiqua" w:cstheme="minorHAnsi"/>
          <w:color w:val="FF0000"/>
          <w:sz w:val="20"/>
          <w:szCs w:val="20"/>
        </w:rPr>
        <w:t xml:space="preserve"> 5</w:t>
      </w:r>
      <w:r w:rsidRPr="004509BF">
        <w:rPr>
          <w:rFonts w:ascii="Book Antiqua" w:hAnsi="Book Antiqua" w:cstheme="minorHAnsi"/>
          <w:color w:val="FF0000"/>
          <w:sz w:val="20"/>
          <w:szCs w:val="20"/>
        </w:rPr>
        <w:t xml:space="preserve"> </w:t>
      </w:r>
      <w:r w:rsidRPr="00B42AD5">
        <w:rPr>
          <w:rFonts w:ascii="Book Antiqua" w:hAnsi="Book Antiqua" w:cstheme="minorHAnsi"/>
          <w:sz w:val="20"/>
          <w:szCs w:val="20"/>
        </w:rPr>
        <w:t xml:space="preserve">dni Wykonawca zobowiązany będzie do przekazania kopii umów o pracę, potwierdzających spełnienie wymagań wskazanych w niniejszej umowie oraz aktualnych (złożonych nie wcześniej niż w dniu, w jakim </w:t>
      </w:r>
      <w:r w:rsidR="00B42AD5" w:rsidRPr="00B42AD5">
        <w:rPr>
          <w:rFonts w:ascii="Book Antiqua" w:hAnsi="Book Antiqua" w:cstheme="minorHAnsi"/>
          <w:sz w:val="20"/>
          <w:szCs w:val="20"/>
        </w:rPr>
        <w:t>wykonawca zażądał</w:t>
      </w:r>
      <w:r w:rsidRPr="00B42AD5">
        <w:rPr>
          <w:rFonts w:ascii="Book Antiqua" w:hAnsi="Book Antiqua" w:cstheme="minorHAnsi"/>
          <w:sz w:val="20"/>
          <w:szCs w:val="20"/>
        </w:rPr>
        <w:t xml:space="preserve"> kopii umów) </w:t>
      </w:r>
      <w:r w:rsidR="00B42AD5" w:rsidRPr="00B42AD5">
        <w:rPr>
          <w:rFonts w:ascii="Book Antiqua" w:hAnsi="Book Antiqua" w:cstheme="minorHAnsi"/>
          <w:sz w:val="20"/>
          <w:szCs w:val="20"/>
        </w:rPr>
        <w:t>oświadczeń pracowników</w:t>
      </w:r>
      <w:r w:rsidRPr="00B42AD5">
        <w:rPr>
          <w:rFonts w:ascii="Book Antiqua" w:hAnsi="Book Antiqua" w:cstheme="minorHAnsi"/>
          <w:sz w:val="20"/>
          <w:szCs w:val="20"/>
        </w:rPr>
        <w:t xml:space="preserve"> (strony umów o pracę, której kopia została złożona), iż umowa o pracę trwa nadal oraz że pracownik wykonuje pracę w ramach niniejszej umowy. W przekazanych kopiach </w:t>
      </w:r>
      <w:r w:rsidR="00B42AD5" w:rsidRPr="00B42AD5">
        <w:rPr>
          <w:rFonts w:ascii="Book Antiqua" w:hAnsi="Book Antiqua" w:cstheme="minorHAnsi"/>
          <w:sz w:val="20"/>
          <w:szCs w:val="20"/>
        </w:rPr>
        <w:t>umów o</w:t>
      </w:r>
      <w:r w:rsidRPr="00B42AD5">
        <w:rPr>
          <w:rFonts w:ascii="Book Antiqua" w:hAnsi="Book Antiqua" w:cstheme="minorHAnsi"/>
          <w:sz w:val="20"/>
          <w:szCs w:val="20"/>
        </w:rPr>
        <w:t xml:space="preserve"> pracę wysokość wynagrodzenia pracowników powinna być zabezpieczona w sposób uniemożliwiający odczytanie.</w:t>
      </w:r>
    </w:p>
    <w:p w14:paraId="04BB57FF" w14:textId="3845AB03" w:rsidR="00C50EB8"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lastRenderedPageBreak/>
        <w:t xml:space="preserve">Wykonawca złoży wykaz pracowników realizujących umowę oraz oświadczenie, iż odbyli oni obowiązkowe szkolenie BHP oraz posiadają aktualne zaświadczenia lekarskie stwierdzające brak przeciwwskazań do pracy na określonym stanowisku, a także posiadają inne niezbędne </w:t>
      </w:r>
      <w:r w:rsidR="00B42AD5" w:rsidRPr="00B42AD5">
        <w:rPr>
          <w:rFonts w:ascii="Book Antiqua" w:hAnsi="Book Antiqua" w:cstheme="minorHAnsi"/>
          <w:sz w:val="20"/>
          <w:szCs w:val="20"/>
        </w:rPr>
        <w:t>uprawnienia i</w:t>
      </w:r>
      <w:r w:rsidRPr="00B42AD5">
        <w:rPr>
          <w:rFonts w:ascii="Book Antiqua" w:hAnsi="Book Antiqua" w:cstheme="minorHAnsi"/>
          <w:sz w:val="20"/>
          <w:szCs w:val="20"/>
        </w:rPr>
        <w:t xml:space="preserve"> kwalifikacje do wykonywania zadań na stanowisku pracy i realizacji przedmiotu umowy w dniu rozpoczęcia świadczenia usługi.</w:t>
      </w:r>
    </w:p>
    <w:p w14:paraId="64C2B092" w14:textId="023098CF"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jest zobowiązany do wykonania wobec pracowników obowiązku </w:t>
      </w:r>
      <w:r w:rsidR="00B42AD5" w:rsidRPr="00B42AD5">
        <w:rPr>
          <w:rFonts w:ascii="Book Antiqua" w:hAnsi="Book Antiqua" w:cstheme="minorHAnsi"/>
          <w:sz w:val="20"/>
          <w:szCs w:val="20"/>
        </w:rPr>
        <w:t>informacyjnego, o którym</w:t>
      </w:r>
      <w:r w:rsidRPr="00B42AD5">
        <w:rPr>
          <w:rFonts w:ascii="Book Antiqua" w:hAnsi="Book Antiqua" w:cstheme="minorHAnsi"/>
          <w:sz w:val="20"/>
          <w:szCs w:val="20"/>
        </w:rPr>
        <w:t xml:space="preserve"> mowa w art. 14 RODO.</w:t>
      </w:r>
    </w:p>
    <w:p w14:paraId="1BFCBFA3" w14:textId="45C8630D"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w pełni odpowiada za bezpieczeństwo i higienę pracy w miejscu realizacji </w:t>
      </w:r>
      <w:r w:rsidR="00B42AD5" w:rsidRPr="00B42AD5">
        <w:rPr>
          <w:rFonts w:ascii="Book Antiqua" w:hAnsi="Book Antiqua" w:cstheme="minorHAnsi"/>
          <w:sz w:val="20"/>
          <w:szCs w:val="20"/>
        </w:rPr>
        <w:t>usługi na</w:t>
      </w:r>
      <w:r w:rsidRPr="00B42AD5">
        <w:rPr>
          <w:rFonts w:ascii="Book Antiqua" w:hAnsi="Book Antiqua" w:cstheme="minorHAnsi"/>
          <w:sz w:val="20"/>
          <w:szCs w:val="20"/>
        </w:rPr>
        <w:t xml:space="preserve"> terenie Zamawiającego oraz za zachowanie bezpieczeństwa pożarowego.</w:t>
      </w:r>
    </w:p>
    <w:p w14:paraId="4A508796" w14:textId="5B0FB939"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jest zobowiązany do cyklicznych szkoleń pracowników wykonujących usługi powierzone Wykonawcy oraz do sprawowania stałego nadzoru, nad jakością wykonywanych usług.</w:t>
      </w:r>
    </w:p>
    <w:p w14:paraId="0E6E6840" w14:textId="05419F2B" w:rsidR="005D2464" w:rsidRPr="00B42AD5" w:rsidRDefault="005D2464" w:rsidP="002836F1">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Osoby realizujące usługę ze strony Wykonawcy zobowiązane są w szczególności do:</w:t>
      </w:r>
    </w:p>
    <w:p w14:paraId="3CA22229" w14:textId="450C785F" w:rsidR="005D2464" w:rsidRPr="00B42AD5" w:rsidRDefault="005D2464" w:rsidP="00F912F8">
      <w:pPr>
        <w:pStyle w:val="Akapitzlist"/>
        <w:numPr>
          <w:ilvl w:val="0"/>
          <w:numId w:val="13"/>
        </w:numPr>
        <w:spacing w:after="0"/>
        <w:ind w:left="426" w:firstLine="0"/>
        <w:jc w:val="both"/>
        <w:rPr>
          <w:rFonts w:ascii="Book Antiqua" w:hAnsi="Book Antiqua" w:cstheme="minorHAnsi"/>
          <w:sz w:val="20"/>
          <w:szCs w:val="20"/>
        </w:rPr>
      </w:pPr>
      <w:proofErr w:type="gramStart"/>
      <w:r w:rsidRPr="00B42AD5">
        <w:rPr>
          <w:rFonts w:ascii="Book Antiqua" w:hAnsi="Book Antiqua" w:cstheme="minorHAnsi"/>
          <w:sz w:val="20"/>
          <w:szCs w:val="20"/>
        </w:rPr>
        <w:t>zachowania</w:t>
      </w:r>
      <w:proofErr w:type="gramEnd"/>
      <w:r w:rsidRPr="00B42AD5">
        <w:rPr>
          <w:rFonts w:ascii="Book Antiqua" w:hAnsi="Book Antiqua" w:cstheme="minorHAnsi"/>
          <w:sz w:val="20"/>
          <w:szCs w:val="20"/>
        </w:rPr>
        <w:t xml:space="preserve"> w tajemnicy wszystkich informacji powziętych w związku z wykonywaniem usługi,</w:t>
      </w:r>
    </w:p>
    <w:p w14:paraId="3305609A" w14:textId="32A7D4A9" w:rsidR="005D2464" w:rsidRPr="00B42AD5" w:rsidRDefault="005D2464" w:rsidP="00F912F8">
      <w:pPr>
        <w:pStyle w:val="Akapitzlist"/>
        <w:numPr>
          <w:ilvl w:val="0"/>
          <w:numId w:val="13"/>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przestrzegania</w:t>
      </w:r>
      <w:proofErr w:type="gramEnd"/>
      <w:r w:rsidRPr="00B42AD5">
        <w:rPr>
          <w:rFonts w:ascii="Book Antiqua" w:hAnsi="Book Antiqua" w:cstheme="minorHAnsi"/>
          <w:sz w:val="20"/>
          <w:szCs w:val="20"/>
        </w:rPr>
        <w:t xml:space="preserve"> wysokiej kultury osobistej w kontaktach z personelem Zamawiającego, </w:t>
      </w:r>
      <w:r w:rsidR="00B42AD5" w:rsidRPr="00B42AD5">
        <w:rPr>
          <w:rFonts w:ascii="Book Antiqua" w:hAnsi="Book Antiqua" w:cstheme="minorHAnsi"/>
          <w:sz w:val="20"/>
          <w:szCs w:val="20"/>
        </w:rPr>
        <w:t>pacjentami i</w:t>
      </w:r>
      <w:r w:rsidRPr="00B42AD5">
        <w:rPr>
          <w:rFonts w:ascii="Book Antiqua" w:hAnsi="Book Antiqua" w:cstheme="minorHAnsi"/>
          <w:sz w:val="20"/>
          <w:szCs w:val="20"/>
        </w:rPr>
        <w:t xml:space="preserve"> innymi osobami przebywającymi na terenie Szpitala,</w:t>
      </w:r>
    </w:p>
    <w:p w14:paraId="7057C863" w14:textId="13EA7AFE" w:rsidR="005D2464" w:rsidRPr="00B42AD5" w:rsidRDefault="005D2464" w:rsidP="00F912F8">
      <w:pPr>
        <w:pStyle w:val="Akapitzlist"/>
        <w:numPr>
          <w:ilvl w:val="0"/>
          <w:numId w:val="13"/>
        </w:numPr>
        <w:spacing w:after="0"/>
        <w:ind w:left="426" w:firstLine="0"/>
        <w:jc w:val="both"/>
        <w:rPr>
          <w:rFonts w:ascii="Book Antiqua" w:hAnsi="Book Antiqua" w:cstheme="minorHAnsi"/>
          <w:sz w:val="20"/>
          <w:szCs w:val="20"/>
        </w:rPr>
      </w:pPr>
      <w:proofErr w:type="gramStart"/>
      <w:r w:rsidRPr="00B42AD5">
        <w:rPr>
          <w:rFonts w:ascii="Book Antiqua" w:hAnsi="Book Antiqua" w:cstheme="minorHAnsi"/>
          <w:sz w:val="20"/>
          <w:szCs w:val="20"/>
        </w:rPr>
        <w:t>poszanowania</w:t>
      </w:r>
      <w:proofErr w:type="gramEnd"/>
      <w:r w:rsidRPr="00B42AD5">
        <w:rPr>
          <w:rFonts w:ascii="Book Antiqua" w:hAnsi="Book Antiqua" w:cstheme="minorHAnsi"/>
          <w:sz w:val="20"/>
          <w:szCs w:val="20"/>
        </w:rPr>
        <w:t xml:space="preserve"> godności pacjenta.</w:t>
      </w:r>
    </w:p>
    <w:p w14:paraId="72AF7300" w14:textId="7AAA8276"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jak i personel, który realizuje usługę, zobowiązany jest stosować się do bieżących zaleceń osób nadzorujących wykonanie umowy po stronie Zamawiającego: Zespołu ds. Zakażeń Szpitalnych, Epidemiologa Szpitalnego, Pielęgniarki Epidemiologicznej, Kierowników Oddziałów, Pielęgniarki Oddziałowej, oraz Lekarza Dyżurnego i Pielęgniarek Dyżurnych.</w:t>
      </w:r>
    </w:p>
    <w:p w14:paraId="4FDBBCB6" w14:textId="7C233C97"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zobowiązuje się ubezpieczyć swoją działalność od odpowiedzialności cywilnej rozszerzoną</w:t>
      </w:r>
      <w:r w:rsidR="00C50EB8" w:rsidRPr="00B42AD5">
        <w:rPr>
          <w:rFonts w:ascii="Book Antiqua" w:hAnsi="Book Antiqua" w:cstheme="minorHAnsi"/>
          <w:sz w:val="20"/>
          <w:szCs w:val="20"/>
        </w:rPr>
        <w:t xml:space="preserve"> </w:t>
      </w:r>
      <w:r w:rsidRPr="00B42AD5">
        <w:rPr>
          <w:rFonts w:ascii="Book Antiqua" w:hAnsi="Book Antiqua" w:cstheme="minorHAnsi"/>
          <w:sz w:val="20"/>
          <w:szCs w:val="20"/>
        </w:rPr>
        <w:t>o klauzulę „szkody spowodowane przeniesieniem chorób zakaźnych i zakażeń” na minimum 5 000 000 zł rocznie, w tym na jedno zdarzenie minimum 50 000 zł. Jednocześnie Wykonawca zobowiązuje się utrzymywać ubezpieczenie przez cały okres obowiązywania niniejszej umowy.</w:t>
      </w:r>
    </w:p>
    <w:p w14:paraId="3BE379BE" w14:textId="6ED8651D"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przed przystąpieniem do realizacji przedmiotu umowy ma obowiązek zapoznać się z Polityką Zintegrowanego Systemu Zarządzania, z zasadami Bezpieczeństwa i Higieny Pracy oraz Regulaminami obowiązującymi u Zamawiającego i zobowiązuje się do ich przestrzegania w trakcie realizowania usług objętych umową, jak i do poddawania się raz w roku audytowi drugiej strony prowadzonego przez audytorów wewnętrznych Zamawiającego.</w:t>
      </w:r>
    </w:p>
    <w:p w14:paraId="48A3CE0F" w14:textId="509FD95D" w:rsidR="00C50EB8"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przed przystąpieniem do wykonywania usługi zobowiązany jest do zapoznania </w:t>
      </w:r>
      <w:r w:rsidR="00B42AD5" w:rsidRPr="00B42AD5">
        <w:rPr>
          <w:rFonts w:ascii="Book Antiqua" w:hAnsi="Book Antiqua" w:cstheme="minorHAnsi"/>
          <w:sz w:val="20"/>
          <w:szCs w:val="20"/>
        </w:rPr>
        <w:t>się z</w:t>
      </w:r>
      <w:r w:rsidRPr="00B42AD5">
        <w:rPr>
          <w:rFonts w:ascii="Book Antiqua" w:hAnsi="Book Antiqua" w:cstheme="minorHAnsi"/>
          <w:sz w:val="20"/>
          <w:szCs w:val="20"/>
        </w:rPr>
        <w:t xml:space="preserve"> topografią posesji należących do Zamawiającego, o których mowa w § 1 ust. 2 nie później niż 7 dni przed przystąpieniem do wykonywania usługi.</w:t>
      </w:r>
    </w:p>
    <w:p w14:paraId="5F8D78CF" w14:textId="0A737463" w:rsidR="00C50EB8"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Wykonawca zobowiązany jest, na każde pisemne wezwanie Zamawiającego w okresie obowiązywania niniejszej umowy, do dostarczenia Zamawiającemu w terminie przez niego wskazanym - poświadczonych za zgodność kserokopii dokumentów określonych</w:t>
      </w:r>
      <w:r w:rsidR="00C50EB8" w:rsidRPr="00B42AD5">
        <w:rPr>
          <w:rFonts w:ascii="Book Antiqua" w:hAnsi="Book Antiqua" w:cstheme="minorHAnsi"/>
          <w:sz w:val="20"/>
          <w:szCs w:val="20"/>
        </w:rPr>
        <w:t xml:space="preserve"> </w:t>
      </w:r>
      <w:r w:rsidRPr="00B42AD5">
        <w:rPr>
          <w:rFonts w:ascii="Book Antiqua" w:hAnsi="Book Antiqua" w:cstheme="minorHAnsi"/>
          <w:sz w:val="20"/>
          <w:szCs w:val="20"/>
        </w:rPr>
        <w:t>w opisie przedmiotu zamówienia.</w:t>
      </w:r>
    </w:p>
    <w:p w14:paraId="03BE64B3" w14:textId="543A66FA"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Zamawiający zastrzega sobie prawo do kontroli realizacji niniejszej umowy w każdym czasie i we wszystkich sprawach objętych umową przez osoby do tego upoważnione ze strony Zamawiającego.</w:t>
      </w:r>
    </w:p>
    <w:p w14:paraId="3A29D09D" w14:textId="27C216E6"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Właścicielem danych dotyczących ilości, rodzaju asortymentu oraz innych informacji </w:t>
      </w:r>
      <w:r w:rsidR="00B42AD5" w:rsidRPr="00B42AD5">
        <w:rPr>
          <w:rFonts w:ascii="Book Antiqua" w:hAnsi="Book Antiqua" w:cstheme="minorHAnsi"/>
          <w:sz w:val="20"/>
          <w:szCs w:val="20"/>
        </w:rPr>
        <w:t>zawartych w</w:t>
      </w:r>
      <w:r w:rsidRPr="00B42AD5">
        <w:rPr>
          <w:rFonts w:ascii="Book Antiqua" w:hAnsi="Book Antiqua" w:cstheme="minorHAnsi"/>
          <w:sz w:val="20"/>
          <w:szCs w:val="20"/>
        </w:rPr>
        <w:t xml:space="preserve"> systemie komputerowym jest Zamawiający i po zakończeniu świadczenia usługi Wykonawca zobowiązany jest przekazać komplet danych w formie elektronicznej w formacie uzgodnionym z Działem Informatyki i Telekomunikacji Zamawiającego.</w:t>
      </w:r>
    </w:p>
    <w:p w14:paraId="7134E99A" w14:textId="0EBA3187"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lastRenderedPageBreak/>
        <w:t>W przypadku żądania wyjaśnień lub jakichkolwiek danych związanych z realizacją niniejszej umowy przez organy Inspekcji Ochrony Środowiska, Inspekcji Sanitarnej, Państwowej Inspekcji Pracy, Państwowej Straży Pożarnej, Urzędu Dozoru Technicznego, bądź innych instytucji państwowych, Wykonawca zobowiązany jest takowe informacje sporządzić i przekazywać w terminach ustalonych przez te organy.</w:t>
      </w:r>
    </w:p>
    <w:p w14:paraId="15F2BF98" w14:textId="2D38E039"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ponosi pełną odpowiedzialność względem Zamawiającego jak i bezpośrednio względem osób trzecich za wszelkie szkody wyrządzone wskutek niewykonania lub nienależytego wykonania umowy lub powstałe wskutek popełnienia </w:t>
      </w:r>
      <w:r w:rsidR="00B42AD5" w:rsidRPr="00B42AD5">
        <w:rPr>
          <w:rFonts w:ascii="Book Antiqua" w:hAnsi="Book Antiqua" w:cstheme="minorHAnsi"/>
          <w:sz w:val="20"/>
          <w:szCs w:val="20"/>
        </w:rPr>
        <w:t>czynu niedozwolonego</w:t>
      </w:r>
      <w:r w:rsidRPr="00B42AD5">
        <w:rPr>
          <w:rFonts w:ascii="Book Antiqua" w:hAnsi="Book Antiqua" w:cstheme="minorHAnsi"/>
          <w:sz w:val="20"/>
          <w:szCs w:val="20"/>
        </w:rPr>
        <w:t>.</w:t>
      </w:r>
    </w:p>
    <w:p w14:paraId="1CACED6F" w14:textId="1307B213" w:rsidR="005D2464" w:rsidRPr="00B42AD5" w:rsidRDefault="005D2464" w:rsidP="00F912F8">
      <w:pPr>
        <w:pStyle w:val="Akapitzlist"/>
        <w:numPr>
          <w:ilvl w:val="0"/>
          <w:numId w:val="1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Zamawiający będzie uprawniony do wykonania zastępczego na koszt Wykonawcy (siłami osób zatrudnionych u Zamawiającego lub podmiotu trzeciego) usługi, bez uprzedniego wezwania Wykonawcy do jej wykonania, w przypadku rażącego niewykonania lub nieprawidłowego wykonania </w:t>
      </w:r>
      <w:r w:rsidR="004509BF">
        <w:rPr>
          <w:rFonts w:ascii="Book Antiqua" w:hAnsi="Book Antiqua" w:cstheme="minorHAnsi"/>
          <w:sz w:val="20"/>
          <w:szCs w:val="20"/>
        </w:rPr>
        <w:t xml:space="preserve">usługi. </w:t>
      </w:r>
      <w:proofErr w:type="gramStart"/>
      <w:r w:rsidR="004509BF">
        <w:rPr>
          <w:rFonts w:ascii="Book Antiqua" w:hAnsi="Book Antiqua" w:cstheme="minorHAnsi"/>
          <w:strike/>
          <w:color w:val="FF0000"/>
          <w:sz w:val="20"/>
          <w:szCs w:val="20"/>
        </w:rPr>
        <w:t>lub  w</w:t>
      </w:r>
      <w:proofErr w:type="gramEnd"/>
      <w:r w:rsidR="004509BF">
        <w:rPr>
          <w:rFonts w:ascii="Book Antiqua" w:hAnsi="Book Antiqua" w:cstheme="minorHAnsi"/>
          <w:strike/>
          <w:color w:val="FF0000"/>
          <w:sz w:val="20"/>
          <w:szCs w:val="20"/>
        </w:rPr>
        <w:t xml:space="preserve"> przypadku gdy konieczność wykonania usługi ma charakter nagły</w:t>
      </w:r>
      <w:r w:rsidR="004509BF">
        <w:rPr>
          <w:rFonts w:ascii="Book Antiqua" w:hAnsi="Book Antiqua" w:cstheme="minorHAnsi"/>
          <w:sz w:val="20"/>
          <w:szCs w:val="20"/>
        </w:rPr>
        <w:t>.</w:t>
      </w:r>
    </w:p>
    <w:p w14:paraId="311D6C2E" w14:textId="77777777" w:rsidR="005D2464" w:rsidRPr="00B42AD5" w:rsidRDefault="005D2464" w:rsidP="00C50EB8">
      <w:pPr>
        <w:spacing w:after="0"/>
        <w:jc w:val="both"/>
        <w:rPr>
          <w:rFonts w:ascii="Book Antiqua" w:hAnsi="Book Antiqua" w:cstheme="minorHAnsi"/>
          <w:sz w:val="20"/>
          <w:szCs w:val="20"/>
        </w:rPr>
      </w:pPr>
    </w:p>
    <w:p w14:paraId="50CBE4AC" w14:textId="77777777" w:rsidR="005D2464" w:rsidRPr="00B42AD5" w:rsidRDefault="005D2464" w:rsidP="00AE24C5">
      <w:pPr>
        <w:spacing w:after="0"/>
        <w:jc w:val="center"/>
        <w:rPr>
          <w:rFonts w:ascii="Book Antiqua" w:hAnsi="Book Antiqua" w:cstheme="minorHAnsi"/>
          <w:b/>
          <w:sz w:val="20"/>
          <w:szCs w:val="20"/>
        </w:rPr>
      </w:pPr>
      <w:bookmarkStart w:id="0" w:name="_Hlk198626972"/>
      <w:r w:rsidRPr="00B42AD5">
        <w:rPr>
          <w:rFonts w:ascii="Book Antiqua" w:hAnsi="Book Antiqua" w:cstheme="minorHAnsi"/>
          <w:b/>
          <w:sz w:val="20"/>
          <w:szCs w:val="20"/>
        </w:rPr>
        <w:t>§ 3</w:t>
      </w:r>
    </w:p>
    <w:p w14:paraId="39106AA9" w14:textId="735F2230"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WYNAGRODZENIE WYKONAWCY</w:t>
      </w:r>
    </w:p>
    <w:p w14:paraId="23AF75C3" w14:textId="77777777" w:rsidR="009B77C9" w:rsidRPr="00B42AD5" w:rsidRDefault="009B77C9" w:rsidP="00AE24C5">
      <w:pPr>
        <w:spacing w:after="0"/>
        <w:jc w:val="center"/>
        <w:rPr>
          <w:rFonts w:ascii="Book Antiqua" w:hAnsi="Book Antiqua" w:cstheme="minorHAnsi"/>
          <w:b/>
          <w:sz w:val="20"/>
          <w:szCs w:val="20"/>
        </w:rPr>
      </w:pPr>
    </w:p>
    <w:p w14:paraId="2112CD26" w14:textId="1B61F5E3"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Całkowitą szacunkową wartość przedmiotu zamówienia ustala się na kwotę: ………………………………………………………………………………………….. PLN brutto, (słownie………………………………………………………………………………………………………………………………….………..) </w:t>
      </w:r>
      <w:proofErr w:type="gramStart"/>
      <w:r w:rsidRPr="00B42AD5">
        <w:rPr>
          <w:rFonts w:ascii="Book Antiqua" w:hAnsi="Book Antiqua" w:cstheme="minorHAnsi"/>
          <w:sz w:val="20"/>
          <w:szCs w:val="20"/>
        </w:rPr>
        <w:t>zgodnie</w:t>
      </w:r>
      <w:proofErr w:type="gramEnd"/>
      <w:r w:rsidRPr="00B42AD5">
        <w:rPr>
          <w:rFonts w:ascii="Book Antiqua" w:hAnsi="Book Antiqua" w:cstheme="minorHAnsi"/>
          <w:sz w:val="20"/>
          <w:szCs w:val="20"/>
        </w:rPr>
        <w:t xml:space="preserve"> z ofertą Wykonawcy z dnia ……………………………………………………………., </w:t>
      </w:r>
      <w:proofErr w:type="gramStart"/>
      <w:r w:rsidRPr="00B42AD5">
        <w:rPr>
          <w:rFonts w:ascii="Book Antiqua" w:hAnsi="Book Antiqua" w:cstheme="minorHAnsi"/>
          <w:sz w:val="20"/>
          <w:szCs w:val="20"/>
        </w:rPr>
        <w:t>stanowiącą</w:t>
      </w:r>
      <w:proofErr w:type="gramEnd"/>
      <w:r w:rsidRPr="00B42AD5">
        <w:rPr>
          <w:rFonts w:ascii="Book Antiqua" w:hAnsi="Book Antiqua" w:cstheme="minorHAnsi"/>
          <w:sz w:val="20"/>
          <w:szCs w:val="20"/>
        </w:rPr>
        <w:t xml:space="preserve"> załącznik nr 3 do umowy.  Jest to wielkość maksymalna zamówienia, z zastrzeżeniem ust. 4. </w:t>
      </w:r>
    </w:p>
    <w:p w14:paraId="6954EF10" w14:textId="638E8848"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Określone w załączniku nr 2 do niniejszej umowy ilości stanowią wartość szacunkową i mogą ulec zmianie tj. zostać zredukowane do rzeczywistych potrzeb w zależności od ilości przyjętych pacjentów, posiadanych środków finansowych itp. </w:t>
      </w:r>
    </w:p>
    <w:p w14:paraId="7A6424DB" w14:textId="7AFE33D2"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 przypadku zredukowania ilości szacunkowych Wykonawcy nie będą przysługiwać żadne </w:t>
      </w:r>
      <w:r w:rsidR="00B42AD5" w:rsidRPr="00B42AD5">
        <w:rPr>
          <w:rFonts w:ascii="Book Antiqua" w:hAnsi="Book Antiqua" w:cstheme="minorHAnsi"/>
          <w:sz w:val="20"/>
          <w:szCs w:val="20"/>
        </w:rPr>
        <w:t>roszczenia z</w:t>
      </w:r>
      <w:r w:rsidRPr="00B42AD5">
        <w:rPr>
          <w:rFonts w:ascii="Book Antiqua" w:hAnsi="Book Antiqua" w:cstheme="minorHAnsi"/>
          <w:sz w:val="20"/>
          <w:szCs w:val="20"/>
        </w:rPr>
        <w:t xml:space="preserve"> tego </w:t>
      </w:r>
      <w:r w:rsidR="00B42AD5" w:rsidRPr="00B42AD5">
        <w:rPr>
          <w:rFonts w:ascii="Book Antiqua" w:hAnsi="Book Antiqua" w:cstheme="minorHAnsi"/>
          <w:sz w:val="20"/>
          <w:szCs w:val="20"/>
        </w:rPr>
        <w:t>tytułu, z</w:t>
      </w:r>
      <w:r w:rsidRPr="00B42AD5">
        <w:rPr>
          <w:rFonts w:ascii="Book Antiqua" w:hAnsi="Book Antiqua" w:cstheme="minorHAnsi"/>
          <w:sz w:val="20"/>
          <w:szCs w:val="20"/>
        </w:rPr>
        <w:t xml:space="preserve"> zastrzeżeniem ust. 6</w:t>
      </w:r>
    </w:p>
    <w:p w14:paraId="6EE6E2E9" w14:textId="205AC648"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Zamawiający zastrzega sobie możliwość zwiększenia ilości szacunkowych określonych w załączniku nr 2 do niniejszej umowy o wartość do </w:t>
      </w:r>
      <w:r w:rsidRPr="007A53F7">
        <w:rPr>
          <w:rFonts w:ascii="Book Antiqua" w:hAnsi="Book Antiqua" w:cstheme="minorHAnsi"/>
          <w:strike/>
          <w:sz w:val="20"/>
          <w:szCs w:val="20"/>
        </w:rPr>
        <w:t>20</w:t>
      </w:r>
      <w:r w:rsidR="007A53F7">
        <w:rPr>
          <w:rFonts w:ascii="Book Antiqua" w:hAnsi="Book Antiqua" w:cstheme="minorHAnsi"/>
          <w:sz w:val="20"/>
          <w:szCs w:val="20"/>
        </w:rPr>
        <w:t xml:space="preserve"> </w:t>
      </w:r>
      <w:r w:rsidR="007A53F7" w:rsidRPr="007A53F7">
        <w:rPr>
          <w:rFonts w:ascii="Book Antiqua" w:hAnsi="Book Antiqua" w:cstheme="minorHAnsi"/>
          <w:color w:val="FF0000"/>
          <w:sz w:val="20"/>
          <w:szCs w:val="20"/>
        </w:rPr>
        <w:t xml:space="preserve">50 </w:t>
      </w:r>
      <w:r w:rsidRPr="00B42AD5">
        <w:rPr>
          <w:rFonts w:ascii="Book Antiqua" w:hAnsi="Book Antiqua" w:cstheme="minorHAnsi"/>
          <w:sz w:val="20"/>
          <w:szCs w:val="20"/>
        </w:rPr>
        <w:t xml:space="preserve">% całkowitej szacunkowej wartości przedmiotu zamówienia określonej w ust. 1.  </w:t>
      </w:r>
    </w:p>
    <w:bookmarkEnd w:id="0"/>
    <w:p w14:paraId="2A9C0081" w14:textId="15DFCB71"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Wynagrodzenie wskazane w ust. 1 zawiera w sobie wszelkie koszty niezbędne do wykonania niniejszej umowy.</w:t>
      </w:r>
    </w:p>
    <w:p w14:paraId="3DCC1215" w14:textId="458C7921"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Minimalna wartość wynagrodzenia z tytułu realizacji przedmiotu umowy wynosi 60% wartości zamówienia brutto określonego w ust. 1 powyżej. </w:t>
      </w:r>
    </w:p>
    <w:p w14:paraId="58DE7277" w14:textId="2A9BAB1F" w:rsidR="005D2464" w:rsidRPr="00B42AD5" w:rsidRDefault="005D2464" w:rsidP="00F912F8">
      <w:pPr>
        <w:pStyle w:val="Akapitzlist"/>
        <w:numPr>
          <w:ilvl w:val="0"/>
          <w:numId w:val="15"/>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Zamawiający nie ma obowiązku dokonania zamówienia pozostałej części usługi </w:t>
      </w:r>
      <w:r w:rsidR="00B42AD5" w:rsidRPr="00B42AD5">
        <w:rPr>
          <w:rFonts w:ascii="Book Antiqua" w:hAnsi="Book Antiqua" w:cstheme="minorHAnsi"/>
          <w:sz w:val="20"/>
          <w:szCs w:val="20"/>
        </w:rPr>
        <w:t>niezrealizowanej w</w:t>
      </w:r>
      <w:r w:rsidRPr="00B42AD5">
        <w:rPr>
          <w:rFonts w:ascii="Book Antiqua" w:hAnsi="Book Antiqua" w:cstheme="minorHAnsi"/>
          <w:sz w:val="20"/>
          <w:szCs w:val="20"/>
        </w:rPr>
        <w:t xml:space="preserve"> okresie trwania umowy z uwagi na zmniejszone potrzeby </w:t>
      </w:r>
      <w:r w:rsidR="00B42AD5" w:rsidRPr="00B42AD5">
        <w:rPr>
          <w:rFonts w:ascii="Book Antiqua" w:hAnsi="Book Antiqua" w:cstheme="minorHAnsi"/>
          <w:sz w:val="20"/>
          <w:szCs w:val="20"/>
        </w:rPr>
        <w:t>Zamawiającego, z</w:t>
      </w:r>
      <w:r w:rsidRPr="00B42AD5">
        <w:rPr>
          <w:rFonts w:ascii="Book Antiqua" w:hAnsi="Book Antiqua" w:cstheme="minorHAnsi"/>
          <w:sz w:val="20"/>
          <w:szCs w:val="20"/>
        </w:rPr>
        <w:t xml:space="preserve"> zastrzeżeniem ust. 6.</w:t>
      </w:r>
    </w:p>
    <w:p w14:paraId="68DA19F7" w14:textId="77777777" w:rsidR="005D2464" w:rsidRPr="00B42AD5" w:rsidRDefault="005D2464" w:rsidP="00C50EB8">
      <w:pPr>
        <w:spacing w:after="0"/>
        <w:jc w:val="both"/>
        <w:rPr>
          <w:rFonts w:ascii="Book Antiqua" w:hAnsi="Book Antiqua" w:cstheme="minorHAnsi"/>
          <w:sz w:val="20"/>
          <w:szCs w:val="20"/>
        </w:rPr>
      </w:pPr>
    </w:p>
    <w:p w14:paraId="122317AA" w14:textId="77777777"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 4</w:t>
      </w:r>
    </w:p>
    <w:p w14:paraId="674F7CB1" w14:textId="1D458A17"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ROZLICZENIA</w:t>
      </w:r>
    </w:p>
    <w:p w14:paraId="0FCF5C71" w14:textId="77777777" w:rsidR="009B77C9" w:rsidRPr="00B42AD5" w:rsidRDefault="009B77C9" w:rsidP="00AE24C5">
      <w:pPr>
        <w:spacing w:after="0"/>
        <w:jc w:val="center"/>
        <w:rPr>
          <w:rFonts w:ascii="Book Antiqua" w:hAnsi="Book Antiqua" w:cstheme="minorHAnsi"/>
          <w:b/>
          <w:sz w:val="20"/>
          <w:szCs w:val="20"/>
        </w:rPr>
      </w:pPr>
    </w:p>
    <w:p w14:paraId="144D548C" w14:textId="77777777" w:rsidR="00F912F8" w:rsidRPr="00B42AD5" w:rsidRDefault="005D2464" w:rsidP="00F912F8">
      <w:pPr>
        <w:pStyle w:val="Akapitzlist"/>
        <w:numPr>
          <w:ilvl w:val="0"/>
          <w:numId w:val="1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za wykonanie usługi będzie wystawiał miesięczne faktury VAT na podstawie faktycznej ilości zrealizowanej usługi i w oparciu o comiesięczne zestawienia wykonanych usług. </w:t>
      </w:r>
    </w:p>
    <w:p w14:paraId="1AB585A0" w14:textId="5DCEBF53" w:rsidR="005D2464" w:rsidRPr="00B42AD5" w:rsidRDefault="005D2464" w:rsidP="00F912F8">
      <w:pPr>
        <w:pStyle w:val="Akapitzlist"/>
        <w:spacing w:after="0"/>
        <w:ind w:left="426"/>
        <w:jc w:val="both"/>
        <w:rPr>
          <w:rFonts w:ascii="Book Antiqua" w:hAnsi="Book Antiqua" w:cstheme="minorHAnsi"/>
          <w:sz w:val="20"/>
          <w:szCs w:val="20"/>
        </w:rPr>
      </w:pPr>
      <w:r w:rsidRPr="00B42AD5">
        <w:rPr>
          <w:rFonts w:ascii="Book Antiqua" w:hAnsi="Book Antiqua" w:cstheme="minorHAnsi"/>
          <w:sz w:val="20"/>
          <w:szCs w:val="20"/>
        </w:rPr>
        <w:lastRenderedPageBreak/>
        <w:t xml:space="preserve">Podstawą ustalenia wynagrodzenia </w:t>
      </w:r>
      <w:r w:rsidR="004330AD" w:rsidRPr="00B42AD5">
        <w:rPr>
          <w:rFonts w:ascii="Book Antiqua" w:hAnsi="Book Antiqua" w:cstheme="minorHAnsi"/>
          <w:sz w:val="20"/>
          <w:szCs w:val="20"/>
        </w:rPr>
        <w:t>jest iloczyn</w:t>
      </w:r>
      <w:r w:rsidRPr="00B42AD5">
        <w:rPr>
          <w:rFonts w:ascii="Book Antiqua" w:hAnsi="Book Antiqua" w:cstheme="minorHAnsi"/>
          <w:sz w:val="20"/>
          <w:szCs w:val="20"/>
        </w:rPr>
        <w:t xml:space="preserve"> ceny jednostkowej usługi, zawartej w załączniku nr 3 do niniejszej umowy i ilości zrealizowanego rzeczywistego zapotrzebowania na asortyment </w:t>
      </w:r>
      <w:r w:rsidR="004330AD" w:rsidRPr="00B42AD5">
        <w:rPr>
          <w:rFonts w:ascii="Book Antiqua" w:hAnsi="Book Antiqua" w:cstheme="minorHAnsi"/>
          <w:sz w:val="20"/>
          <w:szCs w:val="20"/>
        </w:rPr>
        <w:t>dzierżawiony i</w:t>
      </w:r>
      <w:r w:rsidRPr="00B42AD5">
        <w:rPr>
          <w:rFonts w:ascii="Book Antiqua" w:hAnsi="Book Antiqua" w:cstheme="minorHAnsi"/>
          <w:sz w:val="20"/>
          <w:szCs w:val="20"/>
        </w:rPr>
        <w:t xml:space="preserve"> powierzony oraz opłaty za dzierżawę urządzeń.  Do faktury VAT Wykonawca dołączy zestawienie zrealizowanej usługi: ilościowe, wartościowe, z podziałem na jednostki Zamawiającego. </w:t>
      </w:r>
    </w:p>
    <w:p w14:paraId="40D3FCBA" w14:textId="167A56FE" w:rsidR="005D2464" w:rsidRPr="00B42AD5" w:rsidRDefault="005D2464" w:rsidP="00F912F8">
      <w:pPr>
        <w:pStyle w:val="Akapitzlist"/>
        <w:numPr>
          <w:ilvl w:val="0"/>
          <w:numId w:val="1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Zapłaty za wykonanie usługi Zamawiający dokonywać będzie przelewem w terminie 30 dni od daty otrzymania prawidłowo wystawionej faktury VAT, na konto Wykonawcy. Prawidłowo wystawiona faktura VAT oznacza dokument księgowy wystawiony zgodnie z obowiązującą umową i przepisami prawa. Numer rachunku Wykonawcy musi znajdować się na tzw. „białej liście podatników VAT”. </w:t>
      </w:r>
    </w:p>
    <w:p w14:paraId="1F934EDA" w14:textId="33736B38" w:rsidR="005D2464" w:rsidRPr="00B42AD5" w:rsidRDefault="005D2464" w:rsidP="00F912F8">
      <w:pPr>
        <w:pStyle w:val="Akapitzlist"/>
        <w:numPr>
          <w:ilvl w:val="0"/>
          <w:numId w:val="1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zobowiązany jest do dostarczania faktury VAT w formie elektronicznej na adres e-mail: </w:t>
      </w:r>
      <w:hyperlink r:id="rId9" w:history="1">
        <w:r w:rsidR="004330AD" w:rsidRPr="00602A08">
          <w:rPr>
            <w:rStyle w:val="Hipercze"/>
            <w:rFonts w:ascii="Book Antiqua" w:hAnsi="Book Antiqua" w:cstheme="minorHAnsi"/>
            <w:sz w:val="20"/>
            <w:szCs w:val="20"/>
          </w:rPr>
          <w:t>logistyka@copernicus.gda.</w:t>
        </w:r>
        <w:proofErr w:type="gramStart"/>
        <w:r w:rsidR="004330AD" w:rsidRPr="00602A08">
          <w:rPr>
            <w:rStyle w:val="Hipercze"/>
            <w:rFonts w:ascii="Book Antiqua" w:hAnsi="Book Antiqua" w:cstheme="minorHAnsi"/>
            <w:sz w:val="20"/>
            <w:szCs w:val="20"/>
          </w:rPr>
          <w:t>pl</w:t>
        </w:r>
      </w:hyperlink>
      <w:r w:rsidR="004330AD">
        <w:rPr>
          <w:rFonts w:ascii="Book Antiqua" w:hAnsi="Book Antiqua" w:cstheme="minorHAnsi"/>
          <w:sz w:val="20"/>
          <w:szCs w:val="20"/>
        </w:rPr>
        <w:t xml:space="preserve"> </w:t>
      </w:r>
      <w:r w:rsidRPr="00B42AD5">
        <w:rPr>
          <w:rFonts w:ascii="Book Antiqua" w:hAnsi="Book Antiqua" w:cstheme="minorHAnsi"/>
          <w:sz w:val="20"/>
          <w:szCs w:val="20"/>
        </w:rPr>
        <w:t xml:space="preserve"> lub</w:t>
      </w:r>
      <w:proofErr w:type="gramEnd"/>
      <w:r w:rsidRPr="00B42AD5">
        <w:rPr>
          <w:rFonts w:ascii="Book Antiqua" w:hAnsi="Book Antiqua" w:cstheme="minorHAnsi"/>
          <w:sz w:val="20"/>
          <w:szCs w:val="20"/>
        </w:rPr>
        <w:t xml:space="preserve"> za pośrednictwem Platformy Elektronicznego Fakturowania (PEF). </w:t>
      </w:r>
    </w:p>
    <w:p w14:paraId="7144CE85" w14:textId="2987B85C" w:rsidR="005D2464" w:rsidRPr="00B42AD5" w:rsidRDefault="005D2464" w:rsidP="00F912F8">
      <w:pPr>
        <w:pStyle w:val="Akapitzlist"/>
        <w:numPr>
          <w:ilvl w:val="0"/>
          <w:numId w:val="1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 przypadku nieprawidłowości w treści faktury VAT lub comiesięcznego zestawienia wykonanych usług, Zamawiający niezwłocznie zawiadomi Wykonawcę. W takim wypadku termin zapłaty rozpoczyna bieg od dnia potwierdzonego przez Zamawiającego odbioru prawidłowo wystawionego dokumentu (korekty faktury VAT).</w:t>
      </w:r>
    </w:p>
    <w:p w14:paraId="77B3AF89" w14:textId="78356A18" w:rsidR="005D2464" w:rsidRPr="00B42AD5" w:rsidRDefault="005D2464" w:rsidP="00F912F8">
      <w:pPr>
        <w:pStyle w:val="Akapitzlist"/>
        <w:numPr>
          <w:ilvl w:val="0"/>
          <w:numId w:val="1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oświadcza, że jest mu znany stan majątkowy Zamawiającego i z tych względów zgodnie z art. 490 ust. 2 k. c. </w:t>
      </w:r>
      <w:proofErr w:type="gramStart"/>
      <w:r w:rsidRPr="00B42AD5">
        <w:rPr>
          <w:rFonts w:ascii="Book Antiqua" w:hAnsi="Book Antiqua" w:cstheme="minorHAnsi"/>
          <w:sz w:val="20"/>
          <w:szCs w:val="20"/>
        </w:rPr>
        <w:t>nie</w:t>
      </w:r>
      <w:proofErr w:type="gramEnd"/>
      <w:r w:rsidRPr="00B42AD5">
        <w:rPr>
          <w:rFonts w:ascii="Book Antiqua" w:hAnsi="Book Antiqua" w:cstheme="minorHAnsi"/>
          <w:sz w:val="20"/>
          <w:szCs w:val="20"/>
        </w:rPr>
        <w:t xml:space="preserve"> będzie mu przysługiwać </w:t>
      </w:r>
      <w:r w:rsidR="004330AD" w:rsidRPr="00B42AD5">
        <w:rPr>
          <w:rFonts w:ascii="Book Antiqua" w:hAnsi="Book Antiqua" w:cstheme="minorHAnsi"/>
          <w:sz w:val="20"/>
          <w:szCs w:val="20"/>
        </w:rPr>
        <w:t>uprawnienie, o którym</w:t>
      </w:r>
      <w:r w:rsidRPr="00B42AD5">
        <w:rPr>
          <w:rFonts w:ascii="Book Antiqua" w:hAnsi="Book Antiqua" w:cstheme="minorHAnsi"/>
          <w:sz w:val="20"/>
          <w:szCs w:val="20"/>
        </w:rPr>
        <w:t xml:space="preserve"> mowa w art. 490 §1 k. c.</w:t>
      </w:r>
    </w:p>
    <w:p w14:paraId="43621846" w14:textId="77777777" w:rsidR="005D2464" w:rsidRPr="00B42AD5" w:rsidRDefault="005D2464" w:rsidP="00F912F8">
      <w:pPr>
        <w:spacing w:after="0"/>
        <w:ind w:left="426" w:hanging="426"/>
        <w:jc w:val="both"/>
        <w:rPr>
          <w:rFonts w:ascii="Book Antiqua" w:hAnsi="Book Antiqua" w:cstheme="minorHAnsi"/>
          <w:sz w:val="20"/>
          <w:szCs w:val="20"/>
        </w:rPr>
      </w:pPr>
    </w:p>
    <w:p w14:paraId="254A18DD" w14:textId="77777777"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 5</w:t>
      </w:r>
    </w:p>
    <w:p w14:paraId="26A88B30" w14:textId="211A047D" w:rsidR="005D2464" w:rsidRPr="00B42AD5" w:rsidRDefault="005D2464"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KARY UMOWNE</w:t>
      </w:r>
    </w:p>
    <w:p w14:paraId="7E2AF40A" w14:textId="77777777" w:rsidR="009B77C9" w:rsidRPr="00B42AD5" w:rsidRDefault="009B77C9" w:rsidP="00AE24C5">
      <w:pPr>
        <w:spacing w:after="0"/>
        <w:jc w:val="center"/>
        <w:rPr>
          <w:rFonts w:ascii="Book Antiqua" w:hAnsi="Book Antiqua" w:cstheme="minorHAnsi"/>
          <w:b/>
          <w:sz w:val="20"/>
          <w:szCs w:val="20"/>
        </w:rPr>
      </w:pPr>
    </w:p>
    <w:p w14:paraId="649489E6" w14:textId="6E489C6B" w:rsidR="005D2464" w:rsidRPr="00B42AD5" w:rsidRDefault="005D2464" w:rsidP="00F912F8">
      <w:pPr>
        <w:pStyle w:val="Akapitzlist"/>
        <w:numPr>
          <w:ilvl w:val="0"/>
          <w:numId w:val="18"/>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Zamawiający ma prawo naliczyć wykonawcy karę umowną w przypadku:</w:t>
      </w:r>
    </w:p>
    <w:p w14:paraId="317B3843" w14:textId="34344310"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r w:rsidRPr="00B42AD5">
        <w:rPr>
          <w:rFonts w:ascii="Book Antiqua" w:hAnsi="Book Antiqua" w:cstheme="minorHAnsi"/>
          <w:sz w:val="20"/>
          <w:szCs w:val="20"/>
        </w:rPr>
        <w:t xml:space="preserve">nieterminowego zrealizowania usługi ponad termin określony w umowie każdorazowo za każdą godzinę zwłoki – 3 000 </w:t>
      </w:r>
      <w:proofErr w:type="gramStart"/>
      <w:r w:rsidRPr="00B42AD5">
        <w:rPr>
          <w:rFonts w:ascii="Book Antiqua" w:hAnsi="Book Antiqua" w:cstheme="minorHAnsi"/>
          <w:sz w:val="20"/>
          <w:szCs w:val="20"/>
        </w:rPr>
        <w:t>zł  brutto</w:t>
      </w:r>
      <w:proofErr w:type="gramEnd"/>
      <w:r w:rsidRPr="00B42AD5">
        <w:rPr>
          <w:rFonts w:ascii="Book Antiqua" w:hAnsi="Book Antiqua" w:cstheme="minorHAnsi"/>
          <w:sz w:val="20"/>
          <w:szCs w:val="20"/>
        </w:rPr>
        <w:t>,</w:t>
      </w:r>
    </w:p>
    <w:p w14:paraId="5F2A37E8" w14:textId="7A49B16E"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zwłoki</w:t>
      </w:r>
      <w:proofErr w:type="gramEnd"/>
      <w:r w:rsidRPr="00B42AD5">
        <w:rPr>
          <w:rFonts w:ascii="Book Antiqua" w:hAnsi="Book Antiqua" w:cstheme="minorHAnsi"/>
          <w:sz w:val="20"/>
          <w:szCs w:val="20"/>
        </w:rPr>
        <w:t xml:space="preserve"> w naprawie uszkodzonego asortymentu lub wymianie na wolny od wad każdorazowo 10 zł brutto za każdy dzień </w:t>
      </w:r>
      <w:r w:rsidR="00B42AD5" w:rsidRPr="00B42AD5">
        <w:rPr>
          <w:rFonts w:ascii="Book Antiqua" w:hAnsi="Book Antiqua" w:cstheme="minorHAnsi"/>
          <w:sz w:val="20"/>
          <w:szCs w:val="20"/>
        </w:rPr>
        <w:t>zwłoki (ponad</w:t>
      </w:r>
      <w:r w:rsidRPr="00B42AD5">
        <w:rPr>
          <w:rFonts w:ascii="Book Antiqua" w:hAnsi="Book Antiqua" w:cstheme="minorHAnsi"/>
          <w:sz w:val="20"/>
          <w:szCs w:val="20"/>
        </w:rPr>
        <w:t xml:space="preserve"> termin wskazany w § 1 ust. 7 i </w:t>
      </w:r>
      <w:r w:rsidR="00B42AD5" w:rsidRPr="00B42AD5">
        <w:rPr>
          <w:rFonts w:ascii="Book Antiqua" w:hAnsi="Book Antiqua" w:cstheme="minorHAnsi"/>
          <w:sz w:val="20"/>
          <w:szCs w:val="20"/>
        </w:rPr>
        <w:t xml:space="preserve">ust. 9) </w:t>
      </w:r>
      <w:r w:rsidRPr="00B42AD5">
        <w:rPr>
          <w:rFonts w:ascii="Book Antiqua" w:hAnsi="Book Antiqua" w:cstheme="minorHAnsi"/>
          <w:sz w:val="20"/>
          <w:szCs w:val="20"/>
        </w:rPr>
        <w:t>za 1 sztukę asortymentu,</w:t>
      </w:r>
    </w:p>
    <w:p w14:paraId="71AFA9C0" w14:textId="074A4516"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nieprawidłowości</w:t>
      </w:r>
      <w:proofErr w:type="gramEnd"/>
      <w:r w:rsidRPr="00B42AD5">
        <w:rPr>
          <w:rFonts w:ascii="Book Antiqua" w:hAnsi="Book Antiqua" w:cstheme="minorHAnsi"/>
          <w:sz w:val="20"/>
          <w:szCs w:val="20"/>
        </w:rPr>
        <w:t xml:space="preserve"> w realizacji usługi wynikających z OPZ innych niż określonych w pkt a i b) - każdorazowo za stwierdzone naruszenie 3 000 zł brutto, </w:t>
      </w:r>
    </w:p>
    <w:p w14:paraId="7B102F38" w14:textId="57E67A73"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stwierdzenia</w:t>
      </w:r>
      <w:proofErr w:type="gramEnd"/>
      <w:r w:rsidRPr="00B42AD5">
        <w:rPr>
          <w:rFonts w:ascii="Book Antiqua" w:hAnsi="Book Antiqua" w:cstheme="minorHAnsi"/>
          <w:sz w:val="20"/>
          <w:szCs w:val="20"/>
        </w:rPr>
        <w:t xml:space="preserve"> przez Zespół Kontroli Zakażeń Zamawiającego flory patogennej w badaniu mikrobiologicznym pobranym z bielizny czystej Zamawiający ma prawo nałożyć karę </w:t>
      </w:r>
      <w:r w:rsidR="00B42AD5" w:rsidRPr="00B42AD5">
        <w:rPr>
          <w:rFonts w:ascii="Book Antiqua" w:hAnsi="Book Antiqua" w:cstheme="minorHAnsi"/>
          <w:sz w:val="20"/>
          <w:szCs w:val="20"/>
        </w:rPr>
        <w:t>pieniężną w</w:t>
      </w:r>
      <w:r w:rsidRPr="00B42AD5">
        <w:rPr>
          <w:rFonts w:ascii="Book Antiqua" w:hAnsi="Book Antiqua" w:cstheme="minorHAnsi"/>
          <w:sz w:val="20"/>
          <w:szCs w:val="20"/>
        </w:rPr>
        <w:t xml:space="preserve"> </w:t>
      </w:r>
      <w:r w:rsidR="00B42AD5" w:rsidRPr="00B42AD5">
        <w:rPr>
          <w:rFonts w:ascii="Book Antiqua" w:hAnsi="Book Antiqua" w:cstheme="minorHAnsi"/>
          <w:sz w:val="20"/>
          <w:szCs w:val="20"/>
        </w:rPr>
        <w:t>wysokości 1000 zł</w:t>
      </w:r>
      <w:r w:rsidRPr="00B42AD5">
        <w:rPr>
          <w:rFonts w:ascii="Book Antiqua" w:hAnsi="Book Antiqua" w:cstheme="minorHAnsi"/>
          <w:sz w:val="20"/>
          <w:szCs w:val="20"/>
        </w:rPr>
        <w:t xml:space="preserve">, </w:t>
      </w:r>
    </w:p>
    <w:p w14:paraId="36F07CF1" w14:textId="4AE6043C"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nałożenia</w:t>
      </w:r>
      <w:proofErr w:type="gramEnd"/>
      <w:r w:rsidRPr="00B42AD5">
        <w:rPr>
          <w:rFonts w:ascii="Book Antiqua" w:hAnsi="Book Antiqua" w:cstheme="minorHAnsi"/>
          <w:sz w:val="20"/>
          <w:szCs w:val="20"/>
        </w:rPr>
        <w:t xml:space="preserve"> kary przez zewnętrzne uprawnione organy kontrolne – każdorazowo 3 000 zł brutto,</w:t>
      </w:r>
    </w:p>
    <w:p w14:paraId="42F5FE4B" w14:textId="226AF9B4"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nieterminowego</w:t>
      </w:r>
      <w:proofErr w:type="gramEnd"/>
      <w:r w:rsidRPr="00B42AD5">
        <w:rPr>
          <w:rFonts w:ascii="Book Antiqua" w:hAnsi="Book Antiqua" w:cstheme="minorHAnsi"/>
          <w:sz w:val="20"/>
          <w:szCs w:val="20"/>
        </w:rPr>
        <w:t xml:space="preserve"> dostarczenia dokumentów (lub poświadczonych za zgodność z oryginałem kserokopii dokumentów) wymaganych przez Zamawiającego - 500 </w:t>
      </w:r>
      <w:r w:rsidR="00B42AD5" w:rsidRPr="00B42AD5">
        <w:rPr>
          <w:rFonts w:ascii="Book Antiqua" w:hAnsi="Book Antiqua" w:cstheme="minorHAnsi"/>
          <w:sz w:val="20"/>
          <w:szCs w:val="20"/>
        </w:rPr>
        <w:t>zł za</w:t>
      </w:r>
      <w:r w:rsidRPr="00B42AD5">
        <w:rPr>
          <w:rFonts w:ascii="Book Antiqua" w:hAnsi="Book Antiqua" w:cstheme="minorHAnsi"/>
          <w:sz w:val="20"/>
          <w:szCs w:val="20"/>
        </w:rPr>
        <w:t xml:space="preserve"> każdy dzień zwłoki,  </w:t>
      </w:r>
    </w:p>
    <w:p w14:paraId="72296DCB" w14:textId="422991C3"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niewykonania</w:t>
      </w:r>
      <w:proofErr w:type="gramEnd"/>
      <w:r w:rsidRPr="00B42AD5">
        <w:rPr>
          <w:rFonts w:ascii="Book Antiqua" w:hAnsi="Book Antiqua" w:cstheme="minorHAnsi"/>
          <w:sz w:val="20"/>
          <w:szCs w:val="20"/>
        </w:rPr>
        <w:t xml:space="preserve"> lub nieprawidłowego wykonania usługi i konieczności wykonania usługi siłami osób zatrudnionych u Zamawiającego każdorazowo kwotę 1000 zł za każdy dzień, w którym prace były wykonywane - pomnożoną przez ilość osób, które prace wykonywały,</w:t>
      </w:r>
    </w:p>
    <w:p w14:paraId="3A65E9D3" w14:textId="1553F6BB" w:rsidR="005D2464" w:rsidRPr="00B42AD5" w:rsidRDefault="005D2464" w:rsidP="00F912F8">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niewykonania</w:t>
      </w:r>
      <w:proofErr w:type="gramEnd"/>
      <w:r w:rsidRPr="00B42AD5">
        <w:rPr>
          <w:rFonts w:ascii="Book Antiqua" w:hAnsi="Book Antiqua" w:cstheme="minorHAnsi"/>
          <w:sz w:val="20"/>
          <w:szCs w:val="20"/>
        </w:rPr>
        <w:t xml:space="preserve"> lub nieprawidłowego wykonania usługi i konieczności wykonania usługi siłami podmiotu trzeciego - każdorazowo w wysokości wynagrodzenia, jakie Zamawiający był zobowiązany zapłacić podmiotowi trzeciemu z tytułu wykonania tych usług,</w:t>
      </w:r>
    </w:p>
    <w:p w14:paraId="07B60917" w14:textId="413EA52C" w:rsidR="009B77C9" w:rsidRPr="00B42AD5" w:rsidRDefault="005D2464" w:rsidP="009B77C9">
      <w:pPr>
        <w:pStyle w:val="Akapitzlist"/>
        <w:numPr>
          <w:ilvl w:val="0"/>
          <w:numId w:val="17"/>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rozwiązania</w:t>
      </w:r>
      <w:proofErr w:type="gramEnd"/>
      <w:r w:rsidRPr="00B42AD5">
        <w:rPr>
          <w:rFonts w:ascii="Book Antiqua" w:hAnsi="Book Antiqua" w:cstheme="minorHAnsi"/>
          <w:sz w:val="20"/>
          <w:szCs w:val="20"/>
        </w:rPr>
        <w:t xml:space="preserve"> umowy przez Zamawiającego z przyczyn określonych w § 9 ust. 6 - w wysokości 10% wartości brutto niezrealizowanej części umowy.</w:t>
      </w:r>
    </w:p>
    <w:p w14:paraId="7B8DF90C" w14:textId="176784B9" w:rsidR="007A53F7" w:rsidRDefault="007A53F7" w:rsidP="007A53F7">
      <w:pPr>
        <w:pStyle w:val="Akapitzlist"/>
        <w:numPr>
          <w:ilvl w:val="0"/>
          <w:numId w:val="18"/>
        </w:numPr>
        <w:spacing w:after="0"/>
        <w:ind w:left="426" w:hanging="426"/>
        <w:jc w:val="both"/>
        <w:rPr>
          <w:rFonts w:ascii="Book Antiqua" w:hAnsi="Book Antiqua" w:cstheme="minorHAnsi"/>
          <w:strike/>
          <w:sz w:val="20"/>
          <w:szCs w:val="20"/>
        </w:rPr>
      </w:pPr>
      <w:r>
        <w:rPr>
          <w:rFonts w:ascii="Book Antiqua" w:hAnsi="Book Antiqua" w:cstheme="minorHAnsi"/>
          <w:sz w:val="20"/>
          <w:szCs w:val="20"/>
        </w:rPr>
        <w:t xml:space="preserve">Wysokość kary umownej określonej w ust. 1 pkt a), b), f) nie może przekroczyć w każdym przypadku 60 000 </w:t>
      </w:r>
      <w:proofErr w:type="gramStart"/>
      <w:r>
        <w:rPr>
          <w:rFonts w:ascii="Book Antiqua" w:hAnsi="Book Antiqua" w:cstheme="minorHAnsi"/>
          <w:sz w:val="20"/>
          <w:szCs w:val="20"/>
        </w:rPr>
        <w:t>zł  brutto</w:t>
      </w:r>
      <w:proofErr w:type="gramEnd"/>
      <w:r>
        <w:rPr>
          <w:rFonts w:ascii="Book Antiqua" w:hAnsi="Book Antiqua" w:cstheme="minorHAnsi"/>
          <w:sz w:val="20"/>
          <w:szCs w:val="20"/>
        </w:rPr>
        <w:t xml:space="preserve">. Jeżeli niewykonanie lub nienależyte wykonanie umowy jest podstawą do naliczenia kary umownej z kilku w/w podstaw, kary umowne będą naliczone na podstawie każdej z w/w podstaw odrębnie a Wykonawca będzie zobowiązany do zapłaty sumy naliczonych kar umownych. Nadto, jeżeli w okresie, za który naliczane były kary umowne, dane naruszenie powtórzyło się - kara umowna w wysokości wskazanej w ust. 1 będzie naliczona każdorazowo za każde naruszenie. </w:t>
      </w:r>
      <w:proofErr w:type="gramStart"/>
      <w:r>
        <w:rPr>
          <w:rFonts w:ascii="Book Antiqua" w:hAnsi="Book Antiqua" w:cstheme="minorHAnsi"/>
          <w:strike/>
          <w:sz w:val="20"/>
          <w:szCs w:val="20"/>
        </w:rPr>
        <w:t>z</w:t>
      </w:r>
      <w:proofErr w:type="gramEnd"/>
      <w:r>
        <w:rPr>
          <w:rFonts w:ascii="Book Antiqua" w:hAnsi="Book Antiqua" w:cstheme="minorHAnsi"/>
          <w:strike/>
          <w:sz w:val="20"/>
          <w:szCs w:val="20"/>
        </w:rPr>
        <w:t xml:space="preserve"> zastrzeżeniem.                          W przypadku wypowiedzenia umowy przez Wykonawcę z ważnych powodów termin wypowiedzenia wynosi 3 miesiące.</w:t>
      </w:r>
    </w:p>
    <w:p w14:paraId="10982BFC" w14:textId="77777777" w:rsidR="007A53F7" w:rsidRDefault="007A53F7" w:rsidP="007A53F7">
      <w:pPr>
        <w:pStyle w:val="Akapitzlist"/>
        <w:numPr>
          <w:ilvl w:val="0"/>
          <w:numId w:val="27"/>
        </w:numPr>
        <w:spacing w:after="0"/>
        <w:ind w:left="426" w:hanging="426"/>
        <w:jc w:val="both"/>
        <w:rPr>
          <w:rFonts w:ascii="Book Antiqua" w:hAnsi="Book Antiqua" w:cstheme="minorHAnsi"/>
          <w:color w:val="FF0000"/>
          <w:sz w:val="20"/>
          <w:szCs w:val="20"/>
        </w:rPr>
      </w:pPr>
      <w:r>
        <w:rPr>
          <w:rFonts w:ascii="Book Antiqua" w:hAnsi="Book Antiqua" w:cstheme="minorHAnsi"/>
          <w:color w:val="FF0000"/>
          <w:sz w:val="20"/>
          <w:szCs w:val="20"/>
        </w:rPr>
        <w:t>Łączna maksymalna wysokość kar umownych naliczonych przez Zamawiającego od Wykonawcy na podstawie postanowień niniejszej Umowy nie może przekroczyć 40% wartości umowy brutto, określonej w § 3 ust. 1 niniejszej umowy.</w:t>
      </w:r>
    </w:p>
    <w:p w14:paraId="38DC284E" w14:textId="77777777" w:rsidR="007A53F7" w:rsidRDefault="007A53F7" w:rsidP="007A53F7">
      <w:pPr>
        <w:pStyle w:val="Akapitzlist"/>
        <w:numPr>
          <w:ilvl w:val="0"/>
          <w:numId w:val="27"/>
        </w:numPr>
        <w:spacing w:after="0"/>
        <w:ind w:left="426" w:hanging="426"/>
        <w:jc w:val="both"/>
        <w:rPr>
          <w:rFonts w:ascii="Book Antiqua" w:hAnsi="Book Antiqua" w:cstheme="minorHAnsi"/>
          <w:sz w:val="20"/>
          <w:szCs w:val="20"/>
        </w:rPr>
      </w:pPr>
      <w:r>
        <w:rPr>
          <w:rFonts w:ascii="Book Antiqua" w:hAnsi="Book Antiqua" w:cstheme="minorHAnsi"/>
          <w:sz w:val="20"/>
          <w:szCs w:val="20"/>
        </w:rPr>
        <w:t>Wygaśnięcie umowy będzie miało miejsce w przypadku wystąpienia jednej z poniższych przyczyn tj.:</w:t>
      </w:r>
    </w:p>
    <w:p w14:paraId="7103164B" w14:textId="77777777" w:rsidR="007A53F7" w:rsidRDefault="007A53F7" w:rsidP="007A53F7">
      <w:pPr>
        <w:pStyle w:val="Akapitzlist"/>
        <w:numPr>
          <w:ilvl w:val="0"/>
          <w:numId w:val="28"/>
        </w:numPr>
        <w:spacing w:after="0"/>
        <w:ind w:left="709" w:hanging="283"/>
        <w:jc w:val="both"/>
        <w:rPr>
          <w:rFonts w:ascii="Book Antiqua" w:hAnsi="Book Antiqua" w:cstheme="minorHAnsi"/>
          <w:sz w:val="20"/>
          <w:szCs w:val="20"/>
        </w:rPr>
      </w:pPr>
      <w:proofErr w:type="gramStart"/>
      <w:r>
        <w:rPr>
          <w:rFonts w:ascii="Book Antiqua" w:hAnsi="Book Antiqua" w:cstheme="minorHAnsi"/>
          <w:sz w:val="20"/>
          <w:szCs w:val="20"/>
        </w:rPr>
        <w:t>zakończenia</w:t>
      </w:r>
      <w:proofErr w:type="gramEnd"/>
      <w:r>
        <w:rPr>
          <w:rFonts w:ascii="Book Antiqua" w:hAnsi="Book Antiqua" w:cstheme="minorHAnsi"/>
          <w:sz w:val="20"/>
          <w:szCs w:val="20"/>
        </w:rPr>
        <w:t xml:space="preserve"> okresu trwania umowy,</w:t>
      </w:r>
    </w:p>
    <w:p w14:paraId="1E7B32E9" w14:textId="77777777" w:rsidR="007A53F7" w:rsidRDefault="007A53F7" w:rsidP="007A53F7">
      <w:pPr>
        <w:pStyle w:val="Akapitzlist"/>
        <w:numPr>
          <w:ilvl w:val="0"/>
          <w:numId w:val="28"/>
        </w:numPr>
        <w:spacing w:after="0"/>
        <w:ind w:left="709" w:hanging="283"/>
        <w:jc w:val="both"/>
        <w:rPr>
          <w:rFonts w:ascii="Book Antiqua" w:hAnsi="Book Antiqua" w:cstheme="minorHAnsi"/>
          <w:sz w:val="20"/>
          <w:szCs w:val="20"/>
        </w:rPr>
      </w:pPr>
      <w:proofErr w:type="gramStart"/>
      <w:r>
        <w:rPr>
          <w:rFonts w:ascii="Book Antiqua" w:hAnsi="Book Antiqua" w:cstheme="minorHAnsi"/>
          <w:sz w:val="20"/>
          <w:szCs w:val="20"/>
        </w:rPr>
        <w:t>przekroczenia</w:t>
      </w:r>
      <w:proofErr w:type="gramEnd"/>
      <w:r>
        <w:rPr>
          <w:rFonts w:ascii="Book Antiqua" w:hAnsi="Book Antiqua" w:cstheme="minorHAnsi"/>
          <w:sz w:val="20"/>
          <w:szCs w:val="20"/>
        </w:rPr>
        <w:t xml:space="preserve"> kwoty określonej w § 3 ust. 1, z zastrzeżeniem § 3 ust. 4. </w:t>
      </w:r>
    </w:p>
    <w:p w14:paraId="3A8EF744" w14:textId="4115A289" w:rsidR="005D2464" w:rsidRPr="00B42AD5" w:rsidRDefault="005D2464" w:rsidP="00F912F8">
      <w:pPr>
        <w:pStyle w:val="Akapitzlist"/>
        <w:numPr>
          <w:ilvl w:val="0"/>
          <w:numId w:val="18"/>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Zamawiającemu przysługuje uprawnienie do rozwiązania umowy bez zachowania okresu wypowiedzenia w przypadku rażącego naruszenia warunków umowy przez Wykonawcę. </w:t>
      </w:r>
    </w:p>
    <w:p w14:paraId="19B0C8C4" w14:textId="58C69CD8" w:rsidR="005D2464" w:rsidRPr="00B42AD5" w:rsidRDefault="005D2464" w:rsidP="00F912F8">
      <w:pPr>
        <w:pStyle w:val="Akapitzlist"/>
        <w:numPr>
          <w:ilvl w:val="0"/>
          <w:numId w:val="18"/>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 przypadku stwierdzenia przez ZKZS flory patogennej w badaniu mikrobiologicznym </w:t>
      </w:r>
      <w:r w:rsidR="00B42AD5" w:rsidRPr="00B42AD5">
        <w:rPr>
          <w:rFonts w:ascii="Book Antiqua" w:hAnsi="Book Antiqua" w:cstheme="minorHAnsi"/>
          <w:sz w:val="20"/>
          <w:szCs w:val="20"/>
        </w:rPr>
        <w:t>pobranym z</w:t>
      </w:r>
      <w:r w:rsidRPr="00B42AD5">
        <w:rPr>
          <w:rFonts w:ascii="Book Antiqua" w:hAnsi="Book Antiqua" w:cstheme="minorHAnsi"/>
          <w:sz w:val="20"/>
          <w:szCs w:val="20"/>
        </w:rPr>
        <w:t xml:space="preserve"> bielizny czystej Zamawiający ma prawo nałożyć karę zgodnie z § 5 ust. 1d). Stwierdzenie flory patogennej w trzech kolejnych badaniach mikrobiologicznych pobranych w ciągu 12 miesięcy od daty stwierdzenia pierwszej nieprawidłowości może stanowić podstawę rozwiązania umowy w trybie natychmiastowym. </w:t>
      </w:r>
    </w:p>
    <w:p w14:paraId="0E1ED4F0" w14:textId="77777777" w:rsidR="00551801" w:rsidRDefault="00551801" w:rsidP="00AE24C5">
      <w:pPr>
        <w:spacing w:after="0"/>
        <w:jc w:val="center"/>
        <w:rPr>
          <w:rFonts w:ascii="Book Antiqua" w:hAnsi="Book Antiqua" w:cstheme="minorHAnsi"/>
          <w:b/>
          <w:sz w:val="20"/>
          <w:szCs w:val="20"/>
        </w:rPr>
      </w:pPr>
    </w:p>
    <w:p w14:paraId="6E38F197" w14:textId="168552F6" w:rsidR="00C50EB8" w:rsidRPr="00B42AD5" w:rsidRDefault="00C50EB8"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 6</w:t>
      </w:r>
    </w:p>
    <w:p w14:paraId="19991F3A" w14:textId="50E13285" w:rsidR="00C50EB8" w:rsidRPr="00B42AD5" w:rsidRDefault="00C50EB8"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KORESPONDENCJA</w:t>
      </w:r>
    </w:p>
    <w:p w14:paraId="6A5C0124" w14:textId="77777777" w:rsidR="009B77C9" w:rsidRPr="00B42AD5" w:rsidRDefault="009B77C9" w:rsidP="00AE24C5">
      <w:pPr>
        <w:spacing w:after="0"/>
        <w:jc w:val="center"/>
        <w:rPr>
          <w:rFonts w:ascii="Book Antiqua" w:hAnsi="Book Antiqua" w:cstheme="minorHAnsi"/>
          <w:b/>
          <w:sz w:val="20"/>
          <w:szCs w:val="20"/>
        </w:rPr>
      </w:pPr>
    </w:p>
    <w:p w14:paraId="63D8C32B" w14:textId="4FD64FE9" w:rsidR="00C50EB8" w:rsidRPr="00B42AD5" w:rsidRDefault="00C50EB8" w:rsidP="00F912F8">
      <w:pPr>
        <w:pStyle w:val="Akapitzlist"/>
        <w:numPr>
          <w:ilvl w:val="0"/>
          <w:numId w:val="20"/>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Wszelkie oświadczenia związane z Umową dokonywane w formie pisemnej będą doręczane drugiej stronie za potwierdzeniem odbioru, listem poleconym, kurierem lub wysyłane drogą e-mailową.</w:t>
      </w:r>
    </w:p>
    <w:p w14:paraId="0DC43BA4" w14:textId="2EA7D5E8" w:rsidR="00C50EB8" w:rsidRPr="00B42AD5" w:rsidRDefault="00C50EB8" w:rsidP="00F912F8">
      <w:pPr>
        <w:pStyle w:val="Akapitzlist"/>
        <w:numPr>
          <w:ilvl w:val="0"/>
          <w:numId w:val="20"/>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Strony podają następujące adresy:</w:t>
      </w:r>
    </w:p>
    <w:p w14:paraId="3C30AF16" w14:textId="63BA4D2D" w:rsidR="00C50EB8" w:rsidRPr="00B42AD5" w:rsidRDefault="00C50EB8" w:rsidP="00F912F8">
      <w:pPr>
        <w:pStyle w:val="Akapitzlist"/>
        <w:numPr>
          <w:ilvl w:val="0"/>
          <w:numId w:val="14"/>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do</w:t>
      </w:r>
      <w:proofErr w:type="gramEnd"/>
      <w:r w:rsidRPr="00B42AD5">
        <w:rPr>
          <w:rFonts w:ascii="Book Antiqua" w:hAnsi="Book Antiqua" w:cstheme="minorHAnsi"/>
          <w:sz w:val="20"/>
          <w:szCs w:val="20"/>
        </w:rPr>
        <w:t xml:space="preserve"> korespondencji listowej:</w:t>
      </w:r>
    </w:p>
    <w:p w14:paraId="32B9B4C9" w14:textId="60147F3F" w:rsidR="00C50EB8" w:rsidRPr="00B42AD5" w:rsidRDefault="00C50EB8" w:rsidP="00F912F8">
      <w:pPr>
        <w:spacing w:after="0"/>
        <w:ind w:left="709" w:hanging="283"/>
        <w:jc w:val="both"/>
        <w:rPr>
          <w:rFonts w:ascii="Book Antiqua" w:hAnsi="Book Antiqua" w:cstheme="minorHAnsi"/>
          <w:sz w:val="20"/>
          <w:szCs w:val="20"/>
        </w:rPr>
      </w:pPr>
      <w:r w:rsidRPr="00B42AD5">
        <w:rPr>
          <w:rFonts w:ascii="Book Antiqua" w:hAnsi="Book Antiqua" w:cstheme="minorHAnsi"/>
          <w:sz w:val="20"/>
          <w:szCs w:val="20"/>
        </w:rPr>
        <w:t>•</w:t>
      </w:r>
      <w:r w:rsidRPr="00B42AD5">
        <w:rPr>
          <w:rFonts w:ascii="Book Antiqua" w:hAnsi="Book Antiqua" w:cstheme="minorHAnsi"/>
          <w:sz w:val="20"/>
          <w:szCs w:val="20"/>
        </w:rPr>
        <w:tab/>
        <w:t xml:space="preserve">dla Wykonawcy:……………………………………………………………………………….          </w:t>
      </w:r>
    </w:p>
    <w:p w14:paraId="19595C09" w14:textId="0D6270E1" w:rsidR="00C50EB8" w:rsidRPr="00B42AD5" w:rsidRDefault="00C50EB8" w:rsidP="00F912F8">
      <w:pPr>
        <w:spacing w:after="0"/>
        <w:ind w:left="709" w:hanging="283"/>
        <w:jc w:val="both"/>
        <w:rPr>
          <w:rFonts w:ascii="Book Antiqua" w:hAnsi="Book Antiqua" w:cstheme="minorHAnsi"/>
          <w:sz w:val="20"/>
          <w:szCs w:val="20"/>
        </w:rPr>
      </w:pPr>
      <w:r w:rsidRPr="00B42AD5">
        <w:rPr>
          <w:rFonts w:ascii="Book Antiqua" w:hAnsi="Book Antiqua" w:cstheme="minorHAnsi"/>
          <w:sz w:val="20"/>
          <w:szCs w:val="20"/>
        </w:rPr>
        <w:t>•</w:t>
      </w:r>
      <w:r w:rsidRPr="00B42AD5">
        <w:rPr>
          <w:rFonts w:ascii="Book Antiqua" w:hAnsi="Book Antiqua" w:cstheme="minorHAnsi"/>
          <w:sz w:val="20"/>
          <w:szCs w:val="20"/>
        </w:rPr>
        <w:tab/>
        <w:t>dla Zamawiającego: COPERNICUS PL Sp. z o.</w:t>
      </w:r>
      <w:proofErr w:type="gramStart"/>
      <w:r w:rsidRPr="00B42AD5">
        <w:rPr>
          <w:rFonts w:ascii="Book Antiqua" w:hAnsi="Book Antiqua" w:cstheme="minorHAnsi"/>
          <w:sz w:val="20"/>
          <w:szCs w:val="20"/>
        </w:rPr>
        <w:t>o</w:t>
      </w:r>
      <w:proofErr w:type="gramEnd"/>
      <w:r w:rsidRPr="00B42AD5">
        <w:rPr>
          <w:rFonts w:ascii="Book Antiqua" w:hAnsi="Book Antiqua" w:cstheme="minorHAnsi"/>
          <w:sz w:val="20"/>
          <w:szCs w:val="20"/>
        </w:rPr>
        <w:t xml:space="preserve">., Szpital im. Mikołaja Kopernika, ul. Nowe Ogrody 1-6, 80-803 Gdańsk, </w:t>
      </w:r>
    </w:p>
    <w:p w14:paraId="142C9705" w14:textId="5E719412" w:rsidR="00C50EB8" w:rsidRPr="00B42AD5" w:rsidRDefault="00C50EB8" w:rsidP="00F912F8">
      <w:pPr>
        <w:pStyle w:val="Akapitzlist"/>
        <w:numPr>
          <w:ilvl w:val="0"/>
          <w:numId w:val="14"/>
        </w:numPr>
        <w:spacing w:after="0"/>
        <w:ind w:left="709" w:hanging="283"/>
        <w:jc w:val="both"/>
        <w:rPr>
          <w:rFonts w:ascii="Book Antiqua" w:hAnsi="Book Antiqua" w:cstheme="minorHAnsi"/>
          <w:sz w:val="20"/>
          <w:szCs w:val="20"/>
        </w:rPr>
      </w:pPr>
      <w:proofErr w:type="gramStart"/>
      <w:r w:rsidRPr="00B42AD5">
        <w:rPr>
          <w:rFonts w:ascii="Book Antiqua" w:hAnsi="Book Antiqua" w:cstheme="minorHAnsi"/>
          <w:sz w:val="20"/>
          <w:szCs w:val="20"/>
        </w:rPr>
        <w:t>do</w:t>
      </w:r>
      <w:proofErr w:type="gramEnd"/>
      <w:r w:rsidRPr="00B42AD5">
        <w:rPr>
          <w:rFonts w:ascii="Book Antiqua" w:hAnsi="Book Antiqua" w:cstheme="minorHAnsi"/>
          <w:sz w:val="20"/>
          <w:szCs w:val="20"/>
        </w:rPr>
        <w:t xml:space="preserve"> korespondencji elektronicznej:</w:t>
      </w:r>
    </w:p>
    <w:p w14:paraId="0DAA54D0" w14:textId="77777777" w:rsidR="00C50EB8" w:rsidRPr="00B42AD5" w:rsidRDefault="00C50EB8" w:rsidP="00F912F8">
      <w:pPr>
        <w:spacing w:after="0"/>
        <w:ind w:left="709" w:hanging="283"/>
        <w:jc w:val="both"/>
        <w:rPr>
          <w:rFonts w:ascii="Book Antiqua" w:hAnsi="Book Antiqua" w:cstheme="minorHAnsi"/>
          <w:sz w:val="20"/>
          <w:szCs w:val="20"/>
        </w:rPr>
      </w:pPr>
      <w:r w:rsidRPr="00B42AD5">
        <w:rPr>
          <w:rFonts w:ascii="Book Antiqua" w:hAnsi="Book Antiqua" w:cstheme="minorHAnsi"/>
          <w:sz w:val="20"/>
          <w:szCs w:val="20"/>
        </w:rPr>
        <w:t>•</w:t>
      </w:r>
      <w:r w:rsidRPr="00B42AD5">
        <w:rPr>
          <w:rFonts w:ascii="Book Antiqua" w:hAnsi="Book Antiqua" w:cstheme="minorHAnsi"/>
          <w:sz w:val="20"/>
          <w:szCs w:val="20"/>
        </w:rPr>
        <w:tab/>
        <w:t>dla Wykonawcy: ………………………………………………………………………………</w:t>
      </w:r>
    </w:p>
    <w:p w14:paraId="5A8479AA" w14:textId="374BAB59" w:rsidR="00C50EB8" w:rsidRPr="00B42AD5" w:rsidRDefault="00C50EB8" w:rsidP="00F912F8">
      <w:pPr>
        <w:spacing w:after="0"/>
        <w:ind w:left="709" w:hanging="283"/>
        <w:jc w:val="both"/>
        <w:rPr>
          <w:rFonts w:ascii="Book Antiqua" w:hAnsi="Book Antiqua" w:cstheme="minorHAnsi"/>
          <w:sz w:val="20"/>
          <w:szCs w:val="20"/>
        </w:rPr>
      </w:pPr>
      <w:r w:rsidRPr="00B42AD5">
        <w:rPr>
          <w:rFonts w:ascii="Book Antiqua" w:hAnsi="Book Antiqua" w:cstheme="minorHAnsi"/>
          <w:sz w:val="20"/>
          <w:szCs w:val="20"/>
        </w:rPr>
        <w:t>•</w:t>
      </w:r>
      <w:r w:rsidRPr="00B42AD5">
        <w:rPr>
          <w:rFonts w:ascii="Book Antiqua" w:hAnsi="Book Antiqua" w:cstheme="minorHAnsi"/>
          <w:sz w:val="20"/>
          <w:szCs w:val="20"/>
        </w:rPr>
        <w:tab/>
        <w:t xml:space="preserve">dla Zamawiającego: </w:t>
      </w:r>
      <w:hyperlink r:id="rId10" w:history="1">
        <w:r w:rsidR="00B42AD5" w:rsidRPr="00602A08">
          <w:rPr>
            <w:rStyle w:val="Hipercze"/>
            <w:rFonts w:ascii="Book Antiqua" w:hAnsi="Book Antiqua" w:cstheme="minorHAnsi"/>
            <w:sz w:val="20"/>
            <w:szCs w:val="20"/>
          </w:rPr>
          <w:t>sekretariat.kopernik@copernicus.gda.pl</w:t>
        </w:r>
      </w:hyperlink>
      <w:r w:rsidR="00B42AD5">
        <w:rPr>
          <w:rFonts w:ascii="Book Antiqua" w:hAnsi="Book Antiqua" w:cstheme="minorHAnsi"/>
          <w:sz w:val="20"/>
          <w:szCs w:val="20"/>
        </w:rPr>
        <w:t xml:space="preserve"> </w:t>
      </w:r>
    </w:p>
    <w:p w14:paraId="273C6140" w14:textId="1319E6DC" w:rsidR="00C50EB8" w:rsidRPr="00B42AD5" w:rsidRDefault="00C50EB8" w:rsidP="00F912F8">
      <w:pPr>
        <w:pStyle w:val="Akapitzlist"/>
        <w:numPr>
          <w:ilvl w:val="0"/>
          <w:numId w:val="20"/>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Adresy wskazane w ust. 2 są adresami do doręczeń. Strony są zobowiązane powiadamiać się nawzajem o każdej zmianie adresu. Wszelkie pisma kierowane przez Strony do siebie nawzajem uznaje się za prawidłowo i skutecznie doręczone, jeśli zostały wysłane na adres do doręczeń wskazany w niniejszej umowie. W przypadku, gdy jedna Strona nie powiadomi drugiej Strony o aktualnym adresie doręczeń zawiadomienie uznaje się za prawidłowo i skutecznie doręczone pod dotychczasowy adres. W przypadku komunikacji za pośrednictwem poczty elektronicznej, pismo uważa się za doręczone w pierwszym dniu roboczym po wysłaniu wiadomości elektronicznej w formie e-maila. </w:t>
      </w:r>
    </w:p>
    <w:p w14:paraId="526B9CB4" w14:textId="77777777" w:rsidR="00C50EB8" w:rsidRPr="00B42AD5" w:rsidRDefault="00C50EB8" w:rsidP="00C50EB8">
      <w:pPr>
        <w:spacing w:after="0"/>
        <w:jc w:val="both"/>
        <w:rPr>
          <w:rFonts w:ascii="Book Antiqua" w:hAnsi="Book Antiqua" w:cstheme="minorHAnsi"/>
          <w:sz w:val="20"/>
          <w:szCs w:val="20"/>
        </w:rPr>
      </w:pPr>
    </w:p>
    <w:p w14:paraId="05679809" w14:textId="14911333" w:rsidR="00C50EB8" w:rsidRPr="00B42AD5" w:rsidRDefault="00C50EB8"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 7</w:t>
      </w:r>
    </w:p>
    <w:p w14:paraId="7240414C" w14:textId="7FCB865C" w:rsidR="00C50EB8" w:rsidRPr="00B42AD5" w:rsidRDefault="00C50EB8"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ZABEZPIECZENIE NALEŻYTEGO WYKONANIA UMOWY</w:t>
      </w:r>
    </w:p>
    <w:p w14:paraId="3DEE6CD6" w14:textId="77777777" w:rsidR="009B77C9" w:rsidRPr="00B42AD5" w:rsidRDefault="009B77C9" w:rsidP="00AE24C5">
      <w:pPr>
        <w:spacing w:after="0"/>
        <w:jc w:val="center"/>
        <w:rPr>
          <w:rFonts w:ascii="Book Antiqua" w:hAnsi="Book Antiqua" w:cstheme="minorHAnsi"/>
          <w:b/>
          <w:sz w:val="20"/>
          <w:szCs w:val="20"/>
        </w:rPr>
      </w:pPr>
    </w:p>
    <w:p w14:paraId="31E582DF" w14:textId="0D60EA73" w:rsidR="00C50EB8" w:rsidRPr="00B42AD5" w:rsidRDefault="00C50EB8" w:rsidP="00F912F8">
      <w:pPr>
        <w:pStyle w:val="Akapitzlist"/>
        <w:numPr>
          <w:ilvl w:val="0"/>
          <w:numId w:val="2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wnosi zabezpieczenie należytego wykonania Umowy w wysokości </w:t>
      </w:r>
      <w:r w:rsidRPr="00044B4C">
        <w:rPr>
          <w:rFonts w:ascii="Book Antiqua" w:hAnsi="Book Antiqua" w:cstheme="minorHAnsi"/>
          <w:strike/>
          <w:color w:val="FF0000"/>
          <w:sz w:val="20"/>
          <w:szCs w:val="20"/>
        </w:rPr>
        <w:t>5</w:t>
      </w:r>
      <w:r w:rsidR="00044B4C" w:rsidRPr="00044B4C">
        <w:rPr>
          <w:rFonts w:ascii="Book Antiqua" w:hAnsi="Book Antiqua" w:cstheme="minorHAnsi"/>
          <w:color w:val="FF0000"/>
          <w:sz w:val="20"/>
          <w:szCs w:val="20"/>
        </w:rPr>
        <w:t xml:space="preserve"> 2</w:t>
      </w:r>
      <w:r w:rsidRPr="00044B4C">
        <w:rPr>
          <w:rFonts w:ascii="Book Antiqua" w:hAnsi="Book Antiqua" w:cstheme="minorHAnsi"/>
          <w:color w:val="FF0000"/>
          <w:sz w:val="20"/>
          <w:szCs w:val="20"/>
        </w:rPr>
        <w:t xml:space="preserve">% </w:t>
      </w:r>
      <w:r w:rsidRPr="00B42AD5">
        <w:rPr>
          <w:rFonts w:ascii="Book Antiqua" w:hAnsi="Book Antiqua" w:cstheme="minorHAnsi"/>
          <w:sz w:val="20"/>
          <w:szCs w:val="20"/>
        </w:rPr>
        <w:t xml:space="preserve">ceny całkowitej brutto podanej w ofercie, co stanowi kwotę: ………………………………………………………… </w:t>
      </w:r>
    </w:p>
    <w:p w14:paraId="4CDA6201" w14:textId="3584D75A" w:rsidR="00C50EB8" w:rsidRPr="00B42AD5" w:rsidRDefault="00C50EB8" w:rsidP="00F912F8">
      <w:pPr>
        <w:pStyle w:val="Akapitzlist"/>
        <w:numPr>
          <w:ilvl w:val="0"/>
          <w:numId w:val="2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Zabezpieczenie, o którym mowa w ust. 1 powyżej, zostanie wniesione przez Wykonawcę </w:t>
      </w:r>
      <w:r w:rsidR="00B42AD5" w:rsidRPr="00B42AD5">
        <w:rPr>
          <w:rFonts w:ascii="Book Antiqua" w:hAnsi="Book Antiqua" w:cstheme="minorHAnsi"/>
          <w:sz w:val="20"/>
          <w:szCs w:val="20"/>
        </w:rPr>
        <w:t>najpóźniej z</w:t>
      </w:r>
      <w:r w:rsidRPr="00B42AD5">
        <w:rPr>
          <w:rFonts w:ascii="Book Antiqua" w:hAnsi="Book Antiqua" w:cstheme="minorHAnsi"/>
          <w:sz w:val="20"/>
          <w:szCs w:val="20"/>
        </w:rPr>
        <w:t xml:space="preserve"> datą zawarcia niniejszej umowy.</w:t>
      </w:r>
      <w:bookmarkStart w:id="1" w:name="_GoBack"/>
      <w:bookmarkEnd w:id="1"/>
    </w:p>
    <w:p w14:paraId="70EE94A8" w14:textId="32A904DC" w:rsidR="00C50EB8" w:rsidRPr="00B42AD5" w:rsidRDefault="00C50EB8" w:rsidP="00F912F8">
      <w:pPr>
        <w:pStyle w:val="Akapitzlist"/>
        <w:numPr>
          <w:ilvl w:val="0"/>
          <w:numId w:val="21"/>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Zamawiający zwróci Wykonawcy niewykorzystaną kwotę zabezpieczenia należytego wykonania umowy, w ciągu 30 dni po zakończeniu obowiązywania niniejszej umowy.</w:t>
      </w:r>
    </w:p>
    <w:p w14:paraId="0BC9D823" w14:textId="77777777" w:rsidR="00C50EB8" w:rsidRPr="00B42AD5" w:rsidRDefault="00C50EB8" w:rsidP="00C50EB8">
      <w:pPr>
        <w:spacing w:after="0"/>
        <w:jc w:val="both"/>
        <w:rPr>
          <w:rFonts w:ascii="Book Antiqua" w:hAnsi="Book Antiqua" w:cstheme="minorHAnsi"/>
          <w:sz w:val="20"/>
          <w:szCs w:val="20"/>
        </w:rPr>
      </w:pPr>
    </w:p>
    <w:p w14:paraId="597567CB" w14:textId="667543C1" w:rsidR="00C50EB8" w:rsidRPr="00B42AD5" w:rsidRDefault="00C50EB8"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 8</w:t>
      </w:r>
    </w:p>
    <w:p w14:paraId="081BAF9D" w14:textId="7ED2197E" w:rsidR="00C50EB8" w:rsidRPr="00B42AD5" w:rsidRDefault="00C50EB8" w:rsidP="00AE24C5">
      <w:pPr>
        <w:spacing w:after="0"/>
        <w:jc w:val="center"/>
        <w:rPr>
          <w:rFonts w:ascii="Book Antiqua" w:hAnsi="Book Antiqua" w:cstheme="minorHAnsi"/>
          <w:b/>
          <w:sz w:val="20"/>
          <w:szCs w:val="20"/>
        </w:rPr>
      </w:pPr>
      <w:r w:rsidRPr="00B42AD5">
        <w:rPr>
          <w:rFonts w:ascii="Book Antiqua" w:hAnsi="Book Antiqua" w:cstheme="minorHAnsi"/>
          <w:b/>
          <w:sz w:val="20"/>
          <w:szCs w:val="20"/>
        </w:rPr>
        <w:t>ZMIANY UMOWY</w:t>
      </w:r>
    </w:p>
    <w:p w14:paraId="5D28E91D" w14:textId="77777777" w:rsidR="009B77C9" w:rsidRPr="00B42AD5" w:rsidRDefault="009B77C9" w:rsidP="00AE24C5">
      <w:pPr>
        <w:spacing w:after="0"/>
        <w:jc w:val="center"/>
        <w:rPr>
          <w:rFonts w:ascii="Book Antiqua" w:hAnsi="Book Antiqua" w:cstheme="minorHAnsi"/>
          <w:b/>
          <w:sz w:val="20"/>
          <w:szCs w:val="20"/>
        </w:rPr>
      </w:pPr>
    </w:p>
    <w:p w14:paraId="39479012" w14:textId="1A606AAC"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Strony dopuszczają możliwość zmiany cen określonych w Formularzu asortymentowo</w:t>
      </w:r>
      <w:r w:rsidR="00D20353" w:rsidRPr="00B42AD5">
        <w:rPr>
          <w:rFonts w:ascii="Book Antiqua" w:hAnsi="Book Antiqua" w:cstheme="minorHAnsi"/>
          <w:sz w:val="20"/>
          <w:szCs w:val="20"/>
        </w:rPr>
        <w:t xml:space="preserve"> -</w:t>
      </w:r>
      <w:r w:rsidRPr="00B42AD5">
        <w:rPr>
          <w:rFonts w:ascii="Book Antiqua" w:hAnsi="Book Antiqua" w:cstheme="minorHAnsi"/>
          <w:sz w:val="20"/>
          <w:szCs w:val="20"/>
        </w:rPr>
        <w:t xml:space="preserve"> cenowym (załącznik nr 2) i wartości przedmiotu umowy, o której mowa w § 4</w:t>
      </w:r>
      <w:r w:rsidR="00D20353" w:rsidRPr="00B42AD5">
        <w:rPr>
          <w:rFonts w:ascii="Book Antiqua" w:hAnsi="Book Antiqua" w:cstheme="minorHAnsi"/>
          <w:sz w:val="20"/>
          <w:szCs w:val="20"/>
        </w:rPr>
        <w:t xml:space="preserve"> </w:t>
      </w:r>
      <w:r w:rsidR="00B42AD5" w:rsidRPr="00B42AD5">
        <w:rPr>
          <w:rFonts w:ascii="Book Antiqua" w:hAnsi="Book Antiqua" w:cstheme="minorHAnsi"/>
          <w:sz w:val="20"/>
          <w:szCs w:val="20"/>
        </w:rPr>
        <w:t>ust. 1 w</w:t>
      </w:r>
      <w:r w:rsidRPr="00B42AD5">
        <w:rPr>
          <w:rFonts w:ascii="Book Antiqua" w:hAnsi="Book Antiqua" w:cstheme="minorHAnsi"/>
          <w:sz w:val="20"/>
          <w:szCs w:val="20"/>
        </w:rPr>
        <w:t xml:space="preserve"> formie pisemnego aneksu każdorazowo w przypadku wystąpienia jednej z następujących okoliczności:</w:t>
      </w:r>
    </w:p>
    <w:p w14:paraId="096ECBE6" w14:textId="2C40F56B" w:rsidR="00C50EB8" w:rsidRPr="00B42AD5" w:rsidRDefault="00C50EB8" w:rsidP="00F912F8">
      <w:pPr>
        <w:pStyle w:val="Akapitzlist"/>
        <w:numPr>
          <w:ilvl w:val="0"/>
          <w:numId w:val="23"/>
        </w:numPr>
        <w:spacing w:after="0"/>
        <w:ind w:left="851" w:hanging="284"/>
        <w:jc w:val="both"/>
        <w:rPr>
          <w:rFonts w:ascii="Book Antiqua" w:hAnsi="Book Antiqua" w:cstheme="minorHAnsi"/>
          <w:sz w:val="20"/>
          <w:szCs w:val="20"/>
        </w:rPr>
      </w:pPr>
      <w:proofErr w:type="gramStart"/>
      <w:r w:rsidRPr="00B42AD5">
        <w:rPr>
          <w:rFonts w:ascii="Book Antiqua" w:hAnsi="Book Antiqua" w:cstheme="minorHAnsi"/>
          <w:sz w:val="20"/>
          <w:szCs w:val="20"/>
        </w:rPr>
        <w:t>zmiany</w:t>
      </w:r>
      <w:proofErr w:type="gramEnd"/>
      <w:r w:rsidRPr="00B42AD5">
        <w:rPr>
          <w:rFonts w:ascii="Book Antiqua" w:hAnsi="Book Antiqua" w:cstheme="minorHAnsi"/>
          <w:sz w:val="20"/>
          <w:szCs w:val="20"/>
        </w:rPr>
        <w:t xml:space="preserve"> stawki podatku od towarów i usług,</w:t>
      </w:r>
    </w:p>
    <w:p w14:paraId="7A90E35C" w14:textId="102D783E" w:rsidR="00C50EB8" w:rsidRPr="00B42AD5" w:rsidRDefault="00C50EB8" w:rsidP="00F912F8">
      <w:pPr>
        <w:pStyle w:val="Akapitzlist"/>
        <w:numPr>
          <w:ilvl w:val="0"/>
          <w:numId w:val="23"/>
        </w:numPr>
        <w:spacing w:after="0"/>
        <w:ind w:left="851" w:hanging="284"/>
        <w:jc w:val="both"/>
        <w:rPr>
          <w:rFonts w:ascii="Book Antiqua" w:hAnsi="Book Antiqua" w:cstheme="minorHAnsi"/>
          <w:sz w:val="20"/>
          <w:szCs w:val="20"/>
        </w:rPr>
      </w:pPr>
      <w:proofErr w:type="gramStart"/>
      <w:r w:rsidRPr="00B42AD5">
        <w:rPr>
          <w:rFonts w:ascii="Book Antiqua" w:hAnsi="Book Antiqua" w:cstheme="minorHAnsi"/>
          <w:sz w:val="20"/>
          <w:szCs w:val="20"/>
        </w:rPr>
        <w:t>zmiany</w:t>
      </w:r>
      <w:proofErr w:type="gramEnd"/>
      <w:r w:rsidRPr="00B42AD5">
        <w:rPr>
          <w:rFonts w:ascii="Book Antiqua" w:hAnsi="Book Antiqua" w:cstheme="minorHAnsi"/>
          <w:sz w:val="20"/>
          <w:szCs w:val="20"/>
        </w:rPr>
        <w:t xml:space="preserve"> wysokości minimalnego wynagrodzenia albo wysokości minimalnej stawki godzinowej, ustalonego na podstawie przepisów o minimalnym wynagrodzeniu za pracę,</w:t>
      </w:r>
    </w:p>
    <w:p w14:paraId="236F3217" w14:textId="1F20E13F" w:rsidR="00C50EB8" w:rsidRPr="00B42AD5" w:rsidRDefault="00C50EB8" w:rsidP="00F912F8">
      <w:pPr>
        <w:pStyle w:val="Akapitzlist"/>
        <w:numPr>
          <w:ilvl w:val="0"/>
          <w:numId w:val="23"/>
        </w:numPr>
        <w:spacing w:after="0"/>
        <w:ind w:left="851" w:hanging="284"/>
        <w:jc w:val="both"/>
        <w:rPr>
          <w:rFonts w:ascii="Book Antiqua" w:hAnsi="Book Antiqua" w:cstheme="minorHAnsi"/>
          <w:sz w:val="20"/>
          <w:szCs w:val="20"/>
        </w:rPr>
      </w:pPr>
      <w:proofErr w:type="gramStart"/>
      <w:r w:rsidRPr="00B42AD5">
        <w:rPr>
          <w:rFonts w:ascii="Book Antiqua" w:hAnsi="Book Antiqua" w:cstheme="minorHAnsi"/>
          <w:sz w:val="20"/>
          <w:szCs w:val="20"/>
        </w:rPr>
        <w:t>zmiany</w:t>
      </w:r>
      <w:proofErr w:type="gramEnd"/>
      <w:r w:rsidRPr="00B42AD5">
        <w:rPr>
          <w:rFonts w:ascii="Book Antiqua" w:hAnsi="Book Antiqua" w:cstheme="minorHAnsi"/>
          <w:sz w:val="20"/>
          <w:szCs w:val="20"/>
        </w:rPr>
        <w:t xml:space="preserve"> zasad podlegania ubezpieczeniom społecznym lub ubezpieczeniu zdrowotnemu lub wysokości stawki na ubezpieczenie społeczne lub ubezpieczenie zdrowotne,</w:t>
      </w:r>
    </w:p>
    <w:p w14:paraId="10EB0B96" w14:textId="330320CC" w:rsidR="00C50EB8" w:rsidRPr="00B42AD5" w:rsidRDefault="002836F1" w:rsidP="00F912F8">
      <w:pPr>
        <w:pStyle w:val="Akapitzlist"/>
        <w:numPr>
          <w:ilvl w:val="0"/>
          <w:numId w:val="23"/>
        </w:numPr>
        <w:spacing w:after="0"/>
        <w:ind w:left="851" w:hanging="284"/>
        <w:jc w:val="both"/>
        <w:rPr>
          <w:rFonts w:ascii="Book Antiqua" w:hAnsi="Book Antiqua" w:cstheme="minorHAnsi"/>
          <w:sz w:val="20"/>
          <w:szCs w:val="20"/>
        </w:rPr>
      </w:pPr>
      <w:proofErr w:type="gramStart"/>
      <w:r w:rsidRPr="00B42AD5">
        <w:rPr>
          <w:rFonts w:ascii="Book Antiqua" w:hAnsi="Book Antiqua" w:cstheme="minorHAnsi"/>
          <w:sz w:val="20"/>
          <w:szCs w:val="20"/>
        </w:rPr>
        <w:t>zmiany</w:t>
      </w:r>
      <w:proofErr w:type="gramEnd"/>
      <w:r w:rsidRPr="00B42AD5">
        <w:rPr>
          <w:rFonts w:ascii="Book Antiqua" w:hAnsi="Book Antiqua" w:cstheme="minorHAnsi"/>
          <w:sz w:val="20"/>
          <w:szCs w:val="20"/>
        </w:rPr>
        <w:t xml:space="preserve"> </w:t>
      </w:r>
      <w:r w:rsidR="00C50EB8" w:rsidRPr="00B42AD5">
        <w:rPr>
          <w:rFonts w:ascii="Book Antiqua" w:hAnsi="Book Antiqua" w:cstheme="minorHAnsi"/>
          <w:sz w:val="20"/>
          <w:szCs w:val="20"/>
        </w:rPr>
        <w:t xml:space="preserve">zasad gromadzenia i wysokości opłat do pracowniczych planów kapitałowych, o których </w:t>
      </w:r>
      <w:r w:rsidR="00B42AD5" w:rsidRPr="00B42AD5">
        <w:rPr>
          <w:rFonts w:ascii="Book Antiqua" w:hAnsi="Book Antiqua" w:cstheme="minorHAnsi"/>
          <w:sz w:val="20"/>
          <w:szCs w:val="20"/>
        </w:rPr>
        <w:t>mowa w</w:t>
      </w:r>
      <w:r w:rsidR="00C50EB8" w:rsidRPr="00B42AD5">
        <w:rPr>
          <w:rFonts w:ascii="Book Antiqua" w:hAnsi="Book Antiqua" w:cstheme="minorHAnsi"/>
          <w:sz w:val="20"/>
          <w:szCs w:val="20"/>
        </w:rPr>
        <w:t xml:space="preserve"> ustawie z dnia 4 października 2018 r. o pracowniczych planach kapitałowych,</w:t>
      </w:r>
      <w:r w:rsidR="00D20353" w:rsidRPr="00B42AD5">
        <w:rPr>
          <w:rFonts w:ascii="Book Antiqua" w:hAnsi="Book Antiqua" w:cstheme="minorHAnsi"/>
          <w:sz w:val="20"/>
          <w:szCs w:val="20"/>
        </w:rPr>
        <w:t xml:space="preserve"> </w:t>
      </w:r>
      <w:r w:rsidR="00C50EB8" w:rsidRPr="00B42AD5">
        <w:rPr>
          <w:rFonts w:ascii="Book Antiqua" w:hAnsi="Book Antiqua" w:cstheme="minorHAnsi"/>
          <w:sz w:val="20"/>
          <w:szCs w:val="20"/>
        </w:rPr>
        <w:t>jeżeli zmiany te będą miały wpływ na koszty wykonania Umowy przez Wykonawcę.</w:t>
      </w:r>
    </w:p>
    <w:p w14:paraId="24282148" w14:textId="13D6CA9E"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Zmiana, o której mowa w ust. 1 powyżej w przypadku zaistnienia przesłanki, o której mowa w ust. 1 punkt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32918BF1" w14:textId="3227BBC2"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 przypadku zmiany, o której mowa w ust. 1 a) wartość wynagrodzenia netto nie zmieni się a wartość wynagrodzenia brutto zostanie wyliczona na podstawie nowych przepisów.</w:t>
      </w:r>
    </w:p>
    <w:p w14:paraId="14B26CA7" w14:textId="167B75E1"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Zmiana cen w przypadku zaistnienia przesłanki, o której mowa </w:t>
      </w:r>
      <w:r w:rsidR="00B42AD5" w:rsidRPr="00B42AD5">
        <w:rPr>
          <w:rFonts w:ascii="Book Antiqua" w:hAnsi="Book Antiqua" w:cstheme="minorHAnsi"/>
          <w:sz w:val="20"/>
          <w:szCs w:val="20"/>
        </w:rPr>
        <w:t>w ust. 1 pkt</w:t>
      </w:r>
      <w:r w:rsidRPr="00B42AD5">
        <w:rPr>
          <w:rFonts w:ascii="Book Antiqua" w:hAnsi="Book Antiqua" w:cstheme="minorHAnsi"/>
          <w:sz w:val="20"/>
          <w:szCs w:val="20"/>
        </w:rPr>
        <w:t>: b</w:t>
      </w:r>
      <w:proofErr w:type="gramStart"/>
      <w:r w:rsidRPr="00B42AD5">
        <w:rPr>
          <w:rFonts w:ascii="Book Antiqua" w:hAnsi="Book Antiqua" w:cstheme="minorHAnsi"/>
          <w:sz w:val="20"/>
          <w:szCs w:val="20"/>
        </w:rPr>
        <w:t>)-d</w:t>
      </w:r>
      <w:proofErr w:type="gramEnd"/>
      <w:r w:rsidRPr="00B42AD5">
        <w:rPr>
          <w:rFonts w:ascii="Book Antiqua" w:hAnsi="Book Antiqua" w:cstheme="minorHAnsi"/>
          <w:sz w:val="20"/>
          <w:szCs w:val="20"/>
        </w:rPr>
        <w:t xml:space="preserve">) będzie obejmować wyłącznie tę część wynagrodzenia należnego Wykonawcy w odniesieniu, do której nastąpiła zmiana wysokości kosztów wykonania umowy przez Wykonawcę w </w:t>
      </w:r>
      <w:r w:rsidR="00B42AD5" w:rsidRPr="00B42AD5">
        <w:rPr>
          <w:rFonts w:ascii="Book Antiqua" w:hAnsi="Book Antiqua" w:cstheme="minorHAnsi"/>
          <w:sz w:val="20"/>
          <w:szCs w:val="20"/>
        </w:rPr>
        <w:t>związku z</w:t>
      </w:r>
      <w:r w:rsidRPr="00B42AD5">
        <w:rPr>
          <w:rFonts w:ascii="Book Antiqua" w:hAnsi="Book Antiqua" w:cstheme="minorHAnsi"/>
          <w:sz w:val="20"/>
          <w:szCs w:val="20"/>
        </w:rPr>
        <w:t xml:space="preserve"> wejściem w życie przepisów wprowadzających te zmiany.</w:t>
      </w:r>
    </w:p>
    <w:p w14:paraId="1BFEFCD1" w14:textId="757A3348"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 celu zawarcia aneksu, o którym mowa w ust. 4, Wykonawca może wystąpić z </w:t>
      </w:r>
      <w:r w:rsidR="00B42AD5" w:rsidRPr="00B42AD5">
        <w:rPr>
          <w:rFonts w:ascii="Book Antiqua" w:hAnsi="Book Antiqua" w:cstheme="minorHAnsi"/>
          <w:sz w:val="20"/>
          <w:szCs w:val="20"/>
        </w:rPr>
        <w:t>wnioskiem o</w:t>
      </w:r>
      <w:r w:rsidRPr="00B42AD5">
        <w:rPr>
          <w:rFonts w:ascii="Book Antiqua" w:hAnsi="Book Antiqua" w:cstheme="minorHAnsi"/>
          <w:sz w:val="20"/>
          <w:szCs w:val="20"/>
        </w:rPr>
        <w:t xml:space="preserve">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Jest on zobowiązany dołączyć do wniosku dokumenty, z których będzie wynikać, w jakim zakresie zmiany te mają wpływ na koszty wykonania umowy.</w:t>
      </w:r>
    </w:p>
    <w:p w14:paraId="20358F9B" w14:textId="787454DC"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Zmiana wynagrodzenia w trybie </w:t>
      </w:r>
      <w:r w:rsidR="00B42AD5" w:rsidRPr="00B42AD5">
        <w:rPr>
          <w:rFonts w:ascii="Book Antiqua" w:hAnsi="Book Antiqua" w:cstheme="minorHAnsi"/>
          <w:sz w:val="20"/>
          <w:szCs w:val="20"/>
        </w:rPr>
        <w:t>ust. 4 możliwa</w:t>
      </w:r>
      <w:r w:rsidRPr="00B42AD5">
        <w:rPr>
          <w:rFonts w:ascii="Book Antiqua" w:hAnsi="Book Antiqua" w:cstheme="minorHAnsi"/>
          <w:sz w:val="20"/>
          <w:szCs w:val="20"/>
        </w:rPr>
        <w:t xml:space="preserve"> jest po upływie 12 miesięcy od zawarcia umowy, lub ostatniej zmiany wynagrodzenia w tym trybie. </w:t>
      </w:r>
    </w:p>
    <w:p w14:paraId="2D8F05BF" w14:textId="4A857EDA"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Zmiana wynagrodzenia Wykonawcy może nastąpić również w </w:t>
      </w:r>
      <w:r w:rsidR="00B42AD5" w:rsidRPr="00B42AD5">
        <w:rPr>
          <w:rFonts w:ascii="Book Antiqua" w:hAnsi="Book Antiqua" w:cstheme="minorHAnsi"/>
          <w:sz w:val="20"/>
          <w:szCs w:val="20"/>
        </w:rPr>
        <w:t>przypadku, gdy</w:t>
      </w:r>
      <w:r w:rsidRPr="00B42AD5">
        <w:rPr>
          <w:rFonts w:ascii="Book Antiqua" w:hAnsi="Book Antiqua" w:cstheme="minorHAnsi"/>
          <w:sz w:val="20"/>
          <w:szCs w:val="20"/>
        </w:rPr>
        <w:t xml:space="preserve"> poziom zmiany ceny materiałów lub kosztów związanych z realizacją </w:t>
      </w:r>
      <w:r w:rsidR="00B42AD5" w:rsidRPr="00B42AD5">
        <w:rPr>
          <w:rFonts w:ascii="Book Antiqua" w:hAnsi="Book Antiqua" w:cstheme="minorHAnsi"/>
          <w:sz w:val="20"/>
          <w:szCs w:val="20"/>
        </w:rPr>
        <w:t>zamówienia przekroczy</w:t>
      </w:r>
      <w:r w:rsidRPr="00B42AD5">
        <w:rPr>
          <w:rFonts w:ascii="Book Antiqua" w:hAnsi="Book Antiqua" w:cstheme="minorHAnsi"/>
          <w:sz w:val="20"/>
          <w:szCs w:val="20"/>
        </w:rPr>
        <w:t xml:space="preserve"> 10%. Przez zmianę ceny materiałów lub kosztów rozumie się wzrost odpowiednio cen lub kosztów, jak i ich obniżenie, względem ceny lub kosztu przyjętych w celu ustalenia wynagrodzenia wykonawcy zawartego</w:t>
      </w:r>
      <w:r w:rsidR="007C54D5" w:rsidRPr="00B42AD5">
        <w:rPr>
          <w:rFonts w:ascii="Book Antiqua" w:hAnsi="Book Antiqua" w:cstheme="minorHAnsi"/>
          <w:sz w:val="20"/>
          <w:szCs w:val="20"/>
        </w:rPr>
        <w:t xml:space="preserve"> </w:t>
      </w:r>
      <w:r w:rsidRPr="00B42AD5">
        <w:rPr>
          <w:rFonts w:ascii="Book Antiqua" w:hAnsi="Book Antiqua" w:cstheme="minorHAnsi"/>
          <w:sz w:val="20"/>
          <w:szCs w:val="20"/>
        </w:rPr>
        <w:t>w ofercie.</w:t>
      </w:r>
    </w:p>
    <w:p w14:paraId="62DC43EE" w14:textId="4EB53C04"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Sposób zmiany wynagrodzenia, o którym mowa w ust. 6 nastąpi z użyciem odesłania do wskaźnika wzrostu cen towarów i usług </w:t>
      </w:r>
      <w:r w:rsidR="00B42AD5" w:rsidRPr="00B42AD5">
        <w:rPr>
          <w:rFonts w:ascii="Book Antiqua" w:hAnsi="Book Antiqua" w:cstheme="minorHAnsi"/>
          <w:sz w:val="20"/>
          <w:szCs w:val="20"/>
        </w:rPr>
        <w:t>konsumpcyjnych.</w:t>
      </w:r>
    </w:p>
    <w:p w14:paraId="3726EF9B" w14:textId="6FB49C16"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Zmiana wynagrodzenia w trybie ust. 7 możliwa jest po </w:t>
      </w:r>
      <w:r w:rsidR="00B42AD5" w:rsidRPr="00B42AD5">
        <w:rPr>
          <w:rFonts w:ascii="Book Antiqua" w:hAnsi="Book Antiqua" w:cstheme="minorHAnsi"/>
          <w:sz w:val="20"/>
          <w:szCs w:val="20"/>
        </w:rPr>
        <w:t>upływie 6 miesięcy</w:t>
      </w:r>
      <w:r w:rsidRPr="00B42AD5">
        <w:rPr>
          <w:rFonts w:ascii="Book Antiqua" w:hAnsi="Book Antiqua" w:cstheme="minorHAnsi"/>
          <w:sz w:val="20"/>
          <w:szCs w:val="20"/>
        </w:rPr>
        <w:t xml:space="preserve"> od zawarcia umowy, lub ostatniej zmiany wynagrodzenia w tym trybie. </w:t>
      </w:r>
    </w:p>
    <w:p w14:paraId="6BC2E798" w14:textId="46B35C6B"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Strona wnioskująca o zmianę wynagrodzenia jest zobowiązana przekazać szczegółowe kalkulacje obrazujące czy i w jakim stopniu zmiana ceny materiałów lub </w:t>
      </w:r>
      <w:r w:rsidR="00B42AD5" w:rsidRPr="00B42AD5">
        <w:rPr>
          <w:rFonts w:ascii="Book Antiqua" w:hAnsi="Book Antiqua" w:cstheme="minorHAnsi"/>
          <w:sz w:val="20"/>
          <w:szCs w:val="20"/>
        </w:rPr>
        <w:t>kosztów wpłynęła</w:t>
      </w:r>
      <w:r w:rsidRPr="00B42AD5">
        <w:rPr>
          <w:rFonts w:ascii="Book Antiqua" w:hAnsi="Book Antiqua" w:cstheme="minorHAnsi"/>
          <w:sz w:val="20"/>
          <w:szCs w:val="20"/>
        </w:rPr>
        <w:t xml:space="preserve"> na koszt realizacji umowy.</w:t>
      </w:r>
    </w:p>
    <w:p w14:paraId="2F3BADB4" w14:textId="25F474B2"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Zamawiający dopuszcza możliwość zmiany umowy w zakresie wydłużenia terminu jej obowiązywania do 6 m-</w:t>
      </w:r>
      <w:proofErr w:type="spellStart"/>
      <w:r w:rsidRPr="00B42AD5">
        <w:rPr>
          <w:rFonts w:ascii="Book Antiqua" w:hAnsi="Book Antiqua" w:cstheme="minorHAnsi"/>
          <w:sz w:val="20"/>
          <w:szCs w:val="20"/>
        </w:rPr>
        <w:t>cy</w:t>
      </w:r>
      <w:proofErr w:type="spellEnd"/>
      <w:r w:rsidRPr="00B42AD5">
        <w:rPr>
          <w:rFonts w:ascii="Book Antiqua" w:hAnsi="Book Antiqua" w:cstheme="minorHAnsi"/>
          <w:sz w:val="20"/>
          <w:szCs w:val="20"/>
        </w:rPr>
        <w:t xml:space="preserve">. </w:t>
      </w:r>
    </w:p>
    <w:p w14:paraId="1F83930E" w14:textId="2E2DA9D5" w:rsidR="00C50EB8" w:rsidRPr="00B42AD5" w:rsidRDefault="00C50EB8" w:rsidP="00F912F8">
      <w:pPr>
        <w:pStyle w:val="Akapitzlist"/>
        <w:numPr>
          <w:ilvl w:val="0"/>
          <w:numId w:val="22"/>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Dopuszczalne są zmiany umowy określone w Specyfikacji Warunków Zamówienia oraz na warunkach określonych w art. 455 „PZP”.</w:t>
      </w:r>
    </w:p>
    <w:p w14:paraId="34F85AF0" w14:textId="77777777" w:rsidR="00C50EB8" w:rsidRPr="00B42AD5" w:rsidRDefault="00C50EB8" w:rsidP="00F912F8">
      <w:pPr>
        <w:spacing w:after="0"/>
        <w:ind w:left="426" w:hanging="426"/>
        <w:jc w:val="center"/>
        <w:rPr>
          <w:rFonts w:ascii="Book Antiqua" w:hAnsi="Book Antiqua" w:cstheme="minorHAnsi"/>
          <w:b/>
          <w:sz w:val="20"/>
          <w:szCs w:val="20"/>
        </w:rPr>
      </w:pPr>
      <w:r w:rsidRPr="00B42AD5">
        <w:rPr>
          <w:rFonts w:ascii="Book Antiqua" w:hAnsi="Book Antiqua" w:cstheme="minorHAnsi"/>
          <w:b/>
          <w:sz w:val="20"/>
          <w:szCs w:val="20"/>
        </w:rPr>
        <w:t>§ 9</w:t>
      </w:r>
    </w:p>
    <w:p w14:paraId="36C56CA0" w14:textId="0583DE92" w:rsidR="00C50EB8" w:rsidRPr="00B42AD5" w:rsidRDefault="00C50EB8" w:rsidP="00F912F8">
      <w:pPr>
        <w:spacing w:after="0"/>
        <w:ind w:left="426" w:hanging="426"/>
        <w:jc w:val="center"/>
        <w:rPr>
          <w:rFonts w:ascii="Book Antiqua" w:hAnsi="Book Antiqua" w:cstheme="minorHAnsi"/>
          <w:b/>
          <w:sz w:val="20"/>
          <w:szCs w:val="20"/>
        </w:rPr>
      </w:pPr>
      <w:r w:rsidRPr="00B42AD5">
        <w:rPr>
          <w:rFonts w:ascii="Book Antiqua" w:hAnsi="Book Antiqua" w:cstheme="minorHAnsi"/>
          <w:b/>
          <w:sz w:val="20"/>
          <w:szCs w:val="20"/>
        </w:rPr>
        <w:t>CZAS TRWANIA UMOWY I JEJ ROZWIĄZANIE</w:t>
      </w:r>
    </w:p>
    <w:p w14:paraId="2EFE4322" w14:textId="77777777" w:rsidR="009B77C9" w:rsidRPr="0076139B" w:rsidRDefault="009B77C9" w:rsidP="00F912F8">
      <w:pPr>
        <w:spacing w:after="0"/>
        <w:ind w:left="426" w:hanging="426"/>
        <w:jc w:val="center"/>
        <w:rPr>
          <w:rFonts w:ascii="Book Antiqua" w:hAnsi="Book Antiqua" w:cstheme="minorHAnsi"/>
          <w:b/>
          <w:color w:val="FF0000"/>
          <w:sz w:val="20"/>
          <w:szCs w:val="20"/>
        </w:rPr>
      </w:pPr>
    </w:p>
    <w:p w14:paraId="419FEB10" w14:textId="064C12A8" w:rsidR="00C50EB8" w:rsidRPr="00E25A12" w:rsidRDefault="00C50EB8" w:rsidP="00F912F8">
      <w:pPr>
        <w:pStyle w:val="Akapitzlist"/>
        <w:numPr>
          <w:ilvl w:val="0"/>
          <w:numId w:val="24"/>
        </w:numPr>
        <w:spacing w:after="0"/>
        <w:ind w:left="426" w:hanging="426"/>
        <w:jc w:val="both"/>
        <w:rPr>
          <w:rFonts w:ascii="Book Antiqua" w:hAnsi="Book Antiqua" w:cstheme="minorHAnsi"/>
          <w:sz w:val="20"/>
          <w:szCs w:val="20"/>
        </w:rPr>
      </w:pPr>
      <w:r w:rsidRPr="00E25A12">
        <w:rPr>
          <w:rFonts w:ascii="Book Antiqua" w:hAnsi="Book Antiqua" w:cstheme="minorHAnsi"/>
          <w:sz w:val="20"/>
          <w:szCs w:val="20"/>
        </w:rPr>
        <w:t xml:space="preserve">Umowa </w:t>
      </w:r>
      <w:r w:rsidR="00E25A12" w:rsidRPr="00E25A12">
        <w:rPr>
          <w:rFonts w:ascii="Book Antiqua" w:hAnsi="Book Antiqua" w:cstheme="minorHAnsi"/>
          <w:sz w:val="20"/>
          <w:szCs w:val="20"/>
        </w:rPr>
        <w:t xml:space="preserve">zostaje zawarta na okres </w:t>
      </w:r>
      <w:r w:rsidRPr="00E25A12">
        <w:rPr>
          <w:rFonts w:ascii="Book Antiqua" w:hAnsi="Book Antiqua" w:cstheme="minorHAnsi"/>
          <w:sz w:val="20"/>
          <w:szCs w:val="20"/>
        </w:rPr>
        <w:t xml:space="preserve">36 miesięcy </w:t>
      </w:r>
      <w:r w:rsidR="00E25A12" w:rsidRPr="00E25A12">
        <w:rPr>
          <w:rFonts w:ascii="Book Antiqua" w:hAnsi="Book Antiqua" w:cstheme="minorHAnsi"/>
          <w:sz w:val="20"/>
          <w:szCs w:val="20"/>
        </w:rPr>
        <w:t xml:space="preserve">i </w:t>
      </w:r>
      <w:r w:rsidR="00E25A12" w:rsidRPr="00E25A12">
        <w:rPr>
          <w:rFonts w:ascii="Book Antiqua" w:hAnsi="Book Antiqua" w:cs="Tahoma"/>
          <w:bCs/>
          <w:sz w:val="20"/>
        </w:rPr>
        <w:t xml:space="preserve">będzie obowiązywała od momentu podpisania, jednak nie później niż od dnia 01.09.2025 </w:t>
      </w:r>
      <w:proofErr w:type="gramStart"/>
      <w:r w:rsidR="00E25A12" w:rsidRPr="00E25A12">
        <w:rPr>
          <w:rFonts w:ascii="Book Antiqua" w:hAnsi="Book Antiqua" w:cs="Tahoma"/>
          <w:bCs/>
          <w:sz w:val="20"/>
        </w:rPr>
        <w:t>r</w:t>
      </w:r>
      <w:proofErr w:type="gramEnd"/>
      <w:r w:rsidR="00E25A12" w:rsidRPr="00E25A12">
        <w:rPr>
          <w:rFonts w:ascii="Book Antiqua" w:hAnsi="Book Antiqua" w:cs="Tahoma"/>
          <w:bCs/>
          <w:sz w:val="20"/>
        </w:rPr>
        <w:t>.</w:t>
      </w:r>
    </w:p>
    <w:p w14:paraId="2F09961C" w14:textId="75C92A5F" w:rsidR="00C50EB8" w:rsidRPr="00B42AD5" w:rsidRDefault="00C50EB8" w:rsidP="00F912F8">
      <w:pPr>
        <w:pStyle w:val="Akapitzlist"/>
        <w:numPr>
          <w:ilvl w:val="0"/>
          <w:numId w:val="24"/>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Wykonawca zobowiązuje się zakończyć wszystkie czynności wskazane w umowie w ilościach wskazanych w Formularzu asortymentowo - cenowym (załączniku nr 2) oraz w Specyfikacji Warunków Zamówienia (załączniku nr 1) nie później niż do dnia kończącego okres obowiązywania umowy. </w:t>
      </w:r>
    </w:p>
    <w:p w14:paraId="1DD08D16" w14:textId="416B6490" w:rsidR="00C50EB8" w:rsidRPr="00B42AD5" w:rsidRDefault="00C50EB8" w:rsidP="00F912F8">
      <w:pPr>
        <w:pStyle w:val="Akapitzlist"/>
        <w:numPr>
          <w:ilvl w:val="0"/>
          <w:numId w:val="24"/>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Każda ze Stron może wypowiedzieć umowę z 6-miesięcznym okresem wypowiedzenia </w:t>
      </w:r>
    </w:p>
    <w:p w14:paraId="2B5293EF" w14:textId="4FFDD170" w:rsidR="00C50EB8" w:rsidRPr="00B42AD5" w:rsidRDefault="00C50EB8" w:rsidP="00F912F8">
      <w:pPr>
        <w:pStyle w:val="Akapitzlist"/>
        <w:numPr>
          <w:ilvl w:val="0"/>
          <w:numId w:val="24"/>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 przypadku wypowiedzenia umowy przez Wykonawcę z ważnych powodów termin wypowiedzenia wynosi 3 miesiące. </w:t>
      </w:r>
    </w:p>
    <w:p w14:paraId="64C14175" w14:textId="54DCA806" w:rsidR="00C50EB8" w:rsidRPr="00B42AD5" w:rsidRDefault="00C50EB8" w:rsidP="00F912F8">
      <w:pPr>
        <w:pStyle w:val="Akapitzlist"/>
        <w:numPr>
          <w:ilvl w:val="0"/>
          <w:numId w:val="24"/>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Wygaśnięcie umowy będzie miało miejsce w przypadku wystąpienia jednej z poniższych przyczyn tj.:</w:t>
      </w:r>
    </w:p>
    <w:p w14:paraId="64F915BF" w14:textId="550753A9" w:rsidR="00C50EB8" w:rsidRPr="00B42AD5" w:rsidRDefault="00C50EB8" w:rsidP="00551801">
      <w:pPr>
        <w:pStyle w:val="Akapitzlist"/>
        <w:numPr>
          <w:ilvl w:val="0"/>
          <w:numId w:val="25"/>
        </w:numPr>
        <w:spacing w:after="0"/>
        <w:ind w:left="851" w:hanging="426"/>
        <w:jc w:val="both"/>
        <w:rPr>
          <w:rFonts w:ascii="Book Antiqua" w:hAnsi="Book Antiqua" w:cstheme="minorHAnsi"/>
          <w:sz w:val="20"/>
          <w:szCs w:val="20"/>
        </w:rPr>
      </w:pPr>
      <w:proofErr w:type="gramStart"/>
      <w:r w:rsidRPr="00B42AD5">
        <w:rPr>
          <w:rFonts w:ascii="Book Antiqua" w:hAnsi="Book Antiqua" w:cstheme="minorHAnsi"/>
          <w:sz w:val="20"/>
          <w:szCs w:val="20"/>
        </w:rPr>
        <w:t>zakończenia</w:t>
      </w:r>
      <w:proofErr w:type="gramEnd"/>
      <w:r w:rsidRPr="00B42AD5">
        <w:rPr>
          <w:rFonts w:ascii="Book Antiqua" w:hAnsi="Book Antiqua" w:cstheme="minorHAnsi"/>
          <w:sz w:val="20"/>
          <w:szCs w:val="20"/>
        </w:rPr>
        <w:t xml:space="preserve"> okresu trwania umowy,</w:t>
      </w:r>
    </w:p>
    <w:p w14:paraId="42C41DF9" w14:textId="15216E89" w:rsidR="00C50EB8" w:rsidRPr="00B42AD5" w:rsidRDefault="00C50EB8" w:rsidP="00551801">
      <w:pPr>
        <w:pStyle w:val="Akapitzlist"/>
        <w:numPr>
          <w:ilvl w:val="0"/>
          <w:numId w:val="25"/>
        </w:numPr>
        <w:spacing w:after="0"/>
        <w:ind w:left="851" w:hanging="426"/>
        <w:jc w:val="both"/>
        <w:rPr>
          <w:rFonts w:ascii="Book Antiqua" w:hAnsi="Book Antiqua" w:cstheme="minorHAnsi"/>
          <w:sz w:val="20"/>
          <w:szCs w:val="20"/>
        </w:rPr>
      </w:pPr>
      <w:proofErr w:type="gramStart"/>
      <w:r w:rsidRPr="00B42AD5">
        <w:rPr>
          <w:rFonts w:ascii="Book Antiqua" w:hAnsi="Book Antiqua" w:cstheme="minorHAnsi"/>
          <w:sz w:val="20"/>
          <w:szCs w:val="20"/>
        </w:rPr>
        <w:t>przekroczenia</w:t>
      </w:r>
      <w:proofErr w:type="gramEnd"/>
      <w:r w:rsidRPr="00B42AD5">
        <w:rPr>
          <w:rFonts w:ascii="Book Antiqua" w:hAnsi="Book Antiqua" w:cstheme="minorHAnsi"/>
          <w:sz w:val="20"/>
          <w:szCs w:val="20"/>
        </w:rPr>
        <w:t xml:space="preserve"> kwoty określonej w § 4 ust. 1, z zastrzeżeniem § 4 ust. 4. </w:t>
      </w:r>
    </w:p>
    <w:p w14:paraId="78BEAE46" w14:textId="09BA7B2D" w:rsidR="00C50EB8" w:rsidRPr="006972CD" w:rsidRDefault="00C50EB8" w:rsidP="00F912F8">
      <w:pPr>
        <w:pStyle w:val="Akapitzlist"/>
        <w:numPr>
          <w:ilvl w:val="0"/>
          <w:numId w:val="24"/>
        </w:numPr>
        <w:spacing w:after="0"/>
        <w:ind w:left="426" w:hanging="426"/>
        <w:jc w:val="both"/>
        <w:rPr>
          <w:rFonts w:ascii="Book Antiqua" w:hAnsi="Book Antiqua" w:cstheme="minorHAnsi"/>
          <w:color w:val="FF0000"/>
          <w:sz w:val="20"/>
          <w:szCs w:val="20"/>
        </w:rPr>
      </w:pPr>
      <w:r w:rsidRPr="00B42AD5">
        <w:rPr>
          <w:rFonts w:ascii="Book Antiqua" w:hAnsi="Book Antiqua" w:cstheme="minorHAnsi"/>
          <w:sz w:val="20"/>
          <w:szCs w:val="20"/>
        </w:rPr>
        <w:t xml:space="preserve">Zamawiającemu przysługuje uprawnienie do rozwiązania umowy bez zachowania okresu wypowiedzenia w przypadku rażącego naruszenia warunków umowy przez Wykonawcę. </w:t>
      </w:r>
      <w:r w:rsidR="006972CD" w:rsidRPr="006972CD">
        <w:rPr>
          <w:rFonts w:ascii="Book Antiqua" w:hAnsi="Book Antiqua" w:cstheme="minorHAnsi"/>
          <w:color w:val="FF0000"/>
          <w:sz w:val="20"/>
          <w:szCs w:val="20"/>
        </w:rPr>
        <w:t xml:space="preserve">Przed rozwiązaniem umowy </w:t>
      </w:r>
      <w:r w:rsidR="006972CD">
        <w:rPr>
          <w:rFonts w:ascii="Book Antiqua" w:hAnsi="Book Antiqua" w:cstheme="minorHAnsi"/>
          <w:color w:val="FF0000"/>
          <w:sz w:val="20"/>
          <w:szCs w:val="20"/>
        </w:rPr>
        <w:t>Zamawiający</w:t>
      </w:r>
      <w:r w:rsidR="006972CD" w:rsidRPr="006972CD">
        <w:rPr>
          <w:rFonts w:ascii="Book Antiqua" w:hAnsi="Book Antiqua" w:cstheme="minorHAnsi"/>
          <w:color w:val="FF0000"/>
          <w:sz w:val="20"/>
          <w:szCs w:val="20"/>
        </w:rPr>
        <w:t xml:space="preserve"> pisemnie wezwie </w:t>
      </w:r>
      <w:r w:rsidR="006972CD">
        <w:rPr>
          <w:rFonts w:ascii="Book Antiqua" w:hAnsi="Book Antiqua" w:cstheme="minorHAnsi"/>
          <w:color w:val="FF0000"/>
          <w:sz w:val="20"/>
          <w:szCs w:val="20"/>
        </w:rPr>
        <w:t xml:space="preserve">Wykonawcę </w:t>
      </w:r>
      <w:r w:rsidR="006972CD" w:rsidRPr="006972CD">
        <w:rPr>
          <w:rFonts w:ascii="Book Antiqua" w:hAnsi="Book Antiqua" w:cstheme="minorHAnsi"/>
          <w:color w:val="FF0000"/>
          <w:sz w:val="20"/>
          <w:szCs w:val="20"/>
        </w:rPr>
        <w:t>do należytego wykonywania umowy.</w:t>
      </w:r>
    </w:p>
    <w:p w14:paraId="5CCD120D" w14:textId="7408818C" w:rsidR="00C50EB8" w:rsidRPr="00B42AD5" w:rsidRDefault="00C50EB8" w:rsidP="00F912F8">
      <w:pPr>
        <w:pStyle w:val="Akapitzlist"/>
        <w:numPr>
          <w:ilvl w:val="0"/>
          <w:numId w:val="24"/>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 przypadku stwierdzenia przez ZKZS flory patogennej w badaniu mikrobiologicznym </w:t>
      </w:r>
      <w:r w:rsidR="00B42AD5" w:rsidRPr="00B42AD5">
        <w:rPr>
          <w:rFonts w:ascii="Book Antiqua" w:hAnsi="Book Antiqua" w:cstheme="minorHAnsi"/>
          <w:sz w:val="20"/>
          <w:szCs w:val="20"/>
        </w:rPr>
        <w:t>pobranym z</w:t>
      </w:r>
      <w:r w:rsidRPr="00B42AD5">
        <w:rPr>
          <w:rFonts w:ascii="Book Antiqua" w:hAnsi="Book Antiqua" w:cstheme="minorHAnsi"/>
          <w:sz w:val="20"/>
          <w:szCs w:val="20"/>
        </w:rPr>
        <w:t xml:space="preserve"> bielizny czystej Zamawiający ma prawo nałożyć karę zgodnie z § 5 ust. 1d). Stwierdzenie flory patogennej w trzech kolejnych badaniach mikrobiologicznych pobranych w ciągu 12 miesięcy od daty stwierdzenia pierwszej nieprawidłowości może stanowić podstawę rozwiązania umowy w trybie natychmiastowym.</w:t>
      </w:r>
    </w:p>
    <w:p w14:paraId="0E00CF54" w14:textId="77777777" w:rsidR="00C50EB8" w:rsidRPr="00B42AD5" w:rsidRDefault="00C50EB8" w:rsidP="00C50EB8">
      <w:pPr>
        <w:spacing w:after="0"/>
        <w:jc w:val="both"/>
        <w:rPr>
          <w:rFonts w:ascii="Book Antiqua" w:hAnsi="Book Antiqua" w:cstheme="minorHAnsi"/>
          <w:sz w:val="20"/>
          <w:szCs w:val="20"/>
        </w:rPr>
      </w:pPr>
    </w:p>
    <w:p w14:paraId="23000F50" w14:textId="127C7245" w:rsidR="005D2464" w:rsidRPr="00B42AD5" w:rsidRDefault="005D2464" w:rsidP="001B5259">
      <w:pPr>
        <w:spacing w:after="0"/>
        <w:jc w:val="center"/>
        <w:rPr>
          <w:rFonts w:ascii="Book Antiqua" w:hAnsi="Book Antiqua" w:cstheme="minorHAnsi"/>
          <w:b/>
          <w:sz w:val="20"/>
          <w:szCs w:val="20"/>
        </w:rPr>
      </w:pPr>
      <w:r w:rsidRPr="00B42AD5">
        <w:rPr>
          <w:rFonts w:ascii="Book Antiqua" w:hAnsi="Book Antiqua" w:cstheme="minorHAnsi"/>
          <w:b/>
          <w:sz w:val="20"/>
          <w:szCs w:val="20"/>
        </w:rPr>
        <w:t>§ 10</w:t>
      </w:r>
    </w:p>
    <w:p w14:paraId="54582808" w14:textId="6B623CC0" w:rsidR="005D2464" w:rsidRPr="00B42AD5" w:rsidRDefault="005D2464" w:rsidP="001B5259">
      <w:pPr>
        <w:spacing w:after="0"/>
        <w:jc w:val="center"/>
        <w:rPr>
          <w:rFonts w:ascii="Book Antiqua" w:hAnsi="Book Antiqua" w:cstheme="minorHAnsi"/>
          <w:b/>
          <w:sz w:val="20"/>
          <w:szCs w:val="20"/>
        </w:rPr>
      </w:pPr>
      <w:r w:rsidRPr="00B42AD5">
        <w:rPr>
          <w:rFonts w:ascii="Book Antiqua" w:hAnsi="Book Antiqua" w:cstheme="minorHAnsi"/>
          <w:b/>
          <w:sz w:val="20"/>
          <w:szCs w:val="20"/>
        </w:rPr>
        <w:t>POSTANOWIENIA KOŃCOWE</w:t>
      </w:r>
    </w:p>
    <w:p w14:paraId="32C183F1" w14:textId="77777777" w:rsidR="009B77C9" w:rsidRPr="00B42AD5" w:rsidRDefault="009B77C9" w:rsidP="001B5259">
      <w:pPr>
        <w:spacing w:after="0"/>
        <w:jc w:val="center"/>
        <w:rPr>
          <w:rFonts w:ascii="Book Antiqua" w:hAnsi="Book Antiqua" w:cstheme="minorHAnsi"/>
          <w:b/>
          <w:sz w:val="20"/>
          <w:szCs w:val="20"/>
        </w:rPr>
      </w:pPr>
    </w:p>
    <w:p w14:paraId="2FBC27AB" w14:textId="18A9C560"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Strony zgodnie oświadczają, że wygaśnięcie lub rozwiązanie Umowy nie powoduje wygaśnięcia ewentualnie powstałych roszczeń, w szczególności o wypłatę wynagrodzenia, kary umowne </w:t>
      </w:r>
      <w:r w:rsidR="00B42AD5" w:rsidRPr="00B42AD5">
        <w:rPr>
          <w:rFonts w:ascii="Book Antiqua" w:hAnsi="Book Antiqua" w:cstheme="minorHAnsi"/>
          <w:sz w:val="20"/>
          <w:szCs w:val="20"/>
        </w:rPr>
        <w:t>lub o</w:t>
      </w:r>
      <w:r w:rsidRPr="00B42AD5">
        <w:rPr>
          <w:rFonts w:ascii="Book Antiqua" w:hAnsi="Book Antiqua" w:cstheme="minorHAnsi"/>
          <w:sz w:val="20"/>
          <w:szCs w:val="20"/>
        </w:rPr>
        <w:t xml:space="preserve"> odszkodowanie.</w:t>
      </w:r>
    </w:p>
    <w:p w14:paraId="604A8976" w14:textId="360E1720"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 xml:space="preserve">Wszystkie ustalenia wiążące Strony będą sporządzane w formie pisemnej (aneks) pod rygorem nieważności. Za zmianę Umowy nie uważa się zmian adresów podanych w umowie, zmian adresów do korespondencji, zmian w zakresie </w:t>
      </w:r>
      <w:r w:rsidR="00B42AD5" w:rsidRPr="00B42AD5">
        <w:rPr>
          <w:rFonts w:ascii="Book Antiqua" w:hAnsi="Book Antiqua" w:cstheme="minorHAnsi"/>
          <w:sz w:val="20"/>
          <w:szCs w:val="20"/>
        </w:rPr>
        <w:t>osób, które</w:t>
      </w:r>
      <w:r w:rsidRPr="00B42AD5">
        <w:rPr>
          <w:rFonts w:ascii="Book Antiqua" w:hAnsi="Book Antiqua" w:cstheme="minorHAnsi"/>
          <w:sz w:val="20"/>
          <w:szCs w:val="20"/>
        </w:rPr>
        <w:t xml:space="preserve"> upoważnione są do koordynacji, udzielania informacji oraz potwierdzania wykonanych prac, które to zmiany mogą być dokonywane jednostronnie za powiadomieniem drugiej strony.</w:t>
      </w:r>
    </w:p>
    <w:p w14:paraId="26885281" w14:textId="3022D56E"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Czynność prawna, mająca na celu zmianę wierzyciela może nastąpić po wyrażeniu zgody przez Zamawiającego w formie pisemnej pod rygorem nieważności. W szczególności Zamawiający zastrzega, że wierzytelności przysługujące Wykonawcy w związku z wykonaniem niniejszej umowy nie mogą być przenoszone przez osoby trzecie bez zgody Zamawiającego.</w:t>
      </w:r>
    </w:p>
    <w:p w14:paraId="56D1E226" w14:textId="6E0AE4C1"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Copernicus Podmiot Leczniczy Sp. z o.</w:t>
      </w:r>
      <w:proofErr w:type="gramStart"/>
      <w:r w:rsidRPr="00B42AD5">
        <w:rPr>
          <w:rFonts w:ascii="Book Antiqua" w:hAnsi="Book Antiqua" w:cstheme="minorHAnsi"/>
          <w:sz w:val="20"/>
          <w:szCs w:val="20"/>
        </w:rPr>
        <w:t>o</w:t>
      </w:r>
      <w:proofErr w:type="gramEnd"/>
      <w:r w:rsidRPr="00B42AD5">
        <w:rPr>
          <w:rFonts w:ascii="Book Antiqua" w:hAnsi="Book Antiqua" w:cstheme="minorHAnsi"/>
          <w:sz w:val="20"/>
          <w:szCs w:val="20"/>
        </w:rPr>
        <w:t xml:space="preserve">. </w:t>
      </w:r>
      <w:proofErr w:type="gramStart"/>
      <w:r w:rsidRPr="00B42AD5">
        <w:rPr>
          <w:rFonts w:ascii="Book Antiqua" w:hAnsi="Book Antiqua" w:cstheme="minorHAnsi"/>
          <w:sz w:val="20"/>
          <w:szCs w:val="20"/>
        </w:rPr>
        <w:t>oświadcza</w:t>
      </w:r>
      <w:proofErr w:type="gramEnd"/>
      <w:r w:rsidRPr="00B42AD5">
        <w:rPr>
          <w:rFonts w:ascii="Book Antiqua" w:hAnsi="Book Antiqua" w:cstheme="minorHAnsi"/>
          <w:sz w:val="20"/>
          <w:szCs w:val="20"/>
        </w:rPr>
        <w:t xml:space="preserve">, że posiada status dużego </w:t>
      </w:r>
      <w:r w:rsidR="00B42AD5" w:rsidRPr="00B42AD5">
        <w:rPr>
          <w:rFonts w:ascii="Book Antiqua" w:hAnsi="Book Antiqua" w:cstheme="minorHAnsi"/>
          <w:sz w:val="20"/>
          <w:szCs w:val="20"/>
        </w:rPr>
        <w:t>przedsiębiorcy, w</w:t>
      </w:r>
      <w:r w:rsidRPr="00B42AD5">
        <w:rPr>
          <w:rFonts w:ascii="Book Antiqua" w:hAnsi="Book Antiqua" w:cstheme="minorHAnsi"/>
          <w:sz w:val="20"/>
          <w:szCs w:val="20"/>
        </w:rPr>
        <w:t xml:space="preserve"> rozumieniu ustawy z dnia 8 marca 2013 r. o przeciwdziałaniu nadmiernym </w:t>
      </w:r>
      <w:r w:rsidR="00B42AD5" w:rsidRPr="00B42AD5">
        <w:rPr>
          <w:rFonts w:ascii="Book Antiqua" w:hAnsi="Book Antiqua" w:cstheme="minorHAnsi"/>
          <w:sz w:val="20"/>
          <w:szCs w:val="20"/>
        </w:rPr>
        <w:t>opóźnieniom w</w:t>
      </w:r>
      <w:r w:rsidRPr="00B42AD5">
        <w:rPr>
          <w:rFonts w:ascii="Book Antiqua" w:hAnsi="Book Antiqua" w:cstheme="minorHAnsi"/>
          <w:sz w:val="20"/>
          <w:szCs w:val="20"/>
        </w:rPr>
        <w:t xml:space="preserve"> transakcjach handlowych.</w:t>
      </w:r>
    </w:p>
    <w:p w14:paraId="4CDDA9FD" w14:textId="3DFD1D48"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Właściwym dla rozpoznawania sporów wynikłych z niniejszej umowy będzie sąd powszechny właściwy miejscowo dla siedziby Zamawiającego.</w:t>
      </w:r>
    </w:p>
    <w:p w14:paraId="6ECF351C" w14:textId="32592BA6"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W kwestiach nieuregulowanych niniejszą umową mają zastosowanie przepisy ustawy Prawo Zamówień Publicznych oraz Kodeksu Cywilnego.</w:t>
      </w:r>
    </w:p>
    <w:p w14:paraId="1E356A16" w14:textId="21EC46A3" w:rsidR="005D2464" w:rsidRPr="00B42AD5" w:rsidRDefault="005D2464" w:rsidP="00F912F8">
      <w:pPr>
        <w:pStyle w:val="Akapitzlist"/>
        <w:numPr>
          <w:ilvl w:val="0"/>
          <w:numId w:val="26"/>
        </w:numPr>
        <w:spacing w:after="0"/>
        <w:ind w:left="426" w:hanging="426"/>
        <w:jc w:val="both"/>
        <w:rPr>
          <w:rFonts w:ascii="Book Antiqua" w:hAnsi="Book Antiqua" w:cstheme="minorHAnsi"/>
          <w:sz w:val="20"/>
          <w:szCs w:val="20"/>
        </w:rPr>
      </w:pPr>
      <w:r w:rsidRPr="00B42AD5">
        <w:rPr>
          <w:rFonts w:ascii="Book Antiqua" w:hAnsi="Book Antiqua" w:cstheme="minorHAnsi"/>
          <w:sz w:val="20"/>
          <w:szCs w:val="20"/>
        </w:rPr>
        <w:t>Umowę sporządzono w dwóch jednobrzmiących egzemplarzach, po jednym dla każdej ze Stron.</w:t>
      </w:r>
    </w:p>
    <w:p w14:paraId="02338BAA" w14:textId="77777777" w:rsidR="005D2464" w:rsidRPr="00B42AD5" w:rsidRDefault="005D2464" w:rsidP="00F912F8">
      <w:pPr>
        <w:spacing w:after="0"/>
        <w:ind w:left="426" w:hanging="426"/>
        <w:jc w:val="both"/>
        <w:rPr>
          <w:rFonts w:ascii="Book Antiqua" w:hAnsi="Book Antiqua" w:cstheme="minorHAnsi"/>
          <w:sz w:val="20"/>
          <w:szCs w:val="20"/>
        </w:rPr>
      </w:pPr>
    </w:p>
    <w:p w14:paraId="0E8198AE" w14:textId="77777777" w:rsidR="005D2464" w:rsidRPr="00B42AD5" w:rsidRDefault="005D2464" w:rsidP="00C50EB8">
      <w:pPr>
        <w:spacing w:after="0"/>
        <w:jc w:val="both"/>
        <w:rPr>
          <w:rFonts w:ascii="Book Antiqua" w:hAnsi="Book Antiqua" w:cstheme="minorHAnsi"/>
          <w:sz w:val="20"/>
          <w:szCs w:val="20"/>
        </w:rPr>
      </w:pPr>
    </w:p>
    <w:p w14:paraId="1CCB0D3A" w14:textId="77777777" w:rsidR="005D2464" w:rsidRPr="00B42AD5" w:rsidRDefault="005D2464" w:rsidP="00C50EB8">
      <w:pPr>
        <w:spacing w:after="0"/>
        <w:jc w:val="both"/>
        <w:rPr>
          <w:rFonts w:ascii="Book Antiqua" w:hAnsi="Book Antiqua" w:cstheme="minorHAnsi"/>
          <w:sz w:val="20"/>
          <w:szCs w:val="20"/>
        </w:rPr>
      </w:pPr>
    </w:p>
    <w:p w14:paraId="34C73586" w14:textId="516B9B9F" w:rsidR="005D2464" w:rsidRPr="00B42AD5" w:rsidRDefault="005D2464" w:rsidP="00F912F8">
      <w:pPr>
        <w:spacing w:after="0"/>
        <w:jc w:val="center"/>
        <w:rPr>
          <w:rFonts w:ascii="Book Antiqua" w:hAnsi="Book Antiqua" w:cstheme="minorHAnsi"/>
          <w:sz w:val="20"/>
          <w:szCs w:val="20"/>
        </w:rPr>
      </w:pPr>
      <w:proofErr w:type="gramStart"/>
      <w:r w:rsidRPr="00B42AD5">
        <w:rPr>
          <w:rFonts w:ascii="Book Antiqua" w:hAnsi="Book Antiqua" w:cstheme="minorHAnsi"/>
          <w:sz w:val="20"/>
          <w:szCs w:val="20"/>
        </w:rPr>
        <w:t xml:space="preserve">WYKONAWCA:                                        </w:t>
      </w:r>
      <w:r w:rsidR="00F912F8" w:rsidRPr="00B42AD5">
        <w:rPr>
          <w:rFonts w:ascii="Book Antiqua" w:hAnsi="Book Antiqua" w:cstheme="minorHAnsi"/>
          <w:sz w:val="20"/>
          <w:szCs w:val="20"/>
        </w:rPr>
        <w:t xml:space="preserve">         </w:t>
      </w:r>
      <w:proofErr w:type="gramEnd"/>
      <w:r w:rsidR="00F912F8" w:rsidRPr="00B42AD5">
        <w:rPr>
          <w:rFonts w:ascii="Book Antiqua" w:hAnsi="Book Antiqua" w:cstheme="minorHAnsi"/>
          <w:sz w:val="20"/>
          <w:szCs w:val="20"/>
        </w:rPr>
        <w:t xml:space="preserve">                 </w:t>
      </w:r>
      <w:r w:rsidRPr="00B42AD5">
        <w:rPr>
          <w:rFonts w:ascii="Book Antiqua" w:hAnsi="Book Antiqua" w:cstheme="minorHAnsi"/>
          <w:sz w:val="20"/>
          <w:szCs w:val="20"/>
        </w:rPr>
        <w:t xml:space="preserve">                                                    ZAMAWIAJĄCY:</w:t>
      </w:r>
    </w:p>
    <w:p w14:paraId="595D2C25" w14:textId="77777777" w:rsidR="005D2464" w:rsidRPr="00B42AD5" w:rsidRDefault="005D2464" w:rsidP="00C50EB8">
      <w:pPr>
        <w:spacing w:after="0"/>
        <w:jc w:val="both"/>
        <w:rPr>
          <w:rFonts w:ascii="Book Antiqua" w:hAnsi="Book Antiqua" w:cstheme="minorHAnsi"/>
          <w:sz w:val="20"/>
          <w:szCs w:val="20"/>
        </w:rPr>
      </w:pPr>
    </w:p>
    <w:p w14:paraId="667378CE" w14:textId="77777777" w:rsidR="005D2464" w:rsidRPr="00B42AD5" w:rsidRDefault="005D2464" w:rsidP="00C50EB8">
      <w:pPr>
        <w:spacing w:after="0"/>
        <w:jc w:val="both"/>
        <w:rPr>
          <w:rFonts w:ascii="Book Antiqua" w:hAnsi="Book Antiqua" w:cstheme="minorHAnsi"/>
          <w:sz w:val="20"/>
          <w:szCs w:val="20"/>
        </w:rPr>
      </w:pPr>
    </w:p>
    <w:p w14:paraId="76EE7037" w14:textId="283E1328" w:rsidR="005D2464" w:rsidRPr="00B42AD5" w:rsidRDefault="005D2464" w:rsidP="00C50EB8">
      <w:pPr>
        <w:spacing w:after="0"/>
        <w:jc w:val="both"/>
        <w:rPr>
          <w:rFonts w:ascii="Book Antiqua" w:hAnsi="Book Antiqua" w:cstheme="minorHAnsi"/>
          <w:sz w:val="20"/>
          <w:szCs w:val="20"/>
        </w:rPr>
      </w:pPr>
    </w:p>
    <w:p w14:paraId="7071AAB0" w14:textId="53AE14E0" w:rsidR="00F912F8" w:rsidRPr="00B42AD5" w:rsidRDefault="00F912F8" w:rsidP="00C50EB8">
      <w:pPr>
        <w:spacing w:after="0"/>
        <w:jc w:val="both"/>
        <w:rPr>
          <w:rFonts w:ascii="Book Antiqua" w:hAnsi="Book Antiqua" w:cstheme="minorHAnsi"/>
          <w:sz w:val="20"/>
          <w:szCs w:val="20"/>
        </w:rPr>
      </w:pPr>
    </w:p>
    <w:p w14:paraId="5863C7CA" w14:textId="06F4783D" w:rsidR="00F912F8" w:rsidRPr="00B42AD5" w:rsidRDefault="00F912F8" w:rsidP="00C50EB8">
      <w:pPr>
        <w:spacing w:after="0"/>
        <w:jc w:val="both"/>
        <w:rPr>
          <w:rFonts w:ascii="Book Antiqua" w:hAnsi="Book Antiqua" w:cstheme="minorHAnsi"/>
          <w:sz w:val="20"/>
          <w:szCs w:val="20"/>
        </w:rPr>
      </w:pPr>
    </w:p>
    <w:p w14:paraId="6BB56631" w14:textId="291E622F" w:rsidR="00F912F8" w:rsidRPr="00B42AD5" w:rsidRDefault="00F912F8" w:rsidP="00C50EB8">
      <w:pPr>
        <w:spacing w:after="0"/>
        <w:jc w:val="both"/>
        <w:rPr>
          <w:rFonts w:ascii="Book Antiqua" w:hAnsi="Book Antiqua" w:cstheme="minorHAnsi"/>
          <w:sz w:val="20"/>
          <w:szCs w:val="20"/>
        </w:rPr>
      </w:pPr>
    </w:p>
    <w:p w14:paraId="0DA96CA2" w14:textId="37B9483C" w:rsidR="00F912F8" w:rsidRPr="00B42AD5" w:rsidRDefault="00F912F8" w:rsidP="00C50EB8">
      <w:pPr>
        <w:spacing w:after="0"/>
        <w:jc w:val="both"/>
        <w:rPr>
          <w:rFonts w:ascii="Book Antiqua" w:hAnsi="Book Antiqua" w:cstheme="minorHAnsi"/>
          <w:sz w:val="20"/>
          <w:szCs w:val="20"/>
        </w:rPr>
      </w:pPr>
    </w:p>
    <w:p w14:paraId="7535013D" w14:textId="0D7D7B12" w:rsidR="00F912F8" w:rsidRPr="00B42AD5" w:rsidRDefault="00F912F8" w:rsidP="00C50EB8">
      <w:pPr>
        <w:spacing w:after="0"/>
        <w:jc w:val="both"/>
        <w:rPr>
          <w:rFonts w:ascii="Book Antiqua" w:hAnsi="Book Antiqua" w:cstheme="minorHAnsi"/>
          <w:sz w:val="20"/>
          <w:szCs w:val="20"/>
        </w:rPr>
      </w:pPr>
    </w:p>
    <w:p w14:paraId="21E72966" w14:textId="77777777" w:rsidR="00F912F8" w:rsidRPr="00B42AD5" w:rsidRDefault="00F912F8" w:rsidP="00C50EB8">
      <w:pPr>
        <w:spacing w:after="0"/>
        <w:jc w:val="both"/>
        <w:rPr>
          <w:rFonts w:ascii="Book Antiqua" w:hAnsi="Book Antiqua" w:cstheme="minorHAnsi"/>
          <w:sz w:val="20"/>
          <w:szCs w:val="20"/>
        </w:rPr>
      </w:pPr>
    </w:p>
    <w:p w14:paraId="3453F813" w14:textId="77777777" w:rsidR="005D2464" w:rsidRPr="00B42AD5" w:rsidRDefault="005D2464" w:rsidP="00C50EB8">
      <w:pPr>
        <w:spacing w:after="0"/>
        <w:jc w:val="both"/>
        <w:rPr>
          <w:rFonts w:ascii="Book Antiqua" w:hAnsi="Book Antiqua" w:cstheme="minorHAnsi"/>
          <w:sz w:val="20"/>
          <w:szCs w:val="20"/>
        </w:rPr>
      </w:pPr>
    </w:p>
    <w:p w14:paraId="1460C1C1" w14:textId="77777777" w:rsidR="005D2464" w:rsidRPr="00B42AD5" w:rsidRDefault="005D2464" w:rsidP="00C50EB8">
      <w:pPr>
        <w:spacing w:after="0"/>
        <w:jc w:val="both"/>
        <w:rPr>
          <w:rFonts w:ascii="Book Antiqua" w:hAnsi="Book Antiqua" w:cstheme="minorHAnsi"/>
          <w:sz w:val="20"/>
          <w:szCs w:val="20"/>
        </w:rPr>
      </w:pPr>
    </w:p>
    <w:p w14:paraId="2047518A" w14:textId="77777777" w:rsidR="005D2464" w:rsidRPr="00B42AD5" w:rsidRDefault="005D2464" w:rsidP="00C50EB8">
      <w:pPr>
        <w:spacing w:after="0"/>
        <w:jc w:val="both"/>
        <w:rPr>
          <w:rFonts w:ascii="Book Antiqua" w:hAnsi="Book Antiqua" w:cstheme="minorHAnsi"/>
          <w:sz w:val="20"/>
          <w:szCs w:val="20"/>
        </w:rPr>
      </w:pPr>
    </w:p>
    <w:p w14:paraId="6B0FD221" w14:textId="77777777" w:rsidR="005D2464" w:rsidRPr="00B42AD5" w:rsidRDefault="005D2464" w:rsidP="00C50EB8">
      <w:pPr>
        <w:spacing w:after="0"/>
        <w:jc w:val="both"/>
        <w:rPr>
          <w:rFonts w:ascii="Book Antiqua" w:hAnsi="Book Antiqua" w:cstheme="minorHAnsi"/>
          <w:i/>
          <w:sz w:val="20"/>
          <w:szCs w:val="20"/>
        </w:rPr>
      </w:pPr>
      <w:r w:rsidRPr="00B42AD5">
        <w:rPr>
          <w:rFonts w:ascii="Book Antiqua" w:hAnsi="Book Antiqua" w:cstheme="minorHAnsi"/>
          <w:i/>
          <w:sz w:val="20"/>
          <w:szCs w:val="20"/>
        </w:rPr>
        <w:t>Załączniki:</w:t>
      </w:r>
    </w:p>
    <w:p w14:paraId="58FD2244" w14:textId="77777777" w:rsidR="005D2464" w:rsidRPr="00B42AD5" w:rsidRDefault="005D2464" w:rsidP="00C50EB8">
      <w:pPr>
        <w:spacing w:after="0"/>
        <w:jc w:val="both"/>
        <w:rPr>
          <w:rFonts w:ascii="Book Antiqua" w:hAnsi="Book Antiqua" w:cstheme="minorHAnsi"/>
          <w:i/>
          <w:sz w:val="20"/>
          <w:szCs w:val="20"/>
        </w:rPr>
      </w:pPr>
      <w:r w:rsidRPr="00B42AD5">
        <w:rPr>
          <w:rFonts w:ascii="Book Antiqua" w:hAnsi="Book Antiqua" w:cstheme="minorHAnsi"/>
          <w:i/>
          <w:sz w:val="20"/>
          <w:szCs w:val="20"/>
        </w:rPr>
        <w:t xml:space="preserve">Załącznik nr 1 - Specyfikacja Warunków Zamówienia </w:t>
      </w:r>
    </w:p>
    <w:p w14:paraId="0218624C" w14:textId="77777777" w:rsidR="005D2464" w:rsidRPr="00B42AD5" w:rsidRDefault="005D2464" w:rsidP="00C50EB8">
      <w:pPr>
        <w:spacing w:after="0"/>
        <w:jc w:val="both"/>
        <w:rPr>
          <w:rFonts w:ascii="Book Antiqua" w:hAnsi="Book Antiqua" w:cstheme="minorHAnsi"/>
          <w:i/>
          <w:sz w:val="20"/>
          <w:szCs w:val="20"/>
        </w:rPr>
      </w:pPr>
      <w:r w:rsidRPr="00B42AD5">
        <w:rPr>
          <w:rFonts w:ascii="Book Antiqua" w:hAnsi="Book Antiqua" w:cstheme="minorHAnsi"/>
          <w:i/>
          <w:sz w:val="20"/>
          <w:szCs w:val="20"/>
        </w:rPr>
        <w:t>Załącznik nr 2 - Formularz asortymentowo-cenowy</w:t>
      </w:r>
    </w:p>
    <w:p w14:paraId="4AFE1AC8" w14:textId="7C7FBE0B" w:rsidR="00FE6590" w:rsidRPr="00B42AD5" w:rsidRDefault="005D2464" w:rsidP="00C50EB8">
      <w:pPr>
        <w:spacing w:after="0"/>
        <w:jc w:val="both"/>
        <w:rPr>
          <w:rFonts w:ascii="Book Antiqua" w:hAnsi="Book Antiqua" w:cstheme="minorHAnsi"/>
          <w:i/>
          <w:sz w:val="20"/>
          <w:szCs w:val="20"/>
        </w:rPr>
      </w:pPr>
      <w:r w:rsidRPr="00B42AD5">
        <w:rPr>
          <w:rFonts w:ascii="Book Antiqua" w:hAnsi="Book Antiqua" w:cstheme="minorHAnsi"/>
          <w:i/>
          <w:sz w:val="20"/>
          <w:szCs w:val="20"/>
        </w:rPr>
        <w:t>Załącznik nr 3 - Oferta Wykonawcy</w:t>
      </w:r>
    </w:p>
    <w:sectPr w:rsidR="00FE6590" w:rsidRPr="00B42AD5" w:rsidSect="005D2464">
      <w:headerReference w:type="default" r:id="rId11"/>
      <w:footerReference w:type="default" r:id="rId12"/>
      <w:pgSz w:w="11906" w:h="16838"/>
      <w:pgMar w:top="1417" w:right="1133" w:bottom="1417" w:left="1134"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1F912" w14:textId="77777777" w:rsidR="00830978" w:rsidRDefault="00830978">
      <w:pPr>
        <w:spacing w:after="0" w:line="240" w:lineRule="auto"/>
      </w:pPr>
      <w:r>
        <w:separator/>
      </w:r>
    </w:p>
  </w:endnote>
  <w:endnote w:type="continuationSeparator" w:id="0">
    <w:p w14:paraId="6838EBC0" w14:textId="77777777" w:rsidR="00830978" w:rsidRDefault="0083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Mincho"/>
    <w:charset w:val="8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ira Sans Condensed SemiBold">
    <w:altName w:val="Arial"/>
    <w:charset w:val="00"/>
    <w:family w:val="swiss"/>
    <w:pitch w:val="variable"/>
    <w:sig w:usb0="00000001" w:usb1="00000001"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3E16D" w14:textId="05DBFE80" w:rsidR="005E7104" w:rsidRDefault="005E7104">
    <w:r>
      <w:rPr>
        <w:rFonts w:ascii="Fira Sans Condensed SemiBold" w:hAnsi="Fira Sans Condensed SemiBold" w:cs="Arial"/>
        <w:noProof/>
        <w:sz w:val="14"/>
        <w:szCs w:val="14"/>
        <w:lang w:eastAsia="pl-PL"/>
      </w:rPr>
      <mc:AlternateContent>
        <mc:Choice Requires="wps">
          <w:drawing>
            <wp:anchor distT="0" distB="0" distL="114300" distR="114300" simplePos="0" relativeHeight="251659264" behindDoc="0" locked="0" layoutInCell="1" allowOverlap="1" wp14:anchorId="63BF1731" wp14:editId="7F7B75A6">
              <wp:simplePos x="0" y="0"/>
              <wp:positionH relativeFrom="column">
                <wp:posOffset>394335</wp:posOffset>
              </wp:positionH>
              <wp:positionV relativeFrom="paragraph">
                <wp:posOffset>220345</wp:posOffset>
              </wp:positionV>
              <wp:extent cx="572516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0069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72FCF"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5pt,17.35pt" to="481.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" strokecolor="#0069b4" strokeweight="1pt">
              <v:stroke joinstyle="miter"/>
            </v:line>
          </w:pict>
        </mc:Fallback>
      </mc:AlternateContent>
    </w:r>
  </w:p>
  <w:tbl>
    <w:tblPr>
      <w:tblW w:w="9219" w:type="dxa"/>
      <w:tblInd w:w="639" w:type="dxa"/>
      <w:tblLayout w:type="fixed"/>
      <w:tblLook w:val="0000" w:firstRow="0" w:lastRow="0" w:firstColumn="0" w:lastColumn="0" w:noHBand="0" w:noVBand="0"/>
    </w:tblPr>
    <w:tblGrid>
      <w:gridCol w:w="3819"/>
      <w:gridCol w:w="5400"/>
    </w:tblGrid>
    <w:tr w:rsidR="00065203" w14:paraId="502E093F" w14:textId="77777777" w:rsidTr="00C46934">
      <w:trPr>
        <w:trHeight w:val="1140"/>
      </w:trPr>
      <w:tc>
        <w:tcPr>
          <w:tcW w:w="3819" w:type="dxa"/>
          <w:shd w:val="clear" w:color="auto" w:fill="auto"/>
          <w:vAlign w:val="center"/>
        </w:tcPr>
        <w:p w14:paraId="26994E04" w14:textId="77777777" w:rsidR="00065203" w:rsidRDefault="00065203" w:rsidP="00065203">
          <w:pPr>
            <w:pStyle w:val="Stopka"/>
            <w:rPr>
              <w:rFonts w:cs="Calibri"/>
              <w:color w:val="767171"/>
              <w:sz w:val="18"/>
              <w:szCs w:val="18"/>
            </w:rPr>
          </w:pPr>
          <w:r>
            <w:rPr>
              <w:rFonts w:cs="Calibri"/>
              <w:color w:val="767171"/>
              <w:sz w:val="18"/>
              <w:szCs w:val="18"/>
            </w:rPr>
            <w:t>COPERNICUS Podmiot Leczniczy Sp. z o.</w:t>
          </w:r>
          <w:proofErr w:type="gramStart"/>
          <w:r>
            <w:rPr>
              <w:rFonts w:cs="Calibri"/>
              <w:color w:val="767171"/>
              <w:sz w:val="18"/>
              <w:szCs w:val="18"/>
            </w:rPr>
            <w:t>o</w:t>
          </w:r>
          <w:proofErr w:type="gramEnd"/>
          <w:r>
            <w:rPr>
              <w:rFonts w:cs="Calibri"/>
              <w:color w:val="767171"/>
              <w:sz w:val="18"/>
              <w:szCs w:val="18"/>
            </w:rPr>
            <w:t xml:space="preserve">. </w:t>
          </w:r>
        </w:p>
        <w:p w14:paraId="6252AEEA" w14:textId="77777777" w:rsidR="00065203" w:rsidRDefault="00065203" w:rsidP="00065203">
          <w:pPr>
            <w:pStyle w:val="Stopka"/>
            <w:rPr>
              <w:rFonts w:cs="Calibri"/>
              <w:color w:val="767171"/>
              <w:sz w:val="18"/>
              <w:szCs w:val="18"/>
            </w:rPr>
          </w:pPr>
          <w:proofErr w:type="gramStart"/>
          <w:r>
            <w:rPr>
              <w:rFonts w:cs="Calibri"/>
              <w:color w:val="767171"/>
              <w:sz w:val="18"/>
              <w:szCs w:val="18"/>
            </w:rPr>
            <w:t>ul</w:t>
          </w:r>
          <w:proofErr w:type="gramEnd"/>
          <w:r>
            <w:rPr>
              <w:rFonts w:cs="Calibri"/>
              <w:color w:val="767171"/>
              <w:sz w:val="18"/>
              <w:szCs w:val="18"/>
            </w:rPr>
            <w:t>. Nowe Ogrody 1-6, 80-803 Gdańsk</w:t>
          </w:r>
        </w:p>
        <w:p w14:paraId="190D4171" w14:textId="77777777" w:rsidR="00065203" w:rsidRDefault="00065203" w:rsidP="00065203">
          <w:pPr>
            <w:pStyle w:val="Stopka"/>
            <w:rPr>
              <w:rFonts w:cs="Calibri"/>
              <w:color w:val="767171"/>
              <w:sz w:val="18"/>
              <w:szCs w:val="18"/>
            </w:rPr>
          </w:pPr>
          <w:r>
            <w:rPr>
              <w:rFonts w:cs="Calibri"/>
              <w:color w:val="767171"/>
              <w:sz w:val="18"/>
              <w:szCs w:val="18"/>
            </w:rPr>
            <w:t>Centrala telefoniczna: 58 76 40 100</w:t>
          </w:r>
        </w:p>
        <w:p w14:paraId="2C945E40" w14:textId="77777777" w:rsidR="00065203" w:rsidRDefault="00065203" w:rsidP="00065203">
          <w:pPr>
            <w:pStyle w:val="Stopka"/>
            <w:rPr>
              <w:rFonts w:cs="Calibri"/>
              <w:color w:val="767171"/>
              <w:sz w:val="18"/>
              <w:szCs w:val="18"/>
            </w:rPr>
          </w:pPr>
          <w:r>
            <w:rPr>
              <w:rFonts w:cs="Calibri"/>
              <w:color w:val="767171"/>
              <w:sz w:val="18"/>
              <w:szCs w:val="18"/>
            </w:rPr>
            <w:t xml:space="preserve">Sekretariat Biura Zarządu: </w:t>
          </w:r>
        </w:p>
        <w:p w14:paraId="52F07AB1" w14:textId="77777777" w:rsidR="00065203" w:rsidRDefault="00065203" w:rsidP="00065203">
          <w:pPr>
            <w:pStyle w:val="Stopka"/>
            <w:rPr>
              <w:rFonts w:cs="Calibri"/>
              <w:color w:val="767171"/>
              <w:sz w:val="18"/>
              <w:szCs w:val="18"/>
            </w:rPr>
          </w:pPr>
          <w:r>
            <w:rPr>
              <w:rFonts w:cs="Calibri"/>
              <w:color w:val="767171"/>
              <w:sz w:val="18"/>
              <w:szCs w:val="18"/>
            </w:rPr>
            <w:t>58 76 40 340, 58 76 40 142, fax 58 30 21 416</w:t>
          </w:r>
        </w:p>
      </w:tc>
      <w:tc>
        <w:tcPr>
          <w:tcW w:w="5400" w:type="dxa"/>
          <w:shd w:val="clear" w:color="auto" w:fill="auto"/>
          <w:vAlign w:val="center"/>
        </w:tcPr>
        <w:p w14:paraId="6E9FB00A" w14:textId="77777777" w:rsidR="00065203" w:rsidRDefault="00065203" w:rsidP="00065203">
          <w:pPr>
            <w:pStyle w:val="Stopka"/>
            <w:jc w:val="right"/>
            <w:rPr>
              <w:rFonts w:cs="Calibri"/>
              <w:color w:val="767171"/>
              <w:sz w:val="18"/>
              <w:szCs w:val="18"/>
            </w:rPr>
          </w:pPr>
          <w:proofErr w:type="gramStart"/>
          <w:r>
            <w:rPr>
              <w:rFonts w:cs="Calibri"/>
              <w:color w:val="767171"/>
              <w:sz w:val="18"/>
              <w:szCs w:val="18"/>
            </w:rPr>
            <w:t>www</w:t>
          </w:r>
          <w:proofErr w:type="gramEnd"/>
          <w:r>
            <w:rPr>
              <w:rFonts w:cs="Calibri"/>
              <w:color w:val="767171"/>
              <w:sz w:val="18"/>
              <w:szCs w:val="18"/>
            </w:rPr>
            <w:t>.</w:t>
          </w:r>
          <w:proofErr w:type="gramStart"/>
          <w:r>
            <w:rPr>
              <w:rFonts w:cs="Calibri"/>
              <w:color w:val="767171"/>
              <w:sz w:val="18"/>
              <w:szCs w:val="18"/>
            </w:rPr>
            <w:t>copernicus</w:t>
          </w:r>
          <w:proofErr w:type="gramEnd"/>
          <w:r>
            <w:rPr>
              <w:rFonts w:cs="Calibri"/>
              <w:color w:val="767171"/>
              <w:sz w:val="18"/>
              <w:szCs w:val="18"/>
            </w:rPr>
            <w:t>.</w:t>
          </w:r>
          <w:proofErr w:type="gramStart"/>
          <w:r>
            <w:rPr>
              <w:rFonts w:cs="Calibri"/>
              <w:color w:val="767171"/>
              <w:sz w:val="18"/>
              <w:szCs w:val="18"/>
            </w:rPr>
            <w:t>gda</w:t>
          </w:r>
          <w:proofErr w:type="gramEnd"/>
          <w:r>
            <w:rPr>
              <w:rFonts w:cs="Calibri"/>
              <w:color w:val="767171"/>
              <w:sz w:val="18"/>
              <w:szCs w:val="18"/>
            </w:rPr>
            <w:t>.</w:t>
          </w:r>
          <w:proofErr w:type="gramStart"/>
          <w:r>
            <w:rPr>
              <w:rFonts w:cs="Calibri"/>
              <w:color w:val="767171"/>
              <w:sz w:val="18"/>
              <w:szCs w:val="18"/>
            </w:rPr>
            <w:t>pl  sekretariat</w:t>
          </w:r>
          <w:proofErr w:type="gramEnd"/>
          <w:r>
            <w:rPr>
              <w:rFonts w:cs="Calibri"/>
              <w:color w:val="767171"/>
              <w:sz w:val="18"/>
              <w:szCs w:val="18"/>
            </w:rPr>
            <w:t>.</w:t>
          </w:r>
          <w:proofErr w:type="gramStart"/>
          <w:r>
            <w:rPr>
              <w:rFonts w:cs="Calibri"/>
              <w:color w:val="767171"/>
              <w:sz w:val="18"/>
              <w:szCs w:val="18"/>
            </w:rPr>
            <w:t>kopernik</w:t>
          </w:r>
          <w:proofErr w:type="gramEnd"/>
          <w:r>
            <w:rPr>
              <w:rFonts w:cs="Calibri"/>
              <w:color w:val="767171"/>
              <w:sz w:val="18"/>
              <w:szCs w:val="18"/>
            </w:rPr>
            <w:t>@copernicus.</w:t>
          </w:r>
          <w:proofErr w:type="gramStart"/>
          <w:r>
            <w:rPr>
              <w:rFonts w:cs="Calibri"/>
              <w:color w:val="767171"/>
              <w:sz w:val="18"/>
              <w:szCs w:val="18"/>
            </w:rPr>
            <w:t>gda</w:t>
          </w:r>
          <w:proofErr w:type="gramEnd"/>
          <w:r>
            <w:rPr>
              <w:rFonts w:cs="Calibri"/>
              <w:color w:val="767171"/>
              <w:sz w:val="18"/>
              <w:szCs w:val="18"/>
            </w:rPr>
            <w:t>.</w:t>
          </w:r>
          <w:proofErr w:type="gramStart"/>
          <w:r>
            <w:rPr>
              <w:rFonts w:cs="Calibri"/>
              <w:color w:val="767171"/>
              <w:sz w:val="18"/>
              <w:szCs w:val="18"/>
            </w:rPr>
            <w:t>pl</w:t>
          </w:r>
          <w:proofErr w:type="gramEnd"/>
        </w:p>
        <w:p w14:paraId="7F31645E" w14:textId="77777777" w:rsidR="00065203" w:rsidRDefault="00065203" w:rsidP="00065203">
          <w:pPr>
            <w:pStyle w:val="Stopka"/>
            <w:jc w:val="right"/>
            <w:rPr>
              <w:rFonts w:cs="Calibri"/>
              <w:color w:val="767171"/>
              <w:sz w:val="18"/>
              <w:szCs w:val="18"/>
            </w:rPr>
          </w:pPr>
          <w:r>
            <w:rPr>
              <w:rFonts w:cs="Calibri"/>
              <w:color w:val="767171"/>
              <w:sz w:val="18"/>
              <w:szCs w:val="18"/>
            </w:rPr>
            <w:t>NIP: 583-316-22-78, REGON: 221964385, KRS: 0000478705</w:t>
          </w:r>
        </w:p>
        <w:p w14:paraId="24E46A5A" w14:textId="77777777" w:rsidR="00065203" w:rsidRDefault="00065203" w:rsidP="00065203">
          <w:pPr>
            <w:pStyle w:val="Stopka"/>
            <w:jc w:val="right"/>
            <w:rPr>
              <w:rFonts w:cs="Calibri"/>
              <w:color w:val="767171"/>
              <w:sz w:val="18"/>
              <w:szCs w:val="18"/>
            </w:rPr>
          </w:pPr>
          <w:r>
            <w:rPr>
              <w:rFonts w:cs="Calibri"/>
              <w:color w:val="767171"/>
              <w:sz w:val="18"/>
              <w:szCs w:val="18"/>
            </w:rPr>
            <w:t xml:space="preserve">Sąd Rejonowy Gdańsk-Północ w Gdańsku </w:t>
          </w:r>
        </w:p>
        <w:p w14:paraId="69D0D071" w14:textId="77777777" w:rsidR="00065203" w:rsidRDefault="00065203" w:rsidP="00065203">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0AD95F6A" w14:textId="77777777" w:rsidR="00065203" w:rsidRDefault="00065203" w:rsidP="00065203">
          <w:pPr>
            <w:pStyle w:val="Stopka"/>
            <w:jc w:val="right"/>
          </w:pPr>
          <w:r>
            <w:rPr>
              <w:rFonts w:cs="Calibri"/>
              <w:color w:val="767171"/>
              <w:sz w:val="18"/>
              <w:szCs w:val="18"/>
            </w:rPr>
            <w:t>Rachunek bankowy: 72 1440 1101 0000 0000 1099 1064</w:t>
          </w:r>
        </w:p>
      </w:tc>
    </w:tr>
  </w:tbl>
  <w:p w14:paraId="40293942" w14:textId="7C496449" w:rsidR="001D5C56" w:rsidRPr="00065203" w:rsidRDefault="001D5C56" w:rsidP="000652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8755" w14:textId="77777777" w:rsidR="00830978" w:rsidRDefault="00830978">
      <w:pPr>
        <w:spacing w:after="0" w:line="240" w:lineRule="auto"/>
      </w:pPr>
      <w:r>
        <w:separator/>
      </w:r>
    </w:p>
  </w:footnote>
  <w:footnote w:type="continuationSeparator" w:id="0">
    <w:p w14:paraId="11FB462D" w14:textId="77777777" w:rsidR="00830978" w:rsidRDefault="00830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1334" w14:textId="173A961B" w:rsidR="001D5C56" w:rsidRDefault="0065554B">
    <w:pPr>
      <w:pStyle w:val="Nagwek"/>
    </w:pPr>
    <w:r>
      <w:rPr>
        <w:noProof/>
        <w:lang w:eastAsia="pl-PL"/>
      </w:rPr>
      <w:drawing>
        <wp:anchor distT="0" distB="0" distL="114300" distR="114300" simplePos="0" relativeHeight="251660288" behindDoc="1" locked="0" layoutInCell="1" allowOverlap="1" wp14:anchorId="1C048CEC" wp14:editId="639F5474">
          <wp:simplePos x="0" y="0"/>
          <wp:positionH relativeFrom="margin">
            <wp:posOffset>5087349</wp:posOffset>
          </wp:positionH>
          <wp:positionV relativeFrom="paragraph">
            <wp:posOffset>-586613</wp:posOffset>
          </wp:positionV>
          <wp:extent cx="1101362" cy="876827"/>
          <wp:effectExtent l="0" t="0" r="381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64554" cy="927136"/>
                  </a:xfrm>
                  <a:prstGeom prst="rect">
                    <a:avLst/>
                  </a:prstGeom>
                </pic:spPr>
              </pic:pic>
            </a:graphicData>
          </a:graphic>
          <wp14:sizeRelH relativeFrom="page">
            <wp14:pctWidth>0</wp14:pctWidth>
          </wp14:sizeRelH>
          <wp14:sizeRelV relativeFrom="page">
            <wp14:pctHeight>0</wp14:pctHeight>
          </wp14:sizeRelV>
        </wp:anchor>
      </w:drawing>
    </w:r>
    <w:r w:rsidR="002750E3">
      <w:rPr>
        <w:noProof/>
        <w:lang w:eastAsia="pl-PL"/>
      </w:rPr>
      <w:drawing>
        <wp:inline distT="0" distB="0" distL="0" distR="0" wp14:anchorId="49725185" wp14:editId="37D23909">
          <wp:extent cx="3192787" cy="360000"/>
          <wp:effectExtent l="0" t="0" r="0"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D9D4693" w14:textId="55A95B27" w:rsidR="00CA6F92" w:rsidRDefault="00CA6F92">
    <w:pPr>
      <w:pStyle w:val="Nagwek"/>
    </w:pPr>
  </w:p>
  <w:p w14:paraId="5D1ADAA2" w14:textId="77777777" w:rsidR="00CA6F92" w:rsidRDefault="00CA6F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6C"/>
    <w:multiLevelType w:val="hybridMultilevel"/>
    <w:tmpl w:val="9BCC69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6802"/>
    <w:multiLevelType w:val="hybridMultilevel"/>
    <w:tmpl w:val="B248E0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349BD"/>
    <w:multiLevelType w:val="hybridMultilevel"/>
    <w:tmpl w:val="49AE0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A4463"/>
    <w:multiLevelType w:val="hybridMultilevel"/>
    <w:tmpl w:val="7D34A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F518F"/>
    <w:multiLevelType w:val="hybridMultilevel"/>
    <w:tmpl w:val="3594D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33645"/>
    <w:multiLevelType w:val="multilevel"/>
    <w:tmpl w:val="88A0DDB8"/>
    <w:styleLink w:val="WWNum7"/>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E7F4B8E"/>
    <w:multiLevelType w:val="hybridMultilevel"/>
    <w:tmpl w:val="BC0E0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1294F"/>
    <w:multiLevelType w:val="multilevel"/>
    <w:tmpl w:val="E2B85DF6"/>
    <w:styleLink w:val="WWNum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6AD62B0"/>
    <w:multiLevelType w:val="hybridMultilevel"/>
    <w:tmpl w:val="654ED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477120"/>
    <w:multiLevelType w:val="multilevel"/>
    <w:tmpl w:val="430A488E"/>
    <w:styleLink w:val="WWNum4"/>
    <w:lvl w:ilvl="0">
      <w:numFmt w:val="bullet"/>
      <w:lvlText w:val=""/>
      <w:lvlJc w:val="left"/>
      <w:pPr>
        <w:ind w:left="720" w:hanging="360"/>
      </w:pPr>
      <w:rPr>
        <w:rFonts w:ascii="Symbol" w:hAnsi="Symbol"/>
        <w:b/>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338114AF"/>
    <w:multiLevelType w:val="hybridMultilevel"/>
    <w:tmpl w:val="641E4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E20A52"/>
    <w:multiLevelType w:val="multilevel"/>
    <w:tmpl w:val="4250498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2" w15:restartNumberingAfterBreak="0">
    <w:nsid w:val="37A33951"/>
    <w:multiLevelType w:val="hybridMultilevel"/>
    <w:tmpl w:val="2A44E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41098"/>
    <w:multiLevelType w:val="hybridMultilevel"/>
    <w:tmpl w:val="AE822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81A95"/>
    <w:multiLevelType w:val="hybridMultilevel"/>
    <w:tmpl w:val="C9DCA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A46C02"/>
    <w:multiLevelType w:val="hybridMultilevel"/>
    <w:tmpl w:val="AE36C6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A35E88"/>
    <w:multiLevelType w:val="hybridMultilevel"/>
    <w:tmpl w:val="A094B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50BE6"/>
    <w:multiLevelType w:val="hybridMultilevel"/>
    <w:tmpl w:val="6D2C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4C74CB"/>
    <w:multiLevelType w:val="hybridMultilevel"/>
    <w:tmpl w:val="F2B48C20"/>
    <w:lvl w:ilvl="0" w:tplc="27FC3A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EF1180"/>
    <w:multiLevelType w:val="hybridMultilevel"/>
    <w:tmpl w:val="11B80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6B5D62"/>
    <w:multiLevelType w:val="hybridMultilevel"/>
    <w:tmpl w:val="7AF69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57B7D"/>
    <w:multiLevelType w:val="hybridMultilevel"/>
    <w:tmpl w:val="841A5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4E7801"/>
    <w:multiLevelType w:val="multilevel"/>
    <w:tmpl w:val="255471A4"/>
    <w:styleLink w:val="WWNum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6EAA5216"/>
    <w:multiLevelType w:val="hybridMultilevel"/>
    <w:tmpl w:val="961C5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90369D"/>
    <w:multiLevelType w:val="hybridMultilevel"/>
    <w:tmpl w:val="AF8E7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981332"/>
    <w:multiLevelType w:val="multilevel"/>
    <w:tmpl w:val="3A00A4AE"/>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abstractNumId w:val="9"/>
  </w:num>
  <w:num w:numId="2">
    <w:abstractNumId w:val="22"/>
  </w:num>
  <w:num w:numId="3">
    <w:abstractNumId w:val="7"/>
  </w:num>
  <w:num w:numId="4">
    <w:abstractNumId w:val="5"/>
  </w:num>
  <w:num w:numId="5">
    <w:abstractNumId w:val="11"/>
  </w:num>
  <w:num w:numId="6">
    <w:abstractNumId w:val="25"/>
  </w:num>
  <w:num w:numId="7">
    <w:abstractNumId w:val="23"/>
  </w:num>
  <w:num w:numId="8">
    <w:abstractNumId w:val="2"/>
  </w:num>
  <w:num w:numId="9">
    <w:abstractNumId w:val="19"/>
  </w:num>
  <w:num w:numId="10">
    <w:abstractNumId w:val="24"/>
  </w:num>
  <w:num w:numId="11">
    <w:abstractNumId w:val="12"/>
  </w:num>
  <w:num w:numId="12">
    <w:abstractNumId w:val="8"/>
  </w:num>
  <w:num w:numId="13">
    <w:abstractNumId w:val="13"/>
  </w:num>
  <w:num w:numId="14">
    <w:abstractNumId w:val="10"/>
  </w:num>
  <w:num w:numId="15">
    <w:abstractNumId w:val="3"/>
  </w:num>
  <w:num w:numId="16">
    <w:abstractNumId w:val="6"/>
  </w:num>
  <w:num w:numId="17">
    <w:abstractNumId w:val="4"/>
  </w:num>
  <w:num w:numId="18">
    <w:abstractNumId w:val="18"/>
  </w:num>
  <w:num w:numId="19">
    <w:abstractNumId w:val="1"/>
  </w:num>
  <w:num w:numId="20">
    <w:abstractNumId w:val="14"/>
  </w:num>
  <w:num w:numId="21">
    <w:abstractNumId w:val="17"/>
  </w:num>
  <w:num w:numId="22">
    <w:abstractNumId w:val="16"/>
  </w:num>
  <w:num w:numId="23">
    <w:abstractNumId w:val="0"/>
  </w:num>
  <w:num w:numId="24">
    <w:abstractNumId w:val="20"/>
  </w:num>
  <w:num w:numId="25">
    <w:abstractNumId w:val="15"/>
  </w:num>
  <w:num w:numId="26">
    <w:abstractNumId w:val="21"/>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93C"/>
    <w:rsid w:val="00016325"/>
    <w:rsid w:val="00021063"/>
    <w:rsid w:val="000216D7"/>
    <w:rsid w:val="000270BB"/>
    <w:rsid w:val="00036FA8"/>
    <w:rsid w:val="00042372"/>
    <w:rsid w:val="00044B4C"/>
    <w:rsid w:val="00065203"/>
    <w:rsid w:val="00074736"/>
    <w:rsid w:val="000A79E7"/>
    <w:rsid w:val="000B5393"/>
    <w:rsid w:val="000C2E7D"/>
    <w:rsid w:val="000D056C"/>
    <w:rsid w:val="00144B8A"/>
    <w:rsid w:val="00146AC0"/>
    <w:rsid w:val="00172A27"/>
    <w:rsid w:val="0018368B"/>
    <w:rsid w:val="001A5111"/>
    <w:rsid w:val="001A56F1"/>
    <w:rsid w:val="001A5F87"/>
    <w:rsid w:val="001B5259"/>
    <w:rsid w:val="001B60F1"/>
    <w:rsid w:val="001D5C56"/>
    <w:rsid w:val="00202DA0"/>
    <w:rsid w:val="00230B07"/>
    <w:rsid w:val="00236FAD"/>
    <w:rsid w:val="00265C0D"/>
    <w:rsid w:val="002750E3"/>
    <w:rsid w:val="002836F1"/>
    <w:rsid w:val="002A11AF"/>
    <w:rsid w:val="002A77B1"/>
    <w:rsid w:val="002E0D84"/>
    <w:rsid w:val="003405EB"/>
    <w:rsid w:val="00340C65"/>
    <w:rsid w:val="00344AD2"/>
    <w:rsid w:val="003603C5"/>
    <w:rsid w:val="00361D1F"/>
    <w:rsid w:val="00366A90"/>
    <w:rsid w:val="00373958"/>
    <w:rsid w:val="00375085"/>
    <w:rsid w:val="003C33CA"/>
    <w:rsid w:val="003D48E1"/>
    <w:rsid w:val="003F1BFB"/>
    <w:rsid w:val="004330AD"/>
    <w:rsid w:val="004455E0"/>
    <w:rsid w:val="0044767C"/>
    <w:rsid w:val="004509BF"/>
    <w:rsid w:val="004656D4"/>
    <w:rsid w:val="004B1AC9"/>
    <w:rsid w:val="004B3AF7"/>
    <w:rsid w:val="004B4CF2"/>
    <w:rsid w:val="004E6F9F"/>
    <w:rsid w:val="00502211"/>
    <w:rsid w:val="00522C07"/>
    <w:rsid w:val="00551801"/>
    <w:rsid w:val="005647B3"/>
    <w:rsid w:val="00581E24"/>
    <w:rsid w:val="00584911"/>
    <w:rsid w:val="0058687A"/>
    <w:rsid w:val="005934ED"/>
    <w:rsid w:val="00593FFF"/>
    <w:rsid w:val="005A0532"/>
    <w:rsid w:val="005D2464"/>
    <w:rsid w:val="005D3189"/>
    <w:rsid w:val="005E7104"/>
    <w:rsid w:val="005F0D5F"/>
    <w:rsid w:val="00627E18"/>
    <w:rsid w:val="006452FD"/>
    <w:rsid w:val="00650337"/>
    <w:rsid w:val="00651BFE"/>
    <w:rsid w:val="0065554B"/>
    <w:rsid w:val="00656E84"/>
    <w:rsid w:val="00657445"/>
    <w:rsid w:val="00675D49"/>
    <w:rsid w:val="00686EC7"/>
    <w:rsid w:val="006972CD"/>
    <w:rsid w:val="006F0D89"/>
    <w:rsid w:val="006F7D44"/>
    <w:rsid w:val="0072663E"/>
    <w:rsid w:val="007501B4"/>
    <w:rsid w:val="007567A4"/>
    <w:rsid w:val="0076139B"/>
    <w:rsid w:val="0076218A"/>
    <w:rsid w:val="007762CF"/>
    <w:rsid w:val="0077798A"/>
    <w:rsid w:val="00780DED"/>
    <w:rsid w:val="00781BC0"/>
    <w:rsid w:val="00795AD6"/>
    <w:rsid w:val="007A53F7"/>
    <w:rsid w:val="007B6969"/>
    <w:rsid w:val="007C17CA"/>
    <w:rsid w:val="007C54D5"/>
    <w:rsid w:val="007C7318"/>
    <w:rsid w:val="007E5670"/>
    <w:rsid w:val="0080141F"/>
    <w:rsid w:val="00822BAF"/>
    <w:rsid w:val="00830978"/>
    <w:rsid w:val="008368DE"/>
    <w:rsid w:val="008C60E9"/>
    <w:rsid w:val="008D6E9C"/>
    <w:rsid w:val="008E3119"/>
    <w:rsid w:val="00911F42"/>
    <w:rsid w:val="00931873"/>
    <w:rsid w:val="00935C61"/>
    <w:rsid w:val="00970FBD"/>
    <w:rsid w:val="00983D8F"/>
    <w:rsid w:val="009B77C9"/>
    <w:rsid w:val="009D69B0"/>
    <w:rsid w:val="00AA1485"/>
    <w:rsid w:val="00AA25B2"/>
    <w:rsid w:val="00AC1F5B"/>
    <w:rsid w:val="00AD2A1C"/>
    <w:rsid w:val="00AE24C5"/>
    <w:rsid w:val="00B07E5F"/>
    <w:rsid w:val="00B22A05"/>
    <w:rsid w:val="00B42AD5"/>
    <w:rsid w:val="00B57132"/>
    <w:rsid w:val="00B64881"/>
    <w:rsid w:val="00B77B91"/>
    <w:rsid w:val="00BA3FD5"/>
    <w:rsid w:val="00BC7ABF"/>
    <w:rsid w:val="00C066BD"/>
    <w:rsid w:val="00C21A36"/>
    <w:rsid w:val="00C31EDF"/>
    <w:rsid w:val="00C46934"/>
    <w:rsid w:val="00C50EB8"/>
    <w:rsid w:val="00C91330"/>
    <w:rsid w:val="00CA01F9"/>
    <w:rsid w:val="00CA3A15"/>
    <w:rsid w:val="00CA6F92"/>
    <w:rsid w:val="00CE2747"/>
    <w:rsid w:val="00D147F7"/>
    <w:rsid w:val="00D20353"/>
    <w:rsid w:val="00D43170"/>
    <w:rsid w:val="00D468CF"/>
    <w:rsid w:val="00D71F3A"/>
    <w:rsid w:val="00DC0768"/>
    <w:rsid w:val="00DE0D25"/>
    <w:rsid w:val="00E1667A"/>
    <w:rsid w:val="00E25A12"/>
    <w:rsid w:val="00E42D6A"/>
    <w:rsid w:val="00E51BA3"/>
    <w:rsid w:val="00E756D0"/>
    <w:rsid w:val="00E80CBF"/>
    <w:rsid w:val="00E9667D"/>
    <w:rsid w:val="00EC15F8"/>
    <w:rsid w:val="00ED0A30"/>
    <w:rsid w:val="00EF00C8"/>
    <w:rsid w:val="00F10C97"/>
    <w:rsid w:val="00F912F8"/>
    <w:rsid w:val="00FC30CA"/>
    <w:rsid w:val="00FE0095"/>
    <w:rsid w:val="00FE6590"/>
    <w:rsid w:val="0E314362"/>
    <w:rsid w:val="431040E0"/>
    <w:rsid w:val="78B8524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4361CB"/>
  <w15:docId w15:val="{2AE8863B-5F12-4A8F-AFBC-E52FD100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687A"/>
    <w:pPr>
      <w:suppressAutoHyphens/>
      <w:spacing w:after="200" w:line="276" w:lineRule="auto"/>
    </w:pPr>
    <w:rPr>
      <w:rFonts w:ascii="Calibri" w:eastAsia="Droid Sans Fallback" w:hAnsi="Calibri" w:cs="Calibri"/>
      <w:kern w:val="2"/>
      <w:sz w:val="22"/>
      <w:szCs w:val="22"/>
      <w:lang w:eastAsia="ar-SA"/>
    </w:rPr>
  </w:style>
  <w:style w:type="paragraph" w:styleId="Nagwek1">
    <w:name w:val="heading 1"/>
    <w:basedOn w:val="Normalny"/>
    <w:next w:val="Tekstpodstawowy"/>
    <w:link w:val="Nagwek1Znak"/>
    <w:qFormat/>
    <w:rsid w:val="00627E18"/>
    <w:pPr>
      <w:keepNext/>
      <w:keepLines/>
      <w:spacing w:before="480" w:after="0"/>
      <w:outlineLvl w:val="0"/>
    </w:pPr>
    <w:rPr>
      <w:rFonts w:ascii="Cambria" w:eastAsia="Times New Roman" w:hAnsi="Cambria" w:cs="Times New Roman"/>
      <w:b/>
      <w:bCs/>
      <w:color w:val="365F91"/>
      <w:kern w:val="1"/>
      <w:sz w:val="28"/>
      <w:szCs w:val="28"/>
    </w:rPr>
  </w:style>
  <w:style w:type="paragraph" w:styleId="Nagwek3">
    <w:name w:val="heading 3"/>
    <w:basedOn w:val="Normalny"/>
    <w:next w:val="Normalny"/>
    <w:link w:val="Nagwek3Znak"/>
    <w:uiPriority w:val="9"/>
    <w:semiHidden/>
    <w:unhideWhenUsed/>
    <w:qFormat/>
    <w:rsid w:val="00004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qFormat/>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paragraph" w:styleId="Nagwek">
    <w:name w:val="header"/>
    <w:basedOn w:val="Normalny"/>
    <w:link w:val="NagwekZnak"/>
    <w:uiPriority w:val="99"/>
    <w:unhideWhenUsed/>
    <w:qFormat/>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rsid w:val="00EF00C8"/>
    <w:rPr>
      <w:color w:val="605E5C"/>
      <w:shd w:val="clear" w:color="auto" w:fill="E1DFDD"/>
    </w:rPr>
  </w:style>
  <w:style w:type="character" w:styleId="Odwoaniedokomentarza">
    <w:name w:val="annotation reference"/>
    <w:basedOn w:val="Domylnaczcionkaakapitu"/>
    <w:uiPriority w:val="99"/>
    <w:semiHidden/>
    <w:unhideWhenUsed/>
    <w:rsid w:val="009D69B0"/>
    <w:rPr>
      <w:sz w:val="16"/>
      <w:szCs w:val="16"/>
    </w:rPr>
  </w:style>
  <w:style w:type="paragraph" w:styleId="Tekstkomentarza">
    <w:name w:val="annotation text"/>
    <w:basedOn w:val="Normalny"/>
    <w:link w:val="TekstkomentarzaZnak"/>
    <w:uiPriority w:val="99"/>
    <w:semiHidden/>
    <w:unhideWhenUsed/>
    <w:rsid w:val="009D69B0"/>
    <w:pPr>
      <w:suppressAutoHyphens w:val="0"/>
      <w:spacing w:after="160" w:line="240" w:lineRule="auto"/>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9D69B0"/>
    <w:rPr>
      <w:lang w:eastAsia="en-US"/>
    </w:rPr>
  </w:style>
  <w:style w:type="paragraph" w:styleId="Tematkomentarza">
    <w:name w:val="annotation subject"/>
    <w:basedOn w:val="Tekstkomentarza"/>
    <w:next w:val="Tekstkomentarza"/>
    <w:link w:val="TematkomentarzaZnak"/>
    <w:uiPriority w:val="99"/>
    <w:semiHidden/>
    <w:unhideWhenUsed/>
    <w:rsid w:val="009D69B0"/>
    <w:rPr>
      <w:b/>
      <w:bCs/>
    </w:rPr>
  </w:style>
  <w:style w:type="character" w:customStyle="1" w:styleId="TematkomentarzaZnak">
    <w:name w:val="Temat komentarza Znak"/>
    <w:basedOn w:val="TekstkomentarzaZnak"/>
    <w:link w:val="Tematkomentarza"/>
    <w:uiPriority w:val="99"/>
    <w:semiHidden/>
    <w:rsid w:val="009D69B0"/>
    <w:rPr>
      <w:b/>
      <w:bCs/>
      <w:lang w:eastAsia="en-US"/>
    </w:rPr>
  </w:style>
  <w:style w:type="paragraph" w:styleId="Tekstdymka">
    <w:name w:val="Balloon Text"/>
    <w:basedOn w:val="Normalny"/>
    <w:link w:val="TekstdymkaZnak"/>
    <w:uiPriority w:val="99"/>
    <w:semiHidden/>
    <w:unhideWhenUsed/>
    <w:rsid w:val="009D69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9B0"/>
    <w:rPr>
      <w:rFonts w:ascii="Segoe UI" w:hAnsi="Segoe UI" w:cs="Segoe UI"/>
      <w:sz w:val="18"/>
      <w:szCs w:val="18"/>
      <w:lang w:eastAsia="en-US"/>
    </w:rPr>
  </w:style>
  <w:style w:type="paragraph" w:customStyle="1" w:styleId="Standard">
    <w:name w:val="Standard"/>
    <w:rsid w:val="004E6F9F"/>
    <w:pPr>
      <w:suppressAutoHyphens/>
      <w:autoSpaceDN w:val="0"/>
      <w:spacing w:after="200" w:line="276" w:lineRule="auto"/>
      <w:textAlignment w:val="baseline"/>
    </w:pPr>
    <w:rPr>
      <w:rFonts w:ascii="Calibri" w:eastAsia="Droid Sans Fallback" w:hAnsi="Calibri" w:cs="Calibri"/>
      <w:kern w:val="3"/>
      <w:sz w:val="22"/>
      <w:szCs w:val="22"/>
      <w:lang w:eastAsia="ar-SA"/>
    </w:rPr>
  </w:style>
  <w:style w:type="character" w:customStyle="1" w:styleId="Internetlink">
    <w:name w:val="Internet link"/>
    <w:basedOn w:val="Domylnaczcionkaakapitu"/>
    <w:rsid w:val="004E6F9F"/>
    <w:rPr>
      <w:color w:val="0563C1"/>
      <w:u w:val="single"/>
    </w:rPr>
  </w:style>
  <w:style w:type="character" w:customStyle="1" w:styleId="WW8Num1z0">
    <w:name w:val="WW8Num1z0"/>
    <w:rsid w:val="004E6F9F"/>
  </w:style>
  <w:style w:type="character" w:customStyle="1" w:styleId="WW8Num1z1">
    <w:name w:val="WW8Num1z1"/>
    <w:rsid w:val="004E6F9F"/>
  </w:style>
  <w:style w:type="character" w:styleId="Pogrubienie">
    <w:name w:val="Strong"/>
    <w:uiPriority w:val="22"/>
    <w:qFormat/>
    <w:rsid w:val="004E6F9F"/>
    <w:rPr>
      <w:b/>
      <w:bCs/>
    </w:rPr>
  </w:style>
  <w:style w:type="numbering" w:customStyle="1" w:styleId="WWNum4">
    <w:name w:val="WWNum4"/>
    <w:basedOn w:val="Bezlisty"/>
    <w:rsid w:val="004E6F9F"/>
    <w:pPr>
      <w:numPr>
        <w:numId w:val="1"/>
      </w:numPr>
    </w:pPr>
  </w:style>
  <w:style w:type="numbering" w:customStyle="1" w:styleId="WWNum5">
    <w:name w:val="WWNum5"/>
    <w:basedOn w:val="Bezlisty"/>
    <w:rsid w:val="004E6F9F"/>
    <w:pPr>
      <w:numPr>
        <w:numId w:val="2"/>
      </w:numPr>
    </w:pPr>
  </w:style>
  <w:style w:type="numbering" w:customStyle="1" w:styleId="WWNum6">
    <w:name w:val="WWNum6"/>
    <w:basedOn w:val="Bezlisty"/>
    <w:rsid w:val="004E6F9F"/>
    <w:pPr>
      <w:numPr>
        <w:numId w:val="3"/>
      </w:numPr>
    </w:pPr>
  </w:style>
  <w:style w:type="numbering" w:customStyle="1" w:styleId="WWNum7">
    <w:name w:val="WWNum7"/>
    <w:basedOn w:val="Bezlisty"/>
    <w:rsid w:val="004E6F9F"/>
    <w:pPr>
      <w:numPr>
        <w:numId w:val="4"/>
      </w:numPr>
    </w:pPr>
  </w:style>
  <w:style w:type="character" w:customStyle="1" w:styleId="3l3x">
    <w:name w:val="_3l3x"/>
    <w:rsid w:val="0058687A"/>
  </w:style>
  <w:style w:type="paragraph" w:styleId="Akapitzlist">
    <w:name w:val="List Paragraph"/>
    <w:basedOn w:val="Normalny"/>
    <w:qFormat/>
    <w:rsid w:val="00970FBD"/>
    <w:pPr>
      <w:ind w:left="720"/>
      <w:contextualSpacing/>
    </w:pPr>
  </w:style>
  <w:style w:type="character" w:customStyle="1" w:styleId="Nagwek1Znak">
    <w:name w:val="Nagłówek 1 Znak"/>
    <w:basedOn w:val="Domylnaczcionkaakapitu"/>
    <w:link w:val="Nagwek1"/>
    <w:rsid w:val="00627E18"/>
    <w:rPr>
      <w:rFonts w:ascii="Cambria" w:eastAsia="Times New Roman" w:hAnsi="Cambria" w:cs="Times New Roman"/>
      <w:b/>
      <w:bCs/>
      <w:color w:val="365F91"/>
      <w:kern w:val="1"/>
      <w:sz w:val="28"/>
      <w:szCs w:val="28"/>
      <w:lang w:eastAsia="ar-SA"/>
    </w:rPr>
  </w:style>
  <w:style w:type="paragraph" w:styleId="Tekstpodstawowy">
    <w:name w:val="Body Text"/>
    <w:basedOn w:val="Normalny"/>
    <w:link w:val="TekstpodstawowyZnak"/>
    <w:rsid w:val="00627E18"/>
    <w:pPr>
      <w:spacing w:after="120"/>
    </w:pPr>
    <w:rPr>
      <w:rFonts w:eastAsia="SimSun"/>
      <w:kern w:val="1"/>
    </w:rPr>
  </w:style>
  <w:style w:type="character" w:customStyle="1" w:styleId="TekstpodstawowyZnak">
    <w:name w:val="Tekst podstawowy Znak"/>
    <w:basedOn w:val="Domylnaczcionkaakapitu"/>
    <w:link w:val="Tekstpodstawowy"/>
    <w:rsid w:val="00627E18"/>
    <w:rPr>
      <w:rFonts w:ascii="Calibri" w:eastAsia="SimSun" w:hAnsi="Calibri" w:cs="Calibri"/>
      <w:kern w:val="1"/>
      <w:sz w:val="22"/>
      <w:szCs w:val="22"/>
      <w:lang w:eastAsia="ar-SA"/>
    </w:rPr>
  </w:style>
  <w:style w:type="paragraph" w:customStyle="1" w:styleId="Zwykytekst1">
    <w:name w:val="Zwykły tekst1"/>
    <w:basedOn w:val="Normalny"/>
    <w:rsid w:val="00627E18"/>
    <w:pPr>
      <w:spacing w:after="0" w:line="100" w:lineRule="atLeast"/>
    </w:pPr>
    <w:rPr>
      <w:rFonts w:ascii="Consolas" w:eastAsia="Calibri" w:hAnsi="Consolas" w:cs="Times New Roman"/>
      <w:kern w:val="1"/>
      <w:sz w:val="21"/>
      <w:szCs w:val="21"/>
    </w:rPr>
  </w:style>
  <w:style w:type="paragraph" w:styleId="Zwykytekst">
    <w:name w:val="Plain Text"/>
    <w:basedOn w:val="Normalny"/>
    <w:link w:val="ZwykytekstZnak"/>
    <w:uiPriority w:val="99"/>
    <w:semiHidden/>
    <w:unhideWhenUsed/>
    <w:rsid w:val="00373958"/>
    <w:pPr>
      <w:suppressAutoHyphens w:val="0"/>
      <w:spacing w:after="0" w:line="240" w:lineRule="auto"/>
    </w:pPr>
    <w:rPr>
      <w:rFonts w:eastAsiaTheme="minorHAnsi" w:cstheme="minorBidi"/>
      <w:kern w:val="0"/>
      <w:szCs w:val="21"/>
      <w:lang w:eastAsia="en-US"/>
    </w:rPr>
  </w:style>
  <w:style w:type="character" w:customStyle="1" w:styleId="ZwykytekstZnak">
    <w:name w:val="Zwykły tekst Znak"/>
    <w:basedOn w:val="Domylnaczcionkaakapitu"/>
    <w:link w:val="Zwykytekst"/>
    <w:uiPriority w:val="99"/>
    <w:semiHidden/>
    <w:rsid w:val="00373958"/>
    <w:rPr>
      <w:rFonts w:ascii="Calibri" w:hAnsi="Calibri"/>
      <w:sz w:val="22"/>
      <w:szCs w:val="21"/>
      <w:lang w:eastAsia="en-US"/>
    </w:rPr>
  </w:style>
  <w:style w:type="paragraph" w:customStyle="1" w:styleId="Textbody">
    <w:name w:val="Text body"/>
    <w:basedOn w:val="Standard"/>
    <w:rsid w:val="00C21A36"/>
    <w:pPr>
      <w:spacing w:after="120"/>
      <w:textAlignment w:val="auto"/>
    </w:pPr>
    <w:rPr>
      <w:rFonts w:eastAsia="Calibri"/>
      <w:sz w:val="20"/>
      <w:szCs w:val="20"/>
    </w:rPr>
  </w:style>
  <w:style w:type="paragraph" w:customStyle="1" w:styleId="Tekstpodstawowy21">
    <w:name w:val="Tekst podstawowy 21"/>
    <w:basedOn w:val="Standard"/>
    <w:rsid w:val="00C21A36"/>
    <w:pPr>
      <w:spacing w:after="0" w:line="160" w:lineRule="atLeast"/>
      <w:jc w:val="center"/>
      <w:textAlignment w:val="auto"/>
    </w:pPr>
    <w:rPr>
      <w:rFonts w:ascii="Times New Roman" w:eastAsia="Times New Roman" w:hAnsi="Times New Roman" w:cs="Times New Roman"/>
      <w:b/>
      <w:sz w:val="24"/>
      <w:szCs w:val="20"/>
    </w:rPr>
  </w:style>
  <w:style w:type="paragraph" w:customStyle="1" w:styleId="Default">
    <w:name w:val="Default"/>
    <w:rsid w:val="00C21A36"/>
    <w:pPr>
      <w:suppressAutoHyphens/>
      <w:autoSpaceDN w:val="0"/>
    </w:pPr>
    <w:rPr>
      <w:rFonts w:ascii="Arial" w:eastAsia="Times New Roman" w:hAnsi="Arial" w:cs="Arial"/>
      <w:color w:val="000000"/>
      <w:kern w:val="3"/>
      <w:sz w:val="24"/>
      <w:szCs w:val="24"/>
    </w:rPr>
  </w:style>
  <w:style w:type="numbering" w:customStyle="1" w:styleId="WWNum1">
    <w:name w:val="WWNum1"/>
    <w:rsid w:val="00C21A36"/>
    <w:pPr>
      <w:numPr>
        <w:numId w:val="5"/>
      </w:numPr>
    </w:pPr>
  </w:style>
  <w:style w:type="numbering" w:customStyle="1" w:styleId="WWNum2">
    <w:name w:val="WWNum2"/>
    <w:rsid w:val="00C21A36"/>
    <w:pPr>
      <w:numPr>
        <w:numId w:val="6"/>
      </w:numPr>
    </w:pPr>
  </w:style>
  <w:style w:type="character" w:customStyle="1" w:styleId="Nagwek3Znak">
    <w:name w:val="Nagłówek 3 Znak"/>
    <w:basedOn w:val="Domylnaczcionkaakapitu"/>
    <w:link w:val="Nagwek3"/>
    <w:uiPriority w:val="9"/>
    <w:semiHidden/>
    <w:rsid w:val="0000493C"/>
    <w:rPr>
      <w:rFonts w:asciiTheme="majorHAnsi" w:eastAsiaTheme="majorEastAsia" w:hAnsiTheme="majorHAnsi" w:cstheme="majorBidi"/>
      <w:color w:val="1F3763" w:themeColor="accent1" w:themeShade="7F"/>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476">
      <w:bodyDiv w:val="1"/>
      <w:marLeft w:val="0"/>
      <w:marRight w:val="0"/>
      <w:marTop w:val="0"/>
      <w:marBottom w:val="0"/>
      <w:divBdr>
        <w:top w:val="none" w:sz="0" w:space="0" w:color="auto"/>
        <w:left w:val="none" w:sz="0" w:space="0" w:color="auto"/>
        <w:bottom w:val="none" w:sz="0" w:space="0" w:color="auto"/>
        <w:right w:val="none" w:sz="0" w:space="0" w:color="auto"/>
      </w:divBdr>
      <w:divsChild>
        <w:div w:id="1512261612">
          <w:marLeft w:val="0"/>
          <w:marRight w:val="0"/>
          <w:marTop w:val="0"/>
          <w:marBottom w:val="0"/>
          <w:divBdr>
            <w:top w:val="none" w:sz="0" w:space="0" w:color="auto"/>
            <w:left w:val="none" w:sz="0" w:space="0" w:color="auto"/>
            <w:bottom w:val="none" w:sz="0" w:space="0" w:color="auto"/>
            <w:right w:val="none" w:sz="0" w:space="0" w:color="auto"/>
          </w:divBdr>
        </w:div>
        <w:div w:id="1269312202">
          <w:marLeft w:val="0"/>
          <w:marRight w:val="0"/>
          <w:marTop w:val="0"/>
          <w:marBottom w:val="0"/>
          <w:divBdr>
            <w:top w:val="none" w:sz="0" w:space="0" w:color="auto"/>
            <w:left w:val="none" w:sz="0" w:space="0" w:color="auto"/>
            <w:bottom w:val="none" w:sz="0" w:space="0" w:color="auto"/>
            <w:right w:val="none" w:sz="0" w:space="0" w:color="auto"/>
          </w:divBdr>
        </w:div>
        <w:div w:id="417363569">
          <w:marLeft w:val="0"/>
          <w:marRight w:val="0"/>
          <w:marTop w:val="0"/>
          <w:marBottom w:val="0"/>
          <w:divBdr>
            <w:top w:val="none" w:sz="0" w:space="0" w:color="auto"/>
            <w:left w:val="none" w:sz="0" w:space="0" w:color="auto"/>
            <w:bottom w:val="none" w:sz="0" w:space="0" w:color="auto"/>
            <w:right w:val="none" w:sz="0" w:space="0" w:color="auto"/>
          </w:divBdr>
        </w:div>
        <w:div w:id="41681530">
          <w:marLeft w:val="0"/>
          <w:marRight w:val="0"/>
          <w:marTop w:val="0"/>
          <w:marBottom w:val="0"/>
          <w:divBdr>
            <w:top w:val="none" w:sz="0" w:space="0" w:color="auto"/>
            <w:left w:val="none" w:sz="0" w:space="0" w:color="auto"/>
            <w:bottom w:val="none" w:sz="0" w:space="0" w:color="auto"/>
            <w:right w:val="none" w:sz="0" w:space="0" w:color="auto"/>
          </w:divBdr>
        </w:div>
      </w:divsChild>
    </w:div>
    <w:div w:id="116225138">
      <w:bodyDiv w:val="1"/>
      <w:marLeft w:val="0"/>
      <w:marRight w:val="0"/>
      <w:marTop w:val="0"/>
      <w:marBottom w:val="0"/>
      <w:divBdr>
        <w:top w:val="none" w:sz="0" w:space="0" w:color="auto"/>
        <w:left w:val="none" w:sz="0" w:space="0" w:color="auto"/>
        <w:bottom w:val="none" w:sz="0" w:space="0" w:color="auto"/>
        <w:right w:val="none" w:sz="0" w:space="0" w:color="auto"/>
      </w:divBdr>
    </w:div>
    <w:div w:id="570310275">
      <w:bodyDiv w:val="1"/>
      <w:marLeft w:val="0"/>
      <w:marRight w:val="0"/>
      <w:marTop w:val="0"/>
      <w:marBottom w:val="0"/>
      <w:divBdr>
        <w:top w:val="none" w:sz="0" w:space="0" w:color="auto"/>
        <w:left w:val="none" w:sz="0" w:space="0" w:color="auto"/>
        <w:bottom w:val="none" w:sz="0" w:space="0" w:color="auto"/>
        <w:right w:val="none" w:sz="0" w:space="0" w:color="auto"/>
      </w:divBdr>
    </w:div>
    <w:div w:id="594898878">
      <w:bodyDiv w:val="1"/>
      <w:marLeft w:val="0"/>
      <w:marRight w:val="0"/>
      <w:marTop w:val="0"/>
      <w:marBottom w:val="0"/>
      <w:divBdr>
        <w:top w:val="none" w:sz="0" w:space="0" w:color="auto"/>
        <w:left w:val="none" w:sz="0" w:space="0" w:color="auto"/>
        <w:bottom w:val="none" w:sz="0" w:space="0" w:color="auto"/>
        <w:right w:val="none" w:sz="0" w:space="0" w:color="auto"/>
      </w:divBdr>
    </w:div>
    <w:div w:id="717508570">
      <w:bodyDiv w:val="1"/>
      <w:marLeft w:val="0"/>
      <w:marRight w:val="0"/>
      <w:marTop w:val="0"/>
      <w:marBottom w:val="0"/>
      <w:divBdr>
        <w:top w:val="none" w:sz="0" w:space="0" w:color="auto"/>
        <w:left w:val="none" w:sz="0" w:space="0" w:color="auto"/>
        <w:bottom w:val="none" w:sz="0" w:space="0" w:color="auto"/>
        <w:right w:val="none" w:sz="0" w:space="0" w:color="auto"/>
      </w:divBdr>
    </w:div>
    <w:div w:id="1168443801">
      <w:bodyDiv w:val="1"/>
      <w:marLeft w:val="0"/>
      <w:marRight w:val="0"/>
      <w:marTop w:val="0"/>
      <w:marBottom w:val="0"/>
      <w:divBdr>
        <w:top w:val="none" w:sz="0" w:space="0" w:color="auto"/>
        <w:left w:val="none" w:sz="0" w:space="0" w:color="auto"/>
        <w:bottom w:val="none" w:sz="0" w:space="0" w:color="auto"/>
        <w:right w:val="none" w:sz="0" w:space="0" w:color="auto"/>
      </w:divBdr>
    </w:div>
    <w:div w:id="1340816295">
      <w:bodyDiv w:val="1"/>
      <w:marLeft w:val="0"/>
      <w:marRight w:val="0"/>
      <w:marTop w:val="0"/>
      <w:marBottom w:val="0"/>
      <w:divBdr>
        <w:top w:val="none" w:sz="0" w:space="0" w:color="auto"/>
        <w:left w:val="none" w:sz="0" w:space="0" w:color="auto"/>
        <w:bottom w:val="none" w:sz="0" w:space="0" w:color="auto"/>
        <w:right w:val="none" w:sz="0" w:space="0" w:color="auto"/>
      </w:divBdr>
    </w:div>
    <w:div w:id="1546990397">
      <w:bodyDiv w:val="1"/>
      <w:marLeft w:val="0"/>
      <w:marRight w:val="0"/>
      <w:marTop w:val="0"/>
      <w:marBottom w:val="0"/>
      <w:divBdr>
        <w:top w:val="none" w:sz="0" w:space="0" w:color="auto"/>
        <w:left w:val="none" w:sz="0" w:space="0" w:color="auto"/>
        <w:bottom w:val="none" w:sz="0" w:space="0" w:color="auto"/>
        <w:right w:val="none" w:sz="0" w:space="0" w:color="auto"/>
      </w:divBdr>
    </w:div>
    <w:div w:id="2042322377">
      <w:bodyDiv w:val="1"/>
      <w:marLeft w:val="0"/>
      <w:marRight w:val="0"/>
      <w:marTop w:val="0"/>
      <w:marBottom w:val="0"/>
      <w:divBdr>
        <w:top w:val="none" w:sz="0" w:space="0" w:color="auto"/>
        <w:left w:val="none" w:sz="0" w:space="0" w:color="auto"/>
        <w:bottom w:val="none" w:sz="0" w:space="0" w:color="auto"/>
        <w:right w:val="none" w:sz="0" w:space="0" w:color="auto"/>
      </w:divBdr>
    </w:div>
    <w:div w:id="212654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kretariat.kopernik@copernicus.gda.pl" TargetMode="External"/><Relationship Id="rId4" Type="http://schemas.openxmlformats.org/officeDocument/2006/relationships/styles" Target="styles.xml"/><Relationship Id="rId9" Type="http://schemas.openxmlformats.org/officeDocument/2006/relationships/hyperlink" Target="mailto:logistyka@copernicus.gd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CEDBE-41CE-4D62-ABDB-B25FC252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4004</Words>
  <Characters>24027</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Magda Cz.</cp:lastModifiedBy>
  <cp:revision>7</cp:revision>
  <cp:lastPrinted>2025-05-20T11:16:00Z</cp:lastPrinted>
  <dcterms:created xsi:type="dcterms:W3CDTF">2025-05-20T07:43:00Z</dcterms:created>
  <dcterms:modified xsi:type="dcterms:W3CDTF">2025-05-30T12:15:00Z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