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2E87" w14:textId="77777777" w:rsidR="00AC3B98" w:rsidRDefault="00AC3B98" w:rsidP="00420AB7">
      <w:pPr>
        <w:rPr>
          <w:rFonts w:ascii="Calibri" w:hAnsi="Calibri" w:cs="Calibri"/>
          <w:b/>
        </w:rPr>
      </w:pPr>
    </w:p>
    <w:p w14:paraId="551E5097" w14:textId="4D049004" w:rsidR="00420AB7" w:rsidRPr="001A576B" w:rsidRDefault="00420AB7" w:rsidP="004A043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1A576B">
        <w:rPr>
          <w:rFonts w:ascii="Calibri" w:hAnsi="Calibri" w:cs="Calibri"/>
          <w:b/>
          <w:sz w:val="24"/>
          <w:szCs w:val="24"/>
        </w:rPr>
        <w:t xml:space="preserve">Załącznik nr </w:t>
      </w:r>
      <w:r w:rsidR="004A0435" w:rsidRPr="001A576B">
        <w:rPr>
          <w:rFonts w:ascii="Calibri" w:hAnsi="Calibri" w:cs="Calibri"/>
          <w:b/>
          <w:sz w:val="24"/>
          <w:szCs w:val="24"/>
        </w:rPr>
        <w:t>8</w:t>
      </w:r>
      <w:r w:rsidR="001A576B">
        <w:rPr>
          <w:rFonts w:ascii="Calibri" w:hAnsi="Calibri" w:cs="Calibri"/>
          <w:b/>
          <w:sz w:val="24"/>
          <w:szCs w:val="24"/>
        </w:rPr>
        <w:t>a</w:t>
      </w:r>
      <w:r w:rsidRPr="001A576B">
        <w:rPr>
          <w:rFonts w:ascii="Calibri" w:hAnsi="Calibri" w:cs="Calibri"/>
          <w:b/>
          <w:sz w:val="24"/>
          <w:szCs w:val="24"/>
        </w:rPr>
        <w:t xml:space="preserve"> do SWZ</w:t>
      </w:r>
    </w:p>
    <w:p w14:paraId="558CF1E9" w14:textId="340BF044" w:rsidR="004752CB" w:rsidRPr="001A576B" w:rsidRDefault="004752CB" w:rsidP="004A0435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1A576B">
        <w:rPr>
          <w:rFonts w:ascii="Calibri" w:hAnsi="Calibri" w:cs="Calibri"/>
          <w:b/>
          <w:sz w:val="24"/>
          <w:szCs w:val="24"/>
        </w:rPr>
        <w:t>Nr zamówienia: DZiK-DZP.</w:t>
      </w:r>
      <w:r w:rsidR="004A0435" w:rsidRPr="001A576B">
        <w:rPr>
          <w:rFonts w:ascii="Calibri" w:hAnsi="Calibri" w:cs="Calibri"/>
          <w:b/>
          <w:sz w:val="24"/>
          <w:szCs w:val="24"/>
        </w:rPr>
        <w:t>2920.</w:t>
      </w:r>
      <w:r w:rsidR="00854A63" w:rsidRPr="001A576B">
        <w:rPr>
          <w:rFonts w:ascii="Calibri" w:hAnsi="Calibri" w:cs="Calibri"/>
          <w:b/>
          <w:sz w:val="24"/>
          <w:szCs w:val="24"/>
        </w:rPr>
        <w:t>1</w:t>
      </w:r>
      <w:r w:rsidR="001A576B">
        <w:rPr>
          <w:rFonts w:ascii="Calibri" w:hAnsi="Calibri" w:cs="Calibri"/>
          <w:b/>
          <w:sz w:val="24"/>
          <w:szCs w:val="24"/>
        </w:rPr>
        <w:t>3</w:t>
      </w:r>
      <w:r w:rsidR="004A0435" w:rsidRPr="001A576B">
        <w:rPr>
          <w:rFonts w:ascii="Calibri" w:hAnsi="Calibri" w:cs="Calibri"/>
          <w:b/>
          <w:sz w:val="24"/>
          <w:szCs w:val="24"/>
        </w:rPr>
        <w:t>.2025</w:t>
      </w:r>
    </w:p>
    <w:p w14:paraId="38E31E68" w14:textId="77777777" w:rsidR="004A0435" w:rsidRPr="002F4683" w:rsidRDefault="004A0435" w:rsidP="0028440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</w:p>
    <w:p w14:paraId="22EA4096" w14:textId="68F838F1" w:rsidR="0028440F" w:rsidRPr="002F4683" w:rsidRDefault="0043232A" w:rsidP="0028440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Dokument gwarancyjny / </w:t>
      </w:r>
      <w:r w:rsidR="008602CF" w:rsidRPr="002F4683">
        <w:rPr>
          <w:rFonts w:ascii="Calibri" w:hAnsi="Calibri" w:cs="Calibri"/>
          <w:b/>
          <w:bCs/>
          <w:sz w:val="28"/>
          <w:szCs w:val="28"/>
        </w:rPr>
        <w:t>Karta gwarancyjna</w:t>
      </w:r>
      <w:r w:rsidR="004A0435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52D0319B" w14:textId="3FC70E13" w:rsidR="00F71093" w:rsidRPr="004D0A50" w:rsidRDefault="00F71093" w:rsidP="0028440F">
      <w:pPr>
        <w:spacing w:line="360" w:lineRule="auto"/>
        <w:rPr>
          <w:rFonts w:ascii="Calibri" w:hAnsi="Calibri" w:cs="Calibri"/>
          <w:bCs/>
          <w:color w:val="2E74B5" w:themeColor="accent1" w:themeShade="BF"/>
          <w:sz w:val="24"/>
          <w:szCs w:val="24"/>
        </w:rPr>
      </w:pPr>
      <w:r w:rsidRPr="004D0A50">
        <w:rPr>
          <w:rFonts w:ascii="Calibri" w:hAnsi="Calibri" w:cs="Calibri"/>
          <w:bCs/>
          <w:color w:val="2E74B5" w:themeColor="accent1" w:themeShade="BF"/>
          <w:sz w:val="24"/>
          <w:szCs w:val="24"/>
        </w:rPr>
        <w:t>(składana wraz z dostawa sprzętu)</w:t>
      </w:r>
      <w:r w:rsidR="006B2217" w:rsidRPr="004D0A50">
        <w:rPr>
          <w:rFonts w:ascii="Calibri" w:hAnsi="Calibri" w:cs="Calibri"/>
          <w:bCs/>
          <w:color w:val="2E74B5" w:themeColor="accent1" w:themeShade="BF"/>
          <w:sz w:val="24"/>
          <w:szCs w:val="24"/>
        </w:rPr>
        <w:t>*</w:t>
      </w:r>
    </w:p>
    <w:p w14:paraId="63100D1A" w14:textId="77777777" w:rsidR="004A0435" w:rsidRDefault="004A0435" w:rsidP="00094AAC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1022C51" w14:textId="4624732A" w:rsidR="00854A63" w:rsidRPr="00854A63" w:rsidRDefault="0028440F" w:rsidP="00854A63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Niniejszy „Karta gwarancyjna” dotyczy postępowania o udzielenie zamówienia publicznego nr </w:t>
      </w:r>
      <w:r>
        <w:rPr>
          <w:rFonts w:ascii="Calibri" w:hAnsi="Calibri" w:cs="Calibri"/>
          <w:b/>
          <w:sz w:val="24"/>
          <w:szCs w:val="24"/>
        </w:rPr>
        <w:t>DZiK-DZP.</w:t>
      </w:r>
      <w:r w:rsidR="004A0435">
        <w:rPr>
          <w:rFonts w:ascii="Calibri" w:hAnsi="Calibri" w:cs="Calibri"/>
          <w:b/>
          <w:sz w:val="24"/>
          <w:szCs w:val="24"/>
        </w:rPr>
        <w:t>2920.</w:t>
      </w:r>
      <w:r w:rsidR="00854A63">
        <w:rPr>
          <w:rFonts w:ascii="Calibri" w:hAnsi="Calibri" w:cs="Calibri"/>
          <w:b/>
          <w:sz w:val="24"/>
          <w:szCs w:val="24"/>
        </w:rPr>
        <w:t>1</w:t>
      </w:r>
      <w:r w:rsidR="001A576B">
        <w:rPr>
          <w:rFonts w:ascii="Calibri" w:hAnsi="Calibri" w:cs="Calibri"/>
          <w:b/>
          <w:sz w:val="24"/>
          <w:szCs w:val="24"/>
        </w:rPr>
        <w:t>3</w:t>
      </w:r>
      <w:r w:rsidR="004A0435">
        <w:rPr>
          <w:rFonts w:ascii="Calibri" w:hAnsi="Calibri" w:cs="Calibri"/>
          <w:b/>
          <w:sz w:val="24"/>
          <w:szCs w:val="24"/>
        </w:rPr>
        <w:t>.2025</w:t>
      </w:r>
      <w:r w:rsidRPr="0028440F">
        <w:rPr>
          <w:rFonts w:ascii="Calibri" w:hAnsi="Calibri" w:cs="Calibri"/>
          <w:b/>
          <w:sz w:val="24"/>
          <w:szCs w:val="24"/>
        </w:rPr>
        <w:t xml:space="preserve"> </w:t>
      </w:r>
      <w:r w:rsidRPr="004D0A50">
        <w:rPr>
          <w:rFonts w:ascii="Calibri" w:hAnsi="Calibri" w:cs="Calibri"/>
          <w:sz w:val="24"/>
          <w:szCs w:val="24"/>
        </w:rPr>
        <w:t>pn</w:t>
      </w:r>
      <w:r w:rsidRPr="0028440F">
        <w:rPr>
          <w:rFonts w:ascii="Calibri" w:hAnsi="Calibri" w:cs="Calibri"/>
          <w:b/>
          <w:sz w:val="24"/>
          <w:szCs w:val="24"/>
        </w:rPr>
        <w:t xml:space="preserve">. </w:t>
      </w:r>
      <w:r w:rsidR="00854A63" w:rsidRPr="00854A63">
        <w:rPr>
          <w:rFonts w:ascii="Calibri" w:hAnsi="Calibri" w:cs="Calibri"/>
          <w:b/>
          <w:bCs/>
          <w:sz w:val="24"/>
          <w:szCs w:val="24"/>
        </w:rPr>
        <w:t xml:space="preserve">Zakup i dostawa aparatury badawczej i laboratoryjnej dla jednostek organizacyjnych Uniwersytetu Rolniczego im. Hugona Kołłątaja w Krakowie </w:t>
      </w:r>
    </w:p>
    <w:p w14:paraId="50465F5D" w14:textId="243ADB77" w:rsidR="00094AAC" w:rsidRPr="0028440F" w:rsidRDefault="00094AAC" w:rsidP="00094AAC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bookmarkStart w:id="0" w:name="_Hlk195767106"/>
    </w:p>
    <w:p w14:paraId="1C1A470A" w14:textId="4B0A6230" w:rsidR="0028440F" w:rsidRPr="00B42F21" w:rsidRDefault="0028440F" w:rsidP="0028440F">
      <w:pPr>
        <w:spacing w:line="360" w:lineRule="auto"/>
        <w:rPr>
          <w:rFonts w:ascii="Calibri" w:eastAsia="SimSun" w:hAnsi="Calibri" w:cs="Calibri"/>
          <w:kern w:val="2"/>
          <w:sz w:val="24"/>
          <w:szCs w:val="24"/>
          <w:lang w:eastAsia="pl-PL" w:bidi="hi-IN"/>
        </w:rPr>
      </w:pPr>
      <w:r w:rsidRPr="00B42F21">
        <w:rPr>
          <w:rFonts w:ascii="Calibri" w:hAnsi="Calibri" w:cs="Calibri"/>
          <w:sz w:val="24"/>
          <w:szCs w:val="24"/>
          <w:lang w:eastAsia="pl-PL"/>
        </w:rPr>
        <w:t>Zadanie nr</w:t>
      </w:r>
      <w:r w:rsidR="0043232A">
        <w:rPr>
          <w:rFonts w:ascii="Calibri" w:hAnsi="Calibri" w:cs="Calibri"/>
          <w:sz w:val="24"/>
          <w:szCs w:val="24"/>
          <w:lang w:eastAsia="pl-PL"/>
        </w:rPr>
        <w:t xml:space="preserve"> ………………. pn. ……………………………</w:t>
      </w:r>
      <w:r w:rsidR="00240D3B">
        <w:rPr>
          <w:rFonts w:ascii="Calibri" w:hAnsi="Calibri" w:cs="Calibri"/>
          <w:sz w:val="24"/>
          <w:szCs w:val="24"/>
          <w:lang w:eastAsia="pl-PL"/>
        </w:rPr>
        <w:t>*</w:t>
      </w:r>
    </w:p>
    <w:bookmarkEnd w:id="0"/>
    <w:p w14:paraId="3723FA96" w14:textId="20CEED7B" w:rsidR="0028440F" w:rsidRPr="00B42F21" w:rsidRDefault="0028440F" w:rsidP="0028440F">
      <w:pPr>
        <w:spacing w:line="360" w:lineRule="auto"/>
        <w:rPr>
          <w:rFonts w:ascii="Calibri" w:hAnsi="Calibri" w:cs="Calibri"/>
          <w:bCs/>
          <w:color w:val="000000"/>
          <w:spacing w:val="-8"/>
          <w:sz w:val="24"/>
          <w:szCs w:val="24"/>
        </w:rPr>
      </w:pPr>
      <w:r w:rsidRPr="00B42F21">
        <w:rPr>
          <w:rFonts w:ascii="Calibri" w:hAnsi="Calibri" w:cs="Calibri"/>
          <w:bCs/>
          <w:color w:val="000000"/>
          <w:spacing w:val="-8"/>
          <w:sz w:val="24"/>
          <w:szCs w:val="24"/>
        </w:rPr>
        <w:t>Numer umowy: …………………..</w:t>
      </w:r>
      <w:r w:rsidR="00F71093">
        <w:rPr>
          <w:rFonts w:ascii="Calibri" w:hAnsi="Calibri" w:cs="Calibri"/>
          <w:bCs/>
          <w:color w:val="000000"/>
          <w:spacing w:val="-8"/>
          <w:sz w:val="24"/>
          <w:szCs w:val="24"/>
        </w:rPr>
        <w:t>*</w:t>
      </w:r>
    </w:p>
    <w:p w14:paraId="7A512FEB" w14:textId="77777777" w:rsidR="0028440F" w:rsidRPr="0028440F" w:rsidRDefault="0028440F" w:rsidP="0028440F">
      <w:pPr>
        <w:spacing w:line="360" w:lineRule="auto"/>
        <w:rPr>
          <w:rFonts w:ascii="Calibri" w:hAnsi="Calibri" w:cs="Calibri"/>
          <w:sz w:val="24"/>
          <w:szCs w:val="24"/>
          <w:lang w:eastAsia="hi-IN"/>
        </w:rPr>
      </w:pPr>
    </w:p>
    <w:p w14:paraId="17A84C00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E7858C5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59F23CF4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0F22F221" w14:textId="77777777" w:rsidR="0028440F" w:rsidRPr="0028440F" w:rsidRDefault="0028440F" w:rsidP="0028440F">
      <w:pPr>
        <w:shd w:val="clear" w:color="auto" w:fill="FFFFFF"/>
        <w:spacing w:line="360" w:lineRule="auto"/>
        <w:ind w:right="1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355B3A89" w14:textId="42C02403" w:rsidR="0043232A" w:rsidRPr="00240D3B" w:rsidRDefault="0028440F" w:rsidP="00240D3B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udziela Zamawiającemu gwarancji na sprzęt, o którym mowa w § 1 zawartej umowy, której okres wynosi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………………</w:t>
      </w:r>
      <w:r w:rsidR="00F71093">
        <w:rPr>
          <w:rFonts w:ascii="Calibri" w:hAnsi="Calibri" w:cs="Calibri"/>
          <w:b/>
          <w:color w:val="000000"/>
          <w:spacing w:val="-1"/>
          <w:sz w:val="24"/>
          <w:szCs w:val="24"/>
        </w:rPr>
        <w:t>*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 miesięcy/miesiące </w:t>
      </w:r>
      <w:r w:rsidRPr="004752CB">
        <w:rPr>
          <w:rFonts w:ascii="Calibri" w:hAnsi="Calibri" w:cs="Calibri"/>
          <w:color w:val="5B9BD5" w:themeColor="accent1"/>
          <w:spacing w:val="-1"/>
          <w:sz w:val="24"/>
          <w:szCs w:val="24"/>
        </w:rPr>
        <w:t>(zgodnie z zapisami SWZ, ofertą Wykonawcy i zawartą umową)</w:t>
      </w:r>
      <w:r w:rsidRPr="004752CB">
        <w:rPr>
          <w:rFonts w:ascii="Calibri" w:hAnsi="Calibri" w:cs="Calibri"/>
          <w:i/>
          <w:color w:val="5B9BD5" w:themeColor="accent1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dla każdego sprzętu oddzielnie. </w:t>
      </w:r>
    </w:p>
    <w:p w14:paraId="4D8F8959" w14:textId="15AD5324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oświadcza, że dostarczony sprzęt będzie nowy, wolny od wad fizycznych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i prawnych oraz pochodzący z autoryzowanego kanału dystrybucji. </w:t>
      </w:r>
    </w:p>
    <w:p w14:paraId="1694FE51" w14:textId="4976E1DC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Gwarancja obejmuje bezpłatne: </w:t>
      </w:r>
    </w:p>
    <w:p w14:paraId="6CED1AE0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naprawy;</w:t>
      </w:r>
    </w:p>
    <w:p w14:paraId="5F2CFF14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regulacje;</w:t>
      </w:r>
    </w:p>
    <w:p w14:paraId="5C429E45" w14:textId="058C5B03" w:rsid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konserwacje;</w:t>
      </w:r>
    </w:p>
    <w:p w14:paraId="02BEAE83" w14:textId="6A50BA0C" w:rsidR="0028440F" w:rsidRPr="00094AAC" w:rsidRDefault="0028440F" w:rsidP="00094AAC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094AAC">
        <w:rPr>
          <w:rFonts w:ascii="Calibri" w:hAnsi="Calibri" w:cs="Calibri"/>
          <w:color w:val="000000"/>
          <w:spacing w:val="-1"/>
          <w:sz w:val="24"/>
          <w:szCs w:val="24"/>
        </w:rPr>
        <w:lastRenderedPageBreak/>
        <w:t>czyszczenie wewnętrznych struktur urządzenia w trakcie naprawy gwarancyjnej jeżeli takie są konieczne w trakcie eksploatacji sprzętu zgodnie z zaleceniami producenta;</w:t>
      </w:r>
    </w:p>
    <w:p w14:paraId="68398B37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transport/dojazd z i do serwisu;</w:t>
      </w:r>
    </w:p>
    <w:p w14:paraId="029E9C98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ubezpieczenie sprzętu w trakcie naprawy gwarancyjnej.</w:t>
      </w:r>
    </w:p>
    <w:p w14:paraId="19EA3502" w14:textId="63518562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 ramach gwarancji materiały niezbędne do przeprowadzenia regulacji lub konserwacji zapewnia Wykonawca.</w:t>
      </w:r>
    </w:p>
    <w:p w14:paraId="490053A3" w14:textId="78DB9C8E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>z niniejszej umowy. Podstawą realizacji obowiązków gwarancyjnych przez Wykonawcę jest okazanie przez Zamawiającego niniejsze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„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Karty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gwarancyjne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” oraz oryginalnej gwarancji producenta (o ile producent wystawia gwarancję).</w:t>
      </w:r>
    </w:p>
    <w:p w14:paraId="2C9570C1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niniejszej „Karcie gwarancyjnej” lub gwarancji producenckiej, o ile jest korzystniejsza na zasadach i warunkach określonych w przywołanych dokumentach, pod rygorem odstąpienia od umowy przez Zamawiającego.</w:t>
      </w:r>
    </w:p>
    <w:p w14:paraId="7C135C1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Termin gwarancji, o którym mowa w pkt 1 będzie liczony od daty podpisania protokołu zdawczo-odbiorczego.</w:t>
      </w:r>
    </w:p>
    <w:p w14:paraId="0DC12FEF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Jeżeli w okresie gwarancji sprzęt okaże się wadliwy, Wykonawca zobowiązuje się do jego naprawy lub, gdy naprawa okaże się niemożliwa, do jego wymiany na sprzęt nowy wolny od wad z zastrzeżeniem ust. 10 pkt 3).</w:t>
      </w:r>
    </w:p>
    <w:p w14:paraId="4758993F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Serwis gwarancyjny będzie wykonywany w laboratorium badawczym Zamawiającego,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a w przypadku konieczności naprawy poza w/w miejscem – będzie wykonywany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>w serwisie gwarancyjnym. Transport sprzętu do miejsca lokalizacji serwisu i z powrotem, dostarczenie naprawionych lub nowych części sprzętu w okresie gwarancji odbywać się będzie na ryzyko Wykonawcy.</w:t>
      </w:r>
    </w:p>
    <w:p w14:paraId="2CFBF34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Warunki serwisu gwarancyjnego:</w:t>
      </w:r>
    </w:p>
    <w:p w14:paraId="58B0F27D" w14:textId="1CA483DB" w:rsidR="0028440F" w:rsidRPr="004752CB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5B9BD5" w:themeColor="accent1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czas reakcji na zgłoszoną usterkę –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maksymalnie ………..</w:t>
      </w:r>
      <w:r w:rsidR="00F71093">
        <w:rPr>
          <w:rFonts w:ascii="Calibri" w:hAnsi="Calibri" w:cs="Calibri"/>
          <w:b/>
          <w:color w:val="000000"/>
          <w:spacing w:val="-1"/>
          <w:sz w:val="24"/>
          <w:szCs w:val="24"/>
        </w:rPr>
        <w:t>*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 godziny robocze / godzin roboczych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; </w:t>
      </w:r>
      <w:r w:rsidRPr="004752CB">
        <w:rPr>
          <w:rFonts w:ascii="Calibri" w:hAnsi="Calibri" w:cs="Calibri"/>
          <w:color w:val="5B9BD5" w:themeColor="accent1"/>
          <w:spacing w:val="-1"/>
          <w:sz w:val="24"/>
          <w:szCs w:val="24"/>
        </w:rPr>
        <w:t>(zgodnie z treścią SWZ, zawartą umową, w odniesieniu do konkretnego zadania częściowego)</w:t>
      </w:r>
    </w:p>
    <w:p w14:paraId="17537D61" w14:textId="6E6332CF" w:rsidR="0028440F" w:rsidRPr="004752CB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5B9BD5" w:themeColor="accent1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lastRenderedPageBreak/>
        <w:t xml:space="preserve">czas naprawy usterki – </w:t>
      </w:r>
      <w:r w:rsidRPr="0028440F">
        <w:rPr>
          <w:rFonts w:ascii="Calibri" w:hAnsi="Calibri" w:cs="Calibri"/>
          <w:b/>
          <w:sz w:val="24"/>
          <w:szCs w:val="24"/>
        </w:rPr>
        <w:t>maksymalnie ……………</w:t>
      </w:r>
      <w:r w:rsidR="00F71093">
        <w:rPr>
          <w:rFonts w:ascii="Calibri" w:hAnsi="Calibri" w:cs="Calibri"/>
          <w:b/>
          <w:sz w:val="24"/>
          <w:szCs w:val="24"/>
        </w:rPr>
        <w:t>*</w:t>
      </w:r>
      <w:r w:rsidRPr="0028440F">
        <w:rPr>
          <w:rFonts w:ascii="Calibri" w:hAnsi="Calibri" w:cs="Calibri"/>
          <w:b/>
          <w:sz w:val="24"/>
          <w:szCs w:val="24"/>
        </w:rPr>
        <w:t xml:space="preserve"> dni roboczych</w:t>
      </w:r>
      <w:r w:rsidRPr="0028440F">
        <w:rPr>
          <w:rFonts w:ascii="Calibri" w:hAnsi="Calibri" w:cs="Calibri"/>
          <w:sz w:val="24"/>
          <w:szCs w:val="24"/>
        </w:rPr>
        <w:t xml:space="preserve"> od daty zgłoszenia; </w:t>
      </w:r>
      <w:r w:rsidRPr="004752CB">
        <w:rPr>
          <w:rFonts w:ascii="Calibri" w:hAnsi="Calibri" w:cs="Calibri"/>
          <w:color w:val="5B9BD5" w:themeColor="accent1"/>
          <w:spacing w:val="-1"/>
          <w:sz w:val="24"/>
          <w:szCs w:val="24"/>
        </w:rPr>
        <w:t>(zgodnie z treścią SWZ, zawartą umową w odniesieniu do konkretnego zadania częściowego)</w:t>
      </w:r>
    </w:p>
    <w:p w14:paraId="78FDAF27" w14:textId="4E6EEE4F" w:rsidR="0028440F" w:rsidRPr="0028440F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w przypadku trzech napraw w okresie gwarancyjnym tego samego modułu skutkującym brakiem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możliwości korzystania z wszystkich funkcji sprzętu, nastąpi wymiana modułu na nowy. W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przypadku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kiedy wymiana/naprawa danych modułów (elementów) nie pozwoli na prawidłowe funkcjonowanie sprzętu, Wykonawca zobowiązany jest wymienić sprzęt na nowy w terminie 14 dni roboczych od daty stwierdzenia braku możliwości naprawy. Liczba ta nie obejmuje napraw wynikających z niewłaściwej eksploatacji sprzętu przez Zamawiającego oraz przypadków losowych niezależnych od Wykonawcy.</w:t>
      </w:r>
    </w:p>
    <w:p w14:paraId="4492E561" w14:textId="063598EA" w:rsidR="002901CE" w:rsidRPr="000301AD" w:rsidRDefault="00AF3D92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AF3D92">
        <w:rPr>
          <w:rFonts w:ascii="Calibri" w:hAnsi="Calibri" w:cs="Calibri"/>
          <w:b/>
          <w:sz w:val="24"/>
          <w:szCs w:val="24"/>
        </w:rPr>
        <w:t>Gwarancja nie obejmuje napraw wynikających z niewłaściwej eksploatacji sprzętu przez Zamawiającego oraz przypadków losowych niezależnych od Wykonawcy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5137EEEC" w14:textId="6F7EE658" w:rsidR="000301AD" w:rsidRPr="000301AD" w:rsidRDefault="000301AD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b/>
          <w:sz w:val="24"/>
          <w:szCs w:val="24"/>
        </w:rPr>
      </w:pPr>
      <w:r w:rsidRPr="000301AD">
        <w:rPr>
          <w:rFonts w:ascii="Calibri" w:hAnsi="Calibri" w:cs="Calibri"/>
          <w:b/>
          <w:sz w:val="24"/>
          <w:szCs w:val="24"/>
        </w:rPr>
        <w:t>Gwarancja nie obejmuje części zużywalnych, eksploatacyjnych.</w:t>
      </w:r>
    </w:p>
    <w:p w14:paraId="37355EDC" w14:textId="3F7D4A29" w:rsidR="0028440F" w:rsidRDefault="0028440F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Zgłoszenia serwisowe będą dokonywane za pośrednictwem poczty elektronicznej lub telefonicznie.</w:t>
      </w:r>
    </w:p>
    <w:p w14:paraId="7A234324" w14:textId="3BA8381B" w:rsidR="00A10CAC" w:rsidRPr="002901CE" w:rsidRDefault="0028440F" w:rsidP="002901CE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sz w:val="24"/>
          <w:szCs w:val="24"/>
        </w:rPr>
        <w:t>Każda naprawa gwarancyjna przedłuża gwarancję o czas przerwy w eksploatacji sprzętu.</w:t>
      </w:r>
    </w:p>
    <w:p w14:paraId="66A05955" w14:textId="4BE8D1A5" w:rsidR="00B42F21" w:rsidRDefault="00B42F21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B42F21">
        <w:rPr>
          <w:rFonts w:ascii="Calibri" w:hAnsi="Calibri" w:cs="Calibri"/>
          <w:sz w:val="24"/>
          <w:szCs w:val="24"/>
        </w:rPr>
        <w:t>Strony ustalają okres uprawnień z tytułu rękojmi na okres równy okresowi udzielonej gwarancji, jednak nie krótszy niż 24 miesiące. Uprawnienia z tytułu rękojmi przysługują Zamawiającemu niezależnie od uprawnień płynących z udzielonej gwarancji.</w:t>
      </w:r>
    </w:p>
    <w:p w14:paraId="308FF469" w14:textId="16718FFE" w:rsidR="00B42F21" w:rsidRPr="00BD67C3" w:rsidRDefault="00B42F21" w:rsidP="00BD67C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BD67C3">
        <w:rPr>
          <w:rFonts w:ascii="Calibri" w:hAnsi="Calibri" w:cs="Calibri"/>
          <w:sz w:val="24"/>
          <w:szCs w:val="24"/>
        </w:rPr>
        <w:t xml:space="preserve">Okres rękojmi rozpoczyna bieg od dnia podpisania protokołu zdawczo-odbiorczego, </w:t>
      </w:r>
    </w:p>
    <w:p w14:paraId="2E292FC1" w14:textId="7D19DC3F" w:rsidR="00854A63" w:rsidRPr="00F71093" w:rsidRDefault="00B42F21" w:rsidP="00854A63">
      <w:pPr>
        <w:widowControl/>
        <w:shd w:val="clear" w:color="auto" w:fill="FFFFFF"/>
        <w:suppressAutoHyphens/>
        <w:autoSpaceDE/>
        <w:autoSpaceDN/>
        <w:spacing w:line="360" w:lineRule="auto"/>
        <w:ind w:left="426"/>
        <w:rPr>
          <w:rFonts w:ascii="Calibri" w:hAnsi="Calibri" w:cs="Calibri"/>
          <w:sz w:val="24"/>
          <w:szCs w:val="24"/>
        </w:rPr>
      </w:pPr>
      <w:r w:rsidRPr="00B42F21">
        <w:rPr>
          <w:rFonts w:ascii="Calibri" w:hAnsi="Calibri" w:cs="Calibri"/>
          <w:sz w:val="24"/>
          <w:szCs w:val="24"/>
        </w:rPr>
        <w:t xml:space="preserve">o którym mowa w § 2 ust. 10 niniejszej umowy z wyjątkiem wad prawnych, dla których </w:t>
      </w:r>
      <w:r w:rsidR="00BD67C3">
        <w:rPr>
          <w:rFonts w:ascii="Calibri" w:hAnsi="Calibri" w:cs="Calibri"/>
          <w:sz w:val="24"/>
          <w:szCs w:val="24"/>
        </w:rPr>
        <w:t>o</w:t>
      </w:r>
      <w:r w:rsidRPr="00B42F21">
        <w:rPr>
          <w:rFonts w:ascii="Calibri" w:hAnsi="Calibri" w:cs="Calibri"/>
          <w:sz w:val="24"/>
          <w:szCs w:val="24"/>
        </w:rPr>
        <w:t>kres rękojmi rozpoczyna bieg na zasadach określonych w Kodeksie cywilnym.</w:t>
      </w:r>
    </w:p>
    <w:p w14:paraId="25FCE9BA" w14:textId="6423549F" w:rsidR="0028440F" w:rsidRPr="00F71093" w:rsidRDefault="0028440F" w:rsidP="00F71093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color w:val="000000"/>
          <w:spacing w:val="-1"/>
          <w:sz w:val="24"/>
          <w:szCs w:val="24"/>
        </w:rPr>
        <w:t>Lokalizacja  serwisu gwarancyjnego dla sprzętu, o którym mowa w § 1 zawartej umowy:</w:t>
      </w:r>
    </w:p>
    <w:p w14:paraId="729F3A97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nazwa i dokładny adres: ………………………………………………………………………………</w:t>
      </w:r>
    </w:p>
    <w:p w14:paraId="6197B1A2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adres e-mail: ……………………………………………………………………….……………………..</w:t>
      </w:r>
    </w:p>
    <w:p w14:paraId="13867A95" w14:textId="6226D9B8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tel. …………………………………………………………</w:t>
      </w:r>
      <w:r w:rsidR="002F4683">
        <w:rPr>
          <w:rFonts w:ascii="Calibri" w:hAnsi="Calibri" w:cs="Calibri"/>
          <w:color w:val="000000"/>
          <w:spacing w:val="-1"/>
          <w:sz w:val="24"/>
          <w:szCs w:val="24"/>
        </w:rPr>
        <w:t>*</w:t>
      </w:r>
    </w:p>
    <w:p w14:paraId="29195ABB" w14:textId="739CABC6" w:rsidR="0028440F" w:rsidRPr="00F71093" w:rsidRDefault="0028440F" w:rsidP="00F71093">
      <w:pPr>
        <w:widowControl/>
        <w:numPr>
          <w:ilvl w:val="0"/>
          <w:numId w:val="35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Osobą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upoważnioną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ze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strony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Wykonawcy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do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kontaktu z Zamawiającym w sprawach dotyczących usług serwisowych jest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Pani/Pan …………….. e-mail: …………… tel. …………</w:t>
      </w:r>
      <w:r w:rsidR="002F4683">
        <w:rPr>
          <w:rFonts w:ascii="Calibri" w:hAnsi="Calibri" w:cs="Calibri"/>
          <w:b/>
          <w:color w:val="000000"/>
          <w:spacing w:val="-1"/>
          <w:sz w:val="24"/>
          <w:szCs w:val="24"/>
        </w:rPr>
        <w:t>*</w:t>
      </w:r>
    </w:p>
    <w:p w14:paraId="4CBA7F0A" w14:textId="10B923C5" w:rsidR="0028440F" w:rsidRPr="00F71093" w:rsidRDefault="0028440F" w:rsidP="00F71093">
      <w:pPr>
        <w:widowControl/>
        <w:numPr>
          <w:ilvl w:val="0"/>
          <w:numId w:val="35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F71093">
        <w:rPr>
          <w:rFonts w:ascii="Calibri" w:hAnsi="Calibri" w:cs="Calibri"/>
          <w:sz w:val="24"/>
          <w:szCs w:val="24"/>
        </w:rPr>
        <w:t>Zamawiający nie ponosi żadnych dodatkowych kosztów związanych z udzieleniem gwarancji (z serwisem gwarancyjnym).</w:t>
      </w:r>
    </w:p>
    <w:p w14:paraId="29A88AEF" w14:textId="77777777" w:rsidR="0028440F" w:rsidRDefault="0028440F" w:rsidP="0028440F">
      <w:pPr>
        <w:spacing w:line="360" w:lineRule="auto"/>
        <w:rPr>
          <w:rFonts w:ascii="Calibri" w:hAnsi="Calibri" w:cs="Calibri"/>
          <w:b/>
          <w:bCs/>
        </w:rPr>
      </w:pPr>
    </w:p>
    <w:p w14:paraId="650986E7" w14:textId="6549E7DF" w:rsidR="0079390D" w:rsidRDefault="0043232A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bookmarkStart w:id="1" w:name="_Hlk195769891"/>
      <w:bookmarkStart w:id="2" w:name="_GoBack"/>
      <w:r w:rsidRPr="0043232A">
        <w:rPr>
          <w:rFonts w:asciiTheme="minorHAnsi" w:eastAsia="Calibri" w:hAnsiTheme="minorHAnsi" w:cstheme="minorHAnsi"/>
          <w:iCs/>
          <w:sz w:val="24"/>
          <w:szCs w:val="24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43232A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43232A">
        <w:rPr>
          <w:rFonts w:asciiTheme="minorHAnsi" w:eastAsia="Calibri" w:hAnsiTheme="minorHAnsi" w:cstheme="minorHAnsi"/>
          <w:b/>
          <w:bCs/>
          <w:sz w:val="24"/>
          <w:szCs w:val="24"/>
        </w:rPr>
        <w:t>Prawdziwość powyższych informacji stwierdzam podpisem</w:t>
      </w:r>
      <w:bookmarkEnd w:id="1"/>
      <w:bookmarkEnd w:id="2"/>
      <w:r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</w:p>
    <w:p w14:paraId="5F5140A2" w14:textId="4B2972E6" w:rsidR="0043232A" w:rsidRDefault="0043232A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1029B88D" w14:textId="2B99A847" w:rsidR="0043232A" w:rsidRDefault="0043232A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40D98854" w14:textId="744FE4DD" w:rsidR="0043232A" w:rsidRDefault="0043232A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380BF722" w14:textId="3E14AF24" w:rsidR="0043232A" w:rsidRDefault="0043232A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3A8FBF1C" w14:textId="37A37681" w:rsidR="0043232A" w:rsidRDefault="0043232A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15060AD5" w14:textId="77777777" w:rsidR="0043232A" w:rsidRDefault="0043232A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5278BED3" w14:textId="7D3D86CE" w:rsidR="002F4683" w:rsidRDefault="002F4683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772A238E" w14:textId="77777777" w:rsidR="00BD67C3" w:rsidRDefault="00BD67C3" w:rsidP="002F4683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6B26CA70" w14:textId="0B24E55E" w:rsidR="002F4683" w:rsidRDefault="002F4683" w:rsidP="002F4683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iCs/>
        </w:rPr>
        <w:t>*</w:t>
      </w:r>
      <w:r>
        <w:rPr>
          <w:rFonts w:ascii="Calibri" w:hAnsi="Calibri" w:cs="Calibri"/>
        </w:rPr>
        <w:t xml:space="preserve"> wskazać zgodnie z zawartą umową</w:t>
      </w:r>
    </w:p>
    <w:sectPr w:rsidR="002F4683" w:rsidSect="00094AAC">
      <w:headerReference w:type="default" r:id="rId7"/>
      <w:footerReference w:type="default" r:id="rId8"/>
      <w:pgSz w:w="11906" w:h="16838"/>
      <w:pgMar w:top="1505" w:right="1417" w:bottom="1417" w:left="1417" w:header="708" w:footer="5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0FD4F" w14:textId="77777777" w:rsidR="00225898" w:rsidRDefault="00225898" w:rsidP="004377D2">
      <w:r>
        <w:separator/>
      </w:r>
    </w:p>
  </w:endnote>
  <w:endnote w:type="continuationSeparator" w:id="0">
    <w:p w14:paraId="248C5A6D" w14:textId="77777777" w:rsidR="00225898" w:rsidRDefault="00225898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F92E2" w14:textId="3A50232C" w:rsidR="00B42F21" w:rsidRDefault="004377D2" w:rsidP="004377D2">
    <w:pPr>
      <w:suppressLineNumbers/>
      <w:tabs>
        <w:tab w:val="center" w:pos="4819"/>
        <w:tab w:val="right" w:pos="9638"/>
      </w:tabs>
    </w:pPr>
    <w:r>
      <w:tab/>
    </w:r>
    <w:r>
      <w:tab/>
    </w:r>
  </w:p>
  <w:p w14:paraId="6FBCE5AA" w14:textId="1382F352" w:rsidR="00B42F21" w:rsidRPr="00B42F21" w:rsidRDefault="004377D2" w:rsidP="00B42F21">
    <w:pPr>
      <w:suppressLineNumbers/>
      <w:tabs>
        <w:tab w:val="center" w:pos="4819"/>
        <w:tab w:val="right" w:pos="9638"/>
      </w:tabs>
      <w:jc w:val="right"/>
      <w:rPr>
        <w:rFonts w:asciiTheme="minorHAnsi" w:hAnsiTheme="minorHAnsi" w:cstheme="minorHAnsi"/>
        <w:sz w:val="20"/>
        <w:szCs w:val="20"/>
      </w:rPr>
    </w:pPr>
    <w:r w:rsidRPr="00B42F21">
      <w:rPr>
        <w:rFonts w:asciiTheme="minorHAnsi" w:hAnsiTheme="minorHAnsi" w:cstheme="minorHAnsi"/>
        <w:sz w:val="20"/>
        <w:szCs w:val="20"/>
      </w:rPr>
      <w:fldChar w:fldCharType="begin"/>
    </w:r>
    <w:r w:rsidRPr="00B42F21">
      <w:rPr>
        <w:rFonts w:asciiTheme="minorHAnsi" w:hAnsiTheme="minorHAnsi" w:cstheme="minorHAnsi"/>
        <w:sz w:val="20"/>
        <w:szCs w:val="20"/>
      </w:rPr>
      <w:instrText>PAGE   \* MERGEFORMAT</w:instrText>
    </w:r>
    <w:r w:rsidRPr="00B42F21">
      <w:rPr>
        <w:rFonts w:asciiTheme="minorHAnsi" w:hAnsiTheme="minorHAnsi" w:cstheme="minorHAnsi"/>
        <w:sz w:val="20"/>
        <w:szCs w:val="20"/>
      </w:rPr>
      <w:fldChar w:fldCharType="separate"/>
    </w:r>
    <w:r w:rsidRPr="00B42F21">
      <w:rPr>
        <w:rFonts w:asciiTheme="minorHAnsi" w:hAnsiTheme="minorHAnsi" w:cstheme="minorHAnsi"/>
        <w:sz w:val="20"/>
        <w:szCs w:val="20"/>
      </w:rPr>
      <w:t>1</w:t>
    </w:r>
    <w:r w:rsidRPr="00B42F21">
      <w:rPr>
        <w:rFonts w:asciiTheme="minorHAnsi" w:hAnsiTheme="minorHAnsi" w:cstheme="minorHAnsi"/>
        <w:sz w:val="20"/>
        <w:szCs w:val="20"/>
      </w:rPr>
      <w:fldChar w:fldCharType="end"/>
    </w:r>
  </w:p>
  <w:p w14:paraId="35ED7A4B" w14:textId="77777777" w:rsidR="00B42F21" w:rsidRPr="00B42F21" w:rsidRDefault="00B42F21" w:rsidP="004377D2">
    <w:pPr>
      <w:suppressLineNumbers/>
      <w:tabs>
        <w:tab w:val="center" w:pos="4819"/>
        <w:tab w:val="right" w:pos="9638"/>
      </w:tabs>
      <w:rPr>
        <w:rFonts w:asciiTheme="minorHAnsi" w:hAnsiTheme="minorHAnsi" w:cstheme="minorHAnsi"/>
        <w:color w:val="1F497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2650F" w14:textId="77777777" w:rsidR="00225898" w:rsidRDefault="00225898" w:rsidP="004377D2">
      <w:r>
        <w:separator/>
      </w:r>
    </w:p>
  </w:footnote>
  <w:footnote w:type="continuationSeparator" w:id="0">
    <w:p w14:paraId="22E2C8E4" w14:textId="77777777" w:rsidR="00225898" w:rsidRDefault="00225898" w:rsidP="0043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E340E" w14:textId="74B6397B" w:rsidR="00AC3B98" w:rsidRDefault="004A0435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273C3C2E">
          <wp:simplePos x="0" y="0"/>
          <wp:positionH relativeFrom="margin">
            <wp:posOffset>28575</wp:posOffset>
          </wp:positionH>
          <wp:positionV relativeFrom="paragraph">
            <wp:posOffset>88265</wp:posOffset>
          </wp:positionV>
          <wp:extent cx="1667510" cy="474345"/>
          <wp:effectExtent l="0" t="0" r="8890" b="1905"/>
          <wp:wrapNone/>
          <wp:docPr id="46" name="Obraz 46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41D71B" w14:textId="57C326D9" w:rsidR="00B314DA" w:rsidRDefault="00B314DA">
    <w:pPr>
      <w:pStyle w:val="Nagwek"/>
    </w:pPr>
  </w:p>
  <w:p w14:paraId="45B90C42" w14:textId="1097FA68" w:rsidR="00AC3B98" w:rsidRDefault="00AC3B98">
    <w:pPr>
      <w:pStyle w:val="Nagwek"/>
    </w:pPr>
  </w:p>
  <w:p w14:paraId="7BE29DA7" w14:textId="77777777" w:rsidR="006B2217" w:rsidRDefault="006B2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EC9CBAE8"/>
    <w:lvl w:ilvl="0" w:tplc="E55CA8F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41D77"/>
    <w:multiLevelType w:val="hybridMultilevel"/>
    <w:tmpl w:val="194A92A8"/>
    <w:lvl w:ilvl="0" w:tplc="978410D2">
      <w:start w:val="1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C01135"/>
    <w:multiLevelType w:val="hybridMultilevel"/>
    <w:tmpl w:val="9BC2EA3A"/>
    <w:lvl w:ilvl="0" w:tplc="9F10BED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24"/>
  </w:num>
  <w:num w:numId="22">
    <w:abstractNumId w:val="0"/>
  </w:num>
  <w:num w:numId="23">
    <w:abstractNumId w:val="10"/>
  </w:num>
  <w:num w:numId="2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00A08"/>
    <w:rsid w:val="00026199"/>
    <w:rsid w:val="000301AD"/>
    <w:rsid w:val="00075513"/>
    <w:rsid w:val="00092C7F"/>
    <w:rsid w:val="00094AAC"/>
    <w:rsid w:val="000D6352"/>
    <w:rsid w:val="000E1E4F"/>
    <w:rsid w:val="00121C0E"/>
    <w:rsid w:val="001752C9"/>
    <w:rsid w:val="00175584"/>
    <w:rsid w:val="001A576B"/>
    <w:rsid w:val="001D1EB0"/>
    <w:rsid w:val="00225898"/>
    <w:rsid w:val="00227268"/>
    <w:rsid w:val="00240D3B"/>
    <w:rsid w:val="002415C8"/>
    <w:rsid w:val="00277067"/>
    <w:rsid w:val="0028440F"/>
    <w:rsid w:val="002901CE"/>
    <w:rsid w:val="002B618D"/>
    <w:rsid w:val="002C2595"/>
    <w:rsid w:val="002F4683"/>
    <w:rsid w:val="00301428"/>
    <w:rsid w:val="0031784C"/>
    <w:rsid w:val="00324DFA"/>
    <w:rsid w:val="00356902"/>
    <w:rsid w:val="00357543"/>
    <w:rsid w:val="0036763B"/>
    <w:rsid w:val="003A5FC8"/>
    <w:rsid w:val="003E670D"/>
    <w:rsid w:val="00420AB7"/>
    <w:rsid w:val="0043232A"/>
    <w:rsid w:val="004377D2"/>
    <w:rsid w:val="004752CB"/>
    <w:rsid w:val="004A0435"/>
    <w:rsid w:val="004B18A8"/>
    <w:rsid w:val="004D0A50"/>
    <w:rsid w:val="004D1BCA"/>
    <w:rsid w:val="0050070F"/>
    <w:rsid w:val="00561ABA"/>
    <w:rsid w:val="00567BE2"/>
    <w:rsid w:val="00575A63"/>
    <w:rsid w:val="00597176"/>
    <w:rsid w:val="005D7324"/>
    <w:rsid w:val="00605AF4"/>
    <w:rsid w:val="0061520B"/>
    <w:rsid w:val="006678B8"/>
    <w:rsid w:val="0068499B"/>
    <w:rsid w:val="006A6ADB"/>
    <w:rsid w:val="006B2217"/>
    <w:rsid w:val="006C2A8B"/>
    <w:rsid w:val="006D1902"/>
    <w:rsid w:val="006E2E1D"/>
    <w:rsid w:val="00716748"/>
    <w:rsid w:val="007324EE"/>
    <w:rsid w:val="0075259D"/>
    <w:rsid w:val="0079390D"/>
    <w:rsid w:val="007F0353"/>
    <w:rsid w:val="008114A0"/>
    <w:rsid w:val="00854A63"/>
    <w:rsid w:val="008602CF"/>
    <w:rsid w:val="008A755A"/>
    <w:rsid w:val="008B03CB"/>
    <w:rsid w:val="00912C1D"/>
    <w:rsid w:val="0091779E"/>
    <w:rsid w:val="00971F14"/>
    <w:rsid w:val="00993F6A"/>
    <w:rsid w:val="00994D1C"/>
    <w:rsid w:val="009E69F0"/>
    <w:rsid w:val="009F2A0E"/>
    <w:rsid w:val="009F6C89"/>
    <w:rsid w:val="00A0052F"/>
    <w:rsid w:val="00A10CAC"/>
    <w:rsid w:val="00A42419"/>
    <w:rsid w:val="00A52839"/>
    <w:rsid w:val="00A90B1D"/>
    <w:rsid w:val="00AA09C2"/>
    <w:rsid w:val="00AA73EA"/>
    <w:rsid w:val="00AB27FB"/>
    <w:rsid w:val="00AC3B98"/>
    <w:rsid w:val="00AF3D92"/>
    <w:rsid w:val="00B06111"/>
    <w:rsid w:val="00B314DA"/>
    <w:rsid w:val="00B42F21"/>
    <w:rsid w:val="00B57B6C"/>
    <w:rsid w:val="00B969F4"/>
    <w:rsid w:val="00BA1A0C"/>
    <w:rsid w:val="00BD5D9D"/>
    <w:rsid w:val="00BD67C3"/>
    <w:rsid w:val="00CB0859"/>
    <w:rsid w:val="00D11E03"/>
    <w:rsid w:val="00D60EE4"/>
    <w:rsid w:val="00D96880"/>
    <w:rsid w:val="00E171B3"/>
    <w:rsid w:val="00E41EDC"/>
    <w:rsid w:val="00E66846"/>
    <w:rsid w:val="00F71093"/>
    <w:rsid w:val="00FA438D"/>
    <w:rsid w:val="00FB327B"/>
    <w:rsid w:val="00F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aliases w:val=" Znak,Znak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794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3</cp:revision>
  <cp:lastPrinted>2024-03-12T09:55:00Z</cp:lastPrinted>
  <dcterms:created xsi:type="dcterms:W3CDTF">2025-04-17T05:20:00Z</dcterms:created>
  <dcterms:modified xsi:type="dcterms:W3CDTF">2025-04-17T06:11:00Z</dcterms:modified>
</cp:coreProperties>
</file>