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E7" w:rsidRDefault="00CB7A80">
      <w:pPr>
        <w:pStyle w:val="Standard"/>
        <w:jc w:val="right"/>
        <w:rPr>
          <w:b/>
          <w:bCs/>
        </w:rPr>
      </w:pPr>
      <w:r>
        <w:rPr>
          <w:b/>
          <w:bCs/>
        </w:rPr>
        <w:t>Załącznik nr 2</w:t>
      </w:r>
    </w:p>
    <w:p w:rsidR="005B18E7" w:rsidRDefault="005B18E7">
      <w:pPr>
        <w:pStyle w:val="Standard"/>
        <w:jc w:val="right"/>
        <w:rPr>
          <w:b/>
          <w:bCs/>
        </w:rPr>
      </w:pPr>
    </w:p>
    <w:p w:rsidR="005B18E7" w:rsidRDefault="00CB7A80">
      <w:pPr>
        <w:pStyle w:val="Standard"/>
        <w:jc w:val="center"/>
      </w:pPr>
      <w:r>
        <w:t>…...........................................</w:t>
      </w:r>
      <w:r>
        <w:tab/>
      </w:r>
      <w:r>
        <w:tab/>
      </w:r>
      <w:r>
        <w:tab/>
      </w:r>
      <w:r w:rsidR="003E3764">
        <w:tab/>
      </w:r>
      <w:r w:rsidR="003E3764">
        <w:tab/>
      </w:r>
      <w:r w:rsidR="003E3764">
        <w:tab/>
      </w:r>
      <w:r w:rsidR="003E3764">
        <w:tab/>
      </w:r>
      <w:r w:rsidR="003E3764">
        <w:tab/>
      </w:r>
      <w:r w:rsidR="003E3764">
        <w:tab/>
      </w:r>
      <w:r w:rsidR="003E3764">
        <w:tab/>
      </w:r>
      <w:r>
        <w:tab/>
      </w:r>
      <w:r>
        <w:tab/>
      </w:r>
      <w:r>
        <w:tab/>
        <w:t>…......................................</w:t>
      </w:r>
    </w:p>
    <w:p w:rsidR="005B18E7" w:rsidRDefault="00CB7A80">
      <w:pPr>
        <w:pStyle w:val="Standard"/>
        <w:ind w:left="79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Nazwa i adres oferenta                                                                                                          </w:t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 w:rsidR="003E3764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miejscowość, data</w:t>
      </w:r>
    </w:p>
    <w:p w:rsidR="005B18E7" w:rsidRDefault="005B18E7">
      <w:pPr>
        <w:pStyle w:val="Standard"/>
        <w:jc w:val="center"/>
        <w:rPr>
          <w:b/>
          <w:bCs/>
        </w:rPr>
      </w:pPr>
    </w:p>
    <w:p w:rsidR="005B18E7" w:rsidRDefault="00CB7A80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5B18E7" w:rsidRDefault="00CB7A80">
      <w:pPr>
        <w:pStyle w:val="Standard"/>
        <w:jc w:val="center"/>
      </w:pPr>
      <w:r>
        <w:t>do zapytania dotyczącego:</w:t>
      </w:r>
    </w:p>
    <w:p w:rsidR="005B18E7" w:rsidRDefault="005B18E7">
      <w:pPr>
        <w:pStyle w:val="Standard"/>
        <w:jc w:val="center"/>
      </w:pPr>
    </w:p>
    <w:p w:rsidR="005B18E7" w:rsidRDefault="00CB7A80">
      <w:pPr>
        <w:pStyle w:val="Standard"/>
        <w:jc w:val="center"/>
        <w:rPr>
          <w:b/>
          <w:bCs/>
        </w:rPr>
      </w:pPr>
      <w:r>
        <w:rPr>
          <w:b/>
          <w:bCs/>
        </w:rPr>
        <w:t>Prowadzenia monitoringu i oceny wpływu na środowisko składowiska odpadów komunalnych w Marcinkowie</w:t>
      </w:r>
    </w:p>
    <w:p w:rsidR="005B18E7" w:rsidRDefault="005B18E7">
      <w:pPr>
        <w:pStyle w:val="Standard"/>
        <w:jc w:val="center"/>
        <w:rPr>
          <w:b/>
          <w:bCs/>
        </w:rPr>
      </w:pPr>
    </w:p>
    <w:tbl>
      <w:tblPr>
        <w:tblW w:w="14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083"/>
        <w:gridCol w:w="1276"/>
        <w:gridCol w:w="992"/>
        <w:gridCol w:w="1276"/>
        <w:gridCol w:w="1418"/>
        <w:gridCol w:w="1275"/>
        <w:gridCol w:w="1276"/>
        <w:gridCol w:w="1276"/>
        <w:gridCol w:w="1276"/>
      </w:tblGrid>
      <w:tr w:rsidR="003E3764" w:rsidTr="003E3764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AE2CE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83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4200A9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E82B6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punktów pomiarowych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1B1B41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serii/</w:t>
            </w:r>
            <w:r>
              <w:rPr>
                <w:b/>
                <w:bCs/>
                <w:sz w:val="20"/>
                <w:szCs w:val="20"/>
              </w:rPr>
              <w:br/>
              <w:t>rok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3E3764" w:rsidTr="003E3764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</w:tr>
      <w:tr w:rsidR="003E3764" w:rsidTr="003E376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wielkości przepływu wód powierzchniowych w cieku okresowym (C-1, C-2), co sześć miesięcy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27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powierzchniowych</w:t>
            </w:r>
            <w:r w:rsidR="002A74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cieku okresowym (C-1, C-2), co sześć miesięcy, w zakresie następujących wskaźników: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88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objętości wód odciekowych zgromadzonych w studzienkach kontrolno-drenażowych (Sdr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), co sześć miesięcy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286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odciekowych ze studzienek kontrolno-drenażowych (Sdr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), co sześć miesięcy, w zakresie następujących wskaźników: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poziomu wód podziemnych</w:t>
            </w:r>
            <w:r w:rsidR="002A74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piezometrach (P-I, P-II, P-III, P-9), co sześć miesięcy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podziemnych</w:t>
            </w:r>
            <w:r w:rsidR="002A74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piezometrach (P-I, P-II, P-III, P-9), co sześć miesięcy, w zakresie następujących wskaźników: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9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pomiar emisji gazu </w:t>
            </w:r>
            <w:proofErr w:type="spellStart"/>
            <w:r>
              <w:rPr>
                <w:sz w:val="22"/>
                <w:szCs w:val="22"/>
              </w:rPr>
              <w:t>składowiskowego</w:t>
            </w:r>
            <w:proofErr w:type="spellEnd"/>
            <w:r>
              <w:rPr>
                <w:sz w:val="22"/>
                <w:szCs w:val="22"/>
              </w:rPr>
              <w:t xml:space="preserve"> ze studni odgazowujących składowiska (Sg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8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9</w:t>
            </w:r>
            <w:r>
              <w:rPr>
                <w:sz w:val="22"/>
                <w:szCs w:val="22"/>
              </w:rPr>
              <w:t>), co sześć miesięcy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18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badania składu gazu </w:t>
            </w:r>
            <w:proofErr w:type="spellStart"/>
            <w:r>
              <w:rPr>
                <w:sz w:val="22"/>
                <w:szCs w:val="22"/>
              </w:rPr>
              <w:t>składowiskowego</w:t>
            </w:r>
            <w:proofErr w:type="spellEnd"/>
            <w:r>
              <w:rPr>
                <w:sz w:val="22"/>
                <w:szCs w:val="22"/>
              </w:rPr>
              <w:t xml:space="preserve"> ze studni odgazowujących składowiska (Sg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8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9</w:t>
            </w:r>
            <w:r>
              <w:rPr>
                <w:sz w:val="22"/>
                <w:szCs w:val="22"/>
              </w:rPr>
              <w:t>), co sześć miesięcy, w zakresie następujących wskaźników: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metan (CH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dwutlenek węgla (CO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),</w:t>
            </w:r>
          </w:p>
          <w:p w:rsidR="003E3764" w:rsidRDefault="003E3764" w:rsidP="003E3764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tlen (O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sprawności systemu odprowadzania gazu raz w roku w serii jesiennej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3E3764">
        <w:trPr>
          <w:trHeight w:val="11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osiadania powierzchni składowiska</w:t>
            </w:r>
            <w:r>
              <w:rPr>
                <w:sz w:val="22"/>
                <w:szCs w:val="22"/>
              </w:rPr>
              <w:br/>
              <w:t>i stateczności zboczy, raz w roku w serii jesiennej, z wykorzystaniem metod geodezyjnych i geotechnicznych i ustalonych reperów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2A7491">
        <w:trPr>
          <w:trHeight w:val="88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pozyskiwanie danych dotyczących wielkości opadu atmosferycznego ze stacji meteorologicznej reprezentatywnej dla lokalizacji składowiska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2A7491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Standard"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rocznego sprawozdania</w:t>
            </w:r>
            <w:r w:rsidR="002A74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prowadzenia monitoringu składowiska</w:t>
            </w:r>
            <w:r w:rsidR="002A749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formie papierowej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egz.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2A7491">
        <w:tc>
          <w:tcPr>
            <w:tcW w:w="80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Razem wartość netto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2A7491">
        <w:tc>
          <w:tcPr>
            <w:tcW w:w="80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Stawka VAT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E3764" w:rsidTr="002A7491">
        <w:tc>
          <w:tcPr>
            <w:tcW w:w="80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Razem wartość brutto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764" w:rsidRDefault="003E3764" w:rsidP="003E376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5B18E7" w:rsidRDefault="005B18E7">
      <w:pPr>
        <w:pStyle w:val="Standard"/>
        <w:jc w:val="center"/>
      </w:pPr>
    </w:p>
    <w:p w:rsidR="003E3764" w:rsidRPr="003E3764" w:rsidRDefault="003E3764" w:rsidP="003E3764">
      <w:pPr>
        <w:widowControl/>
        <w:ind w:right="-15"/>
        <w:jc w:val="both"/>
        <w:rPr>
          <w:rFonts w:eastAsia="Times New Roman" w:cs="Times New Roman"/>
          <w:lang w:bidi="ar-SA"/>
        </w:rPr>
      </w:pPr>
      <w:r w:rsidRPr="003E3764">
        <w:rPr>
          <w:rFonts w:eastAsia="Times New Roman" w:cs="Times New Roman"/>
          <w:lang w:bidi="ar-SA"/>
        </w:rPr>
        <w:t>Wymagany termin opracowania rocznego sprawozdania:</w:t>
      </w:r>
    </w:p>
    <w:p w:rsidR="003E3764" w:rsidRPr="003E3764" w:rsidRDefault="003E3764" w:rsidP="003E3764">
      <w:pPr>
        <w:widowControl/>
        <w:ind w:right="-15"/>
        <w:jc w:val="both"/>
        <w:rPr>
          <w:rFonts w:eastAsia="Times New Roman" w:cs="Times New Roman"/>
          <w:lang w:bidi="ar-SA"/>
        </w:rPr>
      </w:pPr>
      <w:r w:rsidRPr="003E3764">
        <w:rPr>
          <w:rFonts w:eastAsia="Times New Roman" w:cs="Times New Roman"/>
          <w:lang w:bidi="ar-SA"/>
        </w:rPr>
        <w:t>- za rok 2025 – do 28.02.2026 r.</w:t>
      </w:r>
      <w:bookmarkStart w:id="0" w:name="_GoBack"/>
      <w:bookmarkEnd w:id="0"/>
    </w:p>
    <w:p w:rsidR="003E3764" w:rsidRPr="003E3764" w:rsidRDefault="003E3764" w:rsidP="003E3764">
      <w:pPr>
        <w:widowControl/>
        <w:ind w:right="-15"/>
        <w:jc w:val="both"/>
        <w:rPr>
          <w:rFonts w:eastAsia="Times New Roman" w:cs="Times New Roman"/>
          <w:lang w:bidi="ar-SA"/>
        </w:rPr>
      </w:pPr>
      <w:r w:rsidRPr="003E3764">
        <w:rPr>
          <w:rFonts w:eastAsia="Times New Roman" w:cs="Times New Roman"/>
          <w:lang w:bidi="ar-SA"/>
        </w:rPr>
        <w:t>- za rok 2026 – do 28.02.2027 r.</w:t>
      </w:r>
    </w:p>
    <w:p w:rsidR="003E3764" w:rsidRPr="003E3764" w:rsidRDefault="003E3764" w:rsidP="003E3764">
      <w:pPr>
        <w:widowControl/>
        <w:ind w:right="-15"/>
        <w:jc w:val="both"/>
        <w:rPr>
          <w:rFonts w:eastAsia="Times New Roman" w:cs="Times New Roman"/>
          <w:lang w:bidi="ar-SA"/>
        </w:rPr>
      </w:pPr>
      <w:r w:rsidRPr="003E3764">
        <w:rPr>
          <w:rFonts w:eastAsia="Times New Roman" w:cs="Times New Roman"/>
          <w:lang w:bidi="ar-SA"/>
        </w:rPr>
        <w:t>- za rok 2027 – do 28.02.2028 r., przy czym:</w:t>
      </w:r>
    </w:p>
    <w:p w:rsidR="003E3764" w:rsidRPr="003E3764" w:rsidRDefault="003E3764" w:rsidP="003E3764">
      <w:pPr>
        <w:widowControl/>
        <w:tabs>
          <w:tab w:val="left" w:pos="567"/>
          <w:tab w:val="left" w:pos="2700"/>
        </w:tabs>
        <w:ind w:right="-15"/>
        <w:jc w:val="both"/>
        <w:rPr>
          <w:rFonts w:eastAsia="Times New Roman" w:cs="Times New Roman"/>
          <w:lang w:bidi="ar-SA"/>
        </w:rPr>
      </w:pPr>
      <w:r w:rsidRPr="003E3764">
        <w:rPr>
          <w:rFonts w:eastAsia="Times New Roman" w:cs="Times New Roman"/>
          <w:lang w:bidi="ar-SA"/>
        </w:rPr>
        <w:tab/>
        <w:t xml:space="preserve">termin wykonania: </w:t>
      </w:r>
      <w:r w:rsidRPr="003E3764">
        <w:rPr>
          <w:rFonts w:eastAsia="Times New Roman" w:cs="Times New Roman"/>
          <w:lang w:bidi="ar-SA"/>
        </w:rPr>
        <w:tab/>
        <w:t>I serii badań – do 10 lipca każdego roku,</w:t>
      </w:r>
    </w:p>
    <w:p w:rsidR="005B18E7" w:rsidRDefault="003E3764" w:rsidP="002A7491">
      <w:pPr>
        <w:widowControl/>
        <w:tabs>
          <w:tab w:val="left" w:pos="2700"/>
        </w:tabs>
        <w:ind w:right="-15"/>
        <w:jc w:val="both"/>
      </w:pPr>
      <w:r w:rsidRPr="003E3764">
        <w:rPr>
          <w:rFonts w:eastAsia="Times New Roman" w:cs="Times New Roman"/>
          <w:lang w:bidi="ar-SA"/>
        </w:rPr>
        <w:tab/>
        <w:t>II serii badań – do 31 grudnia każdego roku.</w:t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2A7491">
        <w:rPr>
          <w:rFonts w:eastAsia="Times New Roman" w:cs="Times New Roman"/>
          <w:lang w:bidi="ar-SA"/>
        </w:rPr>
        <w:tab/>
      </w:r>
      <w:r w:rsidR="00CB7A80">
        <w:t>............................................</w:t>
      </w:r>
    </w:p>
    <w:p w:rsidR="005B18E7" w:rsidRDefault="00CB7A80" w:rsidP="002A7491">
      <w:pPr>
        <w:pStyle w:val="Standard"/>
        <w:ind w:left="10209" w:firstLine="42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pieczęć i podpis</w:t>
      </w:r>
    </w:p>
    <w:sectPr w:rsidR="005B18E7" w:rsidSect="003E3764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4E" w:rsidRDefault="00CB7A80">
      <w:r>
        <w:separator/>
      </w:r>
    </w:p>
  </w:endnote>
  <w:endnote w:type="continuationSeparator" w:id="0">
    <w:p w:rsidR="001F424E" w:rsidRDefault="00CB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4E" w:rsidRDefault="00CB7A80">
      <w:r>
        <w:rPr>
          <w:color w:val="000000"/>
        </w:rPr>
        <w:separator/>
      </w:r>
    </w:p>
  </w:footnote>
  <w:footnote w:type="continuationSeparator" w:id="0">
    <w:p w:rsidR="001F424E" w:rsidRDefault="00CB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E7"/>
    <w:rsid w:val="001F424E"/>
    <w:rsid w:val="002A7491"/>
    <w:rsid w:val="003E3764"/>
    <w:rsid w:val="004E7C19"/>
    <w:rsid w:val="00551592"/>
    <w:rsid w:val="005B18E7"/>
    <w:rsid w:val="006D2B5C"/>
    <w:rsid w:val="00842A7E"/>
    <w:rsid w:val="00B46617"/>
    <w:rsid w:val="00CB7A80"/>
    <w:rsid w:val="00E906AE"/>
    <w:rsid w:val="00E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15BB"/>
  <w15:docId w15:val="{1EAC9CCE-500D-4C17-B36A-BCDECFC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EF99-88E9-40D5-9CB8-2DB4E2EC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ES. Strzelec</dc:creator>
  <cp:lastModifiedBy>Eliza Strzelec</cp:lastModifiedBy>
  <cp:revision>2</cp:revision>
  <cp:lastPrinted>2023-04-28T09:42:00Z</cp:lastPrinted>
  <dcterms:created xsi:type="dcterms:W3CDTF">2025-05-30T10:49:00Z</dcterms:created>
  <dcterms:modified xsi:type="dcterms:W3CDTF">2025-05-30T10:49:00Z</dcterms:modified>
</cp:coreProperties>
</file>