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0B" w:rsidRPr="00B810F0" w:rsidRDefault="00AE2953">
      <w:pPr>
        <w:shd w:val="clear" w:color="auto" w:fill="FFFFFF"/>
        <w:tabs>
          <w:tab w:val="left" w:leader="dot" w:pos="2222"/>
          <w:tab w:val="left" w:leader="dot" w:pos="3955"/>
        </w:tabs>
        <w:spacing w:before="240" w:after="240"/>
        <w:ind w:left="17"/>
        <w:jc w:val="center"/>
        <w:rPr>
          <w:rFonts w:ascii="Book Antiqua" w:hAnsi="Book Antiqua"/>
          <w:b/>
          <w:bCs/>
        </w:rPr>
      </w:pPr>
      <w:r w:rsidRPr="00B810F0">
        <w:rPr>
          <w:rFonts w:ascii="Book Antiqua" w:hAnsi="Book Antiqua"/>
          <w:b/>
          <w:bCs/>
        </w:rPr>
        <w:t>UMOWA nr</w:t>
      </w:r>
    </w:p>
    <w:p w:rsidR="008B620B" w:rsidRPr="00B810F0" w:rsidRDefault="00AE2953">
      <w:pPr>
        <w:shd w:val="clear" w:color="auto" w:fill="FFFFFF"/>
        <w:tabs>
          <w:tab w:val="left" w:leader="dot" w:pos="2222"/>
          <w:tab w:val="left" w:leader="dot" w:pos="3955"/>
        </w:tabs>
        <w:ind w:left="17"/>
        <w:jc w:val="both"/>
        <w:rPr>
          <w:rFonts w:ascii="Book Antiqua" w:hAnsi="Book Antiqua"/>
          <w:b/>
          <w:bCs/>
        </w:rPr>
      </w:pPr>
      <w:r w:rsidRPr="00B810F0">
        <w:rPr>
          <w:rFonts w:ascii="Book Antiqua" w:hAnsi="Book Antiqua"/>
        </w:rPr>
        <w:t>zawarta w trybie podstawowym zgodnie z Ustawą z dnia 11 września 2019 r. Prawo Zamówień Publicznych, zwanej dalej „PZP”</w:t>
      </w:r>
    </w:p>
    <w:p w:rsidR="008B620B" w:rsidRPr="00B810F0" w:rsidRDefault="008B620B">
      <w:pPr>
        <w:shd w:val="clear" w:color="auto" w:fill="FFFFFF"/>
        <w:tabs>
          <w:tab w:val="left" w:leader="dot" w:pos="2222"/>
          <w:tab w:val="left" w:leader="dot" w:pos="3955"/>
        </w:tabs>
        <w:ind w:left="17"/>
        <w:jc w:val="both"/>
        <w:rPr>
          <w:rFonts w:ascii="Book Antiqua" w:hAnsi="Book Antiqua"/>
          <w:b/>
          <w:bCs/>
        </w:rPr>
      </w:pP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w dniu ………………….2025 roku w Gdańsku, pomiędzy Copernicus Podmiot Leczniczy Sp. z o.o. z siedzibą w 80-803 Gdańsku, ul. Nowe Ogrody 1-6, działającym zgodnie z wpisem do Krajowego Rejestru Sądowego prowadzonego przez Sąd Rejonowy Gdańsk-Północ w Gdańsku, VII Wydział Gospodarczy Krajowego Rejestru Sądowego pod numerem 0000478705, NIP 583-31-62-278, zwanym w dalszej treści umowy „</w:t>
      </w:r>
      <w:r w:rsidRPr="00B810F0">
        <w:rPr>
          <w:rFonts w:ascii="Book Antiqua" w:hAnsi="Book Antiqua"/>
          <w:b/>
          <w:bCs/>
        </w:rPr>
        <w:t>ZAMAWIAJĄCYM”</w:t>
      </w:r>
      <w:r w:rsidRPr="00B810F0">
        <w:rPr>
          <w:rFonts w:ascii="Book Antiqua" w:hAnsi="Book Antiqua"/>
        </w:rPr>
        <w:t>, reprezentowanym przez:</w:t>
      </w:r>
    </w:p>
    <w:p w:rsidR="008B620B" w:rsidRPr="00B810F0" w:rsidRDefault="00AE2953">
      <w:pPr>
        <w:pStyle w:val="Tekstpodstawowy"/>
        <w:snapToGrid w:val="0"/>
        <w:rPr>
          <w:rFonts w:ascii="Book Antiqua" w:hAnsi="Book Antiqua"/>
        </w:rPr>
      </w:pPr>
      <w:r w:rsidRPr="00B810F0">
        <w:rPr>
          <w:rFonts w:ascii="Book Antiqua" w:hAnsi="Book Antiqua"/>
          <w:b/>
          <w:bCs/>
        </w:rPr>
        <w:t xml:space="preserve">Piotra Wróblewskiego </w:t>
      </w:r>
      <w:r w:rsidRPr="00B810F0">
        <w:rPr>
          <w:rFonts w:ascii="Book Antiqua" w:hAnsi="Book Antiqua"/>
        </w:rPr>
        <w:t>– Wiceprezesa ds. ekonomicznych</w:t>
      </w:r>
    </w:p>
    <w:p w:rsidR="008B620B" w:rsidRPr="00B810F0" w:rsidRDefault="00AE2953">
      <w:pPr>
        <w:pStyle w:val="Tekstpodstawowy"/>
        <w:snapToGrid w:val="0"/>
        <w:rPr>
          <w:rFonts w:ascii="Book Antiqua" w:hAnsi="Book Antiqua"/>
        </w:rPr>
      </w:pPr>
      <w:r w:rsidRPr="00B810F0">
        <w:rPr>
          <w:rFonts w:ascii="Book Antiqua" w:hAnsi="Book Antiqua"/>
        </w:rPr>
        <w:t>a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firmą: ……………………………………... z siedzibą w ………………………………………, przy ul. ………………………….., działającą zgodnie z wpisem do ……………………..  w ……………………….  pod numerem ………………….., NIP ……………………….. zwaną w dalszej treści umowy „</w:t>
      </w:r>
      <w:r w:rsidRPr="00B810F0">
        <w:rPr>
          <w:rFonts w:ascii="Book Antiqua" w:hAnsi="Book Antiqua"/>
          <w:b/>
          <w:bCs/>
        </w:rPr>
        <w:t>WYKONAWCĄ”</w:t>
      </w:r>
      <w:r w:rsidRPr="00B810F0">
        <w:rPr>
          <w:rFonts w:ascii="Book Antiqua" w:hAnsi="Book Antiqua"/>
        </w:rPr>
        <w:t xml:space="preserve"> , reprezentowaną przez: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 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1. .................................................. - ...............................................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 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2. .................................................. - ...............................................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 </w:t>
      </w:r>
    </w:p>
    <w:p w:rsidR="008B620B" w:rsidRPr="00B810F0" w:rsidRDefault="00AE2953">
      <w:pPr>
        <w:pStyle w:val="Tekstpodstawowy"/>
        <w:shd w:val="clear" w:color="auto" w:fill="FFFFFF"/>
        <w:tabs>
          <w:tab w:val="left" w:leader="dot" w:pos="2222"/>
          <w:tab w:val="left" w:leader="dot" w:pos="3955"/>
        </w:tabs>
        <w:ind w:left="17"/>
        <w:jc w:val="left"/>
        <w:rPr>
          <w:rFonts w:ascii="Book Antiqua" w:hAnsi="Book Antiqua"/>
          <w:b/>
          <w:bCs/>
        </w:rPr>
      </w:pPr>
      <w:r w:rsidRPr="00B810F0">
        <w:rPr>
          <w:rFonts w:ascii="Book Antiqua" w:hAnsi="Book Antiqua"/>
          <w:b/>
          <w:bCs/>
        </w:rPr>
        <w:t>o następującej treści:</w:t>
      </w:r>
    </w:p>
    <w:p w:rsidR="008B620B" w:rsidRPr="00B810F0" w:rsidRDefault="008B620B">
      <w:pPr>
        <w:shd w:val="clear" w:color="auto" w:fill="FFFFFF"/>
        <w:tabs>
          <w:tab w:val="left" w:leader="dot" w:pos="2222"/>
          <w:tab w:val="left" w:leader="dot" w:pos="3955"/>
        </w:tabs>
        <w:spacing w:before="240" w:after="240"/>
        <w:jc w:val="center"/>
        <w:rPr>
          <w:rFonts w:ascii="Book Antiqua" w:hAnsi="Book Antiqua"/>
        </w:rPr>
      </w:pPr>
    </w:p>
    <w:p w:rsidR="008B620B" w:rsidRPr="00B810F0" w:rsidRDefault="00AE2953">
      <w:pPr>
        <w:spacing w:before="120"/>
        <w:jc w:val="center"/>
        <w:rPr>
          <w:rFonts w:ascii="Book Antiqua" w:hAnsi="Book Antiqua"/>
        </w:rPr>
      </w:pPr>
      <w:r w:rsidRPr="00B810F0">
        <w:rPr>
          <w:rFonts w:ascii="Book Antiqua" w:hAnsi="Book Antiqua"/>
          <w:b/>
        </w:rPr>
        <w:t>§ 1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Przedmiot i warunki realizacji umowy</w:t>
      </w:r>
    </w:p>
    <w:p w:rsidR="008B620B" w:rsidRPr="00B810F0" w:rsidRDefault="008B620B">
      <w:pPr>
        <w:spacing w:after="120"/>
        <w:jc w:val="center"/>
        <w:rPr>
          <w:rFonts w:ascii="Book Antiqua" w:hAnsi="Book Antiqua"/>
          <w:b/>
        </w:rPr>
      </w:pP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Przedmiotem umowy jest</w:t>
      </w:r>
      <w:r w:rsidRPr="00B810F0">
        <w:rPr>
          <w:rFonts w:ascii="Book Antiqua" w:hAnsi="Book Antiqua"/>
          <w:bCs/>
        </w:rPr>
        <w:t xml:space="preserve"> </w:t>
      </w:r>
      <w:r w:rsidRPr="00B810F0">
        <w:rPr>
          <w:rFonts w:ascii="Book Antiqua" w:hAnsi="Book Antiqua"/>
        </w:rPr>
        <w:t>dostawa w formie leasingu operacyjnego</w:t>
      </w:r>
      <w:r w:rsidR="001509A8">
        <w:rPr>
          <w:rFonts w:ascii="Book Antiqua" w:hAnsi="Book Antiqua"/>
        </w:rPr>
        <w:t xml:space="preserve"> z opcją wykupu</w:t>
      </w:r>
      <w:r w:rsidRPr="00B810F0">
        <w:rPr>
          <w:rFonts w:ascii="Book Antiqua" w:hAnsi="Book Antiqua"/>
        </w:rPr>
        <w:t xml:space="preserve"> fabrycznie nowego samochodu osobowego na potrzeby Copernicus Podmiot Leczniczy w Gdańsku, wyprodukowanego w 2025r, nieużywanego, bez wad i uszkodzeń, kompletnego i gotowego do użytku, sprawnego technicznie,</w:t>
      </w:r>
      <w:r w:rsidRPr="00B810F0">
        <w:rPr>
          <w:rFonts w:ascii="Book Antiqua" w:hAnsi="Book Antiqua"/>
          <w:lang w:eastAsia="x-none"/>
        </w:rPr>
        <w:t xml:space="preserve"> producent … … … … … ... , marka … … ... , model … … … , kolor nadwozia … … … … . 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Do chwili podpisania bez zastrzeżeń przez strony protokołu odbioru Wykonawca ponosi odpowiedzialność z tytułu utraty lub uszkodzenia przedmiotu umowy.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 xml:space="preserve">Samochód powinien być wyposażony we wszystkie płyny eksploatacyjne oraz powinien być zatankowany </w:t>
      </w:r>
      <w:r w:rsidRPr="00B810F0">
        <w:rPr>
          <w:rFonts w:ascii="Book Antiqua" w:hAnsi="Book Antiqua"/>
          <w:bCs/>
          <w:color w:val="000000"/>
          <w:lang w:eastAsia="x-none"/>
        </w:rPr>
        <w:t>do przewidzianej przez producenta nominalnej pojemności zbiornika.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Wykonawca zobowiązuje się dostarczyć przedmiot umowy w stanie fabrycznie nowym wraz z:</w:t>
      </w:r>
    </w:p>
    <w:p w:rsidR="008B620B" w:rsidRPr="00613E62" w:rsidRDefault="00AE2953" w:rsidP="00613E62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bCs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2 kompletami kluczyków,</w:t>
      </w:r>
    </w:p>
    <w:p w:rsidR="008B620B" w:rsidRPr="00B810F0" w:rsidRDefault="00AE2953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bCs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trójkątem ostrzegawczym,</w:t>
      </w:r>
    </w:p>
    <w:p w:rsidR="008B620B" w:rsidRPr="00B810F0" w:rsidRDefault="00AE2953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>kołem zapasowym/zestawem naprawczym wraz z zestawem niezbędnym do wymiany koła,</w:t>
      </w:r>
    </w:p>
    <w:p w:rsidR="008B620B" w:rsidRPr="00B810F0" w:rsidRDefault="00AE2953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bCs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instrukcją obsługi w języku polskim,</w:t>
      </w:r>
    </w:p>
    <w:p w:rsidR="008B620B" w:rsidRPr="00B810F0" w:rsidRDefault="00AE2953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bCs/>
          <w:lang w:eastAsia="x-none"/>
        </w:rPr>
      </w:pPr>
      <w:bookmarkStart w:id="0" w:name="_GoBack"/>
      <w:bookmarkEnd w:id="0"/>
      <w:r w:rsidRPr="00B810F0">
        <w:rPr>
          <w:rFonts w:ascii="Book Antiqua" w:hAnsi="Book Antiqua"/>
          <w:bCs/>
          <w:lang w:eastAsia="x-none"/>
        </w:rPr>
        <w:t xml:space="preserve">książką serwisową w języku polskim. 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>Szczegółowe dane samochodu zawarte są w opisie przedmiotu zamówienia- załącznik nr 1 do umowy.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Za termin odbioru przyjmuje się datę podpisania bez zastrzeżeń przez przedstawicieli Zamawiającego i Wykonawcy, o których mowa w §7 niniejszej umowy, protokołu odbioru samochodu (zgodnie z wzorem, stanowiącym załącznik nr 2 do umowy).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Wykonawca ponosi odpowiedzialność za dotrzymanie przedstawionych w ofercie parametrów samochodu.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lastRenderedPageBreak/>
        <w:t>Wykonawca jest obowiązany poinformować Zamawiającego o terminie odbioru minimum z 3 dniowym wyprzedzeniem.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color w:val="auto"/>
          <w:lang w:eastAsia="x-none"/>
        </w:rPr>
      </w:pPr>
      <w:r w:rsidRPr="00B810F0">
        <w:rPr>
          <w:rFonts w:ascii="Book Antiqua" w:hAnsi="Book Antiqua"/>
          <w:color w:val="auto"/>
          <w:lang w:eastAsia="x-none"/>
        </w:rPr>
        <w:t xml:space="preserve">Wykonawca </w:t>
      </w:r>
      <w:r w:rsidR="00727028" w:rsidRPr="00B810F0">
        <w:rPr>
          <w:rFonts w:ascii="Book Antiqua" w:hAnsi="Book Antiqua"/>
          <w:color w:val="auto"/>
          <w:lang w:eastAsia="x-none"/>
        </w:rPr>
        <w:t>zobowiązany jest</w:t>
      </w:r>
      <w:r w:rsidRPr="00B810F0">
        <w:rPr>
          <w:rFonts w:ascii="Book Antiqua" w:hAnsi="Book Antiqua"/>
          <w:color w:val="auto"/>
          <w:lang w:eastAsia="x-none"/>
        </w:rPr>
        <w:t xml:space="preserve"> do</w:t>
      </w:r>
      <w:r w:rsidR="00EC52EC">
        <w:rPr>
          <w:rFonts w:ascii="Book Antiqua" w:hAnsi="Book Antiqua"/>
          <w:color w:val="auto"/>
          <w:lang w:eastAsia="x-none"/>
        </w:rPr>
        <w:t xml:space="preserve"> </w:t>
      </w:r>
      <w:r w:rsidR="00727028" w:rsidRPr="00B810F0">
        <w:rPr>
          <w:rFonts w:ascii="Book Antiqua" w:hAnsi="Book Antiqua"/>
          <w:color w:val="auto"/>
          <w:lang w:eastAsia="x-none"/>
        </w:rPr>
        <w:t>przekazania Zamawiającemu pojazdu Zarejestrowanego</w:t>
      </w:r>
      <w:r w:rsidRPr="00B810F0">
        <w:rPr>
          <w:rFonts w:ascii="Book Antiqua" w:hAnsi="Book Antiqua"/>
          <w:color w:val="auto"/>
          <w:lang w:eastAsia="x-none"/>
        </w:rPr>
        <w:t xml:space="preserve">. 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426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Odbiór przedmiotu umowy w siedzibie Wykonawcy (w przypadku</w:t>
      </w:r>
      <w:r w:rsidR="004219B3" w:rsidRPr="00B810F0">
        <w:rPr>
          <w:rFonts w:ascii="Book Antiqua" w:hAnsi="Book Antiqua"/>
          <w:bCs/>
          <w:lang w:eastAsia="x-none"/>
        </w:rPr>
        <w:t>,</w:t>
      </w:r>
      <w:r w:rsidRPr="00B810F0">
        <w:rPr>
          <w:rFonts w:ascii="Book Antiqua" w:hAnsi="Book Antiqua"/>
          <w:bCs/>
          <w:lang w:eastAsia="x-none"/>
        </w:rPr>
        <w:t xml:space="preserve"> kiedy siedziba Wykonawcy mieści się do 40 km od siedziby Zamawiającego) lub dostawa do siedziby Zamawiającego nastąpi wyłącznie w dni robocze, tj. od poniedziałku do piątku do godziny 15.00. Przesunięcie godziny odbioru może nastąpić po uprzednim uzgodnieniu z Zamawiającym.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426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 xml:space="preserve">Zamawiającemu przysługuje prawo odmowy odbioru przedmiotu umowy, jeżeli samochód będzie niekompletny, niezgodny z </w:t>
      </w:r>
      <w:r w:rsidRPr="00B810F0">
        <w:rPr>
          <w:rFonts w:ascii="Book Antiqua" w:hAnsi="Book Antiqua"/>
          <w:lang w:eastAsia="x-none"/>
        </w:rPr>
        <w:t>opisem przedmiotu zamówienia</w:t>
      </w:r>
      <w:r w:rsidRPr="00B810F0">
        <w:rPr>
          <w:rFonts w:ascii="Book Antiqua" w:hAnsi="Book Antiqua"/>
          <w:bCs/>
          <w:lang w:eastAsia="x-none"/>
        </w:rPr>
        <w:t xml:space="preserve"> oraz ofertą Wykonawcy, posiadać będzie ślady zewnętrznego lub wewnętrznego uszkodzenia. Zamawiający wskaże w protokole odbioru (załącznik nr 2) przyczyny odmowy odbioru.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426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>Dostarczony samochód powinien:</w:t>
      </w:r>
    </w:p>
    <w:p w:rsidR="008B620B" w:rsidRPr="00B810F0" w:rsidRDefault="00AE2953">
      <w:pPr>
        <w:widowControl/>
        <w:numPr>
          <w:ilvl w:val="0"/>
          <w:numId w:val="8"/>
        </w:numPr>
        <w:spacing w:before="60" w:after="60"/>
        <w:ind w:left="567" w:hanging="283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 xml:space="preserve">posiadać </w:t>
      </w:r>
      <w:r w:rsidRPr="00B810F0">
        <w:rPr>
          <w:rFonts w:ascii="Book Antiqua" w:hAnsi="Book Antiqua"/>
          <w:bCs/>
          <w:lang w:eastAsia="x-none"/>
        </w:rPr>
        <w:t>wszystkie niezbędne świadectwa, homologacje lub inne dokumenty dopuszczenia do ruchu drogowego.</w:t>
      </w:r>
    </w:p>
    <w:p w:rsidR="008B620B" w:rsidRPr="00B810F0" w:rsidRDefault="00AE2953">
      <w:pPr>
        <w:widowControl/>
        <w:numPr>
          <w:ilvl w:val="0"/>
          <w:numId w:val="8"/>
        </w:numPr>
        <w:spacing w:before="60" w:after="60"/>
        <w:ind w:left="567" w:hanging="283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spełniać warunki techniczne pojazdów oraz zakres ich niezbędnego wyposażenia przewidziane przez obwiązujące w Polsce przepisy prawa dla samochodów poruszających się po drogach publicznych.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426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>Wykonawca oświadcza, że samochód określony w ust. 1 jest wolny od jakichkolwiek wad prawnych i obciążeń na rzecz osób trzecich oraz nie jest przedmiotem żadnego postępowania i zabezpieczenia.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§2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Termin realizacji umowy</w:t>
      </w:r>
    </w:p>
    <w:p w:rsidR="008B620B" w:rsidRPr="00B810F0" w:rsidRDefault="00AE2953">
      <w:pPr>
        <w:numPr>
          <w:ilvl w:val="0"/>
          <w:numId w:val="13"/>
        </w:numPr>
        <w:spacing w:before="60" w:after="60"/>
        <w:ind w:left="170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Wykonawca dostarczy przedmiot zamówienia</w:t>
      </w:r>
      <w:r w:rsidRPr="00B810F0">
        <w:rPr>
          <w:rFonts w:ascii="Book Antiqua" w:hAnsi="Book Antiqua"/>
          <w:bCs/>
        </w:rPr>
        <w:t xml:space="preserve"> </w:t>
      </w:r>
      <w:r w:rsidRPr="00B810F0">
        <w:rPr>
          <w:rFonts w:ascii="Book Antiqua" w:hAnsi="Book Antiqua"/>
        </w:rPr>
        <w:t xml:space="preserve">w terminie </w:t>
      </w:r>
      <w:r w:rsidR="004219B3" w:rsidRPr="00B810F0">
        <w:rPr>
          <w:rFonts w:ascii="Book Antiqua" w:hAnsi="Book Antiqua"/>
        </w:rPr>
        <w:t>…………..</w:t>
      </w:r>
      <w:r w:rsidRPr="00B810F0">
        <w:rPr>
          <w:rFonts w:ascii="Book Antiqua" w:hAnsi="Book Antiqua"/>
          <w:b/>
        </w:rPr>
        <w:t xml:space="preserve"> dni</w:t>
      </w:r>
      <w:r w:rsidRPr="00B810F0">
        <w:rPr>
          <w:rFonts w:ascii="Book Antiqua" w:hAnsi="Book Antiqua"/>
        </w:rPr>
        <w:t xml:space="preserve"> kalendarzowych od daty zawarcia umowy.</w:t>
      </w:r>
    </w:p>
    <w:p w:rsidR="008B620B" w:rsidRPr="00B810F0" w:rsidRDefault="00AE2953">
      <w:pPr>
        <w:numPr>
          <w:ilvl w:val="0"/>
          <w:numId w:val="13"/>
        </w:numPr>
        <w:spacing w:before="60" w:after="60"/>
        <w:ind w:left="170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Okres obowiązywania umowy wynosi 36 miesięcy od daty podpisania protokołu odbioru. </w:t>
      </w:r>
    </w:p>
    <w:p w:rsidR="008B620B" w:rsidRPr="00B810F0" w:rsidRDefault="00AE2953">
      <w:pPr>
        <w:numPr>
          <w:ilvl w:val="0"/>
          <w:numId w:val="13"/>
        </w:numPr>
        <w:spacing w:before="60" w:after="60"/>
        <w:ind w:left="170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Zamawiający zwróci Wykonawcy przedmiot umowy w stanie niepogorszonym</w:t>
      </w:r>
      <w:r w:rsidR="0001070E" w:rsidRPr="00B810F0">
        <w:rPr>
          <w:rFonts w:ascii="Book Antiqua" w:hAnsi="Book Antiqua"/>
        </w:rPr>
        <w:t>.</w:t>
      </w:r>
      <w:r w:rsidRPr="00B810F0">
        <w:rPr>
          <w:rFonts w:ascii="Book Antiqua" w:hAnsi="Book Antiqua"/>
        </w:rPr>
        <w:t xml:space="preserve"> Zamawiający nie ponosi odpowiedzialności za zużycie rzeczy będące następstwem prawidłowego użytkowania.  Zwrot powinien nastąpić w terminie nie później niż 1 dzień od jej zakończenia.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§3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Wynagrodzenie i warunki płatności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Wynagrodzenie Wykonawcy za wykonanie przedmiotu umowy, o którym mowa w § 1 wynosi ………………………………. </w:t>
      </w:r>
      <w:r w:rsidR="00712B29" w:rsidRPr="00B810F0">
        <w:rPr>
          <w:rFonts w:ascii="Book Antiqua" w:hAnsi="Book Antiqua"/>
        </w:rPr>
        <w:t>z</w:t>
      </w:r>
      <w:r w:rsidRPr="00B810F0">
        <w:rPr>
          <w:rFonts w:ascii="Book Antiqua" w:hAnsi="Book Antiqua"/>
        </w:rPr>
        <w:t xml:space="preserve">ł brutto (słownie: ………………………)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Łączne wynagrodzenie brutto Umowy obejmować będzie wszystkie koszty związane z wykonywaniem przedmiotu zamówienia. Strony ustalają, że rozliczenie rat leasingowych za dostarczony przedmiot umowy będzie następowało sukcesywnie przez okres wskazany od daty podpisania protokołu odbioru. Zapłata wynagrodzenia z tytułu miesięcznych, równych rat leasingowych będzie następowała na podstawie harmonogramu finansowego, pod warunkiem dostarczenia faktury VAT do Zamawiającego, przed upływem terminu zapłaty wskazanego w harmonogramie, przelewem na rachunek bankowy Wykonawcy (leasingodawcy). Harmonogram finansowy, który zawiera kwoty rozbite na spłacany kapitał, odsetki i podatek oraz termin zapłaty stanowić będzie załącznik do Umowy.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Biorąc pod uwagę przepis art. 436 pkt 4 ustawy Prawo zamówień publicznych Umowa o zamówienie przewidywać będzie zmianę (waloryzację) wysokości kwoty/kwot wynagrodzenia Wykonawcy w następującym przypadku zmiany stawki podatku od towarów i usług. Zmiana wynagrodzenia z tej przyczyny zostanie dokonana w przypadku, gdy w okresie trwania leasingu nastąpi zmiana stawki podatku od towarów i usług (VAT) w stosunku do stawki przyjętej przez Wykonawcę za podstawę do kalkulacji cen w ofercie, zgodnie z przepisami obowiązującymi w tym zakresie. Maksymalną granicą zmiany stawki podatku VAT będzie wyłącznie kwota wynikająca ze zmiany ustawowej stawki podatku VAT, a zmiana dotyczyć może wyłącznie tych części wynagrodzenia lub okresu wykonywania Umowy o zamówienie w odniesieniu, do których nastąpi zmiana stawki podatku VAT. Zmiana wynagrodzenia w zakresie dotyczącym stawki podatku VAT </w:t>
      </w:r>
      <w:r w:rsidRPr="00B810F0">
        <w:rPr>
          <w:rFonts w:ascii="Book Antiqua" w:hAnsi="Book Antiqua"/>
        </w:rPr>
        <w:lastRenderedPageBreak/>
        <w:t xml:space="preserve">nastąpi poprzez zawarcie przez Zamawiającego i Wykonawcę odpowiedniego aneksu do Umowy. Zmiana wynagrodzenia, o której mowa powyżej będzie mogła nastąpić nie wcześniej niż po wprowadzeniu nowych stawek podatku od towarów i usług. 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Istotne warunki leasingu określono w Opisie przedmiotu zamówienia. Szczegółowe warunki leasingu zostaną określone w sporządzonej umowie leasingowej, zawartej pomiędzy Zamawiającym oraz Wykonawcą. Postanowienia umowy będą zgodne z SWZ oraz postanowieniami niniejszej umowy. Umowa ta musi spełniać wymogi właściwe dla umowy leasingu operacyjnego wynikające z rozdziału 4a ustawy o podatku dochodowym od osób prawnych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nie będzie miał obowiązku wystawienia na rzecz leasingodawcy czy innej osoby/podmiotu weksla czy też ustanowionej innej formy (postaci) zabezpieczenia, w tym zapłaty kaucji z tytułu oddania samochodu (pojazdu) do korzystania w leasingu.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Faktura, o której mowa w ustępie 2, wystawiona będzie na: Nabywca: Copernicus Podmiot Leczniczy, ul. Nowe Ogrody 1-6, 80-803 Gdańsk, NIP: 583-316-22-78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Wykonawca nie może przenieść wierzytelności wynikających z realizacji Umowy na osobę trzecią, bez uprzedniej pisemnej zgody Zamawiającego.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Wykonawca zobowiązany będzie do wystawiania faktur VAT wyłącznie na dane Zamawiającego. Wykonawca zobowiązany jest do wpisania na fakturze NIP obu Stron, numer Umowy. Wszelkie konsekwencje wynikające z wadliwego wystawienia faktur obciążają wyłącznie Wykonawcę (leasingodawcę) i nie mogą być powodem dochodzenia jakichkolwiek roszczeń.  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 dzień zapłaty strony ustalają dzień obciążenia rachunku Zamawiającego.</w:t>
      </w:r>
    </w:p>
    <w:p w:rsidR="008B620B" w:rsidRPr="00B810F0" w:rsidRDefault="008B620B">
      <w:pPr>
        <w:spacing w:before="60" w:after="60"/>
        <w:jc w:val="both"/>
        <w:rPr>
          <w:rFonts w:ascii="Book Antiqua" w:hAnsi="Book Antiqua"/>
        </w:rPr>
      </w:pPr>
    </w:p>
    <w:p w:rsidR="008B620B" w:rsidRPr="00B810F0" w:rsidRDefault="008B620B">
      <w:pPr>
        <w:spacing w:before="120"/>
        <w:jc w:val="center"/>
        <w:rPr>
          <w:rFonts w:ascii="Book Antiqua" w:hAnsi="Book Antiqua"/>
          <w:b/>
        </w:rPr>
      </w:pP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§4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Rękojmia i gwarancja jakości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Zamawiającemu przysługują uprawnienia z tytułu rękojmi zgodnie z przepisami kodeksu cywilnego.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udzieli niżej wskazanej gwarancji na czas trwania leasingu pojazdu: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 xml:space="preserve">Gwarancja na podzespoły mechaniczne/elektryczne/elektroniczne  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 xml:space="preserve">Gwarancja na baterię układu hybrydowego 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>Gwarancja na powłokę lakierniczą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>Gwarancja na perforację nadwozia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>Gwarancja mobilności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oświadcza, że warunki i wymienione powyżej okresy gwarancji są nie gorsze ani nie krótsze niż aktualnie oferowane na rynku gwarancje producenta samochodu.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Bieg okresu gwarancji rozpoczyna się w dniu podpisania protokołu odbioru samochodu bez zastrzeżeń.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 okresie gwarancji Wykonawca zobowiązuje się dokonywać bezpłatnie napraw przedmiotu umowy w terminie 14 dni liczonych od dnia pisemnego zgłoszenia wad, usterek, uszkodzeń powstałych na skutek wad materiałowych, wykonania lub innych wad ukrytych.</w:t>
      </w:r>
      <w:r w:rsidR="004219B3" w:rsidRPr="00B810F0">
        <w:rPr>
          <w:rFonts w:ascii="Book Antiqua" w:hAnsi="Book Antiqua"/>
        </w:rPr>
        <w:t xml:space="preserve"> </w:t>
      </w:r>
      <w:r w:rsidRPr="00B810F0">
        <w:rPr>
          <w:rFonts w:ascii="Book Antiqua" w:hAnsi="Book Antiqua"/>
        </w:rPr>
        <w:t>Powyższe nie dotyczy uszkodzeń spowodowanych korzystaniem z przedmiotu umowy niezgodnie z jego przeznaczeniem- w takim przypadku koszt naprawy ponosi Zamawiający. W przypadku</w:t>
      </w:r>
      <w:r w:rsidR="004219B3" w:rsidRPr="00B810F0">
        <w:rPr>
          <w:rFonts w:ascii="Book Antiqua" w:hAnsi="Book Antiqua"/>
        </w:rPr>
        <w:t>,</w:t>
      </w:r>
      <w:r w:rsidRPr="00B810F0">
        <w:rPr>
          <w:rFonts w:ascii="Book Antiqua" w:hAnsi="Book Antiqua"/>
        </w:rPr>
        <w:t xml:space="preserve"> gdy naprawa wymagać będzie sprowadzenia części, termin naprawy może przedłużyć się do 30 dni, po wcześniejszym uzgodnieniu terminu z Zamawiającym. 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zobowiązany jest zawiadomić Wykonawcę o wadach/usterkach mailowo na adres: … … … … … … … niezwłocznie po ich stwierdzeniu.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Wykonawca zapewnia możliwość zgłaszania wad lub usterek przedmiotu umowy od poniedziałku do piątku, w godzinach 7.00 - 15.00.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Jeżeli w okresie rękojmi lub gwarancji jakości ten sam element przedmiotu umowy ulegnie trzykrotnemu uszkodzeniu, Wykonawca będzie zobowiązany na własny koszt do jego wymiany </w:t>
      </w:r>
      <w:r w:rsidRPr="00B810F0">
        <w:rPr>
          <w:rFonts w:ascii="Book Antiqua" w:hAnsi="Book Antiqua"/>
        </w:rPr>
        <w:lastRenderedPageBreak/>
        <w:t>na nowy, wolny od wad, usterek, uszkodzeń przedmiot umowy w terminie określonym w ust. 5, z zastrzeżeniem kar umownych z tytułu opóźnienia.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nie może odmówić usunięcia wad, usterek i uszkodzeń przedmiotu umowy bez względu na koszty, jakie będzie musiał ponieść.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Świadczenia w okresie gwarancji i rękojmi wykonuje Wykonawca lub wskazany przez Wykonawcę podmiot (punkt serwisowy) na koszt Wykonawcy.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Okres gwarancji i rękojmi przedłuży się każdorazowo o liczbę dni przestoju przedmiotu zamówienia, spowodowanych awarią i czasem naprawy.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Warunki gwarancji określone w umowie przez Zamawiającego mają pierwszeństwo przed warunkami gwarancji wynikającymi z gwarancji producenta wskazanych w książce gwarancyjnej.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Naprawy gwarancyjne i przeglądy gwarancyjne dokonywane będą w autoryzowanej stacji obsługi samochodów określonych w § 1 umowy. W razie zniszczenia lub zgubienia dokumentu gwarancyjnego Zamawiający nie traci uprawnień z tytułu gwarancji, jeżeli wykaże za pomocą innego dowodu- w szczególności umowy- istnienie zobowiązania z tytułu gwarancji.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§5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Odstąpienie i rozwiązanie umowy</w:t>
      </w:r>
    </w:p>
    <w:p w:rsidR="008B620B" w:rsidRPr="00B810F0" w:rsidRDefault="00AE2953">
      <w:pPr>
        <w:widowControl/>
        <w:numPr>
          <w:ilvl w:val="0"/>
          <w:numId w:val="2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jest uprawniony do odstąpienia od umowy z przyczyn leżących po stronie Wykonawcy bez wyznaczania dodatkowego terminu w przypadku:</w:t>
      </w:r>
    </w:p>
    <w:p w:rsidR="008B620B" w:rsidRPr="00B810F0" w:rsidRDefault="00AE2953">
      <w:pPr>
        <w:widowControl/>
        <w:numPr>
          <w:ilvl w:val="0"/>
          <w:numId w:val="3"/>
        </w:numPr>
        <w:spacing w:before="60" w:after="60"/>
        <w:ind w:left="567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opóźnienia Wykonawcy w dostarczeniu przedmiotu umowy ponad 10 dni.</w:t>
      </w:r>
    </w:p>
    <w:p w:rsidR="008B620B" w:rsidRPr="00B810F0" w:rsidRDefault="00AE2953">
      <w:pPr>
        <w:widowControl/>
        <w:numPr>
          <w:ilvl w:val="0"/>
          <w:numId w:val="3"/>
        </w:numPr>
        <w:spacing w:before="60" w:after="60"/>
        <w:ind w:left="567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wystąpienia wad przedmiotu umowy nienadających się do usunięcia, uniemożliwiających jego użytkowanie,</w:t>
      </w:r>
    </w:p>
    <w:p w:rsidR="008B620B" w:rsidRPr="00B810F0" w:rsidRDefault="00AE2953">
      <w:pPr>
        <w:widowControl/>
        <w:numPr>
          <w:ilvl w:val="0"/>
          <w:numId w:val="3"/>
        </w:numPr>
        <w:spacing w:before="60" w:after="60"/>
        <w:ind w:left="567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stwierdzenia przy odbiorze usterki uniemożliwiającej wykonanie umowy z przyczyn leżących po stronie Wykonawcy, jeżeli Wykonawca odmawia dostarczenia samochodu wolnego od wad.</w:t>
      </w:r>
    </w:p>
    <w:p w:rsidR="008B620B" w:rsidRPr="00B810F0" w:rsidRDefault="00AE2953">
      <w:pPr>
        <w:widowControl/>
        <w:numPr>
          <w:ilvl w:val="0"/>
          <w:numId w:val="2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uprawniony jest złożyć pisemne oświadczenie o odstąpieniu od umowy w terminie 21 dni licząc od dnia, w którym Zamawiający dowiedział się o okoliczności uzasadniającej odstąpienie od umowy.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§6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Kary umowne i odpowiedzialność odszkodowawcza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Strony postanawiają, że obowiązującą je formą odszkodowania będą kary umowne.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zapłaci Zamawiającemu karę umowną:</w:t>
      </w:r>
    </w:p>
    <w:p w:rsidR="008B620B" w:rsidRPr="00B810F0" w:rsidRDefault="00AE2953">
      <w:pPr>
        <w:widowControl/>
        <w:numPr>
          <w:ilvl w:val="0"/>
          <w:numId w:val="9"/>
        </w:numPr>
        <w:tabs>
          <w:tab w:val="left" w:pos="851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w przypadku zwłoki w wykonaniu przedmiotu umowy w stosunku do terminu, o którym mowa w § 2 Wykonawca zapłaci karę umowną w wysokości 500,00 zł za każdy dzień zwłoki </w:t>
      </w:r>
    </w:p>
    <w:p w:rsidR="008B620B" w:rsidRPr="00B810F0" w:rsidRDefault="00AE2953">
      <w:pPr>
        <w:widowControl/>
        <w:numPr>
          <w:ilvl w:val="0"/>
          <w:numId w:val="9"/>
        </w:numPr>
        <w:tabs>
          <w:tab w:val="left" w:pos="851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za każdy dzień zwłoki w usunięciu wad i usterek lub wymianie wadliwego towaru na wolny od wad i usterek w okresie gwarancji i rękojmi, w stosunku do terminu określonego w § 4 ust. 5- w wysokości 500,00zł; </w:t>
      </w:r>
    </w:p>
    <w:p w:rsidR="008B620B" w:rsidRPr="00B810F0" w:rsidRDefault="00AE2953">
      <w:pPr>
        <w:widowControl/>
        <w:numPr>
          <w:ilvl w:val="0"/>
          <w:numId w:val="9"/>
        </w:numPr>
        <w:tabs>
          <w:tab w:val="left" w:pos="851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za każdy dzień zwłoki w przypadku braku zapewnienia samochodu zastępczego w stosunku do terminu określonego w § 4 ust. 8 - w wysokości 300,00 zł, 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 przypadku nieuzasadnionego odstąpienia od umowy przez Wykonawcę lub odstąpienia od umowy przez Zamawiającego z przyczyn leżących po stronie Wykonawcy, Wykonawca zapłaci Zamawiającemu karę umowną w wysokości 10% wynagrodzenia brutto o którym mowa w §3 ust. 1 niniejszej umowy.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ma prawo do dochodzenia na zasadach ogólnych odszkodowania, przenoszącego wysokość kar umownych do wysokości poniesionej szkody.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Łączna wysokość naliczonych kar umownych z tytułów określonych w ustępie 2 nie może przekroczyć wysokości kary za odstąpienie od umowy określonej w ust. 3 powyżej.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 przypadku opóźnienia w dokonaniu płatności Wykonawca może obciążyć Zamawiającego ustawowymi odsetkami za opóźnienie.</w:t>
      </w:r>
    </w:p>
    <w:p w:rsidR="008B620B" w:rsidRPr="00B810F0" w:rsidRDefault="00AE2953" w:rsidP="00EC52EC">
      <w:pPr>
        <w:widowControl/>
        <w:numPr>
          <w:ilvl w:val="0"/>
          <w:numId w:val="4"/>
        </w:numPr>
        <w:spacing w:before="60" w:after="60"/>
        <w:ind w:left="283" w:hanging="283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wyraża zgodę na potrącenie kar umownych z przysługującego mu wynagrodzenia, na podstawie noty obciążeniowej wystawionej przez Zamawiającego.</w:t>
      </w:r>
    </w:p>
    <w:p w:rsidR="008B620B" w:rsidRPr="00B810F0" w:rsidRDefault="00AE2953" w:rsidP="00EC52EC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lastRenderedPageBreak/>
        <w:t>Wykonawca ponosi pełną odpowiedzialność odszkodowawczą na zasadach ogólnych prawa cywilnego za szkody wyrządzone Zamawiającemu lub osobom trzecim w związku z wykonaniem przedmiotu umowy.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§7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Osoby do kontaktu</w:t>
      </w:r>
    </w:p>
    <w:p w:rsidR="008B620B" w:rsidRPr="00B810F0" w:rsidRDefault="00AE2953">
      <w:pPr>
        <w:numPr>
          <w:ilvl w:val="0"/>
          <w:numId w:val="15"/>
        </w:numPr>
        <w:tabs>
          <w:tab w:val="left" w:pos="284"/>
        </w:tabs>
        <w:spacing w:before="60" w:after="60"/>
        <w:ind w:left="283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Osobą upoważnioną do kontaktu, w tym do podpisania protokołu odbioru ze strony Zamawiającego jest: Rafał </w:t>
      </w:r>
      <w:proofErr w:type="spellStart"/>
      <w:r w:rsidRPr="00B810F0">
        <w:rPr>
          <w:rFonts w:ascii="Book Antiqua" w:hAnsi="Book Antiqua"/>
        </w:rPr>
        <w:t>Ewertowski</w:t>
      </w:r>
      <w:proofErr w:type="spellEnd"/>
      <w:r w:rsidRPr="00B810F0">
        <w:rPr>
          <w:rFonts w:ascii="Book Antiqua" w:hAnsi="Book Antiqua"/>
        </w:rPr>
        <w:t>, tel. 797-707-857 , e-mail rewertowski@copernicus.gda.pl .</w:t>
      </w:r>
    </w:p>
    <w:p w:rsidR="008B620B" w:rsidRPr="00B810F0" w:rsidRDefault="00AE2953">
      <w:pPr>
        <w:numPr>
          <w:ilvl w:val="0"/>
          <w:numId w:val="15"/>
        </w:numPr>
        <w:tabs>
          <w:tab w:val="left" w:pos="284"/>
        </w:tabs>
        <w:spacing w:before="60" w:after="60"/>
        <w:ind w:left="283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Osobą upoważnioną do kontaktu, w tym do podpisania protokołu odbioru ze strony Wykonawcy jest: … … … … … , tel. … … … … … … …, e-mail … … … … 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§8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Zmiana umowy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Zmiany postanowień zawartej umowy są dopuszczalne, w zakresie:</w:t>
      </w:r>
    </w:p>
    <w:p w:rsidR="008B620B" w:rsidRPr="00B810F0" w:rsidRDefault="00AE2953">
      <w:pPr>
        <w:numPr>
          <w:ilvl w:val="0"/>
          <w:numId w:val="12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wysokości wynagrodzenia (brutto), w przypadku zmiany stawki podatku od towarów i usług w stosunku do stawki obowiązującej w dniu zawarcia umowy,</w:t>
      </w:r>
    </w:p>
    <w:p w:rsidR="008B620B" w:rsidRPr="00B810F0" w:rsidRDefault="00AE2953">
      <w:pPr>
        <w:numPr>
          <w:ilvl w:val="0"/>
          <w:numId w:val="12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terminu wykonania przedmiotu umowy, w przypadku wystąpienia „siły wyższej” lub innych zdarzeń niezależnych od Wykonawcy, pod warunkiem, że Wykonawca powiadomi na piśmie Zamawiającego o wystąpieniu zdarzenia siły wyższej nie później aniżeli w ciągu 2 dni od dnia w/w zdarzenia. Przesunięcie terminu następuje o ilość dni, w których zdarzenie siły wyższej wystąpiło,</w:t>
      </w:r>
    </w:p>
    <w:p w:rsidR="008B620B" w:rsidRPr="00B810F0" w:rsidRDefault="00AE2953">
      <w:pPr>
        <w:numPr>
          <w:ilvl w:val="0"/>
          <w:numId w:val="12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numeru rachunku bankowego Wykonawcy,</w:t>
      </w:r>
    </w:p>
    <w:p w:rsidR="008B620B" w:rsidRPr="00B810F0" w:rsidRDefault="00AE2953">
      <w:pPr>
        <w:numPr>
          <w:ilvl w:val="0"/>
          <w:numId w:val="12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osób upoważnionych do kontaktu wskazanych w § 7. 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Nadto, Zamawiający dopuszcza możliwość zmiany umowy w razie:</w:t>
      </w:r>
    </w:p>
    <w:p w:rsidR="008B620B" w:rsidRPr="00B810F0" w:rsidRDefault="00AE2953">
      <w:pPr>
        <w:numPr>
          <w:ilvl w:val="0"/>
          <w:numId w:val="11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zmiany modelu oferowanego samochodu, z zastrzeżeniem, że zmiana ta nastąpi wyłącznie w przypadku, gdy model został wycofany z dystrybucji i został zastąpiony modelem należącym do tej samej linii produktowej, o parametrach co najmniej takich jak model oferowany, lub który został udoskonalony albo dodatkowo wyposażony za cenę nie wyższą od ustalonej w umowie;</w:t>
      </w:r>
    </w:p>
    <w:p w:rsidR="008B620B" w:rsidRPr="00B810F0" w:rsidRDefault="00AE2953">
      <w:pPr>
        <w:numPr>
          <w:ilvl w:val="0"/>
          <w:numId w:val="11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zmiany oferowanego samochodu, na samochód posiadający co najmniej parametry takie jak model oferowany i z punktu widzenia technicznego i technologicznego zapewnia uzyskanie korzystnej dla Zamawiającego funkcjonalności lub lepszych parametrów pracy i wydajności, za cenę nie wyższą od ustalonej w umowie - w przypadku</w:t>
      </w:r>
      <w:r w:rsidR="00712B29" w:rsidRPr="00B810F0">
        <w:rPr>
          <w:rFonts w:ascii="Book Antiqua" w:hAnsi="Book Antiqua"/>
        </w:rPr>
        <w:t>,</w:t>
      </w:r>
      <w:r w:rsidRPr="00B810F0">
        <w:rPr>
          <w:rFonts w:ascii="Book Antiqua" w:hAnsi="Book Antiqua"/>
        </w:rPr>
        <w:t xml:space="preserve"> gdy model samochodu został wycofany z dystrybucji i nie został zastąpiony przez producenta modelem należącym do tej samej linii produktowej.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Zmiany do umowy następują na pisemny wniosek jednej ze stron wraz z uzasadnieniem  konieczności wprowadzenia tych zmian.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Wszelkie zmiany niniejszej umowy wymagają formy pisemnej, pod rygorem nieważności, za wyjątkiem zmiany numeru rachunku bankowego Wykonawcy oraz osób upoważnionych do kontaktu wskazanych w § 7, dla których wystarczające jest pisemne powiadomienie drugiej strony.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Ponadto dopuszczalne są zmiany umowy na podstawie art. 455 </w:t>
      </w:r>
      <w:proofErr w:type="spellStart"/>
      <w:r w:rsidRPr="00B810F0">
        <w:rPr>
          <w:rFonts w:ascii="Book Antiqua" w:hAnsi="Book Antiqua"/>
        </w:rPr>
        <w:t>pzp</w:t>
      </w:r>
      <w:proofErr w:type="spellEnd"/>
      <w:r w:rsidRPr="00B810F0">
        <w:rPr>
          <w:rFonts w:ascii="Book Antiqua" w:hAnsi="Book Antiqua"/>
        </w:rPr>
        <w:t>.</w:t>
      </w:r>
    </w:p>
    <w:p w:rsidR="00EC52EC" w:rsidRDefault="00EC52EC">
      <w:pPr>
        <w:spacing w:before="120"/>
        <w:jc w:val="center"/>
        <w:rPr>
          <w:rFonts w:ascii="Book Antiqua" w:hAnsi="Book Antiqua"/>
          <w:b/>
        </w:rPr>
      </w:pP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§9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Postanowienia końcowe</w:t>
      </w:r>
    </w:p>
    <w:p w:rsidR="008B620B" w:rsidRPr="00B810F0" w:rsidRDefault="00AE2953">
      <w:pPr>
        <w:numPr>
          <w:ilvl w:val="0"/>
          <w:numId w:val="21"/>
        </w:numPr>
        <w:suppressAutoHyphens w:val="0"/>
        <w:ind w:hanging="426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 sprawach nie unormowanych w umowie będą miały zastosowanie przepisy powszechnie obowiązującego prawa, w tym przepisy Kodeksu Cywilnego oraz Prawa Zamówień Publicznych.</w:t>
      </w:r>
    </w:p>
    <w:p w:rsidR="008B620B" w:rsidRPr="00B810F0" w:rsidRDefault="00AE2953">
      <w:pPr>
        <w:pStyle w:val="Akapitzlist"/>
        <w:numPr>
          <w:ilvl w:val="0"/>
          <w:numId w:val="22"/>
        </w:numPr>
        <w:suppressAutoHyphens w:val="0"/>
        <w:spacing w:line="23" w:lineRule="atLeast"/>
        <w:ind w:left="357" w:hanging="357"/>
        <w:jc w:val="both"/>
        <w:rPr>
          <w:rFonts w:ascii="Book Antiqua" w:hAnsi="Book Antiqua"/>
          <w:szCs w:val="20"/>
        </w:rPr>
      </w:pPr>
      <w:r w:rsidRPr="00B810F0">
        <w:rPr>
          <w:rFonts w:ascii="Book Antiqua" w:hAnsi="Book Antiqua"/>
          <w:szCs w:val="20"/>
        </w:rPr>
        <w:t xml:space="preserve">Spory wynikłe na tle realizacji niniejszej umowy, jeżeli nie dojdzie do ugody lub porozumienia stron, rozstrzygane będą przez sąd powszechny właściwy dla siedziby Zamawiającego. </w:t>
      </w:r>
    </w:p>
    <w:p w:rsidR="008B620B" w:rsidRPr="00B810F0" w:rsidRDefault="00AE2953">
      <w:pPr>
        <w:pStyle w:val="Akapitzlist"/>
        <w:numPr>
          <w:ilvl w:val="0"/>
          <w:numId w:val="23"/>
        </w:numPr>
        <w:suppressAutoHyphens w:val="0"/>
        <w:spacing w:line="23" w:lineRule="atLeast"/>
        <w:ind w:left="357" w:hanging="357"/>
        <w:jc w:val="both"/>
        <w:rPr>
          <w:rFonts w:ascii="Book Antiqua" w:hAnsi="Book Antiqua"/>
          <w:szCs w:val="20"/>
        </w:rPr>
      </w:pPr>
      <w:r w:rsidRPr="00B810F0">
        <w:rPr>
          <w:rFonts w:ascii="Book Antiqua" w:hAnsi="Book Antiqua"/>
          <w:szCs w:val="20"/>
          <w:shd w:val="clear" w:color="auto" w:fill="FFFFFF"/>
        </w:rPr>
        <w:t>COPERNICUS Podmiot Leczniczy Sp. z o.o. oświadcza, że posiada status dużego przedsiębiorcy, w rozumieniu ustawy z dnia 8 marca 2013 r. o przeciwdziałaniu nadmiernym opóźnieniom w transakcjach handlowych.</w:t>
      </w:r>
    </w:p>
    <w:p w:rsidR="008B620B" w:rsidRPr="00B810F0" w:rsidRDefault="00AE2953">
      <w:pPr>
        <w:pStyle w:val="Akapitzlist"/>
        <w:numPr>
          <w:ilvl w:val="0"/>
          <w:numId w:val="24"/>
        </w:numPr>
        <w:suppressAutoHyphens w:val="0"/>
        <w:spacing w:line="23" w:lineRule="atLeast"/>
        <w:ind w:left="357" w:hanging="357"/>
        <w:jc w:val="both"/>
        <w:rPr>
          <w:rFonts w:ascii="Book Antiqua" w:hAnsi="Book Antiqua"/>
          <w:szCs w:val="20"/>
        </w:rPr>
      </w:pPr>
      <w:r w:rsidRPr="00B810F0">
        <w:rPr>
          <w:rFonts w:ascii="Book Antiqua" w:hAnsi="Book Antiqua"/>
          <w:szCs w:val="20"/>
        </w:rPr>
        <w:t xml:space="preserve">Umowa została spisana w dwóch jednobrzmiących egzemplarzach, po jednym dla każdej ze </w:t>
      </w:r>
      <w:r w:rsidRPr="00B810F0">
        <w:rPr>
          <w:rFonts w:ascii="Book Antiqua" w:hAnsi="Book Antiqua"/>
          <w:szCs w:val="20"/>
        </w:rPr>
        <w:lastRenderedPageBreak/>
        <w:t xml:space="preserve">stron. </w:t>
      </w:r>
    </w:p>
    <w:p w:rsidR="008B620B" w:rsidRPr="00B810F0" w:rsidRDefault="008B620B">
      <w:pPr>
        <w:ind w:hanging="317"/>
        <w:jc w:val="both"/>
        <w:rPr>
          <w:rFonts w:ascii="Book Antiqua" w:hAnsi="Book Antiqua"/>
        </w:rPr>
      </w:pPr>
    </w:p>
    <w:p w:rsidR="008B620B" w:rsidRPr="00B810F0" w:rsidRDefault="00AE2953">
      <w:pPr>
        <w:jc w:val="both"/>
        <w:rPr>
          <w:rFonts w:ascii="Book Antiqua" w:hAnsi="Book Antiqua"/>
          <w:b/>
          <w:u w:val="single"/>
        </w:rPr>
      </w:pPr>
      <w:r w:rsidRPr="00B810F0">
        <w:rPr>
          <w:rFonts w:ascii="Book Antiqua" w:hAnsi="Book Antiqua"/>
          <w:b/>
          <w:u w:val="single"/>
        </w:rPr>
        <w:t>Załączniki do umowy:</w:t>
      </w:r>
    </w:p>
    <w:p w:rsidR="008B620B" w:rsidRPr="00B810F0" w:rsidRDefault="00AE2953">
      <w:pPr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Załącznik nr 1 – </w:t>
      </w:r>
      <w:r w:rsidRPr="00B810F0">
        <w:rPr>
          <w:rFonts w:ascii="Book Antiqua" w:hAnsi="Book Antiqua"/>
          <w:lang w:eastAsia="x-none"/>
        </w:rPr>
        <w:t>opis przedmiotu zamówienia</w:t>
      </w:r>
      <w:r w:rsidRPr="00B810F0">
        <w:rPr>
          <w:rFonts w:ascii="Book Antiqua" w:hAnsi="Book Antiqua"/>
          <w:bCs/>
          <w:lang w:eastAsia="x-none"/>
        </w:rPr>
        <w:t>;</w:t>
      </w:r>
    </w:p>
    <w:p w:rsidR="008B620B" w:rsidRPr="00B810F0" w:rsidRDefault="00AE2953">
      <w:pPr>
        <w:jc w:val="both"/>
        <w:rPr>
          <w:rFonts w:ascii="Book Antiqua" w:hAnsi="Book Antiqua"/>
          <w:bCs/>
        </w:rPr>
      </w:pPr>
      <w:r w:rsidRPr="00B810F0">
        <w:rPr>
          <w:rFonts w:ascii="Book Antiqua" w:hAnsi="Book Antiqua"/>
        </w:rPr>
        <w:t xml:space="preserve">Załącznik nr 2 – wzór </w:t>
      </w:r>
      <w:r w:rsidRPr="00B810F0">
        <w:rPr>
          <w:rFonts w:ascii="Book Antiqua" w:hAnsi="Book Antiqua"/>
          <w:bCs/>
          <w:lang w:eastAsia="x-none"/>
        </w:rPr>
        <w:t>protokołu odbioru samochodu</w:t>
      </w:r>
      <w:r w:rsidR="0001070E" w:rsidRPr="00B810F0">
        <w:rPr>
          <w:rFonts w:ascii="Book Antiqua" w:hAnsi="Book Antiqua"/>
          <w:bCs/>
          <w:lang w:eastAsia="x-none"/>
        </w:rPr>
        <w:t>.</w:t>
      </w:r>
    </w:p>
    <w:p w:rsidR="008B620B" w:rsidRPr="00B810F0" w:rsidRDefault="008B620B">
      <w:pPr>
        <w:jc w:val="both"/>
        <w:rPr>
          <w:rFonts w:ascii="Book Antiqua" w:hAnsi="Book Antiqua"/>
          <w:lang w:eastAsia="x-none"/>
        </w:rPr>
      </w:pPr>
    </w:p>
    <w:p w:rsidR="008B620B" w:rsidRPr="00B810F0" w:rsidRDefault="008B620B">
      <w:pPr>
        <w:jc w:val="both"/>
        <w:rPr>
          <w:rFonts w:ascii="Book Antiqua" w:hAnsi="Book Antiqua"/>
        </w:rPr>
      </w:pPr>
    </w:p>
    <w:p w:rsidR="008B620B" w:rsidRPr="00B810F0" w:rsidRDefault="008B620B">
      <w:pPr>
        <w:pStyle w:val="Akapitzlist"/>
        <w:ind w:left="0"/>
        <w:jc w:val="both"/>
        <w:rPr>
          <w:rFonts w:ascii="Book Antiqua" w:hAnsi="Book Antiqua"/>
          <w:b/>
          <w:bCs/>
          <w:szCs w:val="20"/>
        </w:rPr>
      </w:pPr>
    </w:p>
    <w:p w:rsidR="008B620B" w:rsidRPr="00B810F0" w:rsidRDefault="00AE2953">
      <w:pPr>
        <w:pStyle w:val="Akapitzlist"/>
        <w:ind w:left="0" w:firstLine="709"/>
        <w:jc w:val="both"/>
        <w:rPr>
          <w:rFonts w:ascii="Book Antiqua" w:hAnsi="Book Antiqua"/>
          <w:b/>
          <w:bCs/>
          <w:szCs w:val="20"/>
        </w:rPr>
      </w:pPr>
      <w:r w:rsidRPr="00B810F0">
        <w:rPr>
          <w:rFonts w:ascii="Book Antiqua" w:hAnsi="Book Antiqua"/>
          <w:b/>
          <w:bCs/>
          <w:szCs w:val="20"/>
        </w:rPr>
        <w:t>Zamawiający</w:t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  <w:t>Wykonawca</w:t>
      </w:r>
    </w:p>
    <w:p w:rsidR="008B620B" w:rsidRPr="00B810F0" w:rsidRDefault="008B620B">
      <w:pPr>
        <w:shd w:val="clear" w:color="auto" w:fill="FFFFFF"/>
        <w:tabs>
          <w:tab w:val="left" w:leader="dot" w:pos="2222"/>
          <w:tab w:val="left" w:leader="dot" w:pos="3955"/>
        </w:tabs>
        <w:spacing w:before="240" w:after="240"/>
        <w:ind w:left="17"/>
        <w:jc w:val="center"/>
        <w:rPr>
          <w:rFonts w:ascii="Book Antiqua" w:hAnsi="Book Antiqua"/>
        </w:rPr>
      </w:pPr>
    </w:p>
    <w:p w:rsidR="008B620B" w:rsidRPr="00B810F0" w:rsidRDefault="008B620B">
      <w:pPr>
        <w:rPr>
          <w:rFonts w:ascii="Book Antiqua" w:hAnsi="Book Antiqua"/>
        </w:rPr>
      </w:pPr>
    </w:p>
    <w:sectPr w:rsidR="008B620B" w:rsidRPr="00B810F0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70E" w:rsidRDefault="0001070E" w:rsidP="0001070E">
      <w:r>
        <w:separator/>
      </w:r>
    </w:p>
  </w:endnote>
  <w:endnote w:type="continuationSeparator" w:id="0">
    <w:p w:rsidR="0001070E" w:rsidRDefault="0001070E" w:rsidP="0001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Mincho"/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01070E" w:rsidRPr="00B67BA1" w:rsidTr="00896B4F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</w:p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>
            <w:rPr>
              <w:bCs/>
              <w:color w:val="808080"/>
              <w:sz w:val="18"/>
              <w:szCs w:val="18"/>
            </w:rPr>
            <w:t>598</w:t>
          </w:r>
          <w:r w:rsidRPr="00B67BA1">
            <w:rPr>
              <w:bCs/>
              <w:color w:val="808080"/>
              <w:sz w:val="18"/>
              <w:szCs w:val="18"/>
            </w:rPr>
            <w:t xml:space="preserve">.000,00 </w:t>
          </w:r>
          <w:r w:rsidRPr="00B67BA1"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01070E" w:rsidRPr="00B67BA1" w:rsidRDefault="0001070E" w:rsidP="0001070E">
          <w:pPr>
            <w:pStyle w:val="Stopka"/>
            <w:jc w:val="right"/>
          </w:pPr>
          <w:r w:rsidRPr="00B67BA1"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01070E" w:rsidRDefault="00010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70E" w:rsidRDefault="0001070E" w:rsidP="0001070E">
      <w:r>
        <w:separator/>
      </w:r>
    </w:p>
  </w:footnote>
  <w:footnote w:type="continuationSeparator" w:id="0">
    <w:p w:rsidR="0001070E" w:rsidRDefault="0001070E" w:rsidP="0001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0E" w:rsidRDefault="0001070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5206807</wp:posOffset>
          </wp:positionH>
          <wp:positionV relativeFrom="paragraph">
            <wp:posOffset>55660</wp:posOffset>
          </wp:positionV>
          <wp:extent cx="918505" cy="7315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539" cy="737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183">
      <w:rPr>
        <w:noProof/>
      </w:rPr>
      <w:drawing>
        <wp:inline distT="0" distB="0" distL="0" distR="0">
          <wp:extent cx="3196590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710"/>
    <w:multiLevelType w:val="multilevel"/>
    <w:tmpl w:val="0230622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" w15:restartNumberingAfterBreak="0">
    <w:nsid w:val="00E61870"/>
    <w:multiLevelType w:val="multilevel"/>
    <w:tmpl w:val="6506EE0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)"/>
      <w:lvlJc w:val="left"/>
      <w:pPr>
        <w:tabs>
          <w:tab w:val="num" w:pos="1297"/>
        </w:tabs>
        <w:ind w:left="1297" w:hanging="511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067781F"/>
    <w:multiLevelType w:val="multilevel"/>
    <w:tmpl w:val="10B8A1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0F83151"/>
    <w:multiLevelType w:val="multilevel"/>
    <w:tmpl w:val="554E2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91"/>
        </w:tabs>
        <w:ind w:left="1591" w:hanging="511"/>
      </w:pPr>
      <w:rPr>
        <w:rFonts w:eastAsia="Calibri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13B99"/>
    <w:multiLevelType w:val="multilevel"/>
    <w:tmpl w:val="45867A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D0437F"/>
    <w:multiLevelType w:val="multilevel"/>
    <w:tmpl w:val="306CEF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EA5833"/>
    <w:multiLevelType w:val="multilevel"/>
    <w:tmpl w:val="F474C2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1107479"/>
    <w:multiLevelType w:val="multilevel"/>
    <w:tmpl w:val="18CA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91"/>
        </w:tabs>
        <w:ind w:left="1591" w:hanging="511"/>
      </w:pPr>
      <w:rPr>
        <w:rFonts w:eastAsia="Calibri" w:cs="Aria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C3C3C"/>
    <w:multiLevelType w:val="multilevel"/>
    <w:tmpl w:val="F07EB1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BCF2BA4"/>
    <w:multiLevelType w:val="multilevel"/>
    <w:tmpl w:val="EFF08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91"/>
        </w:tabs>
        <w:ind w:left="1591" w:hanging="511"/>
      </w:pPr>
      <w:rPr>
        <w:rFonts w:eastAsia="Calibri" w:cs="Aria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44DA0"/>
    <w:multiLevelType w:val="multilevel"/>
    <w:tmpl w:val="87F2E4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E080307"/>
    <w:multiLevelType w:val="multilevel"/>
    <w:tmpl w:val="C4EAEE9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)"/>
      <w:lvlJc w:val="left"/>
      <w:pPr>
        <w:tabs>
          <w:tab w:val="num" w:pos="1297"/>
        </w:tabs>
        <w:ind w:left="1297" w:hanging="511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3FD058C6"/>
    <w:multiLevelType w:val="multilevel"/>
    <w:tmpl w:val="DAC8B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22E2D6D"/>
    <w:multiLevelType w:val="multilevel"/>
    <w:tmpl w:val="E3D278C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Book Antiqua" w:hAnsi="Book Antiqua" w:hint="default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4" w15:restartNumberingAfterBreak="0">
    <w:nsid w:val="483C56EC"/>
    <w:multiLevelType w:val="multilevel"/>
    <w:tmpl w:val="CE32E77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)"/>
      <w:lvlJc w:val="left"/>
      <w:pPr>
        <w:tabs>
          <w:tab w:val="num" w:pos="1297"/>
        </w:tabs>
        <w:ind w:left="1297" w:hanging="511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541E5AF7"/>
    <w:multiLevelType w:val="multilevel"/>
    <w:tmpl w:val="F120D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8515FE7"/>
    <w:multiLevelType w:val="multilevel"/>
    <w:tmpl w:val="DBFE566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Calibri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E35339"/>
    <w:multiLevelType w:val="multilevel"/>
    <w:tmpl w:val="FD5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62774C0"/>
    <w:multiLevelType w:val="multilevel"/>
    <w:tmpl w:val="908481D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9" w15:restartNumberingAfterBreak="0">
    <w:nsid w:val="7F1520CB"/>
    <w:multiLevelType w:val="multilevel"/>
    <w:tmpl w:val="69C0834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)"/>
      <w:lvlJc w:val="left"/>
      <w:pPr>
        <w:tabs>
          <w:tab w:val="num" w:pos="1297"/>
        </w:tabs>
        <w:ind w:left="1297" w:hanging="511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18"/>
  </w:num>
  <w:num w:numId="8">
    <w:abstractNumId w:val="16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17"/>
  </w:num>
  <w:num w:numId="14">
    <w:abstractNumId w:val="13"/>
  </w:num>
  <w:num w:numId="15">
    <w:abstractNumId w:val="0"/>
  </w:num>
  <w:num w:numId="16">
    <w:abstractNumId w:val="1"/>
  </w:num>
  <w:num w:numId="17">
    <w:abstractNumId w:val="19"/>
  </w:num>
  <w:num w:numId="18">
    <w:abstractNumId w:val="14"/>
  </w:num>
  <w:num w:numId="19">
    <w:abstractNumId w:val="11"/>
  </w:num>
  <w:num w:numId="20">
    <w:abstractNumId w:val="15"/>
  </w:num>
  <w:num w:numId="21">
    <w:abstractNumId w:val="1"/>
    <w:lvlOverride w:ilvl="0">
      <w:startOverride w:val="1"/>
    </w:lvlOverride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0B"/>
    <w:rsid w:val="0001070E"/>
    <w:rsid w:val="001509A8"/>
    <w:rsid w:val="002B1E8E"/>
    <w:rsid w:val="004219B3"/>
    <w:rsid w:val="00521DC7"/>
    <w:rsid w:val="00613E62"/>
    <w:rsid w:val="006249A5"/>
    <w:rsid w:val="00712B29"/>
    <w:rsid w:val="00727028"/>
    <w:rsid w:val="008B620B"/>
    <w:rsid w:val="00AE2953"/>
    <w:rsid w:val="00B16188"/>
    <w:rsid w:val="00B810F0"/>
    <w:rsid w:val="00E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18210"/>
  <w15:docId w15:val="{93A23E8C-026D-4C49-846D-DAE1A81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612E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361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61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43612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43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">
    <w:name w:val="Znak"/>
    <w:qFormat/>
    <w:rPr>
      <w:rFonts w:ascii="Calibri" w:eastAsia="Droid Sans Fallback" w:hAnsi="Calibri" w:cs="Calibri"/>
      <w:kern w:val="2"/>
      <w:sz w:val="22"/>
      <w:szCs w:val="22"/>
      <w:lang w:val="pl-PL" w:bidi="ar-SA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st">
    <w:name w:val="st"/>
    <w:qFormat/>
  </w:style>
  <w:style w:type="character" w:customStyle="1" w:styleId="Znak1">
    <w:name w:val="Znak1"/>
    <w:qFormat/>
    <w:rPr>
      <w:rFonts w:ascii="Calibri" w:eastAsia="Droid Sans Fallback" w:hAnsi="Calibri" w:cs="Calibri"/>
      <w:kern w:val="2"/>
    </w:rPr>
  </w:style>
  <w:style w:type="character" w:customStyle="1" w:styleId="Znak2">
    <w:name w:val="Znak2"/>
    <w:qFormat/>
    <w:rPr>
      <w:rFonts w:ascii="Calibri" w:eastAsia="Droid Sans Fallback" w:hAnsi="Calibri" w:cs="Calibri"/>
      <w:kern w:val="2"/>
    </w:rPr>
  </w:style>
  <w:style w:type="character" w:customStyle="1" w:styleId="Znak3">
    <w:name w:val="Znak3"/>
    <w:qFormat/>
    <w:rPr>
      <w:rFonts w:ascii="Calibri" w:eastAsia="Droid Sans Fallback" w:hAnsi="Calibri" w:cs="Calibri"/>
      <w:kern w:val="2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2z0">
    <w:name w:val="WW8Num32z0"/>
    <w:qFormat/>
    <w:rPr>
      <w:rFonts w:cs="Times New Roman"/>
      <w:b w:val="0"/>
      <w:bCs w:val="0"/>
      <w:i w:val="0"/>
      <w:iCs w:val="0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Times New Roman" w:hAnsi="Times New Roman" w:cs="Times New Roman"/>
      <w:color w:val="000000"/>
      <w:sz w:val="24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Times New Roman" w:hAnsi="Times New Roman" w:cs="Times New Roman"/>
      <w:sz w:val="24"/>
      <w:szCs w:val="24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 w:val="0"/>
      <w:sz w:val="24"/>
      <w:szCs w:val="24"/>
      <w:lang w:eastAsia="ar-SA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  <w:lang w:eastAsia="ar-S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3612E"/>
    <w:pPr>
      <w:jc w:val="both"/>
    </w:pPr>
    <w:rPr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pacing w:before="120" w:after="120"/>
    </w:pPr>
    <w:rPr>
      <w:rFonts w:cs="DejaVu Sans"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43612E"/>
    <w:rPr>
      <w:lang w:val="x-none" w:eastAsia="x-none"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szCs w:val="24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ZnakZnak1">
    <w:name w:val="Znak Znak1"/>
    <w:basedOn w:val="Normalny"/>
    <w:qFormat/>
    <w:pPr>
      <w:suppressAutoHyphens w:val="0"/>
      <w:spacing w:line="240" w:lineRule="exact"/>
    </w:pPr>
    <w:rPr>
      <w:rFonts w:ascii="Arial" w:hAnsi="Arial" w:cs="Arial"/>
    </w:rPr>
  </w:style>
  <w:style w:type="paragraph" w:styleId="Tekstkomentarza">
    <w:name w:val="annotation text"/>
    <w:basedOn w:val="Normalny"/>
    <w:qFormat/>
  </w:style>
  <w:style w:type="paragraph" w:customStyle="1" w:styleId="Akapitzlist1">
    <w:name w:val="Akapit z listą1"/>
    <w:basedOn w:val="Normalny"/>
    <w:qFormat/>
  </w:style>
  <w:style w:type="paragraph" w:styleId="NormalnyWeb">
    <w:name w:val="Normal (Web)"/>
    <w:basedOn w:val="Normalny"/>
    <w:qFormat/>
    <w:pPr>
      <w:spacing w:before="280" w:after="280" w:line="100" w:lineRule="atLeast"/>
    </w:pPr>
    <w:rPr>
      <w:rFonts w:ascii="Tahoma" w:hAnsi="Tahoma" w:cs="Tahoma"/>
      <w:color w:val="04305F"/>
      <w:sz w:val="17"/>
      <w:szCs w:val="17"/>
    </w:rPr>
  </w:style>
  <w:style w:type="paragraph" w:styleId="Tekstdymka">
    <w:name w:val="Balloon Text"/>
    <w:basedOn w:val="Normalny"/>
    <w:qFormat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paragraph" w:styleId="Stopka">
    <w:name w:val="footer"/>
    <w:basedOn w:val="Normalny"/>
    <w:link w:val="StopkaZnak1"/>
    <w:uiPriority w:val="99"/>
    <w:unhideWhenUsed/>
    <w:rsid w:val="0001070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1070E"/>
    <w:rPr>
      <w:rFonts w:ascii="Times New Roman" w:eastAsia="Times New Roman" w:hAnsi="Times New Roman" w:cs="Times New Roman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2295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Rafał Szczęsny</cp:lastModifiedBy>
  <cp:revision>19</cp:revision>
  <dcterms:created xsi:type="dcterms:W3CDTF">2025-04-16T11:08:00Z</dcterms:created>
  <dcterms:modified xsi:type="dcterms:W3CDTF">2025-06-05T08:17:00Z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