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418ED" w14:textId="532E0150" w:rsidR="006E2EC6" w:rsidRPr="00ED0DFC" w:rsidRDefault="006E2EC6" w:rsidP="00B85CB5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0DFC">
        <w:rPr>
          <w:rFonts w:ascii="Times New Roman" w:hAnsi="Times New Roman"/>
          <w:b/>
          <w:bCs/>
          <w:sz w:val="28"/>
          <w:szCs w:val="28"/>
        </w:rPr>
        <w:t>OPIS PRZEDMIOTU ZAMÓWIENIA</w:t>
      </w:r>
    </w:p>
    <w:p w14:paraId="73BA8519" w14:textId="77777777" w:rsidR="00B85CB5" w:rsidRPr="00ED0DFC" w:rsidRDefault="00A64C3D" w:rsidP="00B85CB5">
      <w:pPr>
        <w:spacing w:line="360" w:lineRule="auto"/>
        <w:jc w:val="both"/>
        <w:rPr>
          <w:rFonts w:ascii="Times New Roman" w:hAnsi="Times New Roman"/>
        </w:rPr>
      </w:pPr>
      <w:r w:rsidRPr="00ED0DFC">
        <w:rPr>
          <w:rFonts w:ascii="Times New Roman" w:hAnsi="Times New Roman"/>
        </w:rPr>
        <w:tab/>
      </w:r>
    </w:p>
    <w:p w14:paraId="39FC68C0" w14:textId="10F941A3" w:rsidR="00B85CB5" w:rsidRPr="00AB6FD2" w:rsidRDefault="00B85CB5" w:rsidP="00B85CB5">
      <w:pPr>
        <w:spacing w:line="360" w:lineRule="auto"/>
        <w:jc w:val="both"/>
        <w:rPr>
          <w:rFonts w:ascii="Times New Roman" w:hAnsi="Times New Roman"/>
        </w:rPr>
      </w:pPr>
      <w:r w:rsidRPr="00ED0DFC">
        <w:rPr>
          <w:rFonts w:ascii="Times New Roman" w:hAnsi="Times New Roman"/>
        </w:rPr>
        <w:tab/>
        <w:t xml:space="preserve">Przedmiotem zamówienia jest wykonanie zdania pod nazwą: </w:t>
      </w:r>
      <w:r w:rsidRPr="00ED0DFC">
        <w:rPr>
          <w:rFonts w:ascii="Times New Roman" w:hAnsi="Times New Roman"/>
          <w:b/>
          <w:bCs/>
        </w:rPr>
        <w:t xml:space="preserve">„Wymiana stolarki </w:t>
      </w:r>
      <w:r w:rsidRPr="00AB6FD2">
        <w:rPr>
          <w:rFonts w:ascii="Times New Roman" w:hAnsi="Times New Roman"/>
          <w:b/>
          <w:bCs/>
        </w:rPr>
        <w:t xml:space="preserve">okiennej w budynku dawnego kolegium jezuickiego (Plac ks. Piotra Skargi 1)”. </w:t>
      </w:r>
    </w:p>
    <w:p w14:paraId="1646AA6B" w14:textId="2A19835A" w:rsidR="00720225" w:rsidRPr="00AB6FD2" w:rsidRDefault="00720225" w:rsidP="00B85CB5">
      <w:pPr>
        <w:spacing w:line="360" w:lineRule="auto"/>
        <w:jc w:val="both"/>
        <w:rPr>
          <w:rFonts w:ascii="Times New Roman" w:hAnsi="Times New Roman"/>
        </w:rPr>
      </w:pPr>
      <w:r w:rsidRPr="00AB6FD2">
        <w:rPr>
          <w:rFonts w:ascii="Times New Roman" w:hAnsi="Times New Roman"/>
        </w:rPr>
        <w:tab/>
        <w:t xml:space="preserve">Zakres robót obejmuje wymianę stolarki okiennej w budynku Publicznego Katolickiego Liceum Ogólnokształcącego im. Anny </w:t>
      </w:r>
      <w:proofErr w:type="spellStart"/>
      <w:r w:rsidRPr="00AB6FD2">
        <w:rPr>
          <w:rFonts w:ascii="Times New Roman" w:hAnsi="Times New Roman"/>
        </w:rPr>
        <w:t>Jenke</w:t>
      </w:r>
      <w:proofErr w:type="spellEnd"/>
      <w:r w:rsidRPr="00AB6FD2">
        <w:rPr>
          <w:rFonts w:ascii="Times New Roman" w:hAnsi="Times New Roman"/>
        </w:rPr>
        <w:t xml:space="preserve"> w Jarosławiu, Plac ks. Piotra Skargi 1, 37-500 Jarosław. </w:t>
      </w:r>
      <w:r w:rsidR="0082496F" w:rsidRPr="00AB6FD2">
        <w:rPr>
          <w:rFonts w:ascii="Times New Roman" w:hAnsi="Times New Roman"/>
        </w:rPr>
        <w:t>P</w:t>
      </w:r>
      <w:r w:rsidRPr="00AB6FD2">
        <w:rPr>
          <w:rFonts w:ascii="Times New Roman" w:hAnsi="Times New Roman"/>
        </w:rPr>
        <w:t>rzedmiot zamówienia nie zakłada wyburzeń ani nowych otworów okiennych. Zakres opracowania obejmuje również zabezpieczenie terenu robót, roboty tymczasowe, towarzyszące itp.</w:t>
      </w:r>
    </w:p>
    <w:p w14:paraId="1C0669A2" w14:textId="4E78FFD5" w:rsidR="006E2EC6" w:rsidRPr="00AB6FD2" w:rsidRDefault="00720225" w:rsidP="00B85CB5">
      <w:pPr>
        <w:spacing w:line="360" w:lineRule="auto"/>
        <w:jc w:val="both"/>
        <w:rPr>
          <w:rFonts w:ascii="Times New Roman" w:hAnsi="Times New Roman"/>
        </w:rPr>
      </w:pPr>
      <w:r w:rsidRPr="00AB6FD2">
        <w:rPr>
          <w:rFonts w:ascii="Times New Roman" w:hAnsi="Times New Roman"/>
        </w:rPr>
        <w:tab/>
      </w:r>
      <w:r w:rsidR="00A64C3D" w:rsidRPr="00AB6FD2">
        <w:rPr>
          <w:rFonts w:ascii="Times New Roman" w:hAnsi="Times New Roman"/>
        </w:rPr>
        <w:t xml:space="preserve">Budynek objęty </w:t>
      </w:r>
      <w:r w:rsidR="002F6A0C" w:rsidRPr="00AB6FD2">
        <w:rPr>
          <w:rFonts w:ascii="Times New Roman" w:hAnsi="Times New Roman"/>
        </w:rPr>
        <w:t>przedmiotem zamówienia</w:t>
      </w:r>
      <w:r w:rsidR="00A64C3D" w:rsidRPr="00AB6FD2">
        <w:rPr>
          <w:rFonts w:ascii="Times New Roman" w:hAnsi="Times New Roman"/>
        </w:rPr>
        <w:t xml:space="preserve"> pełni funkcję Publicznego Katolickiego Liceum Ogólnokształcącego, w związku z tym został zakwalifikowany do kategorii IX.</w:t>
      </w:r>
      <w:r w:rsidR="00D73380" w:rsidRPr="00AB6FD2">
        <w:rPr>
          <w:rFonts w:ascii="Times New Roman" w:hAnsi="Times New Roman"/>
        </w:rPr>
        <w:t xml:space="preserve"> Jest to  budynek zabytkowy wybudowany w XVI wieku i przebudowany w XIX wieku. Obiekt zabytkowy wpisany do rejestru zabytków województwa podkarpackiego numer A-238 </w:t>
      </w:r>
      <w:r w:rsidR="002F6A0C" w:rsidRPr="00AB6FD2">
        <w:rPr>
          <w:rFonts w:ascii="Times New Roman" w:hAnsi="Times New Roman"/>
        </w:rPr>
        <w:br/>
      </w:r>
      <w:r w:rsidR="00D73380" w:rsidRPr="00AB6FD2">
        <w:rPr>
          <w:rFonts w:ascii="Times New Roman" w:hAnsi="Times New Roman"/>
        </w:rPr>
        <w:t xml:space="preserve">z 07.01.2008 r. </w:t>
      </w:r>
    </w:p>
    <w:p w14:paraId="7E24F548" w14:textId="2FD0CE24" w:rsidR="00DD4783" w:rsidRPr="00AB6FD2" w:rsidRDefault="0082496F" w:rsidP="00B85CB5">
      <w:pPr>
        <w:spacing w:line="360" w:lineRule="auto"/>
        <w:jc w:val="both"/>
        <w:rPr>
          <w:rFonts w:ascii="Times New Roman" w:hAnsi="Times New Roman"/>
        </w:rPr>
      </w:pPr>
      <w:r w:rsidRPr="00AB6FD2">
        <w:rPr>
          <w:rFonts w:ascii="Times New Roman" w:hAnsi="Times New Roman"/>
        </w:rPr>
        <w:tab/>
      </w:r>
      <w:r w:rsidR="00DD4783" w:rsidRPr="00AB6FD2">
        <w:rPr>
          <w:rFonts w:ascii="Times New Roman" w:hAnsi="Times New Roman"/>
        </w:rPr>
        <w:t xml:space="preserve">Budynek zlokalizowany jest na dz. o nr </w:t>
      </w:r>
      <w:proofErr w:type="spellStart"/>
      <w:r w:rsidR="00DD4783" w:rsidRPr="00AB6FD2">
        <w:rPr>
          <w:rFonts w:ascii="Times New Roman" w:hAnsi="Times New Roman"/>
        </w:rPr>
        <w:t>ewid</w:t>
      </w:r>
      <w:proofErr w:type="spellEnd"/>
      <w:r w:rsidR="00DD4783" w:rsidRPr="00AB6FD2">
        <w:rPr>
          <w:rFonts w:ascii="Times New Roman" w:hAnsi="Times New Roman"/>
        </w:rPr>
        <w:t>. 2338, obręb 4 m. Jarosław. Jest to działka objęta Miejscowym Planem Zagospodarowania przestrzennego – Uchwała Nr 182/XIX/07 Rady Miasta Jarosławia z dnia 24 września 2007 r. w sprawie uchwalenia miejscowego planu zagospodarowania przestrzennego obszaru „Zespołu Staromiejskiego” w Jarosławiu.</w:t>
      </w:r>
      <w:r w:rsidR="00D73380" w:rsidRPr="00AB6FD2">
        <w:rPr>
          <w:rFonts w:ascii="Times New Roman" w:hAnsi="Times New Roman"/>
        </w:rPr>
        <w:t xml:space="preserve"> </w:t>
      </w:r>
    </w:p>
    <w:p w14:paraId="69252B8C" w14:textId="77777777" w:rsidR="008D728D" w:rsidRPr="00AB6FD2" w:rsidRDefault="008D728D" w:rsidP="00B85CB5">
      <w:pPr>
        <w:spacing w:line="360" w:lineRule="auto"/>
        <w:jc w:val="both"/>
        <w:rPr>
          <w:rFonts w:ascii="Times New Roman" w:hAnsi="Times New Roman"/>
        </w:rPr>
      </w:pPr>
    </w:p>
    <w:p w14:paraId="056418C1" w14:textId="28FA3E90" w:rsidR="00720225" w:rsidRPr="00AB6FD2" w:rsidRDefault="00720225" w:rsidP="00720225">
      <w:pPr>
        <w:pStyle w:val="Akapitzlist"/>
        <w:spacing w:line="276" w:lineRule="auto"/>
        <w:rPr>
          <w:rFonts w:ascii="Times New Roman" w:hAnsi="Times New Roman"/>
          <w:b/>
        </w:rPr>
      </w:pPr>
      <w:r w:rsidRPr="00AB6FD2">
        <w:rPr>
          <w:rFonts w:ascii="Times New Roman" w:hAnsi="Times New Roman"/>
          <w:b/>
        </w:rPr>
        <w:t>Oznaczenie przedmiotu zamówienia wg kodów CPV:</w:t>
      </w:r>
    </w:p>
    <w:p w14:paraId="6C1665E6" w14:textId="2CF07D7A" w:rsidR="00720225" w:rsidRPr="00AB6FD2" w:rsidRDefault="00720225" w:rsidP="00720225">
      <w:pPr>
        <w:pStyle w:val="Akapitzlist"/>
        <w:ind w:left="709" w:firstLine="707"/>
        <w:jc w:val="both"/>
        <w:rPr>
          <w:rFonts w:ascii="Times New Roman" w:hAnsi="Times New Roman"/>
        </w:rPr>
      </w:pPr>
      <w:r w:rsidRPr="00AB6FD2">
        <w:rPr>
          <w:rFonts w:ascii="Times New Roman" w:hAnsi="Times New Roman"/>
        </w:rPr>
        <w:t>CPV 45000000</w:t>
      </w:r>
      <w:r w:rsidR="00632FF7" w:rsidRPr="00AB6FD2">
        <w:rPr>
          <w:rFonts w:ascii="Times New Roman" w:hAnsi="Times New Roman"/>
        </w:rPr>
        <w:t xml:space="preserve"> </w:t>
      </w:r>
      <w:r w:rsidRPr="00AB6FD2">
        <w:rPr>
          <w:rFonts w:ascii="Times New Roman" w:hAnsi="Times New Roman"/>
        </w:rPr>
        <w:t>-</w:t>
      </w:r>
      <w:r w:rsidR="00632FF7" w:rsidRPr="00AB6FD2">
        <w:rPr>
          <w:rFonts w:ascii="Times New Roman" w:hAnsi="Times New Roman"/>
        </w:rPr>
        <w:t xml:space="preserve"> </w:t>
      </w:r>
      <w:r w:rsidRPr="00AB6FD2">
        <w:rPr>
          <w:rFonts w:ascii="Times New Roman" w:hAnsi="Times New Roman"/>
        </w:rPr>
        <w:t>7</w:t>
      </w:r>
      <w:r w:rsidR="00632FF7" w:rsidRPr="00AB6FD2">
        <w:rPr>
          <w:rFonts w:ascii="Times New Roman" w:hAnsi="Times New Roman"/>
        </w:rPr>
        <w:t xml:space="preserve"> –</w:t>
      </w:r>
      <w:r w:rsidRPr="00AB6FD2">
        <w:rPr>
          <w:rFonts w:ascii="Times New Roman" w:hAnsi="Times New Roman"/>
        </w:rPr>
        <w:t xml:space="preserve"> Roboty budowlane</w:t>
      </w:r>
    </w:p>
    <w:p w14:paraId="6AE3CB9E" w14:textId="07D5B088" w:rsidR="00137E86" w:rsidRPr="00AB6FD2" w:rsidRDefault="00137E86" w:rsidP="00720225">
      <w:pPr>
        <w:pStyle w:val="Akapitzlist"/>
        <w:ind w:left="709" w:firstLine="707"/>
        <w:jc w:val="both"/>
        <w:rPr>
          <w:rFonts w:ascii="Times New Roman" w:hAnsi="Times New Roman"/>
        </w:rPr>
      </w:pPr>
      <w:r w:rsidRPr="00AB6FD2">
        <w:rPr>
          <w:rFonts w:ascii="Times New Roman" w:hAnsi="Times New Roman"/>
        </w:rPr>
        <w:t>CPV 45421100 - 5 – Montaż okien</w:t>
      </w:r>
    </w:p>
    <w:p w14:paraId="325014D4" w14:textId="70A98539" w:rsidR="00720225" w:rsidRPr="00AB6FD2" w:rsidRDefault="00720225" w:rsidP="00720225">
      <w:pPr>
        <w:rPr>
          <w:rStyle w:val="Teksttreci2"/>
          <w:rFonts w:eastAsiaTheme="minorHAnsi"/>
        </w:rPr>
      </w:pPr>
      <w:r w:rsidRPr="00AB6FD2">
        <w:rPr>
          <w:rFonts w:ascii="Times New Roman" w:hAnsi="Times New Roman"/>
        </w:rPr>
        <w:tab/>
        <w:t xml:space="preserve"> </w:t>
      </w:r>
    </w:p>
    <w:p w14:paraId="5596328E" w14:textId="77777777" w:rsidR="007D255C" w:rsidRPr="00ED0DFC" w:rsidRDefault="007D255C" w:rsidP="00B85CB5">
      <w:pPr>
        <w:spacing w:line="360" w:lineRule="auto"/>
        <w:jc w:val="both"/>
        <w:rPr>
          <w:rFonts w:ascii="Times New Roman" w:hAnsi="Times New Roman"/>
          <w:b/>
          <w:bCs/>
          <w:highlight w:val="yellow"/>
        </w:rPr>
      </w:pPr>
    </w:p>
    <w:p w14:paraId="38AC1FC7" w14:textId="7E1E4BDF" w:rsidR="00720225" w:rsidRPr="00AB6FD2" w:rsidRDefault="007D255C" w:rsidP="00B85CB5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AB6FD2">
        <w:rPr>
          <w:rFonts w:ascii="Times New Roman" w:hAnsi="Times New Roman"/>
          <w:b/>
          <w:bCs/>
        </w:rPr>
        <w:t>1. PRZEDMIOT ZAMÓWIENIA</w:t>
      </w:r>
    </w:p>
    <w:p w14:paraId="50AC9CED" w14:textId="77806622" w:rsidR="00395A42" w:rsidRDefault="00395A42" w:rsidP="00395A42">
      <w:pPr>
        <w:spacing w:line="360" w:lineRule="auto"/>
        <w:jc w:val="both"/>
        <w:rPr>
          <w:rFonts w:ascii="Times New Roman" w:hAnsi="Times New Roman"/>
        </w:rPr>
      </w:pPr>
      <w:r w:rsidRPr="00AB6FD2">
        <w:rPr>
          <w:rFonts w:ascii="Times New Roman" w:hAnsi="Times New Roman"/>
        </w:rPr>
        <w:tab/>
        <w:t>W ramach zadania należy wykonać bardzo ostrożny demontaż stolarki okiennej</w:t>
      </w:r>
      <w:r w:rsidR="002F6A0C" w:rsidRPr="00AB6FD2">
        <w:rPr>
          <w:rFonts w:ascii="Times New Roman" w:hAnsi="Times New Roman"/>
        </w:rPr>
        <w:t xml:space="preserve">, </w:t>
      </w:r>
      <w:r w:rsidRPr="00AB6FD2">
        <w:rPr>
          <w:rFonts w:ascii="Times New Roman" w:hAnsi="Times New Roman"/>
        </w:rPr>
        <w:t xml:space="preserve">wymianę okien zgodnie z częścią graficzną. </w:t>
      </w:r>
      <w:r w:rsidR="002F6A0C" w:rsidRPr="00AB6FD2">
        <w:rPr>
          <w:rFonts w:ascii="Times New Roman" w:hAnsi="Times New Roman"/>
        </w:rPr>
        <w:t>Zaprojektowano</w:t>
      </w:r>
      <w:r w:rsidRPr="00AB6FD2">
        <w:rPr>
          <w:rFonts w:ascii="Times New Roman" w:hAnsi="Times New Roman"/>
        </w:rPr>
        <w:t xml:space="preserve"> nowe okna drewniane o wysokich parametrach energooszczędnych. Sumaryczny współczynnik przenikania ciepła U max = 0,9 W/m2K. Okna malowane na kolor </w:t>
      </w:r>
      <w:r w:rsidR="00ED2760">
        <w:rPr>
          <w:rFonts w:ascii="Times New Roman" w:hAnsi="Times New Roman"/>
        </w:rPr>
        <w:t>brąz</w:t>
      </w:r>
      <w:r w:rsidRPr="00AB6FD2">
        <w:rPr>
          <w:rFonts w:ascii="Times New Roman" w:hAnsi="Times New Roman"/>
        </w:rPr>
        <w:t>. Malowan</w:t>
      </w:r>
      <w:r w:rsidR="002F6A0C" w:rsidRPr="00AB6FD2">
        <w:rPr>
          <w:rFonts w:ascii="Times New Roman" w:hAnsi="Times New Roman"/>
        </w:rPr>
        <w:t>e</w:t>
      </w:r>
      <w:r w:rsidRPr="00AB6FD2">
        <w:rPr>
          <w:rFonts w:ascii="Times New Roman" w:hAnsi="Times New Roman"/>
        </w:rPr>
        <w:t xml:space="preserve"> trzykrotnie farbą półmatową zachowującą rysunek drewna</w:t>
      </w:r>
      <w:r w:rsidR="002F6A0C" w:rsidRPr="00AB6FD2">
        <w:rPr>
          <w:rFonts w:ascii="Times New Roman" w:hAnsi="Times New Roman"/>
        </w:rPr>
        <w:t>, f</w:t>
      </w:r>
      <w:r w:rsidRPr="00AB6FD2">
        <w:rPr>
          <w:rFonts w:ascii="Times New Roman" w:hAnsi="Times New Roman"/>
        </w:rPr>
        <w:t>arba ekologiczna, wodorozcieńczalna.</w:t>
      </w:r>
    </w:p>
    <w:p w14:paraId="044C3DA4" w14:textId="6A8B3307" w:rsidR="00AB6FD2" w:rsidRPr="00AB6FD2" w:rsidRDefault="00AB6FD2" w:rsidP="00395A42">
      <w:pPr>
        <w:spacing w:line="360" w:lineRule="auto"/>
        <w:jc w:val="both"/>
        <w:rPr>
          <w:rFonts w:ascii="Times New Roman" w:hAnsi="Times New Roman"/>
        </w:rPr>
      </w:pPr>
      <w:r w:rsidRPr="00AB6FD2">
        <w:rPr>
          <w:rFonts w:ascii="Times New Roman" w:hAnsi="Times New Roman"/>
        </w:rPr>
        <w:t>Zaleca się, aby Wykonawca dokonał wizji lokalnej w miejscu opisanym w przedmiocie zamówienia oraz uzyskał na swoją odpowiedzialność i ryzyko wszelkie istotne informacje, które mogą być przydatne do przygotowania oferty. Wizja lokalna zostanie wykonana na koszt własny Wykonawcy.</w:t>
      </w:r>
    </w:p>
    <w:p w14:paraId="553BE43D" w14:textId="609F2232" w:rsidR="000B3953" w:rsidRPr="00AB6FD2" w:rsidRDefault="00B03364" w:rsidP="00395A42">
      <w:pPr>
        <w:spacing w:line="360" w:lineRule="auto"/>
        <w:jc w:val="both"/>
        <w:rPr>
          <w:rFonts w:ascii="Times New Roman" w:hAnsi="Times New Roman"/>
        </w:rPr>
      </w:pPr>
      <w:r w:rsidRPr="00AB6FD2">
        <w:rPr>
          <w:rFonts w:ascii="Times New Roman" w:hAnsi="Times New Roman"/>
        </w:rPr>
        <w:lastRenderedPageBreak/>
        <w:t xml:space="preserve">Wykonawca zobowiązany jest </w:t>
      </w:r>
      <w:r w:rsidR="005602BF" w:rsidRPr="00AB6FD2">
        <w:rPr>
          <w:rFonts w:ascii="Times New Roman" w:hAnsi="Times New Roman"/>
        </w:rPr>
        <w:t>przedstawić do akceptacji projekt wykonawczy stolarki oraz przedstawi</w:t>
      </w:r>
      <w:r w:rsidR="00AB6FD2">
        <w:rPr>
          <w:rFonts w:ascii="Times New Roman" w:hAnsi="Times New Roman"/>
        </w:rPr>
        <w:t xml:space="preserve">ć </w:t>
      </w:r>
      <w:r w:rsidR="005602BF" w:rsidRPr="00AB6FD2">
        <w:rPr>
          <w:rFonts w:ascii="Times New Roman" w:hAnsi="Times New Roman"/>
        </w:rPr>
        <w:t>próbk</w:t>
      </w:r>
      <w:r w:rsidR="00AB6FD2">
        <w:rPr>
          <w:rFonts w:ascii="Times New Roman" w:hAnsi="Times New Roman"/>
        </w:rPr>
        <w:t>i</w:t>
      </w:r>
      <w:r w:rsidR="005602BF" w:rsidRPr="00AB6FD2">
        <w:rPr>
          <w:rFonts w:ascii="Times New Roman" w:hAnsi="Times New Roman"/>
        </w:rPr>
        <w:t xml:space="preserve"> kolorystyki Zamawiającemu</w:t>
      </w:r>
      <w:r w:rsidR="00AB6FD2" w:rsidRPr="00AB6FD2">
        <w:rPr>
          <w:rFonts w:ascii="Times New Roman" w:hAnsi="Times New Roman"/>
        </w:rPr>
        <w:t>.</w:t>
      </w:r>
    </w:p>
    <w:p w14:paraId="4F43A8C9" w14:textId="77777777" w:rsidR="003863C3" w:rsidRPr="007B2C51" w:rsidRDefault="003863C3" w:rsidP="00395A42">
      <w:pPr>
        <w:spacing w:line="360" w:lineRule="auto"/>
        <w:jc w:val="both"/>
        <w:rPr>
          <w:rFonts w:ascii="Times New Roman" w:hAnsi="Times New Roman"/>
        </w:rPr>
      </w:pPr>
    </w:p>
    <w:p w14:paraId="552063E6" w14:textId="77777777" w:rsidR="00395A42" w:rsidRPr="007B2C51" w:rsidRDefault="00395A42" w:rsidP="00395A42">
      <w:pPr>
        <w:spacing w:line="360" w:lineRule="auto"/>
        <w:jc w:val="both"/>
        <w:rPr>
          <w:rFonts w:ascii="Times New Roman" w:hAnsi="Times New Roman"/>
          <w:u w:val="single"/>
        </w:rPr>
      </w:pPr>
      <w:r w:rsidRPr="007B2C51">
        <w:rPr>
          <w:rFonts w:ascii="Times New Roman" w:hAnsi="Times New Roman"/>
          <w:u w:val="single"/>
        </w:rPr>
        <w:t>Szczegółowy zakres robót obejmuje:</w:t>
      </w:r>
    </w:p>
    <w:p w14:paraId="56A563E4" w14:textId="77777777" w:rsidR="00395A42" w:rsidRPr="007B2C51" w:rsidRDefault="00395A42" w:rsidP="00395A42">
      <w:pPr>
        <w:spacing w:line="360" w:lineRule="auto"/>
        <w:jc w:val="both"/>
        <w:rPr>
          <w:rFonts w:ascii="Times New Roman" w:hAnsi="Times New Roman"/>
        </w:rPr>
      </w:pPr>
      <w:r w:rsidRPr="007B2C51">
        <w:rPr>
          <w:rFonts w:ascii="Times New Roman" w:hAnsi="Times New Roman"/>
        </w:rPr>
        <w:t xml:space="preserve">- prace wstępne związane z zabezpieczeniem placu budowy i organizacją ruchu, montaż rusztowań, </w:t>
      </w:r>
    </w:p>
    <w:p w14:paraId="21F60CE7" w14:textId="77777777" w:rsidR="00395A42" w:rsidRPr="007B2C51" w:rsidRDefault="00395A42" w:rsidP="00395A42">
      <w:pPr>
        <w:spacing w:line="360" w:lineRule="auto"/>
        <w:jc w:val="both"/>
        <w:rPr>
          <w:rFonts w:ascii="Times New Roman" w:hAnsi="Times New Roman"/>
        </w:rPr>
      </w:pPr>
      <w:r w:rsidRPr="007B2C51">
        <w:rPr>
          <w:rFonts w:ascii="Times New Roman" w:hAnsi="Times New Roman"/>
        </w:rPr>
        <w:t>- demontaż starych okien,</w:t>
      </w:r>
    </w:p>
    <w:p w14:paraId="1519CCA7" w14:textId="77777777" w:rsidR="00395A42" w:rsidRPr="007B2C51" w:rsidRDefault="00395A42" w:rsidP="00395A42">
      <w:pPr>
        <w:spacing w:line="360" w:lineRule="auto"/>
        <w:jc w:val="both"/>
        <w:rPr>
          <w:rFonts w:ascii="Times New Roman" w:hAnsi="Times New Roman"/>
        </w:rPr>
      </w:pPr>
      <w:r w:rsidRPr="007B2C51">
        <w:rPr>
          <w:rFonts w:ascii="Times New Roman" w:hAnsi="Times New Roman"/>
        </w:rPr>
        <w:t xml:space="preserve">- przygotowanie otworów do ponownego montażu okien i drzwi, uzupełnienie ubytków </w:t>
      </w:r>
      <w:r w:rsidRPr="007B2C51">
        <w:rPr>
          <w:rFonts w:ascii="Times New Roman" w:hAnsi="Times New Roman"/>
        </w:rPr>
        <w:br/>
        <w:t>w świetle stolarki,</w:t>
      </w:r>
    </w:p>
    <w:p w14:paraId="19CCF10C" w14:textId="776128AC" w:rsidR="00395A42" w:rsidRPr="00ED2760" w:rsidRDefault="00395A42" w:rsidP="00395A42">
      <w:pPr>
        <w:spacing w:line="360" w:lineRule="auto"/>
        <w:jc w:val="both"/>
        <w:rPr>
          <w:rFonts w:ascii="Times New Roman" w:hAnsi="Times New Roman"/>
        </w:rPr>
      </w:pPr>
      <w:r w:rsidRPr="00ED2760">
        <w:rPr>
          <w:rFonts w:ascii="Times New Roman" w:hAnsi="Times New Roman"/>
        </w:rPr>
        <w:t>- montaż okien</w:t>
      </w:r>
      <w:r w:rsidR="001F36ED" w:rsidRPr="00ED2760">
        <w:rPr>
          <w:rFonts w:ascii="Times New Roman" w:hAnsi="Times New Roman"/>
        </w:rPr>
        <w:t xml:space="preserve"> w </w:t>
      </w:r>
      <w:r w:rsidR="001F36ED" w:rsidRPr="00DD272D">
        <w:rPr>
          <w:rFonts w:ascii="Times New Roman" w:hAnsi="Times New Roman"/>
          <w:b/>
          <w:bCs/>
          <w:highlight w:val="yellow"/>
        </w:rPr>
        <w:t>ilości 1</w:t>
      </w:r>
      <w:r w:rsidR="003427BF" w:rsidRPr="00DD272D">
        <w:rPr>
          <w:rFonts w:ascii="Times New Roman" w:hAnsi="Times New Roman"/>
          <w:b/>
          <w:bCs/>
          <w:highlight w:val="yellow"/>
        </w:rPr>
        <w:t>7</w:t>
      </w:r>
      <w:r w:rsidR="001F36ED" w:rsidRPr="00DD272D">
        <w:rPr>
          <w:rFonts w:ascii="Times New Roman" w:hAnsi="Times New Roman"/>
          <w:b/>
          <w:bCs/>
          <w:highlight w:val="yellow"/>
        </w:rPr>
        <w:t xml:space="preserve"> szt.</w:t>
      </w:r>
      <w:r w:rsidR="007C33A5" w:rsidRPr="00DD272D">
        <w:rPr>
          <w:rFonts w:ascii="Times New Roman" w:hAnsi="Times New Roman"/>
          <w:b/>
          <w:bCs/>
          <w:highlight w:val="yellow"/>
        </w:rPr>
        <w:t>,</w:t>
      </w:r>
      <w:r w:rsidR="001F36ED" w:rsidRPr="00ED2760">
        <w:rPr>
          <w:rFonts w:ascii="Times New Roman" w:hAnsi="Times New Roman"/>
          <w:b/>
          <w:bCs/>
        </w:rPr>
        <w:t xml:space="preserve"> </w:t>
      </w:r>
      <w:r w:rsidR="0046127E" w:rsidRPr="00ED2760">
        <w:rPr>
          <w:rFonts w:ascii="Times New Roman" w:hAnsi="Times New Roman"/>
        </w:rPr>
        <w:t>wg. załączników</w:t>
      </w:r>
      <w:r w:rsidR="007C33A5" w:rsidRPr="00ED2760">
        <w:rPr>
          <w:rFonts w:ascii="Times New Roman" w:hAnsi="Times New Roman"/>
        </w:rPr>
        <w:t xml:space="preserve"> graficznych</w:t>
      </w:r>
      <w:r w:rsidR="0046127E" w:rsidRPr="00ED2760">
        <w:rPr>
          <w:rFonts w:ascii="Times New Roman" w:hAnsi="Times New Roman"/>
        </w:rPr>
        <w:t>,</w:t>
      </w:r>
      <w:r w:rsidRPr="00ED2760">
        <w:rPr>
          <w:rFonts w:ascii="Times New Roman" w:hAnsi="Times New Roman"/>
        </w:rPr>
        <w:t xml:space="preserve"> </w:t>
      </w:r>
      <w:r w:rsidR="007B2C51" w:rsidRPr="00ED2760">
        <w:rPr>
          <w:rFonts w:ascii="Times New Roman" w:hAnsi="Times New Roman"/>
        </w:rPr>
        <w:t xml:space="preserve">z nawiewnikami </w:t>
      </w:r>
      <w:proofErr w:type="spellStart"/>
      <w:r w:rsidR="007B2C51" w:rsidRPr="00ED2760">
        <w:rPr>
          <w:rFonts w:ascii="Times New Roman" w:hAnsi="Times New Roman"/>
        </w:rPr>
        <w:t>higorsterowalnymi</w:t>
      </w:r>
      <w:proofErr w:type="spellEnd"/>
      <w:r w:rsidR="007B2C51" w:rsidRPr="00ED2760">
        <w:rPr>
          <w:rFonts w:ascii="Times New Roman" w:hAnsi="Times New Roman"/>
        </w:rPr>
        <w:t xml:space="preserve"> o przepływie nominalnym 29,2 m3/h przy ciśnieniu P=10Pa, sterowanie automatyczne różnicą ciśnień, </w:t>
      </w:r>
      <w:r w:rsidR="00ED2760" w:rsidRPr="00ED2760">
        <w:rPr>
          <w:rFonts w:ascii="Times New Roman" w:hAnsi="Times New Roman"/>
        </w:rPr>
        <w:t>w kolorze okien</w:t>
      </w:r>
      <w:r w:rsidR="007B2C51" w:rsidRPr="00ED2760">
        <w:rPr>
          <w:rFonts w:ascii="Times New Roman" w:hAnsi="Times New Roman"/>
        </w:rPr>
        <w:t>, wysoka odporność na przemarzanie,</w:t>
      </w:r>
    </w:p>
    <w:p w14:paraId="739AF909" w14:textId="21D34710" w:rsidR="00395A42" w:rsidRPr="00ED2760" w:rsidRDefault="00395A42" w:rsidP="00395A42">
      <w:pPr>
        <w:spacing w:line="360" w:lineRule="auto"/>
        <w:jc w:val="both"/>
        <w:rPr>
          <w:rFonts w:ascii="Times New Roman" w:hAnsi="Times New Roman"/>
        </w:rPr>
      </w:pPr>
      <w:r w:rsidRPr="00ED2760">
        <w:rPr>
          <w:rFonts w:ascii="Times New Roman" w:hAnsi="Times New Roman"/>
        </w:rPr>
        <w:t xml:space="preserve">- </w:t>
      </w:r>
      <w:r w:rsidR="009964D2" w:rsidRPr="00ED2760">
        <w:rPr>
          <w:rFonts w:ascii="Times New Roman" w:hAnsi="Times New Roman"/>
        </w:rPr>
        <w:t xml:space="preserve">odtworzenie </w:t>
      </w:r>
      <w:proofErr w:type="spellStart"/>
      <w:r w:rsidR="009964D2" w:rsidRPr="00ED2760">
        <w:rPr>
          <w:rFonts w:ascii="Times New Roman" w:hAnsi="Times New Roman"/>
        </w:rPr>
        <w:t>szpalet</w:t>
      </w:r>
      <w:proofErr w:type="spellEnd"/>
      <w:r w:rsidRPr="00ED2760">
        <w:rPr>
          <w:rFonts w:ascii="Times New Roman" w:hAnsi="Times New Roman"/>
        </w:rPr>
        <w:t>,</w:t>
      </w:r>
    </w:p>
    <w:p w14:paraId="1B50C27C" w14:textId="77777777" w:rsidR="00395A42" w:rsidRPr="007B2C51" w:rsidRDefault="00395A42" w:rsidP="00395A42">
      <w:pPr>
        <w:spacing w:line="360" w:lineRule="auto"/>
        <w:jc w:val="both"/>
        <w:rPr>
          <w:rFonts w:ascii="Times New Roman" w:hAnsi="Times New Roman"/>
        </w:rPr>
      </w:pPr>
      <w:r w:rsidRPr="007B2C51">
        <w:rPr>
          <w:rFonts w:ascii="Times New Roman" w:hAnsi="Times New Roman"/>
        </w:rPr>
        <w:t>- utylizacja materiałów.</w:t>
      </w:r>
    </w:p>
    <w:p w14:paraId="29E0C88D" w14:textId="77777777" w:rsidR="00720225" w:rsidRPr="007B2C51" w:rsidRDefault="00720225" w:rsidP="00B85CB5">
      <w:pPr>
        <w:spacing w:line="360" w:lineRule="auto"/>
        <w:jc w:val="both"/>
        <w:rPr>
          <w:rFonts w:ascii="Times New Roman" w:hAnsi="Times New Roman"/>
        </w:rPr>
      </w:pPr>
    </w:p>
    <w:p w14:paraId="2D630BEA" w14:textId="3F3D7869" w:rsidR="001A389B" w:rsidRPr="007B2C51" w:rsidRDefault="001A389B" w:rsidP="00B85CB5">
      <w:pPr>
        <w:spacing w:line="360" w:lineRule="auto"/>
        <w:jc w:val="both"/>
        <w:rPr>
          <w:rFonts w:ascii="Times New Roman" w:hAnsi="Times New Roman"/>
        </w:rPr>
      </w:pPr>
      <w:r w:rsidRPr="007B2C51">
        <w:rPr>
          <w:rFonts w:ascii="Times New Roman" w:hAnsi="Times New Roman"/>
        </w:rPr>
        <w:tab/>
        <w:t>Wszystkie</w:t>
      </w:r>
      <w:r w:rsidR="000B3953" w:rsidRPr="007B2C51">
        <w:rPr>
          <w:rFonts w:ascii="Times New Roman" w:hAnsi="Times New Roman"/>
        </w:rPr>
        <w:t xml:space="preserve"> zastosowane</w:t>
      </w:r>
      <w:r w:rsidRPr="007B2C51">
        <w:rPr>
          <w:rFonts w:ascii="Times New Roman" w:hAnsi="Times New Roman"/>
        </w:rPr>
        <w:t xml:space="preserve"> </w:t>
      </w:r>
      <w:r w:rsidR="008D728D" w:rsidRPr="007B2C51">
        <w:rPr>
          <w:rFonts w:ascii="Times New Roman" w:hAnsi="Times New Roman"/>
        </w:rPr>
        <w:t>materiały</w:t>
      </w:r>
      <w:r w:rsidRPr="007B2C51">
        <w:t xml:space="preserve"> </w:t>
      </w:r>
      <w:r w:rsidRPr="007B2C51">
        <w:rPr>
          <w:rFonts w:ascii="Calibri" w:hAnsi="Calibri" w:cs="Calibri"/>
        </w:rPr>
        <w:t>i</w:t>
      </w:r>
      <w:r w:rsidRPr="007B2C51">
        <w:t xml:space="preserve"> </w:t>
      </w:r>
      <w:r w:rsidRPr="007B2C51">
        <w:rPr>
          <w:rFonts w:ascii="Times New Roman" w:hAnsi="Times New Roman"/>
        </w:rPr>
        <w:t>wyroby budowlane powinny posiadać odpowiednie atesty, certyfikaty i odpowiadać obowiązującym normom.</w:t>
      </w:r>
    </w:p>
    <w:p w14:paraId="59C3D3BE" w14:textId="5879BD47" w:rsidR="005C144D" w:rsidRPr="007B2C51" w:rsidRDefault="005C144D" w:rsidP="00B85CB5">
      <w:pPr>
        <w:spacing w:line="360" w:lineRule="auto"/>
        <w:jc w:val="both"/>
        <w:rPr>
          <w:rFonts w:ascii="Times New Roman" w:hAnsi="Times New Roman"/>
        </w:rPr>
      </w:pPr>
      <w:r w:rsidRPr="007B2C51">
        <w:rPr>
          <w:rFonts w:ascii="Times New Roman" w:hAnsi="Times New Roman"/>
        </w:rPr>
        <w:t>Zamawiający zastrzega sobie prawo do systematycznego sprawdzania postępu prac z realizacji inwestycji.</w:t>
      </w:r>
    </w:p>
    <w:p w14:paraId="4C14929B" w14:textId="77777777" w:rsidR="005C144D" w:rsidRPr="00ED0DFC" w:rsidRDefault="005C144D" w:rsidP="00B85CB5">
      <w:pPr>
        <w:spacing w:line="360" w:lineRule="auto"/>
        <w:jc w:val="both"/>
        <w:rPr>
          <w:rFonts w:ascii="Times New Roman" w:hAnsi="Times New Roman"/>
          <w:highlight w:val="yellow"/>
        </w:rPr>
      </w:pPr>
    </w:p>
    <w:p w14:paraId="2EA5CBFE" w14:textId="00B42E96" w:rsidR="005C144D" w:rsidRPr="00AB6FD2" w:rsidRDefault="005C144D" w:rsidP="00B85CB5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AB6FD2">
        <w:rPr>
          <w:rFonts w:ascii="Times New Roman" w:hAnsi="Times New Roman"/>
          <w:b/>
          <w:bCs/>
        </w:rPr>
        <w:t>2. LOKALIZACJA INWESTYCJI</w:t>
      </w:r>
    </w:p>
    <w:p w14:paraId="4887116C" w14:textId="4397F218" w:rsidR="005C144D" w:rsidRPr="00AB6FD2" w:rsidRDefault="005C144D" w:rsidP="00B85CB5">
      <w:pPr>
        <w:spacing w:line="360" w:lineRule="auto"/>
        <w:jc w:val="both"/>
        <w:rPr>
          <w:rFonts w:ascii="Times New Roman" w:hAnsi="Times New Roman"/>
        </w:rPr>
      </w:pPr>
      <w:r w:rsidRPr="00AB6FD2">
        <w:rPr>
          <w:rFonts w:ascii="Times New Roman" w:hAnsi="Times New Roman"/>
        </w:rPr>
        <w:tab/>
        <w:t xml:space="preserve">Budynek objęty opracowaniem zlokalizowany jest na dz. o nr </w:t>
      </w:r>
      <w:proofErr w:type="spellStart"/>
      <w:r w:rsidRPr="00AB6FD2">
        <w:rPr>
          <w:rFonts w:ascii="Times New Roman" w:hAnsi="Times New Roman"/>
        </w:rPr>
        <w:t>ewid</w:t>
      </w:r>
      <w:proofErr w:type="spellEnd"/>
      <w:r w:rsidRPr="00AB6FD2">
        <w:rPr>
          <w:rFonts w:ascii="Times New Roman" w:hAnsi="Times New Roman"/>
        </w:rPr>
        <w:t xml:space="preserve">. 2338, obręb 4 </w:t>
      </w:r>
      <w:r w:rsidRPr="00AB6FD2">
        <w:rPr>
          <w:rFonts w:ascii="Times New Roman" w:hAnsi="Times New Roman"/>
        </w:rPr>
        <w:br/>
        <w:t xml:space="preserve">m. Jarosław. Jest to budynek Publicznego Katolickiego Liceum Ogólnokształcącego im. Anny </w:t>
      </w:r>
      <w:proofErr w:type="spellStart"/>
      <w:r w:rsidRPr="00AB6FD2">
        <w:rPr>
          <w:rFonts w:ascii="Times New Roman" w:hAnsi="Times New Roman"/>
        </w:rPr>
        <w:t>Jenke</w:t>
      </w:r>
      <w:proofErr w:type="spellEnd"/>
      <w:r w:rsidRPr="00AB6FD2">
        <w:rPr>
          <w:rFonts w:ascii="Times New Roman" w:hAnsi="Times New Roman"/>
        </w:rPr>
        <w:t xml:space="preserve"> w Jarosławiu, Plac ks. Piotra Skargi 1, 37-500 Jarosław.</w:t>
      </w:r>
    </w:p>
    <w:p w14:paraId="2552D7BA" w14:textId="51A981E3" w:rsidR="00B0244B" w:rsidRPr="00AB6FD2" w:rsidRDefault="003B6C1D" w:rsidP="00B0244B">
      <w:pPr>
        <w:spacing w:line="360" w:lineRule="auto"/>
        <w:jc w:val="both"/>
        <w:rPr>
          <w:rFonts w:ascii="Times New Roman" w:hAnsi="Times New Roman"/>
        </w:rPr>
      </w:pPr>
      <w:r w:rsidRPr="00AB6FD2">
        <w:rPr>
          <w:rFonts w:ascii="Times New Roman" w:hAnsi="Times New Roman"/>
        </w:rPr>
        <w:t xml:space="preserve">Zaleca się, aby Wykonawca </w:t>
      </w:r>
      <w:r w:rsidR="00B0244B" w:rsidRPr="00AB6FD2">
        <w:rPr>
          <w:rFonts w:ascii="Times New Roman" w:hAnsi="Times New Roman"/>
        </w:rPr>
        <w:t>wszystkie wymiary otworów okiennych przed zamówieniem sprawdził na budowie.</w:t>
      </w:r>
    </w:p>
    <w:p w14:paraId="369C7FD8" w14:textId="77777777" w:rsidR="003B6C1D" w:rsidRPr="00ED0DFC" w:rsidRDefault="003B6C1D" w:rsidP="00B85CB5">
      <w:pPr>
        <w:spacing w:line="360" w:lineRule="auto"/>
        <w:jc w:val="both"/>
        <w:rPr>
          <w:rFonts w:ascii="Times New Roman" w:hAnsi="Times New Roman"/>
          <w:highlight w:val="yellow"/>
        </w:rPr>
      </w:pPr>
    </w:p>
    <w:p w14:paraId="4C2AC7A1" w14:textId="196BA8D0" w:rsidR="003B6C1D" w:rsidRPr="00AB6FD2" w:rsidRDefault="00133BC2" w:rsidP="003B6C1D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AB6FD2">
        <w:rPr>
          <w:rFonts w:ascii="Times New Roman" w:hAnsi="Times New Roman"/>
          <w:b/>
          <w:bCs/>
        </w:rPr>
        <w:t>3</w:t>
      </w:r>
      <w:r w:rsidR="003B6C1D" w:rsidRPr="00AB6FD2">
        <w:rPr>
          <w:rFonts w:ascii="Times New Roman" w:hAnsi="Times New Roman"/>
          <w:b/>
          <w:bCs/>
        </w:rPr>
        <w:t>. ROZWIĄZANIA RÓWNOWAŻNE</w:t>
      </w:r>
    </w:p>
    <w:p w14:paraId="50E61BFC" w14:textId="6CDB7E12" w:rsidR="003B6C1D" w:rsidRPr="00AB6FD2" w:rsidRDefault="003B6C1D" w:rsidP="003B6C1D">
      <w:pPr>
        <w:spacing w:line="360" w:lineRule="auto"/>
        <w:jc w:val="both"/>
        <w:rPr>
          <w:rFonts w:ascii="Times New Roman" w:hAnsi="Times New Roman"/>
        </w:rPr>
      </w:pPr>
      <w:r w:rsidRPr="00AB6FD2">
        <w:rPr>
          <w:rFonts w:ascii="Times New Roman" w:hAnsi="Times New Roman"/>
        </w:rPr>
        <w:t xml:space="preserve">a) Jeżeli w dokumentach opisujących przedmiot zamówienia znajdują się nazwy materiałów, urządzeń czy wyposażenia lub jakichkolwiek innych wyrobów lub produktów, to służą one jedynie i wyłącznie określeniu pożądanego standardu wykonania i określenia właściwości             i wymogów techniczno-użytkowych założonych w dokumentacji technicznej dla danego typu rozwiązań, nie są obowiązujące i należy je traktować, jako propozycje projektanta. Nie są one wiążące przyszłego Wykonawcę do ich stosowania. </w:t>
      </w:r>
    </w:p>
    <w:p w14:paraId="0EBF7D1A" w14:textId="6D53C827" w:rsidR="003B6C1D" w:rsidRPr="00AB6FD2" w:rsidRDefault="003B6C1D" w:rsidP="003B6C1D">
      <w:pPr>
        <w:spacing w:line="360" w:lineRule="auto"/>
        <w:jc w:val="both"/>
        <w:rPr>
          <w:rFonts w:ascii="Times New Roman" w:hAnsi="Times New Roman"/>
        </w:rPr>
      </w:pPr>
      <w:r w:rsidRPr="00AB6FD2">
        <w:rPr>
          <w:rFonts w:ascii="Times New Roman" w:hAnsi="Times New Roman"/>
        </w:rPr>
        <w:lastRenderedPageBreak/>
        <w:t>b) Wykonawca może zastosować materiały, wyposażenie czy urządzenia równoważne                          o parametrach techniczno-użytkowych odpowiadających co najmniej parametrom materiałów i urządzeń zaproponowanych w dokumentacji projektowej.</w:t>
      </w:r>
    </w:p>
    <w:p w14:paraId="632F0105" w14:textId="5B78314D" w:rsidR="003B6C1D" w:rsidRPr="00AB6FD2" w:rsidRDefault="003B6C1D" w:rsidP="003B6C1D">
      <w:pPr>
        <w:spacing w:line="360" w:lineRule="auto"/>
        <w:jc w:val="both"/>
        <w:rPr>
          <w:rFonts w:ascii="Times New Roman" w:hAnsi="Times New Roman"/>
        </w:rPr>
      </w:pPr>
      <w:r w:rsidRPr="00AB6FD2">
        <w:rPr>
          <w:rFonts w:ascii="Times New Roman" w:hAnsi="Times New Roman"/>
        </w:rPr>
        <w:t>c)</w:t>
      </w:r>
      <w:r w:rsidR="00133BC2" w:rsidRPr="00AB6FD2">
        <w:rPr>
          <w:rFonts w:ascii="Times New Roman" w:hAnsi="Times New Roman"/>
        </w:rPr>
        <w:t xml:space="preserve"> </w:t>
      </w:r>
      <w:r w:rsidRPr="00AB6FD2">
        <w:rPr>
          <w:rFonts w:ascii="Times New Roman" w:hAnsi="Times New Roman"/>
        </w:rPr>
        <w:t xml:space="preserve">Wykonawca ma obowiązek posiadać w stosunku do materiałów, wyposażenia czy urządzeń równoważnych dokumenty potwierdzające pozwolenie na zastosowanie/wbudowanie (certyfikaty B, aprobaty techniczne lub deklaracje właściwości użytkowych) </w:t>
      </w:r>
    </w:p>
    <w:p w14:paraId="49EF547C" w14:textId="3232E306" w:rsidR="003B6C1D" w:rsidRPr="00AB6FD2" w:rsidRDefault="003B6C1D" w:rsidP="003B6C1D">
      <w:pPr>
        <w:spacing w:line="360" w:lineRule="auto"/>
        <w:jc w:val="both"/>
        <w:rPr>
          <w:rFonts w:ascii="Times New Roman" w:hAnsi="Times New Roman"/>
        </w:rPr>
      </w:pPr>
      <w:r w:rsidRPr="00AB6FD2">
        <w:rPr>
          <w:rFonts w:ascii="Times New Roman" w:hAnsi="Times New Roman"/>
        </w:rPr>
        <w:t>d)</w:t>
      </w:r>
      <w:r w:rsidR="00133BC2" w:rsidRPr="00AB6FD2">
        <w:rPr>
          <w:rFonts w:ascii="Times New Roman" w:hAnsi="Times New Roman"/>
        </w:rPr>
        <w:t xml:space="preserve"> </w:t>
      </w:r>
      <w:r w:rsidRPr="00AB6FD2">
        <w:rPr>
          <w:rFonts w:ascii="Times New Roman" w:hAnsi="Times New Roman"/>
        </w:rPr>
        <w:t xml:space="preserve">Dopuszcza się równoważne urządzenia, materiały pod warunkiem, że: </w:t>
      </w:r>
    </w:p>
    <w:p w14:paraId="7D88E2C6" w14:textId="5061A21D" w:rsidR="003B6C1D" w:rsidRPr="00AB6FD2" w:rsidRDefault="003B6C1D" w:rsidP="003B6C1D">
      <w:pPr>
        <w:spacing w:line="360" w:lineRule="auto"/>
        <w:jc w:val="both"/>
        <w:rPr>
          <w:rFonts w:ascii="Times New Roman" w:hAnsi="Times New Roman"/>
        </w:rPr>
      </w:pPr>
      <w:r w:rsidRPr="00AB6FD2">
        <w:rPr>
          <w:rFonts w:ascii="Times New Roman" w:hAnsi="Times New Roman"/>
        </w:rPr>
        <w:t>- zagwarantują one realizację zamówienia zgodnie z założeniami jakościowymi, technologicznymi i eksploatacyjnymi zawartymi w dokumentacji projektowej</w:t>
      </w:r>
      <w:r w:rsidR="00133BC2" w:rsidRPr="00AB6FD2">
        <w:rPr>
          <w:rFonts w:ascii="Times New Roman" w:hAnsi="Times New Roman"/>
        </w:rPr>
        <w:t>.</w:t>
      </w:r>
      <w:r w:rsidRPr="00AB6FD2">
        <w:rPr>
          <w:rFonts w:ascii="Times New Roman" w:hAnsi="Times New Roman"/>
        </w:rPr>
        <w:t xml:space="preserve"> </w:t>
      </w:r>
    </w:p>
    <w:p w14:paraId="0AE6E9B1" w14:textId="17684221" w:rsidR="003B6C1D" w:rsidRPr="00AB6FD2" w:rsidRDefault="00133BC2" w:rsidP="003B6C1D">
      <w:pPr>
        <w:spacing w:line="360" w:lineRule="auto"/>
        <w:jc w:val="both"/>
        <w:rPr>
          <w:rFonts w:ascii="Times New Roman" w:hAnsi="Times New Roman"/>
        </w:rPr>
      </w:pPr>
      <w:r w:rsidRPr="00AB6FD2">
        <w:rPr>
          <w:rFonts w:ascii="Times New Roman" w:hAnsi="Times New Roman"/>
        </w:rPr>
        <w:t xml:space="preserve">- </w:t>
      </w:r>
      <w:r w:rsidR="003B6C1D" w:rsidRPr="00AB6FD2">
        <w:rPr>
          <w:rFonts w:ascii="Times New Roman" w:hAnsi="Times New Roman"/>
        </w:rPr>
        <w:t xml:space="preserve">zapewnią uzyskanie parametrów technicznych, technologicznych i jakościowych </w:t>
      </w:r>
      <w:r w:rsidRPr="00AB6FD2">
        <w:rPr>
          <w:rFonts w:ascii="Times New Roman" w:hAnsi="Times New Roman"/>
        </w:rPr>
        <w:br/>
      </w:r>
      <w:r w:rsidR="003B6C1D" w:rsidRPr="00AB6FD2">
        <w:rPr>
          <w:rFonts w:ascii="Times New Roman" w:hAnsi="Times New Roman"/>
        </w:rPr>
        <w:t>co najmniej równych parametrom założonym w dokumentacji projektowej</w:t>
      </w:r>
      <w:r w:rsidRPr="00AB6FD2">
        <w:rPr>
          <w:rFonts w:ascii="Times New Roman" w:hAnsi="Times New Roman"/>
        </w:rPr>
        <w:t>.</w:t>
      </w:r>
    </w:p>
    <w:p w14:paraId="29ED7895" w14:textId="2B8AEBBF" w:rsidR="003B6C1D" w:rsidRPr="00AB6FD2" w:rsidRDefault="003B6C1D" w:rsidP="003B6C1D">
      <w:pPr>
        <w:spacing w:line="360" w:lineRule="auto"/>
        <w:jc w:val="both"/>
        <w:rPr>
          <w:rFonts w:ascii="Times New Roman" w:hAnsi="Times New Roman"/>
        </w:rPr>
      </w:pPr>
      <w:r w:rsidRPr="00AB6FD2">
        <w:rPr>
          <w:rFonts w:ascii="Times New Roman" w:hAnsi="Times New Roman"/>
        </w:rPr>
        <w:t>e)</w:t>
      </w:r>
      <w:r w:rsidR="00133BC2" w:rsidRPr="00AB6FD2">
        <w:rPr>
          <w:rFonts w:ascii="Times New Roman" w:hAnsi="Times New Roman"/>
        </w:rPr>
        <w:t xml:space="preserve"> </w:t>
      </w:r>
      <w:r w:rsidRPr="00AB6FD2">
        <w:rPr>
          <w:rFonts w:ascii="Times New Roman" w:hAnsi="Times New Roman"/>
        </w:rPr>
        <w:t xml:space="preserve">Wykonawca składający ofertę równoważną będzie zobowiązany do udowodnienia Zamawiającemu, że oferowane przez niego urządzenia lub materiały są równoważne </w:t>
      </w:r>
      <w:r w:rsidR="00133BC2" w:rsidRPr="00AB6FD2">
        <w:rPr>
          <w:rFonts w:ascii="Times New Roman" w:hAnsi="Times New Roman"/>
        </w:rPr>
        <w:br/>
      </w:r>
      <w:r w:rsidRPr="00AB6FD2">
        <w:rPr>
          <w:rFonts w:ascii="Times New Roman" w:hAnsi="Times New Roman"/>
        </w:rPr>
        <w:t xml:space="preserve">w stosunku do zaproponowanych w projekcie. Wykonawca przedstawi niezbędne informacje dotyczące przyjętych do oferty urządzeń, wyposażenia i materiałów potwierdzające równoważność oferowanych urządzeń w stosunku do zaproponowanych w projekcie. Zamawiający uzna, czy urządzenie jest równoważne na etapie oceny złożonych ofert. </w:t>
      </w:r>
    </w:p>
    <w:p w14:paraId="5BA12112" w14:textId="1637A47A" w:rsidR="003B6C1D" w:rsidRPr="00AB6FD2" w:rsidRDefault="003B6C1D" w:rsidP="003B6C1D">
      <w:pPr>
        <w:spacing w:line="360" w:lineRule="auto"/>
        <w:jc w:val="both"/>
        <w:rPr>
          <w:rFonts w:ascii="Times New Roman" w:hAnsi="Times New Roman"/>
        </w:rPr>
      </w:pPr>
      <w:r w:rsidRPr="00AB6FD2">
        <w:rPr>
          <w:rFonts w:ascii="Times New Roman" w:hAnsi="Times New Roman"/>
        </w:rPr>
        <w:t>Użycie urządzenia bez stwierdzenia pochodzenia jest niedopuszczalne. W przypadku zamontowania wyposażenia czy urządzenia, które nie będzie spełniać ww. wymagań skutkować będzie bezwzględnym demontażem na koszt Wykonawcy i ze skutkami z tego wynikającymi.</w:t>
      </w:r>
    </w:p>
    <w:p w14:paraId="44AB3CF0" w14:textId="77777777" w:rsidR="003B6C1D" w:rsidRPr="00ED0DFC" w:rsidRDefault="003B6C1D" w:rsidP="00B85CB5">
      <w:pPr>
        <w:spacing w:line="360" w:lineRule="auto"/>
        <w:jc w:val="both"/>
        <w:rPr>
          <w:rFonts w:ascii="Times New Roman" w:hAnsi="Times New Roman"/>
          <w:highlight w:val="yellow"/>
        </w:rPr>
      </w:pPr>
    </w:p>
    <w:p w14:paraId="17938809" w14:textId="40599505" w:rsidR="00133BC2" w:rsidRPr="007B2C51" w:rsidRDefault="00133BC2" w:rsidP="00133BC2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7B2C51">
        <w:rPr>
          <w:rFonts w:ascii="Times New Roman" w:hAnsi="Times New Roman"/>
          <w:b/>
          <w:bCs/>
        </w:rPr>
        <w:t>4. SZCZEGÓŁOWY ZAKRES ZAMÓWIENIA OKREŚLA:</w:t>
      </w:r>
    </w:p>
    <w:p w14:paraId="11D67B44" w14:textId="77777777" w:rsidR="00133BC2" w:rsidRPr="007B2C51" w:rsidRDefault="00133BC2" w:rsidP="00133BC2">
      <w:pPr>
        <w:spacing w:line="360" w:lineRule="auto"/>
        <w:jc w:val="both"/>
        <w:rPr>
          <w:rFonts w:ascii="Times New Roman" w:hAnsi="Times New Roman"/>
        </w:rPr>
      </w:pPr>
      <w:r w:rsidRPr="007B2C51">
        <w:rPr>
          <w:rFonts w:ascii="Times New Roman" w:hAnsi="Times New Roman"/>
        </w:rPr>
        <w:t>-</w:t>
      </w:r>
      <w:r w:rsidRPr="007B2C51">
        <w:rPr>
          <w:rFonts w:ascii="Times New Roman" w:hAnsi="Times New Roman"/>
        </w:rPr>
        <w:tab/>
        <w:t>niniejszy opis przedmiotu zamówienia,</w:t>
      </w:r>
    </w:p>
    <w:p w14:paraId="51C7E728" w14:textId="064F3D33" w:rsidR="003B6C1D" w:rsidRPr="007B2C51" w:rsidRDefault="00133BC2" w:rsidP="00133BC2">
      <w:pPr>
        <w:spacing w:line="360" w:lineRule="auto"/>
        <w:jc w:val="both"/>
        <w:rPr>
          <w:rFonts w:ascii="Times New Roman" w:hAnsi="Times New Roman"/>
        </w:rPr>
      </w:pPr>
      <w:r w:rsidRPr="007B2C51">
        <w:rPr>
          <w:rFonts w:ascii="Times New Roman" w:hAnsi="Times New Roman"/>
        </w:rPr>
        <w:t>-</w:t>
      </w:r>
      <w:r w:rsidRPr="007B2C51">
        <w:rPr>
          <w:rFonts w:ascii="Times New Roman" w:hAnsi="Times New Roman"/>
        </w:rPr>
        <w:tab/>
        <w:t>wzór umowy</w:t>
      </w:r>
      <w:r w:rsidR="00B2000B" w:rsidRPr="007B2C51">
        <w:rPr>
          <w:rFonts w:ascii="Times New Roman" w:hAnsi="Times New Roman"/>
        </w:rPr>
        <w:t>,</w:t>
      </w:r>
    </w:p>
    <w:p w14:paraId="64854286" w14:textId="4CD8A277" w:rsidR="003B6C1D" w:rsidRPr="007B2C51" w:rsidRDefault="004C0772" w:rsidP="00B85CB5">
      <w:pPr>
        <w:spacing w:line="360" w:lineRule="auto"/>
        <w:jc w:val="both"/>
        <w:rPr>
          <w:rFonts w:ascii="Times New Roman" w:hAnsi="Times New Roman"/>
        </w:rPr>
      </w:pPr>
      <w:r w:rsidRPr="007B2C51">
        <w:rPr>
          <w:rFonts w:ascii="Times New Roman" w:hAnsi="Times New Roman"/>
        </w:rPr>
        <w:t xml:space="preserve">- </w:t>
      </w:r>
      <w:r w:rsidRPr="007B2C51">
        <w:rPr>
          <w:rFonts w:ascii="Times New Roman" w:hAnsi="Times New Roman"/>
        </w:rPr>
        <w:tab/>
        <w:t>załącznik</w:t>
      </w:r>
      <w:r w:rsidR="0082496F" w:rsidRPr="007B2C51">
        <w:rPr>
          <w:rFonts w:ascii="Times New Roman" w:hAnsi="Times New Roman"/>
        </w:rPr>
        <w:t>i</w:t>
      </w:r>
      <w:r w:rsidRPr="007B2C51">
        <w:rPr>
          <w:rFonts w:ascii="Times New Roman" w:hAnsi="Times New Roman"/>
        </w:rPr>
        <w:t xml:space="preserve"> graficzn</w:t>
      </w:r>
      <w:r w:rsidR="0082496F" w:rsidRPr="007B2C51">
        <w:rPr>
          <w:rFonts w:ascii="Times New Roman" w:hAnsi="Times New Roman"/>
        </w:rPr>
        <w:t>e</w:t>
      </w:r>
      <w:r w:rsidRPr="007B2C51">
        <w:rPr>
          <w:rFonts w:ascii="Times New Roman" w:hAnsi="Times New Roman"/>
        </w:rPr>
        <w:t>.</w:t>
      </w:r>
    </w:p>
    <w:p w14:paraId="5176F637" w14:textId="77777777" w:rsidR="004C0772" w:rsidRPr="00AB6FD2" w:rsidRDefault="004C0772" w:rsidP="00B85CB5">
      <w:pPr>
        <w:spacing w:line="360" w:lineRule="auto"/>
        <w:jc w:val="both"/>
        <w:rPr>
          <w:rFonts w:ascii="Times New Roman" w:hAnsi="Times New Roman"/>
        </w:rPr>
      </w:pPr>
    </w:p>
    <w:p w14:paraId="66F0FA89" w14:textId="6E97ABBB" w:rsidR="003B6C1D" w:rsidRPr="00AB6FD2" w:rsidRDefault="00133BC2" w:rsidP="00B85CB5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AB6FD2">
        <w:rPr>
          <w:rFonts w:ascii="Times New Roman" w:hAnsi="Times New Roman"/>
          <w:b/>
          <w:bCs/>
        </w:rPr>
        <w:t>5. WARUNKI UDZIAŁU W POSTĘPOWANIU</w:t>
      </w:r>
    </w:p>
    <w:p w14:paraId="7AF5662D" w14:textId="49DA090C" w:rsidR="005049F6" w:rsidRPr="00AB6FD2" w:rsidRDefault="005049F6" w:rsidP="00B85CB5">
      <w:pPr>
        <w:spacing w:line="360" w:lineRule="auto"/>
        <w:jc w:val="both"/>
        <w:rPr>
          <w:rFonts w:ascii="Times New Roman" w:hAnsi="Times New Roman"/>
        </w:rPr>
      </w:pPr>
      <w:r w:rsidRPr="00AB6FD2">
        <w:rPr>
          <w:rFonts w:ascii="Times New Roman" w:hAnsi="Times New Roman"/>
        </w:rPr>
        <w:t xml:space="preserve">1. </w:t>
      </w:r>
      <w:r w:rsidR="003B2F6B" w:rsidRPr="00AB6FD2">
        <w:rPr>
          <w:rFonts w:ascii="Times New Roman" w:hAnsi="Times New Roman"/>
        </w:rPr>
        <w:t>Dysponowani</w:t>
      </w:r>
      <w:r w:rsidRPr="00AB6FD2">
        <w:rPr>
          <w:rFonts w:ascii="Times New Roman" w:hAnsi="Times New Roman"/>
        </w:rPr>
        <w:t xml:space="preserve">e </w:t>
      </w:r>
      <w:r w:rsidR="003B2F6B" w:rsidRPr="00AB6FD2">
        <w:rPr>
          <w:rFonts w:ascii="Times New Roman" w:hAnsi="Times New Roman"/>
        </w:rPr>
        <w:t xml:space="preserve">odpowiednim potencjałem technicznym oraz osobami zdolnymi </w:t>
      </w:r>
      <w:r w:rsidR="003B2F6B" w:rsidRPr="00AB6FD2">
        <w:rPr>
          <w:rFonts w:ascii="Times New Roman" w:hAnsi="Times New Roman"/>
        </w:rPr>
        <w:br/>
        <w:t>do wykonania robót budowlanych.</w:t>
      </w:r>
    </w:p>
    <w:p w14:paraId="2D0D768B" w14:textId="110425D6" w:rsidR="005049F6" w:rsidRPr="00AB6FD2" w:rsidRDefault="005049F6" w:rsidP="00B85CB5">
      <w:pPr>
        <w:spacing w:line="360" w:lineRule="auto"/>
        <w:jc w:val="both"/>
        <w:rPr>
          <w:rFonts w:ascii="Times New Roman" w:hAnsi="Times New Roman"/>
        </w:rPr>
      </w:pPr>
      <w:r w:rsidRPr="00AB6FD2">
        <w:rPr>
          <w:rFonts w:ascii="Times New Roman" w:hAnsi="Times New Roman"/>
        </w:rPr>
        <w:t>2. Wykonawca podczas prowadzenia prac budowlanych zobowiązany będzie do ścisłej współpracy z kierownictwem placówki.</w:t>
      </w:r>
    </w:p>
    <w:p w14:paraId="70102F58" w14:textId="7836EF40" w:rsidR="005049F6" w:rsidRPr="00AB6FD2" w:rsidRDefault="005049F6" w:rsidP="00B85CB5">
      <w:pPr>
        <w:spacing w:line="360" w:lineRule="auto"/>
        <w:jc w:val="both"/>
        <w:rPr>
          <w:rFonts w:ascii="Times New Roman" w:hAnsi="Times New Roman"/>
        </w:rPr>
      </w:pPr>
      <w:r w:rsidRPr="00AB6FD2">
        <w:rPr>
          <w:rFonts w:ascii="Times New Roman" w:hAnsi="Times New Roman"/>
        </w:rPr>
        <w:t>3. Cena ofertowa musi uwzględniać wszystkie koszty związane z prawidłowym i bezpiecznym wykonaniem zadania.</w:t>
      </w:r>
    </w:p>
    <w:p w14:paraId="6B6D850E" w14:textId="3A7D2BFE" w:rsidR="008C23B0" w:rsidRPr="00AB6FD2" w:rsidRDefault="005049F6" w:rsidP="00B85CB5">
      <w:pPr>
        <w:spacing w:line="360" w:lineRule="auto"/>
        <w:jc w:val="both"/>
        <w:rPr>
          <w:rFonts w:ascii="Times New Roman" w:hAnsi="Times New Roman"/>
        </w:rPr>
      </w:pPr>
      <w:r w:rsidRPr="00AB6FD2">
        <w:rPr>
          <w:rFonts w:ascii="Times New Roman" w:hAnsi="Times New Roman"/>
        </w:rPr>
        <w:lastRenderedPageBreak/>
        <w:t xml:space="preserve">4. </w:t>
      </w:r>
      <w:r w:rsidR="008C23B0" w:rsidRPr="00AB6FD2">
        <w:rPr>
          <w:rFonts w:ascii="Times New Roman" w:hAnsi="Times New Roman"/>
        </w:rPr>
        <w:t xml:space="preserve">Ze względu na konieczność prowadzenia robót podczas roku szkolnego Wykonawca zobowiązany jest do uzgadniania z </w:t>
      </w:r>
      <w:r w:rsidR="003B3888" w:rsidRPr="00AB6FD2">
        <w:rPr>
          <w:rFonts w:ascii="Times New Roman" w:hAnsi="Times New Roman"/>
        </w:rPr>
        <w:t xml:space="preserve">kierownikiem placówki </w:t>
      </w:r>
      <w:r w:rsidR="008C23B0" w:rsidRPr="00AB6FD2">
        <w:rPr>
          <w:rFonts w:ascii="Times New Roman" w:hAnsi="Times New Roman"/>
        </w:rPr>
        <w:t>godzin pracy na czynnym obiekcie oraz uzgadniania poszczególnych etapów wykonywania robót.</w:t>
      </w:r>
    </w:p>
    <w:p w14:paraId="630130B7" w14:textId="2ED5ADB8" w:rsidR="008C23B0" w:rsidRPr="00AB6FD2" w:rsidRDefault="005049F6" w:rsidP="00B85CB5">
      <w:pPr>
        <w:spacing w:line="360" w:lineRule="auto"/>
        <w:jc w:val="both"/>
        <w:rPr>
          <w:rFonts w:ascii="Times New Roman" w:hAnsi="Times New Roman"/>
        </w:rPr>
      </w:pPr>
      <w:r w:rsidRPr="00AB6FD2">
        <w:rPr>
          <w:rFonts w:ascii="Times New Roman" w:hAnsi="Times New Roman"/>
        </w:rPr>
        <w:t xml:space="preserve">5. </w:t>
      </w:r>
      <w:r w:rsidR="008C23B0" w:rsidRPr="00AB6FD2">
        <w:rPr>
          <w:rFonts w:ascii="Times New Roman" w:hAnsi="Times New Roman"/>
        </w:rPr>
        <w:t>Odpady i materiały ogólnobudowlane z rozbiórki należy składować w zabezpieczonym miejscu i wywozić systematycznie na legalne składowisko dostępne dla wykonawcy na jego koszt. W przypadku niewywiązania się z tego obowiązku Zamawiający może dokonać uprzątnięcia odpadów na koszt Wykonawcy. Wszystkie materiały z rozbiórki muszą być utylizowane i składowane zgodnie z obowiązującymi w tym zakresie przepisami.</w:t>
      </w:r>
    </w:p>
    <w:p w14:paraId="386E8F83" w14:textId="77777777" w:rsidR="00021A4E" w:rsidRPr="00ED0DFC" w:rsidRDefault="00021A4E" w:rsidP="00B85CB5">
      <w:pPr>
        <w:spacing w:line="360" w:lineRule="auto"/>
        <w:jc w:val="both"/>
        <w:rPr>
          <w:rFonts w:ascii="Times New Roman" w:hAnsi="Times New Roman"/>
          <w:highlight w:val="yellow"/>
        </w:rPr>
      </w:pPr>
    </w:p>
    <w:p w14:paraId="7A5AD13E" w14:textId="63952BBE" w:rsidR="00817F06" w:rsidRPr="00AB6FD2" w:rsidRDefault="00817F06" w:rsidP="00B85CB5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AB6FD2">
        <w:rPr>
          <w:rFonts w:ascii="Times New Roman" w:hAnsi="Times New Roman"/>
          <w:b/>
          <w:bCs/>
        </w:rPr>
        <w:t>6. GWARANCJA</w:t>
      </w:r>
    </w:p>
    <w:p w14:paraId="4B016D1C" w14:textId="49074B98" w:rsidR="00817F06" w:rsidRPr="00AB6FD2" w:rsidRDefault="00817F06" w:rsidP="00B85CB5">
      <w:pPr>
        <w:spacing w:line="360" w:lineRule="auto"/>
        <w:jc w:val="both"/>
        <w:rPr>
          <w:rFonts w:ascii="Times New Roman" w:hAnsi="Times New Roman"/>
        </w:rPr>
      </w:pPr>
      <w:r w:rsidRPr="00AB6FD2">
        <w:rPr>
          <w:rFonts w:ascii="Times New Roman" w:hAnsi="Times New Roman"/>
        </w:rPr>
        <w:t>Okres rękojmi i gwarancji na wykonany przedmiot zamówienia wynosi minimum 60 miesięcy licząc od dnia odbioru końcowego.</w:t>
      </w:r>
    </w:p>
    <w:p w14:paraId="262BB39C" w14:textId="77777777" w:rsidR="00817F06" w:rsidRPr="00AB6FD2" w:rsidRDefault="00817F06" w:rsidP="00B85CB5">
      <w:pPr>
        <w:spacing w:line="360" w:lineRule="auto"/>
        <w:jc w:val="both"/>
        <w:rPr>
          <w:rFonts w:ascii="Times New Roman" w:hAnsi="Times New Roman"/>
          <w:b/>
          <w:bCs/>
        </w:rPr>
      </w:pPr>
    </w:p>
    <w:p w14:paraId="546CED46" w14:textId="2118D6EF" w:rsidR="005D6A52" w:rsidRPr="00AB6FD2" w:rsidRDefault="00AB4684" w:rsidP="00B85CB5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AB6FD2">
        <w:rPr>
          <w:rFonts w:ascii="Times New Roman" w:hAnsi="Times New Roman"/>
          <w:b/>
          <w:bCs/>
        </w:rPr>
        <w:t>7</w:t>
      </w:r>
      <w:r w:rsidR="005D6A52" w:rsidRPr="00AB6FD2">
        <w:rPr>
          <w:rFonts w:ascii="Times New Roman" w:hAnsi="Times New Roman"/>
          <w:b/>
          <w:bCs/>
        </w:rPr>
        <w:t>. TERMIN WYKONANIA ZAMÓWIENIA</w:t>
      </w:r>
    </w:p>
    <w:p w14:paraId="2404A971" w14:textId="7BAC153D" w:rsidR="005D6A52" w:rsidRPr="00041F56" w:rsidRDefault="00817F06" w:rsidP="00B85CB5">
      <w:pPr>
        <w:spacing w:line="360" w:lineRule="auto"/>
        <w:jc w:val="both"/>
        <w:rPr>
          <w:rFonts w:ascii="Times New Roman" w:hAnsi="Times New Roman"/>
        </w:rPr>
      </w:pPr>
      <w:r w:rsidRPr="00AB6FD2">
        <w:rPr>
          <w:rFonts w:ascii="Times New Roman" w:hAnsi="Times New Roman"/>
        </w:rPr>
        <w:t>Z</w:t>
      </w:r>
      <w:r w:rsidR="005D6A52" w:rsidRPr="00AB6FD2">
        <w:rPr>
          <w:rFonts w:ascii="Times New Roman" w:hAnsi="Times New Roman"/>
        </w:rPr>
        <w:t>amówieni</w:t>
      </w:r>
      <w:r w:rsidRPr="00AB6FD2">
        <w:rPr>
          <w:rFonts w:ascii="Times New Roman" w:hAnsi="Times New Roman"/>
        </w:rPr>
        <w:t xml:space="preserve">e </w:t>
      </w:r>
      <w:r w:rsidR="005D6A52" w:rsidRPr="00AB6FD2">
        <w:rPr>
          <w:rFonts w:ascii="Times New Roman" w:hAnsi="Times New Roman"/>
        </w:rPr>
        <w:t xml:space="preserve">należy zrealizować </w:t>
      </w:r>
      <w:r w:rsidR="00684F64" w:rsidRPr="00AB6FD2">
        <w:rPr>
          <w:rFonts w:ascii="Times New Roman" w:hAnsi="Times New Roman"/>
        </w:rPr>
        <w:t xml:space="preserve">w terminie </w:t>
      </w:r>
      <w:r w:rsidR="00684F64" w:rsidRPr="00DD272D">
        <w:rPr>
          <w:rFonts w:ascii="Times New Roman" w:hAnsi="Times New Roman"/>
          <w:b/>
          <w:bCs/>
          <w:highlight w:val="yellow"/>
        </w:rPr>
        <w:t>1</w:t>
      </w:r>
      <w:r w:rsidR="00B520C8" w:rsidRPr="00DD272D">
        <w:rPr>
          <w:rFonts w:ascii="Times New Roman" w:hAnsi="Times New Roman"/>
          <w:b/>
          <w:bCs/>
          <w:highlight w:val="yellow"/>
        </w:rPr>
        <w:t>1</w:t>
      </w:r>
      <w:r w:rsidR="00684F64" w:rsidRPr="00DD272D">
        <w:rPr>
          <w:rFonts w:ascii="Times New Roman" w:hAnsi="Times New Roman"/>
          <w:b/>
          <w:bCs/>
          <w:highlight w:val="yellow"/>
        </w:rPr>
        <w:t xml:space="preserve"> tygodni</w:t>
      </w:r>
      <w:r w:rsidR="003B3888" w:rsidRPr="00DD272D">
        <w:rPr>
          <w:rFonts w:ascii="Times New Roman" w:hAnsi="Times New Roman"/>
          <w:b/>
          <w:bCs/>
          <w:highlight w:val="yellow"/>
        </w:rPr>
        <w:t>.</w:t>
      </w:r>
    </w:p>
    <w:p w14:paraId="1998F98F" w14:textId="77777777" w:rsidR="00731770" w:rsidRPr="00041F56" w:rsidRDefault="00731770" w:rsidP="00B85CB5">
      <w:pPr>
        <w:spacing w:line="360" w:lineRule="auto"/>
        <w:jc w:val="both"/>
        <w:rPr>
          <w:rFonts w:ascii="Times New Roman" w:hAnsi="Times New Roman"/>
        </w:rPr>
      </w:pPr>
    </w:p>
    <w:p w14:paraId="4277A6DE" w14:textId="77777777" w:rsidR="003835B8" w:rsidRPr="00041F56" w:rsidRDefault="003835B8" w:rsidP="00B85CB5">
      <w:pPr>
        <w:spacing w:line="360" w:lineRule="auto"/>
        <w:jc w:val="both"/>
        <w:rPr>
          <w:rFonts w:ascii="Times New Roman" w:hAnsi="Times New Roman"/>
        </w:rPr>
      </w:pPr>
    </w:p>
    <w:sectPr w:rsidR="003835B8" w:rsidRPr="00041F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02C0E" w14:textId="77777777" w:rsidR="00671189" w:rsidRDefault="00671189" w:rsidP="00C6188A">
      <w:r>
        <w:separator/>
      </w:r>
    </w:p>
  </w:endnote>
  <w:endnote w:type="continuationSeparator" w:id="0">
    <w:p w14:paraId="6CCA8D85" w14:textId="77777777" w:rsidR="00671189" w:rsidRDefault="00671189" w:rsidP="00C6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FBA6E" w14:textId="77777777" w:rsidR="00671189" w:rsidRDefault="00671189" w:rsidP="00C6188A">
      <w:r>
        <w:separator/>
      </w:r>
    </w:p>
  </w:footnote>
  <w:footnote w:type="continuationSeparator" w:id="0">
    <w:p w14:paraId="076011CA" w14:textId="77777777" w:rsidR="00671189" w:rsidRDefault="00671189" w:rsidP="00C61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55B57" w14:textId="32813946" w:rsidR="00B03364" w:rsidRPr="00B03364" w:rsidRDefault="00B04707">
    <w:pPr>
      <w:pStyle w:val="Nagwek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FI.7013.5.2025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="00B03364" w:rsidRPr="00B03364">
      <w:rPr>
        <w:rFonts w:asciiTheme="minorHAnsi" w:hAnsiTheme="minorHAnsi" w:cstheme="minorHAnsi"/>
      </w:rPr>
      <w:t>Załączn</w:t>
    </w:r>
    <w:r w:rsidR="00B03364">
      <w:rPr>
        <w:rFonts w:asciiTheme="minorHAnsi" w:hAnsiTheme="minorHAnsi" w:cstheme="minorHAnsi"/>
      </w:rPr>
      <w:t>i</w:t>
    </w:r>
    <w:r w:rsidR="00B03364" w:rsidRPr="00B03364">
      <w:rPr>
        <w:rFonts w:asciiTheme="minorHAnsi" w:hAnsiTheme="minorHAnsi" w:cstheme="minorHAnsi"/>
      </w:rPr>
      <w:t>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3C"/>
    <w:rsid w:val="00021A4E"/>
    <w:rsid w:val="0002285B"/>
    <w:rsid w:val="00041F56"/>
    <w:rsid w:val="00052152"/>
    <w:rsid w:val="00073E9D"/>
    <w:rsid w:val="00095CA8"/>
    <w:rsid w:val="000B3953"/>
    <w:rsid w:val="00133BC2"/>
    <w:rsid w:val="00137E86"/>
    <w:rsid w:val="001A389B"/>
    <w:rsid w:val="001B082D"/>
    <w:rsid w:val="001F36ED"/>
    <w:rsid w:val="00281B2C"/>
    <w:rsid w:val="002850A0"/>
    <w:rsid w:val="002A2801"/>
    <w:rsid w:val="002F39A5"/>
    <w:rsid w:val="002F6A0C"/>
    <w:rsid w:val="00300028"/>
    <w:rsid w:val="0032498A"/>
    <w:rsid w:val="003427BF"/>
    <w:rsid w:val="00346332"/>
    <w:rsid w:val="003471F4"/>
    <w:rsid w:val="00367902"/>
    <w:rsid w:val="003835B8"/>
    <w:rsid w:val="003863C3"/>
    <w:rsid w:val="00395A42"/>
    <w:rsid w:val="003A4077"/>
    <w:rsid w:val="003B2F6B"/>
    <w:rsid w:val="003B3888"/>
    <w:rsid w:val="003B6C1D"/>
    <w:rsid w:val="004041EC"/>
    <w:rsid w:val="00430259"/>
    <w:rsid w:val="0046127E"/>
    <w:rsid w:val="00482C15"/>
    <w:rsid w:val="00484B68"/>
    <w:rsid w:val="004A2A49"/>
    <w:rsid w:val="004C0772"/>
    <w:rsid w:val="005049F6"/>
    <w:rsid w:val="00552E49"/>
    <w:rsid w:val="005602BF"/>
    <w:rsid w:val="005705BF"/>
    <w:rsid w:val="005771A1"/>
    <w:rsid w:val="005C144D"/>
    <w:rsid w:val="005D4CFA"/>
    <w:rsid w:val="005D6A52"/>
    <w:rsid w:val="00632FF7"/>
    <w:rsid w:val="00671189"/>
    <w:rsid w:val="00673FD1"/>
    <w:rsid w:val="00684F64"/>
    <w:rsid w:val="006A2CBB"/>
    <w:rsid w:val="006E2EC6"/>
    <w:rsid w:val="00716C0A"/>
    <w:rsid w:val="00720225"/>
    <w:rsid w:val="00724D74"/>
    <w:rsid w:val="00731770"/>
    <w:rsid w:val="0076350B"/>
    <w:rsid w:val="007B2C51"/>
    <w:rsid w:val="007C33A5"/>
    <w:rsid w:val="007D255C"/>
    <w:rsid w:val="007E4CAE"/>
    <w:rsid w:val="00817F06"/>
    <w:rsid w:val="0082496F"/>
    <w:rsid w:val="008B5CA7"/>
    <w:rsid w:val="008C23B0"/>
    <w:rsid w:val="008D728D"/>
    <w:rsid w:val="009135A9"/>
    <w:rsid w:val="00927CD4"/>
    <w:rsid w:val="00956B23"/>
    <w:rsid w:val="009964D2"/>
    <w:rsid w:val="009E503C"/>
    <w:rsid w:val="009F278A"/>
    <w:rsid w:val="00A64C3D"/>
    <w:rsid w:val="00A8443E"/>
    <w:rsid w:val="00AB4684"/>
    <w:rsid w:val="00AB6FD2"/>
    <w:rsid w:val="00B0244B"/>
    <w:rsid w:val="00B03364"/>
    <w:rsid w:val="00B04707"/>
    <w:rsid w:val="00B2000B"/>
    <w:rsid w:val="00B520C8"/>
    <w:rsid w:val="00B819EE"/>
    <w:rsid w:val="00B85CB5"/>
    <w:rsid w:val="00BD443C"/>
    <w:rsid w:val="00C13BE0"/>
    <w:rsid w:val="00C57F92"/>
    <w:rsid w:val="00C6188A"/>
    <w:rsid w:val="00C81B64"/>
    <w:rsid w:val="00C86183"/>
    <w:rsid w:val="00C96241"/>
    <w:rsid w:val="00CC34F0"/>
    <w:rsid w:val="00D73380"/>
    <w:rsid w:val="00D91A75"/>
    <w:rsid w:val="00D9306A"/>
    <w:rsid w:val="00DD272D"/>
    <w:rsid w:val="00DD4783"/>
    <w:rsid w:val="00DF0497"/>
    <w:rsid w:val="00E0247A"/>
    <w:rsid w:val="00E16C83"/>
    <w:rsid w:val="00E22AE6"/>
    <w:rsid w:val="00E363EC"/>
    <w:rsid w:val="00E5142C"/>
    <w:rsid w:val="00E92C31"/>
    <w:rsid w:val="00ED0DFC"/>
    <w:rsid w:val="00ED2760"/>
    <w:rsid w:val="00EE480C"/>
    <w:rsid w:val="00F21CE1"/>
    <w:rsid w:val="00F24164"/>
    <w:rsid w:val="00F406ED"/>
    <w:rsid w:val="00F744FA"/>
    <w:rsid w:val="00F825CA"/>
    <w:rsid w:val="00FC584E"/>
    <w:rsid w:val="00FF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C500"/>
  <w15:chartTrackingRefBased/>
  <w15:docId w15:val="{244BBDEC-6F1D-411B-B422-F7BC74AF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E9D"/>
    <w:rPr>
      <w:rFonts w:ascii="Tahoma" w:hAnsi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44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D4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D443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D443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D443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D443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D443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D443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D443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73E9D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073E9D"/>
    <w:rPr>
      <w:rFonts w:ascii="Tahoma" w:hAnsi="Tahoma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3E9D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BD443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D443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D443C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BD443C"/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D443C"/>
    <w:rPr>
      <w:rFonts w:asciiTheme="minorHAnsi" w:eastAsiaTheme="majorEastAsia" w:hAnsiTheme="minorHAnsi" w:cstheme="majorBidi"/>
      <w:color w:val="2F5496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BD443C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BD443C"/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BD443C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BD443C"/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BD443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D443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BD44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443C"/>
    <w:rPr>
      <w:rFonts w:ascii="Tahoma" w:hAnsi="Tahoma"/>
      <w:i/>
      <w:iCs/>
      <w:color w:val="404040" w:themeColor="text1" w:themeTint="BF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BD443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4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443C"/>
    <w:rPr>
      <w:rFonts w:ascii="Tahoma" w:hAnsi="Tahoma"/>
      <w:i/>
      <w:iCs/>
      <w:color w:val="2F5496" w:themeColor="accent1" w:themeShade="BF"/>
      <w:sz w:val="24"/>
      <w:szCs w:val="24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BD443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618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188A"/>
    <w:rPr>
      <w:rFonts w:ascii="Tahoma" w:hAnsi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8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188A"/>
    <w:rPr>
      <w:rFonts w:ascii="Tahoma" w:hAnsi="Tahoma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uiPriority w:val="99"/>
    <w:rsid w:val="00720225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720225"/>
    <w:pPr>
      <w:widowControl w:val="0"/>
      <w:shd w:val="clear" w:color="auto" w:fill="FFFFFF"/>
      <w:spacing w:after="300" w:line="0" w:lineRule="atLeast"/>
      <w:ind w:hanging="420"/>
    </w:pPr>
    <w:rPr>
      <w:rFonts w:ascii="Times New Roman" w:hAnsi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E2036-26BA-4821-9B52-E141E93D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969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Kuś</dc:creator>
  <cp:keywords/>
  <dc:description/>
  <cp:lastModifiedBy>Sabina Kuś</cp:lastModifiedBy>
  <cp:revision>3</cp:revision>
  <cp:lastPrinted>2025-02-24T08:20:00Z</cp:lastPrinted>
  <dcterms:created xsi:type="dcterms:W3CDTF">2025-05-05T13:30:00Z</dcterms:created>
  <dcterms:modified xsi:type="dcterms:W3CDTF">2025-05-05T13:31:00Z</dcterms:modified>
</cp:coreProperties>
</file>