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483E7" w14:textId="77777777" w:rsidR="00EA3F79" w:rsidRPr="00E718EA" w:rsidRDefault="00EA3F79" w:rsidP="00E718EA">
      <w:pPr>
        <w:spacing w:line="276" w:lineRule="auto"/>
        <w:rPr>
          <w:rFonts w:ascii="Verdana" w:hAnsi="Verdana"/>
          <w:w w:val="90"/>
        </w:rPr>
      </w:pPr>
    </w:p>
    <w:p w14:paraId="3C551820" w14:textId="77777777" w:rsidR="006D40B0" w:rsidRPr="00D702D7" w:rsidRDefault="006D40B0"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278B49FC" w14:textId="77777777" w:rsidR="00E718EA" w:rsidRPr="00D702D7" w:rsidRDefault="00E718EA"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25A21187" w14:textId="77777777" w:rsidR="006D40B0" w:rsidRPr="00D702D7" w:rsidRDefault="006D40B0"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55873EBC" w14:textId="77777777" w:rsidR="006D40B0" w:rsidRPr="00D702D7" w:rsidRDefault="006D40B0"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407E9235" w14:textId="77777777" w:rsidR="006D40B0" w:rsidRPr="00D702D7" w:rsidRDefault="006D40B0"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52BBC1E9" w14:textId="77777777" w:rsidR="00BB6701" w:rsidRPr="00D702D7" w:rsidRDefault="00BB6701"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080AEC80" w14:textId="77777777" w:rsidR="00AF34DF" w:rsidRPr="00D702D7" w:rsidRDefault="00AF34DF"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261FB0B6" w14:textId="77777777" w:rsidR="00AF34DF" w:rsidRDefault="00AF34DF"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28CAF12A" w14:textId="77777777" w:rsidR="00F16935" w:rsidRDefault="00F16935"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0C9290D5" w14:textId="77777777" w:rsidR="00F16935" w:rsidRPr="00D702D7" w:rsidRDefault="00F16935"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6DCAF42C" w14:textId="77777777" w:rsidR="00AF34DF" w:rsidRPr="00D702D7" w:rsidRDefault="00AF34DF"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1E06300D" w14:textId="77777777" w:rsidR="004F6A18" w:rsidRPr="00D702D7" w:rsidRDefault="004F6A18"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6E6E2422" w14:textId="3B12C051" w:rsidR="00AF34DF" w:rsidRPr="00D702D7" w:rsidRDefault="00D83674"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r>
        <w:rPr>
          <w:noProof/>
          <w:lang w:eastAsia="en-US"/>
        </w:rPr>
        <w:drawing>
          <wp:inline distT="0" distB="0" distL="0" distR="0" wp14:anchorId="43D4876B" wp14:editId="05B2E548">
            <wp:extent cx="2319020" cy="694690"/>
            <wp:effectExtent l="0" t="0" r="0" b="0"/>
            <wp:docPr id="1" name="Obraz 9" descr="ZDW w Bydgoszczy – Zarząd Dróg Wojewódzkich w Bydgoszc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ZDW w Bydgoszczy – Zarząd Dróg Wojewódzkich w Bydgoszczy"/>
                    <pic:cNvPicPr>
                      <a:picLocks noChangeAspect="1" noChangeArrowheads="1"/>
                    </pic:cNvPicPr>
                  </pic:nvPicPr>
                  <pic:blipFill>
                    <a:blip r:embed="rId8">
                      <a:extLst>
                        <a:ext uri="{28A0092B-C50C-407E-A947-70E740481C1C}">
                          <a14:useLocalDpi xmlns:a14="http://schemas.microsoft.com/office/drawing/2010/main" val="0"/>
                        </a:ext>
                      </a:extLst>
                    </a:blip>
                    <a:srcRect t="7703" b="9550"/>
                    <a:stretch>
                      <a:fillRect/>
                    </a:stretch>
                  </pic:blipFill>
                  <pic:spPr bwMode="auto">
                    <a:xfrm>
                      <a:off x="0" y="0"/>
                      <a:ext cx="2319020" cy="694690"/>
                    </a:xfrm>
                    <a:prstGeom prst="rect">
                      <a:avLst/>
                    </a:prstGeom>
                    <a:noFill/>
                    <a:ln>
                      <a:noFill/>
                    </a:ln>
                  </pic:spPr>
                </pic:pic>
              </a:graphicData>
            </a:graphic>
          </wp:inline>
        </w:drawing>
      </w:r>
    </w:p>
    <w:p w14:paraId="126D1C26" w14:textId="77777777" w:rsidR="00AF34DF" w:rsidRPr="00D702D7" w:rsidRDefault="00AF34DF" w:rsidP="00614290">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1"/>
          <w:rFonts w:ascii="Arial" w:hAnsi="Arial" w:cs="Arial"/>
          <w:w w:val="90"/>
          <w:sz w:val="20"/>
        </w:rPr>
      </w:pPr>
    </w:p>
    <w:p w14:paraId="7EDD9194" w14:textId="77777777" w:rsidR="00AF34DF" w:rsidRPr="00D702D7" w:rsidRDefault="00AF34DF"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1526C850" w14:textId="77777777" w:rsidR="00AF34DF" w:rsidRPr="00D702D7" w:rsidRDefault="00AF34DF"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0BDF6E1F" w14:textId="77777777" w:rsidR="004F6A18" w:rsidRPr="00D702D7" w:rsidRDefault="004F6A18"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20"/>
        </w:rPr>
      </w:pPr>
    </w:p>
    <w:p w14:paraId="15905290" w14:textId="77777777" w:rsidR="001B21C6" w:rsidRPr="00D702D7" w:rsidRDefault="001B21C6"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w w:val="90"/>
          <w:sz w:val="32"/>
          <w:szCs w:val="32"/>
        </w:rPr>
      </w:pPr>
    </w:p>
    <w:p w14:paraId="5CBC13BC" w14:textId="77777777" w:rsidR="00721CDE" w:rsidRPr="00E818E5" w:rsidRDefault="00E818E5"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sz w:val="32"/>
          <w:szCs w:val="32"/>
        </w:rPr>
      </w:pPr>
      <w:r w:rsidRPr="00E818E5">
        <w:rPr>
          <w:rStyle w:val="header1"/>
          <w:rFonts w:ascii="Arial" w:hAnsi="Arial" w:cs="Arial"/>
          <w:sz w:val="32"/>
          <w:szCs w:val="32"/>
        </w:rPr>
        <w:t>WYMAGANIA TECHNICZNE</w:t>
      </w:r>
      <w:r w:rsidR="0075012E">
        <w:rPr>
          <w:rStyle w:val="header1"/>
          <w:rFonts w:ascii="Arial" w:hAnsi="Arial" w:cs="Arial"/>
          <w:sz w:val="32"/>
          <w:szCs w:val="32"/>
        </w:rPr>
        <w:t xml:space="preserve"> DO PROJEKTOWANIA</w:t>
      </w:r>
    </w:p>
    <w:p w14:paraId="364E00B1" w14:textId="77777777" w:rsidR="006D40B0" w:rsidRPr="00E818E5" w:rsidRDefault="00721CDE"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jc w:val="center"/>
        <w:rPr>
          <w:rStyle w:val="header1"/>
          <w:rFonts w:ascii="Arial" w:hAnsi="Arial" w:cs="Arial"/>
          <w:sz w:val="20"/>
        </w:rPr>
      </w:pPr>
      <w:r w:rsidRPr="00E818E5">
        <w:rPr>
          <w:rStyle w:val="header1"/>
          <w:rFonts w:ascii="Arial" w:hAnsi="Arial" w:cs="Arial"/>
          <w:sz w:val="20"/>
        </w:rPr>
        <w:t>OPRACOWANIA GEOLOGICZNE I GEOTECHNICZNE</w:t>
      </w:r>
    </w:p>
    <w:p w14:paraId="697D67A1" w14:textId="77777777" w:rsidR="00EA3F79" w:rsidRPr="00E818E5" w:rsidRDefault="00EA3F79" w:rsidP="00E718EA">
      <w:pPr>
        <w:spacing w:line="276" w:lineRule="auto"/>
        <w:jc w:val="center"/>
        <w:rPr>
          <w:rFonts w:cs="Arial"/>
          <w:b/>
        </w:rPr>
      </w:pPr>
    </w:p>
    <w:p w14:paraId="0AFD89D2" w14:textId="77777777" w:rsidR="00B24DA2" w:rsidRPr="00E818E5" w:rsidRDefault="00B24DA2" w:rsidP="00856DAD">
      <w:pPr>
        <w:spacing w:line="276" w:lineRule="auto"/>
        <w:ind w:left="1276" w:hanging="1276"/>
        <w:jc w:val="center"/>
        <w:rPr>
          <w:rStyle w:val="header1"/>
          <w:rFonts w:ascii="Arial" w:hAnsi="Arial" w:cs="Arial"/>
          <w:sz w:val="20"/>
        </w:rPr>
      </w:pPr>
    </w:p>
    <w:p w14:paraId="3B9CFA35" w14:textId="77777777" w:rsidR="0075012E" w:rsidRPr="0075012E" w:rsidRDefault="00A664C9" w:rsidP="0075012E">
      <w:pPr>
        <w:spacing w:line="276" w:lineRule="auto"/>
        <w:jc w:val="center"/>
        <w:rPr>
          <w:rStyle w:val="header1"/>
          <w:sz w:val="24"/>
          <w:szCs w:val="24"/>
        </w:rPr>
      </w:pPr>
      <w:r w:rsidRPr="0075012E">
        <w:rPr>
          <w:rStyle w:val="header1"/>
          <w:sz w:val="24"/>
          <w:szCs w:val="24"/>
        </w:rPr>
        <w:t>Projekt robót geologicznych</w:t>
      </w:r>
      <w:r w:rsidR="0075012E" w:rsidRPr="0075012E">
        <w:rPr>
          <w:rStyle w:val="header1"/>
          <w:sz w:val="24"/>
          <w:szCs w:val="24"/>
        </w:rPr>
        <w:t>, Program badań geotechnicznych</w:t>
      </w:r>
    </w:p>
    <w:p w14:paraId="10379095" w14:textId="77777777" w:rsidR="0075012E" w:rsidRPr="0075012E" w:rsidRDefault="0075012E" w:rsidP="0075012E">
      <w:pPr>
        <w:spacing w:line="276" w:lineRule="auto"/>
        <w:jc w:val="center"/>
        <w:rPr>
          <w:rStyle w:val="header1"/>
          <w:sz w:val="24"/>
          <w:szCs w:val="24"/>
        </w:rPr>
      </w:pPr>
    </w:p>
    <w:p w14:paraId="3EB268FD" w14:textId="77777777" w:rsidR="0075012E" w:rsidRPr="0075012E" w:rsidRDefault="0075012E" w:rsidP="0075012E">
      <w:pPr>
        <w:spacing w:line="276" w:lineRule="auto"/>
        <w:jc w:val="center"/>
        <w:rPr>
          <w:b/>
          <w:sz w:val="24"/>
          <w:szCs w:val="24"/>
        </w:rPr>
      </w:pPr>
      <w:r w:rsidRPr="0075012E">
        <w:rPr>
          <w:b/>
          <w:sz w:val="24"/>
          <w:szCs w:val="24"/>
        </w:rPr>
        <w:t>Studium geologiczno-inżynierskie</w:t>
      </w:r>
    </w:p>
    <w:p w14:paraId="5D7288FA" w14:textId="77777777" w:rsidR="00A664C9" w:rsidRPr="0075012E" w:rsidRDefault="00A664C9" w:rsidP="00856DAD">
      <w:pPr>
        <w:spacing w:line="276" w:lineRule="auto"/>
        <w:ind w:left="1276" w:hanging="1276"/>
        <w:jc w:val="center"/>
        <w:rPr>
          <w:rStyle w:val="header1"/>
          <w:sz w:val="24"/>
          <w:szCs w:val="24"/>
        </w:rPr>
      </w:pPr>
    </w:p>
    <w:p w14:paraId="0DFDBB36" w14:textId="77777777" w:rsidR="0075012E" w:rsidRPr="0075012E" w:rsidRDefault="0075012E" w:rsidP="0075012E">
      <w:pPr>
        <w:spacing w:line="276" w:lineRule="auto"/>
        <w:ind w:left="1276" w:hanging="1276"/>
        <w:jc w:val="center"/>
        <w:rPr>
          <w:rStyle w:val="header1"/>
          <w:sz w:val="24"/>
          <w:szCs w:val="24"/>
        </w:rPr>
      </w:pPr>
      <w:r w:rsidRPr="0075012E">
        <w:rPr>
          <w:rStyle w:val="header1"/>
          <w:sz w:val="24"/>
          <w:szCs w:val="24"/>
        </w:rPr>
        <w:t>Dokumentacja hydrogeologiczna</w:t>
      </w:r>
    </w:p>
    <w:p w14:paraId="5A03B8AB" w14:textId="77777777" w:rsidR="00A664C9" w:rsidRPr="0075012E" w:rsidRDefault="00A664C9" w:rsidP="00E50D9B">
      <w:pPr>
        <w:rPr>
          <w:rStyle w:val="header1"/>
          <w:sz w:val="24"/>
          <w:szCs w:val="24"/>
        </w:rPr>
      </w:pPr>
    </w:p>
    <w:p w14:paraId="5BD05ED9" w14:textId="77777777" w:rsidR="00A664C9" w:rsidRPr="0075012E" w:rsidRDefault="00A664C9" w:rsidP="00A664C9">
      <w:pPr>
        <w:spacing w:line="276" w:lineRule="auto"/>
        <w:ind w:left="1276" w:hanging="1276"/>
        <w:jc w:val="center"/>
        <w:rPr>
          <w:rStyle w:val="header1"/>
          <w:sz w:val="24"/>
          <w:szCs w:val="24"/>
        </w:rPr>
      </w:pPr>
      <w:r w:rsidRPr="0075012E">
        <w:rPr>
          <w:rStyle w:val="header1"/>
          <w:sz w:val="24"/>
          <w:szCs w:val="24"/>
        </w:rPr>
        <w:t xml:space="preserve">Dokumentacja geologiczno-inżynierska </w:t>
      </w:r>
    </w:p>
    <w:p w14:paraId="63D385CB" w14:textId="77777777" w:rsidR="00EA3F79" w:rsidRPr="0075012E" w:rsidRDefault="00EA3F79" w:rsidP="00E718EA">
      <w:pPr>
        <w:spacing w:line="276" w:lineRule="auto"/>
        <w:jc w:val="center"/>
        <w:rPr>
          <w:rStyle w:val="header1"/>
          <w:sz w:val="24"/>
          <w:szCs w:val="24"/>
        </w:rPr>
      </w:pPr>
    </w:p>
    <w:p w14:paraId="44C0AA37" w14:textId="77777777" w:rsidR="00852921" w:rsidRPr="0075012E" w:rsidRDefault="00BB6701" w:rsidP="00E718EA">
      <w:pPr>
        <w:spacing w:line="276" w:lineRule="auto"/>
        <w:ind w:left="1276" w:hanging="1276"/>
        <w:jc w:val="center"/>
        <w:rPr>
          <w:rStyle w:val="header1"/>
          <w:sz w:val="24"/>
          <w:szCs w:val="24"/>
        </w:rPr>
      </w:pPr>
      <w:r w:rsidRPr="0075012E">
        <w:rPr>
          <w:rStyle w:val="header1"/>
          <w:sz w:val="24"/>
          <w:szCs w:val="24"/>
        </w:rPr>
        <w:t>Geotechniczne warunki posadowienia obiektów budowalnych</w:t>
      </w:r>
    </w:p>
    <w:p w14:paraId="2E4EE848" w14:textId="77777777" w:rsidR="00494539" w:rsidRPr="00E818E5" w:rsidRDefault="00494539" w:rsidP="00E718EA">
      <w:pPr>
        <w:spacing w:line="276" w:lineRule="auto"/>
        <w:ind w:left="1276" w:hanging="1276"/>
        <w:jc w:val="center"/>
        <w:rPr>
          <w:rStyle w:val="header1"/>
          <w:rFonts w:ascii="Arial" w:hAnsi="Arial" w:cs="Arial"/>
          <w:sz w:val="20"/>
        </w:rPr>
      </w:pPr>
      <w:r w:rsidRPr="0075012E">
        <w:rPr>
          <w:rStyle w:val="header1"/>
          <w:sz w:val="24"/>
          <w:szCs w:val="24"/>
        </w:rPr>
        <w:t>(Opinia geotechniczna, Dokumentacja Badań Podłoża Gruntowego</w:t>
      </w:r>
      <w:r w:rsidR="0075012E">
        <w:rPr>
          <w:rStyle w:val="header1"/>
          <w:sz w:val="24"/>
          <w:szCs w:val="24"/>
        </w:rPr>
        <w:t>, Projekt geotechniczny</w:t>
      </w:r>
      <w:r w:rsidRPr="00E818E5">
        <w:rPr>
          <w:rStyle w:val="header1"/>
          <w:rFonts w:ascii="Arial" w:hAnsi="Arial" w:cs="Arial"/>
          <w:sz w:val="20"/>
        </w:rPr>
        <w:t>)</w:t>
      </w:r>
    </w:p>
    <w:p w14:paraId="2431E601" w14:textId="77777777" w:rsidR="006D40B0" w:rsidRPr="00D702D7" w:rsidRDefault="006D40B0" w:rsidP="00E718EA">
      <w:pPr>
        <w:spacing w:line="276" w:lineRule="auto"/>
        <w:jc w:val="center"/>
        <w:rPr>
          <w:rFonts w:cs="Arial"/>
          <w:b/>
          <w:bCs/>
          <w:w w:val="90"/>
        </w:rPr>
      </w:pPr>
    </w:p>
    <w:p w14:paraId="295171A8" w14:textId="77777777" w:rsidR="00BB6701" w:rsidRDefault="00BB6701" w:rsidP="00E718EA">
      <w:pPr>
        <w:spacing w:line="276" w:lineRule="auto"/>
        <w:rPr>
          <w:rFonts w:cs="Arial"/>
          <w:w w:val="90"/>
        </w:rPr>
      </w:pPr>
    </w:p>
    <w:p w14:paraId="348203D6" w14:textId="77777777" w:rsidR="00D702D7" w:rsidRPr="00D702D7" w:rsidRDefault="00D702D7" w:rsidP="00E718EA">
      <w:pPr>
        <w:spacing w:line="276" w:lineRule="auto"/>
        <w:rPr>
          <w:rFonts w:cs="Arial"/>
          <w:w w:val="90"/>
        </w:rPr>
      </w:pPr>
    </w:p>
    <w:p w14:paraId="7AD9FF5B" w14:textId="77777777" w:rsidR="00A664C9" w:rsidRPr="00D702D7" w:rsidRDefault="00E94AC1" w:rsidP="00E94AC1">
      <w:pPr>
        <w:tabs>
          <w:tab w:val="left" w:pos="6797"/>
        </w:tabs>
        <w:spacing w:line="276" w:lineRule="auto"/>
        <w:rPr>
          <w:rFonts w:cs="Arial"/>
          <w:w w:val="90"/>
        </w:rPr>
      </w:pPr>
      <w:r>
        <w:rPr>
          <w:rFonts w:cs="Arial"/>
          <w:w w:val="90"/>
        </w:rPr>
        <w:tab/>
      </w:r>
    </w:p>
    <w:p w14:paraId="1826455D" w14:textId="77777777" w:rsidR="00380796" w:rsidRPr="00D702D7" w:rsidRDefault="00380796" w:rsidP="00E718EA">
      <w:pPr>
        <w:spacing w:line="276" w:lineRule="auto"/>
        <w:rPr>
          <w:rFonts w:cs="Arial"/>
          <w:w w:val="90"/>
          <w:u w:val="single"/>
        </w:rPr>
      </w:pPr>
    </w:p>
    <w:p w14:paraId="0F3FCBA4" w14:textId="77777777" w:rsidR="005B6F7E" w:rsidRPr="00D702D7" w:rsidRDefault="005B6F7E" w:rsidP="00E718EA">
      <w:pPr>
        <w:spacing w:line="276" w:lineRule="auto"/>
        <w:rPr>
          <w:rFonts w:cs="Arial"/>
          <w:w w:val="90"/>
        </w:rPr>
      </w:pPr>
    </w:p>
    <w:p w14:paraId="1D7417AA" w14:textId="77777777" w:rsidR="00257E7B" w:rsidRPr="00D702D7" w:rsidRDefault="00257E7B" w:rsidP="00E718EA">
      <w:pPr>
        <w:spacing w:line="276" w:lineRule="auto"/>
        <w:rPr>
          <w:rFonts w:cs="Arial"/>
          <w:w w:val="90"/>
        </w:rPr>
      </w:pPr>
    </w:p>
    <w:p w14:paraId="09BC9A5F" w14:textId="77777777" w:rsidR="00257E7B" w:rsidRPr="00D702D7" w:rsidRDefault="00257E7B" w:rsidP="00E718EA">
      <w:pPr>
        <w:spacing w:line="276" w:lineRule="auto"/>
        <w:rPr>
          <w:rFonts w:cs="Arial"/>
          <w:w w:val="90"/>
        </w:rPr>
      </w:pPr>
    </w:p>
    <w:p w14:paraId="237AD82D" w14:textId="77777777" w:rsidR="004F6A18" w:rsidRPr="00010BF6" w:rsidRDefault="004F6A18" w:rsidP="00E718EA">
      <w:pPr>
        <w:spacing w:line="276" w:lineRule="auto"/>
        <w:rPr>
          <w:rFonts w:cs="Arial"/>
        </w:rPr>
      </w:pPr>
    </w:p>
    <w:p w14:paraId="3AC3E986" w14:textId="77777777" w:rsidR="00BC1FED" w:rsidRPr="00010BF6" w:rsidRDefault="00BC1FED"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2"/>
          <w:rFonts w:ascii="Arial" w:hAnsi="Arial" w:cs="Arial"/>
          <w:sz w:val="20"/>
        </w:rPr>
      </w:pPr>
    </w:p>
    <w:p w14:paraId="08E295D8" w14:textId="77777777" w:rsidR="0033206A" w:rsidRPr="00F16935" w:rsidRDefault="003A55DD" w:rsidP="003E1A5A">
      <w:pPr>
        <w:pStyle w:val="Nagwek"/>
        <w:ind w:left="1843" w:hanging="1843"/>
        <w:jc w:val="both"/>
        <w:rPr>
          <w:rStyle w:val="header2"/>
          <w:b w:val="0"/>
          <w:sz w:val="22"/>
          <w:szCs w:val="22"/>
        </w:rPr>
      </w:pPr>
      <w:r w:rsidRPr="00F16935">
        <w:rPr>
          <w:rStyle w:val="header2"/>
          <w:sz w:val="22"/>
          <w:szCs w:val="22"/>
        </w:rPr>
        <w:t>Nazwa inwestycji</w:t>
      </w:r>
      <w:r w:rsidR="00BC1FED" w:rsidRPr="00F16935">
        <w:rPr>
          <w:rStyle w:val="header2"/>
          <w:sz w:val="22"/>
          <w:szCs w:val="22"/>
        </w:rPr>
        <w:t>:</w:t>
      </w:r>
      <w:r w:rsidR="00257E7B" w:rsidRPr="00F16935">
        <w:rPr>
          <w:rStyle w:val="header2"/>
          <w:sz w:val="22"/>
          <w:szCs w:val="22"/>
        </w:rPr>
        <w:t xml:space="preserve"> </w:t>
      </w:r>
      <w:r w:rsidR="00F2579F" w:rsidRPr="00F16935">
        <w:rPr>
          <w:rStyle w:val="header2"/>
          <w:b w:val="0"/>
          <w:sz w:val="22"/>
          <w:szCs w:val="22"/>
        </w:rPr>
        <w:t xml:space="preserve">Budowa </w:t>
      </w:r>
      <w:r w:rsidR="00532D79" w:rsidRPr="00F16935">
        <w:rPr>
          <w:rStyle w:val="header2"/>
          <w:b w:val="0"/>
          <w:sz w:val="22"/>
          <w:szCs w:val="22"/>
        </w:rPr>
        <w:t>D</w:t>
      </w:r>
      <w:r w:rsidR="00F2579F" w:rsidRPr="00F16935">
        <w:rPr>
          <w:rStyle w:val="header2"/>
          <w:b w:val="0"/>
          <w:sz w:val="22"/>
          <w:szCs w:val="22"/>
        </w:rPr>
        <w:t xml:space="preserve">rogi </w:t>
      </w:r>
      <w:r w:rsidR="00532D79" w:rsidRPr="00F16935">
        <w:rPr>
          <w:rStyle w:val="header2"/>
          <w:b w:val="0"/>
          <w:sz w:val="22"/>
          <w:szCs w:val="22"/>
        </w:rPr>
        <w:t>W</w:t>
      </w:r>
      <w:r w:rsidR="00E72E7E" w:rsidRPr="00F16935">
        <w:rPr>
          <w:rStyle w:val="header2"/>
          <w:b w:val="0"/>
          <w:sz w:val="22"/>
          <w:szCs w:val="22"/>
        </w:rPr>
        <w:t xml:space="preserve">ojewódzkiej nr </w:t>
      </w:r>
      <w:r w:rsidR="00165D69" w:rsidRPr="00165D69">
        <w:rPr>
          <w:rStyle w:val="header2"/>
          <w:b w:val="0"/>
          <w:sz w:val="22"/>
          <w:szCs w:val="22"/>
        </w:rPr>
        <w:t>_______</w:t>
      </w:r>
      <w:r w:rsidR="004D6318" w:rsidRPr="00F16935">
        <w:rPr>
          <w:rStyle w:val="header2"/>
          <w:b w:val="0"/>
          <w:sz w:val="22"/>
          <w:szCs w:val="22"/>
        </w:rPr>
        <w:t>odcinek_________________</w:t>
      </w:r>
      <w:r w:rsidR="00E72E7E" w:rsidRPr="00F16935">
        <w:rPr>
          <w:rStyle w:val="header2"/>
          <w:b w:val="0"/>
          <w:sz w:val="22"/>
          <w:szCs w:val="22"/>
        </w:rPr>
        <w:t>.</w:t>
      </w:r>
    </w:p>
    <w:p w14:paraId="779B42FA" w14:textId="77777777" w:rsidR="00BC1FED" w:rsidRPr="00F16935" w:rsidRDefault="00BC1FED"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2"/>
          <w:sz w:val="22"/>
          <w:szCs w:val="22"/>
        </w:rPr>
      </w:pPr>
    </w:p>
    <w:p w14:paraId="1A6563EA" w14:textId="77777777" w:rsidR="003A55DD" w:rsidRPr="00F16935" w:rsidRDefault="003A55DD"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2"/>
          <w:b w:val="0"/>
          <w:sz w:val="22"/>
          <w:szCs w:val="22"/>
        </w:rPr>
      </w:pPr>
      <w:r w:rsidRPr="00F16935">
        <w:rPr>
          <w:rStyle w:val="header2"/>
          <w:sz w:val="22"/>
          <w:szCs w:val="22"/>
        </w:rPr>
        <w:t>Stadium prac projektowych</w:t>
      </w:r>
      <w:r w:rsidR="00166225" w:rsidRPr="00F16935">
        <w:rPr>
          <w:rStyle w:val="header2"/>
          <w:b w:val="0"/>
          <w:sz w:val="22"/>
          <w:szCs w:val="22"/>
        </w:rPr>
        <w:t xml:space="preserve">: </w:t>
      </w:r>
      <w:r w:rsidR="00E94AC1" w:rsidRPr="00F16935">
        <w:rPr>
          <w:rStyle w:val="header2"/>
          <w:b w:val="0"/>
          <w:sz w:val="22"/>
          <w:szCs w:val="22"/>
        </w:rPr>
        <w:t>_________________________________</w:t>
      </w:r>
    </w:p>
    <w:p w14:paraId="3EB6BB7C" w14:textId="77777777" w:rsidR="004D6318" w:rsidRPr="00F16935" w:rsidRDefault="004D6318"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2"/>
          <w:sz w:val="22"/>
          <w:szCs w:val="22"/>
        </w:rPr>
      </w:pPr>
    </w:p>
    <w:p w14:paraId="034355B9" w14:textId="77777777" w:rsidR="00BC1FED" w:rsidRPr="00D702D7" w:rsidRDefault="00BC1FED" w:rsidP="00E718E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76" w:lineRule="auto"/>
        <w:rPr>
          <w:rStyle w:val="header2"/>
          <w:rFonts w:ascii="Arial" w:hAnsi="Arial" w:cs="Arial"/>
          <w:w w:val="90"/>
          <w:sz w:val="20"/>
        </w:rPr>
      </w:pPr>
    </w:p>
    <w:p w14:paraId="493C4D3C" w14:textId="77777777" w:rsidR="004E2144" w:rsidRPr="00632022" w:rsidRDefault="004E2144" w:rsidP="0075012E">
      <w:pPr>
        <w:pStyle w:val="Nagwekspisutreci"/>
        <w:numPr>
          <w:ilvl w:val="0"/>
          <w:numId w:val="0"/>
        </w:numPr>
        <w:spacing w:before="0" w:line="276" w:lineRule="auto"/>
        <w:ind w:left="432" w:hanging="432"/>
        <w:rPr>
          <w:rFonts w:ascii="Arial" w:hAnsi="Arial" w:cs="Arial"/>
          <w:color w:val="auto"/>
          <w:sz w:val="20"/>
          <w:szCs w:val="20"/>
        </w:rPr>
      </w:pPr>
      <w:r w:rsidRPr="00632022">
        <w:rPr>
          <w:rFonts w:ascii="Arial" w:hAnsi="Arial" w:cs="Arial"/>
          <w:color w:val="auto"/>
          <w:sz w:val="20"/>
          <w:szCs w:val="20"/>
        </w:rPr>
        <w:lastRenderedPageBreak/>
        <w:t>Spis treści</w:t>
      </w:r>
      <w:r w:rsidR="00A00177" w:rsidRPr="00632022">
        <w:rPr>
          <w:rFonts w:ascii="Arial" w:hAnsi="Arial" w:cs="Arial"/>
          <w:color w:val="auto"/>
          <w:sz w:val="20"/>
          <w:szCs w:val="20"/>
        </w:rPr>
        <w:t>:</w:t>
      </w:r>
    </w:p>
    <w:p w14:paraId="296BC507" w14:textId="77777777" w:rsidR="00165D69" w:rsidRPr="00A37850" w:rsidRDefault="00C13A7B" w:rsidP="00165D69">
      <w:pPr>
        <w:pStyle w:val="Spistreci1"/>
        <w:tabs>
          <w:tab w:val="clear" w:pos="7371"/>
          <w:tab w:val="left" w:pos="400"/>
          <w:tab w:val="right" w:leader="dot" w:pos="8789"/>
        </w:tabs>
        <w:rPr>
          <w:rFonts w:ascii="Aptos" w:hAnsi="Aptos"/>
          <w:b w:val="0"/>
          <w:caps w:val="0"/>
          <w:noProof/>
          <w:kern w:val="2"/>
          <w:sz w:val="24"/>
          <w:szCs w:val="24"/>
        </w:rPr>
      </w:pPr>
      <w:r w:rsidRPr="00E3411A">
        <w:rPr>
          <w:rFonts w:cs="Arial"/>
          <w:b w:val="0"/>
          <w:caps w:val="0"/>
        </w:rPr>
        <w:fldChar w:fldCharType="begin"/>
      </w:r>
      <w:r w:rsidRPr="00E3411A">
        <w:rPr>
          <w:rFonts w:cs="Arial"/>
          <w:b w:val="0"/>
          <w:caps w:val="0"/>
        </w:rPr>
        <w:instrText xml:space="preserve"> TOC \o "1-5" \h \z \u </w:instrText>
      </w:r>
      <w:r w:rsidRPr="00E3411A">
        <w:rPr>
          <w:rFonts w:cs="Arial"/>
          <w:b w:val="0"/>
          <w:caps w:val="0"/>
        </w:rPr>
        <w:fldChar w:fldCharType="separate"/>
      </w:r>
      <w:hyperlink w:anchor="_Toc166442869" w:history="1">
        <w:r w:rsidR="00165D69" w:rsidRPr="00AD1FD0">
          <w:rPr>
            <w:rStyle w:val="Hipercze"/>
            <w:iCs/>
            <w:noProof/>
          </w:rPr>
          <w:t>1</w:t>
        </w:r>
        <w:r w:rsidR="00165D69" w:rsidRPr="00A37850">
          <w:rPr>
            <w:rFonts w:ascii="Aptos" w:hAnsi="Aptos"/>
            <w:b w:val="0"/>
            <w:caps w:val="0"/>
            <w:noProof/>
            <w:kern w:val="2"/>
            <w:sz w:val="24"/>
            <w:szCs w:val="24"/>
          </w:rPr>
          <w:tab/>
        </w:r>
        <w:r w:rsidR="00165D69" w:rsidRPr="00AD1FD0">
          <w:rPr>
            <w:rStyle w:val="Hipercze"/>
            <w:iCs/>
            <w:noProof/>
          </w:rPr>
          <w:t>WSTĘP</w:t>
        </w:r>
        <w:r w:rsidR="00165D69">
          <w:rPr>
            <w:noProof/>
            <w:webHidden/>
          </w:rPr>
          <w:tab/>
        </w:r>
        <w:r w:rsidR="00165D69">
          <w:rPr>
            <w:noProof/>
            <w:webHidden/>
          </w:rPr>
          <w:fldChar w:fldCharType="begin"/>
        </w:r>
        <w:r w:rsidR="00165D69">
          <w:rPr>
            <w:noProof/>
            <w:webHidden/>
          </w:rPr>
          <w:instrText xml:space="preserve"> PAGEREF _Toc166442869 \h </w:instrText>
        </w:r>
        <w:r w:rsidR="00165D69">
          <w:rPr>
            <w:noProof/>
            <w:webHidden/>
          </w:rPr>
        </w:r>
        <w:r w:rsidR="00165D69">
          <w:rPr>
            <w:noProof/>
            <w:webHidden/>
          </w:rPr>
          <w:fldChar w:fldCharType="separate"/>
        </w:r>
        <w:r w:rsidR="00165D69">
          <w:rPr>
            <w:noProof/>
            <w:webHidden/>
          </w:rPr>
          <w:t>3</w:t>
        </w:r>
        <w:r w:rsidR="00165D69">
          <w:rPr>
            <w:noProof/>
            <w:webHidden/>
          </w:rPr>
          <w:fldChar w:fldCharType="end"/>
        </w:r>
      </w:hyperlink>
    </w:p>
    <w:p w14:paraId="267259F0"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0" w:history="1">
        <w:r w:rsidRPr="00AD1FD0">
          <w:rPr>
            <w:rStyle w:val="Hipercze"/>
            <w:rFonts w:cs="Arial"/>
            <w:noProof/>
          </w:rPr>
          <w:t>1.1.</w:t>
        </w:r>
        <w:r w:rsidRPr="00A37850">
          <w:rPr>
            <w:rFonts w:ascii="Aptos" w:hAnsi="Aptos"/>
            <w:noProof/>
            <w:kern w:val="2"/>
            <w:sz w:val="24"/>
            <w:szCs w:val="24"/>
          </w:rPr>
          <w:tab/>
        </w:r>
        <w:r w:rsidRPr="00AD1FD0">
          <w:rPr>
            <w:rStyle w:val="Hipercze"/>
            <w:rFonts w:cs="Arial"/>
            <w:noProof/>
          </w:rPr>
          <w:t>Przedmiot Specyfikacji</w:t>
        </w:r>
        <w:r>
          <w:rPr>
            <w:noProof/>
            <w:webHidden/>
          </w:rPr>
          <w:tab/>
        </w:r>
        <w:r>
          <w:rPr>
            <w:noProof/>
            <w:webHidden/>
          </w:rPr>
          <w:fldChar w:fldCharType="begin"/>
        </w:r>
        <w:r>
          <w:rPr>
            <w:noProof/>
            <w:webHidden/>
          </w:rPr>
          <w:instrText xml:space="preserve"> PAGEREF _Toc166442870 \h </w:instrText>
        </w:r>
        <w:r>
          <w:rPr>
            <w:noProof/>
            <w:webHidden/>
          </w:rPr>
        </w:r>
        <w:r>
          <w:rPr>
            <w:noProof/>
            <w:webHidden/>
          </w:rPr>
          <w:fldChar w:fldCharType="separate"/>
        </w:r>
        <w:r>
          <w:rPr>
            <w:noProof/>
            <w:webHidden/>
          </w:rPr>
          <w:t>3</w:t>
        </w:r>
        <w:r>
          <w:rPr>
            <w:noProof/>
            <w:webHidden/>
          </w:rPr>
          <w:fldChar w:fldCharType="end"/>
        </w:r>
      </w:hyperlink>
    </w:p>
    <w:p w14:paraId="0BF10F1A"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1" w:history="1">
        <w:r w:rsidRPr="00AD1FD0">
          <w:rPr>
            <w:rStyle w:val="Hipercze"/>
            <w:rFonts w:cs="Arial"/>
            <w:noProof/>
          </w:rPr>
          <w:t>1.2.</w:t>
        </w:r>
        <w:r w:rsidRPr="00A37850">
          <w:rPr>
            <w:rFonts w:ascii="Aptos" w:hAnsi="Aptos"/>
            <w:noProof/>
            <w:kern w:val="2"/>
            <w:sz w:val="24"/>
            <w:szCs w:val="24"/>
          </w:rPr>
          <w:tab/>
        </w:r>
        <w:r w:rsidRPr="00AD1FD0">
          <w:rPr>
            <w:rStyle w:val="Hipercze"/>
            <w:rFonts w:cs="Arial"/>
            <w:noProof/>
          </w:rPr>
          <w:t>Zakres stosowania Wymagań</w:t>
        </w:r>
        <w:r>
          <w:rPr>
            <w:noProof/>
            <w:webHidden/>
          </w:rPr>
          <w:tab/>
        </w:r>
        <w:r>
          <w:rPr>
            <w:noProof/>
            <w:webHidden/>
          </w:rPr>
          <w:fldChar w:fldCharType="begin"/>
        </w:r>
        <w:r>
          <w:rPr>
            <w:noProof/>
            <w:webHidden/>
          </w:rPr>
          <w:instrText xml:space="preserve"> PAGEREF _Toc166442871 \h </w:instrText>
        </w:r>
        <w:r>
          <w:rPr>
            <w:noProof/>
            <w:webHidden/>
          </w:rPr>
        </w:r>
        <w:r>
          <w:rPr>
            <w:noProof/>
            <w:webHidden/>
          </w:rPr>
          <w:fldChar w:fldCharType="separate"/>
        </w:r>
        <w:r>
          <w:rPr>
            <w:noProof/>
            <w:webHidden/>
          </w:rPr>
          <w:t>3</w:t>
        </w:r>
        <w:r>
          <w:rPr>
            <w:noProof/>
            <w:webHidden/>
          </w:rPr>
          <w:fldChar w:fldCharType="end"/>
        </w:r>
      </w:hyperlink>
    </w:p>
    <w:p w14:paraId="39DD13CA"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2" w:history="1">
        <w:r w:rsidRPr="00AD1FD0">
          <w:rPr>
            <w:rStyle w:val="Hipercze"/>
            <w:rFonts w:cs="Arial"/>
            <w:noProof/>
          </w:rPr>
          <w:t>1.3.</w:t>
        </w:r>
        <w:r w:rsidRPr="00A37850">
          <w:rPr>
            <w:rFonts w:ascii="Aptos" w:hAnsi="Aptos"/>
            <w:noProof/>
            <w:kern w:val="2"/>
            <w:sz w:val="24"/>
            <w:szCs w:val="24"/>
          </w:rPr>
          <w:tab/>
        </w:r>
        <w:r w:rsidRPr="00AD1FD0">
          <w:rPr>
            <w:rStyle w:val="Hipercze"/>
            <w:rFonts w:cs="Arial"/>
            <w:noProof/>
          </w:rPr>
          <w:t>Definicje</w:t>
        </w:r>
        <w:r>
          <w:rPr>
            <w:noProof/>
            <w:webHidden/>
          </w:rPr>
          <w:tab/>
        </w:r>
        <w:r>
          <w:rPr>
            <w:noProof/>
            <w:webHidden/>
          </w:rPr>
          <w:fldChar w:fldCharType="begin"/>
        </w:r>
        <w:r>
          <w:rPr>
            <w:noProof/>
            <w:webHidden/>
          </w:rPr>
          <w:instrText xml:space="preserve"> PAGEREF _Toc166442872 \h </w:instrText>
        </w:r>
        <w:r>
          <w:rPr>
            <w:noProof/>
            <w:webHidden/>
          </w:rPr>
        </w:r>
        <w:r>
          <w:rPr>
            <w:noProof/>
            <w:webHidden/>
          </w:rPr>
          <w:fldChar w:fldCharType="separate"/>
        </w:r>
        <w:r>
          <w:rPr>
            <w:noProof/>
            <w:webHidden/>
          </w:rPr>
          <w:t>3</w:t>
        </w:r>
        <w:r>
          <w:rPr>
            <w:noProof/>
            <w:webHidden/>
          </w:rPr>
          <w:fldChar w:fldCharType="end"/>
        </w:r>
      </w:hyperlink>
    </w:p>
    <w:p w14:paraId="714D00D3"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3" w:history="1">
        <w:r w:rsidRPr="00AD1FD0">
          <w:rPr>
            <w:rStyle w:val="Hipercze"/>
            <w:rFonts w:cs="Arial"/>
            <w:noProof/>
          </w:rPr>
          <w:t>1.4.</w:t>
        </w:r>
        <w:r w:rsidRPr="00A37850">
          <w:rPr>
            <w:rFonts w:ascii="Aptos" w:hAnsi="Aptos"/>
            <w:noProof/>
            <w:kern w:val="2"/>
            <w:sz w:val="24"/>
            <w:szCs w:val="24"/>
          </w:rPr>
          <w:tab/>
        </w:r>
        <w:r w:rsidRPr="00AD1FD0">
          <w:rPr>
            <w:rStyle w:val="Hipercze"/>
            <w:rFonts w:cs="Arial"/>
            <w:noProof/>
          </w:rPr>
          <w:t>Etapy badań podłoża i wymagania Zamawiającego</w:t>
        </w:r>
        <w:r>
          <w:rPr>
            <w:noProof/>
            <w:webHidden/>
          </w:rPr>
          <w:tab/>
        </w:r>
        <w:r>
          <w:rPr>
            <w:noProof/>
            <w:webHidden/>
          </w:rPr>
          <w:fldChar w:fldCharType="begin"/>
        </w:r>
        <w:r>
          <w:rPr>
            <w:noProof/>
            <w:webHidden/>
          </w:rPr>
          <w:instrText xml:space="preserve"> PAGEREF _Toc166442873 \h </w:instrText>
        </w:r>
        <w:r>
          <w:rPr>
            <w:noProof/>
            <w:webHidden/>
          </w:rPr>
        </w:r>
        <w:r>
          <w:rPr>
            <w:noProof/>
            <w:webHidden/>
          </w:rPr>
          <w:fldChar w:fldCharType="separate"/>
        </w:r>
        <w:r>
          <w:rPr>
            <w:noProof/>
            <w:webHidden/>
          </w:rPr>
          <w:t>10</w:t>
        </w:r>
        <w:r>
          <w:rPr>
            <w:noProof/>
            <w:webHidden/>
          </w:rPr>
          <w:fldChar w:fldCharType="end"/>
        </w:r>
      </w:hyperlink>
    </w:p>
    <w:p w14:paraId="322593B1" w14:textId="77777777" w:rsidR="00165D69" w:rsidRPr="00A37850" w:rsidRDefault="00165D69" w:rsidP="00165D69">
      <w:pPr>
        <w:pStyle w:val="Spistreci1"/>
        <w:tabs>
          <w:tab w:val="clear" w:pos="7371"/>
          <w:tab w:val="left" w:pos="400"/>
          <w:tab w:val="right" w:leader="dot" w:pos="8789"/>
        </w:tabs>
        <w:rPr>
          <w:rFonts w:ascii="Aptos" w:hAnsi="Aptos"/>
          <w:b w:val="0"/>
          <w:caps w:val="0"/>
          <w:noProof/>
          <w:kern w:val="2"/>
          <w:sz w:val="24"/>
          <w:szCs w:val="24"/>
        </w:rPr>
      </w:pPr>
      <w:hyperlink w:anchor="_Toc166442874" w:history="1">
        <w:r w:rsidRPr="00AD1FD0">
          <w:rPr>
            <w:rStyle w:val="Hipercze"/>
            <w:iCs/>
            <w:noProof/>
          </w:rPr>
          <w:t>2</w:t>
        </w:r>
        <w:r w:rsidRPr="00A37850">
          <w:rPr>
            <w:rFonts w:ascii="Aptos" w:hAnsi="Aptos"/>
            <w:b w:val="0"/>
            <w:caps w:val="0"/>
            <w:noProof/>
            <w:kern w:val="2"/>
            <w:sz w:val="24"/>
            <w:szCs w:val="24"/>
          </w:rPr>
          <w:tab/>
        </w:r>
        <w:r w:rsidRPr="00AD1FD0">
          <w:rPr>
            <w:rStyle w:val="Hipercze"/>
            <w:iCs/>
            <w:noProof/>
          </w:rPr>
          <w:t>PROJEKTOWANIE BADAŃ PODŁOŻA GRUNTOWEGO</w:t>
        </w:r>
        <w:r>
          <w:rPr>
            <w:noProof/>
            <w:webHidden/>
          </w:rPr>
          <w:tab/>
        </w:r>
        <w:r>
          <w:rPr>
            <w:noProof/>
            <w:webHidden/>
          </w:rPr>
          <w:fldChar w:fldCharType="begin"/>
        </w:r>
        <w:r>
          <w:rPr>
            <w:noProof/>
            <w:webHidden/>
          </w:rPr>
          <w:instrText xml:space="preserve"> PAGEREF _Toc166442874 \h </w:instrText>
        </w:r>
        <w:r>
          <w:rPr>
            <w:noProof/>
            <w:webHidden/>
          </w:rPr>
        </w:r>
        <w:r>
          <w:rPr>
            <w:noProof/>
            <w:webHidden/>
          </w:rPr>
          <w:fldChar w:fldCharType="separate"/>
        </w:r>
        <w:r>
          <w:rPr>
            <w:noProof/>
            <w:webHidden/>
          </w:rPr>
          <w:t>14</w:t>
        </w:r>
        <w:r>
          <w:rPr>
            <w:noProof/>
            <w:webHidden/>
          </w:rPr>
          <w:fldChar w:fldCharType="end"/>
        </w:r>
      </w:hyperlink>
    </w:p>
    <w:p w14:paraId="669FBCA6"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5" w:history="1">
        <w:r w:rsidRPr="00AD1FD0">
          <w:rPr>
            <w:rStyle w:val="Hipercze"/>
            <w:noProof/>
          </w:rPr>
          <w:t>2.1</w:t>
        </w:r>
        <w:r w:rsidRPr="00A37850">
          <w:rPr>
            <w:rFonts w:ascii="Aptos" w:hAnsi="Aptos"/>
            <w:noProof/>
            <w:kern w:val="2"/>
            <w:sz w:val="24"/>
            <w:szCs w:val="24"/>
          </w:rPr>
          <w:tab/>
        </w:r>
        <w:r w:rsidRPr="00AD1FD0">
          <w:rPr>
            <w:rStyle w:val="Hipercze"/>
            <w:noProof/>
          </w:rPr>
          <w:t>Prace wstępne</w:t>
        </w:r>
        <w:r>
          <w:rPr>
            <w:noProof/>
            <w:webHidden/>
          </w:rPr>
          <w:tab/>
        </w:r>
        <w:r>
          <w:rPr>
            <w:noProof/>
            <w:webHidden/>
          </w:rPr>
          <w:fldChar w:fldCharType="begin"/>
        </w:r>
        <w:r>
          <w:rPr>
            <w:noProof/>
            <w:webHidden/>
          </w:rPr>
          <w:instrText xml:space="preserve"> PAGEREF _Toc166442875 \h </w:instrText>
        </w:r>
        <w:r>
          <w:rPr>
            <w:noProof/>
            <w:webHidden/>
          </w:rPr>
        </w:r>
        <w:r>
          <w:rPr>
            <w:noProof/>
            <w:webHidden/>
          </w:rPr>
          <w:fldChar w:fldCharType="separate"/>
        </w:r>
        <w:r>
          <w:rPr>
            <w:noProof/>
            <w:webHidden/>
          </w:rPr>
          <w:t>14</w:t>
        </w:r>
        <w:r>
          <w:rPr>
            <w:noProof/>
            <w:webHidden/>
          </w:rPr>
          <w:fldChar w:fldCharType="end"/>
        </w:r>
      </w:hyperlink>
    </w:p>
    <w:p w14:paraId="191513DC"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6" w:history="1">
        <w:r w:rsidRPr="00AD1FD0">
          <w:rPr>
            <w:rStyle w:val="Hipercze"/>
            <w:noProof/>
          </w:rPr>
          <w:t>2.2</w:t>
        </w:r>
        <w:r w:rsidRPr="00A37850">
          <w:rPr>
            <w:rFonts w:ascii="Aptos" w:hAnsi="Aptos"/>
            <w:noProof/>
            <w:kern w:val="2"/>
            <w:sz w:val="24"/>
            <w:szCs w:val="24"/>
          </w:rPr>
          <w:tab/>
        </w:r>
        <w:r w:rsidRPr="00AD1FD0">
          <w:rPr>
            <w:rStyle w:val="Hipercze"/>
            <w:noProof/>
          </w:rPr>
          <w:t>Wizja terenowa</w:t>
        </w:r>
        <w:r>
          <w:rPr>
            <w:noProof/>
            <w:webHidden/>
          </w:rPr>
          <w:tab/>
        </w:r>
        <w:r>
          <w:rPr>
            <w:noProof/>
            <w:webHidden/>
          </w:rPr>
          <w:fldChar w:fldCharType="begin"/>
        </w:r>
        <w:r>
          <w:rPr>
            <w:noProof/>
            <w:webHidden/>
          </w:rPr>
          <w:instrText xml:space="preserve"> PAGEREF _Toc166442876 \h </w:instrText>
        </w:r>
        <w:r>
          <w:rPr>
            <w:noProof/>
            <w:webHidden/>
          </w:rPr>
        </w:r>
        <w:r>
          <w:rPr>
            <w:noProof/>
            <w:webHidden/>
          </w:rPr>
          <w:fldChar w:fldCharType="separate"/>
        </w:r>
        <w:r>
          <w:rPr>
            <w:noProof/>
            <w:webHidden/>
          </w:rPr>
          <w:t>15</w:t>
        </w:r>
        <w:r>
          <w:rPr>
            <w:noProof/>
            <w:webHidden/>
          </w:rPr>
          <w:fldChar w:fldCharType="end"/>
        </w:r>
      </w:hyperlink>
    </w:p>
    <w:p w14:paraId="58A79372"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77" w:history="1">
        <w:r w:rsidRPr="00AD1FD0">
          <w:rPr>
            <w:rStyle w:val="Hipercze"/>
            <w:noProof/>
          </w:rPr>
          <w:t>2.3</w:t>
        </w:r>
        <w:r w:rsidRPr="00A37850">
          <w:rPr>
            <w:rFonts w:ascii="Aptos" w:hAnsi="Aptos"/>
            <w:noProof/>
            <w:kern w:val="2"/>
            <w:sz w:val="24"/>
            <w:szCs w:val="24"/>
          </w:rPr>
          <w:tab/>
        </w:r>
        <w:r w:rsidRPr="00AD1FD0">
          <w:rPr>
            <w:rStyle w:val="Hipercze"/>
            <w:noProof/>
          </w:rPr>
          <w:t>Prace projektowe</w:t>
        </w:r>
        <w:r>
          <w:rPr>
            <w:noProof/>
            <w:webHidden/>
          </w:rPr>
          <w:tab/>
        </w:r>
        <w:r>
          <w:rPr>
            <w:noProof/>
            <w:webHidden/>
          </w:rPr>
          <w:fldChar w:fldCharType="begin"/>
        </w:r>
        <w:r>
          <w:rPr>
            <w:noProof/>
            <w:webHidden/>
          </w:rPr>
          <w:instrText xml:space="preserve"> PAGEREF _Toc166442877 \h </w:instrText>
        </w:r>
        <w:r>
          <w:rPr>
            <w:noProof/>
            <w:webHidden/>
          </w:rPr>
        </w:r>
        <w:r>
          <w:rPr>
            <w:noProof/>
            <w:webHidden/>
          </w:rPr>
          <w:fldChar w:fldCharType="separate"/>
        </w:r>
        <w:r>
          <w:rPr>
            <w:noProof/>
            <w:webHidden/>
          </w:rPr>
          <w:t>15</w:t>
        </w:r>
        <w:r>
          <w:rPr>
            <w:noProof/>
            <w:webHidden/>
          </w:rPr>
          <w:fldChar w:fldCharType="end"/>
        </w:r>
      </w:hyperlink>
    </w:p>
    <w:p w14:paraId="2FD062EB"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878" w:history="1">
        <w:r w:rsidRPr="00AD1FD0">
          <w:rPr>
            <w:rStyle w:val="Hipercze"/>
            <w:noProof/>
          </w:rPr>
          <w:t>2.3.1</w:t>
        </w:r>
        <w:r w:rsidRPr="00A37850">
          <w:rPr>
            <w:rFonts w:ascii="Aptos" w:hAnsi="Aptos"/>
            <w:noProof/>
            <w:kern w:val="2"/>
            <w:sz w:val="24"/>
            <w:szCs w:val="24"/>
          </w:rPr>
          <w:tab/>
        </w:r>
        <w:r w:rsidRPr="00AD1FD0">
          <w:rPr>
            <w:rStyle w:val="Hipercze"/>
            <w:noProof/>
          </w:rPr>
          <w:t>Etap Steś – I (badania wstępne – etap badań 1)</w:t>
        </w:r>
        <w:r>
          <w:rPr>
            <w:noProof/>
            <w:webHidden/>
          </w:rPr>
          <w:tab/>
        </w:r>
        <w:r>
          <w:rPr>
            <w:noProof/>
            <w:webHidden/>
          </w:rPr>
          <w:fldChar w:fldCharType="begin"/>
        </w:r>
        <w:r>
          <w:rPr>
            <w:noProof/>
            <w:webHidden/>
          </w:rPr>
          <w:instrText xml:space="preserve"> PAGEREF _Toc166442878 \h </w:instrText>
        </w:r>
        <w:r>
          <w:rPr>
            <w:noProof/>
            <w:webHidden/>
          </w:rPr>
        </w:r>
        <w:r>
          <w:rPr>
            <w:noProof/>
            <w:webHidden/>
          </w:rPr>
          <w:fldChar w:fldCharType="separate"/>
        </w:r>
        <w:r>
          <w:rPr>
            <w:noProof/>
            <w:webHidden/>
          </w:rPr>
          <w:t>15</w:t>
        </w:r>
        <w:r>
          <w:rPr>
            <w:noProof/>
            <w:webHidden/>
          </w:rPr>
          <w:fldChar w:fldCharType="end"/>
        </w:r>
      </w:hyperlink>
    </w:p>
    <w:p w14:paraId="686F976D"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79" w:history="1">
        <w:r w:rsidRPr="00AD1FD0">
          <w:rPr>
            <w:rStyle w:val="Hipercze"/>
            <w:noProof/>
          </w:rPr>
          <w:t>2.3.1.1</w:t>
        </w:r>
        <w:r w:rsidRPr="00A37850">
          <w:rPr>
            <w:rFonts w:ascii="Aptos" w:hAnsi="Aptos"/>
            <w:noProof/>
            <w:kern w:val="2"/>
            <w:sz w:val="24"/>
            <w:szCs w:val="24"/>
          </w:rPr>
          <w:tab/>
        </w:r>
        <w:r w:rsidRPr="00AD1FD0">
          <w:rPr>
            <w:rStyle w:val="Hipercze"/>
            <w:noProof/>
          </w:rPr>
          <w:t>Projektowane badania polowe</w:t>
        </w:r>
        <w:r>
          <w:rPr>
            <w:noProof/>
            <w:webHidden/>
          </w:rPr>
          <w:tab/>
        </w:r>
        <w:r>
          <w:rPr>
            <w:noProof/>
            <w:webHidden/>
          </w:rPr>
          <w:fldChar w:fldCharType="begin"/>
        </w:r>
        <w:r>
          <w:rPr>
            <w:noProof/>
            <w:webHidden/>
          </w:rPr>
          <w:instrText xml:space="preserve"> PAGEREF _Toc166442879 \h </w:instrText>
        </w:r>
        <w:r>
          <w:rPr>
            <w:noProof/>
            <w:webHidden/>
          </w:rPr>
        </w:r>
        <w:r>
          <w:rPr>
            <w:noProof/>
            <w:webHidden/>
          </w:rPr>
          <w:fldChar w:fldCharType="separate"/>
        </w:r>
        <w:r>
          <w:rPr>
            <w:noProof/>
            <w:webHidden/>
          </w:rPr>
          <w:t>16</w:t>
        </w:r>
        <w:r>
          <w:rPr>
            <w:noProof/>
            <w:webHidden/>
          </w:rPr>
          <w:fldChar w:fldCharType="end"/>
        </w:r>
      </w:hyperlink>
    </w:p>
    <w:p w14:paraId="1C112A6F"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80" w:history="1">
        <w:r w:rsidRPr="00AD1FD0">
          <w:rPr>
            <w:rStyle w:val="Hipercze"/>
            <w:noProof/>
          </w:rPr>
          <w:t>2.3.1.2</w:t>
        </w:r>
        <w:r w:rsidRPr="00A37850">
          <w:rPr>
            <w:rFonts w:ascii="Aptos" w:hAnsi="Aptos"/>
            <w:noProof/>
            <w:kern w:val="2"/>
            <w:sz w:val="24"/>
            <w:szCs w:val="24"/>
          </w:rPr>
          <w:tab/>
        </w:r>
        <w:r w:rsidRPr="00AD1FD0">
          <w:rPr>
            <w:rStyle w:val="Hipercze"/>
            <w:noProof/>
          </w:rPr>
          <w:t>Projektowane badania laboratoryjne:</w:t>
        </w:r>
        <w:r>
          <w:rPr>
            <w:noProof/>
            <w:webHidden/>
          </w:rPr>
          <w:tab/>
        </w:r>
        <w:r>
          <w:rPr>
            <w:noProof/>
            <w:webHidden/>
          </w:rPr>
          <w:fldChar w:fldCharType="begin"/>
        </w:r>
        <w:r>
          <w:rPr>
            <w:noProof/>
            <w:webHidden/>
          </w:rPr>
          <w:instrText xml:space="preserve"> PAGEREF _Toc166442880 \h </w:instrText>
        </w:r>
        <w:r>
          <w:rPr>
            <w:noProof/>
            <w:webHidden/>
          </w:rPr>
        </w:r>
        <w:r>
          <w:rPr>
            <w:noProof/>
            <w:webHidden/>
          </w:rPr>
          <w:fldChar w:fldCharType="separate"/>
        </w:r>
        <w:r>
          <w:rPr>
            <w:noProof/>
            <w:webHidden/>
          </w:rPr>
          <w:t>17</w:t>
        </w:r>
        <w:r>
          <w:rPr>
            <w:noProof/>
            <w:webHidden/>
          </w:rPr>
          <w:fldChar w:fldCharType="end"/>
        </w:r>
      </w:hyperlink>
    </w:p>
    <w:p w14:paraId="5995A523"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881" w:history="1">
        <w:r w:rsidRPr="00AD1FD0">
          <w:rPr>
            <w:rStyle w:val="Hipercze"/>
            <w:noProof/>
          </w:rPr>
          <w:t>2.3.2</w:t>
        </w:r>
        <w:r w:rsidRPr="00A37850">
          <w:rPr>
            <w:rFonts w:ascii="Aptos" w:hAnsi="Aptos"/>
            <w:noProof/>
            <w:kern w:val="2"/>
            <w:sz w:val="24"/>
            <w:szCs w:val="24"/>
          </w:rPr>
          <w:tab/>
        </w:r>
        <w:r w:rsidRPr="00AD1FD0">
          <w:rPr>
            <w:rStyle w:val="Hipercze"/>
            <w:noProof/>
          </w:rPr>
          <w:t>Etap Steś – II (badania podstawowe – etap badań 2)</w:t>
        </w:r>
        <w:r>
          <w:rPr>
            <w:noProof/>
            <w:webHidden/>
          </w:rPr>
          <w:tab/>
        </w:r>
        <w:r>
          <w:rPr>
            <w:noProof/>
            <w:webHidden/>
          </w:rPr>
          <w:fldChar w:fldCharType="begin"/>
        </w:r>
        <w:r>
          <w:rPr>
            <w:noProof/>
            <w:webHidden/>
          </w:rPr>
          <w:instrText xml:space="preserve"> PAGEREF _Toc166442881 \h </w:instrText>
        </w:r>
        <w:r>
          <w:rPr>
            <w:noProof/>
            <w:webHidden/>
          </w:rPr>
        </w:r>
        <w:r>
          <w:rPr>
            <w:noProof/>
            <w:webHidden/>
          </w:rPr>
          <w:fldChar w:fldCharType="separate"/>
        </w:r>
        <w:r>
          <w:rPr>
            <w:noProof/>
            <w:webHidden/>
          </w:rPr>
          <w:t>17</w:t>
        </w:r>
        <w:r>
          <w:rPr>
            <w:noProof/>
            <w:webHidden/>
          </w:rPr>
          <w:fldChar w:fldCharType="end"/>
        </w:r>
      </w:hyperlink>
    </w:p>
    <w:p w14:paraId="5CED0E20"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82" w:history="1">
        <w:r w:rsidRPr="00AD1FD0">
          <w:rPr>
            <w:rStyle w:val="Hipercze"/>
            <w:noProof/>
          </w:rPr>
          <w:t>2.3.2.1</w:t>
        </w:r>
        <w:r w:rsidRPr="00A37850">
          <w:rPr>
            <w:rFonts w:ascii="Aptos" w:hAnsi="Aptos"/>
            <w:noProof/>
            <w:kern w:val="2"/>
            <w:sz w:val="24"/>
            <w:szCs w:val="24"/>
          </w:rPr>
          <w:tab/>
        </w:r>
        <w:r w:rsidRPr="00AD1FD0">
          <w:rPr>
            <w:rStyle w:val="Hipercze"/>
            <w:noProof/>
          </w:rPr>
          <w:t>Projektowane badania geofizyczne:</w:t>
        </w:r>
        <w:r>
          <w:rPr>
            <w:noProof/>
            <w:webHidden/>
          </w:rPr>
          <w:tab/>
        </w:r>
        <w:r>
          <w:rPr>
            <w:noProof/>
            <w:webHidden/>
          </w:rPr>
          <w:fldChar w:fldCharType="begin"/>
        </w:r>
        <w:r>
          <w:rPr>
            <w:noProof/>
            <w:webHidden/>
          </w:rPr>
          <w:instrText xml:space="preserve"> PAGEREF _Toc166442882 \h </w:instrText>
        </w:r>
        <w:r>
          <w:rPr>
            <w:noProof/>
            <w:webHidden/>
          </w:rPr>
        </w:r>
        <w:r>
          <w:rPr>
            <w:noProof/>
            <w:webHidden/>
          </w:rPr>
          <w:fldChar w:fldCharType="separate"/>
        </w:r>
        <w:r>
          <w:rPr>
            <w:noProof/>
            <w:webHidden/>
          </w:rPr>
          <w:t>18</w:t>
        </w:r>
        <w:r>
          <w:rPr>
            <w:noProof/>
            <w:webHidden/>
          </w:rPr>
          <w:fldChar w:fldCharType="end"/>
        </w:r>
      </w:hyperlink>
    </w:p>
    <w:p w14:paraId="0D43B65F"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83" w:history="1">
        <w:r w:rsidRPr="00AD1FD0">
          <w:rPr>
            <w:rStyle w:val="Hipercze"/>
            <w:noProof/>
          </w:rPr>
          <w:t>2.3.2.2</w:t>
        </w:r>
        <w:r w:rsidRPr="00A37850">
          <w:rPr>
            <w:rFonts w:ascii="Aptos" w:hAnsi="Aptos"/>
            <w:noProof/>
            <w:kern w:val="2"/>
            <w:sz w:val="24"/>
            <w:szCs w:val="24"/>
          </w:rPr>
          <w:tab/>
        </w:r>
        <w:r w:rsidRPr="00AD1FD0">
          <w:rPr>
            <w:rStyle w:val="Hipercze"/>
            <w:noProof/>
          </w:rPr>
          <w:t>Projektowane badania polowe:</w:t>
        </w:r>
        <w:r>
          <w:rPr>
            <w:noProof/>
            <w:webHidden/>
          </w:rPr>
          <w:tab/>
        </w:r>
        <w:r>
          <w:rPr>
            <w:noProof/>
            <w:webHidden/>
          </w:rPr>
          <w:fldChar w:fldCharType="begin"/>
        </w:r>
        <w:r>
          <w:rPr>
            <w:noProof/>
            <w:webHidden/>
          </w:rPr>
          <w:instrText xml:space="preserve"> PAGEREF _Toc166442883 \h </w:instrText>
        </w:r>
        <w:r>
          <w:rPr>
            <w:noProof/>
            <w:webHidden/>
          </w:rPr>
        </w:r>
        <w:r>
          <w:rPr>
            <w:noProof/>
            <w:webHidden/>
          </w:rPr>
          <w:fldChar w:fldCharType="separate"/>
        </w:r>
        <w:r>
          <w:rPr>
            <w:noProof/>
            <w:webHidden/>
          </w:rPr>
          <w:t>18</w:t>
        </w:r>
        <w:r>
          <w:rPr>
            <w:noProof/>
            <w:webHidden/>
          </w:rPr>
          <w:fldChar w:fldCharType="end"/>
        </w:r>
      </w:hyperlink>
    </w:p>
    <w:p w14:paraId="79B81EB1"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84" w:history="1">
        <w:r w:rsidRPr="00AD1FD0">
          <w:rPr>
            <w:rStyle w:val="Hipercze"/>
            <w:noProof/>
          </w:rPr>
          <w:t>2.3.2.3</w:t>
        </w:r>
        <w:r w:rsidRPr="00A37850">
          <w:rPr>
            <w:rFonts w:ascii="Aptos" w:hAnsi="Aptos"/>
            <w:noProof/>
            <w:kern w:val="2"/>
            <w:sz w:val="24"/>
            <w:szCs w:val="24"/>
          </w:rPr>
          <w:tab/>
        </w:r>
        <w:r w:rsidRPr="00AD1FD0">
          <w:rPr>
            <w:rStyle w:val="Hipercze"/>
            <w:noProof/>
          </w:rPr>
          <w:t>Projektowane badania laboratoryjne</w:t>
        </w:r>
        <w:r>
          <w:rPr>
            <w:noProof/>
            <w:webHidden/>
          </w:rPr>
          <w:tab/>
        </w:r>
        <w:r>
          <w:rPr>
            <w:noProof/>
            <w:webHidden/>
          </w:rPr>
          <w:fldChar w:fldCharType="begin"/>
        </w:r>
        <w:r>
          <w:rPr>
            <w:noProof/>
            <w:webHidden/>
          </w:rPr>
          <w:instrText xml:space="preserve"> PAGEREF _Toc166442884 \h </w:instrText>
        </w:r>
        <w:r>
          <w:rPr>
            <w:noProof/>
            <w:webHidden/>
          </w:rPr>
        </w:r>
        <w:r>
          <w:rPr>
            <w:noProof/>
            <w:webHidden/>
          </w:rPr>
          <w:fldChar w:fldCharType="separate"/>
        </w:r>
        <w:r>
          <w:rPr>
            <w:noProof/>
            <w:webHidden/>
          </w:rPr>
          <w:t>20</w:t>
        </w:r>
        <w:r>
          <w:rPr>
            <w:noProof/>
            <w:webHidden/>
          </w:rPr>
          <w:fldChar w:fldCharType="end"/>
        </w:r>
      </w:hyperlink>
    </w:p>
    <w:p w14:paraId="277E77BF"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85" w:history="1">
        <w:r w:rsidRPr="00AD1FD0">
          <w:rPr>
            <w:rStyle w:val="Hipercze"/>
            <w:noProof/>
          </w:rPr>
          <w:t>2.4</w:t>
        </w:r>
        <w:r w:rsidRPr="00A37850">
          <w:rPr>
            <w:rFonts w:ascii="Aptos" w:hAnsi="Aptos"/>
            <w:noProof/>
            <w:kern w:val="2"/>
            <w:sz w:val="24"/>
            <w:szCs w:val="24"/>
          </w:rPr>
          <w:tab/>
        </w:r>
        <w:r w:rsidRPr="00AD1FD0">
          <w:rPr>
            <w:rStyle w:val="Hipercze"/>
            <w:noProof/>
          </w:rPr>
          <w:t>Pomiary geodezyjne</w:t>
        </w:r>
        <w:r>
          <w:rPr>
            <w:noProof/>
            <w:webHidden/>
          </w:rPr>
          <w:tab/>
        </w:r>
        <w:r>
          <w:rPr>
            <w:noProof/>
            <w:webHidden/>
          </w:rPr>
          <w:fldChar w:fldCharType="begin"/>
        </w:r>
        <w:r>
          <w:rPr>
            <w:noProof/>
            <w:webHidden/>
          </w:rPr>
          <w:instrText xml:space="preserve"> PAGEREF _Toc166442885 \h </w:instrText>
        </w:r>
        <w:r>
          <w:rPr>
            <w:noProof/>
            <w:webHidden/>
          </w:rPr>
        </w:r>
        <w:r>
          <w:rPr>
            <w:noProof/>
            <w:webHidden/>
          </w:rPr>
          <w:fldChar w:fldCharType="separate"/>
        </w:r>
        <w:r>
          <w:rPr>
            <w:noProof/>
            <w:webHidden/>
          </w:rPr>
          <w:t>20</w:t>
        </w:r>
        <w:r>
          <w:rPr>
            <w:noProof/>
            <w:webHidden/>
          </w:rPr>
          <w:fldChar w:fldCharType="end"/>
        </w:r>
      </w:hyperlink>
    </w:p>
    <w:p w14:paraId="39C48F36"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86" w:history="1">
        <w:r w:rsidRPr="00AD1FD0">
          <w:rPr>
            <w:rStyle w:val="Hipercze"/>
            <w:noProof/>
          </w:rPr>
          <w:t>2.5</w:t>
        </w:r>
        <w:r w:rsidRPr="00A37850">
          <w:rPr>
            <w:rFonts w:ascii="Aptos" w:hAnsi="Aptos"/>
            <w:noProof/>
            <w:kern w:val="2"/>
            <w:sz w:val="24"/>
            <w:szCs w:val="24"/>
          </w:rPr>
          <w:tab/>
        </w:r>
        <w:r w:rsidRPr="00AD1FD0">
          <w:rPr>
            <w:rStyle w:val="Hipercze"/>
            <w:noProof/>
          </w:rPr>
          <w:t>Wiercenia i opróbowanie otworów</w:t>
        </w:r>
        <w:r>
          <w:rPr>
            <w:noProof/>
            <w:webHidden/>
          </w:rPr>
          <w:tab/>
        </w:r>
        <w:r>
          <w:rPr>
            <w:noProof/>
            <w:webHidden/>
          </w:rPr>
          <w:fldChar w:fldCharType="begin"/>
        </w:r>
        <w:r>
          <w:rPr>
            <w:noProof/>
            <w:webHidden/>
          </w:rPr>
          <w:instrText xml:space="preserve"> PAGEREF _Toc166442886 \h </w:instrText>
        </w:r>
        <w:r>
          <w:rPr>
            <w:noProof/>
            <w:webHidden/>
          </w:rPr>
        </w:r>
        <w:r>
          <w:rPr>
            <w:noProof/>
            <w:webHidden/>
          </w:rPr>
          <w:fldChar w:fldCharType="separate"/>
        </w:r>
        <w:r>
          <w:rPr>
            <w:noProof/>
            <w:webHidden/>
          </w:rPr>
          <w:t>21</w:t>
        </w:r>
        <w:r>
          <w:rPr>
            <w:noProof/>
            <w:webHidden/>
          </w:rPr>
          <w:fldChar w:fldCharType="end"/>
        </w:r>
      </w:hyperlink>
    </w:p>
    <w:p w14:paraId="44B6E6A1"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887" w:history="1">
        <w:r w:rsidRPr="00AD1FD0">
          <w:rPr>
            <w:rStyle w:val="Hipercze"/>
            <w:noProof/>
          </w:rPr>
          <w:t>2.5.1</w:t>
        </w:r>
        <w:r w:rsidRPr="00A37850">
          <w:rPr>
            <w:rFonts w:ascii="Aptos" w:hAnsi="Aptos"/>
            <w:noProof/>
            <w:kern w:val="2"/>
            <w:sz w:val="24"/>
            <w:szCs w:val="24"/>
          </w:rPr>
          <w:tab/>
        </w:r>
        <w:r w:rsidRPr="00AD1FD0">
          <w:rPr>
            <w:rStyle w:val="Hipercze"/>
            <w:noProof/>
          </w:rPr>
          <w:t>Wiercenia</w:t>
        </w:r>
        <w:r>
          <w:rPr>
            <w:noProof/>
            <w:webHidden/>
          </w:rPr>
          <w:tab/>
        </w:r>
        <w:r>
          <w:rPr>
            <w:noProof/>
            <w:webHidden/>
          </w:rPr>
          <w:fldChar w:fldCharType="begin"/>
        </w:r>
        <w:r>
          <w:rPr>
            <w:noProof/>
            <w:webHidden/>
          </w:rPr>
          <w:instrText xml:space="preserve"> PAGEREF _Toc166442887 \h </w:instrText>
        </w:r>
        <w:r>
          <w:rPr>
            <w:noProof/>
            <w:webHidden/>
          </w:rPr>
        </w:r>
        <w:r>
          <w:rPr>
            <w:noProof/>
            <w:webHidden/>
          </w:rPr>
          <w:fldChar w:fldCharType="separate"/>
        </w:r>
        <w:r>
          <w:rPr>
            <w:noProof/>
            <w:webHidden/>
          </w:rPr>
          <w:t>21</w:t>
        </w:r>
        <w:r>
          <w:rPr>
            <w:noProof/>
            <w:webHidden/>
          </w:rPr>
          <w:fldChar w:fldCharType="end"/>
        </w:r>
      </w:hyperlink>
    </w:p>
    <w:p w14:paraId="37BA8A6D"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88" w:history="1">
        <w:r w:rsidRPr="00AD1FD0">
          <w:rPr>
            <w:rStyle w:val="Hipercze"/>
            <w:noProof/>
          </w:rPr>
          <w:t>2.5.1.1</w:t>
        </w:r>
        <w:r w:rsidRPr="00A37850">
          <w:rPr>
            <w:rFonts w:ascii="Aptos" w:hAnsi="Aptos"/>
            <w:noProof/>
            <w:kern w:val="2"/>
            <w:sz w:val="24"/>
            <w:szCs w:val="24"/>
          </w:rPr>
          <w:tab/>
        </w:r>
        <w:r w:rsidRPr="00AD1FD0">
          <w:rPr>
            <w:rStyle w:val="Hipercze"/>
            <w:noProof/>
          </w:rPr>
          <w:t>Opróbowanie, postępowanie z próbami</w:t>
        </w:r>
        <w:r>
          <w:rPr>
            <w:noProof/>
            <w:webHidden/>
          </w:rPr>
          <w:tab/>
        </w:r>
        <w:r>
          <w:rPr>
            <w:noProof/>
            <w:webHidden/>
          </w:rPr>
          <w:fldChar w:fldCharType="begin"/>
        </w:r>
        <w:r>
          <w:rPr>
            <w:noProof/>
            <w:webHidden/>
          </w:rPr>
          <w:instrText xml:space="preserve"> PAGEREF _Toc166442888 \h </w:instrText>
        </w:r>
        <w:r>
          <w:rPr>
            <w:noProof/>
            <w:webHidden/>
          </w:rPr>
        </w:r>
        <w:r>
          <w:rPr>
            <w:noProof/>
            <w:webHidden/>
          </w:rPr>
          <w:fldChar w:fldCharType="separate"/>
        </w:r>
        <w:r>
          <w:rPr>
            <w:noProof/>
            <w:webHidden/>
          </w:rPr>
          <w:t>22</w:t>
        </w:r>
        <w:r>
          <w:rPr>
            <w:noProof/>
            <w:webHidden/>
          </w:rPr>
          <w:fldChar w:fldCharType="end"/>
        </w:r>
      </w:hyperlink>
    </w:p>
    <w:p w14:paraId="0A5D4C92"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89" w:history="1">
        <w:r w:rsidRPr="00AD1FD0">
          <w:rPr>
            <w:rStyle w:val="Hipercze"/>
            <w:noProof/>
          </w:rPr>
          <w:t>2.5.1.2</w:t>
        </w:r>
        <w:r w:rsidRPr="00A37850">
          <w:rPr>
            <w:rFonts w:ascii="Aptos" w:hAnsi="Aptos"/>
            <w:noProof/>
            <w:kern w:val="2"/>
            <w:sz w:val="24"/>
            <w:szCs w:val="24"/>
          </w:rPr>
          <w:tab/>
        </w:r>
        <w:r w:rsidRPr="00AD1FD0">
          <w:rPr>
            <w:rStyle w:val="Hipercze"/>
            <w:noProof/>
          </w:rPr>
          <w:t>Nadzór nad prowadzonymi wierceniami</w:t>
        </w:r>
        <w:r>
          <w:rPr>
            <w:noProof/>
            <w:webHidden/>
          </w:rPr>
          <w:tab/>
        </w:r>
        <w:r>
          <w:rPr>
            <w:noProof/>
            <w:webHidden/>
          </w:rPr>
          <w:fldChar w:fldCharType="begin"/>
        </w:r>
        <w:r>
          <w:rPr>
            <w:noProof/>
            <w:webHidden/>
          </w:rPr>
          <w:instrText xml:space="preserve"> PAGEREF _Toc166442889 \h </w:instrText>
        </w:r>
        <w:r>
          <w:rPr>
            <w:noProof/>
            <w:webHidden/>
          </w:rPr>
        </w:r>
        <w:r>
          <w:rPr>
            <w:noProof/>
            <w:webHidden/>
          </w:rPr>
          <w:fldChar w:fldCharType="separate"/>
        </w:r>
        <w:r>
          <w:rPr>
            <w:noProof/>
            <w:webHidden/>
          </w:rPr>
          <w:t>23</w:t>
        </w:r>
        <w:r>
          <w:rPr>
            <w:noProof/>
            <w:webHidden/>
          </w:rPr>
          <w:fldChar w:fldCharType="end"/>
        </w:r>
      </w:hyperlink>
    </w:p>
    <w:p w14:paraId="384F2FC4"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90" w:history="1">
        <w:r w:rsidRPr="00AD1FD0">
          <w:rPr>
            <w:rStyle w:val="Hipercze"/>
            <w:noProof/>
          </w:rPr>
          <w:t>2.5.1.3</w:t>
        </w:r>
        <w:r w:rsidRPr="00A37850">
          <w:rPr>
            <w:rFonts w:ascii="Aptos" w:hAnsi="Aptos"/>
            <w:noProof/>
            <w:kern w:val="2"/>
            <w:sz w:val="24"/>
            <w:szCs w:val="24"/>
          </w:rPr>
          <w:tab/>
        </w:r>
        <w:r w:rsidRPr="00AD1FD0">
          <w:rPr>
            <w:rStyle w:val="Hipercze"/>
            <w:noProof/>
          </w:rPr>
          <w:t>Zabezpieczenie terenu na czas prowadzenia badań</w:t>
        </w:r>
        <w:r>
          <w:rPr>
            <w:noProof/>
            <w:webHidden/>
          </w:rPr>
          <w:tab/>
        </w:r>
        <w:r>
          <w:rPr>
            <w:noProof/>
            <w:webHidden/>
          </w:rPr>
          <w:fldChar w:fldCharType="begin"/>
        </w:r>
        <w:r>
          <w:rPr>
            <w:noProof/>
            <w:webHidden/>
          </w:rPr>
          <w:instrText xml:space="preserve"> PAGEREF _Toc166442890 \h </w:instrText>
        </w:r>
        <w:r>
          <w:rPr>
            <w:noProof/>
            <w:webHidden/>
          </w:rPr>
        </w:r>
        <w:r>
          <w:rPr>
            <w:noProof/>
            <w:webHidden/>
          </w:rPr>
          <w:fldChar w:fldCharType="separate"/>
        </w:r>
        <w:r>
          <w:rPr>
            <w:noProof/>
            <w:webHidden/>
          </w:rPr>
          <w:t>23</w:t>
        </w:r>
        <w:r>
          <w:rPr>
            <w:noProof/>
            <w:webHidden/>
          </w:rPr>
          <w:fldChar w:fldCharType="end"/>
        </w:r>
      </w:hyperlink>
    </w:p>
    <w:p w14:paraId="50E84AEB"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891" w:history="1">
        <w:r w:rsidRPr="00AD1FD0">
          <w:rPr>
            <w:rStyle w:val="Hipercze"/>
            <w:noProof/>
          </w:rPr>
          <w:t>2.5.1.4</w:t>
        </w:r>
        <w:r w:rsidRPr="00A37850">
          <w:rPr>
            <w:rFonts w:ascii="Aptos" w:hAnsi="Aptos"/>
            <w:noProof/>
            <w:kern w:val="2"/>
            <w:sz w:val="24"/>
            <w:szCs w:val="24"/>
          </w:rPr>
          <w:tab/>
        </w:r>
        <w:r w:rsidRPr="00AD1FD0">
          <w:rPr>
            <w:rStyle w:val="Hipercze"/>
            <w:noProof/>
          </w:rPr>
          <w:t>Zgody właścicieli/użytkowników nieruchomości</w:t>
        </w:r>
        <w:r>
          <w:rPr>
            <w:noProof/>
            <w:webHidden/>
          </w:rPr>
          <w:tab/>
        </w:r>
        <w:r>
          <w:rPr>
            <w:noProof/>
            <w:webHidden/>
          </w:rPr>
          <w:fldChar w:fldCharType="begin"/>
        </w:r>
        <w:r>
          <w:rPr>
            <w:noProof/>
            <w:webHidden/>
          </w:rPr>
          <w:instrText xml:space="preserve"> PAGEREF _Toc166442891 \h </w:instrText>
        </w:r>
        <w:r>
          <w:rPr>
            <w:noProof/>
            <w:webHidden/>
          </w:rPr>
        </w:r>
        <w:r>
          <w:rPr>
            <w:noProof/>
            <w:webHidden/>
          </w:rPr>
          <w:fldChar w:fldCharType="separate"/>
        </w:r>
        <w:r>
          <w:rPr>
            <w:noProof/>
            <w:webHidden/>
          </w:rPr>
          <w:t>24</w:t>
        </w:r>
        <w:r>
          <w:rPr>
            <w:noProof/>
            <w:webHidden/>
          </w:rPr>
          <w:fldChar w:fldCharType="end"/>
        </w:r>
      </w:hyperlink>
    </w:p>
    <w:p w14:paraId="7A8EF59B"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92" w:history="1">
        <w:r w:rsidRPr="00AD1FD0">
          <w:rPr>
            <w:rStyle w:val="Hipercze"/>
            <w:noProof/>
          </w:rPr>
          <w:t>2.6</w:t>
        </w:r>
        <w:r w:rsidRPr="00A37850">
          <w:rPr>
            <w:rFonts w:ascii="Aptos" w:hAnsi="Aptos"/>
            <w:noProof/>
            <w:kern w:val="2"/>
            <w:sz w:val="24"/>
            <w:szCs w:val="24"/>
          </w:rPr>
          <w:tab/>
        </w:r>
        <w:r w:rsidRPr="00AD1FD0">
          <w:rPr>
            <w:rStyle w:val="Hipercze"/>
            <w:noProof/>
          </w:rPr>
          <w:t>Sondowania</w:t>
        </w:r>
        <w:r>
          <w:rPr>
            <w:noProof/>
            <w:webHidden/>
          </w:rPr>
          <w:tab/>
        </w:r>
        <w:r>
          <w:rPr>
            <w:noProof/>
            <w:webHidden/>
          </w:rPr>
          <w:fldChar w:fldCharType="begin"/>
        </w:r>
        <w:r>
          <w:rPr>
            <w:noProof/>
            <w:webHidden/>
          </w:rPr>
          <w:instrText xml:space="preserve"> PAGEREF _Toc166442892 \h </w:instrText>
        </w:r>
        <w:r>
          <w:rPr>
            <w:noProof/>
            <w:webHidden/>
          </w:rPr>
        </w:r>
        <w:r>
          <w:rPr>
            <w:noProof/>
            <w:webHidden/>
          </w:rPr>
          <w:fldChar w:fldCharType="separate"/>
        </w:r>
        <w:r>
          <w:rPr>
            <w:noProof/>
            <w:webHidden/>
          </w:rPr>
          <w:t>24</w:t>
        </w:r>
        <w:r>
          <w:rPr>
            <w:noProof/>
            <w:webHidden/>
          </w:rPr>
          <w:fldChar w:fldCharType="end"/>
        </w:r>
      </w:hyperlink>
    </w:p>
    <w:p w14:paraId="59712C26"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93" w:history="1">
        <w:r w:rsidRPr="00AD1FD0">
          <w:rPr>
            <w:rStyle w:val="Hipercze"/>
            <w:noProof/>
          </w:rPr>
          <w:t>2.7</w:t>
        </w:r>
        <w:r w:rsidRPr="00A37850">
          <w:rPr>
            <w:rFonts w:ascii="Aptos" w:hAnsi="Aptos"/>
            <w:noProof/>
            <w:kern w:val="2"/>
            <w:sz w:val="24"/>
            <w:szCs w:val="24"/>
          </w:rPr>
          <w:tab/>
        </w:r>
        <w:r w:rsidRPr="00AD1FD0">
          <w:rPr>
            <w:rStyle w:val="Hipercze"/>
            <w:noProof/>
          </w:rPr>
          <w:t>Badania laboratoryjne</w:t>
        </w:r>
        <w:r>
          <w:rPr>
            <w:noProof/>
            <w:webHidden/>
          </w:rPr>
          <w:tab/>
        </w:r>
        <w:r>
          <w:rPr>
            <w:noProof/>
            <w:webHidden/>
          </w:rPr>
          <w:fldChar w:fldCharType="begin"/>
        </w:r>
        <w:r>
          <w:rPr>
            <w:noProof/>
            <w:webHidden/>
          </w:rPr>
          <w:instrText xml:space="preserve"> PAGEREF _Toc166442893 \h </w:instrText>
        </w:r>
        <w:r>
          <w:rPr>
            <w:noProof/>
            <w:webHidden/>
          </w:rPr>
        </w:r>
        <w:r>
          <w:rPr>
            <w:noProof/>
            <w:webHidden/>
          </w:rPr>
          <w:fldChar w:fldCharType="separate"/>
        </w:r>
        <w:r>
          <w:rPr>
            <w:noProof/>
            <w:webHidden/>
          </w:rPr>
          <w:t>26</w:t>
        </w:r>
        <w:r>
          <w:rPr>
            <w:noProof/>
            <w:webHidden/>
          </w:rPr>
          <w:fldChar w:fldCharType="end"/>
        </w:r>
      </w:hyperlink>
    </w:p>
    <w:p w14:paraId="65B79CEC"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94" w:history="1">
        <w:r w:rsidRPr="00AD1FD0">
          <w:rPr>
            <w:rStyle w:val="Hipercze"/>
            <w:noProof/>
          </w:rPr>
          <w:t>2.8</w:t>
        </w:r>
        <w:r w:rsidRPr="00A37850">
          <w:rPr>
            <w:rFonts w:ascii="Aptos" w:hAnsi="Aptos"/>
            <w:noProof/>
            <w:kern w:val="2"/>
            <w:sz w:val="24"/>
            <w:szCs w:val="24"/>
          </w:rPr>
          <w:tab/>
        </w:r>
        <w:r w:rsidRPr="00AD1FD0">
          <w:rPr>
            <w:rStyle w:val="Hipercze"/>
            <w:noProof/>
          </w:rPr>
          <w:t>Prace kameralne (analityczne)</w:t>
        </w:r>
        <w:r>
          <w:rPr>
            <w:noProof/>
            <w:webHidden/>
          </w:rPr>
          <w:tab/>
        </w:r>
        <w:r>
          <w:rPr>
            <w:noProof/>
            <w:webHidden/>
          </w:rPr>
          <w:fldChar w:fldCharType="begin"/>
        </w:r>
        <w:r>
          <w:rPr>
            <w:noProof/>
            <w:webHidden/>
          </w:rPr>
          <w:instrText xml:space="preserve"> PAGEREF _Toc166442894 \h </w:instrText>
        </w:r>
        <w:r>
          <w:rPr>
            <w:noProof/>
            <w:webHidden/>
          </w:rPr>
        </w:r>
        <w:r>
          <w:rPr>
            <w:noProof/>
            <w:webHidden/>
          </w:rPr>
          <w:fldChar w:fldCharType="separate"/>
        </w:r>
        <w:r>
          <w:rPr>
            <w:noProof/>
            <w:webHidden/>
          </w:rPr>
          <w:t>28</w:t>
        </w:r>
        <w:r>
          <w:rPr>
            <w:noProof/>
            <w:webHidden/>
          </w:rPr>
          <w:fldChar w:fldCharType="end"/>
        </w:r>
      </w:hyperlink>
    </w:p>
    <w:p w14:paraId="500BF1E2"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895" w:history="1">
        <w:r w:rsidRPr="00AD1FD0">
          <w:rPr>
            <w:rStyle w:val="Hipercze"/>
            <w:noProof/>
          </w:rPr>
          <w:t>2.8.1</w:t>
        </w:r>
        <w:r w:rsidRPr="00A37850">
          <w:rPr>
            <w:rFonts w:ascii="Aptos" w:hAnsi="Aptos"/>
            <w:noProof/>
            <w:kern w:val="2"/>
            <w:sz w:val="24"/>
            <w:szCs w:val="24"/>
          </w:rPr>
          <w:tab/>
        </w:r>
        <w:r w:rsidRPr="00AD1FD0">
          <w:rPr>
            <w:rStyle w:val="Hipercze"/>
            <w:noProof/>
          </w:rPr>
          <w:t>Wyprowadzenie parametrów geotechnicznych</w:t>
        </w:r>
        <w:r>
          <w:rPr>
            <w:noProof/>
            <w:webHidden/>
          </w:rPr>
          <w:tab/>
        </w:r>
        <w:r>
          <w:rPr>
            <w:noProof/>
            <w:webHidden/>
          </w:rPr>
          <w:fldChar w:fldCharType="begin"/>
        </w:r>
        <w:r>
          <w:rPr>
            <w:noProof/>
            <w:webHidden/>
          </w:rPr>
          <w:instrText xml:space="preserve"> PAGEREF _Toc166442895 \h </w:instrText>
        </w:r>
        <w:r>
          <w:rPr>
            <w:noProof/>
            <w:webHidden/>
          </w:rPr>
        </w:r>
        <w:r>
          <w:rPr>
            <w:noProof/>
            <w:webHidden/>
          </w:rPr>
          <w:fldChar w:fldCharType="separate"/>
        </w:r>
        <w:r>
          <w:rPr>
            <w:noProof/>
            <w:webHidden/>
          </w:rPr>
          <w:t>28</w:t>
        </w:r>
        <w:r>
          <w:rPr>
            <w:noProof/>
            <w:webHidden/>
          </w:rPr>
          <w:fldChar w:fldCharType="end"/>
        </w:r>
      </w:hyperlink>
    </w:p>
    <w:p w14:paraId="754B575F"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896" w:history="1">
        <w:r w:rsidRPr="00AD1FD0">
          <w:rPr>
            <w:rStyle w:val="Hipercze"/>
            <w:noProof/>
          </w:rPr>
          <w:t>2.8.2</w:t>
        </w:r>
        <w:r w:rsidRPr="00A37850">
          <w:rPr>
            <w:rFonts w:ascii="Aptos" w:hAnsi="Aptos"/>
            <w:noProof/>
            <w:kern w:val="2"/>
            <w:sz w:val="24"/>
            <w:szCs w:val="24"/>
          </w:rPr>
          <w:tab/>
        </w:r>
        <w:r w:rsidRPr="00AD1FD0">
          <w:rPr>
            <w:rStyle w:val="Hipercze"/>
            <w:noProof/>
          </w:rPr>
          <w:t>Podział podłoża gruntowego na warstwy geotechniczne (geologiczno-inżynierskie)</w:t>
        </w:r>
        <w:r>
          <w:rPr>
            <w:noProof/>
            <w:webHidden/>
          </w:rPr>
          <w:tab/>
        </w:r>
        <w:r>
          <w:rPr>
            <w:noProof/>
            <w:webHidden/>
          </w:rPr>
          <w:fldChar w:fldCharType="begin"/>
        </w:r>
        <w:r>
          <w:rPr>
            <w:noProof/>
            <w:webHidden/>
          </w:rPr>
          <w:instrText xml:space="preserve"> PAGEREF _Toc166442896 \h </w:instrText>
        </w:r>
        <w:r>
          <w:rPr>
            <w:noProof/>
            <w:webHidden/>
          </w:rPr>
        </w:r>
        <w:r>
          <w:rPr>
            <w:noProof/>
            <w:webHidden/>
          </w:rPr>
          <w:fldChar w:fldCharType="separate"/>
        </w:r>
        <w:r>
          <w:rPr>
            <w:noProof/>
            <w:webHidden/>
          </w:rPr>
          <w:t>29</w:t>
        </w:r>
        <w:r>
          <w:rPr>
            <w:noProof/>
            <w:webHidden/>
          </w:rPr>
          <w:fldChar w:fldCharType="end"/>
        </w:r>
      </w:hyperlink>
    </w:p>
    <w:p w14:paraId="6663C368"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897" w:history="1">
        <w:r w:rsidRPr="00AD1FD0">
          <w:rPr>
            <w:rStyle w:val="Hipercze"/>
            <w:noProof/>
          </w:rPr>
          <w:t>2.9</w:t>
        </w:r>
        <w:r w:rsidRPr="00A37850">
          <w:rPr>
            <w:rFonts w:ascii="Aptos" w:hAnsi="Aptos"/>
            <w:noProof/>
            <w:kern w:val="2"/>
            <w:sz w:val="24"/>
            <w:szCs w:val="24"/>
          </w:rPr>
          <w:tab/>
        </w:r>
        <w:r w:rsidRPr="00AD1FD0">
          <w:rPr>
            <w:rStyle w:val="Hipercze"/>
            <w:noProof/>
          </w:rPr>
          <w:t>Kontrola prac prowadzonych przez Wykonawcę</w:t>
        </w:r>
        <w:r>
          <w:rPr>
            <w:noProof/>
            <w:webHidden/>
          </w:rPr>
          <w:tab/>
        </w:r>
        <w:r>
          <w:rPr>
            <w:noProof/>
            <w:webHidden/>
          </w:rPr>
          <w:fldChar w:fldCharType="begin"/>
        </w:r>
        <w:r>
          <w:rPr>
            <w:noProof/>
            <w:webHidden/>
          </w:rPr>
          <w:instrText xml:space="preserve"> PAGEREF _Toc166442897 \h </w:instrText>
        </w:r>
        <w:r>
          <w:rPr>
            <w:noProof/>
            <w:webHidden/>
          </w:rPr>
        </w:r>
        <w:r>
          <w:rPr>
            <w:noProof/>
            <w:webHidden/>
          </w:rPr>
          <w:fldChar w:fldCharType="separate"/>
        </w:r>
        <w:r>
          <w:rPr>
            <w:noProof/>
            <w:webHidden/>
          </w:rPr>
          <w:t>30</w:t>
        </w:r>
        <w:r>
          <w:rPr>
            <w:noProof/>
            <w:webHidden/>
          </w:rPr>
          <w:fldChar w:fldCharType="end"/>
        </w:r>
      </w:hyperlink>
    </w:p>
    <w:p w14:paraId="1C4C5C34" w14:textId="77777777" w:rsidR="00165D69" w:rsidRPr="00A37850" w:rsidRDefault="00165D69" w:rsidP="00165D69">
      <w:pPr>
        <w:pStyle w:val="Spistreci1"/>
        <w:tabs>
          <w:tab w:val="clear" w:pos="7371"/>
          <w:tab w:val="left" w:pos="400"/>
          <w:tab w:val="right" w:leader="dot" w:pos="8789"/>
        </w:tabs>
        <w:rPr>
          <w:rFonts w:ascii="Aptos" w:hAnsi="Aptos"/>
          <w:b w:val="0"/>
          <w:caps w:val="0"/>
          <w:noProof/>
          <w:kern w:val="2"/>
          <w:sz w:val="24"/>
          <w:szCs w:val="24"/>
        </w:rPr>
      </w:pPr>
      <w:hyperlink w:anchor="_Toc166442898" w:history="1">
        <w:r w:rsidRPr="00AD1FD0">
          <w:rPr>
            <w:rStyle w:val="Hipercze"/>
            <w:iCs/>
            <w:noProof/>
          </w:rPr>
          <w:t>3</w:t>
        </w:r>
        <w:r w:rsidRPr="00A37850">
          <w:rPr>
            <w:rFonts w:ascii="Aptos" w:hAnsi="Aptos"/>
            <w:b w:val="0"/>
            <w:caps w:val="0"/>
            <w:noProof/>
            <w:kern w:val="2"/>
            <w:sz w:val="24"/>
            <w:szCs w:val="24"/>
          </w:rPr>
          <w:tab/>
        </w:r>
        <w:r w:rsidRPr="00AD1FD0">
          <w:rPr>
            <w:rStyle w:val="Hipercze"/>
            <w:iCs/>
            <w:noProof/>
          </w:rPr>
          <w:t>DOKUMENTACJE</w:t>
        </w:r>
        <w:r>
          <w:rPr>
            <w:noProof/>
            <w:webHidden/>
          </w:rPr>
          <w:tab/>
        </w:r>
        <w:r>
          <w:rPr>
            <w:noProof/>
            <w:webHidden/>
          </w:rPr>
          <w:fldChar w:fldCharType="begin"/>
        </w:r>
        <w:r>
          <w:rPr>
            <w:noProof/>
            <w:webHidden/>
          </w:rPr>
          <w:instrText xml:space="preserve"> PAGEREF _Toc166442898 \h </w:instrText>
        </w:r>
        <w:r>
          <w:rPr>
            <w:noProof/>
            <w:webHidden/>
          </w:rPr>
        </w:r>
        <w:r>
          <w:rPr>
            <w:noProof/>
            <w:webHidden/>
          </w:rPr>
          <w:fldChar w:fldCharType="separate"/>
        </w:r>
        <w:r>
          <w:rPr>
            <w:noProof/>
            <w:webHidden/>
          </w:rPr>
          <w:t>30</w:t>
        </w:r>
        <w:r>
          <w:rPr>
            <w:noProof/>
            <w:webHidden/>
          </w:rPr>
          <w:fldChar w:fldCharType="end"/>
        </w:r>
      </w:hyperlink>
    </w:p>
    <w:p w14:paraId="3879EE30"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899" w:history="1">
        <w:r w:rsidRPr="00AD1FD0">
          <w:rPr>
            <w:rStyle w:val="Hipercze"/>
            <w:noProof/>
          </w:rPr>
          <w:t>3.1.1</w:t>
        </w:r>
        <w:r w:rsidRPr="00A37850">
          <w:rPr>
            <w:rFonts w:ascii="Aptos" w:hAnsi="Aptos"/>
            <w:noProof/>
            <w:kern w:val="2"/>
            <w:sz w:val="24"/>
            <w:szCs w:val="24"/>
          </w:rPr>
          <w:tab/>
        </w:r>
        <w:r w:rsidRPr="00AD1FD0">
          <w:rPr>
            <w:rStyle w:val="Hipercze"/>
            <w:noProof/>
          </w:rPr>
          <w:t>Wymagania ogólne</w:t>
        </w:r>
        <w:r>
          <w:rPr>
            <w:noProof/>
            <w:webHidden/>
          </w:rPr>
          <w:tab/>
        </w:r>
        <w:r>
          <w:rPr>
            <w:noProof/>
            <w:webHidden/>
          </w:rPr>
          <w:fldChar w:fldCharType="begin"/>
        </w:r>
        <w:r>
          <w:rPr>
            <w:noProof/>
            <w:webHidden/>
          </w:rPr>
          <w:instrText xml:space="preserve"> PAGEREF _Toc166442899 \h </w:instrText>
        </w:r>
        <w:r>
          <w:rPr>
            <w:noProof/>
            <w:webHidden/>
          </w:rPr>
        </w:r>
        <w:r>
          <w:rPr>
            <w:noProof/>
            <w:webHidden/>
          </w:rPr>
          <w:fldChar w:fldCharType="separate"/>
        </w:r>
        <w:r>
          <w:rPr>
            <w:noProof/>
            <w:webHidden/>
          </w:rPr>
          <w:t>30</w:t>
        </w:r>
        <w:r>
          <w:rPr>
            <w:noProof/>
            <w:webHidden/>
          </w:rPr>
          <w:fldChar w:fldCharType="end"/>
        </w:r>
      </w:hyperlink>
    </w:p>
    <w:p w14:paraId="38B3833A" w14:textId="77777777" w:rsidR="00165D69" w:rsidRPr="00A37850" w:rsidRDefault="00165D69" w:rsidP="00165D69">
      <w:pPr>
        <w:pStyle w:val="Spistreci4"/>
        <w:tabs>
          <w:tab w:val="clear" w:pos="7371"/>
          <w:tab w:val="left" w:pos="1400"/>
          <w:tab w:val="right" w:leader="dot" w:pos="8789"/>
        </w:tabs>
        <w:rPr>
          <w:rFonts w:ascii="Aptos" w:hAnsi="Aptos"/>
          <w:noProof/>
          <w:kern w:val="2"/>
          <w:sz w:val="24"/>
          <w:szCs w:val="24"/>
        </w:rPr>
      </w:pPr>
      <w:hyperlink w:anchor="_Toc166442900" w:history="1">
        <w:r w:rsidRPr="00AD1FD0">
          <w:rPr>
            <w:rStyle w:val="Hipercze"/>
            <w:noProof/>
          </w:rPr>
          <w:t>3.1.1.1</w:t>
        </w:r>
        <w:r w:rsidRPr="00A37850">
          <w:rPr>
            <w:rFonts w:ascii="Aptos" w:hAnsi="Aptos"/>
            <w:noProof/>
            <w:kern w:val="2"/>
            <w:sz w:val="24"/>
            <w:szCs w:val="24"/>
          </w:rPr>
          <w:tab/>
        </w:r>
        <w:r w:rsidRPr="00AD1FD0">
          <w:rPr>
            <w:rStyle w:val="Hipercze"/>
            <w:noProof/>
          </w:rPr>
          <w:t>Mapy:</w:t>
        </w:r>
        <w:r>
          <w:rPr>
            <w:noProof/>
            <w:webHidden/>
          </w:rPr>
          <w:tab/>
        </w:r>
        <w:r>
          <w:rPr>
            <w:noProof/>
            <w:webHidden/>
          </w:rPr>
          <w:fldChar w:fldCharType="begin"/>
        </w:r>
        <w:r>
          <w:rPr>
            <w:noProof/>
            <w:webHidden/>
          </w:rPr>
          <w:instrText xml:space="preserve"> PAGEREF _Toc166442900 \h </w:instrText>
        </w:r>
        <w:r>
          <w:rPr>
            <w:noProof/>
            <w:webHidden/>
          </w:rPr>
        </w:r>
        <w:r>
          <w:rPr>
            <w:noProof/>
            <w:webHidden/>
          </w:rPr>
          <w:fldChar w:fldCharType="separate"/>
        </w:r>
        <w:r>
          <w:rPr>
            <w:noProof/>
            <w:webHidden/>
          </w:rPr>
          <w:t>31</w:t>
        </w:r>
        <w:r>
          <w:rPr>
            <w:noProof/>
            <w:webHidden/>
          </w:rPr>
          <w:fldChar w:fldCharType="end"/>
        </w:r>
      </w:hyperlink>
    </w:p>
    <w:p w14:paraId="59BE0F1A"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901" w:history="1">
        <w:r w:rsidRPr="00AD1FD0">
          <w:rPr>
            <w:rStyle w:val="Hipercze"/>
            <w:noProof/>
          </w:rPr>
          <w:t>3.2</w:t>
        </w:r>
        <w:r w:rsidRPr="00A37850">
          <w:rPr>
            <w:rFonts w:ascii="Aptos" w:hAnsi="Aptos"/>
            <w:noProof/>
            <w:kern w:val="2"/>
            <w:sz w:val="24"/>
            <w:szCs w:val="24"/>
          </w:rPr>
          <w:tab/>
        </w:r>
        <w:r w:rsidRPr="00AD1FD0">
          <w:rPr>
            <w:rStyle w:val="Hipercze"/>
            <w:noProof/>
          </w:rPr>
          <w:t>Szczegółowe dotyczące dokumentów związanych z badaniami podłoża</w:t>
        </w:r>
        <w:r>
          <w:rPr>
            <w:noProof/>
            <w:webHidden/>
          </w:rPr>
          <w:tab/>
        </w:r>
        <w:r>
          <w:rPr>
            <w:noProof/>
            <w:webHidden/>
          </w:rPr>
          <w:fldChar w:fldCharType="begin"/>
        </w:r>
        <w:r>
          <w:rPr>
            <w:noProof/>
            <w:webHidden/>
          </w:rPr>
          <w:instrText xml:space="preserve"> PAGEREF _Toc166442901 \h </w:instrText>
        </w:r>
        <w:r>
          <w:rPr>
            <w:noProof/>
            <w:webHidden/>
          </w:rPr>
        </w:r>
        <w:r>
          <w:rPr>
            <w:noProof/>
            <w:webHidden/>
          </w:rPr>
          <w:fldChar w:fldCharType="separate"/>
        </w:r>
        <w:r>
          <w:rPr>
            <w:noProof/>
            <w:webHidden/>
          </w:rPr>
          <w:t>34</w:t>
        </w:r>
        <w:r>
          <w:rPr>
            <w:noProof/>
            <w:webHidden/>
          </w:rPr>
          <w:fldChar w:fldCharType="end"/>
        </w:r>
      </w:hyperlink>
    </w:p>
    <w:p w14:paraId="6B5639C6"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2" w:history="1">
        <w:r w:rsidRPr="00AD1FD0">
          <w:rPr>
            <w:rStyle w:val="Hipercze"/>
            <w:noProof/>
          </w:rPr>
          <w:t>3.2.1</w:t>
        </w:r>
        <w:r w:rsidRPr="00A37850">
          <w:rPr>
            <w:rFonts w:ascii="Aptos" w:hAnsi="Aptos"/>
            <w:noProof/>
            <w:kern w:val="2"/>
            <w:sz w:val="24"/>
            <w:szCs w:val="24"/>
          </w:rPr>
          <w:tab/>
        </w:r>
        <w:r w:rsidRPr="00AD1FD0">
          <w:rPr>
            <w:rStyle w:val="Hipercze"/>
            <w:noProof/>
          </w:rPr>
          <w:t>Studium geologiczno-inżynierskie (SGI)</w:t>
        </w:r>
        <w:r>
          <w:rPr>
            <w:noProof/>
            <w:webHidden/>
          </w:rPr>
          <w:tab/>
        </w:r>
        <w:r>
          <w:rPr>
            <w:noProof/>
            <w:webHidden/>
          </w:rPr>
          <w:fldChar w:fldCharType="begin"/>
        </w:r>
        <w:r>
          <w:rPr>
            <w:noProof/>
            <w:webHidden/>
          </w:rPr>
          <w:instrText xml:space="preserve"> PAGEREF _Toc166442902 \h </w:instrText>
        </w:r>
        <w:r>
          <w:rPr>
            <w:noProof/>
            <w:webHidden/>
          </w:rPr>
        </w:r>
        <w:r>
          <w:rPr>
            <w:noProof/>
            <w:webHidden/>
          </w:rPr>
          <w:fldChar w:fldCharType="separate"/>
        </w:r>
        <w:r>
          <w:rPr>
            <w:noProof/>
            <w:webHidden/>
          </w:rPr>
          <w:t>34</w:t>
        </w:r>
        <w:r>
          <w:rPr>
            <w:noProof/>
            <w:webHidden/>
          </w:rPr>
          <w:fldChar w:fldCharType="end"/>
        </w:r>
      </w:hyperlink>
    </w:p>
    <w:p w14:paraId="65F35F42"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3" w:history="1">
        <w:r w:rsidRPr="00AD1FD0">
          <w:rPr>
            <w:rStyle w:val="Hipercze"/>
            <w:noProof/>
          </w:rPr>
          <w:t>3.2.2</w:t>
        </w:r>
        <w:r w:rsidRPr="00A37850">
          <w:rPr>
            <w:rFonts w:ascii="Aptos" w:hAnsi="Aptos"/>
            <w:noProof/>
            <w:kern w:val="2"/>
            <w:sz w:val="24"/>
            <w:szCs w:val="24"/>
          </w:rPr>
          <w:tab/>
        </w:r>
        <w:r w:rsidRPr="00AD1FD0">
          <w:rPr>
            <w:rStyle w:val="Hipercze"/>
            <w:noProof/>
          </w:rPr>
          <w:t>Program badań geotechnicznych (PBG)</w:t>
        </w:r>
        <w:r>
          <w:rPr>
            <w:noProof/>
            <w:webHidden/>
          </w:rPr>
          <w:tab/>
        </w:r>
        <w:r>
          <w:rPr>
            <w:noProof/>
            <w:webHidden/>
          </w:rPr>
          <w:fldChar w:fldCharType="begin"/>
        </w:r>
        <w:r>
          <w:rPr>
            <w:noProof/>
            <w:webHidden/>
          </w:rPr>
          <w:instrText xml:space="preserve"> PAGEREF _Toc166442903 \h </w:instrText>
        </w:r>
        <w:r>
          <w:rPr>
            <w:noProof/>
            <w:webHidden/>
          </w:rPr>
        </w:r>
        <w:r>
          <w:rPr>
            <w:noProof/>
            <w:webHidden/>
          </w:rPr>
          <w:fldChar w:fldCharType="separate"/>
        </w:r>
        <w:r>
          <w:rPr>
            <w:noProof/>
            <w:webHidden/>
          </w:rPr>
          <w:t>34</w:t>
        </w:r>
        <w:r>
          <w:rPr>
            <w:noProof/>
            <w:webHidden/>
          </w:rPr>
          <w:fldChar w:fldCharType="end"/>
        </w:r>
      </w:hyperlink>
    </w:p>
    <w:p w14:paraId="449A4A68"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4" w:history="1">
        <w:r w:rsidRPr="00AD1FD0">
          <w:rPr>
            <w:rStyle w:val="Hipercze"/>
            <w:noProof/>
          </w:rPr>
          <w:t>3.2.3</w:t>
        </w:r>
        <w:r w:rsidRPr="00A37850">
          <w:rPr>
            <w:rFonts w:ascii="Aptos" w:hAnsi="Aptos"/>
            <w:noProof/>
            <w:kern w:val="2"/>
            <w:sz w:val="24"/>
            <w:szCs w:val="24"/>
          </w:rPr>
          <w:tab/>
        </w:r>
        <w:r w:rsidRPr="00AD1FD0">
          <w:rPr>
            <w:rStyle w:val="Hipercze"/>
            <w:noProof/>
          </w:rPr>
          <w:t>Opinia geotechniczna (OG)</w:t>
        </w:r>
        <w:r>
          <w:rPr>
            <w:noProof/>
            <w:webHidden/>
          </w:rPr>
          <w:tab/>
        </w:r>
        <w:r>
          <w:rPr>
            <w:noProof/>
            <w:webHidden/>
          </w:rPr>
          <w:fldChar w:fldCharType="begin"/>
        </w:r>
        <w:r>
          <w:rPr>
            <w:noProof/>
            <w:webHidden/>
          </w:rPr>
          <w:instrText xml:space="preserve"> PAGEREF _Toc166442904 \h </w:instrText>
        </w:r>
        <w:r>
          <w:rPr>
            <w:noProof/>
            <w:webHidden/>
          </w:rPr>
        </w:r>
        <w:r>
          <w:rPr>
            <w:noProof/>
            <w:webHidden/>
          </w:rPr>
          <w:fldChar w:fldCharType="separate"/>
        </w:r>
        <w:r>
          <w:rPr>
            <w:noProof/>
            <w:webHidden/>
          </w:rPr>
          <w:t>34</w:t>
        </w:r>
        <w:r>
          <w:rPr>
            <w:noProof/>
            <w:webHidden/>
          </w:rPr>
          <w:fldChar w:fldCharType="end"/>
        </w:r>
      </w:hyperlink>
    </w:p>
    <w:p w14:paraId="6E25530B"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5" w:history="1">
        <w:r w:rsidRPr="00AD1FD0">
          <w:rPr>
            <w:rStyle w:val="Hipercze"/>
            <w:noProof/>
          </w:rPr>
          <w:t>3.2.4</w:t>
        </w:r>
        <w:r w:rsidRPr="00A37850">
          <w:rPr>
            <w:rFonts w:ascii="Aptos" w:hAnsi="Aptos"/>
            <w:noProof/>
            <w:kern w:val="2"/>
            <w:sz w:val="24"/>
            <w:szCs w:val="24"/>
          </w:rPr>
          <w:tab/>
        </w:r>
        <w:r w:rsidRPr="00AD1FD0">
          <w:rPr>
            <w:rStyle w:val="Hipercze"/>
            <w:noProof/>
          </w:rPr>
          <w:t>Dokumentacja badań podłoża gruntowego (DBP)</w:t>
        </w:r>
        <w:r>
          <w:rPr>
            <w:noProof/>
            <w:webHidden/>
          </w:rPr>
          <w:tab/>
        </w:r>
        <w:r>
          <w:rPr>
            <w:noProof/>
            <w:webHidden/>
          </w:rPr>
          <w:fldChar w:fldCharType="begin"/>
        </w:r>
        <w:r>
          <w:rPr>
            <w:noProof/>
            <w:webHidden/>
          </w:rPr>
          <w:instrText xml:space="preserve"> PAGEREF _Toc166442905 \h </w:instrText>
        </w:r>
        <w:r>
          <w:rPr>
            <w:noProof/>
            <w:webHidden/>
          </w:rPr>
        </w:r>
        <w:r>
          <w:rPr>
            <w:noProof/>
            <w:webHidden/>
          </w:rPr>
          <w:fldChar w:fldCharType="separate"/>
        </w:r>
        <w:r>
          <w:rPr>
            <w:noProof/>
            <w:webHidden/>
          </w:rPr>
          <w:t>35</w:t>
        </w:r>
        <w:r>
          <w:rPr>
            <w:noProof/>
            <w:webHidden/>
          </w:rPr>
          <w:fldChar w:fldCharType="end"/>
        </w:r>
      </w:hyperlink>
    </w:p>
    <w:p w14:paraId="28EFAFFA"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6" w:history="1">
        <w:r w:rsidRPr="00AD1FD0">
          <w:rPr>
            <w:rStyle w:val="Hipercze"/>
            <w:noProof/>
          </w:rPr>
          <w:t>3.2.5</w:t>
        </w:r>
        <w:r w:rsidRPr="00A37850">
          <w:rPr>
            <w:rFonts w:ascii="Aptos" w:hAnsi="Aptos"/>
            <w:noProof/>
            <w:kern w:val="2"/>
            <w:sz w:val="24"/>
            <w:szCs w:val="24"/>
          </w:rPr>
          <w:tab/>
        </w:r>
        <w:r w:rsidRPr="00AD1FD0">
          <w:rPr>
            <w:rStyle w:val="Hipercze"/>
            <w:noProof/>
          </w:rPr>
          <w:t>Projekt geotechniczny (PG)</w:t>
        </w:r>
        <w:r>
          <w:rPr>
            <w:noProof/>
            <w:webHidden/>
          </w:rPr>
          <w:tab/>
        </w:r>
        <w:r>
          <w:rPr>
            <w:noProof/>
            <w:webHidden/>
          </w:rPr>
          <w:fldChar w:fldCharType="begin"/>
        </w:r>
        <w:r>
          <w:rPr>
            <w:noProof/>
            <w:webHidden/>
          </w:rPr>
          <w:instrText xml:space="preserve"> PAGEREF _Toc166442906 \h </w:instrText>
        </w:r>
        <w:r>
          <w:rPr>
            <w:noProof/>
            <w:webHidden/>
          </w:rPr>
        </w:r>
        <w:r>
          <w:rPr>
            <w:noProof/>
            <w:webHidden/>
          </w:rPr>
          <w:fldChar w:fldCharType="separate"/>
        </w:r>
        <w:r>
          <w:rPr>
            <w:noProof/>
            <w:webHidden/>
          </w:rPr>
          <w:t>35</w:t>
        </w:r>
        <w:r>
          <w:rPr>
            <w:noProof/>
            <w:webHidden/>
          </w:rPr>
          <w:fldChar w:fldCharType="end"/>
        </w:r>
      </w:hyperlink>
    </w:p>
    <w:p w14:paraId="0E3EE1B7"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7" w:history="1">
        <w:r w:rsidRPr="00AD1FD0">
          <w:rPr>
            <w:rStyle w:val="Hipercze"/>
            <w:noProof/>
          </w:rPr>
          <w:t>3.2.6</w:t>
        </w:r>
        <w:r w:rsidRPr="00A37850">
          <w:rPr>
            <w:rFonts w:ascii="Aptos" w:hAnsi="Aptos"/>
            <w:noProof/>
            <w:kern w:val="2"/>
            <w:sz w:val="24"/>
            <w:szCs w:val="24"/>
          </w:rPr>
          <w:tab/>
        </w:r>
        <w:r w:rsidRPr="00AD1FD0">
          <w:rPr>
            <w:rStyle w:val="Hipercze"/>
            <w:noProof/>
          </w:rPr>
          <w:t>Projekt robót geologicznych (PRG)</w:t>
        </w:r>
        <w:r>
          <w:rPr>
            <w:noProof/>
            <w:webHidden/>
          </w:rPr>
          <w:tab/>
        </w:r>
        <w:r>
          <w:rPr>
            <w:noProof/>
            <w:webHidden/>
          </w:rPr>
          <w:fldChar w:fldCharType="begin"/>
        </w:r>
        <w:r>
          <w:rPr>
            <w:noProof/>
            <w:webHidden/>
          </w:rPr>
          <w:instrText xml:space="preserve"> PAGEREF _Toc166442907 \h </w:instrText>
        </w:r>
        <w:r>
          <w:rPr>
            <w:noProof/>
            <w:webHidden/>
          </w:rPr>
        </w:r>
        <w:r>
          <w:rPr>
            <w:noProof/>
            <w:webHidden/>
          </w:rPr>
          <w:fldChar w:fldCharType="separate"/>
        </w:r>
        <w:r>
          <w:rPr>
            <w:noProof/>
            <w:webHidden/>
          </w:rPr>
          <w:t>36</w:t>
        </w:r>
        <w:r>
          <w:rPr>
            <w:noProof/>
            <w:webHidden/>
          </w:rPr>
          <w:fldChar w:fldCharType="end"/>
        </w:r>
      </w:hyperlink>
    </w:p>
    <w:p w14:paraId="1D65DF6E"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8" w:history="1">
        <w:r w:rsidRPr="00AD1FD0">
          <w:rPr>
            <w:rStyle w:val="Hipercze"/>
            <w:noProof/>
          </w:rPr>
          <w:t>3.2.7</w:t>
        </w:r>
        <w:r w:rsidRPr="00A37850">
          <w:rPr>
            <w:rFonts w:ascii="Aptos" w:hAnsi="Aptos"/>
            <w:noProof/>
            <w:kern w:val="2"/>
            <w:sz w:val="24"/>
            <w:szCs w:val="24"/>
          </w:rPr>
          <w:tab/>
        </w:r>
        <w:r w:rsidRPr="00AD1FD0">
          <w:rPr>
            <w:rStyle w:val="Hipercze"/>
            <w:noProof/>
          </w:rPr>
          <w:t>Dokumentacja geologiczno-inżynierska (DGI)</w:t>
        </w:r>
        <w:r>
          <w:rPr>
            <w:noProof/>
            <w:webHidden/>
          </w:rPr>
          <w:tab/>
        </w:r>
        <w:r>
          <w:rPr>
            <w:noProof/>
            <w:webHidden/>
          </w:rPr>
          <w:fldChar w:fldCharType="begin"/>
        </w:r>
        <w:r>
          <w:rPr>
            <w:noProof/>
            <w:webHidden/>
          </w:rPr>
          <w:instrText xml:space="preserve"> PAGEREF _Toc166442908 \h </w:instrText>
        </w:r>
        <w:r>
          <w:rPr>
            <w:noProof/>
            <w:webHidden/>
          </w:rPr>
        </w:r>
        <w:r>
          <w:rPr>
            <w:noProof/>
            <w:webHidden/>
          </w:rPr>
          <w:fldChar w:fldCharType="separate"/>
        </w:r>
        <w:r>
          <w:rPr>
            <w:noProof/>
            <w:webHidden/>
          </w:rPr>
          <w:t>36</w:t>
        </w:r>
        <w:r>
          <w:rPr>
            <w:noProof/>
            <w:webHidden/>
          </w:rPr>
          <w:fldChar w:fldCharType="end"/>
        </w:r>
      </w:hyperlink>
    </w:p>
    <w:p w14:paraId="68395068" w14:textId="77777777" w:rsidR="00165D69" w:rsidRPr="00A37850" w:rsidRDefault="00165D69" w:rsidP="00165D69">
      <w:pPr>
        <w:pStyle w:val="Spistreci3"/>
        <w:tabs>
          <w:tab w:val="clear" w:pos="7371"/>
          <w:tab w:val="left" w:pos="1200"/>
          <w:tab w:val="right" w:leader="dot" w:pos="8789"/>
        </w:tabs>
        <w:rPr>
          <w:rFonts w:ascii="Aptos" w:hAnsi="Aptos"/>
          <w:noProof/>
          <w:kern w:val="2"/>
          <w:sz w:val="24"/>
          <w:szCs w:val="24"/>
        </w:rPr>
      </w:pPr>
      <w:hyperlink w:anchor="_Toc166442909" w:history="1">
        <w:r w:rsidRPr="00AD1FD0">
          <w:rPr>
            <w:rStyle w:val="Hipercze"/>
            <w:noProof/>
          </w:rPr>
          <w:t>3.2.8</w:t>
        </w:r>
        <w:r w:rsidRPr="00A37850">
          <w:rPr>
            <w:rFonts w:ascii="Aptos" w:hAnsi="Aptos"/>
            <w:noProof/>
            <w:kern w:val="2"/>
            <w:sz w:val="24"/>
            <w:szCs w:val="24"/>
          </w:rPr>
          <w:tab/>
        </w:r>
        <w:r w:rsidRPr="00AD1FD0">
          <w:rPr>
            <w:rStyle w:val="Hipercze"/>
            <w:noProof/>
          </w:rPr>
          <w:t>Dokumentacja hydrogeologiczna (DH)</w:t>
        </w:r>
        <w:r>
          <w:rPr>
            <w:noProof/>
            <w:webHidden/>
          </w:rPr>
          <w:tab/>
        </w:r>
        <w:r>
          <w:rPr>
            <w:noProof/>
            <w:webHidden/>
          </w:rPr>
          <w:fldChar w:fldCharType="begin"/>
        </w:r>
        <w:r>
          <w:rPr>
            <w:noProof/>
            <w:webHidden/>
          </w:rPr>
          <w:instrText xml:space="preserve"> PAGEREF _Toc166442909 \h </w:instrText>
        </w:r>
        <w:r>
          <w:rPr>
            <w:noProof/>
            <w:webHidden/>
          </w:rPr>
        </w:r>
        <w:r>
          <w:rPr>
            <w:noProof/>
            <w:webHidden/>
          </w:rPr>
          <w:fldChar w:fldCharType="separate"/>
        </w:r>
        <w:r>
          <w:rPr>
            <w:noProof/>
            <w:webHidden/>
          </w:rPr>
          <w:t>36</w:t>
        </w:r>
        <w:r>
          <w:rPr>
            <w:noProof/>
            <w:webHidden/>
          </w:rPr>
          <w:fldChar w:fldCharType="end"/>
        </w:r>
      </w:hyperlink>
    </w:p>
    <w:p w14:paraId="79CE90A0" w14:textId="77777777" w:rsidR="00165D69" w:rsidRPr="00A37850" w:rsidRDefault="00165D69" w:rsidP="00165D69">
      <w:pPr>
        <w:pStyle w:val="Spistreci2"/>
        <w:tabs>
          <w:tab w:val="clear" w:pos="7371"/>
          <w:tab w:val="left" w:pos="800"/>
          <w:tab w:val="right" w:leader="dot" w:pos="8789"/>
        </w:tabs>
        <w:rPr>
          <w:rFonts w:ascii="Aptos" w:hAnsi="Aptos"/>
          <w:noProof/>
          <w:kern w:val="2"/>
          <w:sz w:val="24"/>
          <w:szCs w:val="24"/>
        </w:rPr>
      </w:pPr>
      <w:hyperlink w:anchor="_Toc166442910" w:history="1">
        <w:r w:rsidRPr="00AD1FD0">
          <w:rPr>
            <w:rStyle w:val="Hipercze"/>
            <w:noProof/>
          </w:rPr>
          <w:t>3.3</w:t>
        </w:r>
        <w:r w:rsidRPr="00A37850">
          <w:rPr>
            <w:rFonts w:ascii="Aptos" w:hAnsi="Aptos"/>
            <w:noProof/>
            <w:kern w:val="2"/>
            <w:sz w:val="24"/>
            <w:szCs w:val="24"/>
          </w:rPr>
          <w:tab/>
        </w:r>
        <w:r w:rsidRPr="00AD1FD0">
          <w:rPr>
            <w:rStyle w:val="Hipercze"/>
            <w:noProof/>
          </w:rPr>
          <w:t>Odbiór i kontrola opracowań</w:t>
        </w:r>
        <w:r>
          <w:rPr>
            <w:noProof/>
            <w:webHidden/>
          </w:rPr>
          <w:tab/>
        </w:r>
        <w:r>
          <w:rPr>
            <w:noProof/>
            <w:webHidden/>
          </w:rPr>
          <w:fldChar w:fldCharType="begin"/>
        </w:r>
        <w:r>
          <w:rPr>
            <w:noProof/>
            <w:webHidden/>
          </w:rPr>
          <w:instrText xml:space="preserve"> PAGEREF _Toc166442910 \h </w:instrText>
        </w:r>
        <w:r>
          <w:rPr>
            <w:noProof/>
            <w:webHidden/>
          </w:rPr>
        </w:r>
        <w:r>
          <w:rPr>
            <w:noProof/>
            <w:webHidden/>
          </w:rPr>
          <w:fldChar w:fldCharType="separate"/>
        </w:r>
        <w:r>
          <w:rPr>
            <w:noProof/>
            <w:webHidden/>
          </w:rPr>
          <w:t>37</w:t>
        </w:r>
        <w:r>
          <w:rPr>
            <w:noProof/>
            <w:webHidden/>
          </w:rPr>
          <w:fldChar w:fldCharType="end"/>
        </w:r>
      </w:hyperlink>
    </w:p>
    <w:p w14:paraId="048F4B15" w14:textId="77777777" w:rsidR="00A00177" w:rsidRPr="00D12EB9" w:rsidRDefault="00C13A7B" w:rsidP="00F16935">
      <w:pPr>
        <w:rPr>
          <w:rStyle w:val="header2"/>
          <w:rFonts w:ascii="Arial" w:hAnsi="Arial" w:cs="Arial"/>
          <w:b w:val="0"/>
          <w:w w:val="90"/>
          <w:sz w:val="2"/>
          <w:szCs w:val="2"/>
        </w:rPr>
      </w:pPr>
      <w:r w:rsidRPr="00E3411A">
        <w:rPr>
          <w:caps/>
        </w:rPr>
        <w:fldChar w:fldCharType="end"/>
      </w:r>
      <w:r w:rsidR="007279D1" w:rsidRPr="00E3411A">
        <w:rPr>
          <w:rStyle w:val="header2"/>
          <w:rFonts w:ascii="Arial" w:hAnsi="Arial" w:cs="Arial"/>
          <w:b w:val="0"/>
          <w:w w:val="90"/>
          <w:sz w:val="20"/>
        </w:rPr>
        <w:br w:type="page"/>
      </w:r>
    </w:p>
    <w:p w14:paraId="084008F9" w14:textId="77777777" w:rsidR="00EA3F79" w:rsidRPr="00E94AC1" w:rsidRDefault="00EA3F79" w:rsidP="00E94AC1">
      <w:pPr>
        <w:pStyle w:val="Nagwek1"/>
        <w:rPr>
          <w:i w:val="0"/>
          <w:iCs/>
        </w:rPr>
      </w:pPr>
      <w:bookmarkStart w:id="0" w:name="_Toc240852708"/>
      <w:bookmarkStart w:id="1" w:name="_Toc166442869"/>
      <w:r w:rsidRPr="00E94AC1">
        <w:rPr>
          <w:i w:val="0"/>
          <w:iCs/>
        </w:rPr>
        <w:t>WSTĘP</w:t>
      </w:r>
      <w:bookmarkEnd w:id="0"/>
      <w:bookmarkEnd w:id="1"/>
    </w:p>
    <w:p w14:paraId="1BA4EF9B" w14:textId="77777777" w:rsidR="00CD520A" w:rsidRPr="00CD520A" w:rsidRDefault="00CD520A" w:rsidP="00CD520A"/>
    <w:p w14:paraId="2188DB29" w14:textId="77777777" w:rsidR="00EA3F79" w:rsidRPr="0053466C" w:rsidRDefault="00EC6D00" w:rsidP="00CD4DAC">
      <w:pPr>
        <w:pStyle w:val="Nagwek2"/>
        <w:numPr>
          <w:ilvl w:val="1"/>
          <w:numId w:val="5"/>
        </w:numPr>
        <w:tabs>
          <w:tab w:val="left" w:pos="1134"/>
        </w:tabs>
        <w:spacing w:before="0" w:after="0" w:line="276" w:lineRule="auto"/>
        <w:ind w:hanging="2701"/>
        <w:contextualSpacing/>
        <w:rPr>
          <w:rFonts w:cs="Arial"/>
        </w:rPr>
      </w:pPr>
      <w:bookmarkStart w:id="2" w:name="_Toc166442870"/>
      <w:r w:rsidRPr="0053466C">
        <w:rPr>
          <w:rFonts w:cs="Arial"/>
        </w:rPr>
        <w:t>Przedmiot Specyfikacji</w:t>
      </w:r>
      <w:bookmarkEnd w:id="2"/>
    </w:p>
    <w:p w14:paraId="1A4C832C" w14:textId="77777777" w:rsidR="000F46E1" w:rsidRDefault="00EA3F79" w:rsidP="00C56ECA">
      <w:pPr>
        <w:rPr>
          <w:rFonts w:cs="Arial"/>
          <w:szCs w:val="22"/>
        </w:rPr>
      </w:pPr>
      <w:r w:rsidRPr="00C56ECA">
        <w:rPr>
          <w:rFonts w:cs="Arial"/>
          <w:szCs w:val="22"/>
        </w:rPr>
        <w:t xml:space="preserve">Przedmiotem </w:t>
      </w:r>
      <w:r w:rsidR="00721CDE" w:rsidRPr="00C56ECA">
        <w:rPr>
          <w:rFonts w:cs="Arial"/>
          <w:szCs w:val="22"/>
        </w:rPr>
        <w:t>niniejszego dokumentu</w:t>
      </w:r>
      <w:r w:rsidRPr="00C56ECA">
        <w:rPr>
          <w:rFonts w:cs="Arial"/>
          <w:szCs w:val="22"/>
        </w:rPr>
        <w:t xml:space="preserve"> są wymagania dotyczące wykonania i odbioru</w:t>
      </w:r>
      <w:r w:rsidR="00852921" w:rsidRPr="00C56ECA">
        <w:rPr>
          <w:rFonts w:cs="Arial"/>
          <w:szCs w:val="22"/>
        </w:rPr>
        <w:t xml:space="preserve"> </w:t>
      </w:r>
      <w:r w:rsidR="00A664C9" w:rsidRPr="00C56ECA">
        <w:rPr>
          <w:rFonts w:cs="Arial"/>
          <w:szCs w:val="22"/>
        </w:rPr>
        <w:t xml:space="preserve">opracowań geologicznych i geotechnicznych </w:t>
      </w:r>
      <w:r w:rsidRPr="00C56ECA">
        <w:rPr>
          <w:rFonts w:cs="Arial"/>
          <w:szCs w:val="22"/>
        </w:rPr>
        <w:t xml:space="preserve">przewidzianych do wykonania w ramach dokumentacji </w:t>
      </w:r>
      <w:r w:rsidR="00721CDE" w:rsidRPr="00C56ECA">
        <w:rPr>
          <w:rFonts w:cs="Arial"/>
          <w:szCs w:val="22"/>
        </w:rPr>
        <w:t>projektowej</w:t>
      </w:r>
      <w:r w:rsidR="000F46E1" w:rsidRPr="000F46E1">
        <w:rPr>
          <w:rFonts w:cs="Arial"/>
          <w:szCs w:val="22"/>
        </w:rPr>
        <w:t xml:space="preserve"> </w:t>
      </w:r>
      <w:r w:rsidR="000F46E1">
        <w:rPr>
          <w:rFonts w:cs="Arial"/>
          <w:szCs w:val="22"/>
        </w:rPr>
        <w:t>realizowanych w ramach zadań inwestycyjnych i remontowych Zarządu Dróg Wojewódzkich w Bydgoszczy</w:t>
      </w:r>
      <w:r w:rsidR="00721CDE" w:rsidRPr="00C56ECA">
        <w:rPr>
          <w:rFonts w:cs="Arial"/>
          <w:szCs w:val="22"/>
        </w:rPr>
        <w:t>.</w:t>
      </w:r>
    </w:p>
    <w:p w14:paraId="0450E935" w14:textId="77777777" w:rsidR="00EA3F79" w:rsidRDefault="00100CC0" w:rsidP="00C56ECA">
      <w:pPr>
        <w:rPr>
          <w:rFonts w:cs="Arial"/>
          <w:szCs w:val="22"/>
        </w:rPr>
      </w:pPr>
      <w:r w:rsidRPr="00100CC0">
        <w:rPr>
          <w:rFonts w:cs="Arial"/>
          <w:szCs w:val="22"/>
        </w:rPr>
        <w:t>Celem Wytycznych Technicznych (zwanych dalej WT) jest określenie jednolitych wymagań oraz procedur</w:t>
      </w:r>
      <w:r>
        <w:rPr>
          <w:rFonts w:cs="Arial"/>
          <w:szCs w:val="22"/>
        </w:rPr>
        <w:t xml:space="preserve"> </w:t>
      </w:r>
      <w:r w:rsidRPr="00100CC0">
        <w:rPr>
          <w:rFonts w:cs="Arial"/>
          <w:szCs w:val="22"/>
        </w:rPr>
        <w:t>postępowania w zakresie ich projektowania oraz budowy</w:t>
      </w:r>
      <w:r>
        <w:rPr>
          <w:rFonts w:cs="Arial"/>
          <w:szCs w:val="22"/>
        </w:rPr>
        <w:t xml:space="preserve"> inwestycji drogowych będących w gestii ZDW w Bydgoszczy</w:t>
      </w:r>
      <w:r w:rsidRPr="00100CC0">
        <w:rPr>
          <w:rFonts w:cs="Arial"/>
          <w:szCs w:val="22"/>
        </w:rPr>
        <w:t xml:space="preserve">. </w:t>
      </w:r>
      <w:r w:rsidRPr="00100CC0">
        <w:rPr>
          <w:rFonts w:cs="Arial"/>
          <w:szCs w:val="22"/>
        </w:rPr>
        <w:cr/>
      </w:r>
    </w:p>
    <w:p w14:paraId="09A8EA8A" w14:textId="72C38107" w:rsidR="0038247D" w:rsidRDefault="0038247D" w:rsidP="00C56ECA">
      <w:pPr>
        <w:rPr>
          <w:rFonts w:cs="Arial"/>
          <w:szCs w:val="22"/>
        </w:rPr>
      </w:pPr>
      <w:r>
        <w:rPr>
          <w:rFonts w:cs="Arial"/>
          <w:szCs w:val="22"/>
        </w:rPr>
        <w:t xml:space="preserve">W przypadku zmian przepisów lub norm obowiązuje zawsze najnowsze wydanie. </w:t>
      </w:r>
    </w:p>
    <w:p w14:paraId="78768284" w14:textId="77777777" w:rsidR="0038247D" w:rsidRPr="00C56ECA" w:rsidRDefault="0038247D" w:rsidP="00C56ECA">
      <w:pPr>
        <w:rPr>
          <w:rFonts w:cs="Arial"/>
          <w:szCs w:val="22"/>
        </w:rPr>
      </w:pPr>
    </w:p>
    <w:p w14:paraId="2F0F4EE7" w14:textId="77777777" w:rsidR="00EA3F79" w:rsidRPr="0053466C" w:rsidRDefault="00EA3F79" w:rsidP="00CD4DAC">
      <w:pPr>
        <w:pStyle w:val="Nagwek2"/>
        <w:numPr>
          <w:ilvl w:val="1"/>
          <w:numId w:val="5"/>
        </w:numPr>
        <w:tabs>
          <w:tab w:val="left" w:pos="1134"/>
        </w:tabs>
        <w:spacing w:before="0" w:after="0" w:line="276" w:lineRule="auto"/>
        <w:ind w:hanging="2701"/>
        <w:contextualSpacing/>
        <w:rPr>
          <w:rFonts w:cs="Arial"/>
        </w:rPr>
      </w:pPr>
      <w:bookmarkStart w:id="3" w:name="_Toc166442871"/>
      <w:r w:rsidRPr="0053466C">
        <w:rPr>
          <w:rFonts w:cs="Arial"/>
        </w:rPr>
        <w:t xml:space="preserve">Zakres stosowania </w:t>
      </w:r>
      <w:r w:rsidR="00721CDE" w:rsidRPr="0053466C">
        <w:rPr>
          <w:rFonts w:cs="Arial"/>
        </w:rPr>
        <w:t>Wymagań</w:t>
      </w:r>
      <w:bookmarkEnd w:id="3"/>
    </w:p>
    <w:p w14:paraId="7952B3AE" w14:textId="77777777" w:rsidR="00852921" w:rsidRPr="00C56ECA" w:rsidRDefault="00721CDE" w:rsidP="00C56ECA">
      <w:pPr>
        <w:rPr>
          <w:rFonts w:cs="Arial"/>
          <w:szCs w:val="22"/>
        </w:rPr>
      </w:pPr>
      <w:r w:rsidRPr="00C56ECA">
        <w:rPr>
          <w:rFonts w:cs="Arial"/>
          <w:szCs w:val="22"/>
        </w:rPr>
        <w:t>Niniejsze wymagania</w:t>
      </w:r>
      <w:r w:rsidR="00852921" w:rsidRPr="00C56ECA">
        <w:rPr>
          <w:rFonts w:cs="Arial"/>
          <w:szCs w:val="22"/>
        </w:rPr>
        <w:t xml:space="preserve"> </w:t>
      </w:r>
      <w:r w:rsidR="000F46E1">
        <w:rPr>
          <w:rFonts w:cs="Arial"/>
          <w:szCs w:val="22"/>
        </w:rPr>
        <w:t xml:space="preserve">dotyczą </w:t>
      </w:r>
      <w:r w:rsidR="00100CC0">
        <w:rPr>
          <w:rFonts w:cs="Arial"/>
          <w:szCs w:val="22"/>
        </w:rPr>
        <w:t xml:space="preserve">prowadzenia badań </w:t>
      </w:r>
      <w:r w:rsidR="000F46E1">
        <w:rPr>
          <w:rFonts w:cs="Arial"/>
          <w:szCs w:val="22"/>
        </w:rPr>
        <w:t xml:space="preserve">geologicznych i geotechnicznych </w:t>
      </w:r>
      <w:r w:rsidR="00100CC0">
        <w:rPr>
          <w:rFonts w:cs="Arial"/>
          <w:szCs w:val="22"/>
        </w:rPr>
        <w:t xml:space="preserve">oraz ich dokumentowania </w:t>
      </w:r>
      <w:r w:rsidR="000F46E1">
        <w:rPr>
          <w:rFonts w:cs="Arial"/>
          <w:szCs w:val="22"/>
        </w:rPr>
        <w:t>na potrzeby projektowania inwestycji drogowych</w:t>
      </w:r>
      <w:r w:rsidR="00852921" w:rsidRPr="00C56ECA">
        <w:rPr>
          <w:rFonts w:cs="Arial"/>
          <w:szCs w:val="22"/>
        </w:rPr>
        <w:t xml:space="preserve">: </w:t>
      </w:r>
      <w:r w:rsidR="00100CC0">
        <w:rPr>
          <w:rFonts w:cs="Arial"/>
          <w:szCs w:val="22"/>
        </w:rPr>
        <w:t>Obejmują one poniższe opracowania:</w:t>
      </w:r>
    </w:p>
    <w:p w14:paraId="74C40A27" w14:textId="77777777" w:rsidR="00A664C9" w:rsidRPr="00C56ECA" w:rsidRDefault="00A664C9">
      <w:pPr>
        <w:numPr>
          <w:ilvl w:val="0"/>
          <w:numId w:val="10"/>
        </w:numPr>
        <w:rPr>
          <w:rFonts w:cs="Arial"/>
          <w:szCs w:val="22"/>
        </w:rPr>
      </w:pPr>
      <w:r w:rsidRPr="00C56ECA">
        <w:rPr>
          <w:rFonts w:cs="Arial"/>
          <w:szCs w:val="22"/>
        </w:rPr>
        <w:t>Projekt robót geologicznych</w:t>
      </w:r>
      <w:r w:rsidR="00E804BD">
        <w:rPr>
          <w:rFonts w:cs="Arial"/>
          <w:szCs w:val="22"/>
        </w:rPr>
        <w:t xml:space="preserve"> (PRG)</w:t>
      </w:r>
      <w:r w:rsidR="00100CC0">
        <w:rPr>
          <w:rFonts w:cs="Arial"/>
          <w:szCs w:val="22"/>
        </w:rPr>
        <w:t xml:space="preserve"> i odpowiednio dodatek do Projektu robót geologicznych (dPRG)</w:t>
      </w:r>
      <w:r w:rsidR="00DE260A" w:rsidRPr="00C56ECA">
        <w:rPr>
          <w:rFonts w:cs="Arial"/>
          <w:szCs w:val="22"/>
        </w:rPr>
        <w:t>;</w:t>
      </w:r>
      <w:r w:rsidRPr="00C56ECA">
        <w:rPr>
          <w:rFonts w:cs="Arial"/>
          <w:szCs w:val="22"/>
        </w:rPr>
        <w:t xml:space="preserve"> </w:t>
      </w:r>
    </w:p>
    <w:p w14:paraId="1FC66265" w14:textId="77777777" w:rsidR="00A664C9" w:rsidRPr="00C56ECA" w:rsidRDefault="00A664C9">
      <w:pPr>
        <w:numPr>
          <w:ilvl w:val="0"/>
          <w:numId w:val="10"/>
        </w:numPr>
        <w:rPr>
          <w:rFonts w:cs="Arial"/>
          <w:szCs w:val="22"/>
        </w:rPr>
      </w:pPr>
      <w:r w:rsidRPr="00C56ECA">
        <w:rPr>
          <w:rFonts w:cs="Arial"/>
          <w:szCs w:val="22"/>
        </w:rPr>
        <w:t>Dokumentacja geologiczno-inżynierska</w:t>
      </w:r>
      <w:r w:rsidR="00E804BD">
        <w:rPr>
          <w:rFonts w:cs="Arial"/>
          <w:szCs w:val="22"/>
        </w:rPr>
        <w:t xml:space="preserve"> (DGI) i dodatek do Dokumentacji geologiczno-inżynierskiej (dDGI)</w:t>
      </w:r>
    </w:p>
    <w:p w14:paraId="18B989A5" w14:textId="77777777" w:rsidR="00A664C9" w:rsidRPr="00C56ECA" w:rsidRDefault="00A664C9">
      <w:pPr>
        <w:numPr>
          <w:ilvl w:val="0"/>
          <w:numId w:val="10"/>
        </w:numPr>
        <w:rPr>
          <w:rFonts w:cs="Arial"/>
          <w:szCs w:val="22"/>
        </w:rPr>
      </w:pPr>
      <w:r w:rsidRPr="00C56ECA">
        <w:rPr>
          <w:rFonts w:cs="Arial"/>
          <w:szCs w:val="22"/>
        </w:rPr>
        <w:t>Dokumentacja hydrogeologiczna</w:t>
      </w:r>
      <w:r w:rsidR="00E804BD">
        <w:rPr>
          <w:rFonts w:cs="Arial"/>
          <w:szCs w:val="22"/>
        </w:rPr>
        <w:t xml:space="preserve"> (DH) i dodatek do Dokumentacji hydrogeologicznej (dDH)</w:t>
      </w:r>
      <w:r w:rsidR="00DE260A" w:rsidRPr="00C56ECA">
        <w:rPr>
          <w:rFonts w:cs="Arial"/>
          <w:szCs w:val="22"/>
        </w:rPr>
        <w:t>;</w:t>
      </w:r>
    </w:p>
    <w:p w14:paraId="20E24753" w14:textId="77777777" w:rsidR="000F46E1" w:rsidRDefault="00BB6701">
      <w:pPr>
        <w:numPr>
          <w:ilvl w:val="0"/>
          <w:numId w:val="10"/>
        </w:numPr>
        <w:rPr>
          <w:rFonts w:cs="Arial"/>
          <w:szCs w:val="22"/>
        </w:rPr>
      </w:pPr>
      <w:r w:rsidRPr="00C56ECA">
        <w:rPr>
          <w:rFonts w:cs="Arial"/>
          <w:szCs w:val="22"/>
        </w:rPr>
        <w:t>Geotechniczne warunki posadowienia obiektów budowlanych</w:t>
      </w:r>
      <w:r w:rsidR="00E804BD">
        <w:rPr>
          <w:rFonts w:cs="Arial"/>
          <w:szCs w:val="22"/>
        </w:rPr>
        <w:t xml:space="preserve"> (dalej GWP)</w:t>
      </w:r>
      <w:r w:rsidR="000F46E1">
        <w:rPr>
          <w:rFonts w:cs="Arial"/>
          <w:szCs w:val="22"/>
        </w:rPr>
        <w:t>:</w:t>
      </w:r>
    </w:p>
    <w:p w14:paraId="23D70077" w14:textId="77777777" w:rsidR="000F46E1" w:rsidRDefault="00494539">
      <w:pPr>
        <w:numPr>
          <w:ilvl w:val="1"/>
          <w:numId w:val="10"/>
        </w:numPr>
        <w:rPr>
          <w:rFonts w:cs="Arial"/>
          <w:szCs w:val="22"/>
        </w:rPr>
      </w:pPr>
      <w:r w:rsidRPr="00C56ECA">
        <w:rPr>
          <w:rFonts w:cs="Arial"/>
          <w:szCs w:val="22"/>
        </w:rPr>
        <w:t>Opinia geotechniczna</w:t>
      </w:r>
      <w:r w:rsidR="00E804BD">
        <w:rPr>
          <w:rFonts w:cs="Arial"/>
          <w:szCs w:val="22"/>
        </w:rPr>
        <w:t xml:space="preserve"> (OG)</w:t>
      </w:r>
      <w:r w:rsidRPr="00C56ECA">
        <w:rPr>
          <w:rFonts w:cs="Arial"/>
          <w:szCs w:val="22"/>
        </w:rPr>
        <w:t xml:space="preserve">, </w:t>
      </w:r>
    </w:p>
    <w:p w14:paraId="0A398962" w14:textId="77777777" w:rsidR="000F46E1" w:rsidRDefault="00494539">
      <w:pPr>
        <w:numPr>
          <w:ilvl w:val="1"/>
          <w:numId w:val="10"/>
        </w:numPr>
        <w:rPr>
          <w:rFonts w:cs="Arial"/>
          <w:szCs w:val="22"/>
        </w:rPr>
      </w:pPr>
      <w:r w:rsidRPr="00C56ECA">
        <w:rPr>
          <w:rFonts w:cs="Arial"/>
          <w:szCs w:val="22"/>
        </w:rPr>
        <w:t>Dokumentacja Badań Podłoża Gruntowego</w:t>
      </w:r>
      <w:r w:rsidR="00E804BD">
        <w:rPr>
          <w:rFonts w:cs="Arial"/>
          <w:szCs w:val="22"/>
        </w:rPr>
        <w:t xml:space="preserve"> (DBP)</w:t>
      </w:r>
      <w:r w:rsidR="000F46E1">
        <w:rPr>
          <w:rFonts w:cs="Arial"/>
          <w:szCs w:val="22"/>
        </w:rPr>
        <w:t>,</w:t>
      </w:r>
    </w:p>
    <w:p w14:paraId="5C583843" w14:textId="77777777" w:rsidR="00721CDE" w:rsidRPr="00C56ECA" w:rsidRDefault="000F46E1">
      <w:pPr>
        <w:numPr>
          <w:ilvl w:val="1"/>
          <w:numId w:val="10"/>
        </w:numPr>
        <w:rPr>
          <w:rFonts w:cs="Arial"/>
          <w:szCs w:val="22"/>
        </w:rPr>
      </w:pPr>
      <w:r>
        <w:rPr>
          <w:rFonts w:cs="Arial"/>
          <w:szCs w:val="22"/>
        </w:rPr>
        <w:t>Projekt geotechniczny</w:t>
      </w:r>
      <w:r w:rsidR="00E804BD">
        <w:rPr>
          <w:rFonts w:cs="Arial"/>
          <w:szCs w:val="22"/>
        </w:rPr>
        <w:t xml:space="preserve"> (PG)</w:t>
      </w:r>
      <w:r w:rsidR="00B64DD8" w:rsidRPr="00C56ECA">
        <w:rPr>
          <w:rFonts w:cs="Arial"/>
          <w:szCs w:val="22"/>
        </w:rPr>
        <w:t>.</w:t>
      </w:r>
    </w:p>
    <w:p w14:paraId="3F733D01" w14:textId="77777777" w:rsidR="00100CC0" w:rsidRDefault="00100CC0" w:rsidP="00C56ECA">
      <w:pPr>
        <w:rPr>
          <w:rFonts w:cs="Arial"/>
          <w:szCs w:val="22"/>
        </w:rPr>
      </w:pPr>
    </w:p>
    <w:p w14:paraId="42F820F6" w14:textId="77777777" w:rsidR="000F46E1" w:rsidRPr="00E32BEE" w:rsidRDefault="00100CC0" w:rsidP="00C56ECA">
      <w:pPr>
        <w:rPr>
          <w:rFonts w:cs="Arial"/>
          <w:b/>
          <w:bCs/>
          <w:i/>
          <w:iCs/>
          <w:szCs w:val="22"/>
        </w:rPr>
      </w:pPr>
      <w:r w:rsidRPr="00E32BEE">
        <w:rPr>
          <w:rFonts w:cs="Arial"/>
          <w:b/>
          <w:bCs/>
          <w:i/>
          <w:iCs/>
          <w:szCs w:val="22"/>
        </w:rPr>
        <w:t xml:space="preserve">Niniejsze wymagania </w:t>
      </w:r>
      <w:r w:rsidR="00E32BEE" w:rsidRPr="00E32BEE">
        <w:rPr>
          <w:rFonts w:cs="Arial"/>
          <w:b/>
          <w:bCs/>
          <w:i/>
          <w:iCs/>
          <w:szCs w:val="22"/>
        </w:rPr>
        <w:t xml:space="preserve">oparte są na „Wytycznych wykonywania badań podłoża gruntowego na potrzeby budownictwa drogowego – cz.1 i cz.2)”, PIG 2019r  </w:t>
      </w:r>
    </w:p>
    <w:p w14:paraId="44154FCA" w14:textId="77777777" w:rsidR="00100CC0" w:rsidRDefault="00100CC0" w:rsidP="00C56ECA">
      <w:pPr>
        <w:rPr>
          <w:rFonts w:cs="Arial"/>
          <w:szCs w:val="22"/>
        </w:rPr>
      </w:pPr>
    </w:p>
    <w:p w14:paraId="00A2CABC" w14:textId="77777777" w:rsidR="00A6190C" w:rsidRPr="00C56ECA" w:rsidRDefault="00100CC0" w:rsidP="00C56ECA">
      <w:pPr>
        <w:rPr>
          <w:rFonts w:cs="Arial"/>
          <w:szCs w:val="22"/>
        </w:rPr>
      </w:pPr>
      <w:r>
        <w:rPr>
          <w:rFonts w:cs="Arial"/>
          <w:szCs w:val="22"/>
        </w:rPr>
        <w:t>Wytyczne</w:t>
      </w:r>
      <w:r w:rsidR="000F46E1">
        <w:rPr>
          <w:rFonts w:cs="Arial"/>
          <w:szCs w:val="22"/>
        </w:rPr>
        <w:t xml:space="preserve"> dotycz</w:t>
      </w:r>
      <w:r>
        <w:rPr>
          <w:rFonts w:cs="Arial"/>
          <w:szCs w:val="22"/>
        </w:rPr>
        <w:t>ą</w:t>
      </w:r>
      <w:r w:rsidR="000F46E1">
        <w:rPr>
          <w:rFonts w:cs="Arial"/>
          <w:szCs w:val="22"/>
        </w:rPr>
        <w:t xml:space="preserve"> dokumentów tworzonych </w:t>
      </w:r>
      <w:r w:rsidR="00A664C9" w:rsidRPr="00C56ECA">
        <w:rPr>
          <w:rFonts w:cs="Arial"/>
          <w:szCs w:val="22"/>
        </w:rPr>
        <w:t>na etap</w:t>
      </w:r>
      <w:r w:rsidR="000F46E1">
        <w:rPr>
          <w:rFonts w:cs="Arial"/>
          <w:szCs w:val="22"/>
        </w:rPr>
        <w:t>ach</w:t>
      </w:r>
      <w:r w:rsidR="00A6190C" w:rsidRPr="00C56ECA">
        <w:rPr>
          <w:rFonts w:cs="Arial"/>
          <w:szCs w:val="22"/>
        </w:rPr>
        <w:t>:</w:t>
      </w:r>
    </w:p>
    <w:p w14:paraId="00483351" w14:textId="77777777" w:rsidR="000F46E1" w:rsidRDefault="000F46E1">
      <w:pPr>
        <w:numPr>
          <w:ilvl w:val="0"/>
          <w:numId w:val="11"/>
        </w:numPr>
        <w:rPr>
          <w:rFonts w:cs="Arial"/>
          <w:szCs w:val="22"/>
        </w:rPr>
      </w:pPr>
      <w:r w:rsidRPr="000F46E1">
        <w:rPr>
          <w:rFonts w:cs="Arial"/>
          <w:szCs w:val="22"/>
        </w:rPr>
        <w:t xml:space="preserve">Etap 1 (wstępny) – przed złożeniem wniosku o uzgodnienie decyzji o środowiskowych. Obejmuje zagadania związane z danymi wymaganymi do karty informacyjnej przedsięwzięcia </w:t>
      </w:r>
      <w:r w:rsidR="00E32BEE">
        <w:rPr>
          <w:rFonts w:cs="Arial"/>
          <w:szCs w:val="22"/>
        </w:rPr>
        <w:t xml:space="preserve">/ raportu oddziaływania na środowiska </w:t>
      </w:r>
      <w:r w:rsidRPr="000F46E1">
        <w:rPr>
          <w:rFonts w:cs="Arial"/>
          <w:szCs w:val="22"/>
        </w:rPr>
        <w:t xml:space="preserve">oraz na potrzeby </w:t>
      </w:r>
      <w:r w:rsidR="00E32BEE">
        <w:rPr>
          <w:rFonts w:cs="Arial"/>
          <w:szCs w:val="22"/>
        </w:rPr>
        <w:t xml:space="preserve">wyboru warianti </w:t>
      </w:r>
      <w:r w:rsidRPr="000F46E1">
        <w:rPr>
          <w:rFonts w:cs="Arial"/>
          <w:szCs w:val="22"/>
        </w:rPr>
        <w:t>inwestycji.</w:t>
      </w:r>
    </w:p>
    <w:p w14:paraId="6CE5538F" w14:textId="77777777" w:rsidR="00B60F49" w:rsidRPr="000F46E1" w:rsidRDefault="000F46E1">
      <w:pPr>
        <w:numPr>
          <w:ilvl w:val="0"/>
          <w:numId w:val="11"/>
        </w:numPr>
        <w:rPr>
          <w:rFonts w:cs="Arial"/>
          <w:szCs w:val="22"/>
        </w:rPr>
      </w:pPr>
      <w:r>
        <w:rPr>
          <w:rFonts w:cs="Arial"/>
          <w:szCs w:val="22"/>
        </w:rPr>
        <w:t xml:space="preserve">Etap 2 (badań podstawowych) wykonywany jest na potrzeby uzyskania decyzji </w:t>
      </w:r>
      <w:r w:rsidR="00B60F49" w:rsidRPr="000F46E1">
        <w:rPr>
          <w:rFonts w:cs="Arial"/>
          <w:szCs w:val="22"/>
        </w:rPr>
        <w:t>na realizacje inwestycji drogowej</w:t>
      </w:r>
      <w:r>
        <w:rPr>
          <w:rFonts w:cs="Arial"/>
          <w:szCs w:val="22"/>
        </w:rPr>
        <w:t xml:space="preserve"> (ZRID). Wykonywany jest zarówno </w:t>
      </w:r>
      <w:r w:rsidR="00793D72">
        <w:rPr>
          <w:rFonts w:cs="Arial"/>
          <w:szCs w:val="22"/>
        </w:rPr>
        <w:t xml:space="preserve">dla inwestycji realizowanych w formuje „Buduj” jak i „Projektuj i Buduj”. </w:t>
      </w:r>
    </w:p>
    <w:p w14:paraId="34C395F0" w14:textId="77777777" w:rsidR="00257E7B" w:rsidRPr="00D702D7" w:rsidRDefault="00257E7B" w:rsidP="00257E7B">
      <w:pPr>
        <w:spacing w:line="276" w:lineRule="auto"/>
        <w:contextualSpacing/>
        <w:jc w:val="center"/>
        <w:rPr>
          <w:rFonts w:cs="Arial"/>
          <w:b/>
          <w:iCs/>
          <w:w w:val="90"/>
        </w:rPr>
      </w:pPr>
    </w:p>
    <w:p w14:paraId="4E5BE570" w14:textId="77777777" w:rsidR="00EA3F79" w:rsidRPr="0053466C" w:rsidRDefault="00793D72" w:rsidP="00CD4DAC">
      <w:pPr>
        <w:pStyle w:val="Nagwek2"/>
        <w:numPr>
          <w:ilvl w:val="1"/>
          <w:numId w:val="5"/>
        </w:numPr>
        <w:tabs>
          <w:tab w:val="left" w:pos="1134"/>
        </w:tabs>
        <w:spacing w:before="0" w:after="0" w:line="276" w:lineRule="auto"/>
        <w:ind w:left="1134" w:hanging="1134"/>
        <w:contextualSpacing/>
        <w:rPr>
          <w:rFonts w:cs="Arial"/>
        </w:rPr>
      </w:pPr>
      <w:bookmarkStart w:id="4" w:name="_Toc166442872"/>
      <w:r>
        <w:rPr>
          <w:rFonts w:cs="Arial"/>
        </w:rPr>
        <w:t>Definicje</w:t>
      </w:r>
      <w:bookmarkEnd w:id="4"/>
    </w:p>
    <w:p w14:paraId="367DDDF1" w14:textId="77777777" w:rsidR="00A6190C" w:rsidRPr="00B20E85" w:rsidRDefault="00AC5AF8" w:rsidP="00C56ECA">
      <w:pPr>
        <w:rPr>
          <w:rFonts w:cs="Arial"/>
          <w:szCs w:val="22"/>
        </w:rPr>
      </w:pPr>
      <w:r w:rsidRPr="00B20E85">
        <w:rPr>
          <w:rFonts w:cs="Arial"/>
          <w:szCs w:val="22"/>
        </w:rPr>
        <w:t xml:space="preserve">Użyte w </w:t>
      </w:r>
      <w:r w:rsidR="00721CDE" w:rsidRPr="00B20E85">
        <w:rPr>
          <w:rFonts w:cs="Arial"/>
          <w:szCs w:val="22"/>
        </w:rPr>
        <w:t xml:space="preserve">wymaganiach </w:t>
      </w:r>
      <w:r w:rsidR="00EA3F79" w:rsidRPr="00B20E85">
        <w:rPr>
          <w:rFonts w:cs="Arial"/>
          <w:szCs w:val="22"/>
        </w:rPr>
        <w:t xml:space="preserve">wymienione poniżej określenia należy rozumieć w każdym przypadku następująco: </w:t>
      </w:r>
    </w:p>
    <w:p w14:paraId="15B841BE" w14:textId="77777777" w:rsidR="00E804BD" w:rsidRDefault="00E804BD" w:rsidP="00CD4DAC">
      <w:pPr>
        <w:spacing w:before="120" w:line="276" w:lineRule="auto"/>
        <w:contextualSpacing/>
        <w:rPr>
          <w:rFonts w:cs="Arial"/>
          <w:bCs/>
        </w:rPr>
      </w:pPr>
      <w:r w:rsidRPr="00B20E85">
        <w:rPr>
          <w:rFonts w:cs="Arial"/>
          <w:b/>
        </w:rPr>
        <w:t xml:space="preserve">Wytyczne badań podłoża gruntowego  </w:t>
      </w:r>
      <w:r w:rsidRPr="00B20E85">
        <w:rPr>
          <w:rFonts w:cs="Arial"/>
          <w:bCs/>
        </w:rPr>
        <w:t xml:space="preserve">- </w:t>
      </w:r>
      <w:r w:rsidR="00993A24" w:rsidRPr="00B20E85">
        <w:rPr>
          <w:rFonts w:cs="Arial"/>
          <w:bCs/>
        </w:rPr>
        <w:t xml:space="preserve">„Wytyczne wykonywania badań podłoża gruntowego na potrzeby budownictwa drogowego – cz.1 i cz.2), PIG 2019r  - dalej </w:t>
      </w:r>
      <w:r w:rsidR="00993A24" w:rsidRPr="00BC2691">
        <w:rPr>
          <w:rFonts w:cs="Arial"/>
          <w:b/>
        </w:rPr>
        <w:t>Wytyczne 2019</w:t>
      </w:r>
      <w:r w:rsidR="00993A24" w:rsidRPr="00B20E85">
        <w:rPr>
          <w:rFonts w:cs="Arial"/>
          <w:bCs/>
        </w:rPr>
        <w:t>. Dokument wzorcowy do opcjonalnego stosowania w kwestiach nieobjętych niniejszą Specyfikacją.</w:t>
      </w:r>
    </w:p>
    <w:p w14:paraId="58BECBAC" w14:textId="77777777" w:rsidR="00B564D9" w:rsidRDefault="00B564D9" w:rsidP="00B20E85">
      <w:pPr>
        <w:spacing w:before="120" w:line="276" w:lineRule="auto"/>
        <w:contextualSpacing/>
        <w:rPr>
          <w:rFonts w:cs="Arial"/>
          <w:b/>
        </w:rPr>
      </w:pPr>
    </w:p>
    <w:p w14:paraId="2A98616C" w14:textId="77777777" w:rsidR="00B20E85" w:rsidRDefault="00B20E85" w:rsidP="00B20E85">
      <w:pPr>
        <w:spacing w:before="120" w:line="276" w:lineRule="auto"/>
        <w:contextualSpacing/>
        <w:rPr>
          <w:rFonts w:cs="Arial"/>
          <w:bCs/>
        </w:rPr>
      </w:pPr>
      <w:r w:rsidRPr="00B20E85">
        <w:rPr>
          <w:rFonts w:cs="Arial"/>
          <w:b/>
        </w:rPr>
        <w:t>Badania podłoża gruntowego</w:t>
      </w:r>
      <w:r>
        <w:rPr>
          <w:rFonts w:cs="Arial"/>
          <w:b/>
        </w:rPr>
        <w:t xml:space="preserve"> </w:t>
      </w:r>
      <w:r w:rsidRPr="00B20E85">
        <w:rPr>
          <w:rFonts w:cs="Arial"/>
          <w:bCs/>
        </w:rPr>
        <w:t xml:space="preserve">– </w:t>
      </w:r>
      <w:r>
        <w:rPr>
          <w:rFonts w:cs="Arial"/>
          <w:bCs/>
        </w:rPr>
        <w:t xml:space="preserve">(wg </w:t>
      </w:r>
      <w:r w:rsidRPr="00E32BEE">
        <w:rPr>
          <w:rFonts w:cs="Arial"/>
          <w:bCs/>
          <w:i/>
          <w:iCs/>
        </w:rPr>
        <w:t>Wytyczne 2019</w:t>
      </w:r>
      <w:r>
        <w:rPr>
          <w:rFonts w:cs="Arial"/>
          <w:bCs/>
        </w:rPr>
        <w:t xml:space="preserve">) </w:t>
      </w:r>
      <w:r w:rsidRPr="00B20E85">
        <w:rPr>
          <w:rFonts w:cs="Arial"/>
          <w:bCs/>
        </w:rPr>
        <w:t>zespół</w:t>
      </w:r>
      <w:r>
        <w:rPr>
          <w:rFonts w:cs="Arial"/>
          <w:b/>
        </w:rPr>
        <w:t xml:space="preserve"> </w:t>
      </w:r>
      <w:r w:rsidRPr="00B20E85">
        <w:rPr>
          <w:rFonts w:cs="Arial"/>
          <w:bCs/>
        </w:rPr>
        <w:t>czynnoś</w:t>
      </w:r>
      <w:r>
        <w:rPr>
          <w:rFonts w:cs="Arial"/>
          <w:bCs/>
        </w:rPr>
        <w:t xml:space="preserve">ci </w:t>
      </w:r>
      <w:r w:rsidRPr="00B20E85">
        <w:rPr>
          <w:rFonts w:cs="Arial"/>
          <w:bCs/>
        </w:rPr>
        <w:t>terenowych i laboratoryjnych wykonywanych w określonym celu, na obszarze badań i w</w:t>
      </w:r>
      <w:r>
        <w:rPr>
          <w:rFonts w:cs="Arial"/>
          <w:bCs/>
        </w:rPr>
        <w:t xml:space="preserve"> </w:t>
      </w:r>
      <w:r w:rsidRPr="00B20E85">
        <w:rPr>
          <w:rFonts w:cs="Arial"/>
          <w:bCs/>
        </w:rPr>
        <w:t>laboratorium, zgodnie z dokumentem zawierającym projektowane badania (np.: projekt robót</w:t>
      </w:r>
      <w:r w:rsidR="00B564D9">
        <w:rPr>
          <w:rFonts w:cs="Arial"/>
          <w:bCs/>
        </w:rPr>
        <w:t xml:space="preserve"> </w:t>
      </w:r>
      <w:r w:rsidRPr="00B20E85">
        <w:rPr>
          <w:rFonts w:cs="Arial"/>
          <w:bCs/>
        </w:rPr>
        <w:t>geologicznych, program badań geotechnicznych), których zakres został dostosowany do etapu</w:t>
      </w:r>
      <w:r w:rsidR="00B564D9">
        <w:rPr>
          <w:rFonts w:cs="Arial"/>
          <w:bCs/>
        </w:rPr>
        <w:t xml:space="preserve"> </w:t>
      </w:r>
      <w:r w:rsidRPr="00B20E85">
        <w:rPr>
          <w:rFonts w:cs="Arial"/>
          <w:bCs/>
        </w:rPr>
        <w:t>procesu inwestycyjnego</w:t>
      </w:r>
      <w:r w:rsidR="00B564D9">
        <w:rPr>
          <w:rFonts w:cs="Arial"/>
          <w:bCs/>
        </w:rPr>
        <w:t>).</w:t>
      </w:r>
      <w:r w:rsidRPr="00B20E85">
        <w:rPr>
          <w:rFonts w:cs="Arial"/>
          <w:bCs/>
        </w:rPr>
        <w:t xml:space="preserve"> </w:t>
      </w:r>
    </w:p>
    <w:p w14:paraId="32DE4134" w14:textId="77777777" w:rsidR="00B564D9" w:rsidRDefault="00B564D9" w:rsidP="00B20E85">
      <w:pPr>
        <w:spacing w:before="120" w:line="276" w:lineRule="auto"/>
        <w:contextualSpacing/>
        <w:rPr>
          <w:rFonts w:cs="Arial"/>
          <w:bCs/>
        </w:rPr>
      </w:pPr>
    </w:p>
    <w:p w14:paraId="137840FC" w14:textId="77777777" w:rsidR="00B20E85" w:rsidRDefault="00B20E85" w:rsidP="00B20E85">
      <w:pPr>
        <w:spacing w:before="120" w:line="276" w:lineRule="auto"/>
        <w:contextualSpacing/>
        <w:rPr>
          <w:rFonts w:cs="Arial"/>
          <w:bCs/>
        </w:rPr>
      </w:pPr>
      <w:r w:rsidRPr="00B20E85">
        <w:rPr>
          <w:rFonts w:cs="Arial"/>
          <w:bCs/>
        </w:rPr>
        <w:t>Wyróżnia</w:t>
      </w:r>
      <w:r>
        <w:rPr>
          <w:rFonts w:cs="Arial"/>
          <w:bCs/>
        </w:rPr>
        <w:t xml:space="preserve"> </w:t>
      </w:r>
      <w:r w:rsidRPr="00B20E85">
        <w:rPr>
          <w:rFonts w:cs="Arial"/>
          <w:bCs/>
        </w:rPr>
        <w:t xml:space="preserve">się następujące badania podłoża </w:t>
      </w:r>
      <w:r>
        <w:rPr>
          <w:rFonts w:cs="Arial"/>
          <w:bCs/>
        </w:rPr>
        <w:t>gruntowego</w:t>
      </w:r>
      <w:r w:rsidRPr="00B20E85">
        <w:rPr>
          <w:rFonts w:cs="Arial"/>
          <w:bCs/>
        </w:rPr>
        <w:t>:</w:t>
      </w:r>
    </w:p>
    <w:p w14:paraId="0761B5E7" w14:textId="77777777" w:rsidR="00B20E85" w:rsidRPr="00B20E85" w:rsidRDefault="00B20E85">
      <w:pPr>
        <w:numPr>
          <w:ilvl w:val="0"/>
          <w:numId w:val="18"/>
        </w:numPr>
        <w:spacing w:before="120" w:line="276" w:lineRule="auto"/>
        <w:contextualSpacing/>
        <w:rPr>
          <w:rFonts w:cs="Arial"/>
          <w:bCs/>
        </w:rPr>
      </w:pPr>
      <w:r w:rsidRPr="00B20E85">
        <w:rPr>
          <w:rFonts w:cs="Arial"/>
          <w:bCs/>
        </w:rPr>
        <w:t>ze względu na przepisy prawa:</w:t>
      </w:r>
    </w:p>
    <w:p w14:paraId="4A8C14CB" w14:textId="77777777" w:rsidR="00B20E85" w:rsidRPr="00B20E85" w:rsidRDefault="00B20E85">
      <w:pPr>
        <w:numPr>
          <w:ilvl w:val="1"/>
          <w:numId w:val="18"/>
        </w:numPr>
        <w:spacing w:before="120" w:line="276" w:lineRule="auto"/>
        <w:contextualSpacing/>
        <w:rPr>
          <w:rFonts w:cs="Arial"/>
          <w:bCs/>
        </w:rPr>
      </w:pPr>
      <w:r w:rsidRPr="00B20E85">
        <w:rPr>
          <w:rFonts w:cs="Arial"/>
          <w:bCs/>
        </w:rPr>
        <w:t>badania hydrogeologiczne zgodnie z prawem geologicznym i górniczym,</w:t>
      </w:r>
    </w:p>
    <w:p w14:paraId="7B067A39" w14:textId="77777777" w:rsidR="00B20E85" w:rsidRPr="00B20E85" w:rsidRDefault="00B20E85">
      <w:pPr>
        <w:numPr>
          <w:ilvl w:val="1"/>
          <w:numId w:val="18"/>
        </w:numPr>
        <w:spacing w:before="120" w:line="276" w:lineRule="auto"/>
        <w:contextualSpacing/>
        <w:rPr>
          <w:rFonts w:cs="Arial"/>
          <w:bCs/>
        </w:rPr>
      </w:pPr>
      <w:r w:rsidRPr="00B20E85">
        <w:rPr>
          <w:rFonts w:cs="Arial"/>
          <w:bCs/>
        </w:rPr>
        <w:lastRenderedPageBreak/>
        <w:t>badania geologiczno-inżynierskie zgodnie z prawem geologicznym i górniczym,</w:t>
      </w:r>
    </w:p>
    <w:p w14:paraId="428BCBAD" w14:textId="77777777" w:rsidR="00B20E85" w:rsidRPr="00B20E85" w:rsidRDefault="00B20E85">
      <w:pPr>
        <w:numPr>
          <w:ilvl w:val="1"/>
          <w:numId w:val="18"/>
        </w:numPr>
        <w:spacing w:before="120" w:line="276" w:lineRule="auto"/>
        <w:contextualSpacing/>
        <w:rPr>
          <w:rFonts w:cs="Arial"/>
          <w:bCs/>
        </w:rPr>
      </w:pPr>
      <w:r w:rsidRPr="00B20E85">
        <w:rPr>
          <w:rFonts w:cs="Arial"/>
          <w:bCs/>
        </w:rPr>
        <w:t>badania geotechniczne zgodnie z prawem budowlanym,</w:t>
      </w:r>
    </w:p>
    <w:p w14:paraId="08118624" w14:textId="77777777" w:rsidR="00B20E85" w:rsidRPr="00B20E85" w:rsidRDefault="00B20E85">
      <w:pPr>
        <w:numPr>
          <w:ilvl w:val="1"/>
          <w:numId w:val="18"/>
        </w:numPr>
        <w:spacing w:before="120" w:line="276" w:lineRule="auto"/>
        <w:contextualSpacing/>
        <w:rPr>
          <w:rFonts w:cs="Arial"/>
          <w:bCs/>
        </w:rPr>
      </w:pPr>
      <w:r w:rsidRPr="00B20E85">
        <w:rPr>
          <w:rFonts w:cs="Arial"/>
          <w:bCs/>
        </w:rPr>
        <w:t>badania środowiskowe (badania zanieczyszczenia) zgodnie z prawem ochrony</w:t>
      </w:r>
    </w:p>
    <w:p w14:paraId="2353C1D6" w14:textId="77777777" w:rsidR="00B20E85" w:rsidRPr="00B20E85" w:rsidRDefault="00B20E85">
      <w:pPr>
        <w:numPr>
          <w:ilvl w:val="1"/>
          <w:numId w:val="18"/>
        </w:numPr>
        <w:spacing w:before="120" w:line="276" w:lineRule="auto"/>
        <w:contextualSpacing/>
        <w:rPr>
          <w:rFonts w:cs="Arial"/>
          <w:bCs/>
        </w:rPr>
      </w:pPr>
      <w:r w:rsidRPr="00B20E85">
        <w:rPr>
          <w:rFonts w:cs="Arial"/>
          <w:bCs/>
        </w:rPr>
        <w:t>środowiska,</w:t>
      </w:r>
    </w:p>
    <w:p w14:paraId="5F3FEF67" w14:textId="77777777" w:rsidR="00B20E85" w:rsidRPr="00B20E85" w:rsidRDefault="00B20E85">
      <w:pPr>
        <w:numPr>
          <w:ilvl w:val="0"/>
          <w:numId w:val="18"/>
        </w:numPr>
        <w:spacing w:before="120" w:line="276" w:lineRule="auto"/>
        <w:contextualSpacing/>
        <w:rPr>
          <w:rFonts w:cs="Arial"/>
          <w:bCs/>
        </w:rPr>
      </w:pPr>
      <w:r w:rsidRPr="00B20E85">
        <w:rPr>
          <w:rFonts w:cs="Arial"/>
          <w:bCs/>
        </w:rPr>
        <w:t>ze względu na miejsce:</w:t>
      </w:r>
    </w:p>
    <w:p w14:paraId="32D03941" w14:textId="77777777" w:rsidR="00B20E85" w:rsidRPr="00B20E85" w:rsidRDefault="00B20E85">
      <w:pPr>
        <w:numPr>
          <w:ilvl w:val="1"/>
          <w:numId w:val="18"/>
        </w:numPr>
        <w:spacing w:before="120" w:line="276" w:lineRule="auto"/>
        <w:contextualSpacing/>
        <w:rPr>
          <w:rFonts w:cs="Arial"/>
          <w:bCs/>
        </w:rPr>
      </w:pPr>
      <w:r w:rsidRPr="00B20E85">
        <w:rPr>
          <w:rFonts w:cs="Arial"/>
          <w:bCs/>
        </w:rPr>
        <w:t>badania terenowe,</w:t>
      </w:r>
    </w:p>
    <w:p w14:paraId="79314F99" w14:textId="77777777" w:rsidR="00B20E85" w:rsidRPr="00B20E85" w:rsidRDefault="00B20E85">
      <w:pPr>
        <w:numPr>
          <w:ilvl w:val="1"/>
          <w:numId w:val="18"/>
        </w:numPr>
        <w:spacing w:before="120" w:line="276" w:lineRule="auto"/>
        <w:contextualSpacing/>
        <w:rPr>
          <w:rFonts w:cs="Arial"/>
          <w:b/>
        </w:rPr>
      </w:pPr>
      <w:r w:rsidRPr="00B20E85">
        <w:rPr>
          <w:rFonts w:cs="Arial"/>
          <w:bCs/>
        </w:rPr>
        <w:t>badania laboratoryjne.</w:t>
      </w:r>
    </w:p>
    <w:p w14:paraId="73C78A61" w14:textId="77777777" w:rsidR="00E32BEE" w:rsidRDefault="00E32BEE" w:rsidP="006929E1">
      <w:pPr>
        <w:spacing w:before="120" w:line="276" w:lineRule="auto"/>
        <w:contextualSpacing/>
        <w:rPr>
          <w:rFonts w:cs="Arial"/>
          <w:b/>
        </w:rPr>
      </w:pPr>
      <w:bookmarkStart w:id="5" w:name="_Hlk161587866"/>
    </w:p>
    <w:p w14:paraId="4914975C" w14:textId="77777777" w:rsidR="006929E1" w:rsidRPr="006929E1" w:rsidRDefault="00A664C9" w:rsidP="006929E1">
      <w:pPr>
        <w:spacing w:before="120" w:line="276" w:lineRule="auto"/>
        <w:contextualSpacing/>
        <w:rPr>
          <w:rFonts w:cs="Arial"/>
        </w:rPr>
      </w:pPr>
      <w:r w:rsidRPr="00B20E85">
        <w:rPr>
          <w:rFonts w:cs="Arial"/>
          <w:b/>
        </w:rPr>
        <w:t>Kategoria geotechniczna obiektu budowlanego</w:t>
      </w:r>
      <w:r w:rsidRPr="00B20E85">
        <w:rPr>
          <w:rFonts w:cs="Arial"/>
        </w:rPr>
        <w:t xml:space="preserve"> – </w:t>
      </w:r>
      <w:r w:rsidR="006929E1">
        <w:rPr>
          <w:rFonts w:cs="Arial"/>
        </w:rPr>
        <w:t xml:space="preserve">(wg </w:t>
      </w:r>
      <w:r w:rsidR="006929E1" w:rsidRPr="00E32BEE">
        <w:rPr>
          <w:rFonts w:cs="Arial"/>
          <w:i/>
          <w:iCs/>
        </w:rPr>
        <w:t>Wytyczne</w:t>
      </w:r>
      <w:r w:rsidR="00E32BEE" w:rsidRPr="00E32BEE">
        <w:rPr>
          <w:rFonts w:cs="Arial"/>
          <w:i/>
          <w:iCs/>
        </w:rPr>
        <w:t xml:space="preserve"> 2019</w:t>
      </w:r>
      <w:r w:rsidR="006929E1">
        <w:rPr>
          <w:rFonts w:cs="Arial"/>
        </w:rPr>
        <w:t xml:space="preserve"> </w:t>
      </w:r>
      <w:r w:rsidR="006929E1" w:rsidRPr="006929E1">
        <w:rPr>
          <w:rFonts w:cs="Arial"/>
        </w:rPr>
        <w:t>kategoria zagrożenia</w:t>
      </w:r>
    </w:p>
    <w:p w14:paraId="35FF8275" w14:textId="77777777" w:rsidR="00B62EC1" w:rsidRPr="00B20E85" w:rsidRDefault="006929E1" w:rsidP="006929E1">
      <w:pPr>
        <w:spacing w:before="120" w:line="276" w:lineRule="auto"/>
        <w:contextualSpacing/>
        <w:rPr>
          <w:rFonts w:cs="Arial"/>
          <w:szCs w:val="22"/>
        </w:rPr>
      </w:pPr>
      <w:r w:rsidRPr="006929E1">
        <w:rPr>
          <w:rFonts w:cs="Arial"/>
        </w:rPr>
        <w:t>bezpieczeństwa obiektu budowalnego ustalana w zależności od stopnia skomplikowania</w:t>
      </w:r>
      <w:r>
        <w:rPr>
          <w:rFonts w:cs="Arial"/>
        </w:rPr>
        <w:t xml:space="preserve"> </w:t>
      </w:r>
      <w:r w:rsidRPr="006929E1">
        <w:rPr>
          <w:rFonts w:cs="Arial"/>
        </w:rPr>
        <w:t>warunków gruntowych oraz konstrukcji obiektu budowlanego, charakteryzujących możliwości</w:t>
      </w:r>
      <w:r>
        <w:rPr>
          <w:rFonts w:cs="Arial"/>
        </w:rPr>
        <w:t xml:space="preserve"> </w:t>
      </w:r>
      <w:r w:rsidRPr="006929E1">
        <w:rPr>
          <w:rFonts w:cs="Arial"/>
        </w:rPr>
        <w:t>przenoszenia odkształceń i drgań, stopnia złożoności oddziaływań, stopnia zagrożenia życia i</w:t>
      </w:r>
      <w:r>
        <w:rPr>
          <w:rFonts w:cs="Arial"/>
        </w:rPr>
        <w:t xml:space="preserve"> </w:t>
      </w:r>
      <w:r w:rsidRPr="006929E1">
        <w:rPr>
          <w:rFonts w:cs="Arial"/>
        </w:rPr>
        <w:t>mienia awarią konstrukcji, jak również od wartości zabytkowej lub technicznej obiektu</w:t>
      </w:r>
      <w:r>
        <w:rPr>
          <w:rFonts w:cs="Arial"/>
        </w:rPr>
        <w:t xml:space="preserve"> </w:t>
      </w:r>
      <w:r w:rsidRPr="006929E1">
        <w:rPr>
          <w:rFonts w:cs="Arial"/>
        </w:rPr>
        <w:t>budowlanego i możliwości znaczącego oddziaływania tego obiektu na środowisk</w:t>
      </w:r>
      <w:r>
        <w:rPr>
          <w:rFonts w:cs="Arial"/>
        </w:rPr>
        <w:t xml:space="preserve">a. </w:t>
      </w:r>
      <w:bookmarkEnd w:id="5"/>
      <w:r w:rsidR="00B62EC1" w:rsidRPr="00B20E85">
        <w:rPr>
          <w:rFonts w:cs="Arial"/>
          <w:szCs w:val="22"/>
        </w:rPr>
        <w:t xml:space="preserve">Kategorię geotechniczną obiektu ustala Projektant w Opinii geotechnicznej zgodnie Rozporządzeniem Ministra Transportu, Budownictwa i Gospodarki Morskiej w sprawie ustalania geotechnicznych warunków posadowienia obiektów budowlanych </w:t>
      </w:r>
      <w:r w:rsidR="005C6032" w:rsidRPr="00B20E85">
        <w:rPr>
          <w:rFonts w:cs="Arial"/>
          <w:szCs w:val="22"/>
        </w:rPr>
        <w:t>(</w:t>
      </w:r>
      <w:r w:rsidR="00B62EC1" w:rsidRPr="00B20E85">
        <w:rPr>
          <w:rFonts w:cs="Arial"/>
          <w:szCs w:val="22"/>
        </w:rPr>
        <w:t>Dz.U. 2012 r. poz. 463</w:t>
      </w:r>
      <w:r w:rsidR="005C6032" w:rsidRPr="00B20E85">
        <w:rPr>
          <w:rFonts w:cs="Arial"/>
          <w:szCs w:val="22"/>
        </w:rPr>
        <w:t>)</w:t>
      </w:r>
      <w:r w:rsidR="00E804BD" w:rsidRPr="00B20E85">
        <w:rPr>
          <w:rFonts w:cs="Arial"/>
          <w:szCs w:val="22"/>
        </w:rPr>
        <w:t xml:space="preserve"> dalej </w:t>
      </w:r>
      <w:r w:rsidR="00E804BD" w:rsidRPr="00B20E85">
        <w:rPr>
          <w:rFonts w:cs="Arial"/>
          <w:b/>
          <w:bCs/>
          <w:szCs w:val="22"/>
        </w:rPr>
        <w:t>RMTBiGM</w:t>
      </w:r>
      <w:r w:rsidR="00B62EC1" w:rsidRPr="00B20E85">
        <w:rPr>
          <w:rFonts w:cs="Arial"/>
          <w:szCs w:val="22"/>
        </w:rPr>
        <w:t>.</w:t>
      </w:r>
    </w:p>
    <w:p w14:paraId="263C9AC5" w14:textId="77777777" w:rsidR="005C6032" w:rsidRDefault="005C6032" w:rsidP="00CD4DAC">
      <w:pPr>
        <w:spacing w:before="120" w:line="276" w:lineRule="auto"/>
        <w:contextualSpacing/>
        <w:rPr>
          <w:rFonts w:cs="Arial"/>
          <w:szCs w:val="22"/>
        </w:rPr>
      </w:pPr>
    </w:p>
    <w:p w14:paraId="7E0A505A" w14:textId="77777777" w:rsidR="00B62EC1" w:rsidRDefault="005C6032" w:rsidP="00CD4DAC">
      <w:pPr>
        <w:spacing w:before="120" w:line="276" w:lineRule="auto"/>
        <w:contextualSpacing/>
        <w:rPr>
          <w:rFonts w:cs="Arial"/>
          <w:szCs w:val="22"/>
        </w:rPr>
      </w:pPr>
      <w:r>
        <w:rPr>
          <w:rFonts w:cs="Arial"/>
          <w:szCs w:val="22"/>
        </w:rPr>
        <w:t>Rozróżnia się następujące kategorie geotechniczne</w:t>
      </w:r>
      <w:r w:rsidR="00E804BD">
        <w:rPr>
          <w:rFonts w:cs="Arial"/>
          <w:szCs w:val="22"/>
        </w:rPr>
        <w:t xml:space="preserve"> (wg </w:t>
      </w:r>
      <w:r w:rsidR="00E804BD" w:rsidRPr="00E804BD">
        <w:rPr>
          <w:rFonts w:cs="Arial"/>
          <w:szCs w:val="22"/>
        </w:rPr>
        <w:t>RMTBiGM)</w:t>
      </w:r>
      <w:r>
        <w:rPr>
          <w:rFonts w:cs="Arial"/>
          <w:szCs w:val="22"/>
        </w:rPr>
        <w:t>:</w:t>
      </w:r>
    </w:p>
    <w:p w14:paraId="6CB99643" w14:textId="77777777" w:rsidR="00B564D9" w:rsidRDefault="00B564D9" w:rsidP="00CD4DAC">
      <w:pPr>
        <w:spacing w:before="120" w:line="276" w:lineRule="auto"/>
        <w:contextualSpacing/>
        <w:rPr>
          <w:rFonts w:cs="Arial"/>
          <w:szCs w:val="22"/>
        </w:rPr>
      </w:pPr>
    </w:p>
    <w:p w14:paraId="26C67510" w14:textId="77777777" w:rsidR="00B564D9" w:rsidRDefault="00B564D9" w:rsidP="00CD4DAC">
      <w:pPr>
        <w:spacing w:before="120" w:line="276" w:lineRule="auto"/>
        <w:contextualSpacing/>
        <w:rPr>
          <w:rFonts w:cs="Arial"/>
          <w:szCs w:val="22"/>
        </w:rPr>
      </w:pPr>
    </w:p>
    <w:p w14:paraId="2685AFDF" w14:textId="77777777" w:rsidR="00B564D9" w:rsidRDefault="00B564D9" w:rsidP="00CD4DAC">
      <w:pPr>
        <w:spacing w:before="120" w:line="276" w:lineRule="auto"/>
        <w:contextualSpacing/>
        <w:rPr>
          <w:rFonts w:cs="Arial"/>
          <w:szCs w:val="22"/>
        </w:rPr>
      </w:pPr>
    </w:p>
    <w:p w14:paraId="71B8B54E" w14:textId="77777777" w:rsidR="00B564D9" w:rsidRDefault="00B564D9" w:rsidP="00CD4DAC">
      <w:pPr>
        <w:spacing w:before="120" w:line="276" w:lineRule="auto"/>
        <w:contextualSpacing/>
        <w:rPr>
          <w:rFonts w:cs="Arial"/>
          <w:szCs w:val="22"/>
        </w:rPr>
      </w:pPr>
    </w:p>
    <w:p w14:paraId="5610737C" w14:textId="77777777" w:rsidR="00B564D9" w:rsidRDefault="00B564D9" w:rsidP="00CD4DAC">
      <w:pPr>
        <w:spacing w:before="120" w:line="276" w:lineRule="auto"/>
        <w:contextualSpacing/>
        <w:rPr>
          <w:rFonts w:cs="Arial"/>
          <w:szCs w:val="22"/>
        </w:rPr>
      </w:pPr>
    </w:p>
    <w:p w14:paraId="502B4984" w14:textId="77777777" w:rsidR="00B564D9" w:rsidRDefault="00B564D9" w:rsidP="00CD4DAC">
      <w:pPr>
        <w:spacing w:before="120" w:line="276" w:lineRule="auto"/>
        <w:contextualSpacing/>
        <w:rPr>
          <w:rFonts w:cs="Arial"/>
          <w:szCs w:val="22"/>
        </w:rPr>
      </w:pPr>
    </w:p>
    <w:p w14:paraId="27B03541" w14:textId="77777777" w:rsidR="00B564D9" w:rsidRDefault="00B564D9" w:rsidP="00CD4DAC">
      <w:pPr>
        <w:spacing w:before="120" w:line="276" w:lineRule="auto"/>
        <w:contextualSpacing/>
        <w:rPr>
          <w:rFonts w:cs="Arial"/>
          <w:szCs w:val="22"/>
        </w:rPr>
      </w:pPr>
    </w:p>
    <w:p w14:paraId="2DF7D276" w14:textId="77777777" w:rsidR="00B564D9" w:rsidRDefault="00B564D9" w:rsidP="00CD4DAC">
      <w:pPr>
        <w:spacing w:before="120" w:line="276" w:lineRule="auto"/>
        <w:contextualSpacing/>
        <w:rPr>
          <w:rFonts w:cs="Arial"/>
          <w:szCs w:val="22"/>
        </w:rPr>
      </w:pPr>
    </w:p>
    <w:p w14:paraId="1751B629" w14:textId="77777777" w:rsidR="00B564D9" w:rsidRDefault="00B564D9" w:rsidP="00CD4DAC">
      <w:pPr>
        <w:spacing w:before="120" w:line="276" w:lineRule="auto"/>
        <w:contextualSpacing/>
        <w:rPr>
          <w:rFonts w:cs="Arial"/>
          <w:szCs w:val="22"/>
        </w:rPr>
      </w:pPr>
    </w:p>
    <w:p w14:paraId="34C60CB3" w14:textId="77777777" w:rsidR="00B564D9" w:rsidRDefault="00B564D9" w:rsidP="00CD4DAC">
      <w:pPr>
        <w:spacing w:before="120" w:line="276" w:lineRule="auto"/>
        <w:contextualSpacing/>
        <w:rPr>
          <w:rFonts w:cs="Arial"/>
          <w:szCs w:val="22"/>
        </w:rPr>
      </w:pPr>
    </w:p>
    <w:p w14:paraId="2CE205A5" w14:textId="77777777" w:rsidR="00B564D9" w:rsidRDefault="00B564D9" w:rsidP="00CD4DAC">
      <w:pPr>
        <w:spacing w:before="120" w:line="276" w:lineRule="auto"/>
        <w:contextualSpacing/>
        <w:rPr>
          <w:rFonts w:cs="Arial"/>
          <w:szCs w:val="22"/>
        </w:rPr>
      </w:pPr>
    </w:p>
    <w:p w14:paraId="75FF63E1" w14:textId="77777777" w:rsidR="00B564D9" w:rsidRDefault="00B564D9" w:rsidP="00CD4DAC">
      <w:pPr>
        <w:spacing w:before="120" w:line="276" w:lineRule="auto"/>
        <w:contextualSpacing/>
        <w:rPr>
          <w:rFonts w:cs="Arial"/>
          <w:szCs w:val="22"/>
        </w:rPr>
      </w:pPr>
    </w:p>
    <w:p w14:paraId="61A79FE1" w14:textId="77777777" w:rsidR="00B564D9" w:rsidRDefault="00B564D9" w:rsidP="00CD4DAC">
      <w:pPr>
        <w:spacing w:before="120" w:line="276" w:lineRule="auto"/>
        <w:contextualSpacing/>
        <w:rPr>
          <w:rFonts w:cs="Arial"/>
          <w:szCs w:val="22"/>
        </w:rPr>
      </w:pPr>
    </w:p>
    <w:p w14:paraId="76AD5F5D" w14:textId="77777777" w:rsidR="00B564D9" w:rsidRDefault="00B564D9" w:rsidP="00CD4DAC">
      <w:pPr>
        <w:spacing w:before="120" w:line="276" w:lineRule="auto"/>
        <w:contextualSpacing/>
        <w:rPr>
          <w:rFonts w:cs="Arial"/>
          <w:szCs w:val="22"/>
        </w:rPr>
      </w:pPr>
    </w:p>
    <w:p w14:paraId="743070D0" w14:textId="77777777" w:rsidR="00B564D9" w:rsidRDefault="00B564D9" w:rsidP="00CD4DAC">
      <w:pPr>
        <w:spacing w:before="120" w:line="276" w:lineRule="auto"/>
        <w:contextualSpacing/>
        <w:rPr>
          <w:rFonts w:cs="Arial"/>
          <w:szCs w:val="22"/>
        </w:rPr>
      </w:pPr>
    </w:p>
    <w:p w14:paraId="0164C97D" w14:textId="77777777" w:rsidR="00B564D9" w:rsidRDefault="00B564D9" w:rsidP="00CD4DAC">
      <w:pPr>
        <w:spacing w:before="120" w:line="276" w:lineRule="auto"/>
        <w:contextualSpacing/>
        <w:rPr>
          <w:rFonts w:cs="Arial"/>
          <w:szCs w:val="22"/>
        </w:rPr>
      </w:pPr>
    </w:p>
    <w:p w14:paraId="12925F82" w14:textId="77777777" w:rsidR="00B564D9" w:rsidRDefault="00B564D9" w:rsidP="00CD4DAC">
      <w:pPr>
        <w:spacing w:before="120" w:line="276" w:lineRule="auto"/>
        <w:contextualSpacing/>
        <w:rPr>
          <w:rFonts w:cs="Arial"/>
          <w:szCs w:val="22"/>
        </w:rPr>
      </w:pPr>
    </w:p>
    <w:p w14:paraId="1466C051" w14:textId="77777777" w:rsidR="00B564D9" w:rsidRDefault="00B564D9" w:rsidP="00CD4DAC">
      <w:pPr>
        <w:spacing w:before="120" w:line="276" w:lineRule="auto"/>
        <w:contextualSpacing/>
        <w:rPr>
          <w:rFonts w:cs="Arial"/>
          <w:szCs w:val="22"/>
        </w:rPr>
      </w:pPr>
    </w:p>
    <w:p w14:paraId="44ECAA58" w14:textId="77777777" w:rsidR="00B564D9" w:rsidRDefault="00B564D9" w:rsidP="00CD4DAC">
      <w:pPr>
        <w:spacing w:before="120" w:line="276" w:lineRule="auto"/>
        <w:contextualSpacing/>
        <w:rPr>
          <w:rFonts w:cs="Arial"/>
          <w:szCs w:val="22"/>
        </w:rPr>
      </w:pPr>
    </w:p>
    <w:p w14:paraId="464FDC08" w14:textId="77777777" w:rsidR="00B564D9" w:rsidRDefault="00B564D9" w:rsidP="00CD4DAC">
      <w:pPr>
        <w:spacing w:before="120" w:line="276" w:lineRule="auto"/>
        <w:contextualSpacing/>
        <w:rPr>
          <w:rFonts w:cs="Arial"/>
          <w:szCs w:val="22"/>
        </w:rPr>
      </w:pPr>
    </w:p>
    <w:p w14:paraId="00B8E9D7" w14:textId="77777777" w:rsidR="00B564D9" w:rsidRDefault="00B564D9" w:rsidP="00CD4DAC">
      <w:pPr>
        <w:spacing w:before="120" w:line="276" w:lineRule="auto"/>
        <w:contextualSpacing/>
        <w:rPr>
          <w:rFonts w:cs="Arial"/>
          <w:szCs w:val="22"/>
        </w:rPr>
      </w:pPr>
    </w:p>
    <w:p w14:paraId="50EF82CB" w14:textId="77777777" w:rsidR="00B564D9" w:rsidRDefault="00B564D9" w:rsidP="00CD4DAC">
      <w:pPr>
        <w:spacing w:before="120" w:line="276" w:lineRule="auto"/>
        <w:contextualSpacing/>
        <w:rPr>
          <w:rFonts w:cs="Arial"/>
          <w:szCs w:val="22"/>
        </w:rPr>
      </w:pPr>
    </w:p>
    <w:p w14:paraId="0F798D9A" w14:textId="77777777" w:rsidR="00B564D9" w:rsidRDefault="00B564D9" w:rsidP="00CD4DAC">
      <w:pPr>
        <w:spacing w:before="120" w:line="276" w:lineRule="auto"/>
        <w:contextualSpacing/>
        <w:rPr>
          <w:rFonts w:cs="Arial"/>
          <w:szCs w:val="22"/>
        </w:rPr>
      </w:pPr>
    </w:p>
    <w:p w14:paraId="453A0272" w14:textId="77777777" w:rsidR="00B564D9" w:rsidRDefault="00B564D9" w:rsidP="00CD4DAC">
      <w:pPr>
        <w:spacing w:before="120" w:line="276" w:lineRule="auto"/>
        <w:contextualSpacing/>
        <w:rPr>
          <w:rFonts w:cs="Arial"/>
          <w:szCs w:val="22"/>
        </w:rPr>
      </w:pPr>
    </w:p>
    <w:p w14:paraId="5D7C9D6A" w14:textId="77777777" w:rsidR="00B564D9" w:rsidRDefault="00B564D9" w:rsidP="00CD4DAC">
      <w:pPr>
        <w:spacing w:before="120" w:line="276" w:lineRule="auto"/>
        <w:contextualSpacing/>
        <w:rPr>
          <w:rFonts w:cs="Arial"/>
          <w:szCs w:val="22"/>
        </w:rPr>
      </w:pPr>
    </w:p>
    <w:p w14:paraId="10AFC8B9" w14:textId="77777777" w:rsidR="00B564D9" w:rsidRDefault="00B564D9" w:rsidP="00CD4DAC">
      <w:pPr>
        <w:spacing w:before="120" w:line="276" w:lineRule="auto"/>
        <w:contextualSpacing/>
        <w:rPr>
          <w:rFonts w:cs="Arial"/>
          <w:szCs w:val="22"/>
        </w:rPr>
      </w:pPr>
    </w:p>
    <w:p w14:paraId="42B4132F" w14:textId="77777777" w:rsidR="00B564D9" w:rsidRDefault="00B564D9" w:rsidP="00CD4DAC">
      <w:pPr>
        <w:spacing w:before="120" w:line="276" w:lineRule="auto"/>
        <w:contextualSpacing/>
        <w:rPr>
          <w:rFonts w:cs="Arial"/>
          <w:szCs w:val="22"/>
        </w:rPr>
      </w:pPr>
    </w:p>
    <w:p w14:paraId="1150D1D6" w14:textId="77777777" w:rsidR="00B564D9" w:rsidRDefault="00B564D9" w:rsidP="00CD4DAC">
      <w:pPr>
        <w:spacing w:before="120" w:line="276" w:lineRule="auto"/>
        <w:contextualSpacing/>
        <w:rPr>
          <w:rFonts w:cs="Arial"/>
          <w:szCs w:val="22"/>
        </w:rPr>
      </w:pPr>
    </w:p>
    <w:p w14:paraId="648EB776" w14:textId="77777777" w:rsidR="00B564D9" w:rsidRDefault="00B564D9" w:rsidP="00CD4DAC">
      <w:pPr>
        <w:spacing w:before="120" w:line="276" w:lineRule="auto"/>
        <w:contextualSpacing/>
        <w:rPr>
          <w:rFonts w:cs="Arial"/>
          <w:szCs w:val="22"/>
        </w:rPr>
      </w:pPr>
    </w:p>
    <w:p w14:paraId="522116F6" w14:textId="77777777" w:rsidR="00B564D9" w:rsidRDefault="00B564D9" w:rsidP="00CD4DAC">
      <w:pPr>
        <w:spacing w:before="120" w:line="276" w:lineRule="auto"/>
        <w:contextualSpacing/>
        <w:rPr>
          <w:rFonts w:cs="Arial"/>
          <w:szCs w:val="22"/>
        </w:rPr>
      </w:pPr>
    </w:p>
    <w:p w14:paraId="5A7AC730" w14:textId="77777777" w:rsidR="00B564D9" w:rsidRDefault="00B564D9" w:rsidP="00CD4DAC">
      <w:pPr>
        <w:spacing w:before="120" w:line="276" w:lineRule="auto"/>
        <w:contextualSpacing/>
        <w:rPr>
          <w:rFonts w:cs="Arial"/>
          <w:szCs w:val="22"/>
        </w:rPr>
      </w:pPr>
    </w:p>
    <w:p w14:paraId="333864E3" w14:textId="77777777" w:rsidR="00B564D9" w:rsidRDefault="00B564D9" w:rsidP="00CD4DAC">
      <w:pPr>
        <w:spacing w:before="120" w:line="276" w:lineRule="auto"/>
        <w:contextualSpacing/>
        <w:rPr>
          <w:rFonts w:cs="Arial"/>
          <w:szCs w:val="22"/>
        </w:rPr>
      </w:pPr>
    </w:p>
    <w:p w14:paraId="15833A40" w14:textId="77777777" w:rsidR="00EF1181" w:rsidRDefault="00EF1181" w:rsidP="00EF1181">
      <w:pPr>
        <w:pStyle w:val="Legenda"/>
        <w:keepNext/>
      </w:pPr>
      <w:r>
        <w:t xml:space="preserve">Tabela </w:t>
      </w:r>
      <w:fldSimple w:instr=" SEQ Tabela \* ARABIC ">
        <w:r w:rsidR="00710B30">
          <w:rPr>
            <w:noProof/>
          </w:rPr>
          <w:t>1</w:t>
        </w:r>
      </w:fldSimple>
      <w:r>
        <w:t xml:space="preserve">. </w:t>
      </w:r>
      <w:r w:rsidRPr="00607970">
        <w:t>Rozróżnia się następujące kategorie geotechniczne (wg RMTBiGM):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895"/>
        <w:gridCol w:w="2895"/>
        <w:gridCol w:w="2895"/>
      </w:tblGrid>
      <w:tr w:rsidR="005C6032" w14:paraId="1A1E834D" w14:textId="77777777">
        <w:tc>
          <w:tcPr>
            <w:tcW w:w="353" w:type="pct"/>
            <w:shd w:val="clear" w:color="auto" w:fill="auto"/>
          </w:tcPr>
          <w:p w14:paraId="665E5E4C" w14:textId="77777777" w:rsidR="005C6032" w:rsidRDefault="005C6032">
            <w:pPr>
              <w:spacing w:before="120" w:line="276" w:lineRule="auto"/>
              <w:contextualSpacing/>
              <w:rPr>
                <w:rFonts w:cs="Arial"/>
                <w:w w:val="90"/>
              </w:rPr>
            </w:pPr>
          </w:p>
        </w:tc>
        <w:tc>
          <w:tcPr>
            <w:tcW w:w="1549" w:type="pct"/>
            <w:shd w:val="clear" w:color="auto" w:fill="auto"/>
          </w:tcPr>
          <w:p w14:paraId="4D547A87" w14:textId="77777777" w:rsidR="005C6032" w:rsidRDefault="005C6032">
            <w:pPr>
              <w:spacing w:before="120" w:line="276" w:lineRule="auto"/>
              <w:contextualSpacing/>
              <w:rPr>
                <w:rFonts w:cs="Arial"/>
                <w:w w:val="90"/>
              </w:rPr>
            </w:pPr>
            <w:r>
              <w:rPr>
                <w:rFonts w:cs="Arial"/>
                <w:w w:val="90"/>
              </w:rPr>
              <w:t xml:space="preserve">PIERWSZA </w:t>
            </w:r>
          </w:p>
        </w:tc>
        <w:tc>
          <w:tcPr>
            <w:tcW w:w="1549" w:type="pct"/>
            <w:shd w:val="clear" w:color="auto" w:fill="auto"/>
          </w:tcPr>
          <w:p w14:paraId="3CED5C9E" w14:textId="77777777" w:rsidR="005C6032" w:rsidRDefault="005C6032">
            <w:pPr>
              <w:spacing w:before="120" w:line="276" w:lineRule="auto"/>
              <w:contextualSpacing/>
              <w:rPr>
                <w:rFonts w:cs="Arial"/>
                <w:w w:val="90"/>
              </w:rPr>
            </w:pPr>
            <w:r>
              <w:rPr>
                <w:rFonts w:cs="Arial"/>
                <w:w w:val="90"/>
              </w:rPr>
              <w:t>DRUGA</w:t>
            </w:r>
          </w:p>
        </w:tc>
        <w:tc>
          <w:tcPr>
            <w:tcW w:w="1549" w:type="pct"/>
            <w:shd w:val="clear" w:color="auto" w:fill="auto"/>
          </w:tcPr>
          <w:p w14:paraId="7906EF7D" w14:textId="77777777" w:rsidR="005C6032" w:rsidRDefault="005C6032">
            <w:pPr>
              <w:spacing w:before="120" w:line="276" w:lineRule="auto"/>
              <w:contextualSpacing/>
              <w:rPr>
                <w:rFonts w:cs="Arial"/>
                <w:w w:val="90"/>
              </w:rPr>
            </w:pPr>
            <w:r>
              <w:rPr>
                <w:rFonts w:cs="Arial"/>
                <w:w w:val="90"/>
              </w:rPr>
              <w:t>TRZECIA</w:t>
            </w:r>
          </w:p>
        </w:tc>
      </w:tr>
      <w:tr w:rsidR="005C6032" w14:paraId="38D6859D" w14:textId="77777777">
        <w:trPr>
          <w:cantSplit/>
          <w:trHeight w:val="1134"/>
        </w:trPr>
        <w:tc>
          <w:tcPr>
            <w:tcW w:w="353" w:type="pct"/>
            <w:shd w:val="clear" w:color="auto" w:fill="auto"/>
            <w:textDirection w:val="btLr"/>
            <w:vAlign w:val="center"/>
          </w:tcPr>
          <w:p w14:paraId="1F9FE23D" w14:textId="77777777" w:rsidR="005C6032" w:rsidRDefault="005C6032">
            <w:pPr>
              <w:spacing w:before="120" w:line="276" w:lineRule="auto"/>
              <w:ind w:left="113" w:right="113"/>
              <w:contextualSpacing/>
              <w:jc w:val="center"/>
              <w:rPr>
                <w:w w:val="90"/>
                <w:sz w:val="20"/>
              </w:rPr>
            </w:pPr>
            <w:r>
              <w:rPr>
                <w:w w:val="90"/>
                <w:sz w:val="20"/>
              </w:rPr>
              <w:t>KONSTRUKCJA</w:t>
            </w:r>
            <w:r w:rsidR="00E804BD">
              <w:rPr>
                <w:w w:val="90"/>
                <w:sz w:val="20"/>
              </w:rPr>
              <w:t xml:space="preserve"> OBIEKTU LUB CZĘŚCI</w:t>
            </w:r>
          </w:p>
        </w:tc>
        <w:tc>
          <w:tcPr>
            <w:tcW w:w="1549" w:type="pct"/>
            <w:shd w:val="clear" w:color="auto" w:fill="auto"/>
          </w:tcPr>
          <w:p w14:paraId="53B6F9A7" w14:textId="77777777" w:rsidR="005C6032" w:rsidRDefault="005C6032">
            <w:pPr>
              <w:numPr>
                <w:ilvl w:val="0"/>
                <w:numId w:val="16"/>
              </w:numPr>
              <w:spacing w:before="120" w:line="276" w:lineRule="auto"/>
              <w:ind w:left="284" w:hanging="284"/>
              <w:contextualSpacing/>
              <w:rPr>
                <w:w w:val="90"/>
                <w:sz w:val="20"/>
              </w:rPr>
            </w:pPr>
            <w:r>
              <w:rPr>
                <w:w w:val="90"/>
                <w:sz w:val="20"/>
              </w:rPr>
              <w:t>1- lub 2-kondygnacyjne budynki mieszkalne i gospodarcze,</w:t>
            </w:r>
          </w:p>
          <w:p w14:paraId="2D945E0D" w14:textId="77777777" w:rsidR="005C6032" w:rsidRDefault="005C6032">
            <w:pPr>
              <w:numPr>
                <w:ilvl w:val="0"/>
                <w:numId w:val="16"/>
              </w:numPr>
              <w:overflowPunct/>
              <w:autoSpaceDE/>
              <w:autoSpaceDN/>
              <w:adjustRightInd/>
              <w:ind w:left="284" w:hanging="284"/>
              <w:jc w:val="left"/>
              <w:textAlignment w:val="auto"/>
              <w:rPr>
                <w:color w:val="242021"/>
                <w:w w:val="90"/>
                <w:sz w:val="20"/>
              </w:rPr>
            </w:pPr>
            <w:r w:rsidRPr="00B62EC1">
              <w:rPr>
                <w:color w:val="242021"/>
                <w:w w:val="90"/>
                <w:sz w:val="20"/>
              </w:rPr>
              <w:t>ściany oporowe i rozparcia wykopów, jeżeli różnica poziomów nie przekracza 2,0 m,</w:t>
            </w:r>
          </w:p>
          <w:p w14:paraId="2FE8DF28" w14:textId="77777777" w:rsidR="005C6032" w:rsidRPr="00B62EC1" w:rsidRDefault="005C6032">
            <w:pPr>
              <w:numPr>
                <w:ilvl w:val="0"/>
                <w:numId w:val="16"/>
              </w:numPr>
              <w:overflowPunct/>
              <w:autoSpaceDE/>
              <w:autoSpaceDN/>
              <w:adjustRightInd/>
              <w:ind w:left="284" w:hanging="284"/>
              <w:jc w:val="left"/>
              <w:textAlignment w:val="auto"/>
              <w:rPr>
                <w:color w:val="242021"/>
                <w:w w:val="90"/>
                <w:sz w:val="20"/>
              </w:rPr>
            </w:pPr>
            <w:r w:rsidRPr="00B62EC1">
              <w:rPr>
                <w:b/>
                <w:bCs/>
                <w:color w:val="242021"/>
                <w:w w:val="90"/>
                <w:sz w:val="20"/>
              </w:rPr>
              <w:t>wykopy do głębokości 1,2m i nasypy budowlane do wysokości 3,0m</w:t>
            </w:r>
            <w:r w:rsidRPr="00B62EC1">
              <w:rPr>
                <w:color w:val="242021"/>
                <w:w w:val="90"/>
                <w:sz w:val="20"/>
              </w:rPr>
              <w:t xml:space="preserve"> wykonywane w szczególności przy budowie</w:t>
            </w:r>
            <w:r>
              <w:rPr>
                <w:color w:val="242021"/>
                <w:w w:val="90"/>
                <w:sz w:val="20"/>
              </w:rPr>
              <w:t xml:space="preserve"> dróg, pracach drenażowych oraz układaniu rurociągów;</w:t>
            </w:r>
          </w:p>
          <w:p w14:paraId="13C5D17C" w14:textId="77777777" w:rsidR="005C6032" w:rsidRDefault="005C6032">
            <w:pPr>
              <w:spacing w:before="120" w:line="276" w:lineRule="auto"/>
              <w:ind w:left="284" w:hanging="284"/>
              <w:contextualSpacing/>
              <w:rPr>
                <w:w w:val="90"/>
                <w:sz w:val="20"/>
              </w:rPr>
            </w:pPr>
          </w:p>
        </w:tc>
        <w:tc>
          <w:tcPr>
            <w:tcW w:w="1549" w:type="pct"/>
            <w:shd w:val="clear" w:color="auto" w:fill="auto"/>
          </w:tcPr>
          <w:p w14:paraId="27022E42" w14:textId="77777777" w:rsidR="005C6032" w:rsidRPr="00B62EC1" w:rsidRDefault="005C6032">
            <w:pPr>
              <w:numPr>
                <w:ilvl w:val="0"/>
                <w:numId w:val="16"/>
              </w:numPr>
              <w:overflowPunct/>
              <w:autoSpaceDE/>
              <w:autoSpaceDN/>
              <w:adjustRightInd/>
              <w:ind w:left="284" w:hanging="284"/>
              <w:jc w:val="left"/>
              <w:textAlignment w:val="auto"/>
              <w:rPr>
                <w:color w:val="242021"/>
                <w:w w:val="90"/>
                <w:sz w:val="20"/>
              </w:rPr>
            </w:pPr>
            <w:r w:rsidRPr="00B62EC1">
              <w:rPr>
                <w:color w:val="242021"/>
                <w:w w:val="90"/>
                <w:sz w:val="20"/>
              </w:rPr>
              <w:t>fundamenty bezpośrednie lub głębokie,</w:t>
            </w:r>
          </w:p>
          <w:p w14:paraId="19B553E6" w14:textId="77777777" w:rsidR="005C6032" w:rsidRPr="00B62EC1" w:rsidRDefault="005C6032">
            <w:pPr>
              <w:numPr>
                <w:ilvl w:val="0"/>
                <w:numId w:val="16"/>
              </w:numPr>
              <w:overflowPunct/>
              <w:autoSpaceDE/>
              <w:autoSpaceDN/>
              <w:adjustRightInd/>
              <w:ind w:left="284" w:hanging="284"/>
              <w:jc w:val="left"/>
              <w:textAlignment w:val="auto"/>
              <w:rPr>
                <w:color w:val="242021"/>
                <w:w w:val="90"/>
                <w:sz w:val="20"/>
              </w:rPr>
            </w:pPr>
            <w:r w:rsidRPr="00B62EC1">
              <w:rPr>
                <w:color w:val="242021"/>
                <w:w w:val="90"/>
                <w:sz w:val="20"/>
              </w:rPr>
              <w:t xml:space="preserve">ściany oporowe lub inne konstrukcje oporowe, </w:t>
            </w:r>
            <w:r>
              <w:rPr>
                <w:color w:val="242021"/>
                <w:w w:val="90"/>
                <w:sz w:val="20"/>
              </w:rPr>
              <w:t xml:space="preserve">o różnicy poziomów </w:t>
            </w:r>
            <w:r w:rsidR="00E804BD">
              <w:rPr>
                <w:color w:val="242021"/>
                <w:w w:val="90"/>
                <w:sz w:val="20"/>
              </w:rPr>
              <w:t xml:space="preserve">powyżej </w:t>
            </w:r>
            <w:r>
              <w:rPr>
                <w:color w:val="242021"/>
                <w:w w:val="90"/>
                <w:sz w:val="20"/>
              </w:rPr>
              <w:t>2m</w:t>
            </w:r>
            <w:r w:rsidRPr="00B62EC1">
              <w:rPr>
                <w:color w:val="242021"/>
                <w:w w:val="90"/>
                <w:sz w:val="20"/>
              </w:rPr>
              <w:t>, utrzymujące grunt lub wodę,</w:t>
            </w:r>
          </w:p>
          <w:p w14:paraId="5C6061B0" w14:textId="77777777" w:rsidR="005C6032" w:rsidRPr="00B62EC1" w:rsidRDefault="005C6032">
            <w:pPr>
              <w:numPr>
                <w:ilvl w:val="0"/>
                <w:numId w:val="16"/>
              </w:numPr>
              <w:overflowPunct/>
              <w:autoSpaceDE/>
              <w:autoSpaceDN/>
              <w:adjustRightInd/>
              <w:ind w:left="284" w:hanging="284"/>
              <w:jc w:val="left"/>
              <w:textAlignment w:val="auto"/>
              <w:rPr>
                <w:color w:val="242021"/>
                <w:w w:val="90"/>
                <w:sz w:val="20"/>
              </w:rPr>
            </w:pPr>
            <w:r w:rsidRPr="00B62EC1">
              <w:rPr>
                <w:color w:val="242021"/>
                <w:w w:val="90"/>
                <w:sz w:val="20"/>
              </w:rPr>
              <w:t>wykopy</w:t>
            </w:r>
            <w:r>
              <w:rPr>
                <w:color w:val="242021"/>
                <w:w w:val="90"/>
                <w:sz w:val="20"/>
              </w:rPr>
              <w:t xml:space="preserve"> </w:t>
            </w:r>
            <w:r w:rsidR="00E804BD">
              <w:rPr>
                <w:color w:val="242021"/>
                <w:w w:val="90"/>
                <w:sz w:val="20"/>
              </w:rPr>
              <w:t xml:space="preserve">powyżej głębokości </w:t>
            </w:r>
            <w:r>
              <w:rPr>
                <w:color w:val="242021"/>
                <w:w w:val="90"/>
                <w:sz w:val="20"/>
              </w:rPr>
              <w:t>1,2m</w:t>
            </w:r>
            <w:r w:rsidRPr="00B62EC1">
              <w:rPr>
                <w:color w:val="242021"/>
                <w:w w:val="90"/>
                <w:sz w:val="20"/>
              </w:rPr>
              <w:t xml:space="preserve">, nasypy budowlane </w:t>
            </w:r>
            <w:r w:rsidR="00E804BD">
              <w:rPr>
                <w:color w:val="242021"/>
                <w:w w:val="90"/>
                <w:sz w:val="20"/>
              </w:rPr>
              <w:t xml:space="preserve">powyżej </w:t>
            </w:r>
            <w:r>
              <w:rPr>
                <w:color w:val="242021"/>
                <w:w w:val="90"/>
                <w:sz w:val="20"/>
              </w:rPr>
              <w:t>3m</w:t>
            </w:r>
            <w:r w:rsidRPr="00B62EC1">
              <w:rPr>
                <w:color w:val="242021"/>
                <w:w w:val="90"/>
                <w:sz w:val="20"/>
              </w:rPr>
              <w:t xml:space="preserve"> oraz inne budowle ziemne,</w:t>
            </w:r>
          </w:p>
          <w:p w14:paraId="7890938C" w14:textId="77777777" w:rsidR="005C6032" w:rsidRDefault="005C6032">
            <w:pPr>
              <w:numPr>
                <w:ilvl w:val="0"/>
                <w:numId w:val="16"/>
              </w:numPr>
              <w:overflowPunct/>
              <w:autoSpaceDE/>
              <w:autoSpaceDN/>
              <w:adjustRightInd/>
              <w:ind w:left="284" w:hanging="284"/>
              <w:jc w:val="left"/>
              <w:textAlignment w:val="auto"/>
              <w:rPr>
                <w:color w:val="242021"/>
                <w:w w:val="90"/>
                <w:sz w:val="20"/>
              </w:rPr>
            </w:pPr>
            <w:r w:rsidRPr="00B62EC1">
              <w:rPr>
                <w:color w:val="242021"/>
                <w:w w:val="90"/>
                <w:sz w:val="20"/>
              </w:rPr>
              <w:t>przyczółki i filary mostowe oraz nabrzeża,</w:t>
            </w:r>
          </w:p>
          <w:p w14:paraId="5D79504D" w14:textId="77777777" w:rsidR="00200820" w:rsidRPr="00B62EC1" w:rsidRDefault="00200820">
            <w:pPr>
              <w:numPr>
                <w:ilvl w:val="0"/>
                <w:numId w:val="16"/>
              </w:numPr>
              <w:overflowPunct/>
              <w:autoSpaceDE/>
              <w:autoSpaceDN/>
              <w:adjustRightInd/>
              <w:ind w:left="284" w:hanging="284"/>
              <w:jc w:val="left"/>
              <w:textAlignment w:val="auto"/>
              <w:rPr>
                <w:color w:val="242021"/>
                <w:w w:val="90"/>
                <w:sz w:val="20"/>
              </w:rPr>
            </w:pPr>
            <w:r>
              <w:rPr>
                <w:color w:val="242021"/>
                <w:w w:val="90"/>
                <w:sz w:val="20"/>
              </w:rPr>
              <w:t>przepusty zagłębione ponad 1,2m,</w:t>
            </w:r>
          </w:p>
          <w:p w14:paraId="120A904A" w14:textId="77777777" w:rsidR="005C6032" w:rsidRDefault="005C6032">
            <w:pPr>
              <w:numPr>
                <w:ilvl w:val="0"/>
                <w:numId w:val="16"/>
              </w:numPr>
              <w:spacing w:before="120" w:line="276" w:lineRule="auto"/>
              <w:ind w:left="284" w:hanging="284"/>
              <w:contextualSpacing/>
              <w:rPr>
                <w:w w:val="90"/>
                <w:sz w:val="20"/>
              </w:rPr>
            </w:pPr>
            <w:r>
              <w:rPr>
                <w:color w:val="242021"/>
                <w:w w:val="90"/>
                <w:sz w:val="20"/>
              </w:rPr>
              <w:t>kotwy gruntowe i inne systemy kotwiące;</w:t>
            </w:r>
          </w:p>
        </w:tc>
        <w:tc>
          <w:tcPr>
            <w:tcW w:w="1549" w:type="pct"/>
            <w:shd w:val="clear" w:color="auto" w:fill="auto"/>
          </w:tcPr>
          <w:p w14:paraId="3A4E1317" w14:textId="77777777" w:rsidR="00E804BD" w:rsidRDefault="005C6032">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sidRPr="00B62EC1">
              <w:rPr>
                <w:rFonts w:ascii="TimesNewRomanPSMT" w:hAnsi="TimesNewRomanPSMT"/>
                <w:color w:val="242021"/>
                <w:w w:val="90"/>
                <w:sz w:val="20"/>
              </w:rPr>
              <w:t>nietypowe obiekty budowlane niezależnie od stopnia skomplikowania warunków gruntowych, których wykonanie</w:t>
            </w:r>
            <w:r w:rsidR="00E804BD">
              <w:rPr>
                <w:rFonts w:ascii="TimesNewRomanPSMT" w:hAnsi="TimesNewRomanPSMT"/>
                <w:color w:val="242021"/>
                <w:w w:val="90"/>
                <w:sz w:val="20"/>
              </w:rPr>
              <w:t xml:space="preserve"> </w:t>
            </w:r>
            <w:r w:rsidRPr="00B62EC1">
              <w:rPr>
                <w:rFonts w:ascii="TimesNewRomanPSMT" w:hAnsi="TimesNewRomanPSMT"/>
                <w:color w:val="242021"/>
                <w:w w:val="90"/>
                <w:sz w:val="20"/>
              </w:rPr>
              <w:t>lub użytkowanie może stwarzać poważne zagrożenie dla użytkowników, takie jak: obiekty energetyki, rafinerie, zakłady chemiczne, zapory wodne i inne budowle hydrotechniczne o wysokości piętrzenia powyżej 5,0</w:t>
            </w:r>
            <w:r w:rsidR="00E804BD">
              <w:rPr>
                <w:rFonts w:ascii="TimesNewRomanPSMT" w:hAnsi="TimesNewRomanPSMT" w:hint="eastAsia"/>
                <w:color w:val="242021"/>
                <w:w w:val="90"/>
                <w:sz w:val="20"/>
              </w:rPr>
              <w:t> </w:t>
            </w:r>
            <w:r w:rsidRPr="00B62EC1">
              <w:rPr>
                <w:rFonts w:ascii="TimesNewRomanPSMT" w:hAnsi="TimesNewRomanPSMT"/>
                <w:color w:val="242021"/>
                <w:w w:val="90"/>
                <w:sz w:val="20"/>
              </w:rPr>
              <w:t>m, budowle</w:t>
            </w:r>
            <w:r w:rsidR="00E804BD">
              <w:rPr>
                <w:rFonts w:ascii="TimesNewRomanPSMT" w:hAnsi="TimesNewRomanPSMT"/>
                <w:color w:val="242021"/>
                <w:w w:val="90"/>
                <w:sz w:val="20"/>
              </w:rPr>
              <w:t xml:space="preserve"> </w:t>
            </w:r>
            <w:r w:rsidRPr="00B62EC1">
              <w:rPr>
                <w:rFonts w:ascii="TimesNewRomanPSMT" w:hAnsi="TimesNewRomanPSMT"/>
                <w:color w:val="242021"/>
                <w:w w:val="90"/>
                <w:sz w:val="20"/>
              </w:rPr>
              <w:t>stoczniowe, wyspy morskie i platformy wiertnicze oraz inne skomplikowane budowle morskie, lub których projekty</w:t>
            </w:r>
            <w:r w:rsidR="00E804BD">
              <w:rPr>
                <w:rFonts w:ascii="TimesNewRomanPSMT" w:hAnsi="TimesNewRomanPSMT"/>
                <w:color w:val="242021"/>
                <w:w w:val="90"/>
                <w:sz w:val="20"/>
              </w:rPr>
              <w:t xml:space="preserve"> </w:t>
            </w:r>
            <w:r w:rsidRPr="00B62EC1">
              <w:rPr>
                <w:rFonts w:ascii="TimesNewRomanPSMT" w:hAnsi="TimesNewRomanPSMT"/>
                <w:color w:val="242021"/>
                <w:w w:val="90"/>
                <w:sz w:val="20"/>
              </w:rPr>
              <w:t>budowlane zawierają nieznajdujące podstaw w przepisach nowe niesprawdzone w krajowej praktyce rozwiązania</w:t>
            </w:r>
            <w:r>
              <w:rPr>
                <w:rFonts w:ascii="TimesNewRomanPSMT" w:hAnsi="TimesNewRomanPSMT"/>
                <w:color w:val="242021"/>
                <w:w w:val="90"/>
                <w:sz w:val="20"/>
              </w:rPr>
              <w:t xml:space="preserve"> techniczne.</w:t>
            </w:r>
          </w:p>
          <w:p w14:paraId="603F39A3" w14:textId="77777777" w:rsidR="00E804BD" w:rsidRDefault="00E804BD">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Pr>
                <w:rFonts w:ascii="TimesNewRomanPSMT" w:hAnsi="TimesNewRomanPSMT"/>
                <w:color w:val="242021"/>
                <w:w w:val="90"/>
                <w:sz w:val="20"/>
              </w:rPr>
              <w:t xml:space="preserve">obiekty budowlane zaliczane do inwestycji mogących zawsze znacząco oddziaływać na środowisko, </w:t>
            </w:r>
          </w:p>
          <w:p w14:paraId="74930BB6" w14:textId="77777777" w:rsidR="00E804BD" w:rsidRDefault="00E804BD">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Pr>
                <w:rFonts w:ascii="TimesNewRomanPSMT" w:hAnsi="TimesNewRomanPSMT"/>
                <w:color w:val="242021"/>
                <w:w w:val="90"/>
                <w:sz w:val="20"/>
              </w:rPr>
              <w:t>budynki wysokościowe projektowane w istniejącej zabudowie miejskiej,</w:t>
            </w:r>
          </w:p>
          <w:p w14:paraId="48353BBA" w14:textId="77777777" w:rsidR="00E804BD" w:rsidRDefault="00E804BD">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Pr>
                <w:rFonts w:ascii="TimesNewRomanPSMT" w:hAnsi="TimesNewRomanPSMT"/>
                <w:color w:val="242021"/>
                <w:w w:val="90"/>
                <w:sz w:val="20"/>
              </w:rPr>
              <w:t>obiekty wysokie, których głębokość posadawiania bezpośredniego przekracza 5,0 m lub które zawierają więcej niż jedną kondygnację zagłębioną w gruncie,</w:t>
            </w:r>
          </w:p>
          <w:p w14:paraId="3D413D17" w14:textId="77777777" w:rsidR="00E804BD" w:rsidRDefault="00E804BD">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Pr>
                <w:rFonts w:ascii="TimesNewRomanPSMT" w:hAnsi="TimesNewRomanPSMT"/>
                <w:color w:val="242021"/>
                <w:w w:val="90"/>
                <w:sz w:val="20"/>
              </w:rPr>
              <w:t>tunele w twardych i niespękanych skałach, w warunkach niewymagających specjalnej szczelności,</w:t>
            </w:r>
          </w:p>
          <w:p w14:paraId="0AD17220" w14:textId="77777777" w:rsidR="00E804BD" w:rsidRDefault="00E804BD">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Pr>
                <w:rFonts w:ascii="TimesNewRomanPSMT" w:hAnsi="TimesNewRomanPSMT"/>
                <w:color w:val="242021"/>
                <w:w w:val="90"/>
                <w:sz w:val="20"/>
              </w:rPr>
              <w:t>obiekty infrastruktury krytycznej,</w:t>
            </w:r>
          </w:p>
          <w:p w14:paraId="2013F624" w14:textId="77777777" w:rsidR="00E804BD" w:rsidRDefault="00E804BD">
            <w:pPr>
              <w:numPr>
                <w:ilvl w:val="0"/>
                <w:numId w:val="16"/>
              </w:numPr>
              <w:overflowPunct/>
              <w:autoSpaceDE/>
              <w:autoSpaceDN/>
              <w:adjustRightInd/>
              <w:ind w:left="284" w:hanging="284"/>
              <w:jc w:val="left"/>
              <w:textAlignment w:val="auto"/>
              <w:rPr>
                <w:rFonts w:ascii="TimesNewRomanPSMT" w:hAnsi="TimesNewRomanPSMT"/>
                <w:color w:val="242021"/>
                <w:w w:val="90"/>
                <w:sz w:val="20"/>
              </w:rPr>
            </w:pPr>
            <w:r>
              <w:rPr>
                <w:rFonts w:ascii="TimesNewRomanPSMT" w:hAnsi="TimesNewRomanPSMT"/>
                <w:color w:val="242021"/>
                <w:w w:val="90"/>
                <w:sz w:val="20"/>
              </w:rPr>
              <w:t>obiekty zabytkowe i monumentalne.</w:t>
            </w:r>
          </w:p>
        </w:tc>
      </w:tr>
      <w:tr w:rsidR="005C6032" w14:paraId="198ADADB" w14:textId="77777777">
        <w:trPr>
          <w:cantSplit/>
          <w:trHeight w:val="1424"/>
        </w:trPr>
        <w:tc>
          <w:tcPr>
            <w:tcW w:w="353" w:type="pct"/>
            <w:shd w:val="clear" w:color="auto" w:fill="auto"/>
            <w:textDirection w:val="btLr"/>
            <w:vAlign w:val="center"/>
          </w:tcPr>
          <w:p w14:paraId="18D0BD44" w14:textId="77777777" w:rsidR="005C6032" w:rsidRDefault="005C6032">
            <w:pPr>
              <w:spacing w:before="120" w:line="276" w:lineRule="auto"/>
              <w:ind w:left="113" w:right="113"/>
              <w:contextualSpacing/>
              <w:jc w:val="center"/>
              <w:rPr>
                <w:w w:val="90"/>
                <w:sz w:val="20"/>
              </w:rPr>
            </w:pPr>
            <w:r>
              <w:rPr>
                <w:w w:val="90"/>
                <w:sz w:val="20"/>
              </w:rPr>
              <w:t>WARUNKI GRUNTOWE</w:t>
            </w:r>
          </w:p>
        </w:tc>
        <w:tc>
          <w:tcPr>
            <w:tcW w:w="1549" w:type="pct"/>
            <w:shd w:val="clear" w:color="auto" w:fill="auto"/>
          </w:tcPr>
          <w:p w14:paraId="1AF99C64" w14:textId="77777777" w:rsidR="005C6032" w:rsidRDefault="005C6032">
            <w:pPr>
              <w:spacing w:before="120" w:line="276" w:lineRule="auto"/>
              <w:contextualSpacing/>
              <w:rPr>
                <w:w w:val="90"/>
                <w:sz w:val="20"/>
              </w:rPr>
            </w:pPr>
            <w:r>
              <w:rPr>
                <w:w w:val="90"/>
                <w:sz w:val="20"/>
              </w:rPr>
              <w:t>Proste warunki gruntowe</w:t>
            </w:r>
          </w:p>
        </w:tc>
        <w:tc>
          <w:tcPr>
            <w:tcW w:w="1549" w:type="pct"/>
            <w:shd w:val="clear" w:color="auto" w:fill="auto"/>
          </w:tcPr>
          <w:p w14:paraId="74F17520" w14:textId="77777777" w:rsidR="005C6032" w:rsidRDefault="005C6032">
            <w:pPr>
              <w:overflowPunct/>
              <w:autoSpaceDE/>
              <w:autoSpaceDN/>
              <w:adjustRightInd/>
              <w:jc w:val="left"/>
              <w:textAlignment w:val="auto"/>
              <w:rPr>
                <w:w w:val="90"/>
                <w:sz w:val="20"/>
              </w:rPr>
            </w:pPr>
            <w:r>
              <w:rPr>
                <w:w w:val="90"/>
                <w:sz w:val="20"/>
              </w:rPr>
              <w:t>Proste warunki gruntowe</w:t>
            </w:r>
          </w:p>
          <w:p w14:paraId="6E2753CB" w14:textId="77777777" w:rsidR="005C6032" w:rsidRDefault="005C6032">
            <w:pPr>
              <w:overflowPunct/>
              <w:autoSpaceDE/>
              <w:autoSpaceDN/>
              <w:adjustRightInd/>
              <w:jc w:val="left"/>
              <w:textAlignment w:val="auto"/>
              <w:rPr>
                <w:color w:val="242021"/>
                <w:w w:val="90"/>
                <w:sz w:val="20"/>
              </w:rPr>
            </w:pPr>
            <w:r>
              <w:rPr>
                <w:color w:val="242021"/>
                <w:w w:val="90"/>
                <w:sz w:val="20"/>
              </w:rPr>
              <w:t>Złożone warunki gruntowe</w:t>
            </w:r>
          </w:p>
        </w:tc>
        <w:tc>
          <w:tcPr>
            <w:tcW w:w="1549" w:type="pct"/>
            <w:shd w:val="clear" w:color="auto" w:fill="auto"/>
          </w:tcPr>
          <w:p w14:paraId="75C686A8" w14:textId="77777777" w:rsidR="005C6032" w:rsidRDefault="005C6032">
            <w:pPr>
              <w:overflowPunct/>
              <w:autoSpaceDE/>
              <w:autoSpaceDN/>
              <w:adjustRightInd/>
              <w:jc w:val="left"/>
              <w:textAlignment w:val="auto"/>
              <w:rPr>
                <w:w w:val="90"/>
                <w:sz w:val="20"/>
              </w:rPr>
            </w:pPr>
            <w:r>
              <w:rPr>
                <w:w w:val="90"/>
                <w:sz w:val="20"/>
              </w:rPr>
              <w:t>Proste warunki gruntowe</w:t>
            </w:r>
          </w:p>
          <w:p w14:paraId="5C28DB3B" w14:textId="77777777" w:rsidR="005C6032" w:rsidRDefault="005C6032">
            <w:pPr>
              <w:overflowPunct/>
              <w:autoSpaceDE/>
              <w:autoSpaceDN/>
              <w:adjustRightInd/>
              <w:jc w:val="left"/>
              <w:textAlignment w:val="auto"/>
              <w:rPr>
                <w:color w:val="242021"/>
                <w:w w:val="90"/>
                <w:sz w:val="20"/>
              </w:rPr>
            </w:pPr>
            <w:r>
              <w:rPr>
                <w:color w:val="242021"/>
                <w:w w:val="90"/>
                <w:sz w:val="20"/>
              </w:rPr>
              <w:t>Złożone warunki gruntowe</w:t>
            </w:r>
          </w:p>
          <w:p w14:paraId="266F5E8C" w14:textId="77777777" w:rsidR="005C6032" w:rsidRDefault="005C6032">
            <w:pPr>
              <w:overflowPunct/>
              <w:autoSpaceDE/>
              <w:autoSpaceDN/>
              <w:adjustRightInd/>
              <w:jc w:val="left"/>
              <w:textAlignment w:val="auto"/>
              <w:rPr>
                <w:rFonts w:ascii="TimesNewRomanPSMT" w:hAnsi="TimesNewRomanPSMT"/>
                <w:color w:val="242021"/>
                <w:w w:val="90"/>
                <w:sz w:val="20"/>
              </w:rPr>
            </w:pPr>
            <w:r>
              <w:rPr>
                <w:rFonts w:ascii="TimesNewRomanPSMT" w:hAnsi="TimesNewRomanPSMT"/>
                <w:color w:val="242021"/>
                <w:w w:val="90"/>
                <w:sz w:val="20"/>
              </w:rPr>
              <w:t xml:space="preserve">Skomplikowane </w:t>
            </w:r>
          </w:p>
        </w:tc>
      </w:tr>
    </w:tbl>
    <w:p w14:paraId="7EFACDA9" w14:textId="77777777" w:rsidR="00B62EC1" w:rsidRDefault="00B62EC1" w:rsidP="00CD4DAC">
      <w:pPr>
        <w:spacing w:before="120" w:line="276" w:lineRule="auto"/>
        <w:contextualSpacing/>
        <w:rPr>
          <w:rFonts w:cs="Arial"/>
          <w:w w:val="90"/>
        </w:rPr>
      </w:pPr>
    </w:p>
    <w:p w14:paraId="76B0BEE2" w14:textId="77777777" w:rsidR="00E804BD" w:rsidRDefault="00E804BD" w:rsidP="00E804BD">
      <w:pPr>
        <w:spacing w:before="120" w:line="276" w:lineRule="auto"/>
        <w:contextualSpacing/>
        <w:rPr>
          <w:rFonts w:cs="Arial"/>
          <w:szCs w:val="22"/>
        </w:rPr>
      </w:pPr>
      <w:r w:rsidRPr="00B564D9">
        <w:rPr>
          <w:rFonts w:cs="Arial"/>
          <w:b/>
        </w:rPr>
        <w:t>Warunki gruntowe</w:t>
      </w:r>
      <w:r>
        <w:rPr>
          <w:rFonts w:cs="Arial"/>
          <w:b/>
          <w:w w:val="90"/>
        </w:rPr>
        <w:t xml:space="preserve"> </w:t>
      </w:r>
      <w:r w:rsidRPr="00D702D7">
        <w:rPr>
          <w:rFonts w:cs="Arial"/>
          <w:w w:val="90"/>
        </w:rPr>
        <w:t xml:space="preserve"> – </w:t>
      </w:r>
      <w:r w:rsidRPr="00993A24">
        <w:rPr>
          <w:rFonts w:cs="Arial"/>
        </w:rPr>
        <w:t xml:space="preserve">stosowane zamiennie jako stopień skomplikowania warunków gruntowych, warunki wodno-gruntowe </w:t>
      </w:r>
      <w:r w:rsidRPr="00993A24">
        <w:rPr>
          <w:rFonts w:cs="Arial"/>
          <w:szCs w:val="22"/>
        </w:rPr>
        <w:t>warunków gruntowych i wodnych. Jest rozumiany zgodnie Rozporządzeniem Ministra Transportu, Budownictwa i Gospodarki Morskiej w sprawie ustalania geotechnicznych warunków posadowienia obiektów</w:t>
      </w:r>
      <w:r w:rsidRPr="00E804BD">
        <w:rPr>
          <w:rFonts w:cs="Arial"/>
          <w:szCs w:val="22"/>
        </w:rPr>
        <w:t xml:space="preserve"> budowlanych (Dz.U. 2012 r. poz. 463)</w:t>
      </w:r>
      <w:r>
        <w:rPr>
          <w:rFonts w:cs="Arial"/>
          <w:szCs w:val="22"/>
        </w:rPr>
        <w:t xml:space="preserve"> stopień złożoności warunków gruntowych wynikający z czynników:</w:t>
      </w:r>
    </w:p>
    <w:p w14:paraId="7597D2EB" w14:textId="77777777" w:rsidR="00E804BD" w:rsidRDefault="00E804BD">
      <w:pPr>
        <w:numPr>
          <w:ilvl w:val="0"/>
          <w:numId w:val="17"/>
        </w:numPr>
        <w:spacing w:before="120" w:line="276" w:lineRule="auto"/>
        <w:contextualSpacing/>
        <w:rPr>
          <w:rFonts w:cs="Arial"/>
          <w:szCs w:val="22"/>
        </w:rPr>
      </w:pPr>
      <w:r>
        <w:rPr>
          <w:rFonts w:cs="Arial"/>
          <w:szCs w:val="22"/>
        </w:rPr>
        <w:t>Wykształcenie nośność i ułożenie warstw gruntów</w:t>
      </w:r>
    </w:p>
    <w:p w14:paraId="5C837416" w14:textId="77777777" w:rsidR="00E804BD" w:rsidRDefault="00E804BD">
      <w:pPr>
        <w:numPr>
          <w:ilvl w:val="0"/>
          <w:numId w:val="17"/>
        </w:numPr>
        <w:spacing w:before="120" w:line="276" w:lineRule="auto"/>
        <w:contextualSpacing/>
        <w:rPr>
          <w:rFonts w:cs="Arial"/>
          <w:szCs w:val="22"/>
        </w:rPr>
      </w:pPr>
      <w:r>
        <w:rPr>
          <w:rFonts w:cs="Arial"/>
          <w:szCs w:val="22"/>
        </w:rPr>
        <w:lastRenderedPageBreak/>
        <w:t>Położenie lustra wody gruntowej w stosunku do poziomu posadowienia</w:t>
      </w:r>
    </w:p>
    <w:p w14:paraId="3A094D6E" w14:textId="77777777" w:rsidR="00E804BD" w:rsidRDefault="00E804BD">
      <w:pPr>
        <w:numPr>
          <w:ilvl w:val="0"/>
          <w:numId w:val="17"/>
        </w:numPr>
        <w:spacing w:before="120" w:line="276" w:lineRule="auto"/>
        <w:contextualSpacing/>
        <w:rPr>
          <w:rFonts w:cs="Arial"/>
          <w:szCs w:val="22"/>
        </w:rPr>
      </w:pPr>
      <w:r>
        <w:rPr>
          <w:rFonts w:cs="Arial"/>
          <w:szCs w:val="22"/>
        </w:rPr>
        <w:t>Procesy geologiczne</w:t>
      </w:r>
    </w:p>
    <w:p w14:paraId="11EC3BD9" w14:textId="77777777" w:rsidR="00E804BD" w:rsidRDefault="00E804BD" w:rsidP="00E804BD">
      <w:pPr>
        <w:spacing w:before="120" w:line="276" w:lineRule="auto"/>
        <w:contextualSpacing/>
        <w:rPr>
          <w:rFonts w:cs="Arial"/>
          <w:szCs w:val="22"/>
        </w:rPr>
      </w:pPr>
    </w:p>
    <w:p w14:paraId="2EC0A0DE" w14:textId="77777777" w:rsidR="00EF1181" w:rsidRDefault="00EF1181" w:rsidP="00EF1181">
      <w:pPr>
        <w:pStyle w:val="Legenda"/>
        <w:keepNext/>
        <w:jc w:val="both"/>
      </w:pPr>
      <w:r>
        <w:t xml:space="preserve">Tabela </w:t>
      </w:r>
      <w:fldSimple w:instr=" SEQ Tabela \* ARABIC ">
        <w:r w:rsidR="00710B30">
          <w:rPr>
            <w:noProof/>
          </w:rPr>
          <w:t>2</w:t>
        </w:r>
      </w:fldSimple>
      <w:r>
        <w:t xml:space="preserve">. </w:t>
      </w:r>
      <w:r w:rsidRPr="00576DC0">
        <w:t>Rozró</w:t>
      </w:r>
      <w:r>
        <w:t>ż</w:t>
      </w:r>
      <w:r w:rsidRPr="00576DC0">
        <w:t xml:space="preserve">nia się następujące warunki gruntowe (wg RMTBiGM, </w:t>
      </w:r>
      <w:r w:rsidRPr="00E32BEE">
        <w:rPr>
          <w:i w:val="0"/>
          <w:iCs/>
        </w:rPr>
        <w:t xml:space="preserve">Wytyczne </w:t>
      </w:r>
      <w:r w:rsidR="00E32BEE" w:rsidRPr="00E32BEE">
        <w:rPr>
          <w:i w:val="0"/>
          <w:iCs/>
        </w:rPr>
        <w:t>2019</w:t>
      </w:r>
      <w:r w:rsidRPr="00576DC0">
        <w:t>, zmienione)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4"/>
        <w:gridCol w:w="2720"/>
        <w:gridCol w:w="2331"/>
        <w:gridCol w:w="2320"/>
      </w:tblGrid>
      <w:tr w:rsidR="00993A24" w14:paraId="4BA601AD" w14:textId="77777777" w:rsidTr="00730D05">
        <w:trPr>
          <w:trHeight w:val="767"/>
        </w:trPr>
        <w:tc>
          <w:tcPr>
            <w:tcW w:w="1975" w:type="dxa"/>
            <w:shd w:val="clear" w:color="auto" w:fill="auto"/>
          </w:tcPr>
          <w:p w14:paraId="2EE81E7F" w14:textId="77777777" w:rsidR="00993A24" w:rsidRDefault="00993A24">
            <w:pPr>
              <w:spacing w:before="120" w:line="276" w:lineRule="auto"/>
              <w:contextualSpacing/>
              <w:rPr>
                <w:rFonts w:cs="Arial"/>
                <w:w w:val="90"/>
              </w:rPr>
            </w:pPr>
            <w:r>
              <w:rPr>
                <w:rFonts w:cs="Arial"/>
                <w:w w:val="90"/>
              </w:rPr>
              <w:t>Warunki gruntowe</w:t>
            </w:r>
          </w:p>
        </w:tc>
        <w:tc>
          <w:tcPr>
            <w:tcW w:w="2774" w:type="dxa"/>
            <w:shd w:val="clear" w:color="auto" w:fill="auto"/>
          </w:tcPr>
          <w:p w14:paraId="19E6AA4F" w14:textId="77777777" w:rsidR="00993A24" w:rsidRDefault="00993A24">
            <w:pPr>
              <w:spacing w:before="120" w:line="276" w:lineRule="auto"/>
              <w:contextualSpacing/>
              <w:rPr>
                <w:rFonts w:cs="Arial"/>
                <w:szCs w:val="22"/>
              </w:rPr>
            </w:pPr>
            <w:r>
              <w:rPr>
                <w:rFonts w:cs="Arial"/>
                <w:szCs w:val="22"/>
              </w:rPr>
              <w:t>Wykształcenie nośność i ułożenie warstw gruntów</w:t>
            </w:r>
          </w:p>
          <w:p w14:paraId="412046B5" w14:textId="77777777" w:rsidR="00993A24" w:rsidRDefault="00993A24">
            <w:pPr>
              <w:spacing w:before="120" w:line="276" w:lineRule="auto"/>
              <w:contextualSpacing/>
              <w:rPr>
                <w:rFonts w:cs="Arial"/>
                <w:w w:val="90"/>
              </w:rPr>
            </w:pPr>
          </w:p>
        </w:tc>
        <w:tc>
          <w:tcPr>
            <w:tcW w:w="2374" w:type="dxa"/>
            <w:shd w:val="clear" w:color="auto" w:fill="auto"/>
          </w:tcPr>
          <w:p w14:paraId="0E455577" w14:textId="77777777" w:rsidR="00993A24" w:rsidRDefault="00993A24">
            <w:pPr>
              <w:spacing w:before="120" w:line="276" w:lineRule="auto"/>
              <w:contextualSpacing/>
              <w:rPr>
                <w:rFonts w:cs="Arial"/>
                <w:w w:val="90"/>
              </w:rPr>
            </w:pPr>
            <w:r>
              <w:rPr>
                <w:rFonts w:cs="Arial"/>
                <w:w w:val="90"/>
              </w:rPr>
              <w:t>Położenie wód gruntowych</w:t>
            </w:r>
          </w:p>
        </w:tc>
        <w:tc>
          <w:tcPr>
            <w:tcW w:w="2374" w:type="dxa"/>
            <w:shd w:val="clear" w:color="auto" w:fill="auto"/>
          </w:tcPr>
          <w:p w14:paraId="14EC6331" w14:textId="77777777" w:rsidR="00993A24" w:rsidRDefault="00993A24">
            <w:pPr>
              <w:spacing w:before="120" w:line="276" w:lineRule="auto"/>
              <w:contextualSpacing/>
              <w:rPr>
                <w:rFonts w:cs="Arial"/>
                <w:w w:val="90"/>
              </w:rPr>
            </w:pPr>
            <w:r>
              <w:rPr>
                <w:rFonts w:cs="Arial"/>
                <w:w w:val="90"/>
              </w:rPr>
              <w:t>Niekorzystne procesy i zjawiska geologiczne</w:t>
            </w:r>
          </w:p>
        </w:tc>
      </w:tr>
      <w:tr w:rsidR="00993A24" w14:paraId="3425ECB2" w14:textId="77777777" w:rsidTr="00730D05">
        <w:trPr>
          <w:trHeight w:val="1947"/>
        </w:trPr>
        <w:tc>
          <w:tcPr>
            <w:tcW w:w="1975" w:type="dxa"/>
            <w:shd w:val="clear" w:color="auto" w:fill="auto"/>
          </w:tcPr>
          <w:p w14:paraId="3A9B3080" w14:textId="77777777" w:rsidR="00993A24" w:rsidRDefault="00993A24">
            <w:pPr>
              <w:spacing w:before="120" w:line="276" w:lineRule="auto"/>
              <w:contextualSpacing/>
              <w:rPr>
                <w:rFonts w:cs="Arial"/>
                <w:w w:val="90"/>
              </w:rPr>
            </w:pPr>
            <w:r>
              <w:rPr>
                <w:rFonts w:cs="Arial"/>
                <w:w w:val="90"/>
              </w:rPr>
              <w:t>PROSTE</w:t>
            </w:r>
          </w:p>
        </w:tc>
        <w:tc>
          <w:tcPr>
            <w:tcW w:w="2774" w:type="dxa"/>
            <w:shd w:val="clear" w:color="auto" w:fill="auto"/>
          </w:tcPr>
          <w:p w14:paraId="6EA0727E" w14:textId="77777777" w:rsidR="00993A24" w:rsidRDefault="00993A24">
            <w:pPr>
              <w:spacing w:before="120" w:line="276" w:lineRule="auto"/>
              <w:contextualSpacing/>
              <w:jc w:val="left"/>
              <w:rPr>
                <w:rFonts w:cs="Arial"/>
                <w:w w:val="90"/>
                <w:sz w:val="20"/>
              </w:rPr>
            </w:pPr>
            <w:r>
              <w:rPr>
                <w:rFonts w:cs="Arial"/>
                <w:w w:val="90"/>
                <w:sz w:val="20"/>
              </w:rPr>
              <w:t>Grunty jednorodne litologicznie i genetyczne</w:t>
            </w:r>
          </w:p>
          <w:p w14:paraId="1C553D5E" w14:textId="77777777" w:rsidR="00993A24" w:rsidRDefault="00993A24">
            <w:pPr>
              <w:spacing w:before="120" w:line="276" w:lineRule="auto"/>
              <w:contextualSpacing/>
              <w:jc w:val="left"/>
              <w:rPr>
                <w:rFonts w:cs="Arial"/>
                <w:w w:val="90"/>
                <w:sz w:val="20"/>
              </w:rPr>
            </w:pPr>
            <w:r>
              <w:rPr>
                <w:rFonts w:cs="Arial"/>
                <w:w w:val="90"/>
                <w:sz w:val="20"/>
              </w:rPr>
              <w:t>ciągłe</w:t>
            </w:r>
          </w:p>
          <w:p w14:paraId="0D2000B7" w14:textId="77777777" w:rsidR="00993A24" w:rsidRDefault="00993A24">
            <w:pPr>
              <w:spacing w:before="120" w:line="276" w:lineRule="auto"/>
              <w:contextualSpacing/>
              <w:jc w:val="left"/>
              <w:rPr>
                <w:rFonts w:cs="Arial"/>
                <w:w w:val="90"/>
                <w:sz w:val="20"/>
              </w:rPr>
            </w:pPr>
            <w:r>
              <w:rPr>
                <w:rFonts w:cs="Arial"/>
                <w:w w:val="90"/>
                <w:sz w:val="20"/>
              </w:rPr>
              <w:t>ułożone poziomo</w:t>
            </w:r>
          </w:p>
          <w:p w14:paraId="1FC81D7C" w14:textId="77777777" w:rsidR="00993A24" w:rsidRDefault="00993A24">
            <w:pPr>
              <w:spacing w:before="120" w:line="276" w:lineRule="auto"/>
              <w:contextualSpacing/>
              <w:jc w:val="left"/>
              <w:rPr>
                <w:rFonts w:cs="Arial"/>
                <w:w w:val="90"/>
                <w:sz w:val="20"/>
              </w:rPr>
            </w:pPr>
            <w:r>
              <w:rPr>
                <w:rFonts w:cs="Arial"/>
                <w:w w:val="90"/>
                <w:sz w:val="20"/>
              </w:rPr>
              <w:t>brak gruntów słabonośnych (mineralnych, organicznych, nasypów niekontrolowanych)</w:t>
            </w:r>
          </w:p>
        </w:tc>
        <w:tc>
          <w:tcPr>
            <w:tcW w:w="2374" w:type="dxa"/>
            <w:shd w:val="clear" w:color="auto" w:fill="auto"/>
          </w:tcPr>
          <w:p w14:paraId="5B1FEFF1" w14:textId="77777777" w:rsidR="00993A24" w:rsidRDefault="00827662" w:rsidP="00200820">
            <w:pPr>
              <w:spacing w:before="120" w:line="276" w:lineRule="auto"/>
              <w:contextualSpacing/>
              <w:jc w:val="left"/>
              <w:rPr>
                <w:rFonts w:cs="Arial"/>
                <w:w w:val="90"/>
                <w:sz w:val="20"/>
              </w:rPr>
            </w:pPr>
            <w:r>
              <w:rPr>
                <w:rFonts w:cs="Arial"/>
                <w:w w:val="90"/>
                <w:sz w:val="20"/>
              </w:rPr>
              <w:t>Poziom wody lub wód gruntowych (piezometryczny) p</w:t>
            </w:r>
            <w:r w:rsidR="00993A24">
              <w:rPr>
                <w:rFonts w:cs="Arial"/>
                <w:w w:val="90"/>
                <w:sz w:val="20"/>
              </w:rPr>
              <w:t>oniżej poziomu posadowienia obiektu</w:t>
            </w:r>
            <w:r w:rsidR="00200820">
              <w:rPr>
                <w:rFonts w:cs="Arial"/>
                <w:w w:val="90"/>
                <w:sz w:val="20"/>
              </w:rPr>
              <w:t xml:space="preserve"> </w:t>
            </w:r>
            <w:r w:rsidR="00993A24">
              <w:rPr>
                <w:rFonts w:cs="Arial"/>
                <w:w w:val="90"/>
                <w:sz w:val="20"/>
              </w:rPr>
              <w:t>(podpory mostu, podstawy nasypu, przepustu, poziomu wzmocnienia ect.)</w:t>
            </w:r>
          </w:p>
        </w:tc>
        <w:tc>
          <w:tcPr>
            <w:tcW w:w="2374" w:type="dxa"/>
            <w:shd w:val="clear" w:color="auto" w:fill="auto"/>
          </w:tcPr>
          <w:p w14:paraId="7344DED8" w14:textId="77777777" w:rsidR="00993A24" w:rsidRDefault="00993A24">
            <w:pPr>
              <w:spacing w:before="120" w:line="276" w:lineRule="auto"/>
              <w:contextualSpacing/>
              <w:jc w:val="left"/>
              <w:rPr>
                <w:rFonts w:cs="Arial"/>
                <w:w w:val="90"/>
                <w:sz w:val="20"/>
              </w:rPr>
            </w:pPr>
            <w:r>
              <w:rPr>
                <w:rFonts w:cs="Arial"/>
                <w:w w:val="90"/>
                <w:sz w:val="20"/>
              </w:rPr>
              <w:t>brak</w:t>
            </w:r>
          </w:p>
        </w:tc>
      </w:tr>
      <w:tr w:rsidR="00993A24" w14:paraId="18A701F5" w14:textId="77777777" w:rsidTr="00730D05">
        <w:trPr>
          <w:trHeight w:val="1947"/>
        </w:trPr>
        <w:tc>
          <w:tcPr>
            <w:tcW w:w="1975" w:type="dxa"/>
            <w:shd w:val="clear" w:color="auto" w:fill="auto"/>
          </w:tcPr>
          <w:p w14:paraId="2DF6359E" w14:textId="77777777" w:rsidR="00993A24" w:rsidRDefault="00993A24">
            <w:pPr>
              <w:spacing w:before="120" w:line="276" w:lineRule="auto"/>
              <w:contextualSpacing/>
              <w:rPr>
                <w:rFonts w:cs="Arial"/>
                <w:w w:val="90"/>
              </w:rPr>
            </w:pPr>
            <w:r>
              <w:rPr>
                <w:rFonts w:cs="Arial"/>
                <w:w w:val="90"/>
              </w:rPr>
              <w:t>ZŁOŻONE</w:t>
            </w:r>
          </w:p>
        </w:tc>
        <w:tc>
          <w:tcPr>
            <w:tcW w:w="2774" w:type="dxa"/>
            <w:shd w:val="clear" w:color="auto" w:fill="auto"/>
          </w:tcPr>
          <w:p w14:paraId="5973B6C7" w14:textId="77777777" w:rsidR="00993A24" w:rsidRDefault="00993A24">
            <w:pPr>
              <w:spacing w:before="120" w:line="276" w:lineRule="auto"/>
              <w:contextualSpacing/>
              <w:jc w:val="left"/>
              <w:rPr>
                <w:rFonts w:cs="Arial"/>
                <w:w w:val="90"/>
                <w:sz w:val="20"/>
              </w:rPr>
            </w:pPr>
            <w:r>
              <w:rPr>
                <w:rFonts w:cs="Arial"/>
                <w:w w:val="90"/>
                <w:sz w:val="20"/>
              </w:rPr>
              <w:t>Grunty niejednorodne litologicznie i genetycznie</w:t>
            </w:r>
          </w:p>
          <w:p w14:paraId="4737DBF7" w14:textId="77777777" w:rsidR="00993A24" w:rsidRDefault="00993A24">
            <w:pPr>
              <w:spacing w:before="120" w:line="276" w:lineRule="auto"/>
              <w:contextualSpacing/>
              <w:jc w:val="left"/>
              <w:rPr>
                <w:rFonts w:cs="Arial"/>
                <w:w w:val="90"/>
                <w:sz w:val="20"/>
              </w:rPr>
            </w:pPr>
            <w:r>
              <w:rPr>
                <w:rFonts w:cs="Arial"/>
                <w:w w:val="90"/>
                <w:sz w:val="20"/>
              </w:rPr>
              <w:t>Warstwy nieciągłe</w:t>
            </w:r>
          </w:p>
          <w:p w14:paraId="44FE6D3E" w14:textId="77777777" w:rsidR="00993A24" w:rsidRDefault="00827662">
            <w:pPr>
              <w:spacing w:before="120" w:line="276" w:lineRule="auto"/>
              <w:contextualSpacing/>
              <w:jc w:val="left"/>
              <w:rPr>
                <w:rFonts w:cs="Arial"/>
                <w:w w:val="90"/>
                <w:sz w:val="20"/>
              </w:rPr>
            </w:pPr>
            <w:r>
              <w:rPr>
                <w:rFonts w:cs="Arial"/>
                <w:w w:val="90"/>
                <w:sz w:val="20"/>
              </w:rPr>
              <w:t>Obecność g</w:t>
            </w:r>
            <w:r w:rsidR="00993A24">
              <w:rPr>
                <w:rFonts w:cs="Arial"/>
                <w:w w:val="90"/>
                <w:sz w:val="20"/>
              </w:rPr>
              <w:t>runt</w:t>
            </w:r>
            <w:r>
              <w:rPr>
                <w:rFonts w:cs="Arial"/>
                <w:w w:val="90"/>
                <w:sz w:val="20"/>
              </w:rPr>
              <w:t>ów</w:t>
            </w:r>
            <w:r w:rsidR="00993A24">
              <w:rPr>
                <w:rFonts w:cs="Arial"/>
                <w:w w:val="90"/>
                <w:sz w:val="20"/>
              </w:rPr>
              <w:t xml:space="preserve"> słabonośn</w:t>
            </w:r>
            <w:r>
              <w:rPr>
                <w:rFonts w:cs="Arial"/>
                <w:w w:val="90"/>
                <w:sz w:val="20"/>
              </w:rPr>
              <w:t>ych (mineralne, organiczne, nasypy niekontrolowane)</w:t>
            </w:r>
            <w:r w:rsidR="00993A24">
              <w:rPr>
                <w:rFonts w:cs="Arial"/>
                <w:w w:val="90"/>
                <w:sz w:val="20"/>
              </w:rPr>
              <w:t xml:space="preserve"> </w:t>
            </w:r>
          </w:p>
        </w:tc>
        <w:tc>
          <w:tcPr>
            <w:tcW w:w="2374" w:type="dxa"/>
            <w:shd w:val="clear" w:color="auto" w:fill="auto"/>
          </w:tcPr>
          <w:p w14:paraId="6FB1CD8B" w14:textId="77777777" w:rsidR="00827662" w:rsidRDefault="00827662">
            <w:pPr>
              <w:spacing w:before="120" w:line="276" w:lineRule="auto"/>
              <w:contextualSpacing/>
              <w:jc w:val="left"/>
              <w:rPr>
                <w:rFonts w:cs="Arial"/>
                <w:w w:val="90"/>
                <w:sz w:val="20"/>
              </w:rPr>
            </w:pPr>
            <w:r>
              <w:rPr>
                <w:rFonts w:cs="Arial"/>
                <w:w w:val="90"/>
                <w:sz w:val="20"/>
              </w:rPr>
              <w:t xml:space="preserve">Poziom wody lub wód gruntowych (piezometryczny) powyżej lub w poziomie posadowienia obiektu </w:t>
            </w:r>
          </w:p>
          <w:p w14:paraId="13274E87" w14:textId="77777777" w:rsidR="00993A24" w:rsidRDefault="00827662">
            <w:pPr>
              <w:spacing w:before="120" w:line="276" w:lineRule="auto"/>
              <w:contextualSpacing/>
              <w:jc w:val="left"/>
              <w:rPr>
                <w:rFonts w:cs="Arial"/>
                <w:w w:val="90"/>
                <w:sz w:val="20"/>
              </w:rPr>
            </w:pPr>
            <w:r>
              <w:rPr>
                <w:rFonts w:cs="Arial"/>
                <w:w w:val="90"/>
                <w:sz w:val="20"/>
              </w:rPr>
              <w:t>(np. podpory mostu, podstawy nasypu, przepustu, poziomu wzmocnienia ect.)</w:t>
            </w:r>
          </w:p>
        </w:tc>
        <w:tc>
          <w:tcPr>
            <w:tcW w:w="2374" w:type="dxa"/>
            <w:shd w:val="clear" w:color="auto" w:fill="auto"/>
          </w:tcPr>
          <w:p w14:paraId="65FC3C6D" w14:textId="77777777" w:rsidR="00993A24" w:rsidRDefault="00200820">
            <w:pPr>
              <w:spacing w:before="120" w:line="276" w:lineRule="auto"/>
              <w:contextualSpacing/>
              <w:jc w:val="left"/>
              <w:rPr>
                <w:rFonts w:cs="Arial"/>
                <w:w w:val="90"/>
                <w:sz w:val="20"/>
              </w:rPr>
            </w:pPr>
            <w:r>
              <w:rPr>
                <w:rFonts w:cs="Arial"/>
                <w:w w:val="90"/>
                <w:sz w:val="20"/>
              </w:rPr>
              <w:t>B</w:t>
            </w:r>
            <w:r w:rsidR="00993A24">
              <w:rPr>
                <w:rFonts w:cs="Arial"/>
                <w:w w:val="90"/>
                <w:sz w:val="20"/>
              </w:rPr>
              <w:t>rak</w:t>
            </w:r>
          </w:p>
        </w:tc>
      </w:tr>
      <w:tr w:rsidR="00993A24" w14:paraId="03D3C88F" w14:textId="77777777" w:rsidTr="00730D05">
        <w:trPr>
          <w:trHeight w:val="1947"/>
        </w:trPr>
        <w:tc>
          <w:tcPr>
            <w:tcW w:w="1975" w:type="dxa"/>
            <w:shd w:val="clear" w:color="auto" w:fill="auto"/>
          </w:tcPr>
          <w:p w14:paraId="5A02DE1B" w14:textId="77777777" w:rsidR="00993A24" w:rsidRDefault="00993A24">
            <w:pPr>
              <w:spacing w:before="120" w:line="276" w:lineRule="auto"/>
              <w:contextualSpacing/>
              <w:rPr>
                <w:rFonts w:cs="Arial"/>
                <w:w w:val="90"/>
              </w:rPr>
            </w:pPr>
            <w:r>
              <w:rPr>
                <w:rFonts w:cs="Arial"/>
                <w:w w:val="90"/>
              </w:rPr>
              <w:t>SKOMPLIKOWANE</w:t>
            </w:r>
          </w:p>
        </w:tc>
        <w:tc>
          <w:tcPr>
            <w:tcW w:w="2774" w:type="dxa"/>
            <w:shd w:val="clear" w:color="auto" w:fill="auto"/>
          </w:tcPr>
          <w:p w14:paraId="3B0FA44D" w14:textId="77777777" w:rsidR="00993A24" w:rsidRDefault="00827662">
            <w:pPr>
              <w:spacing w:before="120" w:line="276" w:lineRule="auto"/>
              <w:contextualSpacing/>
              <w:jc w:val="left"/>
              <w:rPr>
                <w:rFonts w:cs="Arial"/>
                <w:w w:val="90"/>
                <w:sz w:val="20"/>
              </w:rPr>
            </w:pPr>
            <w:r>
              <w:rPr>
                <w:rFonts w:cs="Arial"/>
                <w:w w:val="90"/>
                <w:sz w:val="20"/>
              </w:rPr>
              <w:t>Grunty ekspansywne (np. iły poznańskie)</w:t>
            </w:r>
          </w:p>
          <w:p w14:paraId="621EE66D" w14:textId="77777777" w:rsidR="00827662" w:rsidRDefault="00827662">
            <w:pPr>
              <w:spacing w:before="120" w:line="276" w:lineRule="auto"/>
              <w:contextualSpacing/>
              <w:jc w:val="left"/>
              <w:rPr>
                <w:rFonts w:cs="Arial"/>
                <w:w w:val="90"/>
                <w:sz w:val="20"/>
              </w:rPr>
            </w:pPr>
            <w:r>
              <w:rPr>
                <w:rFonts w:cs="Arial"/>
                <w:w w:val="90"/>
                <w:sz w:val="20"/>
              </w:rPr>
              <w:t>Grunty zapadowe (np. lessy)</w:t>
            </w:r>
          </w:p>
          <w:p w14:paraId="567AD63D" w14:textId="77777777" w:rsidR="00827662" w:rsidRDefault="00827662">
            <w:pPr>
              <w:spacing w:before="120" w:line="276" w:lineRule="auto"/>
              <w:contextualSpacing/>
              <w:jc w:val="left"/>
              <w:rPr>
                <w:rFonts w:cs="Arial"/>
                <w:w w:val="90"/>
                <w:sz w:val="20"/>
              </w:rPr>
            </w:pPr>
            <w:r>
              <w:rPr>
                <w:rFonts w:cs="Arial"/>
                <w:w w:val="90"/>
                <w:sz w:val="20"/>
              </w:rPr>
              <w:t>Grunty zaburzone glacitektonicznie</w:t>
            </w:r>
          </w:p>
          <w:p w14:paraId="4179B88D" w14:textId="77777777" w:rsidR="00827662" w:rsidRDefault="00827662">
            <w:pPr>
              <w:spacing w:before="120" w:line="276" w:lineRule="auto"/>
              <w:contextualSpacing/>
              <w:jc w:val="left"/>
              <w:rPr>
                <w:rFonts w:cs="Arial"/>
                <w:w w:val="90"/>
                <w:sz w:val="20"/>
              </w:rPr>
            </w:pPr>
            <w:r>
              <w:rPr>
                <w:rFonts w:cs="Arial"/>
                <w:w w:val="90"/>
                <w:sz w:val="20"/>
              </w:rPr>
              <w:t>Nieciągłości górotworu</w:t>
            </w:r>
          </w:p>
          <w:p w14:paraId="75A9E39E" w14:textId="77777777" w:rsidR="00827662" w:rsidRDefault="00827662">
            <w:pPr>
              <w:spacing w:before="120" w:line="276" w:lineRule="auto"/>
              <w:contextualSpacing/>
              <w:jc w:val="left"/>
              <w:rPr>
                <w:rFonts w:cs="Arial"/>
                <w:w w:val="90"/>
                <w:sz w:val="20"/>
              </w:rPr>
            </w:pPr>
            <w:r>
              <w:rPr>
                <w:rFonts w:cs="Arial"/>
                <w:w w:val="90"/>
                <w:sz w:val="20"/>
              </w:rPr>
              <w:t>Obszary dolin i delt rzecznych</w:t>
            </w:r>
          </w:p>
          <w:p w14:paraId="118E21E8" w14:textId="77777777" w:rsidR="00827662" w:rsidRDefault="00827662">
            <w:pPr>
              <w:spacing w:before="120" w:line="276" w:lineRule="auto"/>
              <w:contextualSpacing/>
              <w:jc w:val="left"/>
              <w:rPr>
                <w:rFonts w:cs="Arial"/>
                <w:w w:val="90"/>
                <w:sz w:val="20"/>
              </w:rPr>
            </w:pPr>
            <w:r>
              <w:rPr>
                <w:rFonts w:cs="Arial"/>
                <w:w w:val="90"/>
                <w:sz w:val="20"/>
              </w:rPr>
              <w:t>Obszary morskie</w:t>
            </w:r>
          </w:p>
        </w:tc>
        <w:tc>
          <w:tcPr>
            <w:tcW w:w="2374" w:type="dxa"/>
            <w:shd w:val="clear" w:color="auto" w:fill="auto"/>
          </w:tcPr>
          <w:p w14:paraId="14B77E5A" w14:textId="77777777" w:rsidR="00993A24" w:rsidRDefault="00827662">
            <w:pPr>
              <w:spacing w:before="120" w:line="276" w:lineRule="auto"/>
              <w:contextualSpacing/>
              <w:jc w:val="left"/>
              <w:rPr>
                <w:rFonts w:cs="Arial"/>
                <w:w w:val="90"/>
                <w:sz w:val="20"/>
              </w:rPr>
            </w:pPr>
            <w:r>
              <w:rPr>
                <w:rFonts w:cs="Arial"/>
                <w:w w:val="90"/>
                <w:sz w:val="20"/>
              </w:rPr>
              <w:t>Nie dotyczy</w:t>
            </w:r>
          </w:p>
        </w:tc>
        <w:tc>
          <w:tcPr>
            <w:tcW w:w="2374" w:type="dxa"/>
            <w:shd w:val="clear" w:color="auto" w:fill="auto"/>
          </w:tcPr>
          <w:p w14:paraId="5E76F798" w14:textId="77777777" w:rsidR="00993A24" w:rsidRDefault="00827662">
            <w:pPr>
              <w:spacing w:before="120" w:line="276" w:lineRule="auto"/>
              <w:contextualSpacing/>
              <w:jc w:val="left"/>
              <w:rPr>
                <w:rFonts w:cs="Arial"/>
                <w:w w:val="90"/>
                <w:sz w:val="20"/>
              </w:rPr>
            </w:pPr>
            <w:r>
              <w:rPr>
                <w:rFonts w:cs="Arial"/>
                <w:w w:val="90"/>
                <w:sz w:val="20"/>
              </w:rPr>
              <w:t>Niekorzystne zjawiska i procesy geologiczne np.:</w:t>
            </w:r>
          </w:p>
          <w:p w14:paraId="15056534" w14:textId="77777777" w:rsidR="00827662" w:rsidRDefault="00827662">
            <w:pPr>
              <w:spacing w:before="120" w:line="276" w:lineRule="auto"/>
              <w:contextualSpacing/>
              <w:jc w:val="left"/>
              <w:rPr>
                <w:rFonts w:cs="Arial"/>
                <w:w w:val="90"/>
                <w:sz w:val="20"/>
              </w:rPr>
            </w:pPr>
            <w:r>
              <w:rPr>
                <w:rFonts w:cs="Arial"/>
                <w:w w:val="90"/>
                <w:sz w:val="20"/>
              </w:rPr>
              <w:t>Osuwiskowe</w:t>
            </w:r>
          </w:p>
          <w:p w14:paraId="0B082D59" w14:textId="77777777" w:rsidR="00827662" w:rsidRDefault="00827662">
            <w:pPr>
              <w:spacing w:before="120" w:line="276" w:lineRule="auto"/>
              <w:contextualSpacing/>
              <w:jc w:val="left"/>
              <w:rPr>
                <w:rFonts w:cs="Arial"/>
                <w:w w:val="90"/>
                <w:sz w:val="20"/>
              </w:rPr>
            </w:pPr>
            <w:r>
              <w:rPr>
                <w:rFonts w:cs="Arial"/>
                <w:w w:val="90"/>
                <w:sz w:val="20"/>
              </w:rPr>
              <w:t>Krasowe</w:t>
            </w:r>
          </w:p>
          <w:p w14:paraId="53C05E50" w14:textId="77777777" w:rsidR="00827662" w:rsidRDefault="00827662">
            <w:pPr>
              <w:spacing w:before="120" w:line="276" w:lineRule="auto"/>
              <w:contextualSpacing/>
              <w:jc w:val="left"/>
              <w:rPr>
                <w:rFonts w:cs="Arial"/>
                <w:w w:val="90"/>
                <w:sz w:val="20"/>
              </w:rPr>
            </w:pPr>
            <w:r>
              <w:rPr>
                <w:rFonts w:cs="Arial"/>
                <w:w w:val="90"/>
                <w:sz w:val="20"/>
              </w:rPr>
              <w:t>Sufozyjne</w:t>
            </w:r>
          </w:p>
          <w:p w14:paraId="15EEF8A2" w14:textId="77777777" w:rsidR="00827662" w:rsidRDefault="00827662">
            <w:pPr>
              <w:spacing w:before="120" w:line="276" w:lineRule="auto"/>
              <w:contextualSpacing/>
              <w:jc w:val="left"/>
              <w:rPr>
                <w:rFonts w:cs="Arial"/>
                <w:w w:val="90"/>
                <w:sz w:val="20"/>
              </w:rPr>
            </w:pPr>
            <w:r>
              <w:rPr>
                <w:rFonts w:cs="Arial"/>
                <w:w w:val="90"/>
                <w:sz w:val="20"/>
              </w:rPr>
              <w:t>Kurzawkowe</w:t>
            </w:r>
          </w:p>
          <w:p w14:paraId="0BC522F7" w14:textId="77777777" w:rsidR="00827662" w:rsidRDefault="00827662">
            <w:pPr>
              <w:spacing w:before="120" w:line="276" w:lineRule="auto"/>
              <w:contextualSpacing/>
              <w:jc w:val="left"/>
              <w:rPr>
                <w:rFonts w:cs="Arial"/>
                <w:w w:val="90"/>
                <w:sz w:val="20"/>
              </w:rPr>
            </w:pPr>
            <w:r>
              <w:rPr>
                <w:rFonts w:cs="Arial"/>
                <w:w w:val="90"/>
                <w:sz w:val="20"/>
              </w:rPr>
              <w:t>Szkody górnicze</w:t>
            </w:r>
          </w:p>
          <w:p w14:paraId="24DB157B" w14:textId="77777777" w:rsidR="00827662" w:rsidRDefault="00827662">
            <w:pPr>
              <w:spacing w:before="120" w:line="276" w:lineRule="auto"/>
              <w:contextualSpacing/>
              <w:jc w:val="left"/>
              <w:rPr>
                <w:rFonts w:cs="Arial"/>
                <w:w w:val="90"/>
                <w:sz w:val="20"/>
              </w:rPr>
            </w:pPr>
            <w:r>
              <w:rPr>
                <w:rFonts w:cs="Arial"/>
                <w:w w:val="90"/>
                <w:sz w:val="20"/>
              </w:rPr>
              <w:t xml:space="preserve">Itp. </w:t>
            </w:r>
          </w:p>
        </w:tc>
      </w:tr>
    </w:tbl>
    <w:p w14:paraId="6EC1C441" w14:textId="77777777" w:rsidR="00993A24" w:rsidRPr="00D702D7" w:rsidRDefault="00993A24" w:rsidP="00CD4DAC">
      <w:pPr>
        <w:spacing w:before="120" w:line="276" w:lineRule="auto"/>
        <w:contextualSpacing/>
        <w:rPr>
          <w:rFonts w:cs="Arial"/>
          <w:w w:val="90"/>
        </w:rPr>
      </w:pPr>
    </w:p>
    <w:p w14:paraId="1A92D532" w14:textId="77777777" w:rsidR="007279D1" w:rsidRPr="00C56ECA" w:rsidRDefault="00FD0B7C" w:rsidP="00CD7C20">
      <w:pPr>
        <w:spacing w:before="120" w:line="276" w:lineRule="auto"/>
        <w:rPr>
          <w:rFonts w:cs="Arial"/>
          <w:szCs w:val="22"/>
        </w:rPr>
      </w:pPr>
      <w:r w:rsidRPr="00B564D9">
        <w:rPr>
          <w:rFonts w:cs="Arial"/>
          <w:b/>
        </w:rPr>
        <w:t>Studium geologiczno-inżynierskie (SGI)</w:t>
      </w:r>
      <w:r w:rsidRPr="00D702D7">
        <w:rPr>
          <w:rFonts w:cs="Arial"/>
          <w:b/>
          <w:w w:val="90"/>
        </w:rPr>
        <w:t xml:space="preserve"> </w:t>
      </w:r>
      <w:r w:rsidRPr="00D702D7">
        <w:rPr>
          <w:rFonts w:cs="Arial"/>
          <w:w w:val="90"/>
        </w:rPr>
        <w:t xml:space="preserve">– </w:t>
      </w:r>
      <w:r w:rsidRPr="00C56ECA">
        <w:rPr>
          <w:rFonts w:cs="Arial"/>
          <w:szCs w:val="22"/>
        </w:rPr>
        <w:t xml:space="preserve">jest to opracowanie wykonywane </w:t>
      </w:r>
      <w:r w:rsidR="00CD7C20">
        <w:rPr>
          <w:rFonts w:cs="Arial"/>
          <w:szCs w:val="22"/>
        </w:rPr>
        <w:t xml:space="preserve">w przypadku wyboru wariantu nowego przebiegu drogi. Jest realizowane </w:t>
      </w:r>
      <w:r w:rsidRPr="00C56ECA">
        <w:rPr>
          <w:rFonts w:cs="Arial"/>
          <w:szCs w:val="22"/>
        </w:rPr>
        <w:t xml:space="preserve">na etapie badań </w:t>
      </w:r>
      <w:r w:rsidR="00CD7C20">
        <w:rPr>
          <w:rFonts w:cs="Arial"/>
          <w:szCs w:val="22"/>
        </w:rPr>
        <w:t>wstępnych</w:t>
      </w:r>
      <w:r w:rsidRPr="00C56ECA">
        <w:rPr>
          <w:rFonts w:cs="Arial"/>
          <w:szCs w:val="22"/>
        </w:rPr>
        <w:t xml:space="preserve"> </w:t>
      </w:r>
      <w:r w:rsidR="00CD7C20">
        <w:rPr>
          <w:rFonts w:cs="Arial"/>
          <w:szCs w:val="22"/>
        </w:rPr>
        <w:t xml:space="preserve">w celu </w:t>
      </w:r>
      <w:r w:rsidRPr="00C56ECA">
        <w:rPr>
          <w:rFonts w:cs="Arial"/>
          <w:szCs w:val="22"/>
        </w:rPr>
        <w:t xml:space="preserve">ogólnego rozpoznania warunków geologiczno-inżynierskich, geotechnicznych i hydrogeologicznych oraz </w:t>
      </w:r>
      <w:r w:rsidR="00CD7C20">
        <w:rPr>
          <w:rFonts w:cs="Arial"/>
          <w:szCs w:val="22"/>
        </w:rPr>
        <w:t xml:space="preserve">oceny </w:t>
      </w:r>
      <w:r w:rsidRPr="00C56ECA">
        <w:rPr>
          <w:rFonts w:cs="Arial"/>
          <w:szCs w:val="22"/>
        </w:rPr>
        <w:t xml:space="preserve">przydatności terenu do budowy. </w:t>
      </w:r>
      <w:r w:rsidR="00CD7C20">
        <w:rPr>
          <w:rFonts w:cs="Arial"/>
          <w:szCs w:val="22"/>
        </w:rPr>
        <w:t xml:space="preserve">Jest ono opracowywane głównie w oparciu o </w:t>
      </w:r>
      <w:r w:rsidRPr="00C56ECA">
        <w:rPr>
          <w:rFonts w:cs="Arial"/>
          <w:szCs w:val="22"/>
        </w:rPr>
        <w:t>analiz</w:t>
      </w:r>
      <w:r w:rsidR="00CD7C20">
        <w:rPr>
          <w:rFonts w:cs="Arial"/>
          <w:szCs w:val="22"/>
        </w:rPr>
        <w:t>ę</w:t>
      </w:r>
      <w:r w:rsidRPr="00C56ECA">
        <w:rPr>
          <w:rFonts w:cs="Arial"/>
          <w:szCs w:val="22"/>
        </w:rPr>
        <w:t xml:space="preserve"> materiałów archiwalnych</w:t>
      </w:r>
      <w:r w:rsidR="00CD7C20">
        <w:rPr>
          <w:rFonts w:cs="Arial"/>
          <w:szCs w:val="22"/>
        </w:rPr>
        <w:t>, kartograficznych,</w:t>
      </w:r>
      <w:r w:rsidRPr="00C56ECA">
        <w:rPr>
          <w:rFonts w:cs="Arial"/>
          <w:szCs w:val="22"/>
        </w:rPr>
        <w:t xml:space="preserve"> wizj</w:t>
      </w:r>
      <w:r w:rsidR="00CD7C20">
        <w:rPr>
          <w:rFonts w:cs="Arial"/>
          <w:szCs w:val="22"/>
        </w:rPr>
        <w:t>ę</w:t>
      </w:r>
      <w:r w:rsidRPr="00C56ECA">
        <w:rPr>
          <w:rFonts w:cs="Arial"/>
          <w:szCs w:val="22"/>
        </w:rPr>
        <w:t xml:space="preserve"> terenow</w:t>
      </w:r>
      <w:r w:rsidR="00CD7C20">
        <w:rPr>
          <w:rFonts w:cs="Arial"/>
          <w:szCs w:val="22"/>
        </w:rPr>
        <w:t xml:space="preserve">ą </w:t>
      </w:r>
      <w:r w:rsidR="008E775C">
        <w:rPr>
          <w:rFonts w:cs="Arial"/>
          <w:szCs w:val="22"/>
        </w:rPr>
        <w:t xml:space="preserve">połączoną </w:t>
      </w:r>
      <w:r w:rsidR="00CD7C20">
        <w:rPr>
          <w:rFonts w:cs="Arial"/>
          <w:szCs w:val="22"/>
        </w:rPr>
        <w:t>z kartowaniem geologicznym</w:t>
      </w:r>
      <w:r w:rsidRPr="00C56ECA">
        <w:rPr>
          <w:rFonts w:cs="Arial"/>
          <w:szCs w:val="22"/>
        </w:rPr>
        <w:t>,</w:t>
      </w:r>
      <w:r w:rsidR="00C56ECA">
        <w:rPr>
          <w:rFonts w:cs="Arial"/>
          <w:szCs w:val="22"/>
        </w:rPr>
        <w:t xml:space="preserve"> </w:t>
      </w:r>
      <w:r w:rsidRPr="00C56ECA">
        <w:rPr>
          <w:rFonts w:cs="Arial"/>
          <w:szCs w:val="22"/>
        </w:rPr>
        <w:t>uzupełnion</w:t>
      </w:r>
      <w:r w:rsidR="00CD7C20">
        <w:rPr>
          <w:rFonts w:cs="Arial"/>
          <w:szCs w:val="22"/>
        </w:rPr>
        <w:t>ą</w:t>
      </w:r>
      <w:r w:rsidRPr="00C56ECA">
        <w:rPr>
          <w:rFonts w:cs="Arial"/>
          <w:szCs w:val="22"/>
        </w:rPr>
        <w:t xml:space="preserve"> </w:t>
      </w:r>
      <w:r w:rsidR="00CD7C20">
        <w:rPr>
          <w:rFonts w:cs="Arial"/>
          <w:szCs w:val="22"/>
        </w:rPr>
        <w:t xml:space="preserve">badaniami terenowymi i laboratoryjnymi </w:t>
      </w:r>
      <w:r w:rsidR="00CD7C20" w:rsidRPr="00B564D9">
        <w:rPr>
          <w:rFonts w:cs="Arial"/>
          <w:szCs w:val="22"/>
        </w:rPr>
        <w:t xml:space="preserve">w </w:t>
      </w:r>
      <w:r w:rsidR="00B564D9" w:rsidRPr="00B564D9">
        <w:rPr>
          <w:rFonts w:cs="Arial"/>
          <w:szCs w:val="22"/>
        </w:rPr>
        <w:t>ogranic</w:t>
      </w:r>
      <w:r w:rsidR="00B564D9">
        <w:rPr>
          <w:rFonts w:cs="Arial"/>
          <w:szCs w:val="22"/>
        </w:rPr>
        <w:t>zo</w:t>
      </w:r>
      <w:r w:rsidR="00B564D9" w:rsidRPr="00B564D9">
        <w:rPr>
          <w:rFonts w:cs="Arial"/>
          <w:szCs w:val="22"/>
        </w:rPr>
        <w:t>nym</w:t>
      </w:r>
      <w:r w:rsidR="00CD7C20" w:rsidRPr="00B564D9">
        <w:rPr>
          <w:rFonts w:cs="Arial"/>
          <w:szCs w:val="22"/>
        </w:rPr>
        <w:t xml:space="preserve"> zakresie</w:t>
      </w:r>
      <w:r w:rsidR="00B564D9">
        <w:rPr>
          <w:rFonts w:cs="Arial"/>
          <w:szCs w:val="22"/>
        </w:rPr>
        <w:t xml:space="preserve"> (badania wstępne)</w:t>
      </w:r>
      <w:r w:rsidRPr="00B564D9">
        <w:rPr>
          <w:rFonts w:cs="Arial"/>
          <w:szCs w:val="22"/>
        </w:rPr>
        <w:t>.</w:t>
      </w:r>
      <w:r w:rsidRPr="00C56ECA">
        <w:rPr>
          <w:rFonts w:cs="Arial"/>
          <w:szCs w:val="22"/>
        </w:rPr>
        <w:t xml:space="preserve"> </w:t>
      </w:r>
      <w:r w:rsidR="00CD7C20">
        <w:rPr>
          <w:rFonts w:cs="Arial"/>
          <w:szCs w:val="22"/>
        </w:rPr>
        <w:t xml:space="preserve">SGI </w:t>
      </w:r>
      <w:r w:rsidRPr="00C56ECA">
        <w:rPr>
          <w:rFonts w:cs="Arial"/>
          <w:szCs w:val="22"/>
        </w:rPr>
        <w:t>powinno dostarczyć dane o podłożu niezbędne do opracowania raportu oddziaływania na środowisko</w:t>
      </w:r>
      <w:r w:rsidR="00CD7C20">
        <w:rPr>
          <w:rFonts w:cs="Arial"/>
          <w:szCs w:val="22"/>
        </w:rPr>
        <w:t xml:space="preserve"> lub karty informacyjnej przedsięwzięcia oraz materiał </w:t>
      </w:r>
      <w:r w:rsidR="00CD7C20" w:rsidRPr="00CD7C20">
        <w:rPr>
          <w:rFonts w:cs="Arial"/>
          <w:szCs w:val="22"/>
        </w:rPr>
        <w:t>do wyboru</w:t>
      </w:r>
      <w:r w:rsidR="00CD7C20">
        <w:rPr>
          <w:rFonts w:cs="Arial"/>
          <w:szCs w:val="22"/>
        </w:rPr>
        <w:t xml:space="preserve"> </w:t>
      </w:r>
      <w:r w:rsidR="00CD7C20" w:rsidRPr="00CD7C20">
        <w:rPr>
          <w:rFonts w:cs="Arial"/>
          <w:szCs w:val="22"/>
        </w:rPr>
        <w:t>najkorzystniejszego wariantu lokalizacji inwestycji</w:t>
      </w:r>
      <w:r w:rsidRPr="00C56ECA">
        <w:rPr>
          <w:rFonts w:cs="Arial"/>
          <w:szCs w:val="22"/>
        </w:rPr>
        <w:t>.</w:t>
      </w:r>
      <w:r w:rsidR="00FC4A54" w:rsidRPr="00C56ECA">
        <w:rPr>
          <w:rFonts w:cs="Arial"/>
          <w:szCs w:val="22"/>
        </w:rPr>
        <w:t xml:space="preserve"> </w:t>
      </w:r>
      <w:r w:rsidR="008E775C">
        <w:rPr>
          <w:rFonts w:cs="Arial"/>
          <w:szCs w:val="22"/>
        </w:rPr>
        <w:t xml:space="preserve">Jednym z najważniejszych celów SGI jest ocena ryzyka związanego z zagrożeniami geologicznymi (obecność terenów czynnych procesów geodynamicznych, stref potencjalnego występowania gruntów organicznych, terenów zalewowych ect. </w:t>
      </w:r>
      <w:r w:rsidR="00FC4A54" w:rsidRPr="00C56ECA">
        <w:rPr>
          <w:rFonts w:cs="Arial"/>
          <w:szCs w:val="22"/>
        </w:rPr>
        <w:t>Opracowanie nie podlega aktualizacji na kolejnych etapach prac projektowych.</w:t>
      </w:r>
    </w:p>
    <w:p w14:paraId="0E09A214" w14:textId="77777777" w:rsidR="00A6190C" w:rsidRDefault="00BB6701" w:rsidP="00CD4DAC">
      <w:pPr>
        <w:spacing w:before="120" w:line="276" w:lineRule="auto"/>
        <w:rPr>
          <w:rFonts w:cs="Arial"/>
          <w:szCs w:val="22"/>
        </w:rPr>
      </w:pPr>
      <w:r w:rsidRPr="00B564D9">
        <w:rPr>
          <w:rFonts w:cs="Arial"/>
          <w:b/>
          <w:snapToGrid w:val="0"/>
        </w:rPr>
        <w:lastRenderedPageBreak/>
        <w:t>Opinia geotechniczna (OG</w:t>
      </w:r>
      <w:r w:rsidRPr="00B564D9">
        <w:rPr>
          <w:rFonts w:cs="Arial"/>
          <w:snapToGrid w:val="0"/>
        </w:rPr>
        <w:t>)</w:t>
      </w:r>
      <w:r w:rsidRPr="00D702D7">
        <w:rPr>
          <w:rFonts w:cs="Arial"/>
          <w:snapToGrid w:val="0"/>
          <w:w w:val="90"/>
        </w:rPr>
        <w:t xml:space="preserve"> – </w:t>
      </w:r>
      <w:r w:rsidRPr="00F426C7">
        <w:rPr>
          <w:rFonts w:cs="Arial"/>
          <w:szCs w:val="22"/>
        </w:rPr>
        <w:t>jest to opracowanie projektow</w:t>
      </w:r>
      <w:r w:rsidR="006B7816" w:rsidRPr="00F426C7">
        <w:rPr>
          <w:rFonts w:cs="Arial"/>
          <w:szCs w:val="22"/>
        </w:rPr>
        <w:t>e</w:t>
      </w:r>
      <w:r w:rsidRPr="00F426C7">
        <w:rPr>
          <w:rFonts w:cs="Arial"/>
          <w:szCs w:val="22"/>
        </w:rPr>
        <w:t xml:space="preserve"> stanowiąc</w:t>
      </w:r>
      <w:r w:rsidR="008012C2" w:rsidRPr="00F426C7">
        <w:rPr>
          <w:rFonts w:cs="Arial"/>
          <w:szCs w:val="22"/>
        </w:rPr>
        <w:t>e</w:t>
      </w:r>
      <w:r w:rsidRPr="00F426C7">
        <w:rPr>
          <w:rFonts w:cs="Arial"/>
          <w:szCs w:val="22"/>
        </w:rPr>
        <w:t xml:space="preserve"> część dokumentacji projektowej i</w:t>
      </w:r>
      <w:r w:rsidR="006B7816" w:rsidRPr="00F426C7">
        <w:rPr>
          <w:rFonts w:cs="Arial"/>
          <w:szCs w:val="22"/>
        </w:rPr>
        <w:t>nwestycji budowlanej</w:t>
      </w:r>
      <w:r w:rsidR="008E775C">
        <w:rPr>
          <w:rFonts w:cs="Arial"/>
          <w:szCs w:val="22"/>
        </w:rPr>
        <w:t xml:space="preserve"> (Projekt budowlany</w:t>
      </w:r>
      <w:r w:rsidR="00B564D9">
        <w:rPr>
          <w:rFonts w:cs="Arial"/>
          <w:szCs w:val="22"/>
        </w:rPr>
        <w:t xml:space="preserve"> - PB</w:t>
      </w:r>
      <w:r w:rsidR="008E775C">
        <w:rPr>
          <w:rFonts w:cs="Arial"/>
          <w:szCs w:val="22"/>
        </w:rPr>
        <w:t>)</w:t>
      </w:r>
      <w:r w:rsidR="006B7816" w:rsidRPr="00F426C7">
        <w:rPr>
          <w:rFonts w:cs="Arial"/>
          <w:szCs w:val="22"/>
        </w:rPr>
        <w:t>, ustalające</w:t>
      </w:r>
      <w:r w:rsidRPr="00F426C7">
        <w:rPr>
          <w:rFonts w:cs="Arial"/>
          <w:szCs w:val="22"/>
        </w:rPr>
        <w:t xml:space="preserve"> przydatność g</w:t>
      </w:r>
      <w:r w:rsidR="000253CA" w:rsidRPr="00F426C7">
        <w:rPr>
          <w:rFonts w:cs="Arial"/>
          <w:szCs w:val="22"/>
        </w:rPr>
        <w:t xml:space="preserve">runtów dla potrzeb budownictwa </w:t>
      </w:r>
      <w:r w:rsidRPr="00F426C7">
        <w:rPr>
          <w:rFonts w:cs="Arial"/>
          <w:szCs w:val="22"/>
        </w:rPr>
        <w:t>oraz kategorię geotechniczną obiektu budowlanego</w:t>
      </w:r>
      <w:r w:rsidR="000253CA" w:rsidRPr="00F426C7">
        <w:rPr>
          <w:rFonts w:cs="Arial"/>
          <w:szCs w:val="22"/>
        </w:rPr>
        <w:t xml:space="preserve"> lub jej zmianę</w:t>
      </w:r>
      <w:r w:rsidRPr="00F426C7">
        <w:rPr>
          <w:rFonts w:cs="Arial"/>
          <w:szCs w:val="22"/>
        </w:rPr>
        <w:t xml:space="preserve">. </w:t>
      </w:r>
      <w:r w:rsidR="008E775C">
        <w:rPr>
          <w:rFonts w:cs="Arial"/>
          <w:szCs w:val="22"/>
        </w:rPr>
        <w:t>W przypadku niewielkich obiektów zaliczonych do pierwszej kategorii geotechnicznej zawiera</w:t>
      </w:r>
      <w:r w:rsidR="00B564D9">
        <w:rPr>
          <w:rFonts w:cs="Arial"/>
          <w:szCs w:val="22"/>
        </w:rPr>
        <w:t>ć może</w:t>
      </w:r>
      <w:r w:rsidR="008E775C">
        <w:rPr>
          <w:rFonts w:cs="Arial"/>
          <w:szCs w:val="22"/>
        </w:rPr>
        <w:t xml:space="preserve"> wyniki badań geotechnicznych. </w:t>
      </w:r>
      <w:r w:rsidRPr="00F426C7">
        <w:rPr>
          <w:rFonts w:cs="Arial"/>
          <w:szCs w:val="22"/>
        </w:rPr>
        <w:t>Zgodnie z Rozporządzeniem Ministra Transportu, Budownictwa</w:t>
      </w:r>
      <w:r w:rsidR="00F426C7">
        <w:rPr>
          <w:rFonts w:cs="Arial"/>
          <w:szCs w:val="22"/>
        </w:rPr>
        <w:t xml:space="preserve"> </w:t>
      </w:r>
      <w:r w:rsidRPr="00F426C7">
        <w:rPr>
          <w:rFonts w:cs="Arial"/>
          <w:szCs w:val="22"/>
        </w:rPr>
        <w:t>i Gospodarki Morskiej z dnia 25 kwietnia 2012 r. w sprawie ustalania geotechnicznych warunków posadawiania obiektów budowlanych (Dz.U. z 2012 r. poz.463) opracowanie opinii geotechnicznej jest obligatoryjne dla obiektów budowlanych wszystkich kategorii geotechnicznych.</w:t>
      </w:r>
      <w:r w:rsidR="00FC4A54" w:rsidRPr="00F426C7">
        <w:rPr>
          <w:rFonts w:cs="Arial"/>
          <w:szCs w:val="22"/>
        </w:rPr>
        <w:t xml:space="preserve"> Opinia geotechniczna jest </w:t>
      </w:r>
      <w:r w:rsidR="00AD61A9">
        <w:rPr>
          <w:rFonts w:cs="Arial"/>
          <w:szCs w:val="22"/>
        </w:rPr>
        <w:t xml:space="preserve">wymagana </w:t>
      </w:r>
      <w:r w:rsidR="00FC4A54" w:rsidRPr="00F426C7">
        <w:rPr>
          <w:rFonts w:cs="Arial"/>
          <w:szCs w:val="22"/>
        </w:rPr>
        <w:t xml:space="preserve">na </w:t>
      </w:r>
      <w:r w:rsidR="00AD61A9">
        <w:rPr>
          <w:rFonts w:cs="Arial"/>
          <w:szCs w:val="22"/>
        </w:rPr>
        <w:t>każdy</w:t>
      </w:r>
      <w:r w:rsidR="008E775C">
        <w:rPr>
          <w:rFonts w:cs="Arial"/>
          <w:szCs w:val="22"/>
        </w:rPr>
        <w:t>m</w:t>
      </w:r>
      <w:r w:rsidR="00AD61A9">
        <w:rPr>
          <w:rFonts w:cs="Arial"/>
          <w:szCs w:val="22"/>
        </w:rPr>
        <w:t xml:space="preserve"> etapie badań podłoż</w:t>
      </w:r>
      <w:r w:rsidR="008E775C">
        <w:rPr>
          <w:rFonts w:cs="Arial"/>
          <w:szCs w:val="22"/>
        </w:rPr>
        <w:t>a</w:t>
      </w:r>
      <w:r w:rsidR="00AD61A9">
        <w:rPr>
          <w:rFonts w:cs="Arial"/>
          <w:szCs w:val="22"/>
        </w:rPr>
        <w:t xml:space="preserve"> (Etap 1 i Etap 2). J</w:t>
      </w:r>
      <w:r w:rsidR="00FC4A54" w:rsidRPr="00F426C7">
        <w:rPr>
          <w:rFonts w:cs="Arial"/>
          <w:szCs w:val="22"/>
        </w:rPr>
        <w:t xml:space="preserve">eżeli zachodzi taka potrzeba wynikająca ze zmiany rozwiązań czy pozyskania dodatkowych informacji o budowie podłoża – aktualizowana </w:t>
      </w:r>
      <w:r w:rsidR="00AD61A9">
        <w:rPr>
          <w:rFonts w:cs="Arial"/>
          <w:szCs w:val="22"/>
        </w:rPr>
        <w:t xml:space="preserve">może być </w:t>
      </w:r>
      <w:r w:rsidR="00FC4A54" w:rsidRPr="00F426C7">
        <w:rPr>
          <w:rFonts w:cs="Arial"/>
          <w:szCs w:val="22"/>
        </w:rPr>
        <w:t>na kolejnych etapach prac projektowych.</w:t>
      </w:r>
    </w:p>
    <w:p w14:paraId="229B949C" w14:textId="77777777" w:rsidR="0097047E" w:rsidRDefault="0097047E" w:rsidP="00CD4DAC">
      <w:pPr>
        <w:spacing w:before="120" w:line="276" w:lineRule="auto"/>
        <w:rPr>
          <w:rFonts w:cs="Arial"/>
          <w:szCs w:val="22"/>
        </w:rPr>
      </w:pPr>
      <w:r>
        <w:rPr>
          <w:rFonts w:cs="Arial"/>
          <w:szCs w:val="22"/>
        </w:rPr>
        <w:t>Opinię geotechniczną opracowuje Projektant obiektu w uzgodnieniu z wykonawcą badań podłoża gruntowego.</w:t>
      </w:r>
    </w:p>
    <w:p w14:paraId="45A0F91E" w14:textId="77777777" w:rsidR="00AD61A9" w:rsidRPr="00F426C7" w:rsidRDefault="00AD61A9" w:rsidP="00AD61A9">
      <w:pPr>
        <w:spacing w:before="120" w:line="276" w:lineRule="auto"/>
        <w:rPr>
          <w:rFonts w:cs="Arial"/>
          <w:szCs w:val="22"/>
        </w:rPr>
      </w:pPr>
      <w:r w:rsidRPr="00B564D9">
        <w:rPr>
          <w:rFonts w:cs="Arial"/>
          <w:b/>
        </w:rPr>
        <w:t>Dokumentacja badań podłoża gruntowego (DBP)</w:t>
      </w:r>
      <w:r w:rsidRPr="00D702D7">
        <w:rPr>
          <w:rFonts w:cs="Arial"/>
          <w:w w:val="90"/>
        </w:rPr>
        <w:t xml:space="preserve"> – </w:t>
      </w:r>
      <w:r w:rsidRPr="00F426C7">
        <w:rPr>
          <w:rFonts w:cs="Arial"/>
          <w:szCs w:val="22"/>
        </w:rPr>
        <w:t>jest to opracowanie określające geotechniczne warunki posadowienia obiektu budowlanego</w:t>
      </w:r>
      <w:r w:rsidR="0097047E">
        <w:rPr>
          <w:rFonts w:cs="Arial"/>
          <w:szCs w:val="22"/>
        </w:rPr>
        <w:t>, oparte o przepisy Prawa budowlanego</w:t>
      </w:r>
      <w:r>
        <w:rPr>
          <w:rFonts w:cs="Arial"/>
          <w:szCs w:val="22"/>
        </w:rPr>
        <w:t>.</w:t>
      </w:r>
      <w:r w:rsidRPr="00F426C7">
        <w:rPr>
          <w:rFonts w:cs="Arial"/>
          <w:szCs w:val="22"/>
        </w:rPr>
        <w:t xml:space="preserve"> </w:t>
      </w:r>
      <w:r w:rsidR="008E775C">
        <w:rPr>
          <w:rFonts w:cs="Arial"/>
          <w:szCs w:val="22"/>
        </w:rPr>
        <w:t>DBP o</w:t>
      </w:r>
      <w:r>
        <w:rPr>
          <w:rFonts w:cs="Arial"/>
          <w:szCs w:val="22"/>
        </w:rPr>
        <w:t xml:space="preserve">pracowana </w:t>
      </w:r>
      <w:r w:rsidR="008E775C">
        <w:rPr>
          <w:rFonts w:cs="Arial"/>
          <w:szCs w:val="22"/>
        </w:rPr>
        <w:t xml:space="preserve">powinna być </w:t>
      </w:r>
      <w:r w:rsidRPr="00F426C7">
        <w:rPr>
          <w:rFonts w:cs="Arial"/>
          <w:szCs w:val="22"/>
        </w:rPr>
        <w:t>zgodnie z PN-EN 1997-1: Projektowanie geotechniczne – Część 1: Zasady ogólne</w:t>
      </w:r>
      <w:r>
        <w:rPr>
          <w:rFonts w:cs="Arial"/>
          <w:szCs w:val="22"/>
        </w:rPr>
        <w:t xml:space="preserve"> </w:t>
      </w:r>
      <w:r w:rsidRPr="00F426C7">
        <w:rPr>
          <w:rFonts w:cs="Arial"/>
          <w:szCs w:val="22"/>
        </w:rPr>
        <w:t>i PN-EN 1997-2: Projektowanie geotechniczne – Część 2: rozpoznanie i badanie podłoża gruntowego</w:t>
      </w:r>
      <w:r>
        <w:rPr>
          <w:rFonts w:cs="Arial"/>
          <w:szCs w:val="22"/>
        </w:rPr>
        <w:t xml:space="preserve"> (dalej EUROKOD</w:t>
      </w:r>
      <w:r w:rsidR="00B564D9">
        <w:rPr>
          <w:rFonts w:cs="Arial"/>
          <w:szCs w:val="22"/>
        </w:rPr>
        <w:t>-</w:t>
      </w:r>
      <w:r>
        <w:rPr>
          <w:rFonts w:cs="Arial"/>
          <w:szCs w:val="22"/>
        </w:rPr>
        <w:t>7). Zawiera:</w:t>
      </w:r>
      <w:r w:rsidRPr="00F426C7">
        <w:rPr>
          <w:rFonts w:cs="Arial"/>
          <w:szCs w:val="22"/>
        </w:rPr>
        <w:t xml:space="preserve"> opis metodyki polowych i laboratoryjnych, ich wyniki i interpretację, model geologiczny oraz zestawienie wyprowadzonych wartości </w:t>
      </w:r>
      <w:r w:rsidR="00B564D9">
        <w:rPr>
          <w:rFonts w:cs="Arial"/>
          <w:szCs w:val="22"/>
        </w:rPr>
        <w:t xml:space="preserve">parametrów </w:t>
      </w:r>
      <w:r w:rsidRPr="00F426C7">
        <w:rPr>
          <w:rFonts w:cs="Arial"/>
          <w:szCs w:val="22"/>
        </w:rPr>
        <w:t>geotechnicznych dla każdej warstwy</w:t>
      </w:r>
      <w:r w:rsidR="008E775C">
        <w:rPr>
          <w:rFonts w:cs="Arial"/>
          <w:szCs w:val="22"/>
        </w:rPr>
        <w:t xml:space="preserve"> geotechnicznej</w:t>
      </w:r>
      <w:r w:rsidRPr="00F426C7">
        <w:rPr>
          <w:rFonts w:cs="Arial"/>
          <w:szCs w:val="22"/>
        </w:rPr>
        <w:t xml:space="preserve">. </w:t>
      </w:r>
    </w:p>
    <w:p w14:paraId="4B81C293" w14:textId="77777777" w:rsidR="00AD61A9" w:rsidRPr="00F426C7" w:rsidRDefault="00AD61A9" w:rsidP="00AD61A9">
      <w:pPr>
        <w:spacing w:before="120" w:line="276" w:lineRule="auto"/>
        <w:rPr>
          <w:rFonts w:cs="Arial"/>
          <w:szCs w:val="22"/>
        </w:rPr>
      </w:pPr>
      <w:r w:rsidRPr="00F426C7">
        <w:rPr>
          <w:rFonts w:cs="Arial"/>
          <w:szCs w:val="22"/>
        </w:rPr>
        <w:t>Zgodnie z Rozporządzeniem Ministra Transportu, Budownictwa i Gospodarki Morskiej</w:t>
      </w:r>
      <w:r w:rsidRPr="00F426C7">
        <w:rPr>
          <w:rFonts w:cs="Arial"/>
          <w:szCs w:val="22"/>
        </w:rPr>
        <w:br/>
        <w:t>z dnia 25 kwietnia 2012 r. w sprawie ustalania geotechnicznych warunków posadawiania obiektów budowlanych (Dz.U. z 2012 r. poz.</w:t>
      </w:r>
      <w:r w:rsidR="00CD7C20">
        <w:rPr>
          <w:rFonts w:cs="Arial"/>
          <w:szCs w:val="22"/>
        </w:rPr>
        <w:t xml:space="preserve"> </w:t>
      </w:r>
      <w:r w:rsidRPr="00F426C7">
        <w:rPr>
          <w:rFonts w:cs="Arial"/>
          <w:szCs w:val="22"/>
        </w:rPr>
        <w:t>463)</w:t>
      </w:r>
      <w:r w:rsidR="00CD7C20">
        <w:rPr>
          <w:rFonts w:cs="Arial"/>
          <w:szCs w:val="22"/>
        </w:rPr>
        <w:t>.</w:t>
      </w:r>
      <w:r w:rsidRPr="00F426C7">
        <w:rPr>
          <w:rFonts w:cs="Arial"/>
          <w:szCs w:val="22"/>
        </w:rPr>
        <w:t xml:space="preserve"> </w:t>
      </w:r>
      <w:r>
        <w:rPr>
          <w:rFonts w:cs="Arial"/>
          <w:szCs w:val="22"/>
        </w:rPr>
        <w:t xml:space="preserve">DBP wymagana jest dla </w:t>
      </w:r>
      <w:r w:rsidRPr="00F426C7">
        <w:rPr>
          <w:rFonts w:cs="Arial"/>
          <w:szCs w:val="22"/>
        </w:rPr>
        <w:t xml:space="preserve">obiektów budowlanych zaliczonych do drugiej i trzeciej kategorii geotechnicznej. </w:t>
      </w:r>
    </w:p>
    <w:p w14:paraId="4C12509A" w14:textId="77777777" w:rsidR="00AD61A9" w:rsidRDefault="00AD61A9" w:rsidP="00AD61A9">
      <w:pPr>
        <w:spacing w:before="120" w:line="276" w:lineRule="auto"/>
        <w:rPr>
          <w:rFonts w:cs="Arial"/>
          <w:szCs w:val="22"/>
        </w:rPr>
      </w:pPr>
      <w:r>
        <w:rPr>
          <w:rFonts w:cs="Arial"/>
          <w:szCs w:val="22"/>
        </w:rPr>
        <w:t xml:space="preserve">DBP </w:t>
      </w:r>
      <w:r w:rsidRPr="00F426C7">
        <w:rPr>
          <w:rFonts w:cs="Arial"/>
          <w:szCs w:val="22"/>
        </w:rPr>
        <w:t xml:space="preserve">jest opracowywana </w:t>
      </w:r>
      <w:r w:rsidR="00B564D9">
        <w:rPr>
          <w:rFonts w:cs="Arial"/>
          <w:szCs w:val="22"/>
        </w:rPr>
        <w:t>najczęściej dla etapu 2 (PFU, KP, PB)</w:t>
      </w:r>
      <w:r w:rsidRPr="00F426C7">
        <w:rPr>
          <w:rFonts w:cs="Arial"/>
          <w:szCs w:val="22"/>
        </w:rPr>
        <w:t>. Dokumentacja podlega aktualizacji i uzupełnieniu na kolejnych etapach prac projektowych oraz jeśli istnieje taka konieczność na etapie realizacji inwestycji.</w:t>
      </w:r>
      <w:r>
        <w:rPr>
          <w:rFonts w:cs="Arial"/>
          <w:szCs w:val="22"/>
        </w:rPr>
        <w:t xml:space="preserve"> </w:t>
      </w:r>
    </w:p>
    <w:p w14:paraId="75AAFD8E" w14:textId="77777777" w:rsidR="0097047E" w:rsidRDefault="0097047E" w:rsidP="00AD61A9">
      <w:pPr>
        <w:spacing w:before="120" w:line="276" w:lineRule="auto"/>
        <w:rPr>
          <w:rFonts w:cs="Arial"/>
          <w:szCs w:val="22"/>
        </w:rPr>
      </w:pPr>
      <w:r>
        <w:rPr>
          <w:rFonts w:cs="Arial"/>
          <w:szCs w:val="22"/>
        </w:rPr>
        <w:t>DBP nie podlega procedurze zatwierdzania i archiwizowania przez organy administracji geologicznej.</w:t>
      </w:r>
    </w:p>
    <w:p w14:paraId="3BCE3A14" w14:textId="77777777" w:rsidR="00AD61A9" w:rsidRDefault="00AD61A9" w:rsidP="00AD61A9">
      <w:pPr>
        <w:spacing w:before="120" w:line="276" w:lineRule="auto"/>
        <w:rPr>
          <w:rFonts w:cs="Arial"/>
          <w:szCs w:val="22"/>
        </w:rPr>
      </w:pPr>
      <w:r>
        <w:rPr>
          <w:rFonts w:cs="Arial"/>
          <w:szCs w:val="22"/>
        </w:rPr>
        <w:t xml:space="preserve">DBP powinna być poprzedzona Programem badań geotechnicznym </w:t>
      </w:r>
      <w:r w:rsidR="008E775C">
        <w:rPr>
          <w:rFonts w:cs="Arial"/>
          <w:szCs w:val="22"/>
        </w:rPr>
        <w:t>(</w:t>
      </w:r>
      <w:r w:rsidR="00B564D9">
        <w:rPr>
          <w:rFonts w:cs="Arial"/>
          <w:szCs w:val="22"/>
        </w:rPr>
        <w:t>PB</w:t>
      </w:r>
      <w:r w:rsidR="008E775C">
        <w:rPr>
          <w:rFonts w:cs="Arial"/>
          <w:szCs w:val="22"/>
        </w:rPr>
        <w:t xml:space="preserve">G) </w:t>
      </w:r>
      <w:r>
        <w:rPr>
          <w:rFonts w:cs="Arial"/>
          <w:szCs w:val="22"/>
        </w:rPr>
        <w:t>uzgodnionym przez Projektanta i Zamawiającego (ZDW w Bydgoszczy).</w:t>
      </w:r>
    </w:p>
    <w:p w14:paraId="7196F717" w14:textId="77777777" w:rsidR="00AD61A9" w:rsidRPr="00F426C7" w:rsidRDefault="00AD61A9" w:rsidP="00AD61A9">
      <w:pPr>
        <w:spacing w:before="120" w:line="276" w:lineRule="auto"/>
        <w:rPr>
          <w:rFonts w:cs="Arial"/>
          <w:szCs w:val="22"/>
        </w:rPr>
      </w:pPr>
      <w:r>
        <w:rPr>
          <w:rFonts w:cs="Arial"/>
          <w:szCs w:val="22"/>
        </w:rPr>
        <w:t xml:space="preserve">DBP opracowuje Dokumentator geotechniczny </w:t>
      </w:r>
      <w:r w:rsidR="0097047E">
        <w:rPr>
          <w:rFonts w:cs="Arial"/>
          <w:szCs w:val="22"/>
        </w:rPr>
        <w:t xml:space="preserve">(osoba fizyczna posiadająca wiedzę i doświadczenie w dokumentowaniu badań geotechnicznych na potrzeby budownictwa drogowego i posiadająca kwalifikacje geologiczne w kategorii VI i VII lub uprawnienia budowlane).  </w:t>
      </w:r>
    </w:p>
    <w:p w14:paraId="479227CA" w14:textId="77777777" w:rsidR="00AD61A9" w:rsidRDefault="00A82EEC" w:rsidP="00A82EEC">
      <w:pPr>
        <w:spacing w:before="120" w:line="276" w:lineRule="auto"/>
        <w:rPr>
          <w:rFonts w:cs="Arial"/>
          <w:szCs w:val="22"/>
        </w:rPr>
      </w:pPr>
      <w:r w:rsidRPr="00A82EEC">
        <w:rPr>
          <w:rFonts w:cs="Arial"/>
          <w:b/>
          <w:bCs/>
          <w:szCs w:val="22"/>
        </w:rPr>
        <w:t>Projekt geotechniczny</w:t>
      </w:r>
      <w:r w:rsidRPr="00A82EEC">
        <w:rPr>
          <w:rFonts w:cs="Arial"/>
          <w:szCs w:val="22"/>
        </w:rPr>
        <w:t xml:space="preserve"> (PG</w:t>
      </w:r>
      <w:r>
        <w:rPr>
          <w:rFonts w:cs="Arial"/>
          <w:szCs w:val="22"/>
        </w:rPr>
        <w:t>) – za Wytyczn</w:t>
      </w:r>
      <w:r w:rsidR="00CD7C20">
        <w:rPr>
          <w:rFonts w:cs="Arial"/>
          <w:szCs w:val="22"/>
        </w:rPr>
        <w:t>e</w:t>
      </w:r>
      <w:r>
        <w:rPr>
          <w:rFonts w:cs="Arial"/>
          <w:szCs w:val="22"/>
        </w:rPr>
        <w:t xml:space="preserve"> </w:t>
      </w:r>
      <w:r w:rsidR="00CD7C20">
        <w:rPr>
          <w:rFonts w:cs="Arial"/>
          <w:szCs w:val="22"/>
        </w:rPr>
        <w:t>(</w:t>
      </w:r>
      <w:r>
        <w:rPr>
          <w:rFonts w:cs="Arial"/>
          <w:szCs w:val="22"/>
        </w:rPr>
        <w:t>2019</w:t>
      </w:r>
      <w:r w:rsidR="00CD7C20">
        <w:rPr>
          <w:rFonts w:cs="Arial"/>
          <w:szCs w:val="22"/>
        </w:rPr>
        <w:t>),</w:t>
      </w:r>
      <w:r>
        <w:rPr>
          <w:rFonts w:cs="Arial"/>
          <w:szCs w:val="22"/>
        </w:rPr>
        <w:t xml:space="preserve"> zmienione</w:t>
      </w:r>
      <w:r w:rsidRPr="00A82EEC">
        <w:rPr>
          <w:rFonts w:cs="Arial"/>
          <w:szCs w:val="22"/>
        </w:rPr>
        <w:t xml:space="preserve"> </w:t>
      </w:r>
      <w:r w:rsidR="001E6BFE">
        <w:rPr>
          <w:rFonts w:cs="Arial"/>
          <w:szCs w:val="22"/>
        </w:rPr>
        <w:t>–</w:t>
      </w:r>
      <w:r w:rsidRPr="00A82EEC">
        <w:rPr>
          <w:rFonts w:cs="Arial"/>
          <w:szCs w:val="22"/>
        </w:rPr>
        <w:t xml:space="preserve"> </w:t>
      </w:r>
      <w:r w:rsidR="001E6BFE">
        <w:rPr>
          <w:rFonts w:cs="Arial"/>
          <w:szCs w:val="22"/>
        </w:rPr>
        <w:t xml:space="preserve">część </w:t>
      </w:r>
      <w:r w:rsidRPr="00A82EEC">
        <w:rPr>
          <w:rFonts w:cs="Arial"/>
          <w:szCs w:val="22"/>
        </w:rPr>
        <w:t>geotechnicznych warunków posadowienia obiektów</w:t>
      </w:r>
      <w:r>
        <w:rPr>
          <w:rFonts w:cs="Arial"/>
          <w:szCs w:val="22"/>
        </w:rPr>
        <w:t xml:space="preserve"> </w:t>
      </w:r>
      <w:r w:rsidRPr="00A82EEC">
        <w:rPr>
          <w:rFonts w:cs="Arial"/>
          <w:szCs w:val="22"/>
        </w:rPr>
        <w:t>budowlanych. Dokument, który zgodnie z Polskimi Normami PN-EN 1997-1, PN-EN 1997-2,</w:t>
      </w:r>
      <w:r>
        <w:rPr>
          <w:rFonts w:cs="Arial"/>
          <w:szCs w:val="22"/>
        </w:rPr>
        <w:t xml:space="preserve"> </w:t>
      </w:r>
      <w:r w:rsidRPr="00A82EEC">
        <w:rPr>
          <w:rFonts w:cs="Arial"/>
          <w:szCs w:val="22"/>
        </w:rPr>
        <w:t>zawiera prognozę zmian właściwości podłoża budowlanego w czasie, określenie obliczeniowych</w:t>
      </w:r>
      <w:r>
        <w:rPr>
          <w:rFonts w:cs="Arial"/>
          <w:szCs w:val="22"/>
        </w:rPr>
        <w:t xml:space="preserve"> </w:t>
      </w:r>
      <w:r w:rsidRPr="00A82EEC">
        <w:rPr>
          <w:rFonts w:cs="Arial"/>
          <w:szCs w:val="22"/>
        </w:rPr>
        <w:t>parametrów geotechnicznych, określenie częściowych współczynników bezpieczeństwa do</w:t>
      </w:r>
      <w:r>
        <w:rPr>
          <w:rFonts w:cs="Arial"/>
          <w:szCs w:val="22"/>
        </w:rPr>
        <w:t xml:space="preserve"> </w:t>
      </w:r>
      <w:r w:rsidRPr="00A82EEC">
        <w:rPr>
          <w:rFonts w:cs="Arial"/>
          <w:szCs w:val="22"/>
        </w:rPr>
        <w:t>obliczeń geotechnicznych, określenie oddziaływań od gruntu, przyjęcie modelu obliczeniowego</w:t>
      </w:r>
      <w:r>
        <w:rPr>
          <w:rFonts w:cs="Arial"/>
          <w:szCs w:val="22"/>
        </w:rPr>
        <w:t xml:space="preserve"> </w:t>
      </w:r>
      <w:r w:rsidRPr="00A82EEC">
        <w:rPr>
          <w:rFonts w:cs="Arial"/>
          <w:szCs w:val="22"/>
        </w:rPr>
        <w:t>podłoża budowlanego, a w prostych przypadkach projektowego przekroju geotechnicznego,</w:t>
      </w:r>
      <w:r>
        <w:rPr>
          <w:rFonts w:cs="Arial"/>
          <w:szCs w:val="22"/>
        </w:rPr>
        <w:t xml:space="preserve"> </w:t>
      </w:r>
      <w:r w:rsidRPr="00A82EEC">
        <w:rPr>
          <w:rFonts w:cs="Arial"/>
          <w:szCs w:val="22"/>
        </w:rPr>
        <w:t>obliczenie nośności i osiadania podłoża budowlanego oraz stateczności, ustalenie danych</w:t>
      </w:r>
      <w:r>
        <w:rPr>
          <w:rFonts w:cs="Arial"/>
          <w:szCs w:val="22"/>
        </w:rPr>
        <w:t xml:space="preserve"> </w:t>
      </w:r>
      <w:r w:rsidRPr="00A82EEC">
        <w:rPr>
          <w:rFonts w:cs="Arial"/>
          <w:szCs w:val="22"/>
        </w:rPr>
        <w:t>niezbędnych do zaprojektowania fundamentów, specyfikację badań niezbędnych do zapewnienia</w:t>
      </w:r>
      <w:r>
        <w:rPr>
          <w:rFonts w:cs="Arial"/>
          <w:szCs w:val="22"/>
        </w:rPr>
        <w:t xml:space="preserve"> </w:t>
      </w:r>
      <w:r w:rsidRPr="00A82EEC">
        <w:rPr>
          <w:rFonts w:cs="Arial"/>
          <w:szCs w:val="22"/>
        </w:rPr>
        <w:t>wymaganej jakości robót ziemnych i specjalistycznych robót geotechnicznych, określenie</w:t>
      </w:r>
      <w:r>
        <w:rPr>
          <w:rFonts w:cs="Arial"/>
          <w:szCs w:val="22"/>
        </w:rPr>
        <w:t xml:space="preserve"> </w:t>
      </w:r>
      <w:r w:rsidRPr="00A82EEC">
        <w:rPr>
          <w:rFonts w:cs="Arial"/>
          <w:szCs w:val="22"/>
        </w:rPr>
        <w:t>szkodliwości oddziaływań wód gruntowych na obiekt budowlany i sposobów przeciwdziałania</w:t>
      </w:r>
      <w:r>
        <w:rPr>
          <w:rFonts w:cs="Arial"/>
          <w:szCs w:val="22"/>
        </w:rPr>
        <w:t xml:space="preserve"> </w:t>
      </w:r>
      <w:r w:rsidRPr="00A82EEC">
        <w:rPr>
          <w:rFonts w:cs="Arial"/>
          <w:szCs w:val="22"/>
        </w:rPr>
        <w:t>tym zagrożeniom, określenie zakresu niezbędnego monitorowania wybudowanego obiektu</w:t>
      </w:r>
      <w:r>
        <w:rPr>
          <w:rFonts w:cs="Arial"/>
          <w:szCs w:val="22"/>
        </w:rPr>
        <w:t xml:space="preserve"> </w:t>
      </w:r>
      <w:r w:rsidRPr="00A82EEC">
        <w:rPr>
          <w:rFonts w:cs="Arial"/>
          <w:szCs w:val="22"/>
        </w:rPr>
        <w:t>budowlanego, obiektów sąsiadujących i otaczającego gruntu, niezbędnego do rozpoznania</w:t>
      </w:r>
      <w:r>
        <w:rPr>
          <w:rFonts w:cs="Arial"/>
          <w:szCs w:val="22"/>
        </w:rPr>
        <w:t xml:space="preserve"> </w:t>
      </w:r>
      <w:r w:rsidRPr="00A82EEC">
        <w:rPr>
          <w:rFonts w:cs="Arial"/>
          <w:szCs w:val="22"/>
        </w:rPr>
        <w:t>zagrożeń mogących wystąpić w trakcie robót budowlanych lub w ich wyniku oraz w czasie</w:t>
      </w:r>
      <w:r>
        <w:rPr>
          <w:rFonts w:cs="Arial"/>
          <w:szCs w:val="22"/>
        </w:rPr>
        <w:t xml:space="preserve"> </w:t>
      </w:r>
      <w:r w:rsidRPr="00A82EEC">
        <w:rPr>
          <w:rFonts w:cs="Arial"/>
          <w:szCs w:val="22"/>
        </w:rPr>
        <w:t xml:space="preserve">użytkowania obiektu budowlanego. Szczegółowe </w:t>
      </w:r>
      <w:r w:rsidRPr="00A82EEC">
        <w:rPr>
          <w:rFonts w:cs="Arial"/>
          <w:szCs w:val="22"/>
        </w:rPr>
        <w:lastRenderedPageBreak/>
        <w:t>wymagania dotyczące</w:t>
      </w:r>
      <w:r>
        <w:rPr>
          <w:rFonts w:cs="Arial"/>
          <w:szCs w:val="22"/>
        </w:rPr>
        <w:t xml:space="preserve"> </w:t>
      </w:r>
      <w:r w:rsidRPr="00A82EEC">
        <w:rPr>
          <w:rFonts w:cs="Arial"/>
          <w:szCs w:val="22"/>
        </w:rPr>
        <w:t xml:space="preserve">projektu geotechnicznego zawiera </w:t>
      </w:r>
      <w:r w:rsidR="00B564D9">
        <w:rPr>
          <w:rFonts w:cs="Arial"/>
          <w:szCs w:val="22"/>
        </w:rPr>
        <w:t>RMTBiGM</w:t>
      </w:r>
      <w:r w:rsidRPr="00A82EEC">
        <w:rPr>
          <w:rFonts w:cs="Arial"/>
          <w:szCs w:val="22"/>
        </w:rPr>
        <w:t xml:space="preserve"> oraz PN-EN 1997-1. Projekt geotechniczny nie podlega procedurze administracyjnej w zakresie zatwierdzania przez</w:t>
      </w:r>
      <w:r>
        <w:rPr>
          <w:rFonts w:cs="Arial"/>
          <w:szCs w:val="22"/>
        </w:rPr>
        <w:t xml:space="preserve"> </w:t>
      </w:r>
      <w:r w:rsidRPr="00A82EEC">
        <w:rPr>
          <w:rFonts w:cs="Arial"/>
          <w:szCs w:val="22"/>
        </w:rPr>
        <w:t>organ</w:t>
      </w:r>
      <w:r>
        <w:rPr>
          <w:rFonts w:cs="Arial"/>
          <w:szCs w:val="22"/>
        </w:rPr>
        <w:t>y</w:t>
      </w:r>
      <w:r w:rsidRPr="00A82EEC">
        <w:rPr>
          <w:rFonts w:cs="Arial"/>
          <w:szCs w:val="22"/>
        </w:rPr>
        <w:t xml:space="preserve"> administracji samorządowej lub państwowej oraz archiwizacji.</w:t>
      </w:r>
      <w:r w:rsidR="002E6065">
        <w:rPr>
          <w:rFonts w:cs="Arial"/>
          <w:szCs w:val="22"/>
        </w:rPr>
        <w:t xml:space="preserve"> Projekt geotechniczny jest opracowywany przez Projektanta geotechnicznego (osobę fizyczną posiadającą doświadczenie w projektowaniu geotechnicznym oraz posiadającą uprawnienia budowlane właściwej specjalności (drogowe/mostowe) lub uprawnienia budowlane o specjalności geotechnika</w:t>
      </w:r>
      <w:r w:rsidR="00AA0866">
        <w:rPr>
          <w:rFonts w:cs="Arial"/>
          <w:szCs w:val="22"/>
        </w:rPr>
        <w:t xml:space="preserve">. </w:t>
      </w:r>
      <w:r w:rsidR="002E6065">
        <w:rPr>
          <w:rFonts w:cs="Arial"/>
          <w:szCs w:val="22"/>
        </w:rPr>
        <w:t>Projektu geotechnicznego nie opracowuje geolog inżynierski.</w:t>
      </w:r>
    </w:p>
    <w:p w14:paraId="4D0D42BB" w14:textId="77777777" w:rsidR="00B5397D" w:rsidRPr="00F426C7" w:rsidRDefault="00CD7C20" w:rsidP="00CD520A">
      <w:pPr>
        <w:spacing w:before="120" w:line="276" w:lineRule="auto"/>
        <w:rPr>
          <w:rFonts w:cs="Arial"/>
          <w:szCs w:val="22"/>
        </w:rPr>
      </w:pPr>
      <w:r w:rsidRPr="00B564D9">
        <w:rPr>
          <w:rFonts w:cs="Arial"/>
          <w:b/>
        </w:rPr>
        <w:t>Program badań geotechnicznych (PBG)</w:t>
      </w:r>
      <w:r w:rsidRPr="00D702D7">
        <w:rPr>
          <w:rFonts w:cs="Arial"/>
          <w:snapToGrid w:val="0"/>
          <w:w w:val="90"/>
        </w:rPr>
        <w:t xml:space="preserve"> – </w:t>
      </w:r>
      <w:r w:rsidRPr="00F426C7">
        <w:rPr>
          <w:rFonts w:cs="Arial"/>
          <w:szCs w:val="22"/>
        </w:rPr>
        <w:t xml:space="preserve">opracowanie wskazujące zakres koniecznych </w:t>
      </w:r>
      <w:r w:rsidRPr="00F426C7">
        <w:rPr>
          <w:rFonts w:cs="Arial"/>
          <w:szCs w:val="22"/>
        </w:rPr>
        <w:br/>
        <w:t>do wykonania badań geotechnicznych, obejmując</w:t>
      </w:r>
      <w:r w:rsidR="00B564D9">
        <w:rPr>
          <w:rFonts w:cs="Arial"/>
          <w:szCs w:val="22"/>
        </w:rPr>
        <w:t>y:</w:t>
      </w:r>
      <w:r w:rsidRPr="00F426C7">
        <w:rPr>
          <w:rFonts w:cs="Arial"/>
          <w:szCs w:val="22"/>
        </w:rPr>
        <w:t xml:space="preserve"> cel badań, charakterystykę techniczną projektowanych obiektów wraz z</w:t>
      </w:r>
      <w:r w:rsidR="001E6BFE">
        <w:rPr>
          <w:rFonts w:cs="Arial"/>
          <w:szCs w:val="22"/>
        </w:rPr>
        <w:t>e wstępnie ustaloną</w:t>
      </w:r>
      <w:r w:rsidRPr="00F426C7">
        <w:rPr>
          <w:rFonts w:cs="Arial"/>
          <w:szCs w:val="22"/>
        </w:rPr>
        <w:t xml:space="preserve"> ich kategorią geotechniczną, zakres i sposób wykonania badań. Dla obiektów budowlanych zaliczonych do drugiej i trzeciej kategorii geotechnicznej program badań geotechnicznych (PBG) powinien być uzgodniony z wykonawcą Projektu geotechnicznego (PG).</w:t>
      </w:r>
    </w:p>
    <w:p w14:paraId="10C5CB51" w14:textId="77777777" w:rsidR="00FC4A54" w:rsidRDefault="00FD0B7C" w:rsidP="00CD4DAC">
      <w:pPr>
        <w:spacing w:before="120" w:line="276" w:lineRule="auto"/>
        <w:rPr>
          <w:rFonts w:cs="Arial"/>
          <w:szCs w:val="22"/>
        </w:rPr>
      </w:pPr>
      <w:r w:rsidRPr="00B564D9">
        <w:rPr>
          <w:rFonts w:cs="Arial"/>
          <w:b/>
        </w:rPr>
        <w:t>Projekt robót geologicznych (PRG)</w:t>
      </w:r>
      <w:r w:rsidRPr="00D702D7">
        <w:rPr>
          <w:rFonts w:cs="Arial"/>
          <w:w w:val="90"/>
        </w:rPr>
        <w:t xml:space="preserve"> – </w:t>
      </w:r>
      <w:r w:rsidRPr="00F426C7">
        <w:rPr>
          <w:rFonts w:cs="Arial"/>
          <w:szCs w:val="22"/>
        </w:rPr>
        <w:t xml:space="preserve">jest to </w:t>
      </w:r>
      <w:r w:rsidR="001E6BFE">
        <w:rPr>
          <w:rFonts w:cs="Arial"/>
          <w:szCs w:val="22"/>
        </w:rPr>
        <w:t xml:space="preserve">stanowi dokument </w:t>
      </w:r>
      <w:r w:rsidRPr="00F426C7">
        <w:rPr>
          <w:rFonts w:cs="Arial"/>
          <w:szCs w:val="22"/>
        </w:rPr>
        <w:t>będąc</w:t>
      </w:r>
      <w:r w:rsidR="001E6BFE">
        <w:rPr>
          <w:rFonts w:cs="Arial"/>
          <w:szCs w:val="22"/>
        </w:rPr>
        <w:t>y</w:t>
      </w:r>
      <w:r w:rsidRPr="00F426C7">
        <w:rPr>
          <w:rFonts w:cs="Arial"/>
          <w:szCs w:val="22"/>
        </w:rPr>
        <w:t xml:space="preserve"> podstawą wykonania </w:t>
      </w:r>
      <w:r w:rsidR="001E6BFE">
        <w:rPr>
          <w:rFonts w:cs="Arial"/>
          <w:szCs w:val="22"/>
        </w:rPr>
        <w:t xml:space="preserve">robót </w:t>
      </w:r>
      <w:r w:rsidRPr="00F426C7">
        <w:rPr>
          <w:rFonts w:cs="Arial"/>
          <w:szCs w:val="22"/>
        </w:rPr>
        <w:t>geologicznych</w:t>
      </w:r>
      <w:r w:rsidR="001E6BFE">
        <w:rPr>
          <w:rFonts w:cs="Arial"/>
          <w:szCs w:val="22"/>
        </w:rPr>
        <w:t>.</w:t>
      </w:r>
      <w:r w:rsidRPr="00F426C7">
        <w:rPr>
          <w:rFonts w:cs="Arial"/>
          <w:szCs w:val="22"/>
        </w:rPr>
        <w:t xml:space="preserve"> </w:t>
      </w:r>
      <w:r w:rsidR="001E6BFE">
        <w:rPr>
          <w:rFonts w:cs="Arial"/>
          <w:szCs w:val="22"/>
        </w:rPr>
        <w:t>O</w:t>
      </w:r>
      <w:r w:rsidRPr="00F426C7">
        <w:rPr>
          <w:rFonts w:cs="Arial"/>
          <w:szCs w:val="22"/>
        </w:rPr>
        <w:t>kreśla cel zamierzonych robót</w:t>
      </w:r>
      <w:r w:rsidR="001E6BFE">
        <w:rPr>
          <w:rFonts w:cs="Arial"/>
          <w:szCs w:val="22"/>
        </w:rPr>
        <w:t xml:space="preserve"> </w:t>
      </w:r>
      <w:r w:rsidRPr="00F426C7">
        <w:rPr>
          <w:rFonts w:cs="Arial"/>
          <w:szCs w:val="22"/>
        </w:rPr>
        <w:t xml:space="preserve">oraz sposób jego osiągnięcia, rodzaj dokumentacji geologicznej mającej powstać w wyniku robót geologicznych, harmonogram robót geologicznych, przestrzeń, w obrębie której mają być wykonywane roboty geologiczne oraz przedsięwzięcia konieczne ze względu na ochronę środowiska, w tym wód podziemnych, sposób likwidacji wyrobisk, otworów wiertniczych, rekultywacji gruntów, a także czynności mające na celu zapobieżenie szkodom powstałym wskutek wykonywania zamierzonych robót. PRG jest wymagany do wykonania robót geologicznych dla opracowania Dokumentacji geologiczno-inżynierskiej lub Dokumentacji hydrogeologicznej </w:t>
      </w:r>
      <w:r w:rsidR="001E6BFE">
        <w:rPr>
          <w:rFonts w:cs="Arial"/>
          <w:szCs w:val="22"/>
        </w:rPr>
        <w:t xml:space="preserve">lub Dokumentacji z wykonania robót geologicznych </w:t>
      </w:r>
      <w:r w:rsidRPr="00F426C7">
        <w:rPr>
          <w:rFonts w:cs="Arial"/>
          <w:szCs w:val="22"/>
        </w:rPr>
        <w:t xml:space="preserve">oraz </w:t>
      </w:r>
      <w:r w:rsidR="001E6BFE">
        <w:rPr>
          <w:rFonts w:cs="Arial"/>
          <w:szCs w:val="22"/>
        </w:rPr>
        <w:t>stosowanych dodatków do ww. dokumentacji</w:t>
      </w:r>
      <w:r w:rsidRPr="00F426C7">
        <w:rPr>
          <w:rFonts w:cs="Arial"/>
          <w:szCs w:val="22"/>
        </w:rPr>
        <w:t>.</w:t>
      </w:r>
      <w:r w:rsidR="001E6BFE">
        <w:rPr>
          <w:rFonts w:cs="Arial"/>
          <w:szCs w:val="22"/>
        </w:rPr>
        <w:t xml:space="preserve"> Projekt robót geologicznych podlega procedurze zatwierdzenia w drodze decyzji przez właściwy organ administracji geologicznej (Starosta, Marszałek Minister).</w:t>
      </w:r>
    </w:p>
    <w:p w14:paraId="0F158B91" w14:textId="77777777" w:rsidR="001E6BFE" w:rsidRPr="00F426C7" w:rsidRDefault="001E6BFE" w:rsidP="00CD4DAC">
      <w:pPr>
        <w:spacing w:before="120" w:line="276" w:lineRule="auto"/>
        <w:rPr>
          <w:rFonts w:cs="Arial"/>
          <w:szCs w:val="22"/>
        </w:rPr>
      </w:pPr>
      <w:r>
        <w:rPr>
          <w:rFonts w:cs="Arial"/>
          <w:szCs w:val="22"/>
        </w:rPr>
        <w:t xml:space="preserve">Stronami w postępowaniu administracyjnym o zatwierdzenie PRG są właściciele (wieczyści dzierżawcy) nieruchomości, na których projektowane są roboty geologiczne. </w:t>
      </w:r>
    </w:p>
    <w:p w14:paraId="4897E270" w14:textId="77777777" w:rsidR="00354BA8" w:rsidRDefault="00FD0B7C" w:rsidP="00CD4DAC">
      <w:pPr>
        <w:spacing w:before="120" w:line="276" w:lineRule="auto"/>
        <w:rPr>
          <w:rFonts w:cs="Arial"/>
          <w:szCs w:val="22"/>
        </w:rPr>
      </w:pPr>
      <w:r w:rsidRPr="00B564D9">
        <w:rPr>
          <w:rFonts w:cs="Arial"/>
          <w:b/>
        </w:rPr>
        <w:t>Dokumentacja hydrogeologiczna</w:t>
      </w:r>
      <w:r w:rsidRPr="00B564D9">
        <w:rPr>
          <w:rFonts w:cs="Arial"/>
        </w:rPr>
        <w:t xml:space="preserve"> </w:t>
      </w:r>
      <w:r w:rsidRPr="00B564D9">
        <w:rPr>
          <w:rFonts w:cs="Arial"/>
          <w:b/>
        </w:rPr>
        <w:t>(DH)</w:t>
      </w:r>
      <w:r w:rsidRPr="00D702D7">
        <w:rPr>
          <w:rFonts w:cs="Arial"/>
          <w:w w:val="90"/>
        </w:rPr>
        <w:t xml:space="preserve"> – </w:t>
      </w:r>
      <w:r w:rsidR="00354BA8">
        <w:rPr>
          <w:rFonts w:cs="Arial"/>
          <w:szCs w:val="22"/>
        </w:rPr>
        <w:t xml:space="preserve">oparta o przepisy </w:t>
      </w:r>
      <w:r w:rsidRPr="00F426C7">
        <w:rPr>
          <w:rFonts w:cs="Arial"/>
          <w:szCs w:val="22"/>
        </w:rPr>
        <w:t xml:space="preserve">ustawy Prawo geologiczne i górnicze </w:t>
      </w:r>
      <w:r w:rsidR="00B5397D" w:rsidRPr="00F426C7">
        <w:rPr>
          <w:rFonts w:cs="Arial"/>
          <w:szCs w:val="22"/>
        </w:rPr>
        <w:t>(</w:t>
      </w:r>
      <w:r w:rsidR="00354BA8">
        <w:rPr>
          <w:rFonts w:cs="Arial"/>
          <w:szCs w:val="22"/>
        </w:rPr>
        <w:t xml:space="preserve">t.j. </w:t>
      </w:r>
      <w:r w:rsidR="00B5397D" w:rsidRPr="00F426C7">
        <w:rPr>
          <w:rFonts w:cs="Arial"/>
          <w:szCs w:val="22"/>
        </w:rPr>
        <w:t>Dz. U. z 20</w:t>
      </w:r>
      <w:r w:rsidR="00354BA8">
        <w:rPr>
          <w:rFonts w:cs="Arial"/>
          <w:szCs w:val="22"/>
        </w:rPr>
        <w:t>23</w:t>
      </w:r>
      <w:r w:rsidR="00B5397D" w:rsidRPr="00F426C7">
        <w:rPr>
          <w:rFonts w:cs="Arial"/>
          <w:szCs w:val="22"/>
        </w:rPr>
        <w:t xml:space="preserve"> r., poz. </w:t>
      </w:r>
      <w:r w:rsidR="00354BA8">
        <w:rPr>
          <w:rFonts w:cs="Arial"/>
          <w:szCs w:val="22"/>
        </w:rPr>
        <w:t xml:space="preserve">633 </w:t>
      </w:r>
      <w:r w:rsidRPr="00F426C7">
        <w:rPr>
          <w:rFonts w:cs="Arial"/>
          <w:szCs w:val="22"/>
        </w:rPr>
        <w:t>z późn.zm.)</w:t>
      </w:r>
      <w:r w:rsidR="00354BA8">
        <w:rPr>
          <w:rFonts w:cs="Arial"/>
          <w:szCs w:val="22"/>
        </w:rPr>
        <w:t xml:space="preserve"> oraz Rozporządzenia Ministra Środowiska (Dz.U. z 2016r poz. 2033). Opracowanie jej może dotyczyć 2 przypadków:</w:t>
      </w:r>
    </w:p>
    <w:p w14:paraId="05D6B556" w14:textId="77777777" w:rsidR="00354BA8" w:rsidRDefault="00FD0B7C">
      <w:pPr>
        <w:numPr>
          <w:ilvl w:val="0"/>
          <w:numId w:val="19"/>
        </w:numPr>
        <w:spacing w:before="120" w:line="276" w:lineRule="auto"/>
        <w:rPr>
          <w:rFonts w:cs="Arial"/>
          <w:szCs w:val="22"/>
        </w:rPr>
      </w:pPr>
      <w:r w:rsidRPr="00F426C7">
        <w:rPr>
          <w:rFonts w:cs="Arial"/>
          <w:szCs w:val="22"/>
        </w:rPr>
        <w:t xml:space="preserve">określenia warunków hydrogeologicznych w </w:t>
      </w:r>
      <w:r w:rsidR="00B564D9">
        <w:rPr>
          <w:rFonts w:cs="Arial"/>
          <w:szCs w:val="22"/>
        </w:rPr>
        <w:t xml:space="preserve">związku </w:t>
      </w:r>
      <w:r w:rsidRPr="00F426C7">
        <w:rPr>
          <w:rFonts w:cs="Arial"/>
          <w:szCs w:val="22"/>
        </w:rPr>
        <w:t xml:space="preserve">zamierzonym wykonywaniem przedsięwzięć mogących negatywnie oddziaływać na wody podziemne, w tym powodować ich zanieczyszczenie. </w:t>
      </w:r>
    </w:p>
    <w:p w14:paraId="18F76522" w14:textId="77777777" w:rsidR="00354BA8" w:rsidRDefault="00354BA8">
      <w:pPr>
        <w:numPr>
          <w:ilvl w:val="0"/>
          <w:numId w:val="19"/>
        </w:numPr>
        <w:spacing w:before="120" w:line="276" w:lineRule="auto"/>
        <w:rPr>
          <w:rFonts w:cs="Arial"/>
          <w:szCs w:val="22"/>
        </w:rPr>
      </w:pPr>
      <w:r>
        <w:rPr>
          <w:rFonts w:cs="Arial"/>
          <w:szCs w:val="22"/>
        </w:rPr>
        <w:t>projektowania odwodnienia budowlanego otworami wiertniczymi (studniami depresyjnymi).</w:t>
      </w:r>
    </w:p>
    <w:p w14:paraId="65EF885D" w14:textId="77777777" w:rsidR="00FD0B7C" w:rsidRPr="00F426C7" w:rsidRDefault="00354BA8" w:rsidP="00354BA8">
      <w:pPr>
        <w:spacing w:before="120" w:line="276" w:lineRule="auto"/>
        <w:rPr>
          <w:rFonts w:cs="Arial"/>
          <w:szCs w:val="22"/>
        </w:rPr>
      </w:pPr>
      <w:r>
        <w:rPr>
          <w:rFonts w:cs="Arial"/>
          <w:szCs w:val="22"/>
        </w:rPr>
        <w:t>Szczegółowe wymagania dotyczące dokumentacji hydrogeologicznej związane są każdorazowo ze specyfiką terenu i zadania geologicznego</w:t>
      </w:r>
      <w:r w:rsidR="00FD0B7C" w:rsidRPr="00F426C7">
        <w:rPr>
          <w:rFonts w:cs="Arial"/>
          <w:szCs w:val="22"/>
        </w:rPr>
        <w:t>.</w:t>
      </w:r>
      <w:r>
        <w:rPr>
          <w:rFonts w:cs="Arial"/>
          <w:szCs w:val="22"/>
        </w:rPr>
        <w:t xml:space="preserve"> Wymagane jest każdorazowo przeprowadzenie analiz jakości wody gruntowej, próbne pompowania dla ustalenia wartości współczynników filtracji, badania laboratoryjne współczynników filtracji (warstw w strefie aeracji, saturacji i izolujących).</w:t>
      </w:r>
    </w:p>
    <w:p w14:paraId="314F4EC6" w14:textId="77777777" w:rsidR="00FC4A54" w:rsidRDefault="00FD0B7C" w:rsidP="00F426C7">
      <w:pPr>
        <w:spacing w:before="120" w:line="276" w:lineRule="auto"/>
        <w:rPr>
          <w:rFonts w:cs="Arial"/>
          <w:szCs w:val="22"/>
        </w:rPr>
      </w:pPr>
      <w:bookmarkStart w:id="6" w:name="_Hlk166440756"/>
      <w:r w:rsidRPr="00F426C7">
        <w:rPr>
          <w:rFonts w:cs="Arial"/>
          <w:szCs w:val="22"/>
        </w:rPr>
        <w:t>Dokumentacj</w:t>
      </w:r>
      <w:r w:rsidR="00354BA8">
        <w:rPr>
          <w:rFonts w:cs="Arial"/>
          <w:szCs w:val="22"/>
        </w:rPr>
        <w:t xml:space="preserve">ę hydrogeologiczną w związku z inwestycją mogącą oddziaływać negatywnie na wody podziemnej opracowuje się na etapie 1, dla wszystkich wariantów przebiegu drogi i stanowi ona podstawę materiał dla </w:t>
      </w:r>
      <w:r w:rsidRPr="00F426C7">
        <w:rPr>
          <w:rFonts w:cs="Arial"/>
          <w:szCs w:val="22"/>
        </w:rPr>
        <w:t>raportu oddziaływania na środowisko</w:t>
      </w:r>
      <w:r w:rsidR="00EC6D00">
        <w:rPr>
          <w:rFonts w:cs="Arial"/>
          <w:szCs w:val="22"/>
        </w:rPr>
        <w:t>/ Karty informacyjnej przedsięwzięcia</w:t>
      </w:r>
      <w:r w:rsidR="00FC4A54" w:rsidRPr="00F426C7">
        <w:rPr>
          <w:rFonts w:cs="Arial"/>
          <w:szCs w:val="22"/>
        </w:rPr>
        <w:t xml:space="preserve">. Dokumentacja może podlegać aktualizacji i uzupełnieniu na </w:t>
      </w:r>
      <w:r w:rsidR="00151958" w:rsidRPr="00F426C7">
        <w:rPr>
          <w:rFonts w:cs="Arial"/>
          <w:szCs w:val="22"/>
        </w:rPr>
        <w:t xml:space="preserve">kolejnych </w:t>
      </w:r>
      <w:r w:rsidR="00FC4A54" w:rsidRPr="00F426C7">
        <w:rPr>
          <w:rFonts w:cs="Arial"/>
          <w:szCs w:val="22"/>
        </w:rPr>
        <w:t>etapach prac projektowych</w:t>
      </w:r>
      <w:r w:rsidR="00EC6D00">
        <w:rPr>
          <w:rFonts w:cs="Arial"/>
          <w:szCs w:val="22"/>
        </w:rPr>
        <w:t>.</w:t>
      </w:r>
      <w:r w:rsidR="00FC4A54" w:rsidRPr="00F426C7">
        <w:rPr>
          <w:rFonts w:cs="Arial"/>
          <w:szCs w:val="22"/>
        </w:rPr>
        <w:t xml:space="preserve"> </w:t>
      </w:r>
      <w:r w:rsidR="00EC6D00">
        <w:rPr>
          <w:rFonts w:cs="Arial"/>
          <w:szCs w:val="22"/>
        </w:rPr>
        <w:t>W</w:t>
      </w:r>
      <w:r w:rsidR="00383B78" w:rsidRPr="00F426C7">
        <w:rPr>
          <w:rFonts w:cs="Arial"/>
          <w:szCs w:val="22"/>
        </w:rPr>
        <w:t xml:space="preserve"> przypadku konieczności uzupełnienia lub wprowadzenia zmian w zatwierdzonej DH</w:t>
      </w:r>
      <w:r w:rsidR="00EC6D00">
        <w:rPr>
          <w:rFonts w:cs="Arial"/>
          <w:szCs w:val="22"/>
        </w:rPr>
        <w:t xml:space="preserve"> wymaga się</w:t>
      </w:r>
      <w:r w:rsidR="00354BA8">
        <w:rPr>
          <w:rFonts w:cs="Arial"/>
          <w:szCs w:val="22"/>
        </w:rPr>
        <w:t xml:space="preserve"> </w:t>
      </w:r>
      <w:r w:rsidR="00EC6D00">
        <w:rPr>
          <w:rFonts w:cs="Arial"/>
          <w:szCs w:val="22"/>
        </w:rPr>
        <w:t xml:space="preserve">opracowania </w:t>
      </w:r>
      <w:r w:rsidR="00354BA8">
        <w:rPr>
          <w:rFonts w:cs="Arial"/>
          <w:szCs w:val="22"/>
        </w:rPr>
        <w:t xml:space="preserve">dodatku </w:t>
      </w:r>
      <w:r w:rsidR="00EC6D00">
        <w:rPr>
          <w:rFonts w:cs="Arial"/>
          <w:szCs w:val="22"/>
        </w:rPr>
        <w:t xml:space="preserve">do Dokumentacji hydrogeologicznej </w:t>
      </w:r>
      <w:r w:rsidR="00354BA8">
        <w:rPr>
          <w:rFonts w:cs="Arial"/>
          <w:szCs w:val="22"/>
        </w:rPr>
        <w:t>(dDH).</w:t>
      </w:r>
    </w:p>
    <w:bookmarkEnd w:id="6"/>
    <w:p w14:paraId="4A8DC67D" w14:textId="77777777" w:rsidR="009451B3" w:rsidRDefault="009451B3" w:rsidP="00F426C7">
      <w:pPr>
        <w:spacing w:before="120" w:line="276" w:lineRule="auto"/>
        <w:rPr>
          <w:rFonts w:cs="Arial"/>
          <w:szCs w:val="22"/>
        </w:rPr>
      </w:pPr>
      <w:r>
        <w:rPr>
          <w:rFonts w:cs="Arial"/>
          <w:szCs w:val="22"/>
        </w:rPr>
        <w:t>Dokumentacja hydrogeologiczna dla projektów realizowanych przez ZDW Bydgoszcz jest wymagana w przypadku przebiegu drogi:</w:t>
      </w:r>
    </w:p>
    <w:p w14:paraId="3C048AF8" w14:textId="77777777" w:rsidR="009451B3" w:rsidRDefault="009451B3">
      <w:pPr>
        <w:numPr>
          <w:ilvl w:val="0"/>
          <w:numId w:val="20"/>
        </w:numPr>
        <w:spacing w:before="120" w:line="276" w:lineRule="auto"/>
        <w:rPr>
          <w:rFonts w:cs="Arial"/>
          <w:szCs w:val="22"/>
        </w:rPr>
      </w:pPr>
      <w:r>
        <w:rPr>
          <w:rFonts w:cs="Arial"/>
          <w:szCs w:val="22"/>
        </w:rPr>
        <w:lastRenderedPageBreak/>
        <w:t>przez strefę ochrony ujęcia wód podziemnych lub powierzchniowych,</w:t>
      </w:r>
    </w:p>
    <w:p w14:paraId="1554129B" w14:textId="77777777" w:rsidR="009451B3" w:rsidRDefault="009451B3">
      <w:pPr>
        <w:numPr>
          <w:ilvl w:val="0"/>
          <w:numId w:val="20"/>
        </w:numPr>
        <w:spacing w:before="120" w:line="276" w:lineRule="auto"/>
        <w:rPr>
          <w:rFonts w:cs="Arial"/>
          <w:szCs w:val="22"/>
        </w:rPr>
      </w:pPr>
      <w:r>
        <w:rPr>
          <w:rFonts w:cs="Arial"/>
          <w:szCs w:val="22"/>
        </w:rPr>
        <w:t>w sąsiedztwie komunalnych ujęć wód podziemnych (w odległości mniejszej niż 1 km)</w:t>
      </w:r>
      <w:r w:rsidR="00EC6D00">
        <w:rPr>
          <w:rFonts w:cs="Arial"/>
          <w:szCs w:val="22"/>
        </w:rPr>
        <w:t>,</w:t>
      </w:r>
    </w:p>
    <w:p w14:paraId="555A74DC" w14:textId="77777777" w:rsidR="00EC6D00" w:rsidRPr="00F426C7" w:rsidRDefault="00EC6D00">
      <w:pPr>
        <w:numPr>
          <w:ilvl w:val="0"/>
          <w:numId w:val="20"/>
        </w:numPr>
        <w:spacing w:before="120" w:line="276" w:lineRule="auto"/>
        <w:rPr>
          <w:rFonts w:cs="Arial"/>
          <w:szCs w:val="22"/>
        </w:rPr>
      </w:pPr>
      <w:r>
        <w:rPr>
          <w:rFonts w:cs="Arial"/>
          <w:szCs w:val="22"/>
        </w:rPr>
        <w:t>w związku z wymaganiami organów administracji (np. RDOŚ).</w:t>
      </w:r>
    </w:p>
    <w:p w14:paraId="0A4210BD" w14:textId="77777777" w:rsidR="007A1A46" w:rsidRDefault="00FD0B7C" w:rsidP="00CD4DAC">
      <w:pPr>
        <w:spacing w:before="120" w:line="276" w:lineRule="auto"/>
        <w:rPr>
          <w:rFonts w:cs="Arial"/>
          <w:szCs w:val="22"/>
        </w:rPr>
      </w:pPr>
      <w:r w:rsidRPr="00EC6D00">
        <w:rPr>
          <w:rFonts w:cs="Arial"/>
          <w:b/>
        </w:rPr>
        <w:t>Dokumentacja geologiczno-inżynierska (DGI)</w:t>
      </w:r>
      <w:r w:rsidRPr="00D702D7">
        <w:rPr>
          <w:rFonts w:cs="Arial"/>
          <w:w w:val="90"/>
        </w:rPr>
        <w:t xml:space="preserve"> – </w:t>
      </w:r>
      <w:r w:rsidR="00354BA8">
        <w:rPr>
          <w:rFonts w:cs="Arial"/>
          <w:szCs w:val="22"/>
        </w:rPr>
        <w:t>opart</w:t>
      </w:r>
      <w:r w:rsidR="00EC6D00">
        <w:rPr>
          <w:rFonts w:cs="Arial"/>
          <w:szCs w:val="22"/>
        </w:rPr>
        <w:t>a</w:t>
      </w:r>
      <w:r w:rsidR="00354BA8">
        <w:rPr>
          <w:rFonts w:cs="Arial"/>
          <w:szCs w:val="22"/>
        </w:rPr>
        <w:t xml:space="preserve"> jest o zapisy ustawy </w:t>
      </w:r>
      <w:r w:rsidR="00B5397D" w:rsidRPr="00F426C7">
        <w:rPr>
          <w:rFonts w:cs="Arial"/>
          <w:szCs w:val="22"/>
        </w:rPr>
        <w:t xml:space="preserve">Prawo geologiczne i górnicze </w:t>
      </w:r>
      <w:r w:rsidR="00354BA8">
        <w:rPr>
          <w:rFonts w:cs="Arial"/>
          <w:szCs w:val="22"/>
        </w:rPr>
        <w:t xml:space="preserve">(tj. Dz.U z 2023 poz. 633 z późn. zmianami oraz </w:t>
      </w:r>
      <w:r w:rsidR="00D106AE">
        <w:rPr>
          <w:rFonts w:cs="Arial"/>
          <w:szCs w:val="22"/>
        </w:rPr>
        <w:t xml:space="preserve">§19 i §23 Rozporządzenia Ministra Środowiska </w:t>
      </w:r>
      <w:r w:rsidR="00D106AE" w:rsidRPr="00D106AE">
        <w:rPr>
          <w:rFonts w:cs="Arial"/>
          <w:szCs w:val="22"/>
        </w:rPr>
        <w:t xml:space="preserve">w sprawie dokumentacji hydrogeologicznej i dokumentacji geologiczno-inżynierskiej </w:t>
      </w:r>
      <w:r w:rsidR="00B5397D" w:rsidRPr="00F426C7">
        <w:rPr>
          <w:rFonts w:cs="Arial"/>
          <w:szCs w:val="22"/>
        </w:rPr>
        <w:t>(tj. Dz. U. 20</w:t>
      </w:r>
      <w:r w:rsidR="001E6BFE">
        <w:rPr>
          <w:rFonts w:cs="Arial"/>
          <w:szCs w:val="22"/>
        </w:rPr>
        <w:t>16</w:t>
      </w:r>
      <w:r w:rsidR="00B5397D" w:rsidRPr="00F426C7">
        <w:rPr>
          <w:rFonts w:cs="Arial"/>
          <w:szCs w:val="22"/>
        </w:rPr>
        <w:t xml:space="preserve"> r., poz</w:t>
      </w:r>
      <w:r w:rsidR="001E6BFE">
        <w:rPr>
          <w:rFonts w:cs="Arial"/>
          <w:szCs w:val="22"/>
        </w:rPr>
        <w:t>. 2033</w:t>
      </w:r>
      <w:r w:rsidR="00D106AE">
        <w:rPr>
          <w:rFonts w:cs="Arial"/>
          <w:szCs w:val="22"/>
        </w:rPr>
        <w:t>)</w:t>
      </w:r>
      <w:r w:rsidR="00207800" w:rsidRPr="00F426C7">
        <w:rPr>
          <w:rFonts w:cs="Arial"/>
          <w:szCs w:val="22"/>
        </w:rPr>
        <w:t xml:space="preserve">, </w:t>
      </w:r>
      <w:r w:rsidR="00D106AE">
        <w:rPr>
          <w:rFonts w:cs="Arial"/>
          <w:szCs w:val="22"/>
        </w:rPr>
        <w:t xml:space="preserve">- dokumentacja geologiczno-inżynierska </w:t>
      </w:r>
      <w:r w:rsidRPr="00F426C7">
        <w:rPr>
          <w:rFonts w:cs="Arial"/>
          <w:szCs w:val="22"/>
        </w:rPr>
        <w:t>określ</w:t>
      </w:r>
      <w:r w:rsidR="00D106AE">
        <w:rPr>
          <w:rFonts w:cs="Arial"/>
          <w:szCs w:val="22"/>
        </w:rPr>
        <w:t>ająca</w:t>
      </w:r>
      <w:r w:rsidRPr="00F426C7">
        <w:rPr>
          <w:rFonts w:cs="Arial"/>
          <w:szCs w:val="22"/>
        </w:rPr>
        <w:t xml:space="preserve"> warunk</w:t>
      </w:r>
      <w:r w:rsidR="00D106AE">
        <w:rPr>
          <w:rFonts w:cs="Arial"/>
          <w:szCs w:val="22"/>
        </w:rPr>
        <w:t>i</w:t>
      </w:r>
      <w:r w:rsidRPr="00F426C7">
        <w:rPr>
          <w:rFonts w:cs="Arial"/>
          <w:szCs w:val="22"/>
        </w:rPr>
        <w:t xml:space="preserve"> geologiczno-inżynierski</w:t>
      </w:r>
      <w:r w:rsidR="00D106AE">
        <w:rPr>
          <w:rFonts w:cs="Arial"/>
          <w:szCs w:val="22"/>
        </w:rPr>
        <w:t>e</w:t>
      </w:r>
      <w:r w:rsidRPr="00F426C7">
        <w:rPr>
          <w:rFonts w:cs="Arial"/>
          <w:szCs w:val="22"/>
        </w:rPr>
        <w:t xml:space="preserve"> na potrzeby posadowienia obiektów budowlanych inwestycji liniowych. </w:t>
      </w:r>
    </w:p>
    <w:p w14:paraId="2388DCF5" w14:textId="77777777" w:rsidR="007A1A46" w:rsidRDefault="007A1A46" w:rsidP="00CD4DAC">
      <w:pPr>
        <w:spacing w:before="120" w:line="276" w:lineRule="auto"/>
        <w:rPr>
          <w:rFonts w:cs="Arial"/>
          <w:szCs w:val="22"/>
        </w:rPr>
      </w:pPr>
      <w:r>
        <w:rPr>
          <w:rFonts w:cs="Arial"/>
          <w:szCs w:val="22"/>
        </w:rPr>
        <w:t>Opracowanie DGI jest obligatoryjne dla obiektów budowlanych zaliczonych do III-ciej kategorii geotechnicznej oraz do II-giej kategorii geotechnicznej w złożonych warunkach gruntowych.</w:t>
      </w:r>
    </w:p>
    <w:p w14:paraId="5491629E" w14:textId="77777777" w:rsidR="00A6190C" w:rsidRPr="00F426C7" w:rsidRDefault="007A1A46" w:rsidP="00F426C7">
      <w:pPr>
        <w:spacing w:before="120" w:line="276" w:lineRule="auto"/>
        <w:rPr>
          <w:rFonts w:cs="Arial"/>
          <w:szCs w:val="22"/>
        </w:rPr>
      </w:pPr>
      <w:r>
        <w:rPr>
          <w:rFonts w:cs="Arial"/>
          <w:szCs w:val="22"/>
        </w:rPr>
        <w:t>DGI jest opracowywana najczęściej w etapie 2 badań podłoża</w:t>
      </w:r>
      <w:r w:rsidR="00EC6D00">
        <w:rPr>
          <w:rFonts w:cs="Arial"/>
          <w:szCs w:val="22"/>
        </w:rPr>
        <w:t xml:space="preserve"> (badania podstawowe)</w:t>
      </w:r>
      <w:r w:rsidR="00FC4A54" w:rsidRPr="00F426C7">
        <w:rPr>
          <w:rFonts w:cs="Arial"/>
          <w:szCs w:val="22"/>
        </w:rPr>
        <w:t xml:space="preserve">. </w:t>
      </w:r>
      <w:r>
        <w:rPr>
          <w:rFonts w:cs="Arial"/>
          <w:szCs w:val="22"/>
        </w:rPr>
        <w:t xml:space="preserve">W przypadku konieczności uzupełnienia </w:t>
      </w:r>
      <w:r w:rsidR="00FD0B7C" w:rsidRPr="00F426C7">
        <w:rPr>
          <w:rFonts w:cs="Arial"/>
          <w:szCs w:val="22"/>
        </w:rPr>
        <w:t xml:space="preserve">lub zmian w zatwierdzonej </w:t>
      </w:r>
      <w:r w:rsidR="00383B78" w:rsidRPr="00F426C7">
        <w:rPr>
          <w:rFonts w:cs="Arial"/>
          <w:szCs w:val="22"/>
        </w:rPr>
        <w:t xml:space="preserve">lub przyjętej </w:t>
      </w:r>
      <w:r w:rsidR="00FD0B7C" w:rsidRPr="00F426C7">
        <w:rPr>
          <w:rFonts w:cs="Arial"/>
          <w:szCs w:val="22"/>
        </w:rPr>
        <w:t>DGI</w:t>
      </w:r>
      <w:r>
        <w:rPr>
          <w:rFonts w:cs="Arial"/>
          <w:szCs w:val="22"/>
        </w:rPr>
        <w:t xml:space="preserve"> (np. na etapie projektu budowlanego realizowanego w formule P&amp;B)</w:t>
      </w:r>
      <w:r w:rsidR="00FD0B7C" w:rsidRPr="00F426C7">
        <w:rPr>
          <w:rFonts w:cs="Arial"/>
          <w:szCs w:val="22"/>
        </w:rPr>
        <w:t xml:space="preserve">, sporządza się </w:t>
      </w:r>
      <w:r>
        <w:rPr>
          <w:rFonts w:cs="Arial"/>
          <w:szCs w:val="22"/>
        </w:rPr>
        <w:t>stosowny d</w:t>
      </w:r>
      <w:r w:rsidR="00FD0B7C" w:rsidRPr="00F426C7">
        <w:rPr>
          <w:rFonts w:cs="Arial"/>
          <w:szCs w:val="22"/>
        </w:rPr>
        <w:t>odatek do Dokumen</w:t>
      </w:r>
      <w:r w:rsidR="00FC4A54" w:rsidRPr="00F426C7">
        <w:rPr>
          <w:rFonts w:cs="Arial"/>
          <w:szCs w:val="22"/>
        </w:rPr>
        <w:t>tacji geologiczno-inżynierskiej</w:t>
      </w:r>
      <w:r>
        <w:rPr>
          <w:rFonts w:cs="Arial"/>
          <w:szCs w:val="22"/>
        </w:rPr>
        <w:t xml:space="preserve"> (dDGI), zgodnie z przepisami ustawy Prawo geologiczne i górnicze.</w:t>
      </w:r>
    </w:p>
    <w:p w14:paraId="68812967" w14:textId="77777777" w:rsidR="00FC4A54" w:rsidRPr="00F426C7" w:rsidRDefault="007A1A46" w:rsidP="00CD4DAC">
      <w:pPr>
        <w:spacing w:before="120" w:line="276" w:lineRule="auto"/>
        <w:rPr>
          <w:rFonts w:cs="Arial"/>
          <w:szCs w:val="22"/>
        </w:rPr>
      </w:pPr>
      <w:r>
        <w:rPr>
          <w:rFonts w:cs="Arial"/>
          <w:szCs w:val="22"/>
        </w:rPr>
        <w:t>Dokumentację geologiczno-inżynierską opracowuje geolog inżynierski (osoba fizyczna posiadająca wiedzę i doświadczenie w dokumentowaniu badań geologiczno-inżynierskich na potrzeby budownictwa drogowego i posiadająca kwalifikacje geologiczne w kategorii VI i VII).</w:t>
      </w:r>
    </w:p>
    <w:p w14:paraId="3E1E44BC" w14:textId="77777777" w:rsidR="00A664C9" w:rsidRPr="00F426C7" w:rsidRDefault="00A664C9" w:rsidP="00CD4DAC">
      <w:pPr>
        <w:spacing w:before="120" w:line="276" w:lineRule="auto"/>
        <w:rPr>
          <w:rFonts w:cs="Arial"/>
          <w:szCs w:val="22"/>
        </w:rPr>
      </w:pPr>
      <w:r w:rsidRPr="00EC6D00">
        <w:rPr>
          <w:rFonts w:cs="Arial"/>
          <w:b/>
        </w:rPr>
        <w:t>Dodatek do</w:t>
      </w:r>
      <w:r w:rsidRPr="00EC6D00">
        <w:rPr>
          <w:rFonts w:cs="Arial"/>
        </w:rPr>
        <w:t xml:space="preserve"> </w:t>
      </w:r>
      <w:r w:rsidRPr="00EC6D00">
        <w:rPr>
          <w:rFonts w:cs="Arial"/>
          <w:b/>
        </w:rPr>
        <w:t>Dokumentacji geologiczno-inżynierskiej (</w:t>
      </w:r>
      <w:r w:rsidR="00BC64D0" w:rsidRPr="00EC6D00">
        <w:rPr>
          <w:rFonts w:cs="Arial"/>
          <w:b/>
        </w:rPr>
        <w:t>d</w:t>
      </w:r>
      <w:r w:rsidRPr="00EC6D00">
        <w:rPr>
          <w:rFonts w:cs="Arial"/>
          <w:b/>
        </w:rPr>
        <w:t>DGI)</w:t>
      </w:r>
      <w:r w:rsidRPr="00D702D7">
        <w:rPr>
          <w:rFonts w:cs="Arial"/>
          <w:w w:val="90"/>
        </w:rPr>
        <w:t xml:space="preserve"> – </w:t>
      </w:r>
      <w:r w:rsidRPr="00F426C7">
        <w:rPr>
          <w:rFonts w:cs="Arial"/>
          <w:szCs w:val="22"/>
        </w:rPr>
        <w:t xml:space="preserve">zgodnie </w:t>
      </w:r>
      <w:r w:rsidRPr="00F426C7">
        <w:rPr>
          <w:rFonts w:cs="Arial"/>
          <w:szCs w:val="22"/>
        </w:rPr>
        <w:br/>
        <w:t xml:space="preserve">z przepisami </w:t>
      </w:r>
      <w:r w:rsidR="00BC64D0">
        <w:rPr>
          <w:rFonts w:cs="Arial"/>
          <w:szCs w:val="22"/>
        </w:rPr>
        <w:t xml:space="preserve">ustawy Prawo geologiczne i górnicze </w:t>
      </w:r>
      <w:r w:rsidRPr="00F426C7">
        <w:rPr>
          <w:rFonts w:cs="Arial"/>
          <w:szCs w:val="22"/>
        </w:rPr>
        <w:t>sporządzan</w:t>
      </w:r>
      <w:r w:rsidR="00BC64D0">
        <w:rPr>
          <w:rFonts w:cs="Arial"/>
          <w:szCs w:val="22"/>
        </w:rPr>
        <w:t xml:space="preserve">y jest w celu </w:t>
      </w:r>
      <w:r w:rsidRPr="00F426C7">
        <w:rPr>
          <w:rFonts w:cs="Arial"/>
          <w:szCs w:val="22"/>
        </w:rPr>
        <w:t xml:space="preserve">uzupełnienia lub wprowadzenia zmian </w:t>
      </w:r>
      <w:r w:rsidR="00383B78" w:rsidRPr="00F426C7">
        <w:rPr>
          <w:rFonts w:cs="Arial"/>
          <w:szCs w:val="22"/>
        </w:rPr>
        <w:t xml:space="preserve">w zatwierdzonej </w:t>
      </w:r>
      <w:r w:rsidR="00BC64D0">
        <w:rPr>
          <w:rFonts w:cs="Arial"/>
          <w:szCs w:val="22"/>
        </w:rPr>
        <w:t>DGI</w:t>
      </w:r>
      <w:r w:rsidR="00383B78" w:rsidRPr="00F426C7">
        <w:rPr>
          <w:rFonts w:cs="Arial"/>
          <w:szCs w:val="22"/>
        </w:rPr>
        <w:t xml:space="preserve">. </w:t>
      </w:r>
      <w:r w:rsidR="00BC64D0">
        <w:rPr>
          <w:rFonts w:cs="Arial"/>
          <w:szCs w:val="22"/>
        </w:rPr>
        <w:t>dDGI</w:t>
      </w:r>
      <w:r w:rsidRPr="00F426C7">
        <w:rPr>
          <w:rFonts w:cs="Arial"/>
          <w:szCs w:val="22"/>
        </w:rPr>
        <w:t xml:space="preserve"> (poza elementami wymaganymi w przypadku dokumentacji geologiczno-inżynierskiej) obejmuje opis przyczyn wykonania dodatku</w:t>
      </w:r>
      <w:r w:rsidR="00BC64D0">
        <w:rPr>
          <w:rFonts w:cs="Arial"/>
          <w:szCs w:val="22"/>
        </w:rPr>
        <w:t xml:space="preserve"> </w:t>
      </w:r>
      <w:r w:rsidRPr="00F426C7">
        <w:rPr>
          <w:rFonts w:cs="Arial"/>
          <w:szCs w:val="22"/>
        </w:rPr>
        <w:t xml:space="preserve">oraz opis zmian w stosunku do danych przedstawionych w zatwierdzonej dokumentacji. </w:t>
      </w:r>
      <w:r w:rsidR="00BC64D0">
        <w:rPr>
          <w:rFonts w:cs="Arial"/>
          <w:szCs w:val="22"/>
        </w:rPr>
        <w:t xml:space="preserve">dDGI </w:t>
      </w:r>
      <w:r w:rsidRPr="00F426C7">
        <w:rPr>
          <w:rFonts w:cs="Arial"/>
          <w:szCs w:val="22"/>
        </w:rPr>
        <w:t>należy opracować, gdy:</w:t>
      </w:r>
    </w:p>
    <w:p w14:paraId="2A3FC4DA" w14:textId="77777777" w:rsidR="00A664C9" w:rsidRDefault="00BC64D0">
      <w:pPr>
        <w:numPr>
          <w:ilvl w:val="0"/>
          <w:numId w:val="12"/>
        </w:numPr>
        <w:spacing w:before="120" w:line="276" w:lineRule="auto"/>
        <w:rPr>
          <w:rFonts w:cs="Arial"/>
          <w:szCs w:val="22"/>
        </w:rPr>
      </w:pPr>
      <w:r>
        <w:rPr>
          <w:rFonts w:cs="Arial"/>
          <w:szCs w:val="22"/>
        </w:rPr>
        <w:t>S</w:t>
      </w:r>
      <w:r w:rsidR="00A664C9" w:rsidRPr="00F426C7">
        <w:rPr>
          <w:rFonts w:cs="Arial"/>
          <w:szCs w:val="22"/>
        </w:rPr>
        <w:t>twierdzon</w:t>
      </w:r>
      <w:r>
        <w:rPr>
          <w:rFonts w:cs="Arial"/>
          <w:szCs w:val="22"/>
        </w:rPr>
        <w:t>e</w:t>
      </w:r>
      <w:r w:rsidR="00A664C9" w:rsidRPr="00F426C7">
        <w:rPr>
          <w:rFonts w:cs="Arial"/>
          <w:szCs w:val="22"/>
        </w:rPr>
        <w:t xml:space="preserve"> zostan</w:t>
      </w:r>
      <w:r>
        <w:rPr>
          <w:rFonts w:cs="Arial"/>
          <w:szCs w:val="22"/>
        </w:rPr>
        <w:t xml:space="preserve">ą warunki geologiczno-inżynierskie </w:t>
      </w:r>
      <w:r w:rsidR="00A664C9" w:rsidRPr="00F426C7">
        <w:rPr>
          <w:rFonts w:cs="Arial"/>
          <w:szCs w:val="22"/>
        </w:rPr>
        <w:t>odmienn</w:t>
      </w:r>
      <w:r>
        <w:rPr>
          <w:rFonts w:cs="Arial"/>
          <w:szCs w:val="22"/>
        </w:rPr>
        <w:t>e</w:t>
      </w:r>
      <w:r w:rsidR="00A664C9" w:rsidRPr="00F426C7">
        <w:rPr>
          <w:rFonts w:cs="Arial"/>
          <w:szCs w:val="22"/>
        </w:rPr>
        <w:t xml:space="preserve"> od </w:t>
      </w:r>
      <w:r>
        <w:rPr>
          <w:rFonts w:cs="Arial"/>
          <w:szCs w:val="22"/>
        </w:rPr>
        <w:t xml:space="preserve">przedstawionych </w:t>
      </w:r>
      <w:r w:rsidR="00383B78" w:rsidRPr="00F426C7">
        <w:rPr>
          <w:rFonts w:cs="Arial"/>
          <w:szCs w:val="22"/>
        </w:rPr>
        <w:t xml:space="preserve">w zatwierdzonej lub przyjętej </w:t>
      </w:r>
      <w:r>
        <w:rPr>
          <w:rFonts w:cs="Arial"/>
          <w:szCs w:val="22"/>
        </w:rPr>
        <w:t>DGI</w:t>
      </w:r>
      <w:r w:rsidR="00A664C9" w:rsidRPr="00F426C7">
        <w:rPr>
          <w:rFonts w:cs="Arial"/>
          <w:szCs w:val="22"/>
        </w:rPr>
        <w:t>;</w:t>
      </w:r>
    </w:p>
    <w:p w14:paraId="6B6FAFE4" w14:textId="77777777" w:rsidR="00BC64D0" w:rsidRDefault="00BC64D0">
      <w:pPr>
        <w:numPr>
          <w:ilvl w:val="0"/>
          <w:numId w:val="12"/>
        </w:numPr>
        <w:spacing w:before="120" w:line="276" w:lineRule="auto"/>
        <w:rPr>
          <w:rFonts w:cs="Arial"/>
          <w:szCs w:val="22"/>
        </w:rPr>
      </w:pPr>
      <w:r>
        <w:rPr>
          <w:rFonts w:cs="Arial"/>
          <w:szCs w:val="22"/>
        </w:rPr>
        <w:t>Wykonawca działający w formule P&amp;B dokonał zmian lokalizacji obiektów inżynierskich lub przebiegu trasy, lub wprowadzone zmiany niwelety wymagają zwiększenia głębokości lub zakresu rozpoznania w stosunku do zatwierdzonej DGI,</w:t>
      </w:r>
    </w:p>
    <w:p w14:paraId="36BBAFB8" w14:textId="77777777" w:rsidR="00BC64D0" w:rsidRPr="00F426C7" w:rsidRDefault="00BC64D0">
      <w:pPr>
        <w:numPr>
          <w:ilvl w:val="0"/>
          <w:numId w:val="12"/>
        </w:numPr>
        <w:spacing w:before="120" w:line="276" w:lineRule="auto"/>
        <w:rPr>
          <w:rFonts w:cs="Arial"/>
          <w:szCs w:val="22"/>
        </w:rPr>
      </w:pPr>
      <w:r>
        <w:rPr>
          <w:rFonts w:cs="Arial"/>
          <w:szCs w:val="22"/>
        </w:rPr>
        <w:t>Każdorazowo, gdy Wykonawca (Projektant) działający w formuje P&amp;B uzna za konieczne uzupełnienie badań geologiczno-inżynierskich.</w:t>
      </w:r>
    </w:p>
    <w:p w14:paraId="59510347" w14:textId="77777777" w:rsidR="00FD0B7C" w:rsidRPr="00591D78" w:rsidRDefault="00FD0B7C" w:rsidP="00CD4DAC">
      <w:pPr>
        <w:spacing w:before="120" w:line="276" w:lineRule="auto"/>
        <w:rPr>
          <w:rFonts w:cs="Arial"/>
          <w:szCs w:val="22"/>
        </w:rPr>
      </w:pPr>
      <w:r w:rsidRPr="00EC6D00">
        <w:rPr>
          <w:rFonts w:cs="Arial"/>
          <w:b/>
        </w:rPr>
        <w:t>Dodatek do</w:t>
      </w:r>
      <w:r w:rsidRPr="00EC6D00">
        <w:rPr>
          <w:rFonts w:cs="Arial"/>
        </w:rPr>
        <w:t xml:space="preserve"> </w:t>
      </w:r>
      <w:r w:rsidRPr="00EC6D00">
        <w:rPr>
          <w:rFonts w:cs="Arial"/>
          <w:b/>
        </w:rPr>
        <w:t xml:space="preserve">Dokumentacji </w:t>
      </w:r>
      <w:r w:rsidR="00383B78" w:rsidRPr="00EC6D00">
        <w:rPr>
          <w:rFonts w:cs="Arial"/>
          <w:b/>
        </w:rPr>
        <w:t>hydrogeologicznej</w:t>
      </w:r>
      <w:r w:rsidRPr="00EC6D00">
        <w:rPr>
          <w:rFonts w:cs="Arial"/>
          <w:b/>
        </w:rPr>
        <w:t xml:space="preserve"> (</w:t>
      </w:r>
      <w:r w:rsidR="00C966AC" w:rsidRPr="00EC6D00">
        <w:rPr>
          <w:rFonts w:cs="Arial"/>
          <w:b/>
        </w:rPr>
        <w:t>d</w:t>
      </w:r>
      <w:r w:rsidR="00383B78" w:rsidRPr="00EC6D00">
        <w:rPr>
          <w:rFonts w:cs="Arial"/>
          <w:b/>
        </w:rPr>
        <w:t>DH</w:t>
      </w:r>
      <w:r w:rsidRPr="00EC6D00">
        <w:rPr>
          <w:rFonts w:cs="Arial"/>
          <w:b/>
        </w:rPr>
        <w:t>)</w:t>
      </w:r>
      <w:r w:rsidRPr="00D702D7">
        <w:rPr>
          <w:rFonts w:cs="Arial"/>
          <w:w w:val="90"/>
        </w:rPr>
        <w:t xml:space="preserve"> – </w:t>
      </w:r>
      <w:r w:rsidR="00C966AC" w:rsidRPr="00F426C7">
        <w:rPr>
          <w:rFonts w:cs="Arial"/>
          <w:szCs w:val="22"/>
        </w:rPr>
        <w:t>zgodnie</w:t>
      </w:r>
      <w:r w:rsidR="00C966AC">
        <w:rPr>
          <w:rFonts w:cs="Arial"/>
          <w:szCs w:val="22"/>
        </w:rPr>
        <w:t xml:space="preserve"> </w:t>
      </w:r>
      <w:r w:rsidR="00C966AC" w:rsidRPr="00F426C7">
        <w:rPr>
          <w:rFonts w:cs="Arial"/>
          <w:szCs w:val="22"/>
        </w:rPr>
        <w:t xml:space="preserve">z przepisami </w:t>
      </w:r>
      <w:r w:rsidR="00C966AC">
        <w:rPr>
          <w:rFonts w:cs="Arial"/>
          <w:szCs w:val="22"/>
        </w:rPr>
        <w:t xml:space="preserve">ustawy Prawo geologiczne i górnicze </w:t>
      </w:r>
      <w:r w:rsidR="00C966AC" w:rsidRPr="00F426C7">
        <w:rPr>
          <w:rFonts w:cs="Arial"/>
          <w:szCs w:val="22"/>
        </w:rPr>
        <w:t>sporządzan</w:t>
      </w:r>
      <w:r w:rsidR="00C966AC">
        <w:rPr>
          <w:rFonts w:cs="Arial"/>
          <w:szCs w:val="22"/>
        </w:rPr>
        <w:t xml:space="preserve">y jest w celu </w:t>
      </w:r>
      <w:r w:rsidR="00C966AC" w:rsidRPr="00F426C7">
        <w:rPr>
          <w:rFonts w:cs="Arial"/>
          <w:szCs w:val="22"/>
        </w:rPr>
        <w:t xml:space="preserve">uzupełnienia lub wprowadzenia zmian w zatwierdzonej </w:t>
      </w:r>
      <w:r w:rsidR="00C966AC">
        <w:rPr>
          <w:rFonts w:cs="Arial"/>
          <w:szCs w:val="22"/>
        </w:rPr>
        <w:t>DH</w:t>
      </w:r>
      <w:r w:rsidR="00C966AC" w:rsidRPr="00F426C7">
        <w:rPr>
          <w:rFonts w:cs="Arial"/>
          <w:szCs w:val="22"/>
        </w:rPr>
        <w:t xml:space="preserve">. </w:t>
      </w:r>
      <w:r w:rsidR="00C966AC">
        <w:rPr>
          <w:rFonts w:cs="Arial"/>
          <w:szCs w:val="22"/>
        </w:rPr>
        <w:t>dH</w:t>
      </w:r>
      <w:r w:rsidR="00C966AC" w:rsidRPr="00F426C7">
        <w:rPr>
          <w:rFonts w:cs="Arial"/>
          <w:szCs w:val="22"/>
        </w:rPr>
        <w:t xml:space="preserve"> (poza elementami wymaganymi w przypadku dokumentacji </w:t>
      </w:r>
      <w:r w:rsidR="00C966AC">
        <w:rPr>
          <w:rFonts w:cs="Arial"/>
          <w:szCs w:val="22"/>
        </w:rPr>
        <w:t>hydrogeologicznej</w:t>
      </w:r>
      <w:r w:rsidR="00C966AC" w:rsidRPr="00F426C7">
        <w:rPr>
          <w:rFonts w:cs="Arial"/>
          <w:szCs w:val="22"/>
        </w:rPr>
        <w:t>) obejmuje opis przyczyn wykonania dodatku</w:t>
      </w:r>
      <w:r w:rsidR="00C966AC">
        <w:rPr>
          <w:rFonts w:cs="Arial"/>
          <w:szCs w:val="22"/>
        </w:rPr>
        <w:t xml:space="preserve"> </w:t>
      </w:r>
      <w:r w:rsidR="00C966AC" w:rsidRPr="00F426C7">
        <w:rPr>
          <w:rFonts w:cs="Arial"/>
          <w:szCs w:val="22"/>
        </w:rPr>
        <w:t xml:space="preserve">oraz opis zmian w stosunku do danych przedstawionych w zatwierdzonej dokumentacji. </w:t>
      </w:r>
      <w:r w:rsidR="00C966AC">
        <w:rPr>
          <w:rFonts w:cs="Arial"/>
          <w:szCs w:val="22"/>
        </w:rPr>
        <w:t>dDH</w:t>
      </w:r>
      <w:r w:rsidRPr="00591D78">
        <w:rPr>
          <w:rFonts w:cs="Arial"/>
          <w:szCs w:val="22"/>
        </w:rPr>
        <w:t xml:space="preserve"> należy opracować, gdy:</w:t>
      </w:r>
    </w:p>
    <w:p w14:paraId="13F7A80B" w14:textId="77777777" w:rsidR="00C966AC" w:rsidRDefault="00C966AC">
      <w:pPr>
        <w:numPr>
          <w:ilvl w:val="0"/>
          <w:numId w:val="13"/>
        </w:numPr>
        <w:spacing w:before="120" w:line="276" w:lineRule="auto"/>
        <w:rPr>
          <w:rFonts w:cs="Arial"/>
          <w:szCs w:val="22"/>
        </w:rPr>
      </w:pPr>
      <w:r>
        <w:rPr>
          <w:rFonts w:cs="Arial"/>
          <w:szCs w:val="22"/>
        </w:rPr>
        <w:t>S</w:t>
      </w:r>
      <w:r w:rsidRPr="00F426C7">
        <w:rPr>
          <w:rFonts w:cs="Arial"/>
          <w:szCs w:val="22"/>
        </w:rPr>
        <w:t>twierdzon</w:t>
      </w:r>
      <w:r>
        <w:rPr>
          <w:rFonts w:cs="Arial"/>
          <w:szCs w:val="22"/>
        </w:rPr>
        <w:t>e</w:t>
      </w:r>
      <w:r w:rsidRPr="00F426C7">
        <w:rPr>
          <w:rFonts w:cs="Arial"/>
          <w:szCs w:val="22"/>
        </w:rPr>
        <w:t xml:space="preserve"> zostan</w:t>
      </w:r>
      <w:r>
        <w:rPr>
          <w:rFonts w:cs="Arial"/>
          <w:szCs w:val="22"/>
        </w:rPr>
        <w:t xml:space="preserve">ą warunki hydrogeologiczne </w:t>
      </w:r>
      <w:r w:rsidRPr="00F426C7">
        <w:rPr>
          <w:rFonts w:cs="Arial"/>
          <w:szCs w:val="22"/>
        </w:rPr>
        <w:t>odmienn</w:t>
      </w:r>
      <w:r>
        <w:rPr>
          <w:rFonts w:cs="Arial"/>
          <w:szCs w:val="22"/>
        </w:rPr>
        <w:t>e</w:t>
      </w:r>
      <w:r w:rsidRPr="00F426C7">
        <w:rPr>
          <w:rFonts w:cs="Arial"/>
          <w:szCs w:val="22"/>
        </w:rPr>
        <w:t xml:space="preserve"> od </w:t>
      </w:r>
      <w:r>
        <w:rPr>
          <w:rFonts w:cs="Arial"/>
          <w:szCs w:val="22"/>
        </w:rPr>
        <w:t xml:space="preserve">przedstawionych </w:t>
      </w:r>
      <w:r w:rsidRPr="00F426C7">
        <w:rPr>
          <w:rFonts w:cs="Arial"/>
          <w:szCs w:val="22"/>
        </w:rPr>
        <w:t xml:space="preserve">w zatwierdzonej lub przyjętej </w:t>
      </w:r>
      <w:r>
        <w:rPr>
          <w:rFonts w:cs="Arial"/>
          <w:szCs w:val="22"/>
        </w:rPr>
        <w:t>DH</w:t>
      </w:r>
      <w:r w:rsidRPr="00F426C7">
        <w:rPr>
          <w:rFonts w:cs="Arial"/>
          <w:szCs w:val="22"/>
        </w:rPr>
        <w:t>;</w:t>
      </w:r>
    </w:p>
    <w:p w14:paraId="1EF65B08" w14:textId="77777777" w:rsidR="00FD0B7C" w:rsidRPr="00591D78" w:rsidRDefault="00FD0B7C">
      <w:pPr>
        <w:numPr>
          <w:ilvl w:val="0"/>
          <w:numId w:val="13"/>
        </w:numPr>
        <w:spacing w:before="120" w:line="276" w:lineRule="auto"/>
        <w:rPr>
          <w:rFonts w:cs="Arial"/>
          <w:szCs w:val="22"/>
        </w:rPr>
      </w:pPr>
      <w:r w:rsidRPr="00591D78">
        <w:rPr>
          <w:rFonts w:cs="Arial"/>
          <w:szCs w:val="22"/>
        </w:rPr>
        <w:t xml:space="preserve">Wykonawca uzna za konieczne rozpoznanie </w:t>
      </w:r>
      <w:r w:rsidR="00383B78" w:rsidRPr="00591D78">
        <w:rPr>
          <w:rFonts w:cs="Arial"/>
          <w:szCs w:val="22"/>
        </w:rPr>
        <w:t>warunków hydrogeologicznych</w:t>
      </w:r>
      <w:r w:rsidRPr="00591D78">
        <w:rPr>
          <w:rFonts w:cs="Arial"/>
          <w:szCs w:val="22"/>
        </w:rPr>
        <w:t xml:space="preserve"> </w:t>
      </w:r>
      <w:r w:rsidR="00383B78" w:rsidRPr="00591D78">
        <w:rPr>
          <w:rFonts w:cs="Arial"/>
          <w:szCs w:val="22"/>
        </w:rPr>
        <w:t>w zakresie szerszym</w:t>
      </w:r>
      <w:r w:rsidRPr="00591D78">
        <w:rPr>
          <w:rFonts w:cs="Arial"/>
          <w:szCs w:val="22"/>
        </w:rPr>
        <w:t xml:space="preserve">, niż </w:t>
      </w:r>
      <w:r w:rsidR="00383B78" w:rsidRPr="00591D78">
        <w:rPr>
          <w:rFonts w:cs="Arial"/>
          <w:szCs w:val="22"/>
        </w:rPr>
        <w:t xml:space="preserve">przedstawiono to w </w:t>
      </w:r>
      <w:r w:rsidRPr="00591D78">
        <w:rPr>
          <w:rFonts w:cs="Arial"/>
          <w:szCs w:val="22"/>
        </w:rPr>
        <w:t xml:space="preserve">zatwierdzonej </w:t>
      </w:r>
      <w:r w:rsidR="00383B78" w:rsidRPr="00591D78">
        <w:rPr>
          <w:rFonts w:cs="Arial"/>
          <w:szCs w:val="22"/>
        </w:rPr>
        <w:t xml:space="preserve">lub przyjętej </w:t>
      </w:r>
      <w:r w:rsidRPr="00591D78">
        <w:rPr>
          <w:rFonts w:cs="Arial"/>
          <w:szCs w:val="22"/>
        </w:rPr>
        <w:t xml:space="preserve">Dokumentacji </w:t>
      </w:r>
      <w:r w:rsidR="00383B78" w:rsidRPr="00591D78">
        <w:rPr>
          <w:rFonts w:cs="Arial"/>
          <w:szCs w:val="22"/>
        </w:rPr>
        <w:t>hydrogeologicznej</w:t>
      </w:r>
      <w:r w:rsidRPr="00591D78">
        <w:rPr>
          <w:rFonts w:cs="Arial"/>
          <w:szCs w:val="22"/>
        </w:rPr>
        <w:t>;</w:t>
      </w:r>
    </w:p>
    <w:p w14:paraId="6C0EFBC0" w14:textId="77777777" w:rsidR="00B31CB7" w:rsidRPr="00C966AC" w:rsidRDefault="00C966AC">
      <w:pPr>
        <w:numPr>
          <w:ilvl w:val="0"/>
          <w:numId w:val="13"/>
        </w:numPr>
        <w:spacing w:before="120" w:line="276" w:lineRule="auto"/>
        <w:rPr>
          <w:rFonts w:cs="Arial"/>
          <w:szCs w:val="22"/>
        </w:rPr>
      </w:pPr>
      <w:r>
        <w:rPr>
          <w:rFonts w:cs="Arial"/>
          <w:szCs w:val="22"/>
        </w:rPr>
        <w:t>Z</w:t>
      </w:r>
      <w:r w:rsidR="00FD0B7C" w:rsidRPr="00591D78">
        <w:rPr>
          <w:rFonts w:cs="Arial"/>
          <w:szCs w:val="22"/>
        </w:rPr>
        <w:t>aprojektowane rozwiązania techniczne</w:t>
      </w:r>
      <w:r>
        <w:rPr>
          <w:rFonts w:cs="Arial"/>
          <w:szCs w:val="22"/>
        </w:rPr>
        <w:t>, mające wpływ na wody podziemne, w tym powodujące ryzyko ich zanieczyszczenia,</w:t>
      </w:r>
      <w:r w:rsidR="00FD0B7C" w:rsidRPr="00591D78">
        <w:rPr>
          <w:rFonts w:cs="Arial"/>
          <w:szCs w:val="22"/>
        </w:rPr>
        <w:t xml:space="preserve"> nie będą zgodne z rozwiązaniami przy</w:t>
      </w:r>
      <w:r w:rsidR="00383B78" w:rsidRPr="00591D78">
        <w:rPr>
          <w:rFonts w:cs="Arial"/>
          <w:szCs w:val="22"/>
        </w:rPr>
        <w:t xml:space="preserve">jętymi w </w:t>
      </w:r>
      <w:r w:rsidR="002D3276" w:rsidRPr="00591D78">
        <w:rPr>
          <w:rFonts w:cs="Arial"/>
          <w:szCs w:val="22"/>
        </w:rPr>
        <w:t xml:space="preserve">etapie </w:t>
      </w:r>
      <w:r>
        <w:rPr>
          <w:rFonts w:cs="Arial"/>
          <w:szCs w:val="22"/>
        </w:rPr>
        <w:t>1</w:t>
      </w:r>
      <w:r w:rsidR="00383B78" w:rsidRPr="00591D78">
        <w:rPr>
          <w:rFonts w:cs="Arial"/>
          <w:szCs w:val="22"/>
        </w:rPr>
        <w:t xml:space="preserve">, </w:t>
      </w:r>
    </w:p>
    <w:p w14:paraId="15DCD749" w14:textId="77777777" w:rsidR="00B5397D" w:rsidRDefault="00B5397D" w:rsidP="00671B40">
      <w:pPr>
        <w:spacing w:before="120" w:line="276" w:lineRule="auto"/>
        <w:rPr>
          <w:rFonts w:cs="Arial"/>
          <w:szCs w:val="22"/>
        </w:rPr>
      </w:pPr>
      <w:r w:rsidRPr="00EC6D00">
        <w:rPr>
          <w:rFonts w:cs="Arial"/>
          <w:b/>
        </w:rPr>
        <w:t>Raport z badań geofizycznych</w:t>
      </w:r>
      <w:r w:rsidRPr="00D702D7">
        <w:rPr>
          <w:rFonts w:cs="Arial"/>
          <w:b/>
          <w:w w:val="90"/>
        </w:rPr>
        <w:t xml:space="preserve"> - </w:t>
      </w:r>
      <w:r w:rsidRPr="00671B40">
        <w:rPr>
          <w:rFonts w:cs="Arial"/>
          <w:szCs w:val="22"/>
        </w:rPr>
        <w:t>opracowanie wynikowe z przeprowadzonych badań geofizycznych</w:t>
      </w:r>
      <w:r w:rsidR="00200820">
        <w:rPr>
          <w:rFonts w:cs="Arial"/>
          <w:szCs w:val="22"/>
        </w:rPr>
        <w:t>.</w:t>
      </w:r>
      <w:r w:rsidRPr="00671B40">
        <w:rPr>
          <w:rFonts w:cs="Arial"/>
          <w:szCs w:val="22"/>
        </w:rPr>
        <w:t xml:space="preserve"> </w:t>
      </w:r>
      <w:r w:rsidR="00200820">
        <w:rPr>
          <w:rFonts w:cs="Arial"/>
          <w:szCs w:val="22"/>
        </w:rPr>
        <w:t xml:space="preserve">Opcjonalne w szczególnych wypadkach, gdy zachodzi konieczność przeprowadzenia badań geofizycznych (np. brak możliwości wykonania klasycznych badań podłoża, wysokie skomplikowanie i </w:t>
      </w:r>
      <w:r w:rsidR="00200820">
        <w:rPr>
          <w:rFonts w:cs="Arial"/>
          <w:szCs w:val="22"/>
        </w:rPr>
        <w:lastRenderedPageBreak/>
        <w:t>nieciągłość lub sfałdowanie glacitektoniczne górotworu uniemożliwia właściwe zinterpretowanie budowy geologicznej, obszary potencjalnych szkód górniczych lub kras ect.).</w:t>
      </w:r>
    </w:p>
    <w:p w14:paraId="543BB999" w14:textId="77777777" w:rsidR="00265010" w:rsidRDefault="00BE028B" w:rsidP="00671B40">
      <w:pPr>
        <w:spacing w:before="120" w:line="276" w:lineRule="auto"/>
        <w:rPr>
          <w:rFonts w:cs="Arial"/>
          <w:b/>
          <w:bCs/>
          <w:i/>
          <w:iCs/>
        </w:rPr>
      </w:pPr>
      <w:r w:rsidRPr="00BE028B">
        <w:rPr>
          <w:rFonts w:cs="Arial"/>
          <w:b/>
          <w:bCs/>
          <w:i/>
          <w:iCs/>
          <w:szCs w:val="22"/>
        </w:rPr>
        <w:t>Definicje pozostałych elementów objętych specyfikacją należy rozumieć analogicznie jak podano w „</w:t>
      </w:r>
      <w:r w:rsidRPr="00BE028B">
        <w:rPr>
          <w:rFonts w:cs="Arial"/>
          <w:b/>
          <w:bCs/>
          <w:i/>
          <w:iCs/>
        </w:rPr>
        <w:t>Wytycznych wykonywania badań podłoża gruntowego na potrzeby budownictwa drogowego – cz.1 i cz.2)”, PIG 2019r</w:t>
      </w:r>
      <w:r w:rsidR="00265010">
        <w:rPr>
          <w:rFonts w:cs="Arial"/>
          <w:b/>
          <w:bCs/>
          <w:i/>
          <w:iCs/>
        </w:rPr>
        <w:t>.</w:t>
      </w:r>
    </w:p>
    <w:p w14:paraId="124C17A0" w14:textId="77777777" w:rsidR="00200820" w:rsidRDefault="00BE028B" w:rsidP="00671B40">
      <w:pPr>
        <w:spacing w:before="120" w:line="276" w:lineRule="auto"/>
        <w:rPr>
          <w:rFonts w:cs="Arial"/>
          <w:b/>
          <w:bCs/>
          <w:i/>
          <w:iCs/>
        </w:rPr>
      </w:pPr>
      <w:r w:rsidRPr="00BE028B">
        <w:rPr>
          <w:rFonts w:cs="Arial"/>
          <w:b/>
          <w:bCs/>
          <w:i/>
          <w:iCs/>
        </w:rPr>
        <w:t xml:space="preserve">  </w:t>
      </w:r>
    </w:p>
    <w:p w14:paraId="0C32FDF7" w14:textId="77777777" w:rsidR="00265010" w:rsidRPr="0053466C" w:rsidRDefault="00265010" w:rsidP="00265010">
      <w:pPr>
        <w:pStyle w:val="Nagwek2"/>
        <w:numPr>
          <w:ilvl w:val="1"/>
          <w:numId w:val="5"/>
        </w:numPr>
        <w:tabs>
          <w:tab w:val="left" w:pos="1134"/>
        </w:tabs>
        <w:spacing w:before="0" w:after="0" w:line="276" w:lineRule="auto"/>
        <w:ind w:left="1134" w:hanging="1134"/>
        <w:contextualSpacing/>
        <w:rPr>
          <w:rFonts w:cs="Arial"/>
        </w:rPr>
      </w:pPr>
      <w:bookmarkStart w:id="7" w:name="_Toc166442873"/>
      <w:r>
        <w:rPr>
          <w:rFonts w:cs="Arial"/>
        </w:rPr>
        <w:t>Etapy badań podłoża i wymagania Zamawiającego</w:t>
      </w:r>
      <w:bookmarkEnd w:id="7"/>
    </w:p>
    <w:p w14:paraId="1B459FFC" w14:textId="77777777" w:rsidR="000411E9" w:rsidRDefault="000411E9" w:rsidP="000411E9">
      <w:r>
        <w:t>Badania podłoża gruntowego wymagane są na następujących etapach przygotowania inwestycji</w:t>
      </w:r>
      <w:r w:rsidR="004B16FC">
        <w:t xml:space="preserve"> uzależnionych od stosowanej ścieżki</w:t>
      </w:r>
      <w:r w:rsidR="00EC6D00">
        <w:t>:</w:t>
      </w:r>
      <w:r w:rsidR="004B16FC">
        <w:t xml:space="preserve"> „Buduj” (B) lub „Projektuj i Buduj” (P&amp;B). </w:t>
      </w:r>
    </w:p>
    <w:p w14:paraId="59174350" w14:textId="77777777" w:rsidR="00EE5A8C" w:rsidRDefault="00EE5A8C" w:rsidP="000411E9"/>
    <w:p w14:paraId="6C7E39D0" w14:textId="77777777" w:rsidR="00EF1181" w:rsidRDefault="00EF1181" w:rsidP="00EF1181">
      <w:pPr>
        <w:pStyle w:val="Legenda"/>
      </w:pPr>
      <w:r>
        <w:t xml:space="preserve">Tabela </w:t>
      </w:r>
      <w:fldSimple w:instr=" SEQ Tabela \* ARABIC ">
        <w:r w:rsidR="00710B30">
          <w:rPr>
            <w:noProof/>
          </w:rPr>
          <w:t>3</w:t>
        </w:r>
      </w:fldSimple>
      <w:r>
        <w:t xml:space="preserve">. </w:t>
      </w:r>
      <w:r w:rsidR="00147A3B">
        <w:t>Odpowiedzialność za prowadzone bada</w:t>
      </w:r>
      <w:r w:rsidR="00EE5A8C">
        <w:t>ń</w:t>
      </w:r>
      <w:r w:rsidR="00147A3B">
        <w:t xml:space="preserve"> na </w:t>
      </w:r>
      <w:r>
        <w:t>różny</w:t>
      </w:r>
      <w:r w:rsidR="00147A3B">
        <w:t>ch</w:t>
      </w:r>
      <w:r>
        <w:t xml:space="preserve"> </w:t>
      </w:r>
      <w:r w:rsidR="00147A3B">
        <w:t xml:space="preserve">etapach </w:t>
      </w:r>
      <w:r>
        <w:t>prowadzenia inwestycji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8"/>
        <w:gridCol w:w="2516"/>
        <w:gridCol w:w="2821"/>
      </w:tblGrid>
      <w:tr w:rsidR="007555E9" w:rsidRPr="006B4948" w14:paraId="3E4E4939" w14:textId="77777777" w:rsidTr="006B4948">
        <w:tc>
          <w:tcPr>
            <w:tcW w:w="4077" w:type="dxa"/>
            <w:shd w:val="clear" w:color="auto" w:fill="auto"/>
          </w:tcPr>
          <w:p w14:paraId="417CD407" w14:textId="77777777" w:rsidR="007555E9" w:rsidRPr="00296F14" w:rsidRDefault="007555E9" w:rsidP="000411E9">
            <w:pPr>
              <w:rPr>
                <w:b/>
                <w:bCs/>
                <w:sz w:val="20"/>
              </w:rPr>
            </w:pPr>
            <w:r w:rsidRPr="00296F14">
              <w:rPr>
                <w:b/>
                <w:bCs/>
                <w:sz w:val="20"/>
              </w:rPr>
              <w:t>Etap badań / przygotowania inwestycji</w:t>
            </w:r>
          </w:p>
        </w:tc>
        <w:tc>
          <w:tcPr>
            <w:tcW w:w="5418" w:type="dxa"/>
            <w:gridSpan w:val="2"/>
            <w:shd w:val="clear" w:color="auto" w:fill="auto"/>
          </w:tcPr>
          <w:p w14:paraId="6CDEE6EF" w14:textId="77777777" w:rsidR="007555E9" w:rsidRPr="00296F14" w:rsidRDefault="007555E9" w:rsidP="006B4948">
            <w:pPr>
              <w:jc w:val="center"/>
              <w:rPr>
                <w:b/>
                <w:bCs/>
                <w:sz w:val="20"/>
              </w:rPr>
            </w:pPr>
            <w:r w:rsidRPr="00296F14">
              <w:rPr>
                <w:b/>
                <w:bCs/>
                <w:sz w:val="20"/>
              </w:rPr>
              <w:t>Odpowiedzialny za proces</w:t>
            </w:r>
          </w:p>
        </w:tc>
      </w:tr>
      <w:tr w:rsidR="004B16FC" w:rsidRPr="006B4948" w14:paraId="0A16E40A" w14:textId="77777777" w:rsidTr="006B4948">
        <w:tc>
          <w:tcPr>
            <w:tcW w:w="4077" w:type="dxa"/>
            <w:shd w:val="clear" w:color="auto" w:fill="auto"/>
          </w:tcPr>
          <w:p w14:paraId="5C5BE6D9" w14:textId="77777777" w:rsidR="004B16FC" w:rsidRPr="00296F14" w:rsidRDefault="004B16FC" w:rsidP="004B16FC">
            <w:pPr>
              <w:rPr>
                <w:b/>
                <w:bCs/>
                <w:sz w:val="20"/>
              </w:rPr>
            </w:pPr>
            <w:r w:rsidRPr="00296F14">
              <w:rPr>
                <w:b/>
                <w:bCs/>
                <w:sz w:val="20"/>
              </w:rPr>
              <w:t>Ścieżka prowadzenia inwestycji</w:t>
            </w:r>
          </w:p>
        </w:tc>
        <w:tc>
          <w:tcPr>
            <w:tcW w:w="2552" w:type="dxa"/>
            <w:shd w:val="clear" w:color="auto" w:fill="auto"/>
          </w:tcPr>
          <w:p w14:paraId="4CB3F630" w14:textId="77777777" w:rsidR="004B16FC" w:rsidRPr="00296F14" w:rsidRDefault="004B16FC" w:rsidP="004B16FC">
            <w:pPr>
              <w:rPr>
                <w:b/>
                <w:bCs/>
                <w:sz w:val="20"/>
              </w:rPr>
            </w:pPr>
            <w:r w:rsidRPr="00296F14">
              <w:rPr>
                <w:b/>
                <w:bCs/>
                <w:sz w:val="20"/>
              </w:rPr>
              <w:t>Buduj</w:t>
            </w:r>
          </w:p>
        </w:tc>
        <w:tc>
          <w:tcPr>
            <w:tcW w:w="2866" w:type="dxa"/>
            <w:shd w:val="clear" w:color="auto" w:fill="auto"/>
          </w:tcPr>
          <w:p w14:paraId="2EF863BC" w14:textId="77777777" w:rsidR="004B16FC" w:rsidRPr="00296F14" w:rsidRDefault="004B16FC" w:rsidP="004B16FC">
            <w:pPr>
              <w:rPr>
                <w:b/>
                <w:bCs/>
                <w:sz w:val="20"/>
              </w:rPr>
            </w:pPr>
            <w:r w:rsidRPr="00296F14">
              <w:rPr>
                <w:b/>
                <w:bCs/>
                <w:sz w:val="20"/>
              </w:rPr>
              <w:t>Projektuj i Buduj</w:t>
            </w:r>
          </w:p>
        </w:tc>
      </w:tr>
      <w:tr w:rsidR="004B16FC" w:rsidRPr="006B4948" w14:paraId="6E5838BB" w14:textId="77777777" w:rsidTr="006B4948">
        <w:tc>
          <w:tcPr>
            <w:tcW w:w="4077" w:type="dxa"/>
            <w:shd w:val="clear" w:color="auto" w:fill="auto"/>
          </w:tcPr>
          <w:p w14:paraId="2B3704B6" w14:textId="77777777" w:rsidR="004B16FC" w:rsidRPr="006B4948" w:rsidRDefault="004B16FC" w:rsidP="004B16FC">
            <w:pPr>
              <w:rPr>
                <w:sz w:val="20"/>
              </w:rPr>
            </w:pPr>
            <w:r w:rsidRPr="006B4948">
              <w:rPr>
                <w:sz w:val="20"/>
              </w:rPr>
              <w:t>Studium Korytarzowe (SK)</w:t>
            </w:r>
          </w:p>
        </w:tc>
        <w:tc>
          <w:tcPr>
            <w:tcW w:w="2552" w:type="dxa"/>
            <w:shd w:val="clear" w:color="auto" w:fill="auto"/>
          </w:tcPr>
          <w:p w14:paraId="78BC92FB" w14:textId="77777777" w:rsidR="004B16FC" w:rsidRPr="006B4948" w:rsidRDefault="004B16FC" w:rsidP="004B16FC">
            <w:pPr>
              <w:rPr>
                <w:sz w:val="20"/>
              </w:rPr>
            </w:pPr>
            <w:r w:rsidRPr="006B4948">
              <w:rPr>
                <w:sz w:val="20"/>
              </w:rPr>
              <w:t>Projektant / Zamawiający</w:t>
            </w:r>
          </w:p>
        </w:tc>
        <w:tc>
          <w:tcPr>
            <w:tcW w:w="2866" w:type="dxa"/>
            <w:shd w:val="clear" w:color="auto" w:fill="auto"/>
          </w:tcPr>
          <w:p w14:paraId="755F915B" w14:textId="77777777" w:rsidR="004B16FC" w:rsidRPr="006B4948" w:rsidRDefault="004B16FC" w:rsidP="004B16FC">
            <w:pPr>
              <w:rPr>
                <w:sz w:val="20"/>
              </w:rPr>
            </w:pPr>
            <w:r w:rsidRPr="006B4948">
              <w:rPr>
                <w:sz w:val="20"/>
              </w:rPr>
              <w:t>Projektant / Zamawiający</w:t>
            </w:r>
          </w:p>
        </w:tc>
      </w:tr>
      <w:tr w:rsidR="004B16FC" w:rsidRPr="006B4948" w14:paraId="00E35AA1" w14:textId="77777777" w:rsidTr="006B4948">
        <w:tc>
          <w:tcPr>
            <w:tcW w:w="4077" w:type="dxa"/>
            <w:shd w:val="clear" w:color="auto" w:fill="auto"/>
          </w:tcPr>
          <w:p w14:paraId="498554B2" w14:textId="77777777" w:rsidR="004B16FC" w:rsidRPr="006B4948" w:rsidRDefault="004B16FC" w:rsidP="007555E9">
            <w:pPr>
              <w:rPr>
                <w:sz w:val="20"/>
              </w:rPr>
            </w:pPr>
            <w:r w:rsidRPr="006B4948">
              <w:rPr>
                <w:sz w:val="20"/>
              </w:rPr>
              <w:t>Studium Techniczno-Ekonomiczno-Środowiskowe Etap I</w:t>
            </w:r>
          </w:p>
        </w:tc>
        <w:tc>
          <w:tcPr>
            <w:tcW w:w="2552" w:type="dxa"/>
            <w:shd w:val="clear" w:color="auto" w:fill="auto"/>
          </w:tcPr>
          <w:p w14:paraId="1B0F06C2" w14:textId="77777777" w:rsidR="004B16FC" w:rsidRPr="006B4948" w:rsidRDefault="004B16FC" w:rsidP="004B16FC">
            <w:pPr>
              <w:rPr>
                <w:sz w:val="20"/>
              </w:rPr>
            </w:pPr>
            <w:r w:rsidRPr="006B4948">
              <w:rPr>
                <w:sz w:val="20"/>
              </w:rPr>
              <w:t>Projektant / Zamawiający</w:t>
            </w:r>
          </w:p>
        </w:tc>
        <w:tc>
          <w:tcPr>
            <w:tcW w:w="2866" w:type="dxa"/>
            <w:shd w:val="clear" w:color="auto" w:fill="auto"/>
          </w:tcPr>
          <w:p w14:paraId="2A830F01" w14:textId="77777777" w:rsidR="004B16FC" w:rsidRPr="006B4948" w:rsidRDefault="004B16FC" w:rsidP="004B16FC">
            <w:pPr>
              <w:rPr>
                <w:sz w:val="20"/>
              </w:rPr>
            </w:pPr>
            <w:r w:rsidRPr="006B4948">
              <w:rPr>
                <w:sz w:val="20"/>
              </w:rPr>
              <w:t>Projektant / Zamawiający</w:t>
            </w:r>
          </w:p>
        </w:tc>
      </w:tr>
      <w:tr w:rsidR="004B16FC" w:rsidRPr="006B4948" w14:paraId="7A380FEB" w14:textId="77777777" w:rsidTr="006B4948">
        <w:tc>
          <w:tcPr>
            <w:tcW w:w="4077" w:type="dxa"/>
            <w:shd w:val="clear" w:color="auto" w:fill="auto"/>
          </w:tcPr>
          <w:p w14:paraId="2D188DFC" w14:textId="77777777" w:rsidR="007555E9" w:rsidRPr="006B4948" w:rsidRDefault="004B16FC" w:rsidP="004B16FC">
            <w:pPr>
              <w:rPr>
                <w:sz w:val="20"/>
              </w:rPr>
            </w:pPr>
            <w:r w:rsidRPr="006B4948">
              <w:rPr>
                <w:sz w:val="20"/>
              </w:rPr>
              <w:t xml:space="preserve">Studium Techniczno-Ekonomiczno-Środowiskowe Etap II </w:t>
            </w:r>
          </w:p>
          <w:p w14:paraId="220BB891" w14:textId="77777777" w:rsidR="007555E9" w:rsidRPr="006B4948" w:rsidRDefault="004B16FC">
            <w:pPr>
              <w:numPr>
                <w:ilvl w:val="0"/>
                <w:numId w:val="21"/>
              </w:numPr>
              <w:ind w:left="284" w:hanging="284"/>
              <w:rPr>
                <w:sz w:val="20"/>
              </w:rPr>
            </w:pPr>
            <w:r w:rsidRPr="006B4948">
              <w:rPr>
                <w:sz w:val="20"/>
              </w:rPr>
              <w:t>Koncepcja Programowa</w:t>
            </w:r>
            <w:r w:rsidR="007555E9" w:rsidRPr="006B4948">
              <w:rPr>
                <w:sz w:val="20"/>
              </w:rPr>
              <w:t xml:space="preserve"> KP;</w:t>
            </w:r>
          </w:p>
          <w:p w14:paraId="36B4649C" w14:textId="77777777" w:rsidR="004B16FC" w:rsidRPr="006B4948" w:rsidRDefault="007555E9">
            <w:pPr>
              <w:numPr>
                <w:ilvl w:val="0"/>
                <w:numId w:val="21"/>
              </w:numPr>
              <w:ind w:left="284" w:hanging="284"/>
              <w:rPr>
                <w:sz w:val="20"/>
              </w:rPr>
            </w:pPr>
            <w:r w:rsidRPr="006B4948">
              <w:rPr>
                <w:sz w:val="20"/>
              </w:rPr>
              <w:t>Program Funkcjonalno-Użytkowy PFU</w:t>
            </w:r>
          </w:p>
        </w:tc>
        <w:tc>
          <w:tcPr>
            <w:tcW w:w="2552" w:type="dxa"/>
            <w:shd w:val="clear" w:color="auto" w:fill="auto"/>
          </w:tcPr>
          <w:p w14:paraId="41849345" w14:textId="77777777" w:rsidR="007555E9" w:rsidRPr="006B4948" w:rsidRDefault="007555E9" w:rsidP="004B16FC">
            <w:pPr>
              <w:rPr>
                <w:sz w:val="20"/>
              </w:rPr>
            </w:pPr>
          </w:p>
          <w:p w14:paraId="16129117" w14:textId="77777777" w:rsidR="007555E9" w:rsidRPr="006B4948" w:rsidRDefault="007555E9" w:rsidP="004B16FC">
            <w:pPr>
              <w:rPr>
                <w:sz w:val="20"/>
              </w:rPr>
            </w:pPr>
          </w:p>
          <w:p w14:paraId="6154DCB8" w14:textId="77777777" w:rsidR="007555E9" w:rsidRPr="006B4948" w:rsidRDefault="004B16FC" w:rsidP="004B16FC">
            <w:pPr>
              <w:rPr>
                <w:sz w:val="20"/>
              </w:rPr>
            </w:pPr>
            <w:r w:rsidRPr="006B4948">
              <w:rPr>
                <w:sz w:val="20"/>
              </w:rPr>
              <w:t>Projektant / Zamawiający</w:t>
            </w:r>
            <w:r w:rsidR="007555E9" w:rsidRPr="006B4948">
              <w:rPr>
                <w:sz w:val="20"/>
              </w:rPr>
              <w:t xml:space="preserve"> </w:t>
            </w:r>
          </w:p>
        </w:tc>
        <w:tc>
          <w:tcPr>
            <w:tcW w:w="2866" w:type="dxa"/>
            <w:shd w:val="clear" w:color="auto" w:fill="auto"/>
          </w:tcPr>
          <w:p w14:paraId="0FA475FC" w14:textId="77777777" w:rsidR="007555E9" w:rsidRPr="006B4948" w:rsidRDefault="007555E9" w:rsidP="004B16FC">
            <w:pPr>
              <w:rPr>
                <w:sz w:val="20"/>
              </w:rPr>
            </w:pPr>
          </w:p>
          <w:p w14:paraId="334EF0AE" w14:textId="77777777" w:rsidR="007555E9" w:rsidRPr="006B4948" w:rsidRDefault="007555E9" w:rsidP="004B16FC">
            <w:pPr>
              <w:rPr>
                <w:sz w:val="20"/>
              </w:rPr>
            </w:pPr>
          </w:p>
          <w:p w14:paraId="76741C86" w14:textId="77777777" w:rsidR="007555E9" w:rsidRPr="006B4948" w:rsidRDefault="007555E9" w:rsidP="004B16FC">
            <w:pPr>
              <w:rPr>
                <w:sz w:val="20"/>
              </w:rPr>
            </w:pPr>
          </w:p>
          <w:p w14:paraId="5F772E4C" w14:textId="77777777" w:rsidR="007555E9" w:rsidRPr="006B4948" w:rsidRDefault="007555E9" w:rsidP="004B16FC">
            <w:pPr>
              <w:rPr>
                <w:sz w:val="20"/>
              </w:rPr>
            </w:pPr>
            <w:r w:rsidRPr="006B4948">
              <w:rPr>
                <w:sz w:val="20"/>
              </w:rPr>
              <w:t>Projektant / Zamawiający</w:t>
            </w:r>
          </w:p>
        </w:tc>
      </w:tr>
      <w:tr w:rsidR="004B16FC" w:rsidRPr="006B4948" w14:paraId="0E21D896" w14:textId="77777777" w:rsidTr="006B4948">
        <w:tc>
          <w:tcPr>
            <w:tcW w:w="4077" w:type="dxa"/>
            <w:shd w:val="clear" w:color="auto" w:fill="auto"/>
          </w:tcPr>
          <w:p w14:paraId="53C7A34E" w14:textId="77777777" w:rsidR="004B16FC" w:rsidRPr="006B4948" w:rsidRDefault="007555E9" w:rsidP="004B16FC">
            <w:pPr>
              <w:rPr>
                <w:sz w:val="20"/>
              </w:rPr>
            </w:pPr>
            <w:r w:rsidRPr="006B4948">
              <w:rPr>
                <w:sz w:val="20"/>
              </w:rPr>
              <w:t>Projekt budowlany (PB)</w:t>
            </w:r>
          </w:p>
        </w:tc>
        <w:tc>
          <w:tcPr>
            <w:tcW w:w="2552" w:type="dxa"/>
            <w:shd w:val="clear" w:color="auto" w:fill="auto"/>
          </w:tcPr>
          <w:p w14:paraId="2CD0C7C5" w14:textId="77777777" w:rsidR="004B16FC" w:rsidRPr="006B4948" w:rsidRDefault="007555E9" w:rsidP="004B16FC">
            <w:pPr>
              <w:rPr>
                <w:sz w:val="20"/>
              </w:rPr>
            </w:pPr>
            <w:r w:rsidRPr="006B4948">
              <w:rPr>
                <w:sz w:val="20"/>
              </w:rPr>
              <w:t>Projektant / Zamawiający</w:t>
            </w:r>
          </w:p>
        </w:tc>
        <w:tc>
          <w:tcPr>
            <w:tcW w:w="2866" w:type="dxa"/>
            <w:shd w:val="clear" w:color="auto" w:fill="auto"/>
          </w:tcPr>
          <w:p w14:paraId="608CA1A3" w14:textId="77777777" w:rsidR="004B16FC" w:rsidRPr="006B4948" w:rsidRDefault="007555E9" w:rsidP="004B16FC">
            <w:pPr>
              <w:rPr>
                <w:sz w:val="20"/>
              </w:rPr>
            </w:pPr>
            <w:r w:rsidRPr="006B4948">
              <w:rPr>
                <w:sz w:val="20"/>
              </w:rPr>
              <w:t>Projektant / Generalny Wykonawca</w:t>
            </w:r>
          </w:p>
        </w:tc>
      </w:tr>
      <w:tr w:rsidR="00D52545" w:rsidRPr="006B4948" w14:paraId="30AD8362" w14:textId="77777777" w:rsidTr="006B4948">
        <w:tc>
          <w:tcPr>
            <w:tcW w:w="4077" w:type="dxa"/>
            <w:shd w:val="clear" w:color="auto" w:fill="auto"/>
          </w:tcPr>
          <w:p w14:paraId="437EBB53" w14:textId="77777777" w:rsidR="00D52545" w:rsidRPr="006B4948" w:rsidRDefault="00D52545" w:rsidP="00D52545">
            <w:pPr>
              <w:rPr>
                <w:sz w:val="20"/>
              </w:rPr>
            </w:pPr>
            <w:r w:rsidRPr="006B4948">
              <w:rPr>
                <w:sz w:val="20"/>
              </w:rPr>
              <w:t>Budowa (B)</w:t>
            </w:r>
          </w:p>
        </w:tc>
        <w:tc>
          <w:tcPr>
            <w:tcW w:w="2552" w:type="dxa"/>
            <w:shd w:val="clear" w:color="auto" w:fill="auto"/>
          </w:tcPr>
          <w:p w14:paraId="6FE527E8" w14:textId="77777777" w:rsidR="00D52545" w:rsidRPr="006B4948" w:rsidRDefault="00D52545" w:rsidP="00D52545">
            <w:pPr>
              <w:rPr>
                <w:sz w:val="20"/>
              </w:rPr>
            </w:pPr>
            <w:r w:rsidRPr="006B4948">
              <w:rPr>
                <w:sz w:val="20"/>
              </w:rPr>
              <w:t>Generalny Wykonawca</w:t>
            </w:r>
          </w:p>
        </w:tc>
        <w:tc>
          <w:tcPr>
            <w:tcW w:w="2866" w:type="dxa"/>
            <w:shd w:val="clear" w:color="auto" w:fill="auto"/>
          </w:tcPr>
          <w:p w14:paraId="4538D76E" w14:textId="77777777" w:rsidR="00D52545" w:rsidRPr="006B4948" w:rsidRDefault="00D52545" w:rsidP="00D52545">
            <w:pPr>
              <w:rPr>
                <w:sz w:val="20"/>
              </w:rPr>
            </w:pPr>
            <w:r w:rsidRPr="006B4948">
              <w:rPr>
                <w:sz w:val="20"/>
              </w:rPr>
              <w:t>Generalny Wykonawca</w:t>
            </w:r>
          </w:p>
        </w:tc>
      </w:tr>
      <w:tr w:rsidR="00D52545" w:rsidRPr="006B4948" w14:paraId="068F4B37" w14:textId="77777777" w:rsidTr="006B4948">
        <w:tc>
          <w:tcPr>
            <w:tcW w:w="4077" w:type="dxa"/>
            <w:shd w:val="clear" w:color="auto" w:fill="auto"/>
          </w:tcPr>
          <w:p w14:paraId="0B961A13" w14:textId="77777777" w:rsidR="00D52545" w:rsidRPr="006B4948" w:rsidRDefault="00D52545" w:rsidP="00D52545">
            <w:pPr>
              <w:rPr>
                <w:sz w:val="20"/>
              </w:rPr>
            </w:pPr>
            <w:r w:rsidRPr="006B4948">
              <w:rPr>
                <w:sz w:val="20"/>
              </w:rPr>
              <w:t>Eksploatacja</w:t>
            </w:r>
          </w:p>
          <w:p w14:paraId="18730BB8" w14:textId="77777777" w:rsidR="00D52545" w:rsidRPr="006B4948" w:rsidRDefault="00D52545" w:rsidP="00D52545">
            <w:pPr>
              <w:rPr>
                <w:sz w:val="20"/>
              </w:rPr>
            </w:pPr>
            <w:r w:rsidRPr="006B4948">
              <w:rPr>
                <w:sz w:val="20"/>
              </w:rPr>
              <w:t>Remont</w:t>
            </w:r>
          </w:p>
          <w:p w14:paraId="109549E5" w14:textId="77777777" w:rsidR="00D52545" w:rsidRPr="006B4948" w:rsidRDefault="00D52545" w:rsidP="00D52545">
            <w:pPr>
              <w:rPr>
                <w:sz w:val="20"/>
              </w:rPr>
            </w:pPr>
            <w:r w:rsidRPr="006B4948">
              <w:rPr>
                <w:sz w:val="20"/>
              </w:rPr>
              <w:t>Przebudowa</w:t>
            </w:r>
          </w:p>
        </w:tc>
        <w:tc>
          <w:tcPr>
            <w:tcW w:w="2552" w:type="dxa"/>
            <w:shd w:val="clear" w:color="auto" w:fill="auto"/>
          </w:tcPr>
          <w:p w14:paraId="4A408492" w14:textId="77777777" w:rsidR="00D52545" w:rsidRPr="006B4948" w:rsidRDefault="00D52545" w:rsidP="00D52545">
            <w:pPr>
              <w:rPr>
                <w:sz w:val="20"/>
              </w:rPr>
            </w:pPr>
            <w:r w:rsidRPr="006B4948">
              <w:rPr>
                <w:sz w:val="20"/>
              </w:rPr>
              <w:t>Zamawiający</w:t>
            </w:r>
          </w:p>
          <w:p w14:paraId="282ABF97" w14:textId="77777777" w:rsidR="00D52545" w:rsidRPr="006B4948" w:rsidRDefault="00D52545" w:rsidP="00D52545">
            <w:pPr>
              <w:rPr>
                <w:sz w:val="20"/>
              </w:rPr>
            </w:pPr>
            <w:r w:rsidRPr="006B4948">
              <w:rPr>
                <w:sz w:val="20"/>
              </w:rPr>
              <w:t>Projektant / Zamawiający</w:t>
            </w:r>
          </w:p>
          <w:p w14:paraId="0B04C293" w14:textId="77777777" w:rsidR="00D52545" w:rsidRPr="006B4948" w:rsidRDefault="00D52545" w:rsidP="00D52545">
            <w:pPr>
              <w:rPr>
                <w:sz w:val="20"/>
              </w:rPr>
            </w:pPr>
            <w:r w:rsidRPr="006B4948">
              <w:rPr>
                <w:sz w:val="20"/>
              </w:rPr>
              <w:t>Projektant / Zamawiający</w:t>
            </w:r>
          </w:p>
        </w:tc>
        <w:tc>
          <w:tcPr>
            <w:tcW w:w="2866" w:type="dxa"/>
            <w:shd w:val="clear" w:color="auto" w:fill="auto"/>
          </w:tcPr>
          <w:p w14:paraId="50A93627" w14:textId="77777777" w:rsidR="00D52545" w:rsidRPr="006B4948" w:rsidRDefault="00D52545" w:rsidP="00D52545">
            <w:pPr>
              <w:rPr>
                <w:sz w:val="20"/>
              </w:rPr>
            </w:pPr>
            <w:r w:rsidRPr="006B4948">
              <w:rPr>
                <w:sz w:val="20"/>
              </w:rPr>
              <w:t>Zamawiający</w:t>
            </w:r>
          </w:p>
        </w:tc>
      </w:tr>
    </w:tbl>
    <w:p w14:paraId="424536AD" w14:textId="77777777" w:rsidR="00730D05" w:rsidRDefault="005D678E" w:rsidP="000411E9">
      <w:r>
        <w:t>Prowadzenie przez Zamawiającego (</w:t>
      </w:r>
      <w:r w:rsidR="00EC6D00">
        <w:t>ZDW) inwestycji</w:t>
      </w:r>
      <w:r>
        <w:t xml:space="preserve"> w formułach</w:t>
      </w:r>
      <w:r w:rsidR="00EC6D00">
        <w:t xml:space="preserve"> </w:t>
      </w:r>
      <w:r>
        <w:t>Buduj (B) oraz Projektu i Buduj (P&amp;B)  nie wpływa na ostateczny ich zakres i szczegółowość, ma natomiast wpływ na czas ich powstania oraz odpowiedzialność za dane w nich zawarte.</w:t>
      </w:r>
    </w:p>
    <w:p w14:paraId="744F5F70" w14:textId="77777777" w:rsidR="005D678E" w:rsidRDefault="005D678E" w:rsidP="0085368B">
      <w:r>
        <w:t>Rozróżnienie następuje głównie pomiędzy etapami STEŚ-II oraz Projektem Budowlanym.</w:t>
      </w:r>
    </w:p>
    <w:p w14:paraId="240D4EAA" w14:textId="77777777" w:rsidR="00EC6D00" w:rsidRDefault="00EC6D00" w:rsidP="0085368B">
      <w:pPr>
        <w:rPr>
          <w:b/>
          <w:bCs/>
        </w:rPr>
      </w:pPr>
    </w:p>
    <w:p w14:paraId="2D8F96B7" w14:textId="77777777" w:rsidR="005D678E" w:rsidRDefault="005D678E" w:rsidP="0085368B">
      <w:r w:rsidRPr="001572AC">
        <w:rPr>
          <w:b/>
          <w:bCs/>
        </w:rPr>
        <w:t xml:space="preserve">W formule </w:t>
      </w:r>
      <w:r w:rsidR="009B1FB5">
        <w:rPr>
          <w:b/>
          <w:bCs/>
        </w:rPr>
        <w:t>„</w:t>
      </w:r>
      <w:r w:rsidRPr="001572AC">
        <w:rPr>
          <w:b/>
          <w:bCs/>
        </w:rPr>
        <w:t>Buduj</w:t>
      </w:r>
      <w:r w:rsidR="009B1FB5">
        <w:rPr>
          <w:b/>
          <w:bCs/>
        </w:rPr>
        <w:t>”</w:t>
      </w:r>
      <w:r>
        <w:t xml:space="preserve"> w zakresie rozpoznania podłoża gruntowego etap szczegółowego rozpoznania związany jest bezpośrednio Projektem Budowlanym</w:t>
      </w:r>
      <w:r w:rsidR="009B1FB5">
        <w:t xml:space="preserve"> (PB)</w:t>
      </w:r>
      <w:r w:rsidR="00FA7D58">
        <w:t>, natomiast Koncepcja Programowa bazuje na danych zawartych w STEŚ-I tj. SGI i DH (o ile była wymagana).</w:t>
      </w:r>
      <w:r>
        <w:t xml:space="preserve"> W formule tej odpowiedzialnym za </w:t>
      </w:r>
      <w:r w:rsidR="009B1FB5">
        <w:t xml:space="preserve">przygotowanie </w:t>
      </w:r>
      <w:r>
        <w:t>dokumen</w:t>
      </w:r>
      <w:r w:rsidR="00FA7D58">
        <w:t>t</w:t>
      </w:r>
      <w:r w:rsidR="009B1FB5">
        <w:t>ów</w:t>
      </w:r>
      <w:r>
        <w:t xml:space="preserve"> do PB związanych z badaniami podłoża jest Projektant (Wykonawca) powołany bezpośrednio przez Zamawiającego.  W jego gestii jest odpowiedzialność zarówno za właściwe rozpoznanie </w:t>
      </w:r>
      <w:r w:rsidR="00FA7D58">
        <w:t>podłoża jak</w:t>
      </w:r>
      <w:r>
        <w:t xml:space="preserve"> i za parametry ge</w:t>
      </w:r>
      <w:r w:rsidR="0085368B">
        <w:t xml:space="preserve">otechniczne (fizykomechaniczne) </w:t>
      </w:r>
      <w:r w:rsidR="009B1FB5">
        <w:t xml:space="preserve">oraz </w:t>
      </w:r>
      <w:r w:rsidR="0085368B">
        <w:t>przedstawi</w:t>
      </w:r>
      <w:r w:rsidR="009B1FB5">
        <w:t>enie ich</w:t>
      </w:r>
      <w:r w:rsidR="0085368B">
        <w:t xml:space="preserve"> w Projekcie Geotechnicznym, uwzględniające właściwe zakresy naprężeń i odkształceń dla których zostały wyznaczone oraz stosowane w PB metody obliczeniowe.</w:t>
      </w:r>
    </w:p>
    <w:p w14:paraId="7895C4D7" w14:textId="77777777" w:rsidR="008901A3" w:rsidRDefault="008901A3" w:rsidP="00FA7D58"/>
    <w:p w14:paraId="24AD6E8F" w14:textId="77777777" w:rsidR="008901A3" w:rsidRDefault="0085368B" w:rsidP="00FA7D58">
      <w:r w:rsidRPr="001572AC">
        <w:rPr>
          <w:b/>
          <w:bCs/>
        </w:rPr>
        <w:t xml:space="preserve">W formule  </w:t>
      </w:r>
      <w:r w:rsidR="009B1FB5">
        <w:rPr>
          <w:b/>
          <w:bCs/>
        </w:rPr>
        <w:t>„</w:t>
      </w:r>
      <w:r w:rsidRPr="001572AC">
        <w:rPr>
          <w:b/>
          <w:bCs/>
        </w:rPr>
        <w:t>Projektuj i Buduj</w:t>
      </w:r>
      <w:r w:rsidR="009B1FB5">
        <w:rPr>
          <w:b/>
          <w:bCs/>
        </w:rPr>
        <w:t>”</w:t>
      </w:r>
      <w:r>
        <w:t xml:space="preserve"> etap badań </w:t>
      </w:r>
      <w:r w:rsidR="009B1FB5">
        <w:t xml:space="preserve">podstawowych </w:t>
      </w:r>
      <w:r>
        <w:t xml:space="preserve">(etap 2) </w:t>
      </w:r>
      <w:r w:rsidR="008901A3">
        <w:t xml:space="preserve">realizowany jest w </w:t>
      </w:r>
      <w:r w:rsidR="001572AC">
        <w:t>ramach</w:t>
      </w:r>
      <w:r w:rsidR="008901A3">
        <w:t xml:space="preserve"> STEŚ-II i stanowi część PFU, lub KP, w zależności od warunków kontraktu. </w:t>
      </w:r>
    </w:p>
    <w:p w14:paraId="2C772091" w14:textId="77777777" w:rsidR="0085368B" w:rsidRDefault="008901A3" w:rsidP="00FA7D58">
      <w:r>
        <w:t>Odpowiedzialność za prawidłowe rozpoznanie warunków geologiczno-inżynierskich i warunków gruntowo-wodnych (geotechnicznych) w tym ilość, głębokość i zakres badań w dostosowaniu do wstępnie przyjętych rozwiązań projektowych spoczywa na Projektancie powołanym przez Zamawiającego. Jego zadaniem jest właściwe rozpoznanie podłoża gruntowego, tak aby na etapie procedury przetargowej Generalny Wykonawca mógł właściwie wycenić i zaprojektować roboty budowlane.</w:t>
      </w:r>
      <w:r w:rsidR="001572AC">
        <w:t xml:space="preserve"> Wiążące dla Generalnego Wykonawcy są wyniki badań rozumiane jako wartości pomierzone (np. lokalizacja punktów badawczych, przeloty poszczególnych warstw, wyniki sondowań rozumiane pomierzone ilości udarów w DP, lub penetracji w CPT, wyniki badań laboratoryjnych ect.).</w:t>
      </w:r>
    </w:p>
    <w:p w14:paraId="7129327D" w14:textId="77777777" w:rsidR="008901A3" w:rsidRDefault="008901A3" w:rsidP="00FA7D58">
      <w:r>
        <w:t xml:space="preserve">Natomiast </w:t>
      </w:r>
      <w:r w:rsidR="001572AC">
        <w:t xml:space="preserve">zadaniem </w:t>
      </w:r>
      <w:r>
        <w:t xml:space="preserve">Projektanta powołanego przez Generalnego Wykonawcę jest wyprowadzenie na podstawie dostarczonych lub własnych </w:t>
      </w:r>
      <w:r w:rsidR="001572AC">
        <w:t xml:space="preserve">uzupełniających </w:t>
      </w:r>
      <w:r>
        <w:t>badań wartości parametrów geotechnicznych</w:t>
      </w:r>
      <w:r w:rsidR="001572AC">
        <w:t xml:space="preserve"> do obliczeń i modelu geotechnicznego</w:t>
      </w:r>
      <w:r w:rsidR="009B1FB5">
        <w:t xml:space="preserve"> w ramach PB</w:t>
      </w:r>
      <w:r w:rsidR="001572AC">
        <w:t xml:space="preserve">, za co bierze odpowiedzialność. Wyniki badań podłoża uzyskane na etapie STEŚ-II </w:t>
      </w:r>
      <w:r w:rsidR="009B1FB5">
        <w:t xml:space="preserve">(PFU, KP) </w:t>
      </w:r>
      <w:r w:rsidR="001572AC">
        <w:t xml:space="preserve">mogą być przeinterpretowane przez Generalnego Wykonawcę </w:t>
      </w:r>
      <w:r w:rsidR="009B1FB5">
        <w:lastRenderedPageBreak/>
        <w:t xml:space="preserve">(powołanego przez niego Wykonawcę badań lub Projektanta) </w:t>
      </w:r>
      <w:r w:rsidR="001572AC">
        <w:t>w ramach opracowywania własnych dokumentów projektowych (Projekt geotechniczny, uzupełniająca dokumentacja badań podłoża).</w:t>
      </w:r>
      <w:r>
        <w:t xml:space="preserve"> </w:t>
      </w:r>
    </w:p>
    <w:p w14:paraId="5482E11E" w14:textId="77777777" w:rsidR="001572AC" w:rsidRDefault="001572AC" w:rsidP="009B1FB5">
      <w:r>
        <w:t>Przeprowadzenie przez GW badań geologiczno-inżynierskich i geotechnicznych jest niezbędne w sytuacj</w:t>
      </w:r>
      <w:r w:rsidR="009B1FB5">
        <w:t>i</w:t>
      </w:r>
      <w:r>
        <w:t xml:space="preserve"> gdy :</w:t>
      </w:r>
    </w:p>
    <w:p w14:paraId="3C03118B" w14:textId="77777777" w:rsidR="00FA7D58" w:rsidRPr="00FA7D58" w:rsidRDefault="00FA7D58">
      <w:pPr>
        <w:numPr>
          <w:ilvl w:val="0"/>
          <w:numId w:val="12"/>
        </w:numPr>
        <w:spacing w:before="120" w:line="276" w:lineRule="auto"/>
      </w:pPr>
      <w:r>
        <w:rPr>
          <w:rFonts w:cs="Arial"/>
          <w:szCs w:val="22"/>
        </w:rPr>
        <w:t xml:space="preserve">Generalny </w:t>
      </w:r>
      <w:r w:rsidR="001572AC">
        <w:rPr>
          <w:rFonts w:cs="Arial"/>
          <w:szCs w:val="22"/>
        </w:rPr>
        <w:t xml:space="preserve">Wykonawca </w:t>
      </w:r>
      <w:r w:rsidR="009B1FB5">
        <w:rPr>
          <w:rFonts w:cs="Arial"/>
          <w:szCs w:val="22"/>
        </w:rPr>
        <w:t xml:space="preserve">(powołany przez niego Projektant) </w:t>
      </w:r>
      <w:r w:rsidR="001572AC">
        <w:rPr>
          <w:rFonts w:cs="Arial"/>
          <w:szCs w:val="22"/>
        </w:rPr>
        <w:t>dokonał zmian lokalizacji obiektów inżynierskich lub przebiegu trasy, lub wprowadzone zmiany niwelety</w:t>
      </w:r>
      <w:r>
        <w:rPr>
          <w:rFonts w:cs="Arial"/>
          <w:szCs w:val="22"/>
        </w:rPr>
        <w:t>, posadowienia</w:t>
      </w:r>
      <w:r w:rsidR="001572AC">
        <w:rPr>
          <w:rFonts w:cs="Arial"/>
          <w:szCs w:val="22"/>
        </w:rPr>
        <w:t xml:space="preserve"> wymagają zwiększenia głębokości lub zakresu rozpoznania w stosunku do zatwierdzonej DGI,</w:t>
      </w:r>
      <w:r>
        <w:rPr>
          <w:rFonts w:cs="Arial"/>
          <w:szCs w:val="22"/>
        </w:rPr>
        <w:t xml:space="preserve"> lub pierwotnej DBP.</w:t>
      </w:r>
    </w:p>
    <w:p w14:paraId="5CC4CC93" w14:textId="77777777" w:rsidR="001572AC" w:rsidRPr="00FA7D58" w:rsidRDefault="00FA7D58">
      <w:pPr>
        <w:numPr>
          <w:ilvl w:val="0"/>
          <w:numId w:val="12"/>
        </w:numPr>
        <w:spacing w:before="120" w:line="276" w:lineRule="auto"/>
      </w:pPr>
      <w:r>
        <w:rPr>
          <w:rFonts w:cs="Arial"/>
          <w:szCs w:val="22"/>
        </w:rPr>
        <w:t xml:space="preserve">Generalny </w:t>
      </w:r>
      <w:r w:rsidR="001572AC">
        <w:rPr>
          <w:rFonts w:cs="Arial"/>
          <w:szCs w:val="22"/>
        </w:rPr>
        <w:t>Wykonawca uzna za konieczne uzupełnienie badań geologiczno-inżynierskich</w:t>
      </w:r>
      <w:r>
        <w:rPr>
          <w:rFonts w:cs="Arial"/>
          <w:szCs w:val="22"/>
        </w:rPr>
        <w:t xml:space="preserve"> lub geotechnicznych, zgodnie ze swoimi kompetencjami.</w:t>
      </w:r>
    </w:p>
    <w:p w14:paraId="04E8FD65" w14:textId="77777777" w:rsidR="00FA7D58" w:rsidRDefault="00FA7D58">
      <w:pPr>
        <w:numPr>
          <w:ilvl w:val="0"/>
          <w:numId w:val="12"/>
        </w:numPr>
        <w:spacing w:before="120" w:line="276" w:lineRule="auto"/>
        <w:sectPr w:rsidR="00FA7D58" w:rsidSect="00F16935">
          <w:headerReference w:type="even" r:id="rId9"/>
          <w:headerReference w:type="default" r:id="rId10"/>
          <w:footerReference w:type="default" r:id="rId11"/>
          <w:pgSz w:w="11907" w:h="16840" w:code="9"/>
          <w:pgMar w:top="755" w:right="1134" w:bottom="993" w:left="1418" w:header="454" w:footer="596" w:gutter="0"/>
          <w:cols w:space="708"/>
          <w:titlePg/>
          <w:docGrid w:linePitch="299"/>
        </w:sectPr>
      </w:pPr>
    </w:p>
    <w:p w14:paraId="794DC4EF" w14:textId="77777777" w:rsidR="00730D05" w:rsidRPr="00B20E85" w:rsidRDefault="00730D05" w:rsidP="00730D05">
      <w:pPr>
        <w:spacing w:before="120" w:line="276" w:lineRule="auto"/>
        <w:contextualSpacing/>
        <w:rPr>
          <w:rFonts w:cs="Arial"/>
          <w:szCs w:val="22"/>
        </w:rPr>
      </w:pPr>
      <w:r>
        <w:lastRenderedPageBreak/>
        <w:t>Dla każdego z etapów prowadzenia inwestycji wymagany jest odmienny zakres prowadzenia badań podłoża</w:t>
      </w:r>
      <w:r>
        <w:rPr>
          <w:rFonts w:cs="Arial"/>
          <w:szCs w:val="22"/>
        </w:rPr>
        <w:t xml:space="preserve"> (wg </w:t>
      </w:r>
      <w:r w:rsidRPr="008C03C7">
        <w:rPr>
          <w:rFonts w:cs="Arial"/>
          <w:i/>
          <w:iCs/>
          <w:szCs w:val="22"/>
        </w:rPr>
        <w:t>Wytyczne badań podłoża</w:t>
      </w:r>
      <w:r>
        <w:rPr>
          <w:rFonts w:cs="Arial"/>
          <w:szCs w:val="22"/>
        </w:rPr>
        <w:t>…</w:t>
      </w:r>
      <w:r w:rsidRPr="00B20E85">
        <w:rPr>
          <w:rFonts w:cs="Arial"/>
          <w:szCs w:val="22"/>
        </w:rPr>
        <w:t>, zmienione)</w:t>
      </w:r>
    </w:p>
    <w:p w14:paraId="3788FC56" w14:textId="77777777" w:rsidR="00730D05" w:rsidRDefault="00730D05" w:rsidP="000411E9"/>
    <w:p w14:paraId="1D453E4B" w14:textId="77777777" w:rsidR="00147A3B" w:rsidRDefault="00147A3B" w:rsidP="00147A3B">
      <w:pPr>
        <w:pStyle w:val="Legenda"/>
        <w:keepNext/>
      </w:pPr>
      <w:r>
        <w:t xml:space="preserve">Tabela </w:t>
      </w:r>
      <w:fldSimple w:instr=" SEQ Tabela \* ARABIC ">
        <w:r w:rsidR="00710B30">
          <w:rPr>
            <w:noProof/>
          </w:rPr>
          <w:t>4</w:t>
        </w:r>
      </w:fldSimple>
      <w:r>
        <w:t xml:space="preserve">. </w:t>
      </w:r>
      <w:r>
        <w:rPr>
          <w:noProof/>
        </w:rPr>
        <w:t xml:space="preserve">Zakres badań podłoża prowadzonych na różnych etapach procedury (Buduj)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gridCol w:w="3544"/>
        <w:gridCol w:w="4536"/>
        <w:gridCol w:w="4678"/>
        <w:gridCol w:w="3118"/>
        <w:gridCol w:w="2410"/>
      </w:tblGrid>
      <w:tr w:rsidR="00FA7D58" w:rsidRPr="006B4948" w14:paraId="603EDF1B" w14:textId="77777777" w:rsidTr="006B4948">
        <w:tc>
          <w:tcPr>
            <w:tcW w:w="22505" w:type="dxa"/>
            <w:gridSpan w:val="7"/>
            <w:shd w:val="clear" w:color="auto" w:fill="auto"/>
          </w:tcPr>
          <w:p w14:paraId="04738EED" w14:textId="77777777" w:rsidR="00FA7D58" w:rsidRPr="006B4948" w:rsidRDefault="00FA7D58" w:rsidP="006B4948">
            <w:pPr>
              <w:jc w:val="center"/>
              <w:rPr>
                <w:b/>
                <w:bCs/>
                <w:sz w:val="24"/>
                <w:szCs w:val="24"/>
              </w:rPr>
            </w:pPr>
            <w:r w:rsidRPr="006B4948">
              <w:rPr>
                <w:b/>
                <w:bCs/>
                <w:sz w:val="24"/>
                <w:szCs w:val="24"/>
              </w:rPr>
              <w:t>Procedura Buduj</w:t>
            </w:r>
            <w:r w:rsidR="00CD1BB6" w:rsidRPr="006B4948">
              <w:rPr>
                <w:b/>
                <w:bCs/>
                <w:sz w:val="24"/>
                <w:szCs w:val="24"/>
              </w:rPr>
              <w:t xml:space="preserve"> (B)</w:t>
            </w:r>
          </w:p>
        </w:tc>
      </w:tr>
      <w:tr w:rsidR="00730D05" w:rsidRPr="006B4948" w14:paraId="6CBF8090" w14:textId="77777777" w:rsidTr="006B4948">
        <w:tc>
          <w:tcPr>
            <w:tcW w:w="1951" w:type="dxa"/>
            <w:shd w:val="clear" w:color="auto" w:fill="auto"/>
          </w:tcPr>
          <w:p w14:paraId="6701F3CF" w14:textId="77777777" w:rsidR="00730D05" w:rsidRPr="006B4948" w:rsidRDefault="00730D05" w:rsidP="000411E9">
            <w:pPr>
              <w:rPr>
                <w:sz w:val="20"/>
              </w:rPr>
            </w:pPr>
          </w:p>
        </w:tc>
        <w:tc>
          <w:tcPr>
            <w:tcW w:w="2268" w:type="dxa"/>
            <w:shd w:val="clear" w:color="auto" w:fill="auto"/>
          </w:tcPr>
          <w:p w14:paraId="50F346B5" w14:textId="77777777" w:rsidR="00730D05" w:rsidRPr="006B4948" w:rsidRDefault="00730D05" w:rsidP="000411E9">
            <w:pPr>
              <w:rPr>
                <w:sz w:val="20"/>
              </w:rPr>
            </w:pPr>
            <w:r w:rsidRPr="006B4948">
              <w:rPr>
                <w:sz w:val="20"/>
              </w:rPr>
              <w:t>Studium korytarzowe</w:t>
            </w:r>
            <w:r w:rsidR="009B1FB5">
              <w:rPr>
                <w:sz w:val="20"/>
              </w:rPr>
              <w:t xml:space="preserve"> SK</w:t>
            </w:r>
          </w:p>
        </w:tc>
        <w:tc>
          <w:tcPr>
            <w:tcW w:w="3544" w:type="dxa"/>
            <w:shd w:val="clear" w:color="auto" w:fill="auto"/>
          </w:tcPr>
          <w:p w14:paraId="1FEC66EC" w14:textId="77777777" w:rsidR="00730D05" w:rsidRPr="006B4948" w:rsidRDefault="00730D05" w:rsidP="000411E9">
            <w:pPr>
              <w:rPr>
                <w:sz w:val="20"/>
              </w:rPr>
            </w:pPr>
            <w:r w:rsidRPr="006B4948">
              <w:rPr>
                <w:sz w:val="20"/>
              </w:rPr>
              <w:t>Studium Techniczno-Ekonomiczno-Środowiskowe (STEŚ etap</w:t>
            </w:r>
            <w:r w:rsidR="009B1FB5">
              <w:rPr>
                <w:sz w:val="20"/>
              </w:rPr>
              <w:t>-I</w:t>
            </w:r>
          </w:p>
        </w:tc>
        <w:tc>
          <w:tcPr>
            <w:tcW w:w="4536" w:type="dxa"/>
            <w:shd w:val="clear" w:color="auto" w:fill="auto"/>
          </w:tcPr>
          <w:p w14:paraId="4B35250E" w14:textId="77777777" w:rsidR="00730D05" w:rsidRPr="006B4948" w:rsidRDefault="00730D05" w:rsidP="000411E9">
            <w:pPr>
              <w:rPr>
                <w:sz w:val="20"/>
              </w:rPr>
            </w:pPr>
            <w:r w:rsidRPr="006B4948">
              <w:rPr>
                <w:sz w:val="20"/>
              </w:rPr>
              <w:t>Studium Techniczno-Ekonomiczno-Środowiskowe (STEŚ etap</w:t>
            </w:r>
            <w:r w:rsidR="009B1FB5">
              <w:rPr>
                <w:sz w:val="20"/>
              </w:rPr>
              <w:t>-</w:t>
            </w:r>
            <w:r w:rsidRPr="006B4948">
              <w:rPr>
                <w:sz w:val="20"/>
              </w:rPr>
              <w:t>2)</w:t>
            </w:r>
          </w:p>
          <w:p w14:paraId="50DB6233" w14:textId="77777777" w:rsidR="00730D05" w:rsidRPr="006B4948" w:rsidRDefault="00FA7D58" w:rsidP="000411E9">
            <w:pPr>
              <w:rPr>
                <w:sz w:val="20"/>
              </w:rPr>
            </w:pPr>
            <w:r w:rsidRPr="006B4948">
              <w:rPr>
                <w:sz w:val="20"/>
              </w:rPr>
              <w:t>Koncepcja programowa</w:t>
            </w:r>
            <w:r w:rsidR="00730D05" w:rsidRPr="006B4948">
              <w:rPr>
                <w:sz w:val="20"/>
              </w:rPr>
              <w:t xml:space="preserve"> </w:t>
            </w:r>
            <w:r w:rsidRPr="006B4948">
              <w:rPr>
                <w:sz w:val="20"/>
              </w:rPr>
              <w:t>KP</w:t>
            </w:r>
          </w:p>
        </w:tc>
        <w:tc>
          <w:tcPr>
            <w:tcW w:w="4678" w:type="dxa"/>
            <w:shd w:val="clear" w:color="auto" w:fill="auto"/>
          </w:tcPr>
          <w:p w14:paraId="0B532FBF" w14:textId="77777777" w:rsidR="00730D05" w:rsidRPr="006B4948" w:rsidRDefault="00730D05" w:rsidP="000411E9">
            <w:pPr>
              <w:rPr>
                <w:sz w:val="20"/>
              </w:rPr>
            </w:pPr>
            <w:r w:rsidRPr="006B4948">
              <w:rPr>
                <w:sz w:val="20"/>
              </w:rPr>
              <w:t>Projekt budowlany</w:t>
            </w:r>
            <w:r w:rsidR="000430A6" w:rsidRPr="006B4948">
              <w:rPr>
                <w:sz w:val="20"/>
              </w:rPr>
              <w:t xml:space="preserve"> </w:t>
            </w:r>
            <w:r w:rsidR="009B1FB5">
              <w:rPr>
                <w:sz w:val="20"/>
              </w:rPr>
              <w:t xml:space="preserve"> (PB)</w:t>
            </w:r>
          </w:p>
          <w:p w14:paraId="115B7779" w14:textId="77777777" w:rsidR="000430A6" w:rsidRPr="006B4948" w:rsidRDefault="000430A6" w:rsidP="000411E9">
            <w:pPr>
              <w:rPr>
                <w:sz w:val="20"/>
              </w:rPr>
            </w:pPr>
          </w:p>
        </w:tc>
        <w:tc>
          <w:tcPr>
            <w:tcW w:w="3118" w:type="dxa"/>
            <w:shd w:val="clear" w:color="auto" w:fill="auto"/>
          </w:tcPr>
          <w:p w14:paraId="7D032290" w14:textId="77777777" w:rsidR="00730D05" w:rsidRPr="006B4948" w:rsidRDefault="009B1FB5" w:rsidP="000411E9">
            <w:pPr>
              <w:rPr>
                <w:sz w:val="20"/>
              </w:rPr>
            </w:pPr>
            <w:r>
              <w:rPr>
                <w:sz w:val="20"/>
              </w:rPr>
              <w:t>B</w:t>
            </w:r>
            <w:r w:rsidR="00730D05" w:rsidRPr="006B4948">
              <w:rPr>
                <w:sz w:val="20"/>
              </w:rPr>
              <w:t>udowa</w:t>
            </w:r>
          </w:p>
        </w:tc>
        <w:tc>
          <w:tcPr>
            <w:tcW w:w="2410" w:type="dxa"/>
            <w:shd w:val="clear" w:color="auto" w:fill="auto"/>
          </w:tcPr>
          <w:p w14:paraId="7C51E4B2" w14:textId="77777777" w:rsidR="00730D05" w:rsidRPr="006B4948" w:rsidRDefault="00730D05" w:rsidP="000411E9">
            <w:pPr>
              <w:rPr>
                <w:sz w:val="20"/>
              </w:rPr>
            </w:pPr>
            <w:r w:rsidRPr="006B4948">
              <w:rPr>
                <w:sz w:val="20"/>
              </w:rPr>
              <w:t>Eksploatacja</w:t>
            </w:r>
          </w:p>
        </w:tc>
      </w:tr>
      <w:tr w:rsidR="00730D05" w:rsidRPr="006B4948" w14:paraId="6E2B71F7" w14:textId="77777777" w:rsidTr="006B4948">
        <w:tc>
          <w:tcPr>
            <w:tcW w:w="1951" w:type="dxa"/>
            <w:shd w:val="clear" w:color="auto" w:fill="auto"/>
          </w:tcPr>
          <w:p w14:paraId="09B416EB" w14:textId="77777777" w:rsidR="00730D05" w:rsidRPr="006B4948" w:rsidRDefault="00730D05" w:rsidP="000411E9">
            <w:pPr>
              <w:rPr>
                <w:sz w:val="20"/>
              </w:rPr>
            </w:pPr>
            <w:r w:rsidRPr="006B4948">
              <w:rPr>
                <w:sz w:val="20"/>
              </w:rPr>
              <w:t>Podstawowy cel rozpoznania podłoża</w:t>
            </w:r>
          </w:p>
        </w:tc>
        <w:tc>
          <w:tcPr>
            <w:tcW w:w="2268" w:type="dxa"/>
            <w:shd w:val="clear" w:color="auto" w:fill="auto"/>
          </w:tcPr>
          <w:p w14:paraId="5CDFD98F" w14:textId="77777777" w:rsidR="00730D05" w:rsidRPr="006B4948" w:rsidRDefault="00730D05" w:rsidP="000411E9">
            <w:pPr>
              <w:rPr>
                <w:sz w:val="20"/>
              </w:rPr>
            </w:pPr>
            <w:r w:rsidRPr="006B4948">
              <w:rPr>
                <w:sz w:val="20"/>
              </w:rPr>
              <w:t>Nie prowadzi się badań</w:t>
            </w:r>
          </w:p>
        </w:tc>
        <w:tc>
          <w:tcPr>
            <w:tcW w:w="3544" w:type="dxa"/>
            <w:shd w:val="clear" w:color="auto" w:fill="auto"/>
          </w:tcPr>
          <w:p w14:paraId="12AA38E4" w14:textId="77777777" w:rsidR="00730D05" w:rsidRPr="006B4948" w:rsidRDefault="00730D05" w:rsidP="000411E9">
            <w:pPr>
              <w:rPr>
                <w:sz w:val="20"/>
              </w:rPr>
            </w:pPr>
            <w:r w:rsidRPr="006B4948">
              <w:rPr>
                <w:sz w:val="20"/>
              </w:rPr>
              <w:t xml:space="preserve">Wstępne określenie warunków geologiczno-inżynierskich </w:t>
            </w:r>
          </w:p>
          <w:p w14:paraId="2755328F" w14:textId="77777777" w:rsidR="00730D05" w:rsidRPr="006B4948" w:rsidRDefault="00730D05" w:rsidP="000411E9">
            <w:pPr>
              <w:rPr>
                <w:sz w:val="20"/>
              </w:rPr>
            </w:pPr>
            <w:r w:rsidRPr="006B4948">
              <w:rPr>
                <w:sz w:val="20"/>
              </w:rPr>
              <w:t>Określenie warunków hydrogeologicznych</w:t>
            </w:r>
          </w:p>
        </w:tc>
        <w:tc>
          <w:tcPr>
            <w:tcW w:w="4536" w:type="dxa"/>
            <w:shd w:val="clear" w:color="auto" w:fill="auto"/>
          </w:tcPr>
          <w:p w14:paraId="0A81667A" w14:textId="77777777" w:rsidR="00730D05" w:rsidRPr="006B4948" w:rsidRDefault="00730D05" w:rsidP="000411E9">
            <w:pPr>
              <w:rPr>
                <w:sz w:val="20"/>
              </w:rPr>
            </w:pPr>
          </w:p>
        </w:tc>
        <w:tc>
          <w:tcPr>
            <w:tcW w:w="4678" w:type="dxa"/>
            <w:shd w:val="clear" w:color="auto" w:fill="auto"/>
          </w:tcPr>
          <w:p w14:paraId="21451796" w14:textId="77777777" w:rsidR="00730D05" w:rsidRPr="006B4948" w:rsidRDefault="00730D05" w:rsidP="000411E9">
            <w:pPr>
              <w:rPr>
                <w:sz w:val="20"/>
              </w:rPr>
            </w:pPr>
            <w:r w:rsidRPr="006B4948">
              <w:rPr>
                <w:sz w:val="20"/>
              </w:rPr>
              <w:t>Szczegółowe rozpoznanie warunków geologiczno-inżynierskich oraz geotechnicznych warunków posadowienia</w:t>
            </w:r>
          </w:p>
        </w:tc>
        <w:tc>
          <w:tcPr>
            <w:tcW w:w="3118" w:type="dxa"/>
            <w:shd w:val="clear" w:color="auto" w:fill="auto"/>
          </w:tcPr>
          <w:p w14:paraId="72A690FC" w14:textId="77777777" w:rsidR="00730D05" w:rsidRPr="006B4948" w:rsidRDefault="00730D05" w:rsidP="000411E9">
            <w:pPr>
              <w:rPr>
                <w:sz w:val="20"/>
              </w:rPr>
            </w:pPr>
            <w:r w:rsidRPr="006B4948">
              <w:rPr>
                <w:sz w:val="20"/>
              </w:rPr>
              <w:t>Określenie warunków geotechnicznych</w:t>
            </w:r>
          </w:p>
        </w:tc>
        <w:tc>
          <w:tcPr>
            <w:tcW w:w="2410" w:type="dxa"/>
            <w:shd w:val="clear" w:color="auto" w:fill="auto"/>
          </w:tcPr>
          <w:p w14:paraId="7B14F5ED" w14:textId="77777777" w:rsidR="00730D05" w:rsidRPr="006B4948" w:rsidRDefault="00730D05" w:rsidP="000411E9">
            <w:pPr>
              <w:rPr>
                <w:sz w:val="20"/>
              </w:rPr>
            </w:pPr>
            <w:r w:rsidRPr="006B4948">
              <w:rPr>
                <w:sz w:val="20"/>
              </w:rPr>
              <w:t>Określenie warunków geotechnicznych, w tym ich zmian</w:t>
            </w:r>
          </w:p>
        </w:tc>
      </w:tr>
      <w:tr w:rsidR="00FA7D58" w:rsidRPr="006B4948" w14:paraId="6DE819FE" w14:textId="77777777" w:rsidTr="006B4948">
        <w:tc>
          <w:tcPr>
            <w:tcW w:w="1951" w:type="dxa"/>
            <w:shd w:val="clear" w:color="auto" w:fill="auto"/>
          </w:tcPr>
          <w:p w14:paraId="13C00E17" w14:textId="77777777" w:rsidR="00FA7D58" w:rsidRPr="006B4948" w:rsidRDefault="00FA7D58" w:rsidP="00FA7D58">
            <w:pPr>
              <w:rPr>
                <w:sz w:val="20"/>
              </w:rPr>
            </w:pPr>
            <w:r w:rsidRPr="006B4948">
              <w:rPr>
                <w:sz w:val="20"/>
              </w:rPr>
              <w:t xml:space="preserve">Wymagana szczegółowość </w:t>
            </w:r>
          </w:p>
        </w:tc>
        <w:tc>
          <w:tcPr>
            <w:tcW w:w="2268" w:type="dxa"/>
            <w:shd w:val="clear" w:color="auto" w:fill="auto"/>
          </w:tcPr>
          <w:p w14:paraId="49E9377C" w14:textId="77777777" w:rsidR="00FA7D58" w:rsidRPr="006B4948" w:rsidRDefault="00FA7D58" w:rsidP="00FA7D58">
            <w:pPr>
              <w:rPr>
                <w:sz w:val="20"/>
              </w:rPr>
            </w:pPr>
            <w:r w:rsidRPr="006B4948">
              <w:rPr>
                <w:sz w:val="20"/>
              </w:rPr>
              <w:t>Nie prowadzi się badań</w:t>
            </w:r>
          </w:p>
        </w:tc>
        <w:tc>
          <w:tcPr>
            <w:tcW w:w="3544" w:type="dxa"/>
            <w:shd w:val="clear" w:color="auto" w:fill="auto"/>
          </w:tcPr>
          <w:p w14:paraId="1302738E" w14:textId="77777777" w:rsidR="00FA7D58" w:rsidRPr="006B4948" w:rsidRDefault="00FA7D58" w:rsidP="00FA7D58">
            <w:pPr>
              <w:rPr>
                <w:sz w:val="20"/>
              </w:rPr>
            </w:pPr>
            <w:r w:rsidRPr="006B4948">
              <w:rPr>
                <w:sz w:val="20"/>
              </w:rPr>
              <w:t xml:space="preserve">Ustalenie warunków hydrogeologicznych (o ile jest niezbędne) oraz </w:t>
            </w:r>
            <w:r w:rsidR="00D52545">
              <w:rPr>
                <w:sz w:val="20"/>
              </w:rPr>
              <w:t xml:space="preserve">wstępne </w:t>
            </w:r>
            <w:r w:rsidRPr="006B4948">
              <w:rPr>
                <w:sz w:val="20"/>
              </w:rPr>
              <w:t>warunków geologiczno-inżynierskich dla każdego rozpatrywanego wariantu przebiegu drogi</w:t>
            </w:r>
          </w:p>
        </w:tc>
        <w:tc>
          <w:tcPr>
            <w:tcW w:w="4536" w:type="dxa"/>
            <w:shd w:val="clear" w:color="auto" w:fill="auto"/>
          </w:tcPr>
          <w:p w14:paraId="6017CA74" w14:textId="77777777" w:rsidR="00FA7D58" w:rsidRPr="006B4948" w:rsidRDefault="00FA7D58" w:rsidP="00FA7D58">
            <w:pPr>
              <w:rPr>
                <w:sz w:val="20"/>
              </w:rPr>
            </w:pPr>
          </w:p>
        </w:tc>
        <w:tc>
          <w:tcPr>
            <w:tcW w:w="4678" w:type="dxa"/>
            <w:shd w:val="clear" w:color="auto" w:fill="auto"/>
          </w:tcPr>
          <w:p w14:paraId="0BBEA301" w14:textId="77777777" w:rsidR="00FA7D58" w:rsidRPr="006B4948" w:rsidRDefault="00FA7D58" w:rsidP="00FA7D58">
            <w:pPr>
              <w:rPr>
                <w:sz w:val="20"/>
              </w:rPr>
            </w:pPr>
            <w:r w:rsidRPr="006B4948">
              <w:rPr>
                <w:sz w:val="20"/>
              </w:rPr>
              <w:t xml:space="preserve">Szczegółowe rozpoznanie podłoża dla wybranego wariantu (w tym dla wszystkich jego elementów: trasy głównej, dróg pobocznych, drogowych obiektów inżynierskich). </w:t>
            </w:r>
            <w:r w:rsidRPr="006B4948">
              <w:rPr>
                <w:sz w:val="20"/>
              </w:rPr>
              <w:br/>
              <w:t>Szczegółowość rozpoznania rodzaju, staniu i paramentów podłoża pozwalająca na optymalne pod względem ekonomicznym i technicznym zaprojektowanie obiektów budowlanych</w:t>
            </w:r>
          </w:p>
        </w:tc>
        <w:tc>
          <w:tcPr>
            <w:tcW w:w="3118" w:type="dxa"/>
            <w:shd w:val="clear" w:color="auto" w:fill="auto"/>
          </w:tcPr>
          <w:p w14:paraId="2B800F31" w14:textId="77777777" w:rsidR="00FA7D58" w:rsidRPr="006B4948" w:rsidRDefault="00FA7D58" w:rsidP="00FA7D58">
            <w:pPr>
              <w:rPr>
                <w:sz w:val="20"/>
              </w:rPr>
            </w:pPr>
            <w:r w:rsidRPr="006B4948">
              <w:rPr>
                <w:sz w:val="20"/>
              </w:rPr>
              <w:t>Sprawdzenie / potwierdzenie zgodności założonych w PB geotechnicznych warunków posadowienia ze stanem faktycznym</w:t>
            </w:r>
          </w:p>
        </w:tc>
        <w:tc>
          <w:tcPr>
            <w:tcW w:w="2410" w:type="dxa"/>
            <w:shd w:val="clear" w:color="auto" w:fill="auto"/>
          </w:tcPr>
          <w:p w14:paraId="6AD39C9F" w14:textId="77777777" w:rsidR="00FA7D58" w:rsidRPr="006B4948" w:rsidRDefault="00FA7D58" w:rsidP="00FA7D58">
            <w:pPr>
              <w:rPr>
                <w:sz w:val="20"/>
              </w:rPr>
            </w:pPr>
            <w:r w:rsidRPr="006B4948">
              <w:rPr>
                <w:sz w:val="20"/>
              </w:rPr>
              <w:t>Kontrola danych z monitoringu</w:t>
            </w:r>
          </w:p>
          <w:p w14:paraId="532C6716" w14:textId="77777777" w:rsidR="00FA7D58" w:rsidRPr="006B4948" w:rsidRDefault="00FA7D58" w:rsidP="00FA7D58">
            <w:pPr>
              <w:rPr>
                <w:sz w:val="20"/>
              </w:rPr>
            </w:pPr>
            <w:r w:rsidRPr="006B4948">
              <w:rPr>
                <w:sz w:val="20"/>
              </w:rPr>
              <w:t>Działania interwencyjne w przypadku awarii</w:t>
            </w:r>
          </w:p>
          <w:p w14:paraId="697BA369" w14:textId="77777777" w:rsidR="00FA7D58" w:rsidRPr="006B4948" w:rsidRDefault="00FA7D58" w:rsidP="00FA7D58">
            <w:pPr>
              <w:rPr>
                <w:sz w:val="20"/>
              </w:rPr>
            </w:pPr>
          </w:p>
          <w:p w14:paraId="4738ECFA" w14:textId="77777777" w:rsidR="00FA7D58" w:rsidRPr="006B4948" w:rsidRDefault="00FA7D58" w:rsidP="00FA7D58">
            <w:pPr>
              <w:rPr>
                <w:sz w:val="20"/>
              </w:rPr>
            </w:pPr>
            <w:r w:rsidRPr="006B4948">
              <w:rPr>
                <w:sz w:val="20"/>
              </w:rPr>
              <w:t>W przypadku remontu lub przebudowy zgodne z wymaganiami Projektu Budowlanego</w:t>
            </w:r>
          </w:p>
        </w:tc>
      </w:tr>
      <w:tr w:rsidR="00FA7D58" w:rsidRPr="006B4948" w14:paraId="2D9EAB65" w14:textId="77777777" w:rsidTr="006B4948">
        <w:tc>
          <w:tcPr>
            <w:tcW w:w="1951" w:type="dxa"/>
            <w:shd w:val="clear" w:color="auto" w:fill="auto"/>
          </w:tcPr>
          <w:p w14:paraId="7C3A2A0B" w14:textId="77777777" w:rsidR="00FA7D58" w:rsidRPr="006B4948" w:rsidRDefault="00FA7D58" w:rsidP="00FA7D58">
            <w:pPr>
              <w:rPr>
                <w:sz w:val="20"/>
              </w:rPr>
            </w:pPr>
            <w:r w:rsidRPr="006B4948">
              <w:rPr>
                <w:sz w:val="20"/>
              </w:rPr>
              <w:t>Zakres badań podłoża</w:t>
            </w:r>
          </w:p>
        </w:tc>
        <w:tc>
          <w:tcPr>
            <w:tcW w:w="2268" w:type="dxa"/>
            <w:shd w:val="clear" w:color="auto" w:fill="auto"/>
          </w:tcPr>
          <w:p w14:paraId="5E6BE31A" w14:textId="77777777" w:rsidR="00FA7D58" w:rsidRPr="006B4948" w:rsidRDefault="00FA7D58" w:rsidP="00FA7D58">
            <w:pPr>
              <w:rPr>
                <w:sz w:val="20"/>
              </w:rPr>
            </w:pPr>
            <w:r w:rsidRPr="006B4948">
              <w:rPr>
                <w:sz w:val="20"/>
              </w:rPr>
              <w:t>Nie przewiduje się</w:t>
            </w:r>
          </w:p>
        </w:tc>
        <w:tc>
          <w:tcPr>
            <w:tcW w:w="3544" w:type="dxa"/>
            <w:shd w:val="clear" w:color="auto" w:fill="auto"/>
          </w:tcPr>
          <w:p w14:paraId="6BF44711" w14:textId="77777777" w:rsidR="00FA7D58" w:rsidRPr="006B4948" w:rsidRDefault="00FA7D58" w:rsidP="00FA7D58">
            <w:pPr>
              <w:rPr>
                <w:sz w:val="20"/>
              </w:rPr>
            </w:pPr>
            <w:r w:rsidRPr="006B4948">
              <w:rPr>
                <w:sz w:val="20"/>
              </w:rPr>
              <w:t>Wizja terenowa</w:t>
            </w:r>
          </w:p>
          <w:p w14:paraId="1557433A" w14:textId="77777777" w:rsidR="00FA7D58" w:rsidRPr="006B4948" w:rsidRDefault="00FA7D58" w:rsidP="00FA7D58">
            <w:pPr>
              <w:rPr>
                <w:sz w:val="20"/>
              </w:rPr>
            </w:pPr>
            <w:r w:rsidRPr="006B4948">
              <w:rPr>
                <w:sz w:val="20"/>
              </w:rPr>
              <w:t>Zaprojektowanie badań</w:t>
            </w:r>
          </w:p>
          <w:p w14:paraId="4FBAB8D9" w14:textId="77777777" w:rsidR="00FA7D58" w:rsidRPr="006B4948" w:rsidRDefault="00FA7D58" w:rsidP="00FA7D58">
            <w:pPr>
              <w:rPr>
                <w:sz w:val="20"/>
              </w:rPr>
            </w:pPr>
            <w:r w:rsidRPr="006B4948">
              <w:rPr>
                <w:sz w:val="20"/>
              </w:rPr>
              <w:t>Kartowanie:</w:t>
            </w:r>
          </w:p>
          <w:p w14:paraId="49524030" w14:textId="77777777" w:rsidR="00FA7D58" w:rsidRPr="006B4948" w:rsidRDefault="00FA7D58" w:rsidP="00FA7D58">
            <w:pPr>
              <w:rPr>
                <w:sz w:val="20"/>
              </w:rPr>
            </w:pPr>
            <w:r w:rsidRPr="006B4948">
              <w:rPr>
                <w:sz w:val="20"/>
              </w:rPr>
              <w:t>geologiczno-inżynierskie hydrogeologiczne</w:t>
            </w:r>
          </w:p>
          <w:p w14:paraId="737545BB" w14:textId="77777777" w:rsidR="00FA7D58" w:rsidRPr="006B4948" w:rsidRDefault="00FA7D58" w:rsidP="00FA7D58">
            <w:pPr>
              <w:rPr>
                <w:sz w:val="20"/>
              </w:rPr>
            </w:pPr>
            <w:r w:rsidRPr="006B4948">
              <w:rPr>
                <w:sz w:val="20"/>
              </w:rPr>
              <w:t>sozologicznie</w:t>
            </w:r>
          </w:p>
          <w:p w14:paraId="7500FE08" w14:textId="77777777" w:rsidR="00FA7D58" w:rsidRPr="006B4948" w:rsidRDefault="00FA7D58" w:rsidP="00FA7D58">
            <w:pPr>
              <w:rPr>
                <w:sz w:val="20"/>
              </w:rPr>
            </w:pPr>
            <w:r w:rsidRPr="006B4948">
              <w:rPr>
                <w:sz w:val="20"/>
              </w:rPr>
              <w:t>prace  geodezyjne</w:t>
            </w:r>
          </w:p>
          <w:p w14:paraId="421E76B6" w14:textId="77777777" w:rsidR="00FA7D58" w:rsidRPr="006B4948" w:rsidRDefault="00FA7D58" w:rsidP="00FA7D58">
            <w:pPr>
              <w:rPr>
                <w:sz w:val="20"/>
              </w:rPr>
            </w:pPr>
            <w:r w:rsidRPr="006B4948">
              <w:rPr>
                <w:sz w:val="20"/>
              </w:rPr>
              <w:t>wiercenia</w:t>
            </w:r>
          </w:p>
          <w:p w14:paraId="25BCFD0F" w14:textId="77777777" w:rsidR="00FA7D58" w:rsidRPr="006B4948" w:rsidRDefault="00FA7D58" w:rsidP="00FA7D58">
            <w:pPr>
              <w:rPr>
                <w:sz w:val="20"/>
              </w:rPr>
            </w:pPr>
            <w:r w:rsidRPr="006B4948">
              <w:rPr>
                <w:sz w:val="20"/>
              </w:rPr>
              <w:t>sondowania</w:t>
            </w:r>
          </w:p>
          <w:p w14:paraId="5E44F33A" w14:textId="77777777" w:rsidR="00FA7D58" w:rsidRPr="006B4948" w:rsidRDefault="00FA7D58" w:rsidP="00FA7D58">
            <w:pPr>
              <w:rPr>
                <w:sz w:val="20"/>
              </w:rPr>
            </w:pPr>
            <w:r w:rsidRPr="006B4948">
              <w:rPr>
                <w:sz w:val="20"/>
              </w:rPr>
              <w:t>badania laboratoryjne (klasyfikacyjne, chemiczne prób gruntu i wody)</w:t>
            </w:r>
          </w:p>
          <w:p w14:paraId="1633DC8D" w14:textId="77777777" w:rsidR="00FA7D58" w:rsidRPr="006B4948" w:rsidRDefault="00FA7D58" w:rsidP="00FA7D58">
            <w:pPr>
              <w:rPr>
                <w:sz w:val="20"/>
              </w:rPr>
            </w:pPr>
            <w:r w:rsidRPr="006B4948">
              <w:rPr>
                <w:sz w:val="20"/>
              </w:rPr>
              <w:t>dokumentowanie</w:t>
            </w:r>
          </w:p>
        </w:tc>
        <w:tc>
          <w:tcPr>
            <w:tcW w:w="4536" w:type="dxa"/>
            <w:shd w:val="clear" w:color="auto" w:fill="auto"/>
          </w:tcPr>
          <w:p w14:paraId="5EA0D6F3" w14:textId="77777777" w:rsidR="00FA7D58" w:rsidRPr="006B4948" w:rsidRDefault="00FA7D58" w:rsidP="00FA7D58">
            <w:pPr>
              <w:rPr>
                <w:sz w:val="20"/>
              </w:rPr>
            </w:pPr>
          </w:p>
        </w:tc>
        <w:tc>
          <w:tcPr>
            <w:tcW w:w="4678" w:type="dxa"/>
            <w:shd w:val="clear" w:color="auto" w:fill="auto"/>
          </w:tcPr>
          <w:p w14:paraId="5B631E4A" w14:textId="77777777" w:rsidR="00FA7D58" w:rsidRPr="006B4948" w:rsidRDefault="00FA7D58" w:rsidP="00FA7D58">
            <w:pPr>
              <w:rPr>
                <w:sz w:val="20"/>
              </w:rPr>
            </w:pPr>
            <w:r w:rsidRPr="006B4948">
              <w:rPr>
                <w:sz w:val="20"/>
              </w:rPr>
              <w:t>Wizja terenowa</w:t>
            </w:r>
          </w:p>
          <w:p w14:paraId="048DD9F3" w14:textId="77777777" w:rsidR="00FA7D58" w:rsidRPr="006B4948" w:rsidRDefault="00FA7D58" w:rsidP="00FA7D58">
            <w:pPr>
              <w:rPr>
                <w:sz w:val="20"/>
              </w:rPr>
            </w:pPr>
            <w:r w:rsidRPr="006B4948">
              <w:rPr>
                <w:sz w:val="20"/>
              </w:rPr>
              <w:t>Zaprojektowanie badań</w:t>
            </w:r>
          </w:p>
          <w:p w14:paraId="50EEE351" w14:textId="77777777" w:rsidR="00FA7D58" w:rsidRPr="006B4948" w:rsidRDefault="00FA7D58" w:rsidP="00FA7D58">
            <w:pPr>
              <w:rPr>
                <w:sz w:val="20"/>
              </w:rPr>
            </w:pPr>
            <w:r w:rsidRPr="006B4948">
              <w:rPr>
                <w:sz w:val="20"/>
              </w:rPr>
              <w:t>Kartowanie:</w:t>
            </w:r>
          </w:p>
          <w:p w14:paraId="7793826C" w14:textId="77777777" w:rsidR="00FA7D58" w:rsidRPr="006B4948" w:rsidRDefault="00FA7D58" w:rsidP="00FA7D58">
            <w:pPr>
              <w:rPr>
                <w:sz w:val="20"/>
              </w:rPr>
            </w:pPr>
            <w:r w:rsidRPr="006B4948">
              <w:rPr>
                <w:sz w:val="20"/>
              </w:rPr>
              <w:t xml:space="preserve">geologiczno-inżynierskie </w:t>
            </w:r>
          </w:p>
          <w:p w14:paraId="70FF6DEE" w14:textId="77777777" w:rsidR="00FA7D58" w:rsidRPr="006B4948" w:rsidRDefault="00FA7D58" w:rsidP="00FA7D58">
            <w:pPr>
              <w:rPr>
                <w:sz w:val="20"/>
              </w:rPr>
            </w:pPr>
            <w:r w:rsidRPr="006B4948">
              <w:rPr>
                <w:sz w:val="20"/>
              </w:rPr>
              <w:t>prace geodezyjne</w:t>
            </w:r>
          </w:p>
          <w:p w14:paraId="122937AE" w14:textId="77777777" w:rsidR="00FA7D58" w:rsidRPr="006B4948" w:rsidRDefault="00FA7D58" w:rsidP="00FA7D58">
            <w:pPr>
              <w:rPr>
                <w:sz w:val="20"/>
              </w:rPr>
            </w:pPr>
            <w:r w:rsidRPr="006B4948">
              <w:rPr>
                <w:sz w:val="20"/>
              </w:rPr>
              <w:t>wiercenia</w:t>
            </w:r>
          </w:p>
          <w:p w14:paraId="5249B732" w14:textId="77777777" w:rsidR="00FA7D58" w:rsidRPr="006B4948" w:rsidRDefault="00FA7D58" w:rsidP="00FA7D58">
            <w:pPr>
              <w:rPr>
                <w:sz w:val="20"/>
              </w:rPr>
            </w:pPr>
            <w:r w:rsidRPr="006B4948">
              <w:rPr>
                <w:sz w:val="20"/>
              </w:rPr>
              <w:t>sondowania</w:t>
            </w:r>
          </w:p>
          <w:p w14:paraId="7105E0B6" w14:textId="77777777" w:rsidR="00FA7D58" w:rsidRPr="006B4948" w:rsidRDefault="00FA7D58" w:rsidP="00FA7D58">
            <w:pPr>
              <w:rPr>
                <w:sz w:val="20"/>
              </w:rPr>
            </w:pPr>
            <w:r w:rsidRPr="006B4948">
              <w:rPr>
                <w:sz w:val="20"/>
              </w:rPr>
              <w:t>badania geofizyczne (jeżeli wymagane)</w:t>
            </w:r>
          </w:p>
          <w:p w14:paraId="098AA75F" w14:textId="77777777" w:rsidR="00FA7D58" w:rsidRPr="006B4948" w:rsidRDefault="00FA7D58" w:rsidP="00FA7D58">
            <w:pPr>
              <w:rPr>
                <w:sz w:val="20"/>
              </w:rPr>
            </w:pPr>
            <w:r w:rsidRPr="006B4948">
              <w:rPr>
                <w:sz w:val="20"/>
              </w:rPr>
              <w:t>badania laboratoryjne (klasyfikacyjne, parametryzujące i chemiczne prób gruntu i wody)</w:t>
            </w:r>
          </w:p>
          <w:p w14:paraId="2743A7BA" w14:textId="77777777" w:rsidR="00FA7D58" w:rsidRPr="006B4948" w:rsidRDefault="00FA7D58" w:rsidP="00FA7D58">
            <w:pPr>
              <w:rPr>
                <w:sz w:val="20"/>
              </w:rPr>
            </w:pPr>
            <w:r w:rsidRPr="006B4948">
              <w:rPr>
                <w:sz w:val="20"/>
              </w:rPr>
              <w:t>dokumentowanie</w:t>
            </w:r>
          </w:p>
        </w:tc>
        <w:tc>
          <w:tcPr>
            <w:tcW w:w="3118" w:type="dxa"/>
            <w:shd w:val="clear" w:color="auto" w:fill="auto"/>
          </w:tcPr>
          <w:p w14:paraId="69865798" w14:textId="77777777" w:rsidR="00FA7D58" w:rsidRPr="006B4948" w:rsidRDefault="00FA7D58" w:rsidP="00FA7D58">
            <w:pPr>
              <w:rPr>
                <w:sz w:val="20"/>
              </w:rPr>
            </w:pPr>
            <w:r w:rsidRPr="006B4948">
              <w:rPr>
                <w:sz w:val="20"/>
              </w:rPr>
              <w:t>Wizja terenowa</w:t>
            </w:r>
          </w:p>
          <w:p w14:paraId="61DB57EE" w14:textId="77777777" w:rsidR="00FA7D58" w:rsidRPr="006B4948" w:rsidRDefault="00FA7D58" w:rsidP="00FA7D58">
            <w:pPr>
              <w:rPr>
                <w:sz w:val="20"/>
              </w:rPr>
            </w:pPr>
            <w:r w:rsidRPr="006B4948">
              <w:rPr>
                <w:sz w:val="20"/>
              </w:rPr>
              <w:t>Wiercenia</w:t>
            </w:r>
          </w:p>
          <w:p w14:paraId="36C92D03" w14:textId="77777777" w:rsidR="00FA7D58" w:rsidRPr="006B4948" w:rsidRDefault="00FA7D58" w:rsidP="00FA7D58">
            <w:pPr>
              <w:rPr>
                <w:sz w:val="20"/>
              </w:rPr>
            </w:pPr>
            <w:r w:rsidRPr="006B4948">
              <w:rPr>
                <w:sz w:val="20"/>
              </w:rPr>
              <w:t>Sondowania</w:t>
            </w:r>
          </w:p>
          <w:p w14:paraId="5ED0A6FA" w14:textId="77777777" w:rsidR="00FA7D58" w:rsidRPr="006B4948" w:rsidRDefault="00FA7D58" w:rsidP="00FA7D58">
            <w:pPr>
              <w:rPr>
                <w:sz w:val="20"/>
              </w:rPr>
            </w:pPr>
            <w:r w:rsidRPr="006B4948">
              <w:rPr>
                <w:sz w:val="20"/>
              </w:rPr>
              <w:t>Badania polowe (np. VSS, płyta dynamiczna)</w:t>
            </w:r>
          </w:p>
          <w:p w14:paraId="05A2AB53" w14:textId="77777777" w:rsidR="00FA7D58" w:rsidRPr="006B4948" w:rsidRDefault="00FA7D58" w:rsidP="00FA7D58">
            <w:pPr>
              <w:rPr>
                <w:sz w:val="20"/>
              </w:rPr>
            </w:pPr>
            <w:r w:rsidRPr="006B4948">
              <w:rPr>
                <w:sz w:val="20"/>
              </w:rPr>
              <w:t>Badania laboratoryjne</w:t>
            </w:r>
          </w:p>
          <w:p w14:paraId="4C935536" w14:textId="77777777" w:rsidR="00FA7D58" w:rsidRPr="006B4948" w:rsidRDefault="00FA7D58" w:rsidP="00FA7D58">
            <w:pPr>
              <w:rPr>
                <w:sz w:val="20"/>
              </w:rPr>
            </w:pPr>
          </w:p>
        </w:tc>
        <w:tc>
          <w:tcPr>
            <w:tcW w:w="2410" w:type="dxa"/>
            <w:shd w:val="clear" w:color="auto" w:fill="auto"/>
          </w:tcPr>
          <w:p w14:paraId="4B38CC16" w14:textId="77777777" w:rsidR="00FA7D58" w:rsidRPr="006B4948" w:rsidRDefault="00FA7D58" w:rsidP="00FA7D58">
            <w:pPr>
              <w:rPr>
                <w:sz w:val="20"/>
              </w:rPr>
            </w:pPr>
            <w:r w:rsidRPr="006B4948">
              <w:rPr>
                <w:sz w:val="20"/>
              </w:rPr>
              <w:t>W przypadku kontrolnym</w:t>
            </w:r>
          </w:p>
          <w:p w14:paraId="5CFA4F2B" w14:textId="77777777" w:rsidR="00FA7D58" w:rsidRPr="006B4948" w:rsidRDefault="00FA7D58" w:rsidP="00FA7D58">
            <w:pPr>
              <w:rPr>
                <w:sz w:val="20"/>
              </w:rPr>
            </w:pPr>
            <w:r w:rsidRPr="006B4948">
              <w:rPr>
                <w:sz w:val="20"/>
              </w:rPr>
              <w:t>Wiercenia</w:t>
            </w:r>
          </w:p>
          <w:p w14:paraId="09BC0309" w14:textId="77777777" w:rsidR="00FA7D58" w:rsidRPr="006B4948" w:rsidRDefault="00FA7D58" w:rsidP="00FA7D58">
            <w:pPr>
              <w:rPr>
                <w:sz w:val="20"/>
              </w:rPr>
            </w:pPr>
            <w:r w:rsidRPr="006B4948">
              <w:rPr>
                <w:sz w:val="20"/>
              </w:rPr>
              <w:t>Sondowania</w:t>
            </w:r>
          </w:p>
          <w:p w14:paraId="0CCD1EA7" w14:textId="77777777" w:rsidR="00FA7D58" w:rsidRPr="006B4948" w:rsidRDefault="00FA7D58" w:rsidP="00FA7D58">
            <w:pPr>
              <w:rPr>
                <w:sz w:val="20"/>
              </w:rPr>
            </w:pPr>
            <w:r w:rsidRPr="006B4948">
              <w:rPr>
                <w:sz w:val="20"/>
              </w:rPr>
              <w:t>Badania laboratoryjne</w:t>
            </w:r>
          </w:p>
          <w:p w14:paraId="341DB0DB" w14:textId="77777777" w:rsidR="00FA7D58" w:rsidRPr="006B4948" w:rsidRDefault="00FA7D58" w:rsidP="00FA7D58">
            <w:pPr>
              <w:rPr>
                <w:sz w:val="20"/>
              </w:rPr>
            </w:pPr>
            <w:r w:rsidRPr="006B4948">
              <w:rPr>
                <w:sz w:val="20"/>
              </w:rPr>
              <w:t>Badania polowe (np. VSS, płyta dynamiczna)</w:t>
            </w:r>
          </w:p>
          <w:p w14:paraId="72168045" w14:textId="77777777" w:rsidR="00FA7D58" w:rsidRPr="006B4948" w:rsidRDefault="00FA7D58" w:rsidP="00FA7D58">
            <w:pPr>
              <w:rPr>
                <w:sz w:val="20"/>
              </w:rPr>
            </w:pPr>
            <w:r w:rsidRPr="006B4948">
              <w:rPr>
                <w:sz w:val="20"/>
              </w:rPr>
              <w:t>W zależności od potrzeb</w:t>
            </w:r>
          </w:p>
          <w:p w14:paraId="6443D88A" w14:textId="77777777" w:rsidR="00FA7D58" w:rsidRPr="006B4948" w:rsidRDefault="00FA7D58" w:rsidP="00FA7D58">
            <w:pPr>
              <w:rPr>
                <w:sz w:val="20"/>
              </w:rPr>
            </w:pPr>
          </w:p>
          <w:p w14:paraId="19D7218B" w14:textId="77777777" w:rsidR="00FA7D58" w:rsidRPr="006B4948" w:rsidRDefault="00FA7D58" w:rsidP="00FA7D58">
            <w:pPr>
              <w:rPr>
                <w:sz w:val="20"/>
              </w:rPr>
            </w:pPr>
          </w:p>
          <w:p w14:paraId="6D2E8B30" w14:textId="77777777" w:rsidR="00FA7D58" w:rsidRPr="006B4948" w:rsidRDefault="00FA7D58" w:rsidP="00FA7D58">
            <w:pPr>
              <w:rPr>
                <w:sz w:val="20"/>
              </w:rPr>
            </w:pPr>
            <w:r w:rsidRPr="006B4948">
              <w:rPr>
                <w:sz w:val="20"/>
              </w:rPr>
              <w:t>W przypadku remontu lub przebudowy zgodne z wymaganiami Projektu Budowlanego</w:t>
            </w:r>
          </w:p>
        </w:tc>
      </w:tr>
      <w:tr w:rsidR="00FA7D58" w:rsidRPr="006B4948" w14:paraId="78E3A3A5" w14:textId="77777777" w:rsidTr="006B4948">
        <w:tc>
          <w:tcPr>
            <w:tcW w:w="1951" w:type="dxa"/>
            <w:shd w:val="clear" w:color="auto" w:fill="auto"/>
          </w:tcPr>
          <w:p w14:paraId="3B221E61" w14:textId="77777777" w:rsidR="00FA7D58" w:rsidRPr="006B4948" w:rsidRDefault="00FA7D58" w:rsidP="00FA7D58">
            <w:pPr>
              <w:rPr>
                <w:sz w:val="20"/>
              </w:rPr>
            </w:pPr>
            <w:r w:rsidRPr="006B4948">
              <w:rPr>
                <w:sz w:val="20"/>
              </w:rPr>
              <w:t xml:space="preserve">Wymagane dokumenty związane z badaniami podłoża </w:t>
            </w:r>
          </w:p>
        </w:tc>
        <w:tc>
          <w:tcPr>
            <w:tcW w:w="2268" w:type="dxa"/>
            <w:shd w:val="clear" w:color="auto" w:fill="auto"/>
          </w:tcPr>
          <w:p w14:paraId="26F43D2A" w14:textId="77777777" w:rsidR="00FA7D58" w:rsidRPr="006B4948" w:rsidRDefault="00FA7D58" w:rsidP="00FA7D58">
            <w:pPr>
              <w:rPr>
                <w:sz w:val="20"/>
              </w:rPr>
            </w:pPr>
            <w:r w:rsidRPr="006B4948">
              <w:rPr>
                <w:sz w:val="20"/>
              </w:rPr>
              <w:t>Nie przewiduje się</w:t>
            </w:r>
          </w:p>
        </w:tc>
        <w:tc>
          <w:tcPr>
            <w:tcW w:w="3544" w:type="dxa"/>
            <w:shd w:val="clear" w:color="auto" w:fill="auto"/>
          </w:tcPr>
          <w:p w14:paraId="02DB4A81" w14:textId="77777777" w:rsidR="00FA7D58" w:rsidRPr="006B4948" w:rsidRDefault="00FA7D58" w:rsidP="00FA7D58">
            <w:pPr>
              <w:rPr>
                <w:sz w:val="20"/>
              </w:rPr>
            </w:pPr>
            <w:r w:rsidRPr="006B4948">
              <w:rPr>
                <w:sz w:val="20"/>
              </w:rPr>
              <w:t>Program badań geotechnicznych</w:t>
            </w:r>
          </w:p>
          <w:p w14:paraId="31C5ECF6" w14:textId="77777777" w:rsidR="00FA7D58" w:rsidRPr="006B4948" w:rsidRDefault="00FA7D58" w:rsidP="00FA7D58">
            <w:pPr>
              <w:rPr>
                <w:sz w:val="20"/>
              </w:rPr>
            </w:pPr>
            <w:r w:rsidRPr="006B4948">
              <w:rPr>
                <w:sz w:val="20"/>
              </w:rPr>
              <w:t>Studium geologiczno-inżynierskie</w:t>
            </w:r>
          </w:p>
          <w:p w14:paraId="112078C2" w14:textId="77777777" w:rsidR="00FA7D58" w:rsidRPr="006B4948" w:rsidRDefault="00FA7D58" w:rsidP="00FA7D58">
            <w:pPr>
              <w:rPr>
                <w:sz w:val="20"/>
              </w:rPr>
            </w:pPr>
            <w:r w:rsidRPr="006B4948">
              <w:rPr>
                <w:sz w:val="20"/>
              </w:rPr>
              <w:t>Dokumentacja hydrogeologiczna (o ile niezbędna)</w:t>
            </w:r>
          </w:p>
        </w:tc>
        <w:tc>
          <w:tcPr>
            <w:tcW w:w="4536" w:type="dxa"/>
            <w:shd w:val="clear" w:color="auto" w:fill="auto"/>
          </w:tcPr>
          <w:p w14:paraId="25C5575C" w14:textId="77777777" w:rsidR="00FA7D58" w:rsidRPr="006B4948" w:rsidRDefault="00FA7D58" w:rsidP="00FA7D58">
            <w:pPr>
              <w:rPr>
                <w:sz w:val="20"/>
              </w:rPr>
            </w:pPr>
          </w:p>
        </w:tc>
        <w:tc>
          <w:tcPr>
            <w:tcW w:w="4678" w:type="dxa"/>
            <w:shd w:val="clear" w:color="auto" w:fill="auto"/>
          </w:tcPr>
          <w:p w14:paraId="1EB536B2" w14:textId="77777777" w:rsidR="00FA7D58" w:rsidRPr="006B4948" w:rsidRDefault="00FA7D58" w:rsidP="00FA7D58">
            <w:pPr>
              <w:rPr>
                <w:sz w:val="20"/>
              </w:rPr>
            </w:pPr>
            <w:r w:rsidRPr="006B4948">
              <w:rPr>
                <w:sz w:val="20"/>
              </w:rPr>
              <w:t>Program badań geotechnicznych lub projekt robót geologicznych</w:t>
            </w:r>
          </w:p>
          <w:p w14:paraId="29000F13" w14:textId="77777777" w:rsidR="00FA7D58" w:rsidRPr="006B4948" w:rsidRDefault="00FA7D58" w:rsidP="00FA7D58">
            <w:pPr>
              <w:rPr>
                <w:sz w:val="20"/>
              </w:rPr>
            </w:pPr>
            <w:r w:rsidRPr="006B4948">
              <w:rPr>
                <w:sz w:val="20"/>
              </w:rPr>
              <w:t>Dokumentacja geologiczno-inżynierska (złożone i skomplikowane wg)</w:t>
            </w:r>
          </w:p>
          <w:p w14:paraId="024F1F87" w14:textId="77777777" w:rsidR="00FA7D58" w:rsidRPr="006B4948" w:rsidRDefault="00FA7D58" w:rsidP="00FA7D58">
            <w:pPr>
              <w:rPr>
                <w:sz w:val="20"/>
              </w:rPr>
            </w:pPr>
            <w:r w:rsidRPr="006B4948">
              <w:rPr>
                <w:sz w:val="20"/>
              </w:rPr>
              <w:t>Dodatek do DH o ile niezbędny</w:t>
            </w:r>
          </w:p>
          <w:p w14:paraId="3079266E" w14:textId="77777777" w:rsidR="00FA7D58" w:rsidRPr="006B4948" w:rsidRDefault="00FA7D58" w:rsidP="00FA7D58">
            <w:pPr>
              <w:rPr>
                <w:sz w:val="20"/>
              </w:rPr>
            </w:pPr>
            <w:r w:rsidRPr="006B4948">
              <w:rPr>
                <w:sz w:val="20"/>
              </w:rPr>
              <w:t>Opinia geotechniczna</w:t>
            </w:r>
          </w:p>
          <w:p w14:paraId="32C42022" w14:textId="77777777" w:rsidR="00FA7D58" w:rsidRPr="006B4948" w:rsidRDefault="00FA7D58" w:rsidP="00FA7D58">
            <w:pPr>
              <w:rPr>
                <w:sz w:val="20"/>
              </w:rPr>
            </w:pPr>
            <w:r w:rsidRPr="006B4948">
              <w:rPr>
                <w:sz w:val="20"/>
              </w:rPr>
              <w:t>Dokumentacja badań podłoża gruntowego</w:t>
            </w:r>
          </w:p>
          <w:p w14:paraId="29117E7C" w14:textId="77777777" w:rsidR="00FA7D58" w:rsidRPr="006B4948" w:rsidRDefault="00FA7D58" w:rsidP="00FA7D58">
            <w:pPr>
              <w:rPr>
                <w:sz w:val="20"/>
              </w:rPr>
            </w:pPr>
            <w:r w:rsidRPr="006B4948">
              <w:rPr>
                <w:sz w:val="20"/>
              </w:rPr>
              <w:t>Projekt geotechniczny</w:t>
            </w:r>
          </w:p>
        </w:tc>
        <w:tc>
          <w:tcPr>
            <w:tcW w:w="3118" w:type="dxa"/>
            <w:shd w:val="clear" w:color="auto" w:fill="auto"/>
          </w:tcPr>
          <w:p w14:paraId="1F2E357D" w14:textId="77777777" w:rsidR="00FA7D58" w:rsidRPr="006B4948" w:rsidRDefault="00FA7D58" w:rsidP="00FA7D58">
            <w:pPr>
              <w:rPr>
                <w:sz w:val="20"/>
              </w:rPr>
            </w:pPr>
            <w:r w:rsidRPr="006B4948">
              <w:rPr>
                <w:sz w:val="20"/>
              </w:rPr>
              <w:t>Dokumentacja badań podłoża</w:t>
            </w:r>
          </w:p>
          <w:p w14:paraId="4AC6B91A" w14:textId="77777777" w:rsidR="00FA7D58" w:rsidRPr="006B4948" w:rsidRDefault="00FA7D58" w:rsidP="00FA7D58">
            <w:pPr>
              <w:rPr>
                <w:sz w:val="20"/>
              </w:rPr>
            </w:pPr>
            <w:r w:rsidRPr="006B4948">
              <w:rPr>
                <w:sz w:val="20"/>
              </w:rPr>
              <w:t>Opinia geotechniczna</w:t>
            </w:r>
          </w:p>
          <w:p w14:paraId="44B7F93B" w14:textId="77777777" w:rsidR="00FA7D58" w:rsidRPr="006B4948" w:rsidRDefault="00FA7D58" w:rsidP="00FA7D58">
            <w:pPr>
              <w:rPr>
                <w:sz w:val="20"/>
              </w:rPr>
            </w:pPr>
            <w:r w:rsidRPr="006B4948">
              <w:rPr>
                <w:sz w:val="20"/>
              </w:rPr>
              <w:t>Raport geotechniczny</w:t>
            </w:r>
          </w:p>
        </w:tc>
        <w:tc>
          <w:tcPr>
            <w:tcW w:w="2410" w:type="dxa"/>
            <w:shd w:val="clear" w:color="auto" w:fill="auto"/>
          </w:tcPr>
          <w:p w14:paraId="60E11DA7" w14:textId="77777777" w:rsidR="00FA7D58" w:rsidRPr="006B4948" w:rsidRDefault="00FA7D58" w:rsidP="00FA7D58">
            <w:pPr>
              <w:rPr>
                <w:sz w:val="20"/>
              </w:rPr>
            </w:pPr>
            <w:r w:rsidRPr="006B4948">
              <w:rPr>
                <w:sz w:val="20"/>
              </w:rPr>
              <w:t>Kontrola: Raport geotechniczny</w:t>
            </w:r>
          </w:p>
          <w:p w14:paraId="373B8BFA" w14:textId="77777777" w:rsidR="00FA7D58" w:rsidRPr="006B4948" w:rsidRDefault="00FA7D58" w:rsidP="00FA7D58">
            <w:pPr>
              <w:rPr>
                <w:sz w:val="20"/>
              </w:rPr>
            </w:pPr>
          </w:p>
          <w:p w14:paraId="0275B66A" w14:textId="77777777" w:rsidR="00FA7D58" w:rsidRPr="006B4948" w:rsidRDefault="00FA7D58" w:rsidP="00FA7D58">
            <w:pPr>
              <w:rPr>
                <w:sz w:val="20"/>
              </w:rPr>
            </w:pPr>
            <w:r w:rsidRPr="006B4948">
              <w:rPr>
                <w:sz w:val="20"/>
              </w:rPr>
              <w:t>W przypadku remontu lub przebudowy zgodne z wymaganiami Projektu Budowlanego</w:t>
            </w:r>
          </w:p>
        </w:tc>
      </w:tr>
    </w:tbl>
    <w:p w14:paraId="5009F86A" w14:textId="77777777" w:rsidR="00730D05" w:rsidRDefault="00730D05" w:rsidP="000411E9"/>
    <w:p w14:paraId="298BD4A6" w14:textId="77777777" w:rsidR="00FA7D58" w:rsidRDefault="00147A3B" w:rsidP="00147A3B">
      <w:pPr>
        <w:pStyle w:val="Legenda"/>
      </w:pPr>
      <w:r>
        <w:t xml:space="preserve">Tabela </w:t>
      </w:r>
      <w:fldSimple w:instr=" SEQ Tabela \* ARABIC ">
        <w:r w:rsidR="00710B30">
          <w:rPr>
            <w:noProof/>
          </w:rPr>
          <w:t>5</w:t>
        </w:r>
      </w:fldSimple>
      <w:r>
        <w:t xml:space="preserve">. Zakres badań podłuża </w:t>
      </w:r>
      <w:r w:rsidRPr="00C778CE">
        <w:t>prowadzonych na różnych etapach procedury (</w:t>
      </w:r>
      <w:r>
        <w:t>Projektuj i</w:t>
      </w:r>
      <w:r w:rsidR="009B1FB5">
        <w:t xml:space="preserve"> </w:t>
      </w:r>
      <w:r w:rsidRPr="00C778CE">
        <w:t>Buduj)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gridCol w:w="3544"/>
        <w:gridCol w:w="4536"/>
        <w:gridCol w:w="4678"/>
        <w:gridCol w:w="3118"/>
        <w:gridCol w:w="2410"/>
      </w:tblGrid>
      <w:tr w:rsidR="00FA7D58" w:rsidRPr="006B4948" w14:paraId="14E4A351" w14:textId="77777777" w:rsidTr="006B4948">
        <w:tc>
          <w:tcPr>
            <w:tcW w:w="22505" w:type="dxa"/>
            <w:gridSpan w:val="7"/>
            <w:shd w:val="clear" w:color="auto" w:fill="auto"/>
          </w:tcPr>
          <w:p w14:paraId="7469AB7C" w14:textId="77777777" w:rsidR="00FA7D58" w:rsidRPr="006B4948" w:rsidRDefault="00FA7D58" w:rsidP="006B4948">
            <w:pPr>
              <w:jc w:val="center"/>
              <w:rPr>
                <w:sz w:val="20"/>
              </w:rPr>
            </w:pPr>
            <w:r w:rsidRPr="006B4948">
              <w:rPr>
                <w:b/>
                <w:bCs/>
                <w:sz w:val="24"/>
                <w:szCs w:val="24"/>
              </w:rPr>
              <w:t>Procedura Projektuj i Buduj (P</w:t>
            </w:r>
            <w:r w:rsidR="00CD1BB6" w:rsidRPr="006B4948">
              <w:rPr>
                <w:b/>
                <w:bCs/>
                <w:sz w:val="24"/>
                <w:szCs w:val="24"/>
              </w:rPr>
              <w:t>&amp;B)</w:t>
            </w:r>
          </w:p>
        </w:tc>
      </w:tr>
      <w:tr w:rsidR="00FA7D58" w:rsidRPr="006B4948" w14:paraId="1BF3677F" w14:textId="77777777" w:rsidTr="006B4948">
        <w:tc>
          <w:tcPr>
            <w:tcW w:w="1951" w:type="dxa"/>
            <w:shd w:val="clear" w:color="auto" w:fill="auto"/>
          </w:tcPr>
          <w:p w14:paraId="225A2A3A" w14:textId="77777777" w:rsidR="00FA7D58" w:rsidRPr="006B4948" w:rsidRDefault="00FA7D58" w:rsidP="006B4948">
            <w:pPr>
              <w:rPr>
                <w:sz w:val="20"/>
              </w:rPr>
            </w:pPr>
          </w:p>
        </w:tc>
        <w:tc>
          <w:tcPr>
            <w:tcW w:w="2268" w:type="dxa"/>
            <w:shd w:val="clear" w:color="auto" w:fill="auto"/>
          </w:tcPr>
          <w:p w14:paraId="7812B7B4" w14:textId="77777777" w:rsidR="00FA7D58" w:rsidRPr="006B4948" w:rsidRDefault="00FA7D58" w:rsidP="006B4948">
            <w:pPr>
              <w:rPr>
                <w:sz w:val="20"/>
              </w:rPr>
            </w:pPr>
            <w:r w:rsidRPr="006B4948">
              <w:rPr>
                <w:sz w:val="20"/>
              </w:rPr>
              <w:t>Studium korytarzowe</w:t>
            </w:r>
          </w:p>
        </w:tc>
        <w:tc>
          <w:tcPr>
            <w:tcW w:w="3544" w:type="dxa"/>
            <w:shd w:val="clear" w:color="auto" w:fill="auto"/>
          </w:tcPr>
          <w:p w14:paraId="011E5CEB" w14:textId="77777777" w:rsidR="00FA7D58" w:rsidRPr="006B4948" w:rsidRDefault="00FA7D58" w:rsidP="006B4948">
            <w:pPr>
              <w:rPr>
                <w:sz w:val="20"/>
              </w:rPr>
            </w:pPr>
            <w:r w:rsidRPr="006B4948">
              <w:rPr>
                <w:sz w:val="20"/>
              </w:rPr>
              <w:t>Studium Techniczno-Ekonomiczno-Środowiskowe (STEŚ etap</w:t>
            </w:r>
            <w:r w:rsidR="009B1FB5">
              <w:rPr>
                <w:sz w:val="20"/>
              </w:rPr>
              <w:t>-I</w:t>
            </w:r>
            <w:r w:rsidRPr="006B4948">
              <w:rPr>
                <w:sz w:val="20"/>
              </w:rPr>
              <w:t>)</w:t>
            </w:r>
          </w:p>
        </w:tc>
        <w:tc>
          <w:tcPr>
            <w:tcW w:w="4536" w:type="dxa"/>
            <w:shd w:val="clear" w:color="auto" w:fill="auto"/>
          </w:tcPr>
          <w:p w14:paraId="04DF65D6" w14:textId="77777777" w:rsidR="00FA7D58" w:rsidRPr="006B4948" w:rsidRDefault="00FA7D58" w:rsidP="006B4948">
            <w:pPr>
              <w:rPr>
                <w:sz w:val="20"/>
              </w:rPr>
            </w:pPr>
            <w:r w:rsidRPr="006B4948">
              <w:rPr>
                <w:sz w:val="20"/>
              </w:rPr>
              <w:t>Studium Techniczno-Ekonomiczno-Środowiskowe (STEŚ etap</w:t>
            </w:r>
            <w:r w:rsidR="009B1FB5">
              <w:rPr>
                <w:sz w:val="20"/>
              </w:rPr>
              <w:t>-II</w:t>
            </w:r>
            <w:r w:rsidRPr="006B4948">
              <w:rPr>
                <w:sz w:val="20"/>
              </w:rPr>
              <w:t>)</w:t>
            </w:r>
          </w:p>
          <w:p w14:paraId="09527AA5" w14:textId="77777777" w:rsidR="00FA7D58" w:rsidRPr="006B4948" w:rsidRDefault="00FA7D58" w:rsidP="006B4948">
            <w:pPr>
              <w:rPr>
                <w:sz w:val="20"/>
              </w:rPr>
            </w:pPr>
            <w:r w:rsidRPr="006B4948">
              <w:rPr>
                <w:sz w:val="20"/>
              </w:rPr>
              <w:t>Program Funkcjonalno-Użytkowy PFU</w:t>
            </w:r>
          </w:p>
        </w:tc>
        <w:tc>
          <w:tcPr>
            <w:tcW w:w="4678" w:type="dxa"/>
            <w:shd w:val="clear" w:color="auto" w:fill="auto"/>
          </w:tcPr>
          <w:p w14:paraId="3C37B7E2" w14:textId="77777777" w:rsidR="00FA7D58" w:rsidRPr="006B4948" w:rsidRDefault="00FA7D58" w:rsidP="006B4948">
            <w:pPr>
              <w:rPr>
                <w:sz w:val="20"/>
              </w:rPr>
            </w:pPr>
            <w:r w:rsidRPr="006B4948">
              <w:rPr>
                <w:sz w:val="20"/>
              </w:rPr>
              <w:t xml:space="preserve">Projekt budowlany </w:t>
            </w:r>
          </w:p>
          <w:p w14:paraId="40962C8E" w14:textId="77777777" w:rsidR="00FA7D58" w:rsidRPr="006B4948" w:rsidRDefault="00FA7D58" w:rsidP="006B4948">
            <w:pPr>
              <w:rPr>
                <w:sz w:val="20"/>
              </w:rPr>
            </w:pPr>
          </w:p>
        </w:tc>
        <w:tc>
          <w:tcPr>
            <w:tcW w:w="3118" w:type="dxa"/>
            <w:shd w:val="clear" w:color="auto" w:fill="auto"/>
          </w:tcPr>
          <w:p w14:paraId="5C380C44" w14:textId="77777777" w:rsidR="00FA7D58" w:rsidRPr="006B4948" w:rsidRDefault="00FA7D58" w:rsidP="006B4948">
            <w:pPr>
              <w:rPr>
                <w:sz w:val="20"/>
              </w:rPr>
            </w:pPr>
            <w:r w:rsidRPr="006B4948">
              <w:rPr>
                <w:sz w:val="20"/>
              </w:rPr>
              <w:t>budowa</w:t>
            </w:r>
          </w:p>
        </w:tc>
        <w:tc>
          <w:tcPr>
            <w:tcW w:w="2410" w:type="dxa"/>
            <w:shd w:val="clear" w:color="auto" w:fill="auto"/>
          </w:tcPr>
          <w:p w14:paraId="6D3B6DE2" w14:textId="77777777" w:rsidR="00FA7D58" w:rsidRPr="006B4948" w:rsidRDefault="00FA7D58" w:rsidP="006B4948">
            <w:pPr>
              <w:rPr>
                <w:sz w:val="20"/>
              </w:rPr>
            </w:pPr>
            <w:r w:rsidRPr="006B4948">
              <w:rPr>
                <w:sz w:val="20"/>
              </w:rPr>
              <w:t>Eksploatacja</w:t>
            </w:r>
          </w:p>
        </w:tc>
      </w:tr>
      <w:tr w:rsidR="00FA7D58" w:rsidRPr="006B4948" w14:paraId="4D865D73" w14:textId="77777777" w:rsidTr="006B4948">
        <w:tc>
          <w:tcPr>
            <w:tcW w:w="1951" w:type="dxa"/>
            <w:shd w:val="clear" w:color="auto" w:fill="auto"/>
          </w:tcPr>
          <w:p w14:paraId="63D6384B" w14:textId="77777777" w:rsidR="00FA7D58" w:rsidRPr="006B4948" w:rsidRDefault="00FA7D58" w:rsidP="006B4948">
            <w:pPr>
              <w:rPr>
                <w:sz w:val="20"/>
              </w:rPr>
            </w:pPr>
            <w:r w:rsidRPr="006B4948">
              <w:rPr>
                <w:sz w:val="20"/>
              </w:rPr>
              <w:t>Podstawowy cel rozpoznania podłoża</w:t>
            </w:r>
          </w:p>
        </w:tc>
        <w:tc>
          <w:tcPr>
            <w:tcW w:w="2268" w:type="dxa"/>
            <w:shd w:val="clear" w:color="auto" w:fill="auto"/>
          </w:tcPr>
          <w:p w14:paraId="2C3A8830" w14:textId="77777777" w:rsidR="00FA7D58" w:rsidRPr="006B4948" w:rsidRDefault="00FA7D58" w:rsidP="006B4948">
            <w:pPr>
              <w:rPr>
                <w:sz w:val="20"/>
              </w:rPr>
            </w:pPr>
            <w:r w:rsidRPr="006B4948">
              <w:rPr>
                <w:sz w:val="20"/>
              </w:rPr>
              <w:t>Nie prowadzi się badań</w:t>
            </w:r>
          </w:p>
        </w:tc>
        <w:tc>
          <w:tcPr>
            <w:tcW w:w="3544" w:type="dxa"/>
            <w:shd w:val="clear" w:color="auto" w:fill="auto"/>
          </w:tcPr>
          <w:p w14:paraId="5C876557" w14:textId="77777777" w:rsidR="00FA7D58" w:rsidRPr="006B4948" w:rsidRDefault="00FA7D58" w:rsidP="006B4948">
            <w:pPr>
              <w:rPr>
                <w:sz w:val="20"/>
              </w:rPr>
            </w:pPr>
            <w:r w:rsidRPr="006B4948">
              <w:rPr>
                <w:sz w:val="20"/>
              </w:rPr>
              <w:t xml:space="preserve">Wstępne określenie warunków geologiczno-inżynierskich </w:t>
            </w:r>
          </w:p>
          <w:p w14:paraId="51479485" w14:textId="77777777" w:rsidR="00FA7D58" w:rsidRPr="006B4948" w:rsidRDefault="00FA7D58" w:rsidP="006B4948">
            <w:pPr>
              <w:rPr>
                <w:sz w:val="20"/>
              </w:rPr>
            </w:pPr>
            <w:r w:rsidRPr="006B4948">
              <w:rPr>
                <w:sz w:val="20"/>
              </w:rPr>
              <w:t>Określenie warunków hydrogeologicznych</w:t>
            </w:r>
          </w:p>
        </w:tc>
        <w:tc>
          <w:tcPr>
            <w:tcW w:w="4536" w:type="dxa"/>
            <w:shd w:val="clear" w:color="auto" w:fill="auto"/>
          </w:tcPr>
          <w:p w14:paraId="42198AF5" w14:textId="77777777" w:rsidR="00FA7D58" w:rsidRPr="006B4948" w:rsidRDefault="00FA7D58" w:rsidP="006B4948">
            <w:pPr>
              <w:rPr>
                <w:sz w:val="20"/>
              </w:rPr>
            </w:pPr>
            <w:r w:rsidRPr="006B4948">
              <w:rPr>
                <w:sz w:val="20"/>
              </w:rPr>
              <w:t>Szczegółowe rozpoznanie warunków geologiczno-inżynierskich</w:t>
            </w:r>
          </w:p>
        </w:tc>
        <w:tc>
          <w:tcPr>
            <w:tcW w:w="4678" w:type="dxa"/>
            <w:shd w:val="clear" w:color="auto" w:fill="auto"/>
          </w:tcPr>
          <w:p w14:paraId="68F4AE45" w14:textId="77777777" w:rsidR="00FA7D58" w:rsidRPr="006B4948" w:rsidRDefault="00FA7D58" w:rsidP="006B4948">
            <w:pPr>
              <w:rPr>
                <w:sz w:val="20"/>
              </w:rPr>
            </w:pPr>
            <w:r w:rsidRPr="006B4948">
              <w:rPr>
                <w:sz w:val="20"/>
              </w:rPr>
              <w:t>Szczegółowe rozpoznanie warunków geologiczno-inżynierskich oraz geotechnicznych warunków posadowienia</w:t>
            </w:r>
          </w:p>
        </w:tc>
        <w:tc>
          <w:tcPr>
            <w:tcW w:w="3118" w:type="dxa"/>
            <w:shd w:val="clear" w:color="auto" w:fill="auto"/>
          </w:tcPr>
          <w:p w14:paraId="0DCE8208" w14:textId="77777777" w:rsidR="00FA7D58" w:rsidRPr="006B4948" w:rsidRDefault="00FA7D58" w:rsidP="006B4948">
            <w:pPr>
              <w:rPr>
                <w:sz w:val="20"/>
              </w:rPr>
            </w:pPr>
            <w:r w:rsidRPr="006B4948">
              <w:rPr>
                <w:sz w:val="20"/>
              </w:rPr>
              <w:t>Określenie warunków geotechnicznych</w:t>
            </w:r>
          </w:p>
        </w:tc>
        <w:tc>
          <w:tcPr>
            <w:tcW w:w="2410" w:type="dxa"/>
            <w:shd w:val="clear" w:color="auto" w:fill="auto"/>
          </w:tcPr>
          <w:p w14:paraId="465F3523" w14:textId="77777777" w:rsidR="00FA7D58" w:rsidRPr="006B4948" w:rsidRDefault="00FA7D58" w:rsidP="006B4948">
            <w:pPr>
              <w:rPr>
                <w:sz w:val="20"/>
              </w:rPr>
            </w:pPr>
            <w:r w:rsidRPr="006B4948">
              <w:rPr>
                <w:sz w:val="20"/>
              </w:rPr>
              <w:t>Określenie warunków geotechnicznych, w tym ich zmian</w:t>
            </w:r>
          </w:p>
        </w:tc>
      </w:tr>
      <w:tr w:rsidR="00FA7D58" w:rsidRPr="006B4948" w14:paraId="60F499AD" w14:textId="77777777" w:rsidTr="006B4948">
        <w:tc>
          <w:tcPr>
            <w:tcW w:w="1951" w:type="dxa"/>
            <w:shd w:val="clear" w:color="auto" w:fill="auto"/>
          </w:tcPr>
          <w:p w14:paraId="36BBE789" w14:textId="77777777" w:rsidR="00FA7D58" w:rsidRPr="006B4948" w:rsidRDefault="00FA7D58" w:rsidP="006B4948">
            <w:pPr>
              <w:rPr>
                <w:sz w:val="20"/>
              </w:rPr>
            </w:pPr>
            <w:r w:rsidRPr="006B4948">
              <w:rPr>
                <w:sz w:val="20"/>
              </w:rPr>
              <w:t xml:space="preserve">Wymagana szczegółowość </w:t>
            </w:r>
          </w:p>
        </w:tc>
        <w:tc>
          <w:tcPr>
            <w:tcW w:w="2268" w:type="dxa"/>
            <w:shd w:val="clear" w:color="auto" w:fill="auto"/>
          </w:tcPr>
          <w:p w14:paraId="61AE35AE" w14:textId="77777777" w:rsidR="00FA7D58" w:rsidRPr="006B4948" w:rsidRDefault="00FA7D58" w:rsidP="006B4948">
            <w:pPr>
              <w:rPr>
                <w:sz w:val="20"/>
              </w:rPr>
            </w:pPr>
            <w:r w:rsidRPr="006B4948">
              <w:rPr>
                <w:sz w:val="20"/>
              </w:rPr>
              <w:t>Nie prowadzi się badań</w:t>
            </w:r>
          </w:p>
        </w:tc>
        <w:tc>
          <w:tcPr>
            <w:tcW w:w="3544" w:type="dxa"/>
            <w:shd w:val="clear" w:color="auto" w:fill="auto"/>
          </w:tcPr>
          <w:p w14:paraId="734E35EA" w14:textId="77777777" w:rsidR="00FA7D58" w:rsidRPr="006B4948" w:rsidRDefault="00FA7D58" w:rsidP="006B4948">
            <w:pPr>
              <w:rPr>
                <w:sz w:val="20"/>
              </w:rPr>
            </w:pPr>
            <w:r w:rsidRPr="006B4948">
              <w:rPr>
                <w:sz w:val="20"/>
              </w:rPr>
              <w:t>Ustalenie warunków hydrogeologicznych (o ile jest niezbędne) oraz warunków geologiczno-inżynierskich dla każdego rozpatrywanego wariantu przebiegu drogi</w:t>
            </w:r>
          </w:p>
        </w:tc>
        <w:tc>
          <w:tcPr>
            <w:tcW w:w="4536" w:type="dxa"/>
            <w:shd w:val="clear" w:color="auto" w:fill="auto"/>
          </w:tcPr>
          <w:p w14:paraId="1A774CD1" w14:textId="77777777" w:rsidR="00FA7D58" w:rsidRPr="006B4948" w:rsidRDefault="00FA7D58" w:rsidP="006B4948">
            <w:pPr>
              <w:rPr>
                <w:sz w:val="20"/>
              </w:rPr>
            </w:pPr>
            <w:r w:rsidRPr="006B4948">
              <w:rPr>
                <w:sz w:val="20"/>
              </w:rPr>
              <w:t xml:space="preserve">Szczegółowe rozpoznanie podłoża dla wybranego wariantu (w tym dla wszystkich jego elementów: trasy głównej, dróg pobocznych, drogowych obiektów inżynierskich). </w:t>
            </w:r>
            <w:r w:rsidRPr="006B4948">
              <w:rPr>
                <w:sz w:val="20"/>
              </w:rPr>
              <w:br/>
              <w:t>Szczegółowość rozpoznania rodzaju, staniu i paramentów podłoża pozwalająca na optymalne pod względem ekonomicznym i technicznym zaprojektowanie obiektów budowlanych</w:t>
            </w:r>
          </w:p>
        </w:tc>
        <w:tc>
          <w:tcPr>
            <w:tcW w:w="4678" w:type="dxa"/>
            <w:shd w:val="clear" w:color="auto" w:fill="auto"/>
          </w:tcPr>
          <w:p w14:paraId="6DCABCAC" w14:textId="77777777" w:rsidR="00CD1BB6" w:rsidRPr="006B4948" w:rsidRDefault="00FA7D58" w:rsidP="006B4948">
            <w:pPr>
              <w:rPr>
                <w:sz w:val="20"/>
              </w:rPr>
            </w:pPr>
            <w:r w:rsidRPr="006B4948">
              <w:rPr>
                <w:sz w:val="20"/>
              </w:rPr>
              <w:t>Uszczegółowienie rozpoznania warunków geologiczno-inżynierskich i geotechnicznych (i hydrogeologicznych) uzyskanych na etapie STEŚ-II (PFU)</w:t>
            </w:r>
            <w:r w:rsidR="00CD1BB6" w:rsidRPr="006B4948">
              <w:rPr>
                <w:sz w:val="20"/>
              </w:rPr>
              <w:t>, w zakresie wynikającym ze zmian w stosunku do PFU lub wymaganych przez Projektanta,</w:t>
            </w:r>
          </w:p>
          <w:p w14:paraId="15B50F05" w14:textId="77777777" w:rsidR="00FA7D58" w:rsidRPr="006B4948" w:rsidRDefault="00FA7D58" w:rsidP="006B4948">
            <w:pPr>
              <w:rPr>
                <w:sz w:val="20"/>
              </w:rPr>
            </w:pPr>
          </w:p>
        </w:tc>
        <w:tc>
          <w:tcPr>
            <w:tcW w:w="3118" w:type="dxa"/>
            <w:shd w:val="clear" w:color="auto" w:fill="auto"/>
          </w:tcPr>
          <w:p w14:paraId="5E0DE218" w14:textId="77777777" w:rsidR="00FA7D58" w:rsidRPr="006B4948" w:rsidRDefault="00FA7D58" w:rsidP="006B4948">
            <w:pPr>
              <w:rPr>
                <w:sz w:val="20"/>
              </w:rPr>
            </w:pPr>
            <w:r w:rsidRPr="006B4948">
              <w:rPr>
                <w:sz w:val="20"/>
              </w:rPr>
              <w:t>Sprawdzenie / potwierdzenie zgodności założonych w PB geotechnicznych warunków posadowienia ze stanem faktycznym</w:t>
            </w:r>
          </w:p>
        </w:tc>
        <w:tc>
          <w:tcPr>
            <w:tcW w:w="2410" w:type="dxa"/>
            <w:shd w:val="clear" w:color="auto" w:fill="auto"/>
          </w:tcPr>
          <w:p w14:paraId="55A7A429" w14:textId="77777777" w:rsidR="00FA7D58" w:rsidRPr="006B4948" w:rsidRDefault="00FA7D58" w:rsidP="006B4948">
            <w:pPr>
              <w:rPr>
                <w:sz w:val="20"/>
              </w:rPr>
            </w:pPr>
            <w:r w:rsidRPr="006B4948">
              <w:rPr>
                <w:sz w:val="20"/>
              </w:rPr>
              <w:t>Kontrola danych z monitoringu</w:t>
            </w:r>
          </w:p>
          <w:p w14:paraId="1B5192E3" w14:textId="77777777" w:rsidR="00FA7D58" w:rsidRPr="006B4948" w:rsidRDefault="00FA7D58" w:rsidP="006B4948">
            <w:pPr>
              <w:rPr>
                <w:sz w:val="20"/>
              </w:rPr>
            </w:pPr>
            <w:r w:rsidRPr="006B4948">
              <w:rPr>
                <w:sz w:val="20"/>
              </w:rPr>
              <w:t>Działania interwencyjne w przypadku awarii</w:t>
            </w:r>
          </w:p>
          <w:p w14:paraId="237CC7B6" w14:textId="77777777" w:rsidR="00FA7D58" w:rsidRPr="006B4948" w:rsidRDefault="00FA7D58" w:rsidP="006B4948">
            <w:pPr>
              <w:rPr>
                <w:sz w:val="20"/>
              </w:rPr>
            </w:pPr>
          </w:p>
          <w:p w14:paraId="05066245" w14:textId="77777777" w:rsidR="00FA7D58" w:rsidRPr="006B4948" w:rsidRDefault="00FA7D58" w:rsidP="006B4948">
            <w:pPr>
              <w:rPr>
                <w:sz w:val="20"/>
              </w:rPr>
            </w:pPr>
            <w:r w:rsidRPr="006B4948">
              <w:rPr>
                <w:sz w:val="20"/>
              </w:rPr>
              <w:t>W przypadku remontu lub przebudowy zgodne z wymaganiami Projektu Budowlanego</w:t>
            </w:r>
          </w:p>
        </w:tc>
      </w:tr>
      <w:tr w:rsidR="00FA7D58" w:rsidRPr="006B4948" w14:paraId="7EC15474" w14:textId="77777777" w:rsidTr="006B4948">
        <w:tc>
          <w:tcPr>
            <w:tcW w:w="1951" w:type="dxa"/>
            <w:shd w:val="clear" w:color="auto" w:fill="auto"/>
          </w:tcPr>
          <w:p w14:paraId="22B86CEC" w14:textId="77777777" w:rsidR="00FA7D58" w:rsidRPr="006B4948" w:rsidRDefault="00FA7D58" w:rsidP="006B4948">
            <w:pPr>
              <w:rPr>
                <w:sz w:val="20"/>
              </w:rPr>
            </w:pPr>
            <w:r w:rsidRPr="006B4948">
              <w:rPr>
                <w:sz w:val="20"/>
              </w:rPr>
              <w:lastRenderedPageBreak/>
              <w:t>Zakres badań podłoża</w:t>
            </w:r>
          </w:p>
        </w:tc>
        <w:tc>
          <w:tcPr>
            <w:tcW w:w="2268" w:type="dxa"/>
            <w:shd w:val="clear" w:color="auto" w:fill="auto"/>
          </w:tcPr>
          <w:p w14:paraId="183762DE" w14:textId="77777777" w:rsidR="00FA7D58" w:rsidRPr="006B4948" w:rsidRDefault="00FA7D58" w:rsidP="006B4948">
            <w:pPr>
              <w:rPr>
                <w:sz w:val="20"/>
              </w:rPr>
            </w:pPr>
            <w:r w:rsidRPr="006B4948">
              <w:rPr>
                <w:sz w:val="20"/>
              </w:rPr>
              <w:t>Nie przewiduje się</w:t>
            </w:r>
          </w:p>
        </w:tc>
        <w:tc>
          <w:tcPr>
            <w:tcW w:w="3544" w:type="dxa"/>
            <w:shd w:val="clear" w:color="auto" w:fill="auto"/>
          </w:tcPr>
          <w:p w14:paraId="1FD89CEB" w14:textId="77777777" w:rsidR="00FA7D58" w:rsidRPr="006B4948" w:rsidRDefault="00FA7D58" w:rsidP="006B4948">
            <w:pPr>
              <w:rPr>
                <w:sz w:val="20"/>
              </w:rPr>
            </w:pPr>
            <w:r w:rsidRPr="006B4948">
              <w:rPr>
                <w:sz w:val="20"/>
              </w:rPr>
              <w:t>Wizja terenowa</w:t>
            </w:r>
          </w:p>
          <w:p w14:paraId="540894AC" w14:textId="77777777" w:rsidR="00FA7D58" w:rsidRPr="006B4948" w:rsidRDefault="00FA7D58" w:rsidP="006B4948">
            <w:pPr>
              <w:rPr>
                <w:sz w:val="20"/>
              </w:rPr>
            </w:pPr>
            <w:r w:rsidRPr="006B4948">
              <w:rPr>
                <w:sz w:val="20"/>
              </w:rPr>
              <w:t>Zaprojektowanie badań</w:t>
            </w:r>
          </w:p>
          <w:p w14:paraId="683C7841" w14:textId="77777777" w:rsidR="00FA7D58" w:rsidRPr="006B4948" w:rsidRDefault="00FA7D58" w:rsidP="006B4948">
            <w:pPr>
              <w:rPr>
                <w:sz w:val="20"/>
              </w:rPr>
            </w:pPr>
            <w:r w:rsidRPr="006B4948">
              <w:rPr>
                <w:sz w:val="20"/>
              </w:rPr>
              <w:t>Kartowanie:</w:t>
            </w:r>
          </w:p>
          <w:p w14:paraId="72DE336C" w14:textId="77777777" w:rsidR="00FA7D58" w:rsidRPr="006B4948" w:rsidRDefault="00FA7D58" w:rsidP="006B4948">
            <w:pPr>
              <w:rPr>
                <w:sz w:val="20"/>
              </w:rPr>
            </w:pPr>
            <w:r w:rsidRPr="006B4948">
              <w:rPr>
                <w:sz w:val="20"/>
              </w:rPr>
              <w:t>geologiczno-inżynierskie hydrogeologiczne</w:t>
            </w:r>
          </w:p>
          <w:p w14:paraId="51679FF5" w14:textId="77777777" w:rsidR="00FA7D58" w:rsidRPr="006B4948" w:rsidRDefault="00FA7D58" w:rsidP="006B4948">
            <w:pPr>
              <w:rPr>
                <w:sz w:val="20"/>
              </w:rPr>
            </w:pPr>
            <w:r w:rsidRPr="006B4948">
              <w:rPr>
                <w:sz w:val="20"/>
              </w:rPr>
              <w:t>sozologicznie</w:t>
            </w:r>
          </w:p>
          <w:p w14:paraId="0F705F3C" w14:textId="77777777" w:rsidR="00FA7D58" w:rsidRPr="006B4948" w:rsidRDefault="00FA7D58" w:rsidP="006B4948">
            <w:pPr>
              <w:rPr>
                <w:sz w:val="20"/>
              </w:rPr>
            </w:pPr>
            <w:r w:rsidRPr="006B4948">
              <w:rPr>
                <w:sz w:val="20"/>
              </w:rPr>
              <w:t>prace  geodezyjne</w:t>
            </w:r>
          </w:p>
          <w:p w14:paraId="6502437B" w14:textId="77777777" w:rsidR="00FA7D58" w:rsidRPr="006B4948" w:rsidRDefault="00FA7D58" w:rsidP="006B4948">
            <w:pPr>
              <w:rPr>
                <w:sz w:val="20"/>
              </w:rPr>
            </w:pPr>
            <w:r w:rsidRPr="006B4948">
              <w:rPr>
                <w:sz w:val="20"/>
              </w:rPr>
              <w:t>wiercenia</w:t>
            </w:r>
          </w:p>
          <w:p w14:paraId="22E3B8DA" w14:textId="77777777" w:rsidR="00FA7D58" w:rsidRPr="006B4948" w:rsidRDefault="00FA7D58" w:rsidP="006B4948">
            <w:pPr>
              <w:rPr>
                <w:sz w:val="20"/>
              </w:rPr>
            </w:pPr>
            <w:r w:rsidRPr="006B4948">
              <w:rPr>
                <w:sz w:val="20"/>
              </w:rPr>
              <w:t>sondowania</w:t>
            </w:r>
          </w:p>
          <w:p w14:paraId="15373DA4" w14:textId="77777777" w:rsidR="00FA7D58" w:rsidRPr="006B4948" w:rsidRDefault="00FA7D58" w:rsidP="006B4948">
            <w:pPr>
              <w:rPr>
                <w:sz w:val="20"/>
              </w:rPr>
            </w:pPr>
            <w:r w:rsidRPr="006B4948">
              <w:rPr>
                <w:sz w:val="20"/>
              </w:rPr>
              <w:t>badania laboratoryjne (klasyfikacyjne, chemiczne prób gruntu i wody)</w:t>
            </w:r>
          </w:p>
          <w:p w14:paraId="03448A22" w14:textId="77777777" w:rsidR="00FA7D58" w:rsidRPr="006B4948" w:rsidRDefault="00FA7D58" w:rsidP="006B4948">
            <w:pPr>
              <w:rPr>
                <w:sz w:val="20"/>
              </w:rPr>
            </w:pPr>
            <w:r w:rsidRPr="006B4948">
              <w:rPr>
                <w:sz w:val="20"/>
              </w:rPr>
              <w:t>dokumentowanie</w:t>
            </w:r>
          </w:p>
        </w:tc>
        <w:tc>
          <w:tcPr>
            <w:tcW w:w="4536" w:type="dxa"/>
            <w:shd w:val="clear" w:color="auto" w:fill="auto"/>
          </w:tcPr>
          <w:p w14:paraId="7773EDC0" w14:textId="77777777" w:rsidR="00FA7D58" w:rsidRPr="006B4948" w:rsidRDefault="00FA7D58" w:rsidP="006B4948">
            <w:pPr>
              <w:rPr>
                <w:sz w:val="20"/>
              </w:rPr>
            </w:pPr>
            <w:r w:rsidRPr="006B4948">
              <w:rPr>
                <w:sz w:val="20"/>
              </w:rPr>
              <w:t>Wizja terenowa</w:t>
            </w:r>
          </w:p>
          <w:p w14:paraId="3574CFD2" w14:textId="77777777" w:rsidR="00FA7D58" w:rsidRPr="006B4948" w:rsidRDefault="00FA7D58" w:rsidP="006B4948">
            <w:pPr>
              <w:rPr>
                <w:sz w:val="20"/>
              </w:rPr>
            </w:pPr>
            <w:r w:rsidRPr="006B4948">
              <w:rPr>
                <w:sz w:val="20"/>
              </w:rPr>
              <w:t>Zaprojektowanie badań</w:t>
            </w:r>
          </w:p>
          <w:p w14:paraId="5D557970" w14:textId="77777777" w:rsidR="00FA7D58" w:rsidRPr="006B4948" w:rsidRDefault="00FA7D58" w:rsidP="006B4948">
            <w:pPr>
              <w:rPr>
                <w:sz w:val="20"/>
              </w:rPr>
            </w:pPr>
            <w:r w:rsidRPr="006B4948">
              <w:rPr>
                <w:sz w:val="20"/>
              </w:rPr>
              <w:t>Kartowanie:</w:t>
            </w:r>
          </w:p>
          <w:p w14:paraId="3320A8D6" w14:textId="77777777" w:rsidR="00FA7D58" w:rsidRPr="006B4948" w:rsidRDefault="00FA7D58" w:rsidP="006B4948">
            <w:pPr>
              <w:rPr>
                <w:sz w:val="20"/>
              </w:rPr>
            </w:pPr>
            <w:r w:rsidRPr="006B4948">
              <w:rPr>
                <w:sz w:val="20"/>
              </w:rPr>
              <w:t xml:space="preserve">geologiczno-inżynierskie </w:t>
            </w:r>
          </w:p>
          <w:p w14:paraId="06F9E9D8" w14:textId="77777777" w:rsidR="00FA7D58" w:rsidRPr="006B4948" w:rsidRDefault="00FA7D58" w:rsidP="006B4948">
            <w:pPr>
              <w:rPr>
                <w:sz w:val="20"/>
              </w:rPr>
            </w:pPr>
            <w:r w:rsidRPr="006B4948">
              <w:rPr>
                <w:sz w:val="20"/>
              </w:rPr>
              <w:t>prace geodezyjne</w:t>
            </w:r>
          </w:p>
          <w:p w14:paraId="3C8CBD9D" w14:textId="77777777" w:rsidR="00FA7D58" w:rsidRPr="006B4948" w:rsidRDefault="00FA7D58" w:rsidP="006B4948">
            <w:pPr>
              <w:rPr>
                <w:sz w:val="20"/>
              </w:rPr>
            </w:pPr>
            <w:r w:rsidRPr="006B4948">
              <w:rPr>
                <w:sz w:val="20"/>
              </w:rPr>
              <w:t>wiercenia</w:t>
            </w:r>
          </w:p>
          <w:p w14:paraId="7E530813" w14:textId="77777777" w:rsidR="00FA7D58" w:rsidRPr="006B4948" w:rsidRDefault="00FA7D58" w:rsidP="006B4948">
            <w:pPr>
              <w:rPr>
                <w:sz w:val="20"/>
              </w:rPr>
            </w:pPr>
            <w:r w:rsidRPr="006B4948">
              <w:rPr>
                <w:sz w:val="20"/>
              </w:rPr>
              <w:t>sondowania</w:t>
            </w:r>
          </w:p>
          <w:p w14:paraId="5269AB26" w14:textId="77777777" w:rsidR="00FA7D58" w:rsidRPr="006B4948" w:rsidRDefault="00FA7D58" w:rsidP="006B4948">
            <w:pPr>
              <w:rPr>
                <w:sz w:val="20"/>
              </w:rPr>
            </w:pPr>
            <w:r w:rsidRPr="006B4948">
              <w:rPr>
                <w:sz w:val="20"/>
              </w:rPr>
              <w:t>badania geofizyczne (jeżeli wymagane)</w:t>
            </w:r>
          </w:p>
          <w:p w14:paraId="3AD7C086" w14:textId="77777777" w:rsidR="00FA7D58" w:rsidRPr="006B4948" w:rsidRDefault="00FA7D58" w:rsidP="006B4948">
            <w:pPr>
              <w:rPr>
                <w:sz w:val="20"/>
              </w:rPr>
            </w:pPr>
            <w:r w:rsidRPr="006B4948">
              <w:rPr>
                <w:sz w:val="20"/>
              </w:rPr>
              <w:t>badania laboratoryjne (klasyfikacyjne, parametryzujące i chemiczne prób gruntu i wody)</w:t>
            </w:r>
          </w:p>
          <w:p w14:paraId="0201A7DB" w14:textId="77777777" w:rsidR="00FA7D58" w:rsidRPr="006B4948" w:rsidRDefault="00FA7D58" w:rsidP="006B4948">
            <w:pPr>
              <w:rPr>
                <w:sz w:val="20"/>
              </w:rPr>
            </w:pPr>
            <w:r w:rsidRPr="006B4948">
              <w:rPr>
                <w:sz w:val="20"/>
              </w:rPr>
              <w:t>dokumentowanie</w:t>
            </w:r>
          </w:p>
        </w:tc>
        <w:tc>
          <w:tcPr>
            <w:tcW w:w="4678" w:type="dxa"/>
            <w:shd w:val="clear" w:color="auto" w:fill="auto"/>
          </w:tcPr>
          <w:p w14:paraId="14912180" w14:textId="77777777" w:rsidR="00FA7D58" w:rsidRPr="006B4948" w:rsidRDefault="00FA7D58" w:rsidP="006B4948">
            <w:pPr>
              <w:rPr>
                <w:sz w:val="20"/>
              </w:rPr>
            </w:pPr>
            <w:r w:rsidRPr="006B4948">
              <w:rPr>
                <w:b/>
                <w:bCs/>
                <w:sz w:val="20"/>
              </w:rPr>
              <w:t>Zakres badań podłoża (ilość, głębokość, jakość zarówno badań polowych i laboratoryjnych) nie</w:t>
            </w:r>
            <w:r w:rsidR="009B1FB5">
              <w:rPr>
                <w:b/>
                <w:bCs/>
                <w:sz w:val="20"/>
              </w:rPr>
              <w:t xml:space="preserve"> powinien być</w:t>
            </w:r>
            <w:r w:rsidRPr="006B4948">
              <w:rPr>
                <w:b/>
                <w:bCs/>
                <w:sz w:val="20"/>
              </w:rPr>
              <w:t xml:space="preserve"> gorszy</w:t>
            </w:r>
            <w:r w:rsidR="009B1FB5">
              <w:rPr>
                <w:b/>
                <w:bCs/>
                <w:sz w:val="20"/>
              </w:rPr>
              <w:t>/mniejszy</w:t>
            </w:r>
            <w:r w:rsidRPr="006B4948">
              <w:rPr>
                <w:b/>
                <w:bCs/>
                <w:sz w:val="20"/>
              </w:rPr>
              <w:t xml:space="preserve"> niż dla etapu PFU </w:t>
            </w:r>
          </w:p>
        </w:tc>
        <w:tc>
          <w:tcPr>
            <w:tcW w:w="3118" w:type="dxa"/>
            <w:shd w:val="clear" w:color="auto" w:fill="auto"/>
          </w:tcPr>
          <w:p w14:paraId="1EBEF409" w14:textId="77777777" w:rsidR="00FA7D58" w:rsidRPr="006B4948" w:rsidRDefault="00FA7D58" w:rsidP="006B4948">
            <w:pPr>
              <w:rPr>
                <w:sz w:val="20"/>
              </w:rPr>
            </w:pPr>
            <w:r w:rsidRPr="006B4948">
              <w:rPr>
                <w:sz w:val="20"/>
              </w:rPr>
              <w:t>Wizja terenowa</w:t>
            </w:r>
          </w:p>
          <w:p w14:paraId="1EA4C128" w14:textId="77777777" w:rsidR="00FA7D58" w:rsidRPr="006B4948" w:rsidRDefault="00FA7D58" w:rsidP="006B4948">
            <w:pPr>
              <w:rPr>
                <w:sz w:val="20"/>
              </w:rPr>
            </w:pPr>
            <w:r w:rsidRPr="006B4948">
              <w:rPr>
                <w:sz w:val="20"/>
              </w:rPr>
              <w:t>Wiercenia</w:t>
            </w:r>
          </w:p>
          <w:p w14:paraId="3192E4BD" w14:textId="77777777" w:rsidR="00FA7D58" w:rsidRPr="006B4948" w:rsidRDefault="00FA7D58" w:rsidP="006B4948">
            <w:pPr>
              <w:rPr>
                <w:sz w:val="20"/>
              </w:rPr>
            </w:pPr>
            <w:r w:rsidRPr="006B4948">
              <w:rPr>
                <w:sz w:val="20"/>
              </w:rPr>
              <w:t>Sondowania</w:t>
            </w:r>
          </w:p>
          <w:p w14:paraId="6B5DEBE4" w14:textId="77777777" w:rsidR="00FA7D58" w:rsidRPr="006B4948" w:rsidRDefault="00FA7D58" w:rsidP="006B4948">
            <w:pPr>
              <w:rPr>
                <w:sz w:val="20"/>
              </w:rPr>
            </w:pPr>
            <w:r w:rsidRPr="006B4948">
              <w:rPr>
                <w:sz w:val="20"/>
              </w:rPr>
              <w:t>Badania polowe (np. VSS, płyta dynamiczna)</w:t>
            </w:r>
          </w:p>
          <w:p w14:paraId="0D2F83BD" w14:textId="77777777" w:rsidR="00FA7D58" w:rsidRPr="006B4948" w:rsidRDefault="00FA7D58" w:rsidP="006B4948">
            <w:pPr>
              <w:rPr>
                <w:sz w:val="20"/>
              </w:rPr>
            </w:pPr>
            <w:r w:rsidRPr="006B4948">
              <w:rPr>
                <w:sz w:val="20"/>
              </w:rPr>
              <w:t>Badania laboratoryjne</w:t>
            </w:r>
          </w:p>
          <w:p w14:paraId="72DDB183" w14:textId="77777777" w:rsidR="00FA7D58" w:rsidRPr="006B4948" w:rsidRDefault="00FA7D58" w:rsidP="006B4948">
            <w:pPr>
              <w:rPr>
                <w:sz w:val="20"/>
              </w:rPr>
            </w:pPr>
          </w:p>
        </w:tc>
        <w:tc>
          <w:tcPr>
            <w:tcW w:w="2410" w:type="dxa"/>
            <w:shd w:val="clear" w:color="auto" w:fill="auto"/>
          </w:tcPr>
          <w:p w14:paraId="3DEFF636" w14:textId="77777777" w:rsidR="00FA7D58" w:rsidRPr="006B4948" w:rsidRDefault="00FA7D58" w:rsidP="006B4948">
            <w:pPr>
              <w:rPr>
                <w:sz w:val="20"/>
              </w:rPr>
            </w:pPr>
            <w:r w:rsidRPr="006B4948">
              <w:rPr>
                <w:sz w:val="20"/>
              </w:rPr>
              <w:t>W przypadku kontrolnym</w:t>
            </w:r>
          </w:p>
          <w:p w14:paraId="39C546C4" w14:textId="77777777" w:rsidR="00FA7D58" w:rsidRPr="006B4948" w:rsidRDefault="00FA7D58" w:rsidP="006B4948">
            <w:pPr>
              <w:rPr>
                <w:sz w:val="20"/>
              </w:rPr>
            </w:pPr>
            <w:r w:rsidRPr="006B4948">
              <w:rPr>
                <w:sz w:val="20"/>
              </w:rPr>
              <w:t>Wiercenia</w:t>
            </w:r>
          </w:p>
          <w:p w14:paraId="60389C2D" w14:textId="77777777" w:rsidR="00FA7D58" w:rsidRPr="006B4948" w:rsidRDefault="00FA7D58" w:rsidP="006B4948">
            <w:pPr>
              <w:rPr>
                <w:sz w:val="20"/>
              </w:rPr>
            </w:pPr>
            <w:r w:rsidRPr="006B4948">
              <w:rPr>
                <w:sz w:val="20"/>
              </w:rPr>
              <w:t>Sondowania</w:t>
            </w:r>
          </w:p>
          <w:p w14:paraId="76CC556B" w14:textId="77777777" w:rsidR="00FA7D58" w:rsidRPr="006B4948" w:rsidRDefault="00FA7D58" w:rsidP="006B4948">
            <w:pPr>
              <w:rPr>
                <w:sz w:val="20"/>
              </w:rPr>
            </w:pPr>
            <w:r w:rsidRPr="006B4948">
              <w:rPr>
                <w:sz w:val="20"/>
              </w:rPr>
              <w:t>Badania laboratoryjne</w:t>
            </w:r>
          </w:p>
          <w:p w14:paraId="17F5D95E" w14:textId="77777777" w:rsidR="00FA7D58" w:rsidRPr="006B4948" w:rsidRDefault="00FA7D58" w:rsidP="006B4948">
            <w:pPr>
              <w:rPr>
                <w:sz w:val="20"/>
              </w:rPr>
            </w:pPr>
            <w:r w:rsidRPr="006B4948">
              <w:rPr>
                <w:sz w:val="20"/>
              </w:rPr>
              <w:t>Badania polowe (np. VSS, płyta dynamiczna)</w:t>
            </w:r>
          </w:p>
          <w:p w14:paraId="4DA0A96A" w14:textId="77777777" w:rsidR="00FA7D58" w:rsidRPr="006B4948" w:rsidRDefault="00FA7D58" w:rsidP="006B4948">
            <w:pPr>
              <w:rPr>
                <w:sz w:val="20"/>
              </w:rPr>
            </w:pPr>
            <w:r w:rsidRPr="006B4948">
              <w:rPr>
                <w:sz w:val="20"/>
              </w:rPr>
              <w:t>W zależności od potrzeb</w:t>
            </w:r>
          </w:p>
          <w:p w14:paraId="27901F2D" w14:textId="77777777" w:rsidR="00FA7D58" w:rsidRPr="006B4948" w:rsidRDefault="00FA7D58" w:rsidP="006B4948">
            <w:pPr>
              <w:rPr>
                <w:sz w:val="20"/>
              </w:rPr>
            </w:pPr>
          </w:p>
          <w:p w14:paraId="5F08C8C1" w14:textId="77777777" w:rsidR="00FA7D58" w:rsidRPr="006B4948" w:rsidRDefault="00FA7D58" w:rsidP="006B4948">
            <w:pPr>
              <w:rPr>
                <w:sz w:val="20"/>
              </w:rPr>
            </w:pPr>
          </w:p>
          <w:p w14:paraId="6F0A71EC" w14:textId="77777777" w:rsidR="00FA7D58" w:rsidRPr="006B4948" w:rsidRDefault="00FA7D58" w:rsidP="006B4948">
            <w:pPr>
              <w:rPr>
                <w:sz w:val="20"/>
              </w:rPr>
            </w:pPr>
            <w:r w:rsidRPr="006B4948">
              <w:rPr>
                <w:sz w:val="20"/>
              </w:rPr>
              <w:t>W przypadku remontu lub przebudowy zgodne z wymaganiami Projektu Budowlanego</w:t>
            </w:r>
          </w:p>
        </w:tc>
      </w:tr>
      <w:tr w:rsidR="00FA7D58" w:rsidRPr="006B4948" w14:paraId="5254A8A8" w14:textId="77777777" w:rsidTr="006B4948">
        <w:tc>
          <w:tcPr>
            <w:tcW w:w="1951" w:type="dxa"/>
            <w:shd w:val="clear" w:color="auto" w:fill="auto"/>
          </w:tcPr>
          <w:p w14:paraId="59D1F1BB" w14:textId="77777777" w:rsidR="00FA7D58" w:rsidRPr="006B4948" w:rsidRDefault="00FA7D58" w:rsidP="006B4948">
            <w:pPr>
              <w:rPr>
                <w:sz w:val="20"/>
              </w:rPr>
            </w:pPr>
            <w:r w:rsidRPr="006B4948">
              <w:rPr>
                <w:sz w:val="20"/>
              </w:rPr>
              <w:t xml:space="preserve">Wymagane dokumenty związane z badaniami podłoża </w:t>
            </w:r>
          </w:p>
        </w:tc>
        <w:tc>
          <w:tcPr>
            <w:tcW w:w="2268" w:type="dxa"/>
            <w:shd w:val="clear" w:color="auto" w:fill="auto"/>
          </w:tcPr>
          <w:p w14:paraId="66337C0E" w14:textId="77777777" w:rsidR="00FA7D58" w:rsidRPr="006B4948" w:rsidRDefault="00FA7D58" w:rsidP="006B4948">
            <w:pPr>
              <w:rPr>
                <w:sz w:val="20"/>
              </w:rPr>
            </w:pPr>
            <w:r w:rsidRPr="006B4948">
              <w:rPr>
                <w:sz w:val="20"/>
              </w:rPr>
              <w:t>Nie przewiduje się</w:t>
            </w:r>
          </w:p>
        </w:tc>
        <w:tc>
          <w:tcPr>
            <w:tcW w:w="3544" w:type="dxa"/>
            <w:shd w:val="clear" w:color="auto" w:fill="auto"/>
          </w:tcPr>
          <w:p w14:paraId="602B1F38" w14:textId="77777777" w:rsidR="00FA7D58" w:rsidRPr="006B4948" w:rsidRDefault="00FA7D58" w:rsidP="006B4948">
            <w:pPr>
              <w:rPr>
                <w:sz w:val="20"/>
              </w:rPr>
            </w:pPr>
            <w:r w:rsidRPr="006B4948">
              <w:rPr>
                <w:sz w:val="20"/>
              </w:rPr>
              <w:t>Program badań geotechnicznych</w:t>
            </w:r>
          </w:p>
          <w:p w14:paraId="71598407" w14:textId="77777777" w:rsidR="00FA7D58" w:rsidRPr="006B4948" w:rsidRDefault="00FA7D58" w:rsidP="006B4948">
            <w:pPr>
              <w:rPr>
                <w:sz w:val="20"/>
              </w:rPr>
            </w:pPr>
            <w:r w:rsidRPr="006B4948">
              <w:rPr>
                <w:sz w:val="20"/>
              </w:rPr>
              <w:t>Studium geologiczno-inżynierskie</w:t>
            </w:r>
          </w:p>
          <w:p w14:paraId="122AF4D6" w14:textId="77777777" w:rsidR="00FA7D58" w:rsidRPr="006B4948" w:rsidRDefault="00FA7D58" w:rsidP="006B4948">
            <w:pPr>
              <w:rPr>
                <w:sz w:val="20"/>
              </w:rPr>
            </w:pPr>
            <w:r w:rsidRPr="006B4948">
              <w:rPr>
                <w:sz w:val="20"/>
              </w:rPr>
              <w:t>Dokumentacja hydrogeologiczna (o ile niezbędna)</w:t>
            </w:r>
          </w:p>
        </w:tc>
        <w:tc>
          <w:tcPr>
            <w:tcW w:w="4536" w:type="dxa"/>
            <w:shd w:val="clear" w:color="auto" w:fill="auto"/>
          </w:tcPr>
          <w:p w14:paraId="14FF65A0" w14:textId="77777777" w:rsidR="00FA7D58" w:rsidRPr="006B4948" w:rsidRDefault="00FA7D58" w:rsidP="006B4948">
            <w:pPr>
              <w:rPr>
                <w:sz w:val="20"/>
              </w:rPr>
            </w:pPr>
            <w:r w:rsidRPr="006B4948">
              <w:rPr>
                <w:sz w:val="20"/>
              </w:rPr>
              <w:t>Program badań geotechnicznych lub projekt robót geologicznych</w:t>
            </w:r>
          </w:p>
          <w:p w14:paraId="24EA613A" w14:textId="77777777" w:rsidR="00FA7D58" w:rsidRPr="006B4948" w:rsidRDefault="00FA7D58" w:rsidP="006B4948">
            <w:pPr>
              <w:rPr>
                <w:sz w:val="20"/>
              </w:rPr>
            </w:pPr>
            <w:r w:rsidRPr="006B4948">
              <w:rPr>
                <w:sz w:val="20"/>
              </w:rPr>
              <w:t>Dokumentacja badań podłoża gruntowego</w:t>
            </w:r>
          </w:p>
          <w:p w14:paraId="4EA0A717" w14:textId="77777777" w:rsidR="00FA7D58" w:rsidRPr="006B4948" w:rsidRDefault="00FA7D58" w:rsidP="006B4948">
            <w:pPr>
              <w:rPr>
                <w:sz w:val="20"/>
              </w:rPr>
            </w:pPr>
            <w:r w:rsidRPr="006B4948">
              <w:rPr>
                <w:sz w:val="20"/>
              </w:rPr>
              <w:t>Dokumentacja geologiczno-inżynierska (złożone i skomplikowane wg)</w:t>
            </w:r>
          </w:p>
          <w:p w14:paraId="0436FFF7" w14:textId="77777777" w:rsidR="00FA7D58" w:rsidRPr="006B4948" w:rsidRDefault="00FA7D58" w:rsidP="006B4948">
            <w:pPr>
              <w:rPr>
                <w:sz w:val="20"/>
              </w:rPr>
            </w:pPr>
            <w:r w:rsidRPr="006B4948">
              <w:rPr>
                <w:sz w:val="20"/>
              </w:rPr>
              <w:t>Dodatek do DH o ile niezbędny</w:t>
            </w:r>
          </w:p>
          <w:p w14:paraId="4D065BB4" w14:textId="77777777" w:rsidR="00FA7D58" w:rsidRPr="006B4948" w:rsidRDefault="00FA7D58" w:rsidP="006B4948">
            <w:pPr>
              <w:rPr>
                <w:sz w:val="20"/>
              </w:rPr>
            </w:pPr>
          </w:p>
        </w:tc>
        <w:tc>
          <w:tcPr>
            <w:tcW w:w="4678" w:type="dxa"/>
            <w:shd w:val="clear" w:color="auto" w:fill="auto"/>
          </w:tcPr>
          <w:p w14:paraId="07F8F258" w14:textId="77777777" w:rsidR="00FA7D58" w:rsidRPr="006B4948" w:rsidRDefault="00FA7D58" w:rsidP="006B4948">
            <w:pPr>
              <w:rPr>
                <w:sz w:val="20"/>
              </w:rPr>
            </w:pPr>
            <w:r w:rsidRPr="006B4948">
              <w:rPr>
                <w:sz w:val="20"/>
              </w:rPr>
              <w:t>Projekt robot geologicznych (jeżeli wymagany)</w:t>
            </w:r>
          </w:p>
          <w:p w14:paraId="7475C74C" w14:textId="77777777" w:rsidR="00FA7D58" w:rsidRPr="006B4948" w:rsidRDefault="00FA7D58" w:rsidP="006B4948">
            <w:pPr>
              <w:rPr>
                <w:sz w:val="20"/>
              </w:rPr>
            </w:pPr>
            <w:r w:rsidRPr="006B4948">
              <w:rPr>
                <w:sz w:val="20"/>
              </w:rPr>
              <w:t>Program badań geotechnicznych</w:t>
            </w:r>
          </w:p>
          <w:p w14:paraId="656BAAB0" w14:textId="77777777" w:rsidR="00FA7D58" w:rsidRPr="006B4948" w:rsidRDefault="00FA7D58" w:rsidP="006B4948">
            <w:pPr>
              <w:rPr>
                <w:sz w:val="20"/>
              </w:rPr>
            </w:pPr>
            <w:r w:rsidRPr="006B4948">
              <w:rPr>
                <w:sz w:val="20"/>
              </w:rPr>
              <w:t>Dokumentacja badań podłoża (uzupełniająca)</w:t>
            </w:r>
          </w:p>
          <w:p w14:paraId="6E801A58" w14:textId="77777777" w:rsidR="00FA7D58" w:rsidRPr="006B4948" w:rsidRDefault="00FA7D58" w:rsidP="006B4948">
            <w:pPr>
              <w:rPr>
                <w:sz w:val="20"/>
              </w:rPr>
            </w:pPr>
            <w:r w:rsidRPr="006B4948">
              <w:rPr>
                <w:sz w:val="20"/>
              </w:rPr>
              <w:t>Dodatek do dokumentacji geologiczno-inżynierskiej (jeżeli wymagany)</w:t>
            </w:r>
          </w:p>
          <w:p w14:paraId="437F9E33" w14:textId="77777777" w:rsidR="00FA7D58" w:rsidRPr="006B4948" w:rsidRDefault="00FA7D58" w:rsidP="006B4948">
            <w:pPr>
              <w:rPr>
                <w:sz w:val="20"/>
              </w:rPr>
            </w:pPr>
            <w:r w:rsidRPr="006B4948">
              <w:rPr>
                <w:sz w:val="20"/>
              </w:rPr>
              <w:t>Opinia geotechniczna</w:t>
            </w:r>
          </w:p>
          <w:p w14:paraId="11E4EAAA" w14:textId="77777777" w:rsidR="00FA7D58" w:rsidRPr="006B4948" w:rsidRDefault="00FA7D58" w:rsidP="006B4948">
            <w:pPr>
              <w:rPr>
                <w:sz w:val="20"/>
              </w:rPr>
            </w:pPr>
            <w:r w:rsidRPr="006B4948">
              <w:rPr>
                <w:sz w:val="20"/>
              </w:rPr>
              <w:t>Projekt geotechniczny</w:t>
            </w:r>
          </w:p>
          <w:p w14:paraId="160B30F6" w14:textId="77777777" w:rsidR="00FA7D58" w:rsidRPr="006B4948" w:rsidRDefault="00FA7D58" w:rsidP="006B4948">
            <w:pPr>
              <w:rPr>
                <w:sz w:val="20"/>
              </w:rPr>
            </w:pPr>
          </w:p>
        </w:tc>
        <w:tc>
          <w:tcPr>
            <w:tcW w:w="3118" w:type="dxa"/>
            <w:shd w:val="clear" w:color="auto" w:fill="auto"/>
          </w:tcPr>
          <w:p w14:paraId="4661FF7F" w14:textId="77777777" w:rsidR="00FA7D58" w:rsidRPr="006B4948" w:rsidRDefault="00FA7D58" w:rsidP="006B4948">
            <w:pPr>
              <w:rPr>
                <w:sz w:val="20"/>
              </w:rPr>
            </w:pPr>
            <w:r w:rsidRPr="006B4948">
              <w:rPr>
                <w:sz w:val="20"/>
              </w:rPr>
              <w:t>Dokumentacja badań podłoża</w:t>
            </w:r>
          </w:p>
          <w:p w14:paraId="38937278" w14:textId="77777777" w:rsidR="00FA7D58" w:rsidRPr="006B4948" w:rsidRDefault="00FA7D58" w:rsidP="006B4948">
            <w:pPr>
              <w:rPr>
                <w:sz w:val="20"/>
              </w:rPr>
            </w:pPr>
            <w:r w:rsidRPr="006B4948">
              <w:rPr>
                <w:sz w:val="20"/>
              </w:rPr>
              <w:t>Raport geotechniczny</w:t>
            </w:r>
          </w:p>
        </w:tc>
        <w:tc>
          <w:tcPr>
            <w:tcW w:w="2410" w:type="dxa"/>
            <w:shd w:val="clear" w:color="auto" w:fill="auto"/>
          </w:tcPr>
          <w:p w14:paraId="0B9B3C70" w14:textId="77777777" w:rsidR="00FA7D58" w:rsidRPr="006B4948" w:rsidRDefault="00FA7D58" w:rsidP="006B4948">
            <w:pPr>
              <w:rPr>
                <w:sz w:val="20"/>
              </w:rPr>
            </w:pPr>
            <w:r w:rsidRPr="006B4948">
              <w:rPr>
                <w:sz w:val="20"/>
              </w:rPr>
              <w:t>Kontrola: Raport geotechniczny</w:t>
            </w:r>
          </w:p>
          <w:p w14:paraId="5D6A5C2B" w14:textId="77777777" w:rsidR="00FA7D58" w:rsidRPr="006B4948" w:rsidRDefault="00FA7D58" w:rsidP="006B4948">
            <w:pPr>
              <w:rPr>
                <w:sz w:val="20"/>
              </w:rPr>
            </w:pPr>
          </w:p>
          <w:p w14:paraId="545EC266" w14:textId="77777777" w:rsidR="00FA7D58" w:rsidRPr="006B4948" w:rsidRDefault="00FA7D58" w:rsidP="006B4948">
            <w:pPr>
              <w:rPr>
                <w:sz w:val="20"/>
              </w:rPr>
            </w:pPr>
            <w:r w:rsidRPr="006B4948">
              <w:rPr>
                <w:sz w:val="20"/>
              </w:rPr>
              <w:t>W przypadku remontu lub przebudowy zgodne z wymaganiami Projektu Budowlanego</w:t>
            </w:r>
          </w:p>
        </w:tc>
      </w:tr>
    </w:tbl>
    <w:p w14:paraId="14D71A90" w14:textId="77777777" w:rsidR="00730D05" w:rsidRDefault="00730D05" w:rsidP="000411E9"/>
    <w:p w14:paraId="1B22BE83" w14:textId="77777777" w:rsidR="00730D05" w:rsidRDefault="00730D05" w:rsidP="000411E9"/>
    <w:p w14:paraId="1EF363E9" w14:textId="77777777" w:rsidR="006107DC" w:rsidRPr="000411E9" w:rsidRDefault="006107DC" w:rsidP="000411E9"/>
    <w:p w14:paraId="7A4C9D95" w14:textId="77777777" w:rsidR="00200820" w:rsidRDefault="00200820" w:rsidP="00671B40">
      <w:pPr>
        <w:spacing w:before="120" w:line="276" w:lineRule="auto"/>
        <w:rPr>
          <w:rFonts w:cs="Arial"/>
          <w:szCs w:val="22"/>
        </w:rPr>
      </w:pPr>
    </w:p>
    <w:p w14:paraId="68466951" w14:textId="77777777" w:rsidR="00730D05" w:rsidRDefault="00730D05" w:rsidP="00671B40">
      <w:pPr>
        <w:spacing w:before="120" w:line="276" w:lineRule="auto"/>
        <w:rPr>
          <w:rFonts w:cs="Arial"/>
          <w:szCs w:val="22"/>
        </w:rPr>
      </w:pPr>
    </w:p>
    <w:p w14:paraId="704342EE" w14:textId="77777777" w:rsidR="00730D05" w:rsidRDefault="00730D05" w:rsidP="00671B40">
      <w:pPr>
        <w:spacing w:before="120" w:line="276" w:lineRule="auto"/>
        <w:rPr>
          <w:rFonts w:cs="Arial"/>
          <w:szCs w:val="22"/>
        </w:rPr>
      </w:pPr>
    </w:p>
    <w:p w14:paraId="5F6BA3FD" w14:textId="77777777" w:rsidR="00730D05" w:rsidRDefault="00730D05" w:rsidP="00671B40">
      <w:pPr>
        <w:spacing w:before="120" w:line="276" w:lineRule="auto"/>
        <w:rPr>
          <w:rFonts w:cs="Arial"/>
          <w:szCs w:val="22"/>
        </w:rPr>
        <w:sectPr w:rsidR="00730D05" w:rsidSect="006A4438">
          <w:pgSz w:w="23811" w:h="16838" w:orient="landscape" w:code="8"/>
          <w:pgMar w:top="1418" w:right="385" w:bottom="1134" w:left="851" w:header="454" w:footer="851" w:gutter="0"/>
          <w:cols w:space="708"/>
          <w:docGrid w:linePitch="299"/>
        </w:sectPr>
      </w:pPr>
    </w:p>
    <w:p w14:paraId="3F7F00BE" w14:textId="77777777" w:rsidR="00EA3F79" w:rsidRPr="00E94AC1" w:rsidRDefault="00966148" w:rsidP="00E94AC1">
      <w:pPr>
        <w:pStyle w:val="Nagwek1"/>
        <w:rPr>
          <w:i w:val="0"/>
          <w:iCs/>
        </w:rPr>
      </w:pPr>
      <w:bookmarkStart w:id="8" w:name="_Toc166442874"/>
      <w:r w:rsidRPr="00E94AC1">
        <w:rPr>
          <w:i w:val="0"/>
          <w:iCs/>
        </w:rPr>
        <w:lastRenderedPageBreak/>
        <w:t>PROJEKTOWANIE BADAŃ PODŁOŻA GRUNTOWEGO</w:t>
      </w:r>
      <w:bookmarkEnd w:id="8"/>
    </w:p>
    <w:p w14:paraId="064C5F14" w14:textId="77777777" w:rsidR="00966148" w:rsidRDefault="00966148" w:rsidP="009B1FB5"/>
    <w:p w14:paraId="3AE844E1" w14:textId="77777777" w:rsidR="00966148" w:rsidRDefault="00966148" w:rsidP="009B1FB5">
      <w:r w:rsidRPr="00966148">
        <w:t xml:space="preserve">Wszelkie badania </w:t>
      </w:r>
      <w:r>
        <w:t>podłoża gruntowego muszą być zaprojektowane zgodnie z wymaganiami niniejszej specyfikacji.</w:t>
      </w:r>
    </w:p>
    <w:p w14:paraId="7BA73191" w14:textId="77777777" w:rsidR="00966148" w:rsidRDefault="00966148" w:rsidP="009B1FB5">
      <w:r>
        <w:t>Badania geotechniczne są projektowane w formie Programu Badań Geotechnicznych (PBG),</w:t>
      </w:r>
    </w:p>
    <w:p w14:paraId="582592F7" w14:textId="77777777" w:rsidR="00966148" w:rsidRDefault="00966148" w:rsidP="009B1FB5">
      <w:r>
        <w:t>Badania geologiczno-inżynierskie są projektowane w formie Projektu Robót Geologicznych (PRG)</w:t>
      </w:r>
      <w:r w:rsidR="009B1FB5">
        <w:t>, lub dodatku do niego (dPRG)</w:t>
      </w:r>
      <w:r>
        <w:t>.</w:t>
      </w:r>
    </w:p>
    <w:p w14:paraId="34840159" w14:textId="77777777" w:rsidR="00966148" w:rsidRDefault="00CD1E7A" w:rsidP="009B1FB5">
      <w:r>
        <w:t>Zakres projektowanych badań podłoża uzależnion</w:t>
      </w:r>
      <w:r w:rsidR="009B1FB5">
        <w:t>y</w:t>
      </w:r>
      <w:r>
        <w:t xml:space="preserve"> jest od etapu przygotowania inwestycji oraz </w:t>
      </w:r>
      <w:r w:rsidR="009B1FB5">
        <w:t xml:space="preserve">jej </w:t>
      </w:r>
      <w:r>
        <w:t xml:space="preserve">charakterystyki </w:t>
      </w:r>
      <w:r w:rsidR="009B1FB5">
        <w:t xml:space="preserve">a także </w:t>
      </w:r>
      <w:r>
        <w:t xml:space="preserve">stopnia złożoności warunków gruntowych. </w:t>
      </w:r>
    </w:p>
    <w:p w14:paraId="47347139" w14:textId="77777777" w:rsidR="00CD1E7A" w:rsidRDefault="00CD1E7A" w:rsidP="00966148"/>
    <w:p w14:paraId="41E872E5" w14:textId="77777777" w:rsidR="00EA3F79" w:rsidRPr="00265010" w:rsidRDefault="00CD1E7A" w:rsidP="00265010">
      <w:pPr>
        <w:pStyle w:val="Nagwek2"/>
      </w:pPr>
      <w:bookmarkStart w:id="9" w:name="_Toc166442875"/>
      <w:r w:rsidRPr="00265010">
        <w:t>Prace wstępne</w:t>
      </w:r>
      <w:bookmarkEnd w:id="9"/>
    </w:p>
    <w:p w14:paraId="0D8C9735" w14:textId="77777777" w:rsidR="00DF741C" w:rsidRDefault="00CD1E7A" w:rsidP="00671B40">
      <w:pPr>
        <w:spacing w:before="120" w:line="276" w:lineRule="auto"/>
        <w:rPr>
          <w:rFonts w:cs="Arial"/>
          <w:szCs w:val="22"/>
        </w:rPr>
      </w:pPr>
      <w:r>
        <w:rPr>
          <w:rFonts w:cs="Arial"/>
          <w:szCs w:val="22"/>
        </w:rPr>
        <w:t>Zaprojektowanie badań podłoża gruntowego musi zostać poprzedzone szeroką analizą dostępnych materiałów archiwalnych</w:t>
      </w:r>
      <w:r w:rsidR="00DF741C">
        <w:rPr>
          <w:rFonts w:cs="Arial"/>
          <w:szCs w:val="22"/>
        </w:rPr>
        <w:t xml:space="preserve"> oraz wywiadem terenowym. </w:t>
      </w:r>
    </w:p>
    <w:p w14:paraId="659181D3" w14:textId="77777777" w:rsidR="00CD1E7A" w:rsidRDefault="00DF741C" w:rsidP="00671B40">
      <w:pPr>
        <w:spacing w:before="120" w:line="276" w:lineRule="auto"/>
        <w:rPr>
          <w:rFonts w:cs="Arial"/>
          <w:szCs w:val="22"/>
        </w:rPr>
      </w:pPr>
      <w:r>
        <w:rPr>
          <w:rFonts w:cs="Arial"/>
          <w:szCs w:val="22"/>
        </w:rPr>
        <w:t>W zakresie materiałów archiwalnych należy przeanalizować i wykorzystać co najmniej</w:t>
      </w:r>
      <w:r w:rsidR="00CD1E7A">
        <w:rPr>
          <w:rFonts w:cs="Arial"/>
          <w:szCs w:val="22"/>
        </w:rPr>
        <w:t>:</w:t>
      </w:r>
    </w:p>
    <w:p w14:paraId="1A2E76FD" w14:textId="77777777" w:rsidR="00CD1E7A" w:rsidRDefault="00BC0A95" w:rsidP="00DF741C">
      <w:pPr>
        <w:spacing w:before="120" w:line="276" w:lineRule="auto"/>
        <w:rPr>
          <w:rFonts w:cs="Arial"/>
          <w:szCs w:val="22"/>
        </w:rPr>
      </w:pPr>
      <w:r w:rsidRPr="009B1FB5">
        <w:rPr>
          <w:rFonts w:cs="Arial"/>
          <w:b/>
          <w:bCs/>
          <w:szCs w:val="22"/>
        </w:rPr>
        <w:t>O</w:t>
      </w:r>
      <w:r w:rsidR="00CD1E7A" w:rsidRPr="009B1FB5">
        <w:rPr>
          <w:rFonts w:cs="Arial"/>
          <w:b/>
          <w:bCs/>
          <w:szCs w:val="22"/>
        </w:rPr>
        <w:t>pracowania kartograficzne</w:t>
      </w:r>
      <w:r w:rsidR="00CD1E7A">
        <w:rPr>
          <w:rFonts w:cs="Arial"/>
          <w:szCs w:val="22"/>
        </w:rPr>
        <w:t>:</w:t>
      </w:r>
    </w:p>
    <w:p w14:paraId="03977AA4" w14:textId="77777777" w:rsidR="00CD1E7A" w:rsidRDefault="00CD1E7A">
      <w:pPr>
        <w:numPr>
          <w:ilvl w:val="0"/>
          <w:numId w:val="22"/>
        </w:numPr>
        <w:spacing w:before="120" w:line="276" w:lineRule="auto"/>
        <w:rPr>
          <w:rFonts w:cs="Arial"/>
          <w:szCs w:val="22"/>
        </w:rPr>
      </w:pPr>
      <w:r>
        <w:rPr>
          <w:rFonts w:cs="Arial"/>
          <w:szCs w:val="22"/>
        </w:rPr>
        <w:t>Szczegółowa Mapa Geologiczna Polski (SMGP),</w:t>
      </w:r>
    </w:p>
    <w:p w14:paraId="654897EE" w14:textId="77777777" w:rsidR="00CD1E7A" w:rsidRDefault="00CD1E7A">
      <w:pPr>
        <w:numPr>
          <w:ilvl w:val="0"/>
          <w:numId w:val="22"/>
        </w:numPr>
        <w:spacing w:before="120" w:line="276" w:lineRule="auto"/>
        <w:rPr>
          <w:rFonts w:cs="Arial"/>
          <w:szCs w:val="22"/>
        </w:rPr>
      </w:pPr>
      <w:r>
        <w:rPr>
          <w:rFonts w:cs="Arial"/>
          <w:szCs w:val="22"/>
        </w:rPr>
        <w:t>Mapa Hydrogeologiczna Polski (MHP-GPW, MHP, PPW),</w:t>
      </w:r>
    </w:p>
    <w:p w14:paraId="2CF961B3" w14:textId="77777777" w:rsidR="00CD1E7A" w:rsidRDefault="00CD1E7A">
      <w:pPr>
        <w:numPr>
          <w:ilvl w:val="0"/>
          <w:numId w:val="22"/>
        </w:numPr>
        <w:spacing w:before="120" w:line="276" w:lineRule="auto"/>
        <w:rPr>
          <w:rFonts w:cs="Arial"/>
          <w:szCs w:val="22"/>
        </w:rPr>
      </w:pPr>
      <w:r>
        <w:rPr>
          <w:rFonts w:cs="Arial"/>
          <w:szCs w:val="22"/>
        </w:rPr>
        <w:t>Mapa Geośrodowiskowa Polski (MGśP),</w:t>
      </w:r>
    </w:p>
    <w:p w14:paraId="7625DA81" w14:textId="77777777" w:rsidR="00CD1E7A" w:rsidRDefault="00CD1E7A">
      <w:pPr>
        <w:numPr>
          <w:ilvl w:val="0"/>
          <w:numId w:val="22"/>
        </w:numPr>
        <w:spacing w:before="120" w:line="276" w:lineRule="auto"/>
        <w:rPr>
          <w:rFonts w:cs="Arial"/>
          <w:szCs w:val="22"/>
        </w:rPr>
      </w:pPr>
      <w:r>
        <w:rPr>
          <w:rFonts w:cs="Arial"/>
          <w:szCs w:val="22"/>
        </w:rPr>
        <w:t>Mapy zagrożeń powodziowych,</w:t>
      </w:r>
    </w:p>
    <w:p w14:paraId="253C75D6" w14:textId="77777777" w:rsidR="00CD1E7A" w:rsidRDefault="00CD1E7A">
      <w:pPr>
        <w:numPr>
          <w:ilvl w:val="0"/>
          <w:numId w:val="22"/>
        </w:numPr>
        <w:spacing w:before="120" w:line="276" w:lineRule="auto"/>
        <w:rPr>
          <w:rFonts w:cs="Arial"/>
          <w:szCs w:val="22"/>
        </w:rPr>
      </w:pPr>
      <w:r>
        <w:rPr>
          <w:rFonts w:cs="Arial"/>
          <w:szCs w:val="22"/>
        </w:rPr>
        <w:t>Map topograficznych w skali 1:50 000, 1: 25 000, 1:10 000</w:t>
      </w:r>
    </w:p>
    <w:p w14:paraId="1B8146AC" w14:textId="77777777" w:rsidR="00CD1E7A" w:rsidRDefault="00CD1E7A">
      <w:pPr>
        <w:numPr>
          <w:ilvl w:val="0"/>
          <w:numId w:val="22"/>
        </w:numPr>
        <w:spacing w:before="120" w:line="276" w:lineRule="auto"/>
        <w:rPr>
          <w:rFonts w:cs="Arial"/>
          <w:szCs w:val="22"/>
        </w:rPr>
      </w:pPr>
      <w:r>
        <w:rPr>
          <w:rFonts w:cs="Arial"/>
          <w:szCs w:val="22"/>
        </w:rPr>
        <w:t>Mapy zasadniczej,</w:t>
      </w:r>
    </w:p>
    <w:p w14:paraId="4980E33D" w14:textId="77777777" w:rsidR="00CD1E7A" w:rsidRDefault="00CD1E7A">
      <w:pPr>
        <w:numPr>
          <w:ilvl w:val="0"/>
          <w:numId w:val="22"/>
        </w:numPr>
        <w:spacing w:before="120" w:line="276" w:lineRule="auto"/>
        <w:rPr>
          <w:rFonts w:cs="Arial"/>
          <w:szCs w:val="22"/>
        </w:rPr>
      </w:pPr>
      <w:r>
        <w:rPr>
          <w:rFonts w:cs="Arial"/>
          <w:szCs w:val="22"/>
        </w:rPr>
        <w:t>Ortofotomapa.</w:t>
      </w:r>
    </w:p>
    <w:p w14:paraId="709A822F" w14:textId="77777777" w:rsidR="00CD1E7A" w:rsidRDefault="00CD1E7A" w:rsidP="00671B40">
      <w:pPr>
        <w:spacing w:before="120" w:line="276" w:lineRule="auto"/>
        <w:rPr>
          <w:rFonts w:cs="Arial"/>
          <w:szCs w:val="22"/>
        </w:rPr>
      </w:pPr>
      <w:r w:rsidRPr="009B1FB5">
        <w:rPr>
          <w:rFonts w:cs="Arial"/>
          <w:b/>
          <w:bCs/>
          <w:szCs w:val="22"/>
        </w:rPr>
        <w:t>Materiały archiwalne geologiczne i geotechniczne</w:t>
      </w:r>
      <w:r>
        <w:rPr>
          <w:rFonts w:cs="Arial"/>
          <w:szCs w:val="22"/>
        </w:rPr>
        <w:t>:</w:t>
      </w:r>
    </w:p>
    <w:p w14:paraId="72813BE8" w14:textId="77777777" w:rsidR="00DF741C" w:rsidRDefault="00DF741C">
      <w:pPr>
        <w:numPr>
          <w:ilvl w:val="0"/>
          <w:numId w:val="23"/>
        </w:numPr>
        <w:spacing w:before="120" w:line="276" w:lineRule="auto"/>
        <w:rPr>
          <w:rFonts w:cs="Arial"/>
          <w:szCs w:val="22"/>
        </w:rPr>
      </w:pPr>
      <w:r>
        <w:rPr>
          <w:rFonts w:cs="Arial"/>
          <w:szCs w:val="22"/>
        </w:rPr>
        <w:t>Dane uzyskane z wcześniejszych etapów przygotowania inwestycji,</w:t>
      </w:r>
    </w:p>
    <w:p w14:paraId="62E436C7" w14:textId="77777777" w:rsidR="00CD1E7A" w:rsidRDefault="00CD1E7A">
      <w:pPr>
        <w:numPr>
          <w:ilvl w:val="0"/>
          <w:numId w:val="23"/>
        </w:numPr>
        <w:spacing w:before="120" w:line="276" w:lineRule="auto"/>
        <w:rPr>
          <w:rFonts w:cs="Arial"/>
          <w:szCs w:val="22"/>
        </w:rPr>
      </w:pPr>
      <w:r>
        <w:rPr>
          <w:rFonts w:cs="Arial"/>
          <w:szCs w:val="22"/>
        </w:rPr>
        <w:t>Wcześniejsze dokumentacje geologiczno-inżynierskie i geotechniczne wykonywane na potrzeby Zamawiającego</w:t>
      </w:r>
    </w:p>
    <w:p w14:paraId="6816681A" w14:textId="77777777" w:rsidR="00CD1E7A" w:rsidRDefault="00CD1E7A">
      <w:pPr>
        <w:numPr>
          <w:ilvl w:val="0"/>
          <w:numId w:val="23"/>
        </w:numPr>
        <w:spacing w:before="120" w:line="276" w:lineRule="auto"/>
        <w:rPr>
          <w:rFonts w:cs="Arial"/>
          <w:szCs w:val="22"/>
        </w:rPr>
      </w:pPr>
      <w:r>
        <w:rPr>
          <w:rFonts w:cs="Arial"/>
          <w:szCs w:val="22"/>
        </w:rPr>
        <w:t>Materiały otworowe udostępnione przez Narodowe (Centralne) Archiwum Geologiczne</w:t>
      </w:r>
      <w:r w:rsidR="00DF741C">
        <w:rPr>
          <w:rFonts w:cs="Arial"/>
          <w:szCs w:val="22"/>
        </w:rPr>
        <w:t xml:space="preserve"> (karty otworów studziennych, karty punktów dokumentacyjnych SMGP, MHP).</w:t>
      </w:r>
    </w:p>
    <w:p w14:paraId="3EA4984B" w14:textId="77777777" w:rsidR="00BC0A95" w:rsidRDefault="00CD1E7A">
      <w:pPr>
        <w:numPr>
          <w:ilvl w:val="0"/>
          <w:numId w:val="23"/>
        </w:numPr>
        <w:spacing w:before="120" w:line="276" w:lineRule="auto"/>
        <w:rPr>
          <w:rFonts w:cs="Arial"/>
          <w:szCs w:val="22"/>
        </w:rPr>
      </w:pPr>
      <w:r>
        <w:rPr>
          <w:rFonts w:cs="Arial"/>
          <w:szCs w:val="22"/>
        </w:rPr>
        <w:t>Dokumentacje geologiczne zawarte w wojewódzkich i powiatowych archiwach geologicznych</w:t>
      </w:r>
      <w:r w:rsidR="00BC0A95">
        <w:rPr>
          <w:rFonts w:cs="Arial"/>
          <w:szCs w:val="22"/>
        </w:rPr>
        <w:t>,</w:t>
      </w:r>
    </w:p>
    <w:p w14:paraId="4B734FD6" w14:textId="77777777" w:rsidR="00CD1E7A" w:rsidRDefault="00BC0A95">
      <w:pPr>
        <w:numPr>
          <w:ilvl w:val="0"/>
          <w:numId w:val="23"/>
        </w:numPr>
        <w:spacing w:before="120" w:line="276" w:lineRule="auto"/>
        <w:rPr>
          <w:rFonts w:cs="Arial"/>
          <w:szCs w:val="22"/>
        </w:rPr>
      </w:pPr>
      <w:r>
        <w:rPr>
          <w:rFonts w:cs="Arial"/>
          <w:szCs w:val="22"/>
        </w:rPr>
        <w:t xml:space="preserve">Dane </w:t>
      </w:r>
      <w:r w:rsidR="002B77E4">
        <w:rPr>
          <w:rFonts w:cs="Arial"/>
          <w:szCs w:val="22"/>
        </w:rPr>
        <w:t>o występowaniu w sąsiedztwie inwestycji obszarów potencjalnych</w:t>
      </w:r>
      <w:r>
        <w:rPr>
          <w:rFonts w:cs="Arial"/>
          <w:szCs w:val="22"/>
        </w:rPr>
        <w:t xml:space="preserve"> ruchów masowych ziemi </w:t>
      </w:r>
      <w:r w:rsidR="002B77E4">
        <w:rPr>
          <w:rFonts w:cs="Arial"/>
          <w:szCs w:val="22"/>
        </w:rPr>
        <w:t xml:space="preserve">i osuwisk, pobrane np. portalu SOPO </w:t>
      </w:r>
      <w:hyperlink r:id="rId12" w:history="1">
        <w:r w:rsidR="002B77E4" w:rsidRPr="00D06A76">
          <w:rPr>
            <w:rStyle w:val="Hipercze"/>
            <w:rFonts w:cs="Arial"/>
            <w:szCs w:val="22"/>
          </w:rPr>
          <w:t>https://geoportal.pgi.gov.pl/portal/page/portal/SOPO/Wyszukaj3</w:t>
        </w:r>
      </w:hyperlink>
      <w:r w:rsidR="00CD1E7A">
        <w:rPr>
          <w:rFonts w:cs="Arial"/>
          <w:szCs w:val="22"/>
        </w:rPr>
        <w:t>.</w:t>
      </w:r>
    </w:p>
    <w:p w14:paraId="21CA8F5F" w14:textId="77777777" w:rsidR="00CD1E7A" w:rsidRDefault="00BC0A95" w:rsidP="00671B40">
      <w:pPr>
        <w:spacing w:before="120" w:line="276" w:lineRule="auto"/>
        <w:rPr>
          <w:rFonts w:cs="Arial"/>
          <w:szCs w:val="22"/>
        </w:rPr>
      </w:pPr>
      <w:r>
        <w:rPr>
          <w:rFonts w:cs="Arial"/>
          <w:szCs w:val="22"/>
        </w:rPr>
        <w:t xml:space="preserve">Materiały dostępne w RDOŚ i WIOŚ dotyczące terenów zanieczyszczonych i/lub szkód na środowisku. Można są posiłkować między innymi danymi uzyskanymi z platformy </w:t>
      </w:r>
      <w:hyperlink r:id="rId13" w:history="1">
        <w:r w:rsidRPr="00D06A76">
          <w:rPr>
            <w:rStyle w:val="Hipercze"/>
            <w:rFonts w:cs="Arial"/>
            <w:szCs w:val="22"/>
          </w:rPr>
          <w:t>https://geoserwis.gdos.gov.pl</w:t>
        </w:r>
      </w:hyperlink>
    </w:p>
    <w:p w14:paraId="72EB060D" w14:textId="77777777" w:rsidR="001D707E" w:rsidRDefault="001D707E" w:rsidP="00671B40">
      <w:pPr>
        <w:spacing w:before="120" w:line="276" w:lineRule="auto"/>
        <w:rPr>
          <w:rFonts w:cs="Arial"/>
          <w:szCs w:val="22"/>
        </w:rPr>
      </w:pPr>
    </w:p>
    <w:p w14:paraId="3D54190F" w14:textId="77777777" w:rsidR="00265010" w:rsidRDefault="00265010" w:rsidP="00671B40">
      <w:pPr>
        <w:spacing w:before="120" w:line="276" w:lineRule="auto"/>
        <w:rPr>
          <w:rFonts w:cs="Arial"/>
          <w:szCs w:val="22"/>
        </w:rPr>
      </w:pPr>
    </w:p>
    <w:p w14:paraId="5E52237F" w14:textId="77777777" w:rsidR="00265010" w:rsidRDefault="00265010" w:rsidP="00671B40">
      <w:pPr>
        <w:spacing w:before="120" w:line="276" w:lineRule="auto"/>
        <w:rPr>
          <w:rFonts w:cs="Arial"/>
          <w:szCs w:val="22"/>
        </w:rPr>
      </w:pPr>
    </w:p>
    <w:p w14:paraId="1028B12E" w14:textId="77777777" w:rsidR="00176A4E" w:rsidRPr="0053466C" w:rsidRDefault="00176A4E" w:rsidP="00265010">
      <w:pPr>
        <w:pStyle w:val="Nagwek2"/>
      </w:pPr>
      <w:bookmarkStart w:id="10" w:name="_Toc166442876"/>
      <w:r>
        <w:lastRenderedPageBreak/>
        <w:t xml:space="preserve">Wizja </w:t>
      </w:r>
      <w:r w:rsidRPr="00265010">
        <w:t>terenowa</w:t>
      </w:r>
      <w:bookmarkEnd w:id="10"/>
    </w:p>
    <w:p w14:paraId="0421F6B9" w14:textId="77777777" w:rsidR="00BC0A95" w:rsidRDefault="00BC0A95" w:rsidP="009B1FB5">
      <w:pPr>
        <w:spacing w:before="120" w:line="276" w:lineRule="auto"/>
        <w:rPr>
          <w:rFonts w:cs="Arial"/>
          <w:szCs w:val="22"/>
        </w:rPr>
      </w:pPr>
      <w:r>
        <w:rPr>
          <w:rFonts w:cs="Arial"/>
          <w:szCs w:val="22"/>
        </w:rPr>
        <w:t>Zamawiający bezwzględnie wymaga przed zaprojektowaniem badań podłoża</w:t>
      </w:r>
      <w:r w:rsidR="00BD59C9">
        <w:rPr>
          <w:rFonts w:cs="Arial"/>
          <w:szCs w:val="22"/>
        </w:rPr>
        <w:t xml:space="preserve"> na każdym etapie</w:t>
      </w:r>
      <w:r w:rsidR="009B1FB5">
        <w:rPr>
          <w:rFonts w:cs="Arial"/>
          <w:szCs w:val="22"/>
        </w:rPr>
        <w:t xml:space="preserve"> </w:t>
      </w:r>
      <w:r w:rsidR="00BD59C9">
        <w:rPr>
          <w:rFonts w:cs="Arial"/>
          <w:szCs w:val="22"/>
        </w:rPr>
        <w:t xml:space="preserve">prowadzenia inwestycji </w:t>
      </w:r>
      <w:r w:rsidR="00482A61">
        <w:rPr>
          <w:rFonts w:cs="Arial"/>
          <w:szCs w:val="22"/>
        </w:rPr>
        <w:t xml:space="preserve">wykonania </w:t>
      </w:r>
      <w:r>
        <w:rPr>
          <w:rFonts w:cs="Arial"/>
          <w:szCs w:val="22"/>
        </w:rPr>
        <w:t>wizji terenowej, której celami są:</w:t>
      </w:r>
    </w:p>
    <w:p w14:paraId="2602D5D9" w14:textId="77777777" w:rsidR="00BC0A95" w:rsidRDefault="00BC0A95">
      <w:pPr>
        <w:numPr>
          <w:ilvl w:val="0"/>
          <w:numId w:val="24"/>
        </w:numPr>
        <w:spacing w:before="120" w:line="276" w:lineRule="auto"/>
        <w:jc w:val="left"/>
        <w:rPr>
          <w:rFonts w:cs="Arial"/>
          <w:szCs w:val="22"/>
        </w:rPr>
      </w:pPr>
      <w:r>
        <w:rPr>
          <w:rFonts w:cs="Arial"/>
          <w:szCs w:val="22"/>
        </w:rPr>
        <w:t>Potwierdzenie zgodności dostępnych danych kartograficznych ze stanem faktycznym w terenie,</w:t>
      </w:r>
    </w:p>
    <w:p w14:paraId="55D2B9FA" w14:textId="77777777" w:rsidR="00BC0A95" w:rsidRDefault="00BC0A95">
      <w:pPr>
        <w:numPr>
          <w:ilvl w:val="0"/>
          <w:numId w:val="24"/>
        </w:numPr>
        <w:spacing w:before="120" w:line="276" w:lineRule="auto"/>
        <w:rPr>
          <w:rFonts w:cs="Arial"/>
          <w:szCs w:val="22"/>
        </w:rPr>
      </w:pPr>
      <w:r>
        <w:rPr>
          <w:rFonts w:cs="Arial"/>
          <w:szCs w:val="22"/>
        </w:rPr>
        <w:t>Ocena występowania potencjalnych terenów newralgicznych</w:t>
      </w:r>
      <w:r w:rsidR="00482A61">
        <w:rPr>
          <w:rFonts w:cs="Arial"/>
          <w:szCs w:val="22"/>
        </w:rPr>
        <w:t>,</w:t>
      </w:r>
      <w:r>
        <w:rPr>
          <w:rFonts w:cs="Arial"/>
          <w:szCs w:val="22"/>
        </w:rPr>
        <w:t xml:space="preserve"> obejmujących na przykład: strefy zalane wodą, podmokłe, porośnięte roślinnością bagienną mogącą wskazywać na obecność organicznych gruntów, obszary zagrożone ruchami masowymi lub widoczne </w:t>
      </w:r>
      <w:r w:rsidR="00482A61">
        <w:rPr>
          <w:rFonts w:cs="Arial"/>
          <w:szCs w:val="22"/>
        </w:rPr>
        <w:t xml:space="preserve">strefy zapadlisk/hałdowania ziemi lub odpadów </w:t>
      </w:r>
      <w:r w:rsidR="00176A4E">
        <w:rPr>
          <w:rFonts w:cs="Arial"/>
          <w:szCs w:val="22"/>
        </w:rPr>
        <w:t>ect.</w:t>
      </w:r>
    </w:p>
    <w:p w14:paraId="103584FD" w14:textId="77777777" w:rsidR="00176A4E" w:rsidRDefault="00482A61">
      <w:pPr>
        <w:numPr>
          <w:ilvl w:val="0"/>
          <w:numId w:val="24"/>
        </w:numPr>
        <w:spacing w:before="120" w:line="276" w:lineRule="auto"/>
        <w:rPr>
          <w:rFonts w:cs="Arial"/>
          <w:szCs w:val="22"/>
        </w:rPr>
      </w:pPr>
      <w:r>
        <w:rPr>
          <w:rFonts w:cs="Arial"/>
          <w:szCs w:val="22"/>
        </w:rPr>
        <w:t>Identyfikacja z</w:t>
      </w:r>
      <w:r w:rsidR="00176A4E">
        <w:rPr>
          <w:rFonts w:cs="Arial"/>
          <w:szCs w:val="22"/>
        </w:rPr>
        <w:t>agospodarowani</w:t>
      </w:r>
      <w:r>
        <w:rPr>
          <w:rFonts w:cs="Arial"/>
          <w:szCs w:val="22"/>
        </w:rPr>
        <w:t>a</w:t>
      </w:r>
      <w:r w:rsidR="00176A4E">
        <w:rPr>
          <w:rFonts w:cs="Arial"/>
          <w:szCs w:val="22"/>
        </w:rPr>
        <w:t xml:space="preserve"> i ukształtowani</w:t>
      </w:r>
      <w:r>
        <w:rPr>
          <w:rFonts w:cs="Arial"/>
          <w:szCs w:val="22"/>
        </w:rPr>
        <w:t>a</w:t>
      </w:r>
      <w:r w:rsidR="00176A4E">
        <w:rPr>
          <w:rFonts w:cs="Arial"/>
          <w:szCs w:val="22"/>
        </w:rPr>
        <w:t xml:space="preserve"> terenu mogąc</w:t>
      </w:r>
      <w:r>
        <w:rPr>
          <w:rFonts w:cs="Arial"/>
          <w:szCs w:val="22"/>
        </w:rPr>
        <w:t>ych</w:t>
      </w:r>
      <w:r w:rsidR="00176A4E">
        <w:rPr>
          <w:rFonts w:cs="Arial"/>
          <w:szCs w:val="22"/>
        </w:rPr>
        <w:t xml:space="preserve"> mieć wpływ na warunki gruntowe (np. porośnięte borami obszary sandrów i wyższych teras rzecznych, gliniaste wysoczyzny morenowe, zabagnione doliny rzeczne ect.)</w:t>
      </w:r>
    </w:p>
    <w:p w14:paraId="703B973A" w14:textId="77777777" w:rsidR="00176A4E" w:rsidRDefault="00482A61">
      <w:pPr>
        <w:numPr>
          <w:ilvl w:val="0"/>
          <w:numId w:val="24"/>
        </w:numPr>
        <w:spacing w:before="120" w:line="276" w:lineRule="auto"/>
        <w:rPr>
          <w:rFonts w:cs="Arial"/>
          <w:szCs w:val="22"/>
        </w:rPr>
      </w:pPr>
      <w:r>
        <w:rPr>
          <w:rFonts w:cs="Arial"/>
          <w:szCs w:val="22"/>
        </w:rPr>
        <w:t xml:space="preserve">Identyfikacja </w:t>
      </w:r>
      <w:r w:rsidR="00176A4E">
        <w:rPr>
          <w:rFonts w:cs="Arial"/>
          <w:szCs w:val="22"/>
        </w:rPr>
        <w:t>deformacji istniejących nawierzchni mogących wynikać z niewłaściwego oddziaływania z podłożem gruntowym.</w:t>
      </w:r>
    </w:p>
    <w:p w14:paraId="39258A8D" w14:textId="77777777" w:rsidR="00BD59C9" w:rsidRDefault="00BD59C9">
      <w:pPr>
        <w:numPr>
          <w:ilvl w:val="0"/>
          <w:numId w:val="24"/>
        </w:numPr>
        <w:spacing w:before="120" w:line="276" w:lineRule="auto"/>
        <w:rPr>
          <w:rFonts w:cs="Arial"/>
          <w:szCs w:val="22"/>
        </w:rPr>
      </w:pPr>
      <w:r>
        <w:rPr>
          <w:rFonts w:cs="Arial"/>
          <w:szCs w:val="22"/>
        </w:rPr>
        <w:t xml:space="preserve">Wskazania rejonów wymagających sprawdzenia badaniami, </w:t>
      </w:r>
    </w:p>
    <w:p w14:paraId="70410E13" w14:textId="77777777" w:rsidR="00176A4E" w:rsidRDefault="00176A4E">
      <w:pPr>
        <w:numPr>
          <w:ilvl w:val="0"/>
          <w:numId w:val="24"/>
        </w:numPr>
        <w:spacing w:before="120" w:line="276" w:lineRule="auto"/>
        <w:rPr>
          <w:rFonts w:cs="Arial"/>
          <w:szCs w:val="22"/>
        </w:rPr>
      </w:pPr>
      <w:r>
        <w:rPr>
          <w:rFonts w:cs="Arial"/>
          <w:szCs w:val="22"/>
        </w:rPr>
        <w:t>Ocen</w:t>
      </w:r>
      <w:r w:rsidR="00482A61">
        <w:rPr>
          <w:rFonts w:cs="Arial"/>
          <w:szCs w:val="22"/>
        </w:rPr>
        <w:t>a</w:t>
      </w:r>
      <w:r>
        <w:rPr>
          <w:rFonts w:cs="Arial"/>
          <w:szCs w:val="22"/>
        </w:rPr>
        <w:t xml:space="preserve"> dostępności terenu dla poszczególnych rodzajów badań (</w:t>
      </w:r>
      <w:r w:rsidR="00482A61">
        <w:rPr>
          <w:rFonts w:cs="Arial"/>
          <w:szCs w:val="22"/>
        </w:rPr>
        <w:t>o</w:t>
      </w:r>
      <w:r>
        <w:rPr>
          <w:rFonts w:cs="Arial"/>
          <w:szCs w:val="22"/>
        </w:rPr>
        <w:t>becność przeszkód, terenów niedostępnych ect.)</w:t>
      </w:r>
      <w:r w:rsidR="00482A61">
        <w:rPr>
          <w:rFonts w:cs="Arial"/>
          <w:szCs w:val="22"/>
        </w:rPr>
        <w:t>,</w:t>
      </w:r>
      <w:r>
        <w:rPr>
          <w:rFonts w:cs="Arial"/>
          <w:szCs w:val="22"/>
        </w:rPr>
        <w:t xml:space="preserve"> mającą wpływ na dobór odpowiedniego sprzętu i technologii.</w:t>
      </w:r>
    </w:p>
    <w:p w14:paraId="0AC5DA5A" w14:textId="77777777" w:rsidR="00176A4E" w:rsidRDefault="00176A4E" w:rsidP="00BD59C9">
      <w:pPr>
        <w:spacing w:before="120" w:line="276" w:lineRule="auto"/>
        <w:rPr>
          <w:rFonts w:cs="Arial"/>
          <w:szCs w:val="22"/>
        </w:rPr>
      </w:pPr>
      <w:r>
        <w:rPr>
          <w:rFonts w:cs="Arial"/>
          <w:szCs w:val="22"/>
        </w:rPr>
        <w:t xml:space="preserve">Wizja terenowa powinna zostać przeprowadzone przez osoby projektujące badania podłoża </w:t>
      </w:r>
      <w:r w:rsidR="00BD59C9">
        <w:rPr>
          <w:rFonts w:cs="Arial"/>
          <w:szCs w:val="22"/>
        </w:rPr>
        <w:t xml:space="preserve">(geolog inżynierski, dokumentator geotechniczny). Ich zadaniem jest wykonanie marszruty wzdłuż wszystkich wariantów projektowane trasy. Nie dopuszcza się zastąpienie wizji trenowej np. przeglądem dokonanym zdalnie na podstawie </w:t>
      </w:r>
      <w:r w:rsidR="00482A61">
        <w:rPr>
          <w:rFonts w:cs="Arial"/>
          <w:szCs w:val="22"/>
        </w:rPr>
        <w:t xml:space="preserve">np. </w:t>
      </w:r>
      <w:r w:rsidR="00BD59C9">
        <w:rPr>
          <w:rFonts w:cs="Arial"/>
          <w:szCs w:val="22"/>
        </w:rPr>
        <w:t>Google Earth.</w:t>
      </w:r>
    </w:p>
    <w:p w14:paraId="63567474" w14:textId="77777777" w:rsidR="00BD59C9" w:rsidRDefault="00BD59C9" w:rsidP="00BD59C9">
      <w:pPr>
        <w:spacing w:before="120" w:line="276" w:lineRule="auto"/>
        <w:rPr>
          <w:rFonts w:cs="Arial"/>
          <w:szCs w:val="22"/>
        </w:rPr>
      </w:pPr>
      <w:r>
        <w:rPr>
          <w:rFonts w:cs="Arial"/>
          <w:szCs w:val="22"/>
        </w:rPr>
        <w:t>Zamawiający wymaga dołączeni</w:t>
      </w:r>
      <w:r w:rsidR="00482A61">
        <w:rPr>
          <w:rFonts w:cs="Arial"/>
          <w:szCs w:val="22"/>
        </w:rPr>
        <w:t>a</w:t>
      </w:r>
      <w:r>
        <w:rPr>
          <w:rFonts w:cs="Arial"/>
          <w:szCs w:val="22"/>
        </w:rPr>
        <w:t xml:space="preserve"> do dokumentu zawierającego projektowanie badań podłoża gruntowego (PRG, PBG) sprawozdania z wizji terenowej zawierającej dokumentację fotograficzną z geolokalizacją zdjęć (zawartą w metadanych dołączonych plików)</w:t>
      </w:r>
      <w:r w:rsidR="00EE5A8C">
        <w:rPr>
          <w:rFonts w:cs="Arial"/>
          <w:szCs w:val="22"/>
        </w:rPr>
        <w:t>, informacj</w:t>
      </w:r>
      <w:r w:rsidR="00482A61">
        <w:rPr>
          <w:rFonts w:cs="Arial"/>
          <w:szCs w:val="22"/>
        </w:rPr>
        <w:t>ę</w:t>
      </w:r>
      <w:r w:rsidR="00EE5A8C">
        <w:rPr>
          <w:rFonts w:cs="Arial"/>
          <w:szCs w:val="22"/>
        </w:rPr>
        <w:t xml:space="preserve"> o dostępności terenu, przeszkodach i ewentualnych ograniczeniach</w:t>
      </w:r>
      <w:r>
        <w:rPr>
          <w:rFonts w:cs="Arial"/>
          <w:szCs w:val="22"/>
        </w:rPr>
        <w:t>. Punkty dokumentacyjne wizji terenowej należy zaznaczyć na mapie dokumentacyjnej w PBG i dokumencie dołączonym do PRG</w:t>
      </w:r>
      <w:r w:rsidR="00A85C6E">
        <w:rPr>
          <w:rFonts w:cs="Arial"/>
          <w:szCs w:val="22"/>
        </w:rPr>
        <w:t>.</w:t>
      </w:r>
    </w:p>
    <w:p w14:paraId="06BE641B" w14:textId="77777777" w:rsidR="00BD59C9" w:rsidRDefault="00BD59C9" w:rsidP="00BD59C9">
      <w:pPr>
        <w:spacing w:before="120" w:line="276" w:lineRule="auto"/>
        <w:rPr>
          <w:rFonts w:cs="Arial"/>
          <w:szCs w:val="22"/>
        </w:rPr>
      </w:pPr>
      <w:r>
        <w:rPr>
          <w:rFonts w:cs="Arial"/>
          <w:szCs w:val="22"/>
        </w:rPr>
        <w:t xml:space="preserve">Zamiar odbycia wizji terenowej powinien być każdorazowo zgłaszany Zamawiającemu z podaniem terminów i danych kontaktowych </w:t>
      </w:r>
      <w:r w:rsidR="001D707E">
        <w:rPr>
          <w:rFonts w:cs="Arial"/>
          <w:szCs w:val="22"/>
        </w:rPr>
        <w:t>osób prowadzących,</w:t>
      </w:r>
      <w:r>
        <w:rPr>
          <w:rFonts w:cs="Arial"/>
          <w:szCs w:val="22"/>
        </w:rPr>
        <w:t xml:space="preserve"> aby mógł uczestniczyć w niej</w:t>
      </w:r>
      <w:r w:rsidR="00482A61">
        <w:rPr>
          <w:rFonts w:cs="Arial"/>
          <w:szCs w:val="22"/>
        </w:rPr>
        <w:t>,</w:t>
      </w:r>
      <w:r>
        <w:rPr>
          <w:rFonts w:cs="Arial"/>
          <w:szCs w:val="22"/>
        </w:rPr>
        <w:t xml:space="preserve"> w miarę możliwości.</w:t>
      </w:r>
    </w:p>
    <w:p w14:paraId="51130ABE" w14:textId="77777777" w:rsidR="00EF1181" w:rsidRPr="00265010" w:rsidRDefault="00EF1181" w:rsidP="00265010">
      <w:pPr>
        <w:pStyle w:val="Nagwek2"/>
      </w:pPr>
      <w:bookmarkStart w:id="11" w:name="_Toc166442877"/>
      <w:r w:rsidRPr="00265010">
        <w:t>Prace projektowe</w:t>
      </w:r>
      <w:bookmarkEnd w:id="11"/>
    </w:p>
    <w:p w14:paraId="628FF7EF" w14:textId="77777777" w:rsidR="00E75E4B" w:rsidRPr="00E75E4B" w:rsidRDefault="00E75E4B" w:rsidP="00FD428F">
      <w:pPr>
        <w:spacing w:before="120" w:line="276" w:lineRule="auto"/>
        <w:rPr>
          <w:rFonts w:cs="Arial"/>
          <w:szCs w:val="22"/>
        </w:rPr>
      </w:pPr>
      <w:r>
        <w:rPr>
          <w:rFonts w:cs="Arial"/>
          <w:szCs w:val="22"/>
        </w:rPr>
        <w:t xml:space="preserve">Badania poszczególnych etapów projektuje się tak, aby wykorzystywać dane o podłożu uzyskane z wcześniejszych etapów lub pozyskanych danych archiwalnych. Nie należy powielać wykonanych wcześniej otworów lub sondowań, chyba że zachodzi konieczność zwiększenia głębokości rozpoznania wynikająca z rozwiązań projektowych lub istnieją uzasadnione wątpliwości </w:t>
      </w:r>
      <w:r w:rsidR="00C9401E">
        <w:rPr>
          <w:rFonts w:cs="Arial"/>
          <w:szCs w:val="22"/>
        </w:rPr>
        <w:t>odnośnie do</w:t>
      </w:r>
      <w:r>
        <w:rPr>
          <w:rFonts w:cs="Arial"/>
          <w:szCs w:val="22"/>
        </w:rPr>
        <w:t xml:space="preserve"> adekwatności konkretnych pomiarów (na co należy uzyskać potwierdzenie Zamawiającego).</w:t>
      </w:r>
    </w:p>
    <w:p w14:paraId="48276EA8" w14:textId="77777777" w:rsidR="00FD428F" w:rsidRPr="007E5824" w:rsidRDefault="00FD428F" w:rsidP="00265010">
      <w:pPr>
        <w:pStyle w:val="Nagwek3"/>
      </w:pPr>
      <w:bookmarkStart w:id="12" w:name="_Toc166442878"/>
      <w:r w:rsidRPr="007E5824">
        <w:t>Etap Steś – I (badania wstępne</w:t>
      </w:r>
      <w:r w:rsidR="00B63A05" w:rsidRPr="007E5824">
        <w:t xml:space="preserve"> – etap badań 1</w:t>
      </w:r>
      <w:r w:rsidRPr="007E5824">
        <w:t>)</w:t>
      </w:r>
      <w:bookmarkEnd w:id="12"/>
    </w:p>
    <w:p w14:paraId="2BCCECE9" w14:textId="77777777" w:rsidR="00FD428F" w:rsidRDefault="00FD428F" w:rsidP="00FD428F">
      <w:pPr>
        <w:spacing w:before="120" w:line="276" w:lineRule="auto"/>
        <w:rPr>
          <w:rFonts w:cs="Arial"/>
          <w:szCs w:val="22"/>
        </w:rPr>
      </w:pPr>
      <w:r>
        <w:rPr>
          <w:rFonts w:cs="Arial"/>
          <w:szCs w:val="22"/>
        </w:rPr>
        <w:t>Dla etapu wstępnego przewiduje się przeprowadzenie badań pozwalających na wybór optymalnego wariantu prowadzenia inwestycji drogowej.</w:t>
      </w:r>
    </w:p>
    <w:p w14:paraId="6FA9843A" w14:textId="77777777" w:rsidR="00FD428F" w:rsidRDefault="00FD428F" w:rsidP="00FD428F">
      <w:pPr>
        <w:spacing w:before="120" w:line="276" w:lineRule="auto"/>
        <w:rPr>
          <w:rFonts w:cs="Arial"/>
          <w:szCs w:val="22"/>
        </w:rPr>
      </w:pPr>
      <w:r>
        <w:rPr>
          <w:rFonts w:cs="Arial"/>
          <w:szCs w:val="22"/>
        </w:rPr>
        <w:t>Zamawiający na tym etapie wymaga:</w:t>
      </w:r>
    </w:p>
    <w:p w14:paraId="5542A040" w14:textId="77777777" w:rsidR="00EE5A8C" w:rsidRDefault="00FD428F">
      <w:pPr>
        <w:numPr>
          <w:ilvl w:val="0"/>
          <w:numId w:val="29"/>
        </w:numPr>
        <w:spacing w:before="120" w:line="276" w:lineRule="auto"/>
        <w:rPr>
          <w:rFonts w:cs="Arial"/>
          <w:szCs w:val="22"/>
        </w:rPr>
      </w:pPr>
      <w:r>
        <w:rPr>
          <w:rFonts w:cs="Arial"/>
          <w:szCs w:val="22"/>
        </w:rPr>
        <w:t xml:space="preserve">Opracowania Projektu robót geologicznych dla określenia warunków hydrogeologicznych </w:t>
      </w:r>
      <w:r w:rsidR="00B63A05">
        <w:rPr>
          <w:rFonts w:cs="Arial"/>
          <w:szCs w:val="22"/>
        </w:rPr>
        <w:t xml:space="preserve">(PRGh) </w:t>
      </w:r>
      <w:r>
        <w:rPr>
          <w:rFonts w:cs="Arial"/>
          <w:szCs w:val="22"/>
        </w:rPr>
        <w:t>w sytuacji, gdy ze zgromadzonych materiałów archiwalnych</w:t>
      </w:r>
      <w:r w:rsidR="00F76D3E">
        <w:rPr>
          <w:rFonts w:cs="Arial"/>
          <w:szCs w:val="22"/>
        </w:rPr>
        <w:t>, kartograficznych, dokumentów planu miejscowego, zarządzeń RZGW, ec</w:t>
      </w:r>
      <w:r w:rsidR="00B63A05">
        <w:rPr>
          <w:rFonts w:cs="Arial"/>
          <w:szCs w:val="22"/>
        </w:rPr>
        <w:t>t</w:t>
      </w:r>
      <w:r w:rsidR="00F76D3E">
        <w:rPr>
          <w:rFonts w:cs="Arial"/>
          <w:szCs w:val="22"/>
        </w:rPr>
        <w:t>, lub wizji tere</w:t>
      </w:r>
      <w:r w:rsidR="00A85C6E">
        <w:rPr>
          <w:rFonts w:cs="Arial"/>
          <w:szCs w:val="22"/>
        </w:rPr>
        <w:t>n</w:t>
      </w:r>
      <w:r w:rsidR="00F76D3E">
        <w:rPr>
          <w:rFonts w:cs="Arial"/>
          <w:szCs w:val="22"/>
        </w:rPr>
        <w:t>owej</w:t>
      </w:r>
      <w:r w:rsidR="00B63A05">
        <w:rPr>
          <w:rFonts w:cs="Arial"/>
          <w:szCs w:val="22"/>
        </w:rPr>
        <w:t xml:space="preserve"> wynika, że</w:t>
      </w:r>
      <w:r w:rsidR="00EE5A8C">
        <w:rPr>
          <w:rFonts w:cs="Arial"/>
          <w:szCs w:val="22"/>
        </w:rPr>
        <w:t>:</w:t>
      </w:r>
    </w:p>
    <w:p w14:paraId="780AA8C3" w14:textId="77777777" w:rsidR="00EE5A8C" w:rsidRDefault="00B63A05">
      <w:pPr>
        <w:numPr>
          <w:ilvl w:val="0"/>
          <w:numId w:val="28"/>
        </w:numPr>
        <w:spacing w:line="276" w:lineRule="auto"/>
        <w:ind w:left="1066" w:hanging="357"/>
        <w:rPr>
          <w:rFonts w:cs="Arial"/>
          <w:szCs w:val="22"/>
        </w:rPr>
      </w:pPr>
      <w:r>
        <w:rPr>
          <w:rFonts w:cs="Arial"/>
          <w:szCs w:val="22"/>
        </w:rPr>
        <w:lastRenderedPageBreak/>
        <w:t>przebieg któregoś z projektowanych wariantów trasy koliduje lub przebiega w zbliżeniu do istniejących ujęć wód powierzchniowych lub podziemnych</w:t>
      </w:r>
      <w:r w:rsidR="00EE5A8C">
        <w:rPr>
          <w:rFonts w:cs="Arial"/>
          <w:szCs w:val="22"/>
        </w:rPr>
        <w:t>,</w:t>
      </w:r>
    </w:p>
    <w:p w14:paraId="4BF94829" w14:textId="77777777" w:rsidR="00EE5A8C" w:rsidRDefault="00B63A05">
      <w:pPr>
        <w:numPr>
          <w:ilvl w:val="0"/>
          <w:numId w:val="28"/>
        </w:numPr>
        <w:spacing w:line="276" w:lineRule="auto"/>
        <w:ind w:left="1066" w:hanging="357"/>
        <w:rPr>
          <w:rFonts w:cs="Arial"/>
          <w:szCs w:val="22"/>
        </w:rPr>
      </w:pPr>
      <w:r>
        <w:rPr>
          <w:rFonts w:cs="Arial"/>
          <w:szCs w:val="22"/>
        </w:rPr>
        <w:t>ustanowionych (lub w trakcie ustanawiania) ich stref ochrony</w:t>
      </w:r>
      <w:r w:rsidR="007E5824">
        <w:rPr>
          <w:rFonts w:cs="Arial"/>
          <w:szCs w:val="22"/>
        </w:rPr>
        <w:t xml:space="preserve"> ujęć wód</w:t>
      </w:r>
      <w:r w:rsidR="008F6009">
        <w:rPr>
          <w:rFonts w:cs="Arial"/>
          <w:szCs w:val="22"/>
        </w:rPr>
        <w:t>,</w:t>
      </w:r>
    </w:p>
    <w:p w14:paraId="35522888" w14:textId="77777777" w:rsidR="00EE5A8C" w:rsidRDefault="008F6009">
      <w:pPr>
        <w:numPr>
          <w:ilvl w:val="0"/>
          <w:numId w:val="28"/>
        </w:numPr>
        <w:spacing w:line="276" w:lineRule="auto"/>
        <w:ind w:left="1066" w:hanging="357"/>
        <w:rPr>
          <w:rFonts w:cs="Arial"/>
          <w:szCs w:val="22"/>
        </w:rPr>
      </w:pPr>
      <w:r>
        <w:rPr>
          <w:rFonts w:cs="Arial"/>
          <w:szCs w:val="22"/>
        </w:rPr>
        <w:t>przecina obszary ekosystemy zależne od wód podziemnych,</w:t>
      </w:r>
    </w:p>
    <w:p w14:paraId="2BE9C8DE" w14:textId="77777777" w:rsidR="00FD428F" w:rsidRDefault="008F6009">
      <w:pPr>
        <w:numPr>
          <w:ilvl w:val="0"/>
          <w:numId w:val="28"/>
        </w:numPr>
        <w:spacing w:line="276" w:lineRule="auto"/>
        <w:ind w:left="1066" w:hanging="357"/>
        <w:rPr>
          <w:rFonts w:cs="Arial"/>
          <w:szCs w:val="22"/>
        </w:rPr>
      </w:pPr>
      <w:r>
        <w:rPr>
          <w:rFonts w:cs="Arial"/>
          <w:szCs w:val="22"/>
        </w:rPr>
        <w:t xml:space="preserve">wynika </w:t>
      </w:r>
      <w:r w:rsidR="00EE5A8C">
        <w:rPr>
          <w:rFonts w:cs="Arial"/>
          <w:szCs w:val="22"/>
        </w:rPr>
        <w:t xml:space="preserve">innych wymogów organów administracji np. </w:t>
      </w:r>
      <w:r>
        <w:rPr>
          <w:rFonts w:cs="Arial"/>
          <w:szCs w:val="22"/>
        </w:rPr>
        <w:t>RDOŚ</w:t>
      </w:r>
      <w:r w:rsidR="00B63A05">
        <w:rPr>
          <w:rFonts w:cs="Arial"/>
          <w:szCs w:val="22"/>
        </w:rPr>
        <w:t>.</w:t>
      </w:r>
    </w:p>
    <w:p w14:paraId="42CBAFDC" w14:textId="77777777" w:rsidR="00B63A05" w:rsidRDefault="00B63A05">
      <w:pPr>
        <w:numPr>
          <w:ilvl w:val="0"/>
          <w:numId w:val="29"/>
        </w:numPr>
        <w:spacing w:before="120" w:line="276" w:lineRule="auto"/>
        <w:rPr>
          <w:rFonts w:cs="Arial"/>
          <w:szCs w:val="22"/>
        </w:rPr>
      </w:pPr>
      <w:r>
        <w:rPr>
          <w:rFonts w:cs="Arial"/>
          <w:szCs w:val="22"/>
        </w:rPr>
        <w:t>Zaprojektowania w formie PBG badań wstępnych</w:t>
      </w:r>
      <w:r w:rsidR="00E75E4B">
        <w:rPr>
          <w:rFonts w:cs="Arial"/>
          <w:szCs w:val="22"/>
        </w:rPr>
        <w:t xml:space="preserve"> podłoża</w:t>
      </w:r>
      <w:r>
        <w:rPr>
          <w:rFonts w:cs="Arial"/>
          <w:szCs w:val="22"/>
        </w:rPr>
        <w:t xml:space="preserve">, których celem jest określenie warunków geologiczno-inżynierskich na potrzeby wyboru konkretnego wariantu trasy. W PBG należy szczególną uwagę zwrócić na obszary problematyczne a także właściwie zdefiniowanie zagrożeń i </w:t>
      </w:r>
      <w:r w:rsidR="008F6009">
        <w:rPr>
          <w:rFonts w:cs="Arial"/>
          <w:szCs w:val="22"/>
        </w:rPr>
        <w:t>ryzyka</w:t>
      </w:r>
      <w:r>
        <w:rPr>
          <w:rFonts w:cs="Arial"/>
          <w:szCs w:val="22"/>
        </w:rPr>
        <w:t xml:space="preserve"> dla wyboru przebiegu inwestycji drogowej.</w:t>
      </w:r>
    </w:p>
    <w:p w14:paraId="1B266224" w14:textId="77777777" w:rsidR="008C0DC2" w:rsidRPr="00265010" w:rsidRDefault="00F37FD7" w:rsidP="00265010">
      <w:pPr>
        <w:pStyle w:val="Nagwek4"/>
      </w:pPr>
      <w:bookmarkStart w:id="13" w:name="_Toc166442879"/>
      <w:r w:rsidRPr="00265010">
        <w:t>Projektowane badania polowe</w:t>
      </w:r>
      <w:bookmarkEnd w:id="13"/>
    </w:p>
    <w:p w14:paraId="2A8FC30A" w14:textId="77777777" w:rsidR="00E75E4B" w:rsidRDefault="00E75E4B" w:rsidP="00FD428F">
      <w:pPr>
        <w:spacing w:before="120" w:line="276" w:lineRule="auto"/>
        <w:rPr>
          <w:rFonts w:cs="Arial"/>
          <w:szCs w:val="22"/>
        </w:rPr>
      </w:pPr>
      <w:r>
        <w:rPr>
          <w:rFonts w:cs="Arial"/>
          <w:szCs w:val="22"/>
        </w:rPr>
        <w:t>Dla etapu wstępnego wymagane jest zaprojektowanie i wykonanie co najmniej następujących prac terenowych.</w:t>
      </w:r>
    </w:p>
    <w:p w14:paraId="683A26CE" w14:textId="77777777" w:rsidR="00323C25" w:rsidRDefault="00323C25" w:rsidP="00323C25">
      <w:pPr>
        <w:pStyle w:val="Legenda"/>
        <w:keepNext/>
      </w:pPr>
      <w:r>
        <w:t xml:space="preserve">Tabela </w:t>
      </w:r>
      <w:fldSimple w:instr=" SEQ Tabela \* ARABIC ">
        <w:r w:rsidR="00710B30">
          <w:rPr>
            <w:noProof/>
          </w:rPr>
          <w:t>6</w:t>
        </w:r>
      </w:fldSimple>
      <w:r>
        <w:t>. Wymagany zakres zaprojektowania prac terenowych dla dróg, etap 1 - wstępny (STEŚ-I)</w:t>
      </w:r>
      <w:r w:rsidR="007D0656">
        <w:t>, na podstawie „Wytycznych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777"/>
        <w:gridCol w:w="965"/>
        <w:gridCol w:w="1628"/>
        <w:gridCol w:w="1649"/>
        <w:gridCol w:w="1258"/>
        <w:gridCol w:w="1496"/>
      </w:tblGrid>
      <w:tr w:rsidR="00323C25" w14:paraId="3C10F67E" w14:textId="77777777">
        <w:tc>
          <w:tcPr>
            <w:tcW w:w="1585" w:type="dxa"/>
            <w:shd w:val="clear" w:color="auto" w:fill="auto"/>
          </w:tcPr>
          <w:p w14:paraId="19EF9451" w14:textId="77777777" w:rsidR="00323C25" w:rsidRDefault="00323C25" w:rsidP="00323C25">
            <w:pPr>
              <w:rPr>
                <w:rFonts w:cs="Arial"/>
                <w:sz w:val="20"/>
              </w:rPr>
            </w:pPr>
            <w:r>
              <w:rPr>
                <w:rFonts w:cs="Arial"/>
                <w:sz w:val="20"/>
              </w:rPr>
              <w:t>Warunki gruntowe</w:t>
            </w:r>
          </w:p>
        </w:tc>
        <w:tc>
          <w:tcPr>
            <w:tcW w:w="791" w:type="dxa"/>
            <w:shd w:val="clear" w:color="auto" w:fill="auto"/>
          </w:tcPr>
          <w:p w14:paraId="171994FC" w14:textId="77777777" w:rsidR="00323C25" w:rsidRDefault="00323C25" w:rsidP="00323C25">
            <w:pPr>
              <w:rPr>
                <w:rFonts w:cs="Arial"/>
                <w:sz w:val="20"/>
              </w:rPr>
            </w:pPr>
            <w:r>
              <w:rPr>
                <w:rFonts w:cs="Arial"/>
                <w:sz w:val="20"/>
              </w:rPr>
              <w:t>Klasa drogi</w:t>
            </w:r>
          </w:p>
        </w:tc>
        <w:tc>
          <w:tcPr>
            <w:tcW w:w="993" w:type="dxa"/>
            <w:shd w:val="clear" w:color="auto" w:fill="auto"/>
          </w:tcPr>
          <w:p w14:paraId="4B754BCE" w14:textId="77777777" w:rsidR="00323C25" w:rsidRDefault="00323C25" w:rsidP="00323C25">
            <w:pPr>
              <w:rPr>
                <w:rFonts w:cs="Arial"/>
                <w:sz w:val="20"/>
              </w:rPr>
            </w:pPr>
            <w:r>
              <w:rPr>
                <w:rFonts w:cs="Arial"/>
                <w:sz w:val="20"/>
              </w:rPr>
              <w:t>Liczba jezdni</w:t>
            </w:r>
          </w:p>
        </w:tc>
        <w:tc>
          <w:tcPr>
            <w:tcW w:w="1701" w:type="dxa"/>
            <w:shd w:val="clear" w:color="auto" w:fill="auto"/>
          </w:tcPr>
          <w:p w14:paraId="6DEA09E1" w14:textId="77777777" w:rsidR="00323C25" w:rsidRDefault="00323C25" w:rsidP="00323C25">
            <w:pPr>
              <w:rPr>
                <w:rFonts w:cs="Arial"/>
                <w:sz w:val="20"/>
              </w:rPr>
            </w:pPr>
            <w:r>
              <w:rPr>
                <w:rFonts w:cs="Arial"/>
                <w:sz w:val="20"/>
              </w:rPr>
              <w:t>Minimalna liczba otworów na 1km jezdni wzdłuż osi wariantu [szt.]</w:t>
            </w:r>
          </w:p>
        </w:tc>
        <w:tc>
          <w:tcPr>
            <w:tcW w:w="1697" w:type="dxa"/>
            <w:shd w:val="clear" w:color="auto" w:fill="auto"/>
          </w:tcPr>
          <w:p w14:paraId="4689FA18" w14:textId="77777777" w:rsidR="00323C25" w:rsidRDefault="00323C25" w:rsidP="00323C25">
            <w:pPr>
              <w:rPr>
                <w:rFonts w:cs="Arial"/>
                <w:sz w:val="20"/>
              </w:rPr>
            </w:pPr>
            <w:r>
              <w:rPr>
                <w:rFonts w:cs="Arial"/>
                <w:sz w:val="20"/>
              </w:rPr>
              <w:t>Minimalna liczba otworów w przekroju poprzecznym  [szt.]</w:t>
            </w:r>
          </w:p>
        </w:tc>
        <w:tc>
          <w:tcPr>
            <w:tcW w:w="1280" w:type="dxa"/>
            <w:shd w:val="clear" w:color="auto" w:fill="auto"/>
          </w:tcPr>
          <w:p w14:paraId="364C4036" w14:textId="77777777" w:rsidR="00323C25" w:rsidRDefault="00323C25" w:rsidP="00323C25">
            <w:pPr>
              <w:rPr>
                <w:rFonts w:cs="Arial"/>
                <w:sz w:val="20"/>
              </w:rPr>
            </w:pPr>
            <w:r>
              <w:rPr>
                <w:rFonts w:cs="Arial"/>
                <w:sz w:val="20"/>
              </w:rPr>
              <w:t>Minimalna liczba sondowań na 1km jezdni wzdłuż osi wariantu [szt.]</w:t>
            </w:r>
          </w:p>
        </w:tc>
        <w:tc>
          <w:tcPr>
            <w:tcW w:w="1524" w:type="dxa"/>
            <w:shd w:val="clear" w:color="auto" w:fill="auto"/>
          </w:tcPr>
          <w:p w14:paraId="26483B20" w14:textId="77777777" w:rsidR="00323C25" w:rsidRDefault="00323C25" w:rsidP="00323C25">
            <w:pPr>
              <w:rPr>
                <w:rFonts w:cs="Arial"/>
                <w:sz w:val="20"/>
              </w:rPr>
            </w:pPr>
            <w:r>
              <w:rPr>
                <w:rFonts w:cs="Arial"/>
                <w:sz w:val="20"/>
              </w:rPr>
              <w:t>Minimalna liczba sondowań w przekroju poprzecznym  [szt.]</w:t>
            </w:r>
          </w:p>
        </w:tc>
      </w:tr>
      <w:tr w:rsidR="00323C25" w14:paraId="393BB8AA" w14:textId="77777777">
        <w:tc>
          <w:tcPr>
            <w:tcW w:w="1585" w:type="dxa"/>
            <w:shd w:val="clear" w:color="auto" w:fill="auto"/>
          </w:tcPr>
          <w:p w14:paraId="71CD1EA1" w14:textId="77777777" w:rsidR="00323C25" w:rsidRDefault="00323C25" w:rsidP="00323C25">
            <w:pPr>
              <w:rPr>
                <w:rFonts w:cs="Arial"/>
                <w:sz w:val="20"/>
              </w:rPr>
            </w:pPr>
            <w:r>
              <w:rPr>
                <w:rFonts w:cs="Arial"/>
                <w:sz w:val="20"/>
              </w:rPr>
              <w:t>Proste</w:t>
            </w:r>
          </w:p>
          <w:p w14:paraId="651D050A" w14:textId="77777777" w:rsidR="00323C25" w:rsidRDefault="00323C25" w:rsidP="00323C25">
            <w:pPr>
              <w:rPr>
                <w:rFonts w:cs="Arial"/>
                <w:sz w:val="20"/>
              </w:rPr>
            </w:pPr>
            <w:r>
              <w:rPr>
                <w:rFonts w:cs="Arial"/>
                <w:sz w:val="20"/>
              </w:rPr>
              <w:t>Złożone</w:t>
            </w:r>
          </w:p>
          <w:p w14:paraId="255748E5" w14:textId="77777777" w:rsidR="00323C25" w:rsidRDefault="00323C25" w:rsidP="00323C25">
            <w:pPr>
              <w:rPr>
                <w:rFonts w:cs="Arial"/>
                <w:sz w:val="20"/>
              </w:rPr>
            </w:pPr>
            <w:r>
              <w:rPr>
                <w:rFonts w:cs="Arial"/>
                <w:sz w:val="20"/>
              </w:rPr>
              <w:t>skomplikowane</w:t>
            </w:r>
          </w:p>
        </w:tc>
        <w:tc>
          <w:tcPr>
            <w:tcW w:w="791" w:type="dxa"/>
            <w:shd w:val="clear" w:color="auto" w:fill="auto"/>
          </w:tcPr>
          <w:p w14:paraId="20944120" w14:textId="77777777" w:rsidR="00323C25" w:rsidRDefault="00323C25" w:rsidP="00323C25">
            <w:pPr>
              <w:rPr>
                <w:rFonts w:cs="Arial"/>
                <w:sz w:val="20"/>
              </w:rPr>
            </w:pPr>
            <w:r>
              <w:rPr>
                <w:rFonts w:cs="Arial"/>
                <w:sz w:val="20"/>
              </w:rPr>
              <w:t>GP, G, Z</w:t>
            </w:r>
          </w:p>
        </w:tc>
        <w:tc>
          <w:tcPr>
            <w:tcW w:w="993" w:type="dxa"/>
            <w:shd w:val="clear" w:color="auto" w:fill="auto"/>
          </w:tcPr>
          <w:p w14:paraId="72932A7C" w14:textId="77777777" w:rsidR="00323C25" w:rsidRDefault="00323C25" w:rsidP="00323C25">
            <w:pPr>
              <w:rPr>
                <w:rFonts w:cs="Arial"/>
                <w:sz w:val="20"/>
              </w:rPr>
            </w:pPr>
            <w:r>
              <w:rPr>
                <w:rFonts w:cs="Arial"/>
                <w:sz w:val="20"/>
                <w:u w:val="single"/>
              </w:rPr>
              <w:t>&gt;</w:t>
            </w:r>
            <w:r>
              <w:rPr>
                <w:rFonts w:cs="Arial"/>
                <w:sz w:val="20"/>
              </w:rPr>
              <w:t>1</w:t>
            </w:r>
          </w:p>
        </w:tc>
        <w:tc>
          <w:tcPr>
            <w:tcW w:w="1701" w:type="dxa"/>
            <w:shd w:val="clear" w:color="auto" w:fill="auto"/>
          </w:tcPr>
          <w:p w14:paraId="12D1CA4A" w14:textId="77777777" w:rsidR="00323C25" w:rsidRDefault="00323C25" w:rsidP="00323C25">
            <w:pPr>
              <w:rPr>
                <w:rFonts w:cs="Arial"/>
                <w:sz w:val="20"/>
              </w:rPr>
            </w:pPr>
            <w:r>
              <w:rPr>
                <w:rFonts w:cs="Arial"/>
                <w:sz w:val="20"/>
              </w:rPr>
              <w:t>5</w:t>
            </w:r>
          </w:p>
          <w:p w14:paraId="154A3A73" w14:textId="77777777" w:rsidR="00323C25" w:rsidRDefault="00323C25" w:rsidP="00323C25">
            <w:pPr>
              <w:rPr>
                <w:rFonts w:cs="Arial"/>
                <w:sz w:val="20"/>
              </w:rPr>
            </w:pPr>
            <w:r>
              <w:rPr>
                <w:rFonts w:cs="Arial"/>
                <w:sz w:val="20"/>
              </w:rPr>
              <w:t xml:space="preserve">Rozstaw </w:t>
            </w:r>
          </w:p>
          <w:p w14:paraId="5BB0FEC7" w14:textId="77777777" w:rsidR="00323C25" w:rsidRDefault="00323C25" w:rsidP="00323C25">
            <w:pPr>
              <w:rPr>
                <w:rFonts w:cs="Arial"/>
                <w:sz w:val="20"/>
              </w:rPr>
            </w:pPr>
            <w:r>
              <w:rPr>
                <w:rFonts w:cs="Arial"/>
                <w:sz w:val="20"/>
              </w:rPr>
              <w:t>(100-200m)</w:t>
            </w:r>
          </w:p>
        </w:tc>
        <w:tc>
          <w:tcPr>
            <w:tcW w:w="1697" w:type="dxa"/>
            <w:shd w:val="clear" w:color="auto" w:fill="auto"/>
          </w:tcPr>
          <w:p w14:paraId="302B108E" w14:textId="77777777" w:rsidR="00323C25" w:rsidRDefault="00323C25" w:rsidP="00323C25">
            <w:pPr>
              <w:rPr>
                <w:rFonts w:cs="Arial"/>
                <w:sz w:val="20"/>
              </w:rPr>
            </w:pPr>
            <w:r>
              <w:rPr>
                <w:rFonts w:cs="Arial"/>
                <w:sz w:val="20"/>
              </w:rPr>
              <w:t xml:space="preserve">1 w osi </w:t>
            </w:r>
          </w:p>
        </w:tc>
        <w:tc>
          <w:tcPr>
            <w:tcW w:w="1280" w:type="dxa"/>
            <w:shd w:val="clear" w:color="auto" w:fill="auto"/>
          </w:tcPr>
          <w:p w14:paraId="7F26DF83" w14:textId="77777777" w:rsidR="00323C25" w:rsidRDefault="00323C25" w:rsidP="00323C25">
            <w:pPr>
              <w:rPr>
                <w:rFonts w:cs="Arial"/>
                <w:sz w:val="20"/>
              </w:rPr>
            </w:pPr>
            <w:r>
              <w:rPr>
                <w:rFonts w:cs="Arial"/>
                <w:sz w:val="20"/>
              </w:rPr>
              <w:t>2</w:t>
            </w:r>
          </w:p>
        </w:tc>
        <w:tc>
          <w:tcPr>
            <w:tcW w:w="1524" w:type="dxa"/>
            <w:shd w:val="clear" w:color="auto" w:fill="auto"/>
          </w:tcPr>
          <w:p w14:paraId="1159B32E" w14:textId="77777777" w:rsidR="00323C25" w:rsidRDefault="00323C25" w:rsidP="00323C25">
            <w:pPr>
              <w:rPr>
                <w:rFonts w:cs="Arial"/>
                <w:sz w:val="20"/>
              </w:rPr>
            </w:pPr>
            <w:r>
              <w:rPr>
                <w:rFonts w:cs="Arial"/>
                <w:sz w:val="20"/>
              </w:rPr>
              <w:t>1</w:t>
            </w:r>
          </w:p>
        </w:tc>
      </w:tr>
    </w:tbl>
    <w:p w14:paraId="43281A24" w14:textId="77777777" w:rsidR="00E75E4B" w:rsidRDefault="00323C25" w:rsidP="00FD428F">
      <w:pPr>
        <w:spacing w:before="120" w:line="276" w:lineRule="auto"/>
        <w:rPr>
          <w:rFonts w:cs="Arial"/>
          <w:szCs w:val="22"/>
        </w:rPr>
      </w:pPr>
      <w:r>
        <w:rPr>
          <w:rFonts w:cs="Arial"/>
          <w:szCs w:val="22"/>
        </w:rPr>
        <w:t>Należy zwrócić uwagę, że podany minimalny zakres wierceń nie może być mniejszy niż 5</w:t>
      </w:r>
      <w:r w:rsidR="007E5824">
        <w:rPr>
          <w:rFonts w:cs="Arial"/>
          <w:szCs w:val="22"/>
        </w:rPr>
        <w:t xml:space="preserve"> otworów na każdy kilometr trasy.</w:t>
      </w:r>
      <w:r>
        <w:rPr>
          <w:rFonts w:cs="Arial"/>
          <w:szCs w:val="22"/>
        </w:rPr>
        <w:t xml:space="preserve"> </w:t>
      </w:r>
      <w:r w:rsidR="007E5824">
        <w:rPr>
          <w:rFonts w:cs="Arial"/>
          <w:szCs w:val="22"/>
        </w:rPr>
        <w:t>N</w:t>
      </w:r>
      <w:r>
        <w:rPr>
          <w:rFonts w:cs="Arial"/>
          <w:szCs w:val="22"/>
        </w:rPr>
        <w:t xml:space="preserve">atomiast otwory należy rozmieszczać tak, aby w sposób możliwie racjonalny rozpoznać warunki gruntowe. Lokalizacja zaprojektowanych punktów powinna </w:t>
      </w:r>
      <w:r w:rsidR="007D0656">
        <w:rPr>
          <w:rFonts w:cs="Arial"/>
          <w:szCs w:val="22"/>
        </w:rPr>
        <w:t xml:space="preserve">uwzględniać obszary wątpliwe (np. zagłębienia bezodpływowe, cieki, skarpy ect.), na co pozwala możliwość dostosowania zaprojektowanego rozstawu w zależności od warunków gruntowych zarejestrowanych podczas uprzedniej wizji terenowej. </w:t>
      </w:r>
    </w:p>
    <w:p w14:paraId="747F9C62" w14:textId="77777777" w:rsidR="008F6009" w:rsidRDefault="008F6009" w:rsidP="00ED545E">
      <w:pPr>
        <w:pStyle w:val="Legenda"/>
        <w:keepNext/>
      </w:pPr>
    </w:p>
    <w:p w14:paraId="5E9F5C7A" w14:textId="77777777" w:rsidR="00ED545E" w:rsidRDefault="00ED545E" w:rsidP="00ED545E">
      <w:pPr>
        <w:pStyle w:val="Legenda"/>
        <w:keepNext/>
      </w:pPr>
      <w:r>
        <w:t xml:space="preserve">Tabela </w:t>
      </w:r>
      <w:fldSimple w:instr=" SEQ Tabela \* ARABIC ">
        <w:r w:rsidR="00710B30">
          <w:rPr>
            <w:noProof/>
          </w:rPr>
          <w:t>7</w:t>
        </w:r>
      </w:fldSimple>
      <w:r>
        <w:t xml:space="preserve">. </w:t>
      </w:r>
      <w:r w:rsidRPr="001368DE">
        <w:t xml:space="preserve">Wymagany zakres zaprojektowania prac terenowych dla </w:t>
      </w:r>
      <w:r>
        <w:t>drogowych obiektów inżynierskich DOI</w:t>
      </w:r>
      <w:r w:rsidRPr="001368DE">
        <w:t>, etap 1 - wstępny (STEŚ-I), na podstawie „Wytycznych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2495"/>
        <w:gridCol w:w="2518"/>
        <w:gridCol w:w="1438"/>
      </w:tblGrid>
      <w:tr w:rsidR="00ED545E" w14:paraId="6AC5B632" w14:textId="77777777">
        <w:tc>
          <w:tcPr>
            <w:tcW w:w="2943" w:type="dxa"/>
            <w:shd w:val="clear" w:color="auto" w:fill="auto"/>
          </w:tcPr>
          <w:p w14:paraId="22AB9E59" w14:textId="77777777" w:rsidR="00ED545E" w:rsidRDefault="00ED545E">
            <w:pPr>
              <w:spacing w:before="120" w:line="276" w:lineRule="auto"/>
              <w:rPr>
                <w:rFonts w:cs="Arial"/>
                <w:sz w:val="20"/>
              </w:rPr>
            </w:pPr>
            <w:r>
              <w:rPr>
                <w:rFonts w:cs="Arial"/>
                <w:sz w:val="20"/>
              </w:rPr>
              <w:t>Rodzaj drogowego obiektu inżynierskiego (DOI)</w:t>
            </w:r>
          </w:p>
        </w:tc>
        <w:tc>
          <w:tcPr>
            <w:tcW w:w="5103" w:type="dxa"/>
            <w:gridSpan w:val="2"/>
            <w:shd w:val="clear" w:color="auto" w:fill="auto"/>
          </w:tcPr>
          <w:p w14:paraId="2CE670A2" w14:textId="77777777" w:rsidR="00ED545E" w:rsidRDefault="00ED545E">
            <w:pPr>
              <w:spacing w:before="120" w:line="276" w:lineRule="auto"/>
              <w:rPr>
                <w:rFonts w:cs="Arial"/>
                <w:sz w:val="20"/>
              </w:rPr>
            </w:pPr>
            <w:r>
              <w:rPr>
                <w:rFonts w:cs="Arial"/>
                <w:sz w:val="20"/>
              </w:rPr>
              <w:t>Minimalna ilość wierceń</w:t>
            </w:r>
          </w:p>
        </w:tc>
        <w:tc>
          <w:tcPr>
            <w:tcW w:w="1449" w:type="dxa"/>
            <w:shd w:val="clear" w:color="auto" w:fill="auto"/>
          </w:tcPr>
          <w:p w14:paraId="1F7BC873" w14:textId="77777777" w:rsidR="00ED545E" w:rsidRDefault="00ED545E">
            <w:pPr>
              <w:spacing w:before="120" w:line="276" w:lineRule="auto"/>
              <w:rPr>
                <w:rFonts w:cs="Arial"/>
                <w:sz w:val="20"/>
              </w:rPr>
            </w:pPr>
            <w:r>
              <w:rPr>
                <w:rFonts w:cs="Arial"/>
                <w:sz w:val="20"/>
              </w:rPr>
              <w:t>Minimalna ilość sondowań</w:t>
            </w:r>
          </w:p>
        </w:tc>
      </w:tr>
      <w:tr w:rsidR="00ED545E" w14:paraId="70D0F8BE" w14:textId="77777777">
        <w:tc>
          <w:tcPr>
            <w:tcW w:w="2943" w:type="dxa"/>
            <w:shd w:val="clear" w:color="auto" w:fill="auto"/>
          </w:tcPr>
          <w:p w14:paraId="3DEB94E0" w14:textId="77777777" w:rsidR="00ED545E" w:rsidRDefault="00ED545E">
            <w:pPr>
              <w:spacing w:before="120" w:line="276" w:lineRule="auto"/>
              <w:rPr>
                <w:rFonts w:cs="Arial"/>
                <w:sz w:val="20"/>
              </w:rPr>
            </w:pPr>
            <w:r>
              <w:rPr>
                <w:rFonts w:cs="Arial"/>
                <w:sz w:val="20"/>
              </w:rPr>
              <w:t>Warunki gruntowe</w:t>
            </w:r>
          </w:p>
        </w:tc>
        <w:tc>
          <w:tcPr>
            <w:tcW w:w="2552" w:type="dxa"/>
            <w:shd w:val="clear" w:color="auto" w:fill="auto"/>
          </w:tcPr>
          <w:p w14:paraId="11BB20D5" w14:textId="77777777" w:rsidR="00ED545E" w:rsidRDefault="00ED545E">
            <w:pPr>
              <w:spacing w:before="120" w:line="276" w:lineRule="auto"/>
              <w:rPr>
                <w:rFonts w:cs="Arial"/>
                <w:sz w:val="20"/>
              </w:rPr>
            </w:pPr>
            <w:r>
              <w:rPr>
                <w:rFonts w:cs="Arial"/>
                <w:sz w:val="20"/>
              </w:rPr>
              <w:t>Proste</w:t>
            </w:r>
          </w:p>
        </w:tc>
        <w:tc>
          <w:tcPr>
            <w:tcW w:w="2551" w:type="dxa"/>
            <w:shd w:val="clear" w:color="auto" w:fill="auto"/>
          </w:tcPr>
          <w:p w14:paraId="52E73B7B" w14:textId="77777777" w:rsidR="00ED545E" w:rsidRDefault="00ED545E">
            <w:pPr>
              <w:spacing w:before="120" w:line="276" w:lineRule="auto"/>
              <w:rPr>
                <w:rFonts w:cs="Arial"/>
                <w:sz w:val="20"/>
              </w:rPr>
            </w:pPr>
            <w:r>
              <w:rPr>
                <w:rFonts w:cs="Arial"/>
                <w:sz w:val="20"/>
              </w:rPr>
              <w:t>Złożone i skomplikowane</w:t>
            </w:r>
          </w:p>
        </w:tc>
        <w:tc>
          <w:tcPr>
            <w:tcW w:w="1449" w:type="dxa"/>
            <w:shd w:val="clear" w:color="auto" w:fill="auto"/>
          </w:tcPr>
          <w:p w14:paraId="0BE1CF0E" w14:textId="77777777" w:rsidR="00ED545E" w:rsidRDefault="00ED545E">
            <w:pPr>
              <w:spacing w:before="120" w:line="276" w:lineRule="auto"/>
              <w:rPr>
                <w:rFonts w:cs="Arial"/>
                <w:sz w:val="20"/>
              </w:rPr>
            </w:pPr>
          </w:p>
        </w:tc>
      </w:tr>
      <w:tr w:rsidR="00ED545E" w14:paraId="1EE1BE93" w14:textId="77777777">
        <w:tc>
          <w:tcPr>
            <w:tcW w:w="2943" w:type="dxa"/>
            <w:shd w:val="clear" w:color="auto" w:fill="auto"/>
          </w:tcPr>
          <w:p w14:paraId="1BE374C1" w14:textId="77777777" w:rsidR="00ED545E" w:rsidRDefault="00ED545E">
            <w:pPr>
              <w:spacing w:before="120" w:line="276" w:lineRule="auto"/>
              <w:rPr>
                <w:rFonts w:cs="Arial"/>
                <w:sz w:val="20"/>
              </w:rPr>
            </w:pPr>
            <w:r>
              <w:rPr>
                <w:rFonts w:cs="Arial"/>
                <w:sz w:val="20"/>
              </w:rPr>
              <w:t>Mosty i wiadukty o długości do 200m</w:t>
            </w:r>
          </w:p>
        </w:tc>
        <w:tc>
          <w:tcPr>
            <w:tcW w:w="5103" w:type="dxa"/>
            <w:gridSpan w:val="2"/>
            <w:shd w:val="clear" w:color="auto" w:fill="auto"/>
          </w:tcPr>
          <w:p w14:paraId="0002E0F7" w14:textId="77777777" w:rsidR="00ED545E" w:rsidRDefault="00ED545E">
            <w:pPr>
              <w:spacing w:before="120" w:line="276" w:lineRule="auto"/>
              <w:rPr>
                <w:rFonts w:cs="Arial"/>
                <w:sz w:val="20"/>
              </w:rPr>
            </w:pPr>
            <w:r>
              <w:rPr>
                <w:rFonts w:cs="Arial"/>
                <w:sz w:val="20"/>
              </w:rPr>
              <w:t>1</w:t>
            </w:r>
            <w:r w:rsidR="008C0DC2">
              <w:rPr>
                <w:rFonts w:cs="Arial"/>
                <w:sz w:val="20"/>
              </w:rPr>
              <w:t xml:space="preserve"> szt.</w:t>
            </w:r>
            <w:r>
              <w:rPr>
                <w:rFonts w:cs="Arial"/>
                <w:sz w:val="20"/>
              </w:rPr>
              <w:t xml:space="preserve"> w osi obiektu</w:t>
            </w:r>
          </w:p>
        </w:tc>
        <w:tc>
          <w:tcPr>
            <w:tcW w:w="1449" w:type="dxa"/>
            <w:shd w:val="clear" w:color="auto" w:fill="auto"/>
          </w:tcPr>
          <w:p w14:paraId="097D16D6" w14:textId="77777777" w:rsidR="00ED545E" w:rsidRDefault="00ED545E">
            <w:pPr>
              <w:spacing w:before="120" w:line="276" w:lineRule="auto"/>
              <w:rPr>
                <w:rFonts w:cs="Arial"/>
                <w:sz w:val="20"/>
              </w:rPr>
            </w:pPr>
            <w:r>
              <w:rPr>
                <w:rFonts w:cs="Arial"/>
                <w:sz w:val="20"/>
              </w:rPr>
              <w:t>1</w:t>
            </w:r>
          </w:p>
        </w:tc>
      </w:tr>
      <w:tr w:rsidR="00ED545E" w14:paraId="375C98BD" w14:textId="77777777">
        <w:tc>
          <w:tcPr>
            <w:tcW w:w="2943" w:type="dxa"/>
            <w:shd w:val="clear" w:color="auto" w:fill="auto"/>
          </w:tcPr>
          <w:p w14:paraId="5558E2DE" w14:textId="77777777" w:rsidR="00ED545E" w:rsidRDefault="00ED545E">
            <w:pPr>
              <w:spacing w:before="120" w:line="276" w:lineRule="auto"/>
              <w:rPr>
                <w:rFonts w:cs="Arial"/>
                <w:sz w:val="20"/>
              </w:rPr>
            </w:pPr>
            <w:r>
              <w:rPr>
                <w:rFonts w:cs="Arial"/>
                <w:sz w:val="20"/>
              </w:rPr>
              <w:t>Mosty i wiadukty o długości powyżej 200m</w:t>
            </w:r>
          </w:p>
        </w:tc>
        <w:tc>
          <w:tcPr>
            <w:tcW w:w="5103" w:type="dxa"/>
            <w:gridSpan w:val="2"/>
            <w:shd w:val="clear" w:color="auto" w:fill="auto"/>
          </w:tcPr>
          <w:p w14:paraId="4E043ABC" w14:textId="77777777" w:rsidR="00ED545E" w:rsidRDefault="00ED545E">
            <w:pPr>
              <w:spacing w:before="120" w:line="276" w:lineRule="auto"/>
              <w:rPr>
                <w:rFonts w:cs="Arial"/>
                <w:sz w:val="20"/>
              </w:rPr>
            </w:pPr>
            <w:r>
              <w:rPr>
                <w:rFonts w:cs="Arial"/>
                <w:sz w:val="20"/>
                <w:u w:val="single"/>
              </w:rPr>
              <w:t>&gt;</w:t>
            </w:r>
            <w:r>
              <w:rPr>
                <w:rFonts w:cs="Arial"/>
                <w:sz w:val="20"/>
              </w:rPr>
              <w:t>2</w:t>
            </w:r>
            <w:r w:rsidR="008C0DC2">
              <w:rPr>
                <w:rFonts w:cs="Arial"/>
                <w:sz w:val="20"/>
              </w:rPr>
              <w:t xml:space="preserve"> szt. w</w:t>
            </w:r>
            <w:r>
              <w:rPr>
                <w:rFonts w:cs="Arial"/>
                <w:sz w:val="20"/>
              </w:rPr>
              <w:t xml:space="preserve"> rejonie początku i końcu obiektu w rejonie osi, w rozstawie nie większym niż 200m </w:t>
            </w:r>
          </w:p>
        </w:tc>
        <w:tc>
          <w:tcPr>
            <w:tcW w:w="1449" w:type="dxa"/>
            <w:shd w:val="clear" w:color="auto" w:fill="auto"/>
          </w:tcPr>
          <w:p w14:paraId="134E2135" w14:textId="77777777" w:rsidR="00ED545E" w:rsidRDefault="00ED545E">
            <w:pPr>
              <w:spacing w:before="120" w:line="276" w:lineRule="auto"/>
              <w:rPr>
                <w:rFonts w:cs="Arial"/>
                <w:sz w:val="20"/>
              </w:rPr>
            </w:pPr>
            <w:r>
              <w:rPr>
                <w:rFonts w:cs="Arial"/>
                <w:sz w:val="20"/>
              </w:rPr>
              <w:t>2</w:t>
            </w:r>
          </w:p>
        </w:tc>
      </w:tr>
      <w:tr w:rsidR="00ED545E" w14:paraId="198480F6" w14:textId="77777777">
        <w:tc>
          <w:tcPr>
            <w:tcW w:w="2943" w:type="dxa"/>
            <w:shd w:val="clear" w:color="auto" w:fill="auto"/>
          </w:tcPr>
          <w:p w14:paraId="765C641F" w14:textId="77777777" w:rsidR="00ED545E" w:rsidRDefault="00ED545E">
            <w:pPr>
              <w:spacing w:before="120" w:line="276" w:lineRule="auto"/>
              <w:rPr>
                <w:rFonts w:cs="Arial"/>
                <w:sz w:val="20"/>
              </w:rPr>
            </w:pPr>
            <w:r>
              <w:rPr>
                <w:rFonts w:cs="Arial"/>
                <w:sz w:val="20"/>
              </w:rPr>
              <w:t>przepusty</w:t>
            </w:r>
          </w:p>
        </w:tc>
        <w:tc>
          <w:tcPr>
            <w:tcW w:w="5103" w:type="dxa"/>
            <w:gridSpan w:val="2"/>
            <w:shd w:val="clear" w:color="auto" w:fill="auto"/>
          </w:tcPr>
          <w:p w14:paraId="5179F4D1" w14:textId="77777777" w:rsidR="00ED545E" w:rsidRDefault="00ED545E">
            <w:pPr>
              <w:spacing w:before="120" w:line="276" w:lineRule="auto"/>
              <w:rPr>
                <w:rFonts w:cs="Arial"/>
                <w:sz w:val="20"/>
              </w:rPr>
            </w:pPr>
            <w:r>
              <w:rPr>
                <w:rFonts w:cs="Arial"/>
                <w:sz w:val="20"/>
              </w:rPr>
              <w:t>1</w:t>
            </w:r>
            <w:r w:rsidR="008C0DC2">
              <w:rPr>
                <w:rFonts w:cs="Arial"/>
                <w:sz w:val="20"/>
              </w:rPr>
              <w:t xml:space="preserve"> szt.</w:t>
            </w:r>
            <w:r>
              <w:rPr>
                <w:rFonts w:cs="Arial"/>
                <w:sz w:val="20"/>
              </w:rPr>
              <w:t xml:space="preserve"> w osi</w:t>
            </w:r>
          </w:p>
        </w:tc>
        <w:tc>
          <w:tcPr>
            <w:tcW w:w="1449" w:type="dxa"/>
            <w:shd w:val="clear" w:color="auto" w:fill="auto"/>
          </w:tcPr>
          <w:p w14:paraId="4EB1E3FF" w14:textId="77777777" w:rsidR="00ED545E" w:rsidRDefault="00ED545E">
            <w:pPr>
              <w:spacing w:before="120" w:line="276" w:lineRule="auto"/>
              <w:rPr>
                <w:rFonts w:cs="Arial"/>
                <w:sz w:val="20"/>
              </w:rPr>
            </w:pPr>
            <w:r>
              <w:rPr>
                <w:rFonts w:cs="Arial"/>
                <w:sz w:val="20"/>
              </w:rPr>
              <w:t>1</w:t>
            </w:r>
          </w:p>
        </w:tc>
      </w:tr>
      <w:tr w:rsidR="00ED545E" w14:paraId="239FCE33" w14:textId="77777777">
        <w:tc>
          <w:tcPr>
            <w:tcW w:w="2943" w:type="dxa"/>
            <w:shd w:val="clear" w:color="auto" w:fill="auto"/>
          </w:tcPr>
          <w:p w14:paraId="0B54103F" w14:textId="77777777" w:rsidR="00ED545E" w:rsidRDefault="00ED545E">
            <w:pPr>
              <w:spacing w:before="120" w:line="276" w:lineRule="auto"/>
              <w:rPr>
                <w:rFonts w:cs="Arial"/>
                <w:sz w:val="20"/>
              </w:rPr>
            </w:pPr>
            <w:r>
              <w:rPr>
                <w:rFonts w:cs="Arial"/>
                <w:sz w:val="20"/>
              </w:rPr>
              <w:t>Konstrukcje oporowe</w:t>
            </w:r>
          </w:p>
        </w:tc>
        <w:tc>
          <w:tcPr>
            <w:tcW w:w="5103" w:type="dxa"/>
            <w:gridSpan w:val="2"/>
            <w:shd w:val="clear" w:color="auto" w:fill="auto"/>
          </w:tcPr>
          <w:p w14:paraId="3300012D" w14:textId="77777777" w:rsidR="00ED545E" w:rsidRDefault="00ED545E">
            <w:pPr>
              <w:spacing w:before="120" w:line="276" w:lineRule="auto"/>
              <w:rPr>
                <w:rFonts w:cs="Arial"/>
                <w:sz w:val="20"/>
              </w:rPr>
            </w:pPr>
            <w:r>
              <w:rPr>
                <w:rFonts w:cs="Arial"/>
                <w:sz w:val="20"/>
                <w:u w:val="single"/>
              </w:rPr>
              <w:t>&gt;</w:t>
            </w:r>
            <w:r>
              <w:rPr>
                <w:rFonts w:cs="Arial"/>
                <w:sz w:val="20"/>
              </w:rPr>
              <w:t>2</w:t>
            </w:r>
            <w:r w:rsidR="008C0DC2">
              <w:rPr>
                <w:rFonts w:cs="Arial"/>
                <w:sz w:val="20"/>
              </w:rPr>
              <w:t xml:space="preserve"> szt. </w:t>
            </w:r>
            <w:r>
              <w:rPr>
                <w:rFonts w:cs="Arial"/>
                <w:sz w:val="20"/>
              </w:rPr>
              <w:t xml:space="preserve">W rejonie początku i końcu obiektu w rejonie osi, w rozstawie nie większym niż 200m </w:t>
            </w:r>
          </w:p>
        </w:tc>
        <w:tc>
          <w:tcPr>
            <w:tcW w:w="1449" w:type="dxa"/>
            <w:shd w:val="clear" w:color="auto" w:fill="auto"/>
          </w:tcPr>
          <w:p w14:paraId="2239EF58" w14:textId="77777777" w:rsidR="00ED545E" w:rsidRDefault="00ED545E">
            <w:pPr>
              <w:spacing w:before="120" w:line="276" w:lineRule="auto"/>
              <w:rPr>
                <w:rFonts w:cs="Arial"/>
                <w:sz w:val="20"/>
              </w:rPr>
            </w:pPr>
          </w:p>
        </w:tc>
      </w:tr>
    </w:tbl>
    <w:p w14:paraId="44B63C17" w14:textId="77777777" w:rsidR="008F6009" w:rsidRDefault="008F6009" w:rsidP="00FD428F">
      <w:pPr>
        <w:spacing w:before="120" w:line="276" w:lineRule="auto"/>
        <w:rPr>
          <w:rFonts w:cs="Arial"/>
          <w:szCs w:val="22"/>
        </w:rPr>
      </w:pPr>
      <w:r>
        <w:rPr>
          <w:rFonts w:cs="Arial"/>
          <w:szCs w:val="22"/>
        </w:rPr>
        <w:t>Głębokość rozpoznania w etapie wstępnym:</w:t>
      </w:r>
    </w:p>
    <w:p w14:paraId="1E2C15B9" w14:textId="77777777" w:rsidR="008F6009" w:rsidRDefault="008F6009">
      <w:pPr>
        <w:numPr>
          <w:ilvl w:val="0"/>
          <w:numId w:val="25"/>
        </w:numPr>
        <w:spacing w:before="120" w:line="276" w:lineRule="auto"/>
        <w:rPr>
          <w:rFonts w:cs="Arial"/>
          <w:szCs w:val="22"/>
        </w:rPr>
      </w:pPr>
      <w:r>
        <w:rPr>
          <w:rFonts w:cs="Arial"/>
          <w:szCs w:val="22"/>
        </w:rPr>
        <w:lastRenderedPageBreak/>
        <w:t xml:space="preserve">Dla dróg wymaga się głębokości rozpoznania </w:t>
      </w:r>
      <w:r w:rsidR="00F37FD7">
        <w:rPr>
          <w:rFonts w:cs="Arial"/>
          <w:szCs w:val="22"/>
        </w:rPr>
        <w:t xml:space="preserve">(wiercenia i sondowania) </w:t>
      </w:r>
      <w:r>
        <w:rPr>
          <w:rFonts w:cs="Arial"/>
          <w:szCs w:val="22"/>
        </w:rPr>
        <w:t>nie mniejszej niż 3</w:t>
      </w:r>
      <w:r w:rsidR="007E5824">
        <w:rPr>
          <w:rFonts w:cs="Arial"/>
          <w:szCs w:val="22"/>
        </w:rPr>
        <w:t>m</w:t>
      </w:r>
      <w:r>
        <w:rPr>
          <w:rFonts w:cs="Arial"/>
          <w:szCs w:val="22"/>
        </w:rPr>
        <w:t xml:space="preserve">, poniżej podstawy nasypu lub podłoża </w:t>
      </w:r>
      <w:r w:rsidR="00F37FD7">
        <w:rPr>
          <w:rFonts w:cs="Arial"/>
          <w:szCs w:val="22"/>
        </w:rPr>
        <w:t xml:space="preserve">warstw </w:t>
      </w:r>
      <w:r>
        <w:rPr>
          <w:rFonts w:cs="Arial"/>
          <w:szCs w:val="22"/>
        </w:rPr>
        <w:t xml:space="preserve">konstrukcji drogowej. W przypadku </w:t>
      </w:r>
      <w:r w:rsidR="00F37FD7">
        <w:rPr>
          <w:rFonts w:cs="Arial"/>
          <w:szCs w:val="22"/>
        </w:rPr>
        <w:t>nasypów wyższych niż 3m głębokość rozpoznania powinna być co najmniej równa wysokości nasypu.</w:t>
      </w:r>
    </w:p>
    <w:p w14:paraId="1C4A2C1B" w14:textId="77777777" w:rsidR="00F37FD7" w:rsidRDefault="00F37FD7">
      <w:pPr>
        <w:numPr>
          <w:ilvl w:val="0"/>
          <w:numId w:val="25"/>
        </w:numPr>
        <w:spacing w:before="120" w:line="276" w:lineRule="auto"/>
        <w:rPr>
          <w:rFonts w:cs="Arial"/>
          <w:szCs w:val="22"/>
        </w:rPr>
      </w:pPr>
      <w:r>
        <w:rPr>
          <w:rFonts w:cs="Arial"/>
          <w:szCs w:val="22"/>
        </w:rPr>
        <w:t>Dla dużych DOI (mosty wiadukty, konstrukcje oporowe) należy projektować głębokość rozpoznania niemniejszą niż 15m p.p.t.</w:t>
      </w:r>
    </w:p>
    <w:p w14:paraId="648ACFBD" w14:textId="77777777" w:rsidR="008F6009" w:rsidRDefault="00F37FD7">
      <w:pPr>
        <w:numPr>
          <w:ilvl w:val="0"/>
          <w:numId w:val="25"/>
        </w:numPr>
        <w:spacing w:before="120" w:line="276" w:lineRule="auto"/>
        <w:rPr>
          <w:rFonts w:cs="Arial"/>
          <w:szCs w:val="22"/>
        </w:rPr>
      </w:pPr>
      <w:r>
        <w:rPr>
          <w:rFonts w:cs="Arial"/>
          <w:szCs w:val="22"/>
        </w:rPr>
        <w:t xml:space="preserve">Dla przepustów minimalną głębokość rozpoznania projektować należy nie płycej niż 6m poniżej </w:t>
      </w:r>
      <w:r w:rsidR="007E5824">
        <w:rPr>
          <w:rFonts w:cs="Arial"/>
          <w:szCs w:val="22"/>
        </w:rPr>
        <w:t xml:space="preserve">przewidywanego </w:t>
      </w:r>
      <w:r>
        <w:rPr>
          <w:rFonts w:cs="Arial"/>
          <w:szCs w:val="22"/>
        </w:rPr>
        <w:t>posadowienia.</w:t>
      </w:r>
    </w:p>
    <w:p w14:paraId="3C506DE3" w14:textId="77777777" w:rsidR="00F37FD7" w:rsidRDefault="00F37FD7" w:rsidP="00F37FD7">
      <w:pPr>
        <w:spacing w:before="120" w:line="276" w:lineRule="auto"/>
        <w:rPr>
          <w:rFonts w:cs="Arial"/>
          <w:szCs w:val="22"/>
        </w:rPr>
      </w:pPr>
      <w:r>
        <w:rPr>
          <w:rFonts w:cs="Arial"/>
          <w:szCs w:val="22"/>
        </w:rPr>
        <w:t>W każdym przypadku rozpoznanie musi określać nośne podłoże gruntowe. Niedopuszczalne jest kończenie otworów/sondowań w obrębie gruntów słabych tj.:</w:t>
      </w:r>
    </w:p>
    <w:p w14:paraId="74946A57" w14:textId="77777777" w:rsidR="00F37FD7" w:rsidRDefault="00F37FD7">
      <w:pPr>
        <w:numPr>
          <w:ilvl w:val="0"/>
          <w:numId w:val="26"/>
        </w:numPr>
        <w:spacing w:line="276" w:lineRule="auto"/>
        <w:ind w:left="714" w:hanging="357"/>
        <w:rPr>
          <w:rFonts w:cs="Arial"/>
          <w:szCs w:val="22"/>
        </w:rPr>
      </w:pPr>
      <w:r>
        <w:rPr>
          <w:rFonts w:cs="Arial"/>
          <w:szCs w:val="22"/>
        </w:rPr>
        <w:t>Nasypów niekontrolowanych,</w:t>
      </w:r>
    </w:p>
    <w:p w14:paraId="7CC07361" w14:textId="77777777" w:rsidR="00F37FD7" w:rsidRDefault="00F37FD7">
      <w:pPr>
        <w:numPr>
          <w:ilvl w:val="0"/>
          <w:numId w:val="26"/>
        </w:numPr>
        <w:spacing w:line="276" w:lineRule="auto"/>
        <w:ind w:left="714" w:hanging="357"/>
        <w:rPr>
          <w:rFonts w:cs="Arial"/>
          <w:szCs w:val="22"/>
        </w:rPr>
      </w:pPr>
      <w:r>
        <w:rPr>
          <w:rFonts w:cs="Arial"/>
          <w:szCs w:val="22"/>
        </w:rPr>
        <w:t>Gruntów organicznych (niskoorganiczych, średnioorganicznych, wysokoorganicznych),</w:t>
      </w:r>
    </w:p>
    <w:p w14:paraId="7E17401A" w14:textId="77777777" w:rsidR="00F37FD7" w:rsidRDefault="00F37FD7">
      <w:pPr>
        <w:numPr>
          <w:ilvl w:val="0"/>
          <w:numId w:val="26"/>
        </w:numPr>
        <w:spacing w:line="276" w:lineRule="auto"/>
        <w:ind w:left="714" w:hanging="357"/>
        <w:rPr>
          <w:rFonts w:cs="Arial"/>
          <w:szCs w:val="22"/>
        </w:rPr>
      </w:pPr>
      <w:r>
        <w:rPr>
          <w:rFonts w:cs="Arial"/>
          <w:szCs w:val="22"/>
        </w:rPr>
        <w:t>Gruntów drobnoziarnistych o stanie gorszym niż plastyczny.</w:t>
      </w:r>
    </w:p>
    <w:p w14:paraId="5D032CFD" w14:textId="77777777" w:rsidR="00F37FD7" w:rsidRDefault="00F37FD7">
      <w:pPr>
        <w:numPr>
          <w:ilvl w:val="0"/>
          <w:numId w:val="26"/>
        </w:numPr>
        <w:spacing w:line="276" w:lineRule="auto"/>
        <w:ind w:left="714" w:hanging="357"/>
        <w:rPr>
          <w:rFonts w:cs="Arial"/>
          <w:szCs w:val="22"/>
        </w:rPr>
      </w:pPr>
      <w:r>
        <w:rPr>
          <w:rFonts w:cs="Arial"/>
          <w:szCs w:val="22"/>
        </w:rPr>
        <w:t>Gruntów gruboziarnistych w stanie gorszym niż średniozagęszczony.</w:t>
      </w:r>
    </w:p>
    <w:p w14:paraId="5DE1D660" w14:textId="77777777" w:rsidR="00F37FD7" w:rsidRDefault="00F37FD7" w:rsidP="00F37FD7">
      <w:pPr>
        <w:spacing w:before="120" w:line="276" w:lineRule="auto"/>
        <w:rPr>
          <w:rFonts w:cs="Arial"/>
          <w:szCs w:val="22"/>
        </w:rPr>
      </w:pPr>
      <w:r>
        <w:rPr>
          <w:rFonts w:cs="Arial"/>
          <w:szCs w:val="22"/>
        </w:rPr>
        <w:t>W każdym z tych przypadków wiercenia/sondowania należy przegłębiać przynajmniej 3m poniżej ich stropu.</w:t>
      </w:r>
      <w:r w:rsidR="008C0DC2">
        <w:rPr>
          <w:rFonts w:cs="Arial"/>
          <w:szCs w:val="22"/>
        </w:rPr>
        <w:t xml:space="preserve"> </w:t>
      </w:r>
    </w:p>
    <w:p w14:paraId="3BEA135E" w14:textId="77777777" w:rsidR="008C0DC2" w:rsidRDefault="008C0DC2" w:rsidP="00F37FD7">
      <w:pPr>
        <w:spacing w:before="120" w:line="276" w:lineRule="auto"/>
        <w:rPr>
          <w:rFonts w:cs="Arial"/>
          <w:szCs w:val="22"/>
        </w:rPr>
      </w:pPr>
      <w:r>
        <w:rPr>
          <w:rFonts w:cs="Arial"/>
          <w:szCs w:val="22"/>
        </w:rPr>
        <w:t xml:space="preserve">W przypadku rozpoznania istniejących nasypów </w:t>
      </w:r>
      <w:r w:rsidR="007E5824">
        <w:rPr>
          <w:rFonts w:cs="Arial"/>
          <w:szCs w:val="22"/>
        </w:rPr>
        <w:t xml:space="preserve">np. </w:t>
      </w:r>
      <w:r>
        <w:rPr>
          <w:rFonts w:cs="Arial"/>
          <w:szCs w:val="22"/>
        </w:rPr>
        <w:t xml:space="preserve">drogowych/kolejowych badania należy prowadzić z ich korony a głębokość rozpoznania, </w:t>
      </w:r>
      <w:r w:rsidR="007E5824">
        <w:rPr>
          <w:rFonts w:cs="Arial"/>
          <w:szCs w:val="22"/>
        </w:rPr>
        <w:t xml:space="preserve">liczona od </w:t>
      </w:r>
      <w:r>
        <w:rPr>
          <w:rFonts w:cs="Arial"/>
          <w:szCs w:val="22"/>
        </w:rPr>
        <w:t xml:space="preserve">podstawy powinna być niemniejsza niż 3m lub </w:t>
      </w:r>
      <w:r w:rsidR="007E5824">
        <w:rPr>
          <w:rFonts w:cs="Arial"/>
          <w:szCs w:val="22"/>
        </w:rPr>
        <w:t xml:space="preserve">równa </w:t>
      </w:r>
      <w:r>
        <w:rPr>
          <w:rFonts w:cs="Arial"/>
          <w:szCs w:val="22"/>
        </w:rPr>
        <w:t>jego wysokoś</w:t>
      </w:r>
      <w:r w:rsidR="007E5824">
        <w:rPr>
          <w:rFonts w:cs="Arial"/>
          <w:szCs w:val="22"/>
        </w:rPr>
        <w:t>ci</w:t>
      </w:r>
      <w:r>
        <w:rPr>
          <w:rFonts w:cs="Arial"/>
          <w:szCs w:val="22"/>
        </w:rPr>
        <w:t>, w zależności co jest wartością większą.</w:t>
      </w:r>
    </w:p>
    <w:p w14:paraId="1A913454" w14:textId="77777777" w:rsidR="00C00A44" w:rsidRPr="008C0DC2" w:rsidRDefault="00C00A44" w:rsidP="00C00A44">
      <w:pPr>
        <w:pStyle w:val="Nagwek4"/>
      </w:pPr>
      <w:bookmarkStart w:id="14" w:name="_Toc166442882"/>
      <w:r w:rsidRPr="00F37FD7">
        <w:t xml:space="preserve">Projektowane badania </w:t>
      </w:r>
      <w:r>
        <w:t>geofizyczne</w:t>
      </w:r>
      <w:r w:rsidRPr="00F37FD7">
        <w:t>:</w:t>
      </w:r>
      <w:bookmarkEnd w:id="14"/>
    </w:p>
    <w:p w14:paraId="4F913017" w14:textId="5C423672" w:rsidR="00C00A44" w:rsidRDefault="00C00A44" w:rsidP="00C00A44">
      <w:pPr>
        <w:spacing w:before="120" w:line="276" w:lineRule="auto"/>
        <w:rPr>
          <w:rFonts w:cs="Arial"/>
          <w:szCs w:val="22"/>
        </w:rPr>
      </w:pPr>
      <w:r>
        <w:rPr>
          <w:rFonts w:cs="Arial"/>
          <w:szCs w:val="22"/>
        </w:rPr>
        <w:t>Zamawiający wymaga obligatoryjnego zaprojektowania i wykonania badań geofizycznych w dla wszystkich wariantów następujących przypadkach:</w:t>
      </w:r>
    </w:p>
    <w:p w14:paraId="0FEEB754" w14:textId="77777777" w:rsidR="00C00A44" w:rsidRDefault="00C00A44" w:rsidP="00C00A44">
      <w:pPr>
        <w:numPr>
          <w:ilvl w:val="0"/>
          <w:numId w:val="30"/>
        </w:numPr>
        <w:spacing w:line="276" w:lineRule="auto"/>
        <w:ind w:left="714" w:hanging="357"/>
        <w:rPr>
          <w:rFonts w:cs="Arial"/>
          <w:szCs w:val="22"/>
        </w:rPr>
      </w:pPr>
      <w:r>
        <w:rPr>
          <w:rFonts w:cs="Arial"/>
          <w:szCs w:val="22"/>
        </w:rPr>
        <w:t>Przebiegu drogi lub obiektów na terenach osuwiskowych (czynne, okresowo czynne i nieczynne),</w:t>
      </w:r>
    </w:p>
    <w:p w14:paraId="53FBC43E" w14:textId="77777777" w:rsidR="00C00A44" w:rsidRDefault="00C00A44" w:rsidP="00C00A44">
      <w:pPr>
        <w:numPr>
          <w:ilvl w:val="0"/>
          <w:numId w:val="30"/>
        </w:numPr>
        <w:spacing w:line="276" w:lineRule="auto"/>
        <w:ind w:left="714" w:hanging="357"/>
        <w:rPr>
          <w:rFonts w:cs="Arial"/>
          <w:szCs w:val="22"/>
        </w:rPr>
      </w:pPr>
      <w:r>
        <w:rPr>
          <w:rFonts w:cs="Arial"/>
          <w:szCs w:val="22"/>
        </w:rPr>
        <w:t>Na obszarach występowania płytkich szkód górniczych lub nieciągłości krasowych, (wapienny, gipsowy, solny),</w:t>
      </w:r>
    </w:p>
    <w:p w14:paraId="0678182E" w14:textId="7B8BB8DB" w:rsidR="00C00A44" w:rsidRDefault="00C00A44" w:rsidP="00C00A44">
      <w:pPr>
        <w:numPr>
          <w:ilvl w:val="0"/>
          <w:numId w:val="30"/>
        </w:numPr>
        <w:spacing w:line="276" w:lineRule="auto"/>
        <w:ind w:left="714" w:hanging="357"/>
        <w:rPr>
          <w:rFonts w:cs="Arial"/>
          <w:szCs w:val="22"/>
        </w:rPr>
      </w:pPr>
      <w:r>
        <w:rPr>
          <w:rFonts w:cs="Arial"/>
          <w:szCs w:val="22"/>
        </w:rPr>
        <w:t>Na obszarach gdzie według wizji terenowej lub analizy danych archiwalnych występować mogą grunty organiczne,</w:t>
      </w:r>
    </w:p>
    <w:p w14:paraId="7CA4573C" w14:textId="77777777" w:rsidR="00C00A44" w:rsidRDefault="00C00A44" w:rsidP="00C00A44">
      <w:pPr>
        <w:numPr>
          <w:ilvl w:val="0"/>
          <w:numId w:val="30"/>
        </w:numPr>
        <w:spacing w:line="276" w:lineRule="auto"/>
        <w:ind w:left="714" w:hanging="357"/>
        <w:rPr>
          <w:rFonts w:cs="Arial"/>
          <w:szCs w:val="22"/>
        </w:rPr>
      </w:pPr>
      <w:r>
        <w:rPr>
          <w:rFonts w:cs="Arial"/>
          <w:szCs w:val="22"/>
        </w:rPr>
        <w:t>Przebiegu przez teren uniemożlwiający wykonanie wierceń i/lub sondowań.</w:t>
      </w:r>
    </w:p>
    <w:p w14:paraId="47B39B66" w14:textId="77777777" w:rsidR="00C00A44" w:rsidRDefault="00C00A44" w:rsidP="00C00A44">
      <w:pPr>
        <w:spacing w:before="120" w:line="276" w:lineRule="auto"/>
        <w:rPr>
          <w:rFonts w:cs="Arial"/>
          <w:szCs w:val="22"/>
        </w:rPr>
      </w:pPr>
      <w:r>
        <w:rPr>
          <w:rFonts w:cs="Arial"/>
          <w:szCs w:val="22"/>
        </w:rPr>
        <w:t>W pozostałych przypadkach Wykonawca przed zaprojektowaniem badań geofizycznych dokona analizy konieczności ich wykonania i przedstawi ją do akceptacji Zamawiającemu (np. w ramach PBG).</w:t>
      </w:r>
    </w:p>
    <w:p w14:paraId="505D629C" w14:textId="77777777" w:rsidR="00C00A44" w:rsidRDefault="00C00A44" w:rsidP="00C00A44">
      <w:pPr>
        <w:spacing w:before="120" w:line="276" w:lineRule="auto"/>
        <w:rPr>
          <w:rFonts w:cs="Arial"/>
          <w:szCs w:val="22"/>
        </w:rPr>
      </w:pPr>
      <w:r>
        <w:rPr>
          <w:rFonts w:cs="Arial"/>
          <w:szCs w:val="22"/>
        </w:rPr>
        <w:t>Dobór metod geofizycznych powinien wynikać problematyki wymagającej obrazowania.</w:t>
      </w:r>
    </w:p>
    <w:p w14:paraId="299CCA3F" w14:textId="77777777" w:rsidR="00C00A44" w:rsidRDefault="00C00A44" w:rsidP="00C00A44">
      <w:pPr>
        <w:spacing w:before="120" w:line="276" w:lineRule="auto"/>
        <w:rPr>
          <w:rFonts w:cs="Arial"/>
          <w:szCs w:val="22"/>
        </w:rPr>
      </w:pPr>
      <w:r>
        <w:rPr>
          <w:rFonts w:cs="Arial"/>
          <w:szCs w:val="22"/>
        </w:rPr>
        <w:t>Jako podstawową metodę przyjmuje się elektrooporową tomografię (ERT) wykonywaną w kroku pomiarowym 2m. Wymagany jest jeden główny profil elektrooporowy z prospekcją dostosowaną do rozwiązania problemu geologicznego, lecz nie mniej niż 20m.</w:t>
      </w:r>
    </w:p>
    <w:p w14:paraId="5B3CAF3C" w14:textId="77777777" w:rsidR="00C00A44" w:rsidRDefault="00C00A44" w:rsidP="00F37FD7">
      <w:pPr>
        <w:spacing w:before="120" w:line="276" w:lineRule="auto"/>
        <w:rPr>
          <w:rFonts w:cs="Arial"/>
          <w:szCs w:val="22"/>
        </w:rPr>
      </w:pPr>
    </w:p>
    <w:p w14:paraId="1DF5C59B" w14:textId="77777777" w:rsidR="00F37FD7" w:rsidRPr="007E5824" w:rsidRDefault="0027323D" w:rsidP="00265010">
      <w:pPr>
        <w:pStyle w:val="Nagwek4"/>
      </w:pPr>
      <w:bookmarkStart w:id="15" w:name="_Toc166442880"/>
      <w:r w:rsidRPr="007E5824">
        <w:t>Projektowane b</w:t>
      </w:r>
      <w:r w:rsidR="008C0DC2" w:rsidRPr="007E5824">
        <w:t>adania laboratoryjne</w:t>
      </w:r>
      <w:r w:rsidR="007E5824" w:rsidRPr="007E5824">
        <w:t>:</w:t>
      </w:r>
      <w:bookmarkEnd w:id="15"/>
    </w:p>
    <w:p w14:paraId="78AA9795" w14:textId="77777777" w:rsidR="008C0DC2" w:rsidRDefault="008C0DC2" w:rsidP="00F37FD7">
      <w:pPr>
        <w:spacing w:before="120" w:line="276" w:lineRule="auto"/>
        <w:rPr>
          <w:rFonts w:cs="Arial"/>
          <w:szCs w:val="22"/>
        </w:rPr>
      </w:pPr>
      <w:r>
        <w:rPr>
          <w:rFonts w:cs="Arial"/>
          <w:szCs w:val="22"/>
        </w:rPr>
        <w:t>Dla etapu wstępnego Wykonawca powinien zaprojektować i wykonać badania klasyfikacyjne gruntów w ilości nie mniejszej niż 5 -10 na każdą wydzielaną warstwę litologiczną / serię geotechniczną</w:t>
      </w:r>
      <w:r w:rsidR="00C9401E">
        <w:rPr>
          <w:rFonts w:cs="Arial"/>
          <w:szCs w:val="22"/>
        </w:rPr>
        <w:t>, w zależności od jej rozciągłości</w:t>
      </w:r>
      <w:r>
        <w:rPr>
          <w:rFonts w:cs="Arial"/>
          <w:szCs w:val="22"/>
        </w:rPr>
        <w:t>. W przypadku niewielkich, nieciągłych warstw ilość może ulec redukcji co wymaga szczegółowego uzasadnienia.</w:t>
      </w:r>
    </w:p>
    <w:p w14:paraId="43862BE2" w14:textId="77777777" w:rsidR="00C9401E" w:rsidRDefault="00C9401E" w:rsidP="00F37FD7">
      <w:pPr>
        <w:spacing w:before="120" w:line="276" w:lineRule="auto"/>
        <w:rPr>
          <w:rFonts w:cs="Arial"/>
          <w:szCs w:val="22"/>
        </w:rPr>
      </w:pPr>
      <w:r>
        <w:rPr>
          <w:rFonts w:cs="Arial"/>
          <w:szCs w:val="22"/>
        </w:rPr>
        <w:t>Zakres badań laboratoryjnych zaprojektowany na potrzeby dokumentacji hydrogeologicznej wynikać będzie ze spodziewanych warunków hydrogeologicznych oraz zagrożeń antropogenicznych lub naturalnych. Zamawiający wymaga oznaczenia badaniami laboratoryjnymi:</w:t>
      </w:r>
    </w:p>
    <w:p w14:paraId="0D4E6794" w14:textId="77777777" w:rsidR="00C9401E" w:rsidRDefault="00C9401E">
      <w:pPr>
        <w:numPr>
          <w:ilvl w:val="0"/>
          <w:numId w:val="27"/>
        </w:numPr>
        <w:spacing w:before="120" w:line="276" w:lineRule="auto"/>
        <w:rPr>
          <w:rFonts w:cs="Arial"/>
          <w:szCs w:val="22"/>
        </w:rPr>
      </w:pPr>
      <w:r>
        <w:rPr>
          <w:rFonts w:cs="Arial"/>
          <w:szCs w:val="22"/>
        </w:rPr>
        <w:lastRenderedPageBreak/>
        <w:t>współczynników filtracji wszystkich warstw przepuszczalnych i izolujących (np. na próbach o nienaruszonej strukturze).</w:t>
      </w:r>
    </w:p>
    <w:p w14:paraId="13E85084" w14:textId="77777777" w:rsidR="00C9401E" w:rsidRDefault="00C9401E">
      <w:pPr>
        <w:numPr>
          <w:ilvl w:val="0"/>
          <w:numId w:val="27"/>
        </w:numPr>
        <w:spacing w:before="120" w:line="276" w:lineRule="auto"/>
        <w:rPr>
          <w:rFonts w:cs="Arial"/>
          <w:szCs w:val="22"/>
        </w:rPr>
      </w:pPr>
      <w:r>
        <w:rPr>
          <w:rFonts w:cs="Arial"/>
          <w:szCs w:val="22"/>
        </w:rPr>
        <w:t xml:space="preserve">Jakości próbek wody podziemnej </w:t>
      </w:r>
      <w:r w:rsidR="00BA5C52">
        <w:rPr>
          <w:rFonts w:cs="Arial"/>
          <w:szCs w:val="22"/>
        </w:rPr>
        <w:t xml:space="preserve">pobranej </w:t>
      </w:r>
      <w:r>
        <w:rPr>
          <w:rFonts w:cs="Arial"/>
          <w:szCs w:val="22"/>
        </w:rPr>
        <w:t>z otworów (w zakresie co najmniej fizykochemia, metale ciężkie, węglowodory ropopochodne, węglowodory aromatyczne BTEX, wielopierścieniowe węglowodory aromatyczne WWA). Zbiór ten jest otwarty i może być rozszerzany o inne substancje mające wpływ na właściwe ustalenie tła hydrogeochemicznego.</w:t>
      </w:r>
    </w:p>
    <w:p w14:paraId="526590D3" w14:textId="77777777" w:rsidR="00BA5C52" w:rsidRPr="00C3597F" w:rsidRDefault="00BA5C52" w:rsidP="00C3597F">
      <w:pPr>
        <w:pStyle w:val="Nagwek3"/>
      </w:pPr>
      <w:bookmarkStart w:id="16" w:name="_Toc166442881"/>
      <w:r w:rsidRPr="00C3597F">
        <w:t>Etap Steś – II (badania podstawowe – etap badań 2)</w:t>
      </w:r>
      <w:bookmarkEnd w:id="16"/>
    </w:p>
    <w:p w14:paraId="1D71C353" w14:textId="77777777" w:rsidR="00BA5C52" w:rsidRDefault="00BA5C52" w:rsidP="00BA5C52">
      <w:pPr>
        <w:spacing w:before="120" w:line="276" w:lineRule="auto"/>
        <w:rPr>
          <w:rFonts w:cs="Arial"/>
          <w:szCs w:val="22"/>
        </w:rPr>
      </w:pPr>
      <w:r>
        <w:rPr>
          <w:rFonts w:cs="Arial"/>
          <w:szCs w:val="22"/>
        </w:rPr>
        <w:t xml:space="preserve">Dla potrzeb </w:t>
      </w:r>
      <w:r w:rsidR="00C3597F">
        <w:rPr>
          <w:rFonts w:cs="Arial"/>
          <w:szCs w:val="22"/>
        </w:rPr>
        <w:t>K</w:t>
      </w:r>
      <w:r>
        <w:rPr>
          <w:rFonts w:cs="Arial"/>
          <w:szCs w:val="22"/>
        </w:rPr>
        <w:t xml:space="preserve">oncepcji </w:t>
      </w:r>
      <w:r w:rsidR="00C3597F">
        <w:rPr>
          <w:rFonts w:cs="Arial"/>
          <w:szCs w:val="22"/>
        </w:rPr>
        <w:t>P</w:t>
      </w:r>
      <w:r>
        <w:rPr>
          <w:rFonts w:cs="Arial"/>
          <w:szCs w:val="22"/>
        </w:rPr>
        <w:t xml:space="preserve">rogramowej, Programu funkcjonalno-użytkowego lub </w:t>
      </w:r>
      <w:r w:rsidR="00C3597F">
        <w:rPr>
          <w:rFonts w:cs="Arial"/>
          <w:szCs w:val="22"/>
        </w:rPr>
        <w:t>P</w:t>
      </w:r>
      <w:r>
        <w:rPr>
          <w:rFonts w:cs="Arial"/>
          <w:szCs w:val="22"/>
        </w:rPr>
        <w:t xml:space="preserve">rojektu </w:t>
      </w:r>
      <w:r w:rsidR="00C3597F">
        <w:rPr>
          <w:rFonts w:cs="Arial"/>
          <w:szCs w:val="22"/>
        </w:rPr>
        <w:t>B</w:t>
      </w:r>
      <w:r>
        <w:rPr>
          <w:rFonts w:cs="Arial"/>
          <w:szCs w:val="22"/>
        </w:rPr>
        <w:t xml:space="preserve">udowlanego Zamawiający wymaga szczegółowego rozpoznania </w:t>
      </w:r>
      <w:r w:rsidR="000F642B">
        <w:rPr>
          <w:rFonts w:cs="Arial"/>
          <w:szCs w:val="22"/>
        </w:rPr>
        <w:t xml:space="preserve">podłoża gruntowego  i warunków geologiczno-inżynierskich. </w:t>
      </w:r>
    </w:p>
    <w:p w14:paraId="305F045F" w14:textId="77777777" w:rsidR="000F642B" w:rsidRDefault="000F642B" w:rsidP="00BA5C52">
      <w:pPr>
        <w:spacing w:before="120" w:line="276" w:lineRule="auto"/>
        <w:rPr>
          <w:rFonts w:cs="Arial"/>
          <w:szCs w:val="22"/>
        </w:rPr>
      </w:pPr>
      <w:r>
        <w:rPr>
          <w:rFonts w:cs="Arial"/>
          <w:szCs w:val="22"/>
        </w:rPr>
        <w:t xml:space="preserve">Stopień szczegółowości rozpoznania powinien pozwolić na bezpieczne, optymalne i ekonomicznie uzasadnione zaprojektowanie obiektów budowlanych. </w:t>
      </w:r>
    </w:p>
    <w:p w14:paraId="48377359" w14:textId="77777777" w:rsidR="00EF1181" w:rsidRDefault="00EF1181" w:rsidP="00FD428F">
      <w:pPr>
        <w:spacing w:before="120" w:line="276" w:lineRule="auto"/>
        <w:rPr>
          <w:rFonts w:cs="Arial"/>
          <w:szCs w:val="22"/>
        </w:rPr>
      </w:pPr>
      <w:r>
        <w:rPr>
          <w:rFonts w:cs="Arial"/>
          <w:szCs w:val="22"/>
        </w:rPr>
        <w:t>Na podstawie analizy materiałów archiwalnych</w:t>
      </w:r>
      <w:r w:rsidR="000F642B">
        <w:rPr>
          <w:rFonts w:cs="Arial"/>
          <w:szCs w:val="22"/>
        </w:rPr>
        <w:t>, wyników wcześniejszego etapu</w:t>
      </w:r>
      <w:r>
        <w:rPr>
          <w:rFonts w:cs="Arial"/>
          <w:szCs w:val="22"/>
        </w:rPr>
        <w:t xml:space="preserve"> oraz danych uzyskanych z wizji </w:t>
      </w:r>
      <w:r w:rsidR="00FD428F">
        <w:rPr>
          <w:rFonts w:cs="Arial"/>
          <w:szCs w:val="22"/>
        </w:rPr>
        <w:t>terenowej</w:t>
      </w:r>
      <w:r>
        <w:rPr>
          <w:rFonts w:cs="Arial"/>
          <w:szCs w:val="22"/>
        </w:rPr>
        <w:t xml:space="preserve"> należy ustalić stopień skomplikowania warunków gruntowych</w:t>
      </w:r>
      <w:r w:rsidR="000F642B">
        <w:rPr>
          <w:rFonts w:cs="Arial"/>
          <w:szCs w:val="22"/>
        </w:rPr>
        <w:t xml:space="preserve"> dla wszystkich projektowanych dróg oraz drogowych obiektów inżynierskich</w:t>
      </w:r>
      <w:r>
        <w:rPr>
          <w:rFonts w:cs="Arial"/>
          <w:szCs w:val="22"/>
        </w:rPr>
        <w:t xml:space="preserve"> (analogicznie jak rodzaj warunków gruntowych wg. RMT</w:t>
      </w:r>
      <w:r w:rsidR="00B63A05">
        <w:rPr>
          <w:rFonts w:cs="Arial"/>
          <w:szCs w:val="22"/>
        </w:rPr>
        <w:t>iGM</w:t>
      </w:r>
      <w:r w:rsidR="00FD428F">
        <w:rPr>
          <w:rFonts w:cs="Arial"/>
          <w:szCs w:val="22"/>
        </w:rPr>
        <w:t xml:space="preserve">) i na tej podstawie przyjąć sposób projektowania badań a następnie ich dokumentowania. </w:t>
      </w:r>
      <w:r w:rsidR="00FD428F" w:rsidRPr="00FD428F">
        <w:rPr>
          <w:rFonts w:cs="Arial"/>
          <w:b/>
          <w:bCs/>
          <w:i/>
          <w:iCs/>
          <w:szCs w:val="22"/>
        </w:rPr>
        <w:t>Na tym etapie zaleca się przyjmować najbardziej niekorzystny możliwy scenariusz, co pozwoli uniknąć opracowywania PRG w sytuacji rozpoznania warunków odmiennych niż proste dopiero po przeprowadzeniu badań</w:t>
      </w:r>
      <w:r w:rsidR="00B63A05">
        <w:rPr>
          <w:rFonts w:cs="Arial"/>
          <w:b/>
          <w:bCs/>
          <w:i/>
          <w:iCs/>
          <w:szCs w:val="22"/>
        </w:rPr>
        <w:t xml:space="preserve"> i wydłużenia czasu prowadzenia badań</w:t>
      </w:r>
      <w:r w:rsidR="00FD428F">
        <w:rPr>
          <w:rFonts w:cs="Arial"/>
          <w:szCs w:val="22"/>
        </w:rPr>
        <w:t xml:space="preserve">. </w:t>
      </w:r>
    </w:p>
    <w:p w14:paraId="1250F813" w14:textId="77777777" w:rsidR="00FD428F" w:rsidRDefault="00FD428F" w:rsidP="00FD428F">
      <w:pPr>
        <w:spacing w:before="120" w:line="276" w:lineRule="auto"/>
        <w:rPr>
          <w:rFonts w:cs="Arial"/>
          <w:szCs w:val="22"/>
        </w:rPr>
      </w:pPr>
      <w:r>
        <w:rPr>
          <w:rFonts w:cs="Arial"/>
          <w:szCs w:val="22"/>
        </w:rPr>
        <w:t>W przypadku założenia prostych warunków wodno-gruntowych badania można zaprojektować w formie Programu Badań</w:t>
      </w:r>
      <w:r w:rsidR="000F642B">
        <w:rPr>
          <w:rFonts w:cs="Arial"/>
          <w:szCs w:val="22"/>
        </w:rPr>
        <w:t xml:space="preserve"> G</w:t>
      </w:r>
      <w:r>
        <w:rPr>
          <w:rFonts w:cs="Arial"/>
          <w:szCs w:val="22"/>
        </w:rPr>
        <w:t>eotechnicznych</w:t>
      </w:r>
      <w:r w:rsidR="000F642B">
        <w:rPr>
          <w:rFonts w:cs="Arial"/>
          <w:szCs w:val="22"/>
        </w:rPr>
        <w:t xml:space="preserve"> (PBG)</w:t>
      </w:r>
      <w:r>
        <w:rPr>
          <w:rFonts w:cs="Arial"/>
          <w:szCs w:val="22"/>
        </w:rPr>
        <w:t xml:space="preserve">, które </w:t>
      </w:r>
      <w:r w:rsidR="00C3597F">
        <w:rPr>
          <w:rFonts w:cs="Arial"/>
          <w:szCs w:val="22"/>
        </w:rPr>
        <w:t xml:space="preserve">po przeprowadzeniu </w:t>
      </w:r>
      <w:r>
        <w:rPr>
          <w:rFonts w:cs="Arial"/>
          <w:szCs w:val="22"/>
        </w:rPr>
        <w:t xml:space="preserve">zostaną </w:t>
      </w:r>
      <w:r w:rsidR="00C3597F">
        <w:rPr>
          <w:rFonts w:cs="Arial"/>
          <w:szCs w:val="22"/>
        </w:rPr>
        <w:t>u</w:t>
      </w:r>
      <w:r>
        <w:rPr>
          <w:rFonts w:cs="Arial"/>
          <w:szCs w:val="22"/>
        </w:rPr>
        <w:t>dokumentowane w formie Dokumentacji badań podłoża gruntowego</w:t>
      </w:r>
      <w:r w:rsidR="00C3597F">
        <w:rPr>
          <w:rFonts w:cs="Arial"/>
          <w:szCs w:val="22"/>
        </w:rPr>
        <w:t xml:space="preserve"> DBP </w:t>
      </w:r>
      <w:r>
        <w:rPr>
          <w:rFonts w:cs="Arial"/>
          <w:szCs w:val="22"/>
        </w:rPr>
        <w:t xml:space="preserve"> (II</w:t>
      </w:r>
      <w:r w:rsidR="0057585E">
        <w:rPr>
          <w:rFonts w:cs="Arial"/>
          <w:szCs w:val="22"/>
        </w:rPr>
        <w:t>-</w:t>
      </w:r>
      <w:r>
        <w:rPr>
          <w:rFonts w:cs="Arial"/>
          <w:szCs w:val="22"/>
        </w:rPr>
        <w:t xml:space="preserve">ga kategoria geotechniczna) lub opinii geotechnicznej </w:t>
      </w:r>
      <w:r w:rsidR="00C3597F">
        <w:rPr>
          <w:rFonts w:cs="Arial"/>
          <w:szCs w:val="22"/>
        </w:rPr>
        <w:t xml:space="preserve">OG </w:t>
      </w:r>
      <w:r>
        <w:rPr>
          <w:rFonts w:cs="Arial"/>
          <w:szCs w:val="22"/>
        </w:rPr>
        <w:t>(I</w:t>
      </w:r>
      <w:r w:rsidR="0057585E">
        <w:rPr>
          <w:rFonts w:cs="Arial"/>
          <w:szCs w:val="22"/>
        </w:rPr>
        <w:t>-</w:t>
      </w:r>
      <w:r>
        <w:rPr>
          <w:rFonts w:cs="Arial"/>
          <w:szCs w:val="22"/>
        </w:rPr>
        <w:t>sza kategoria geotechniczna).</w:t>
      </w:r>
    </w:p>
    <w:p w14:paraId="4749A31B" w14:textId="77777777" w:rsidR="00FD428F" w:rsidRDefault="00FD428F" w:rsidP="00FD428F">
      <w:pPr>
        <w:spacing w:before="120" w:line="276" w:lineRule="auto"/>
        <w:rPr>
          <w:rFonts w:cs="Arial"/>
          <w:szCs w:val="22"/>
        </w:rPr>
      </w:pPr>
      <w:r>
        <w:rPr>
          <w:rFonts w:cs="Arial"/>
          <w:szCs w:val="22"/>
        </w:rPr>
        <w:t>W przypadku występowania przesłane</w:t>
      </w:r>
      <w:r w:rsidR="000F642B">
        <w:rPr>
          <w:rFonts w:cs="Arial"/>
          <w:szCs w:val="22"/>
        </w:rPr>
        <w:t>k</w:t>
      </w:r>
      <w:r>
        <w:rPr>
          <w:rFonts w:cs="Arial"/>
          <w:szCs w:val="22"/>
        </w:rPr>
        <w:t xml:space="preserve"> w </w:t>
      </w:r>
      <w:r w:rsidR="000F642B">
        <w:rPr>
          <w:rFonts w:cs="Arial"/>
          <w:szCs w:val="22"/>
        </w:rPr>
        <w:t xml:space="preserve">większym </w:t>
      </w:r>
      <w:r>
        <w:rPr>
          <w:rFonts w:cs="Arial"/>
          <w:szCs w:val="22"/>
        </w:rPr>
        <w:t xml:space="preserve">skomplikowaniu warunków gruntowych należy założyć warunki gruntowe złożone lub skomplikowane i projektować </w:t>
      </w:r>
      <w:r w:rsidR="000F642B">
        <w:rPr>
          <w:rFonts w:cs="Arial"/>
          <w:szCs w:val="22"/>
        </w:rPr>
        <w:t xml:space="preserve">dla tych odcinków/obiektów </w:t>
      </w:r>
      <w:r>
        <w:rPr>
          <w:rFonts w:cs="Arial"/>
          <w:szCs w:val="22"/>
        </w:rPr>
        <w:t xml:space="preserve">badania w formie Projektu Robót Geologicznych </w:t>
      </w:r>
      <w:r w:rsidR="00C3597F">
        <w:rPr>
          <w:rFonts w:cs="Arial"/>
          <w:szCs w:val="22"/>
        </w:rPr>
        <w:t xml:space="preserve">PRG </w:t>
      </w:r>
      <w:r>
        <w:rPr>
          <w:rFonts w:cs="Arial"/>
          <w:szCs w:val="22"/>
        </w:rPr>
        <w:t xml:space="preserve">a następnie dokumentować także w formie DGI (i równolegle DBP). </w:t>
      </w:r>
    </w:p>
    <w:p w14:paraId="6F03111B" w14:textId="77777777" w:rsidR="000F642B" w:rsidRDefault="000F642B" w:rsidP="00FD428F">
      <w:pPr>
        <w:spacing w:before="120" w:line="276" w:lineRule="auto"/>
        <w:rPr>
          <w:rFonts w:cs="Arial"/>
          <w:szCs w:val="22"/>
        </w:rPr>
      </w:pPr>
      <w:r>
        <w:rPr>
          <w:rFonts w:cs="Arial"/>
          <w:szCs w:val="22"/>
        </w:rPr>
        <w:t xml:space="preserve">Projektując badania polowe Wykonawca powinien dysponować wypisami z ewidencji gruntów (w przypadku PRG nie starsze niż 3 miesiące od złożenia do organu administracji), tak aby mógł uzgadniać z władającymi wejście w teren. </w:t>
      </w:r>
    </w:p>
    <w:p w14:paraId="45554A68" w14:textId="77777777" w:rsidR="007971D1" w:rsidRPr="008C0DC2" w:rsidRDefault="007971D1" w:rsidP="00C3597F">
      <w:pPr>
        <w:pStyle w:val="Nagwek4"/>
      </w:pPr>
      <w:bookmarkStart w:id="17" w:name="_Toc166442883"/>
      <w:r w:rsidRPr="00F37FD7">
        <w:t>Projektowane badania polowe:</w:t>
      </w:r>
      <w:bookmarkEnd w:id="17"/>
    </w:p>
    <w:p w14:paraId="7414622D" w14:textId="77777777" w:rsidR="007971D1" w:rsidRDefault="007971D1" w:rsidP="007971D1">
      <w:pPr>
        <w:spacing w:before="120" w:line="276" w:lineRule="auto"/>
        <w:rPr>
          <w:rFonts w:cs="Arial"/>
          <w:szCs w:val="22"/>
        </w:rPr>
      </w:pPr>
      <w:r>
        <w:rPr>
          <w:rFonts w:cs="Arial"/>
          <w:szCs w:val="22"/>
        </w:rPr>
        <w:t xml:space="preserve">Dla etapu </w:t>
      </w:r>
      <w:r w:rsidR="009E48D7">
        <w:rPr>
          <w:rFonts w:cs="Arial"/>
          <w:szCs w:val="22"/>
        </w:rPr>
        <w:t>badań zasadniczych</w:t>
      </w:r>
      <w:r>
        <w:rPr>
          <w:rFonts w:cs="Arial"/>
          <w:szCs w:val="22"/>
        </w:rPr>
        <w:t xml:space="preserve"> wymagane jest zaprojektowanie i wykonanie co najmniej następujących prac terenowych.</w:t>
      </w:r>
    </w:p>
    <w:p w14:paraId="2D756FA0" w14:textId="77777777" w:rsidR="00567FD8" w:rsidRDefault="00567FD8" w:rsidP="00567FD8">
      <w:pPr>
        <w:pStyle w:val="Legenda"/>
        <w:keepNext/>
      </w:pPr>
      <w:r>
        <w:t xml:space="preserve">Tabela </w:t>
      </w:r>
      <w:fldSimple w:instr=" SEQ Tabela \* ARABIC ">
        <w:r w:rsidR="00710B30">
          <w:rPr>
            <w:noProof/>
          </w:rPr>
          <w:t>8</w:t>
        </w:r>
      </w:fldSimple>
      <w:r>
        <w:t xml:space="preserve">. </w:t>
      </w:r>
      <w:r w:rsidRPr="004116D2">
        <w:t>Wymagany zakres zaprojektowania prac terenowych dla dróg, etap 2 – podstawowy (STEŚ-II; KP, PFU, PB), na podstawie „</w:t>
      </w:r>
      <w:r w:rsidRPr="00C3597F">
        <w:rPr>
          <w:i w:val="0"/>
          <w:iCs/>
        </w:rPr>
        <w:t xml:space="preserve">Wytycznych </w:t>
      </w:r>
      <w:r w:rsidR="00C3597F" w:rsidRPr="00C3597F">
        <w:rPr>
          <w:i w:val="0"/>
          <w:iCs/>
        </w:rPr>
        <w:t>2019</w:t>
      </w:r>
      <w:r w:rsidR="00C3597F">
        <w:rPr>
          <w:i w:val="0"/>
          <w:iCs/>
        </w:rPr>
        <w:t>”</w:t>
      </w:r>
      <w:r w:rsidR="001236A2">
        <w:t>, zmienione</w:t>
      </w:r>
      <w:r w:rsidRPr="004116D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988"/>
        <w:gridCol w:w="929"/>
        <w:gridCol w:w="1526"/>
        <w:gridCol w:w="1594"/>
        <w:gridCol w:w="1230"/>
        <w:gridCol w:w="1508"/>
      </w:tblGrid>
      <w:tr w:rsidR="007971D1" w14:paraId="518B7C98" w14:textId="77777777" w:rsidTr="001236A2">
        <w:tc>
          <w:tcPr>
            <w:tcW w:w="1585" w:type="dxa"/>
            <w:shd w:val="clear" w:color="auto" w:fill="auto"/>
          </w:tcPr>
          <w:p w14:paraId="0D482864" w14:textId="77777777" w:rsidR="007971D1" w:rsidRDefault="007971D1">
            <w:pPr>
              <w:rPr>
                <w:rFonts w:cs="Arial"/>
                <w:sz w:val="20"/>
              </w:rPr>
            </w:pPr>
            <w:r>
              <w:rPr>
                <w:rFonts w:cs="Arial"/>
                <w:sz w:val="20"/>
              </w:rPr>
              <w:t>Warunki gruntowe</w:t>
            </w:r>
          </w:p>
        </w:tc>
        <w:tc>
          <w:tcPr>
            <w:tcW w:w="997" w:type="dxa"/>
            <w:shd w:val="clear" w:color="auto" w:fill="auto"/>
          </w:tcPr>
          <w:p w14:paraId="244240F2" w14:textId="77777777" w:rsidR="007971D1" w:rsidRDefault="007971D1">
            <w:pPr>
              <w:rPr>
                <w:rFonts w:cs="Arial"/>
                <w:sz w:val="20"/>
              </w:rPr>
            </w:pPr>
            <w:r>
              <w:rPr>
                <w:rFonts w:cs="Arial"/>
                <w:sz w:val="20"/>
              </w:rPr>
              <w:t>Klasa drogi</w:t>
            </w:r>
          </w:p>
        </w:tc>
        <w:tc>
          <w:tcPr>
            <w:tcW w:w="958" w:type="dxa"/>
            <w:shd w:val="clear" w:color="auto" w:fill="auto"/>
          </w:tcPr>
          <w:p w14:paraId="1CC25BBC" w14:textId="77777777" w:rsidR="007971D1" w:rsidRDefault="007971D1">
            <w:pPr>
              <w:rPr>
                <w:rFonts w:cs="Arial"/>
                <w:sz w:val="20"/>
              </w:rPr>
            </w:pPr>
            <w:r>
              <w:rPr>
                <w:rFonts w:cs="Arial"/>
                <w:sz w:val="20"/>
              </w:rPr>
              <w:t>Liczba jezdni</w:t>
            </w:r>
          </w:p>
        </w:tc>
        <w:tc>
          <w:tcPr>
            <w:tcW w:w="1602" w:type="dxa"/>
            <w:shd w:val="clear" w:color="auto" w:fill="auto"/>
          </w:tcPr>
          <w:p w14:paraId="6745EA46" w14:textId="77777777" w:rsidR="007971D1" w:rsidRDefault="007971D1">
            <w:pPr>
              <w:rPr>
                <w:rFonts w:cs="Arial"/>
                <w:sz w:val="20"/>
              </w:rPr>
            </w:pPr>
            <w:r>
              <w:rPr>
                <w:rFonts w:cs="Arial"/>
                <w:sz w:val="20"/>
              </w:rPr>
              <w:t>Minimalna liczba otworów na 1km jezdni wzdłuż osi wariantu [szt.]</w:t>
            </w:r>
          </w:p>
        </w:tc>
        <w:tc>
          <w:tcPr>
            <w:tcW w:w="1647" w:type="dxa"/>
            <w:shd w:val="clear" w:color="auto" w:fill="auto"/>
          </w:tcPr>
          <w:p w14:paraId="00397B5E" w14:textId="77777777" w:rsidR="007971D1" w:rsidRDefault="007971D1">
            <w:pPr>
              <w:rPr>
                <w:rFonts w:cs="Arial"/>
                <w:sz w:val="20"/>
              </w:rPr>
            </w:pPr>
            <w:r>
              <w:rPr>
                <w:rFonts w:cs="Arial"/>
                <w:sz w:val="20"/>
              </w:rPr>
              <w:t>Minimalna liczba otworów w przekroju poprzecznym  [szt.]</w:t>
            </w:r>
          </w:p>
        </w:tc>
        <w:tc>
          <w:tcPr>
            <w:tcW w:w="1254" w:type="dxa"/>
            <w:shd w:val="clear" w:color="auto" w:fill="auto"/>
          </w:tcPr>
          <w:p w14:paraId="383E62E5" w14:textId="77777777" w:rsidR="007971D1" w:rsidRDefault="007971D1">
            <w:pPr>
              <w:rPr>
                <w:rFonts w:cs="Arial"/>
                <w:sz w:val="20"/>
              </w:rPr>
            </w:pPr>
            <w:r>
              <w:rPr>
                <w:rFonts w:cs="Arial"/>
                <w:sz w:val="20"/>
              </w:rPr>
              <w:t>Minimalna liczba sondowań na 1km jezdni wzdłuż osi wariantu [szt.]</w:t>
            </w:r>
          </w:p>
        </w:tc>
        <w:tc>
          <w:tcPr>
            <w:tcW w:w="1528" w:type="dxa"/>
            <w:shd w:val="clear" w:color="auto" w:fill="auto"/>
          </w:tcPr>
          <w:p w14:paraId="4C64C94D" w14:textId="77777777" w:rsidR="007971D1" w:rsidRDefault="007971D1">
            <w:pPr>
              <w:rPr>
                <w:rFonts w:cs="Arial"/>
                <w:sz w:val="20"/>
              </w:rPr>
            </w:pPr>
            <w:r>
              <w:rPr>
                <w:rFonts w:cs="Arial"/>
                <w:sz w:val="20"/>
              </w:rPr>
              <w:t>Minimalna liczba sondowań w przekroju poprzecznym  [szt.]</w:t>
            </w:r>
          </w:p>
        </w:tc>
      </w:tr>
      <w:tr w:rsidR="00DE7B59" w14:paraId="46D22EB2" w14:textId="77777777" w:rsidTr="001236A2">
        <w:tc>
          <w:tcPr>
            <w:tcW w:w="1585" w:type="dxa"/>
            <w:vMerge w:val="restart"/>
            <w:shd w:val="clear" w:color="auto" w:fill="auto"/>
          </w:tcPr>
          <w:p w14:paraId="6F37A317" w14:textId="77777777" w:rsidR="00DE7B59" w:rsidRDefault="00DE7B59">
            <w:pPr>
              <w:rPr>
                <w:rFonts w:cs="Arial"/>
                <w:sz w:val="20"/>
              </w:rPr>
            </w:pPr>
            <w:r>
              <w:rPr>
                <w:rFonts w:cs="Arial"/>
                <w:sz w:val="20"/>
              </w:rPr>
              <w:t>Proste</w:t>
            </w:r>
          </w:p>
          <w:p w14:paraId="44789B52" w14:textId="77777777" w:rsidR="00DE7B59" w:rsidRDefault="00DE7B59">
            <w:pPr>
              <w:rPr>
                <w:rFonts w:cs="Arial"/>
                <w:sz w:val="20"/>
              </w:rPr>
            </w:pPr>
          </w:p>
        </w:tc>
        <w:tc>
          <w:tcPr>
            <w:tcW w:w="997" w:type="dxa"/>
            <w:shd w:val="clear" w:color="auto" w:fill="auto"/>
          </w:tcPr>
          <w:p w14:paraId="61EB7D44" w14:textId="77777777" w:rsidR="00DE7B59" w:rsidRDefault="00DE7B59">
            <w:pPr>
              <w:rPr>
                <w:rFonts w:cs="Arial"/>
                <w:sz w:val="20"/>
              </w:rPr>
            </w:pPr>
            <w:r>
              <w:rPr>
                <w:rFonts w:cs="Arial"/>
                <w:sz w:val="20"/>
              </w:rPr>
              <w:t>GP, G</w:t>
            </w:r>
          </w:p>
        </w:tc>
        <w:tc>
          <w:tcPr>
            <w:tcW w:w="958" w:type="dxa"/>
            <w:shd w:val="clear" w:color="auto" w:fill="auto"/>
          </w:tcPr>
          <w:p w14:paraId="223189CC" w14:textId="77777777" w:rsidR="00DE7B59" w:rsidRDefault="00DE7B59">
            <w:pPr>
              <w:rPr>
                <w:rFonts w:cs="Arial"/>
                <w:sz w:val="20"/>
              </w:rPr>
            </w:pPr>
            <w:r>
              <w:rPr>
                <w:rFonts w:cs="Arial"/>
                <w:sz w:val="20"/>
                <w:u w:val="single"/>
              </w:rPr>
              <w:t>&gt;</w:t>
            </w:r>
            <w:r>
              <w:rPr>
                <w:rFonts w:cs="Arial"/>
                <w:sz w:val="20"/>
              </w:rPr>
              <w:t>2</w:t>
            </w:r>
          </w:p>
        </w:tc>
        <w:tc>
          <w:tcPr>
            <w:tcW w:w="1602" w:type="dxa"/>
            <w:shd w:val="clear" w:color="auto" w:fill="auto"/>
          </w:tcPr>
          <w:p w14:paraId="618026C2" w14:textId="77777777" w:rsidR="00DE7B59" w:rsidRDefault="00DE7B59">
            <w:pPr>
              <w:rPr>
                <w:rFonts w:cs="Arial"/>
                <w:sz w:val="20"/>
              </w:rPr>
            </w:pPr>
            <w:r>
              <w:rPr>
                <w:rFonts w:cs="Arial"/>
                <w:sz w:val="20"/>
              </w:rPr>
              <w:t>30</w:t>
            </w:r>
          </w:p>
          <w:p w14:paraId="0C5BBD8A" w14:textId="77777777" w:rsidR="00DE7B59" w:rsidRDefault="00DE7B59" w:rsidP="00517A16">
            <w:pPr>
              <w:rPr>
                <w:rFonts w:cs="Arial"/>
                <w:sz w:val="20"/>
              </w:rPr>
            </w:pPr>
            <w:r w:rsidRPr="00517A16">
              <w:rPr>
                <w:rFonts w:cs="Arial"/>
                <w:sz w:val="18"/>
                <w:szCs w:val="18"/>
              </w:rPr>
              <w:t>rozstaw 50-150m</w:t>
            </w:r>
          </w:p>
        </w:tc>
        <w:tc>
          <w:tcPr>
            <w:tcW w:w="1647" w:type="dxa"/>
            <w:shd w:val="clear" w:color="auto" w:fill="auto"/>
          </w:tcPr>
          <w:p w14:paraId="3683218A" w14:textId="77777777" w:rsidR="00DE7B59" w:rsidRDefault="00DE7B59">
            <w:pPr>
              <w:rPr>
                <w:rFonts w:cs="Arial"/>
                <w:sz w:val="20"/>
              </w:rPr>
            </w:pPr>
            <w:r>
              <w:rPr>
                <w:rFonts w:cs="Arial"/>
                <w:sz w:val="20"/>
              </w:rPr>
              <w:t>3</w:t>
            </w:r>
          </w:p>
        </w:tc>
        <w:tc>
          <w:tcPr>
            <w:tcW w:w="1254" w:type="dxa"/>
            <w:shd w:val="clear" w:color="auto" w:fill="auto"/>
          </w:tcPr>
          <w:p w14:paraId="5FAA6CC5" w14:textId="77777777" w:rsidR="00DE7B59" w:rsidRDefault="00DE7B59">
            <w:pPr>
              <w:rPr>
                <w:rFonts w:cs="Arial"/>
                <w:sz w:val="20"/>
              </w:rPr>
            </w:pPr>
            <w:r>
              <w:rPr>
                <w:rFonts w:cs="Arial"/>
                <w:sz w:val="20"/>
              </w:rPr>
              <w:t>5</w:t>
            </w:r>
          </w:p>
        </w:tc>
        <w:tc>
          <w:tcPr>
            <w:tcW w:w="1528" w:type="dxa"/>
            <w:shd w:val="clear" w:color="auto" w:fill="auto"/>
          </w:tcPr>
          <w:p w14:paraId="281B9FE7" w14:textId="77777777" w:rsidR="00DE7B59" w:rsidRDefault="00DE7B59">
            <w:pPr>
              <w:rPr>
                <w:rFonts w:cs="Arial"/>
                <w:sz w:val="20"/>
              </w:rPr>
            </w:pPr>
            <w:r>
              <w:rPr>
                <w:rFonts w:cs="Arial"/>
                <w:sz w:val="20"/>
              </w:rPr>
              <w:t>1 lokalizowane naprzemiennie</w:t>
            </w:r>
          </w:p>
        </w:tc>
      </w:tr>
      <w:tr w:rsidR="00DE7B59" w14:paraId="08EF49A9" w14:textId="77777777" w:rsidTr="001236A2">
        <w:tc>
          <w:tcPr>
            <w:tcW w:w="1585" w:type="dxa"/>
            <w:vMerge/>
            <w:shd w:val="clear" w:color="auto" w:fill="auto"/>
          </w:tcPr>
          <w:p w14:paraId="08562AF9" w14:textId="77777777" w:rsidR="00DE7B59" w:rsidRDefault="00DE7B59">
            <w:pPr>
              <w:rPr>
                <w:rFonts w:cs="Arial"/>
                <w:sz w:val="20"/>
              </w:rPr>
            </w:pPr>
          </w:p>
        </w:tc>
        <w:tc>
          <w:tcPr>
            <w:tcW w:w="997" w:type="dxa"/>
            <w:shd w:val="clear" w:color="auto" w:fill="auto"/>
          </w:tcPr>
          <w:p w14:paraId="6CBB50CC" w14:textId="77777777" w:rsidR="00DE7B59" w:rsidRDefault="00DE7B59">
            <w:pPr>
              <w:rPr>
                <w:rFonts w:cs="Arial"/>
                <w:sz w:val="20"/>
              </w:rPr>
            </w:pPr>
            <w:r>
              <w:rPr>
                <w:rFonts w:cs="Arial"/>
                <w:sz w:val="20"/>
              </w:rPr>
              <w:t>GP, G</w:t>
            </w:r>
          </w:p>
        </w:tc>
        <w:tc>
          <w:tcPr>
            <w:tcW w:w="958" w:type="dxa"/>
            <w:shd w:val="clear" w:color="auto" w:fill="auto"/>
          </w:tcPr>
          <w:p w14:paraId="691780BE" w14:textId="77777777" w:rsidR="00DE7B59" w:rsidRPr="009E48D7" w:rsidRDefault="00DE7B59">
            <w:pPr>
              <w:rPr>
                <w:rFonts w:cs="Arial"/>
                <w:sz w:val="20"/>
              </w:rPr>
            </w:pPr>
            <w:r w:rsidRPr="009E48D7">
              <w:rPr>
                <w:rFonts w:cs="Arial"/>
                <w:sz w:val="20"/>
              </w:rPr>
              <w:t>1</w:t>
            </w:r>
          </w:p>
        </w:tc>
        <w:tc>
          <w:tcPr>
            <w:tcW w:w="1602" w:type="dxa"/>
            <w:shd w:val="clear" w:color="auto" w:fill="auto"/>
          </w:tcPr>
          <w:p w14:paraId="45B2E2BF" w14:textId="77777777" w:rsidR="00DE7B59" w:rsidRDefault="00DE7B59">
            <w:pPr>
              <w:rPr>
                <w:rFonts w:cs="Arial"/>
                <w:sz w:val="20"/>
              </w:rPr>
            </w:pPr>
            <w:r>
              <w:rPr>
                <w:rFonts w:cs="Arial"/>
                <w:sz w:val="20"/>
              </w:rPr>
              <w:t xml:space="preserve">15 </w:t>
            </w:r>
          </w:p>
          <w:p w14:paraId="7AB19E89" w14:textId="77777777" w:rsidR="00DE7B59" w:rsidRDefault="00DE7B59">
            <w:pPr>
              <w:rPr>
                <w:rFonts w:cs="Arial"/>
                <w:sz w:val="20"/>
              </w:rPr>
            </w:pPr>
            <w:r w:rsidRPr="00517A16">
              <w:rPr>
                <w:rFonts w:cs="Arial"/>
                <w:sz w:val="18"/>
                <w:szCs w:val="18"/>
              </w:rPr>
              <w:t>rozstaw 35-105m</w:t>
            </w:r>
          </w:p>
        </w:tc>
        <w:tc>
          <w:tcPr>
            <w:tcW w:w="1647" w:type="dxa"/>
            <w:shd w:val="clear" w:color="auto" w:fill="auto"/>
          </w:tcPr>
          <w:p w14:paraId="0B1BF638" w14:textId="77777777" w:rsidR="00DE7B59" w:rsidRDefault="00DE7B59">
            <w:pPr>
              <w:rPr>
                <w:rFonts w:cs="Arial"/>
                <w:sz w:val="20"/>
              </w:rPr>
            </w:pPr>
            <w:r>
              <w:rPr>
                <w:rFonts w:cs="Arial"/>
                <w:sz w:val="20"/>
              </w:rPr>
              <w:t>1</w:t>
            </w:r>
          </w:p>
        </w:tc>
        <w:tc>
          <w:tcPr>
            <w:tcW w:w="1254" w:type="dxa"/>
            <w:shd w:val="clear" w:color="auto" w:fill="auto"/>
          </w:tcPr>
          <w:p w14:paraId="4AC16CFA" w14:textId="77777777" w:rsidR="00DE7B59" w:rsidRDefault="00DE7B59">
            <w:pPr>
              <w:rPr>
                <w:rFonts w:cs="Arial"/>
                <w:sz w:val="20"/>
              </w:rPr>
            </w:pPr>
            <w:r>
              <w:rPr>
                <w:rFonts w:cs="Arial"/>
                <w:sz w:val="20"/>
              </w:rPr>
              <w:t>5</w:t>
            </w:r>
          </w:p>
        </w:tc>
        <w:tc>
          <w:tcPr>
            <w:tcW w:w="1528" w:type="dxa"/>
            <w:shd w:val="clear" w:color="auto" w:fill="auto"/>
          </w:tcPr>
          <w:p w14:paraId="797E9A38" w14:textId="77777777" w:rsidR="00DE7B59" w:rsidRDefault="00DE7B59">
            <w:pPr>
              <w:rPr>
                <w:rFonts w:cs="Arial"/>
                <w:sz w:val="20"/>
              </w:rPr>
            </w:pPr>
            <w:r>
              <w:rPr>
                <w:rFonts w:cs="Arial"/>
                <w:sz w:val="20"/>
              </w:rPr>
              <w:t>1</w:t>
            </w:r>
          </w:p>
        </w:tc>
      </w:tr>
      <w:tr w:rsidR="00DE7B59" w14:paraId="775E8B43" w14:textId="77777777" w:rsidTr="001236A2">
        <w:tc>
          <w:tcPr>
            <w:tcW w:w="1585" w:type="dxa"/>
            <w:vMerge/>
            <w:shd w:val="clear" w:color="auto" w:fill="auto"/>
          </w:tcPr>
          <w:p w14:paraId="5EE9A0D9" w14:textId="77777777" w:rsidR="00DE7B59" w:rsidRDefault="00DE7B59" w:rsidP="00517A16">
            <w:pPr>
              <w:rPr>
                <w:rFonts w:cs="Arial"/>
                <w:sz w:val="20"/>
              </w:rPr>
            </w:pPr>
          </w:p>
        </w:tc>
        <w:tc>
          <w:tcPr>
            <w:tcW w:w="997" w:type="dxa"/>
            <w:shd w:val="clear" w:color="auto" w:fill="auto"/>
          </w:tcPr>
          <w:p w14:paraId="43CC9779" w14:textId="77777777" w:rsidR="00DE7B59" w:rsidRDefault="00DE7B59" w:rsidP="00517A16">
            <w:pPr>
              <w:rPr>
                <w:rFonts w:cs="Arial"/>
                <w:sz w:val="20"/>
              </w:rPr>
            </w:pPr>
            <w:r>
              <w:rPr>
                <w:rFonts w:cs="Arial"/>
                <w:sz w:val="20"/>
              </w:rPr>
              <w:t>Z, I, D</w:t>
            </w:r>
          </w:p>
        </w:tc>
        <w:tc>
          <w:tcPr>
            <w:tcW w:w="958" w:type="dxa"/>
            <w:shd w:val="clear" w:color="auto" w:fill="auto"/>
          </w:tcPr>
          <w:p w14:paraId="1ADBD35A" w14:textId="77777777" w:rsidR="00DE7B59" w:rsidRPr="009E48D7" w:rsidRDefault="00DE7B59" w:rsidP="00517A16">
            <w:pPr>
              <w:rPr>
                <w:rFonts w:cs="Arial"/>
                <w:sz w:val="20"/>
              </w:rPr>
            </w:pPr>
            <w:r w:rsidRPr="009E48D7">
              <w:rPr>
                <w:rFonts w:cs="Arial"/>
                <w:sz w:val="20"/>
              </w:rPr>
              <w:t>1</w:t>
            </w:r>
          </w:p>
        </w:tc>
        <w:tc>
          <w:tcPr>
            <w:tcW w:w="1602" w:type="dxa"/>
            <w:shd w:val="clear" w:color="auto" w:fill="auto"/>
          </w:tcPr>
          <w:p w14:paraId="7E47E7BA" w14:textId="77777777" w:rsidR="00DE7B59" w:rsidRDefault="00DE7B59" w:rsidP="00517A16">
            <w:pPr>
              <w:rPr>
                <w:rFonts w:cs="Arial"/>
                <w:sz w:val="20"/>
              </w:rPr>
            </w:pPr>
            <w:r>
              <w:rPr>
                <w:rFonts w:cs="Arial"/>
                <w:sz w:val="20"/>
              </w:rPr>
              <w:t xml:space="preserve">5 </w:t>
            </w:r>
          </w:p>
          <w:p w14:paraId="2791C814" w14:textId="77777777" w:rsidR="00DE7B59" w:rsidRDefault="00DE7B59" w:rsidP="00517A16">
            <w:pPr>
              <w:rPr>
                <w:rFonts w:cs="Arial"/>
                <w:sz w:val="20"/>
              </w:rPr>
            </w:pPr>
            <w:r w:rsidRPr="00517A16">
              <w:rPr>
                <w:rFonts w:cs="Arial"/>
                <w:sz w:val="18"/>
                <w:szCs w:val="18"/>
              </w:rPr>
              <w:lastRenderedPageBreak/>
              <w:t>rozstaw 100-</w:t>
            </w:r>
            <w:r>
              <w:rPr>
                <w:rFonts w:cs="Arial"/>
                <w:sz w:val="18"/>
                <w:szCs w:val="18"/>
              </w:rPr>
              <w:t>3</w:t>
            </w:r>
            <w:r w:rsidRPr="00517A16">
              <w:rPr>
                <w:rFonts w:cs="Arial"/>
                <w:sz w:val="18"/>
                <w:szCs w:val="18"/>
              </w:rPr>
              <w:t>00m</w:t>
            </w:r>
          </w:p>
        </w:tc>
        <w:tc>
          <w:tcPr>
            <w:tcW w:w="1647" w:type="dxa"/>
            <w:shd w:val="clear" w:color="auto" w:fill="auto"/>
          </w:tcPr>
          <w:p w14:paraId="1EB56456" w14:textId="77777777" w:rsidR="00DE7B59" w:rsidRDefault="00DE7B59" w:rsidP="00517A16">
            <w:pPr>
              <w:rPr>
                <w:rFonts w:cs="Arial"/>
                <w:sz w:val="20"/>
              </w:rPr>
            </w:pPr>
            <w:r>
              <w:rPr>
                <w:rFonts w:cs="Arial"/>
                <w:sz w:val="20"/>
              </w:rPr>
              <w:lastRenderedPageBreak/>
              <w:t>1</w:t>
            </w:r>
          </w:p>
        </w:tc>
        <w:tc>
          <w:tcPr>
            <w:tcW w:w="1254" w:type="dxa"/>
            <w:shd w:val="clear" w:color="auto" w:fill="auto"/>
          </w:tcPr>
          <w:p w14:paraId="2FD6EC25" w14:textId="77777777" w:rsidR="00DE7B59" w:rsidRDefault="00DE7B59" w:rsidP="00517A16">
            <w:pPr>
              <w:rPr>
                <w:rFonts w:cs="Arial"/>
                <w:sz w:val="20"/>
              </w:rPr>
            </w:pPr>
            <w:r>
              <w:rPr>
                <w:rFonts w:cs="Arial"/>
                <w:sz w:val="20"/>
              </w:rPr>
              <w:t>3</w:t>
            </w:r>
          </w:p>
        </w:tc>
        <w:tc>
          <w:tcPr>
            <w:tcW w:w="1528" w:type="dxa"/>
            <w:shd w:val="clear" w:color="auto" w:fill="auto"/>
          </w:tcPr>
          <w:p w14:paraId="632E040E" w14:textId="77777777" w:rsidR="00DE7B59" w:rsidRDefault="00DE7B59" w:rsidP="00517A16">
            <w:pPr>
              <w:rPr>
                <w:rFonts w:cs="Arial"/>
                <w:sz w:val="20"/>
              </w:rPr>
            </w:pPr>
            <w:r>
              <w:rPr>
                <w:rFonts w:cs="Arial"/>
                <w:sz w:val="20"/>
              </w:rPr>
              <w:t xml:space="preserve">1 w co drugim </w:t>
            </w:r>
            <w:r>
              <w:rPr>
                <w:rFonts w:cs="Arial"/>
                <w:sz w:val="20"/>
              </w:rPr>
              <w:lastRenderedPageBreak/>
              <w:t>przekroju</w:t>
            </w:r>
          </w:p>
        </w:tc>
      </w:tr>
      <w:tr w:rsidR="00DE7B59" w14:paraId="0B0D7C13" w14:textId="77777777" w:rsidTr="001236A2">
        <w:tc>
          <w:tcPr>
            <w:tcW w:w="1585" w:type="dxa"/>
            <w:vMerge/>
            <w:shd w:val="clear" w:color="auto" w:fill="auto"/>
          </w:tcPr>
          <w:p w14:paraId="0111850D" w14:textId="77777777" w:rsidR="00DE7B59" w:rsidRDefault="00DE7B59" w:rsidP="001236A2">
            <w:pPr>
              <w:rPr>
                <w:rFonts w:cs="Arial"/>
                <w:sz w:val="20"/>
              </w:rPr>
            </w:pPr>
          </w:p>
        </w:tc>
        <w:tc>
          <w:tcPr>
            <w:tcW w:w="997" w:type="dxa"/>
            <w:shd w:val="clear" w:color="auto" w:fill="auto"/>
          </w:tcPr>
          <w:p w14:paraId="1829F301" w14:textId="77777777" w:rsidR="00DE7B59" w:rsidRPr="001236A2" w:rsidRDefault="00DE7B59" w:rsidP="001236A2">
            <w:pPr>
              <w:rPr>
                <w:rFonts w:cs="Arial"/>
                <w:sz w:val="18"/>
                <w:szCs w:val="18"/>
              </w:rPr>
            </w:pPr>
            <w:r w:rsidRPr="001236A2">
              <w:rPr>
                <w:rFonts w:cs="Arial"/>
                <w:sz w:val="18"/>
                <w:szCs w:val="18"/>
              </w:rPr>
              <w:t>Ścieżki piesze rowerowe</w:t>
            </w:r>
          </w:p>
        </w:tc>
        <w:tc>
          <w:tcPr>
            <w:tcW w:w="958" w:type="dxa"/>
            <w:shd w:val="clear" w:color="auto" w:fill="auto"/>
          </w:tcPr>
          <w:p w14:paraId="1C5C3872" w14:textId="77777777" w:rsidR="00DE7B59" w:rsidRDefault="00DE7B59" w:rsidP="001236A2">
            <w:pPr>
              <w:rPr>
                <w:rFonts w:cs="Arial"/>
                <w:sz w:val="20"/>
                <w:u w:val="single"/>
              </w:rPr>
            </w:pPr>
          </w:p>
        </w:tc>
        <w:tc>
          <w:tcPr>
            <w:tcW w:w="1602" w:type="dxa"/>
            <w:shd w:val="clear" w:color="auto" w:fill="auto"/>
          </w:tcPr>
          <w:p w14:paraId="18EE2C8B" w14:textId="77777777" w:rsidR="00DE7B59" w:rsidRDefault="00DE7B59" w:rsidP="001236A2">
            <w:pPr>
              <w:rPr>
                <w:rFonts w:cs="Arial"/>
                <w:sz w:val="20"/>
              </w:rPr>
            </w:pPr>
            <w:r>
              <w:rPr>
                <w:rFonts w:cs="Arial"/>
                <w:sz w:val="20"/>
              </w:rPr>
              <w:t xml:space="preserve">5 </w:t>
            </w:r>
          </w:p>
          <w:p w14:paraId="042F9865" w14:textId="77777777" w:rsidR="00DE7B59" w:rsidRDefault="00DE7B59" w:rsidP="001236A2">
            <w:pPr>
              <w:rPr>
                <w:rFonts w:cs="Arial"/>
                <w:sz w:val="20"/>
              </w:rPr>
            </w:pPr>
            <w:r w:rsidRPr="00517A16">
              <w:rPr>
                <w:rFonts w:cs="Arial"/>
                <w:sz w:val="18"/>
                <w:szCs w:val="18"/>
              </w:rPr>
              <w:t>rozstaw 100-</w:t>
            </w:r>
            <w:r>
              <w:rPr>
                <w:rFonts w:cs="Arial"/>
                <w:sz w:val="18"/>
                <w:szCs w:val="18"/>
              </w:rPr>
              <w:t>3</w:t>
            </w:r>
            <w:r w:rsidRPr="00517A16">
              <w:rPr>
                <w:rFonts w:cs="Arial"/>
                <w:sz w:val="18"/>
                <w:szCs w:val="18"/>
              </w:rPr>
              <w:t>00m</w:t>
            </w:r>
          </w:p>
        </w:tc>
        <w:tc>
          <w:tcPr>
            <w:tcW w:w="1647" w:type="dxa"/>
            <w:shd w:val="clear" w:color="auto" w:fill="auto"/>
          </w:tcPr>
          <w:p w14:paraId="30F605E4" w14:textId="77777777" w:rsidR="00DE7B59" w:rsidRDefault="00DE7B59" w:rsidP="001236A2">
            <w:pPr>
              <w:rPr>
                <w:rFonts w:cs="Arial"/>
                <w:sz w:val="20"/>
              </w:rPr>
            </w:pPr>
            <w:r>
              <w:rPr>
                <w:rFonts w:cs="Arial"/>
                <w:sz w:val="20"/>
              </w:rPr>
              <w:t>1</w:t>
            </w:r>
          </w:p>
        </w:tc>
        <w:tc>
          <w:tcPr>
            <w:tcW w:w="1254" w:type="dxa"/>
            <w:shd w:val="clear" w:color="auto" w:fill="auto"/>
          </w:tcPr>
          <w:p w14:paraId="694CB795" w14:textId="77777777" w:rsidR="00DE7B59" w:rsidRDefault="00DE7B59" w:rsidP="001236A2">
            <w:pPr>
              <w:rPr>
                <w:rFonts w:cs="Arial"/>
                <w:sz w:val="20"/>
              </w:rPr>
            </w:pPr>
            <w:r>
              <w:rPr>
                <w:rFonts w:cs="Arial"/>
                <w:sz w:val="20"/>
              </w:rPr>
              <w:t>3</w:t>
            </w:r>
          </w:p>
        </w:tc>
        <w:tc>
          <w:tcPr>
            <w:tcW w:w="1528" w:type="dxa"/>
            <w:shd w:val="clear" w:color="auto" w:fill="auto"/>
          </w:tcPr>
          <w:p w14:paraId="3F2BB6B8" w14:textId="77777777" w:rsidR="00DE7B59" w:rsidRDefault="00DE7B59" w:rsidP="001236A2">
            <w:pPr>
              <w:rPr>
                <w:rFonts w:cs="Arial"/>
                <w:sz w:val="20"/>
              </w:rPr>
            </w:pPr>
            <w:r>
              <w:rPr>
                <w:rFonts w:cs="Arial"/>
                <w:sz w:val="20"/>
              </w:rPr>
              <w:t>1 w co drugim przekroju</w:t>
            </w:r>
          </w:p>
        </w:tc>
      </w:tr>
      <w:tr w:rsidR="00DE7B59" w14:paraId="00F06538" w14:textId="77777777">
        <w:tc>
          <w:tcPr>
            <w:tcW w:w="1585" w:type="dxa"/>
            <w:vMerge/>
            <w:shd w:val="clear" w:color="auto" w:fill="auto"/>
          </w:tcPr>
          <w:p w14:paraId="1F5DA678" w14:textId="77777777" w:rsidR="00DE7B59" w:rsidRDefault="00DE7B59" w:rsidP="001236A2">
            <w:pPr>
              <w:rPr>
                <w:rFonts w:cs="Arial"/>
                <w:sz w:val="20"/>
              </w:rPr>
            </w:pPr>
          </w:p>
        </w:tc>
        <w:tc>
          <w:tcPr>
            <w:tcW w:w="997" w:type="dxa"/>
            <w:shd w:val="clear" w:color="auto" w:fill="auto"/>
          </w:tcPr>
          <w:p w14:paraId="66C7FA98" w14:textId="77777777" w:rsidR="00DE7B59" w:rsidRDefault="00DE7B59" w:rsidP="001236A2">
            <w:pPr>
              <w:rPr>
                <w:rFonts w:cs="Arial"/>
                <w:sz w:val="20"/>
              </w:rPr>
            </w:pPr>
            <w:r>
              <w:rPr>
                <w:rFonts w:cs="Arial"/>
                <w:sz w:val="20"/>
              </w:rPr>
              <w:t>Place, MOP itp.</w:t>
            </w:r>
          </w:p>
        </w:tc>
        <w:tc>
          <w:tcPr>
            <w:tcW w:w="958" w:type="dxa"/>
            <w:shd w:val="clear" w:color="auto" w:fill="auto"/>
          </w:tcPr>
          <w:p w14:paraId="20E5917B" w14:textId="77777777" w:rsidR="00DE7B59" w:rsidRDefault="00DE7B59" w:rsidP="001236A2">
            <w:pPr>
              <w:rPr>
                <w:rFonts w:cs="Arial"/>
                <w:sz w:val="20"/>
                <w:u w:val="single"/>
              </w:rPr>
            </w:pPr>
          </w:p>
        </w:tc>
        <w:tc>
          <w:tcPr>
            <w:tcW w:w="3249" w:type="dxa"/>
            <w:gridSpan w:val="2"/>
            <w:shd w:val="clear" w:color="auto" w:fill="auto"/>
          </w:tcPr>
          <w:p w14:paraId="220AE39E" w14:textId="77777777" w:rsidR="00DE7B59" w:rsidRDefault="00DE7B59" w:rsidP="001236A2">
            <w:pPr>
              <w:rPr>
                <w:rFonts w:cs="Arial"/>
                <w:sz w:val="20"/>
              </w:rPr>
            </w:pPr>
            <w:r>
              <w:rPr>
                <w:rFonts w:cs="Arial"/>
                <w:sz w:val="20"/>
              </w:rPr>
              <w:t>siatka otworów w rozstawie 50*50m</w:t>
            </w:r>
          </w:p>
        </w:tc>
        <w:tc>
          <w:tcPr>
            <w:tcW w:w="2782" w:type="dxa"/>
            <w:gridSpan w:val="2"/>
            <w:shd w:val="clear" w:color="auto" w:fill="auto"/>
          </w:tcPr>
          <w:p w14:paraId="16CAE643" w14:textId="77777777" w:rsidR="00DE7B59" w:rsidRDefault="00DE7B59" w:rsidP="001236A2">
            <w:pPr>
              <w:rPr>
                <w:rFonts w:cs="Arial"/>
                <w:sz w:val="20"/>
              </w:rPr>
            </w:pPr>
            <w:r>
              <w:rPr>
                <w:rFonts w:cs="Arial"/>
                <w:sz w:val="20"/>
              </w:rPr>
              <w:t>Przy co 3 otworze</w:t>
            </w:r>
          </w:p>
        </w:tc>
      </w:tr>
      <w:tr w:rsidR="00DE7B59" w14:paraId="48F3B1E2" w14:textId="77777777" w:rsidTr="001236A2">
        <w:tc>
          <w:tcPr>
            <w:tcW w:w="1585" w:type="dxa"/>
            <w:vMerge w:val="restart"/>
            <w:shd w:val="clear" w:color="auto" w:fill="auto"/>
          </w:tcPr>
          <w:p w14:paraId="2167D6C2" w14:textId="77777777" w:rsidR="00DE7B59" w:rsidRDefault="00DE7B59" w:rsidP="001236A2">
            <w:pPr>
              <w:rPr>
                <w:rFonts w:cs="Arial"/>
                <w:sz w:val="20"/>
              </w:rPr>
            </w:pPr>
            <w:r>
              <w:rPr>
                <w:rFonts w:cs="Arial"/>
                <w:sz w:val="20"/>
              </w:rPr>
              <w:t>Złożone</w:t>
            </w:r>
          </w:p>
          <w:p w14:paraId="27A699E9" w14:textId="77777777" w:rsidR="00DE7B59" w:rsidRDefault="00DE7B59" w:rsidP="001236A2">
            <w:pPr>
              <w:rPr>
                <w:rFonts w:cs="Arial"/>
                <w:sz w:val="20"/>
              </w:rPr>
            </w:pPr>
            <w:r>
              <w:rPr>
                <w:rFonts w:cs="Arial"/>
                <w:sz w:val="20"/>
              </w:rPr>
              <w:t>skomplikowane</w:t>
            </w:r>
          </w:p>
        </w:tc>
        <w:tc>
          <w:tcPr>
            <w:tcW w:w="997" w:type="dxa"/>
            <w:shd w:val="clear" w:color="auto" w:fill="auto"/>
          </w:tcPr>
          <w:p w14:paraId="3D6B3EEC" w14:textId="77777777" w:rsidR="00DE7B59" w:rsidRDefault="00DE7B59" w:rsidP="001236A2">
            <w:pPr>
              <w:rPr>
                <w:rFonts w:cs="Arial"/>
                <w:sz w:val="20"/>
              </w:rPr>
            </w:pPr>
            <w:r>
              <w:rPr>
                <w:rFonts w:cs="Arial"/>
                <w:sz w:val="20"/>
              </w:rPr>
              <w:t>GP, G</w:t>
            </w:r>
          </w:p>
        </w:tc>
        <w:tc>
          <w:tcPr>
            <w:tcW w:w="958" w:type="dxa"/>
            <w:shd w:val="clear" w:color="auto" w:fill="auto"/>
          </w:tcPr>
          <w:p w14:paraId="5659B990" w14:textId="77777777" w:rsidR="00DE7B59" w:rsidRDefault="00DE7B59" w:rsidP="001236A2">
            <w:pPr>
              <w:rPr>
                <w:rFonts w:cs="Arial"/>
                <w:sz w:val="20"/>
                <w:u w:val="single"/>
              </w:rPr>
            </w:pPr>
            <w:r>
              <w:rPr>
                <w:rFonts w:cs="Arial"/>
                <w:sz w:val="20"/>
                <w:u w:val="single"/>
              </w:rPr>
              <w:t>&gt;</w:t>
            </w:r>
            <w:r>
              <w:rPr>
                <w:rFonts w:cs="Arial"/>
                <w:sz w:val="20"/>
              </w:rPr>
              <w:t>2</w:t>
            </w:r>
          </w:p>
        </w:tc>
        <w:tc>
          <w:tcPr>
            <w:tcW w:w="1602" w:type="dxa"/>
            <w:shd w:val="clear" w:color="auto" w:fill="auto"/>
          </w:tcPr>
          <w:p w14:paraId="4B30B8F5" w14:textId="77777777" w:rsidR="00DE7B59" w:rsidRDefault="00DE7B59" w:rsidP="001236A2">
            <w:pPr>
              <w:rPr>
                <w:rFonts w:cs="Arial"/>
                <w:sz w:val="20"/>
              </w:rPr>
            </w:pPr>
            <w:r>
              <w:rPr>
                <w:rFonts w:cs="Arial"/>
                <w:sz w:val="20"/>
              </w:rPr>
              <w:t>60</w:t>
            </w:r>
          </w:p>
          <w:p w14:paraId="27345B35" w14:textId="77777777" w:rsidR="00DE7B59" w:rsidRDefault="00DE7B59" w:rsidP="001236A2">
            <w:pPr>
              <w:rPr>
                <w:rFonts w:cs="Arial"/>
                <w:sz w:val="20"/>
              </w:rPr>
            </w:pPr>
            <w:r w:rsidRPr="00517A16">
              <w:rPr>
                <w:rFonts w:cs="Arial"/>
                <w:sz w:val="18"/>
                <w:szCs w:val="18"/>
              </w:rPr>
              <w:t xml:space="preserve">rozstaw </w:t>
            </w:r>
            <w:r>
              <w:rPr>
                <w:rFonts w:cs="Arial"/>
                <w:sz w:val="18"/>
                <w:szCs w:val="18"/>
              </w:rPr>
              <w:t>25</w:t>
            </w:r>
            <w:r w:rsidRPr="00517A16">
              <w:rPr>
                <w:rFonts w:cs="Arial"/>
                <w:sz w:val="18"/>
                <w:szCs w:val="18"/>
              </w:rPr>
              <w:t>-1</w:t>
            </w:r>
            <w:r>
              <w:rPr>
                <w:rFonts w:cs="Arial"/>
                <w:sz w:val="18"/>
                <w:szCs w:val="18"/>
              </w:rPr>
              <w:t>0</w:t>
            </w:r>
            <w:r w:rsidRPr="00517A16">
              <w:rPr>
                <w:rFonts w:cs="Arial"/>
                <w:sz w:val="18"/>
                <w:szCs w:val="18"/>
              </w:rPr>
              <w:t>0m</w:t>
            </w:r>
          </w:p>
        </w:tc>
        <w:tc>
          <w:tcPr>
            <w:tcW w:w="1647" w:type="dxa"/>
            <w:shd w:val="clear" w:color="auto" w:fill="auto"/>
          </w:tcPr>
          <w:p w14:paraId="1E9BCFAE" w14:textId="77777777" w:rsidR="00DE7B59" w:rsidRDefault="00DE7B59" w:rsidP="001236A2">
            <w:pPr>
              <w:rPr>
                <w:rFonts w:cs="Arial"/>
                <w:sz w:val="20"/>
              </w:rPr>
            </w:pPr>
            <w:r>
              <w:rPr>
                <w:rFonts w:cs="Arial"/>
                <w:sz w:val="20"/>
              </w:rPr>
              <w:t>3</w:t>
            </w:r>
          </w:p>
        </w:tc>
        <w:tc>
          <w:tcPr>
            <w:tcW w:w="1254" w:type="dxa"/>
            <w:shd w:val="clear" w:color="auto" w:fill="auto"/>
          </w:tcPr>
          <w:p w14:paraId="5A7B0E5E" w14:textId="77777777" w:rsidR="00DE7B59" w:rsidRDefault="00DE7B59" w:rsidP="001236A2">
            <w:pPr>
              <w:rPr>
                <w:rFonts w:cs="Arial"/>
                <w:sz w:val="20"/>
              </w:rPr>
            </w:pPr>
            <w:r>
              <w:rPr>
                <w:rFonts w:cs="Arial"/>
                <w:sz w:val="20"/>
              </w:rPr>
              <w:t>20</w:t>
            </w:r>
          </w:p>
        </w:tc>
        <w:tc>
          <w:tcPr>
            <w:tcW w:w="1528" w:type="dxa"/>
            <w:shd w:val="clear" w:color="auto" w:fill="auto"/>
          </w:tcPr>
          <w:p w14:paraId="3DE302EA" w14:textId="77777777" w:rsidR="00DE7B59" w:rsidRDefault="00DE7B59" w:rsidP="001236A2">
            <w:pPr>
              <w:rPr>
                <w:rFonts w:cs="Arial"/>
                <w:sz w:val="20"/>
              </w:rPr>
            </w:pPr>
            <w:r>
              <w:rPr>
                <w:rFonts w:cs="Arial"/>
                <w:sz w:val="20"/>
              </w:rPr>
              <w:t>1 lokalizowane naprzemiennie</w:t>
            </w:r>
          </w:p>
        </w:tc>
      </w:tr>
      <w:tr w:rsidR="00DE7B59" w14:paraId="5F746518" w14:textId="77777777" w:rsidTr="001236A2">
        <w:tc>
          <w:tcPr>
            <w:tcW w:w="1585" w:type="dxa"/>
            <w:vMerge/>
            <w:shd w:val="clear" w:color="auto" w:fill="auto"/>
          </w:tcPr>
          <w:p w14:paraId="47FC1400" w14:textId="77777777" w:rsidR="00DE7B59" w:rsidRDefault="00DE7B59" w:rsidP="001236A2">
            <w:pPr>
              <w:rPr>
                <w:rFonts w:cs="Arial"/>
                <w:sz w:val="20"/>
              </w:rPr>
            </w:pPr>
          </w:p>
        </w:tc>
        <w:tc>
          <w:tcPr>
            <w:tcW w:w="997" w:type="dxa"/>
            <w:shd w:val="clear" w:color="auto" w:fill="auto"/>
          </w:tcPr>
          <w:p w14:paraId="2C98293B" w14:textId="77777777" w:rsidR="00DE7B59" w:rsidRDefault="00DE7B59" w:rsidP="001236A2">
            <w:pPr>
              <w:rPr>
                <w:rFonts w:cs="Arial"/>
                <w:sz w:val="20"/>
              </w:rPr>
            </w:pPr>
            <w:r>
              <w:rPr>
                <w:rFonts w:cs="Arial"/>
                <w:sz w:val="20"/>
              </w:rPr>
              <w:t>GP, G</w:t>
            </w:r>
          </w:p>
        </w:tc>
        <w:tc>
          <w:tcPr>
            <w:tcW w:w="958" w:type="dxa"/>
            <w:shd w:val="clear" w:color="auto" w:fill="auto"/>
          </w:tcPr>
          <w:p w14:paraId="64727F1E" w14:textId="77777777" w:rsidR="00DE7B59" w:rsidRDefault="00DE7B59" w:rsidP="001236A2">
            <w:pPr>
              <w:rPr>
                <w:rFonts w:cs="Arial"/>
                <w:sz w:val="20"/>
                <w:u w:val="single"/>
              </w:rPr>
            </w:pPr>
            <w:r w:rsidRPr="009E48D7">
              <w:rPr>
                <w:rFonts w:cs="Arial"/>
                <w:sz w:val="20"/>
              </w:rPr>
              <w:t>1</w:t>
            </w:r>
          </w:p>
        </w:tc>
        <w:tc>
          <w:tcPr>
            <w:tcW w:w="1602" w:type="dxa"/>
            <w:shd w:val="clear" w:color="auto" w:fill="auto"/>
          </w:tcPr>
          <w:p w14:paraId="17839511" w14:textId="77777777" w:rsidR="00DE7B59" w:rsidRDefault="00DE7B59" w:rsidP="001236A2">
            <w:pPr>
              <w:rPr>
                <w:rFonts w:cs="Arial"/>
                <w:sz w:val="20"/>
              </w:rPr>
            </w:pPr>
            <w:r>
              <w:rPr>
                <w:rFonts w:cs="Arial"/>
                <w:sz w:val="20"/>
              </w:rPr>
              <w:t xml:space="preserve">40 </w:t>
            </w:r>
          </w:p>
          <w:p w14:paraId="2DFA679F" w14:textId="77777777" w:rsidR="00DE7B59" w:rsidRDefault="00DE7B59" w:rsidP="001236A2">
            <w:pPr>
              <w:rPr>
                <w:rFonts w:cs="Arial"/>
                <w:sz w:val="20"/>
              </w:rPr>
            </w:pPr>
            <w:r w:rsidRPr="00517A16">
              <w:rPr>
                <w:rFonts w:cs="Arial"/>
                <w:sz w:val="18"/>
                <w:szCs w:val="18"/>
              </w:rPr>
              <w:t xml:space="preserve">rozstaw </w:t>
            </w:r>
            <w:r>
              <w:rPr>
                <w:rFonts w:cs="Arial"/>
                <w:sz w:val="18"/>
                <w:szCs w:val="18"/>
              </w:rPr>
              <w:t>25</w:t>
            </w:r>
            <w:r w:rsidRPr="00517A16">
              <w:rPr>
                <w:rFonts w:cs="Arial"/>
                <w:sz w:val="18"/>
                <w:szCs w:val="18"/>
              </w:rPr>
              <w:t>-10</w:t>
            </w:r>
            <w:r>
              <w:rPr>
                <w:rFonts w:cs="Arial"/>
                <w:sz w:val="18"/>
                <w:szCs w:val="18"/>
              </w:rPr>
              <w:t>0</w:t>
            </w:r>
            <w:r w:rsidRPr="00517A16">
              <w:rPr>
                <w:rFonts w:cs="Arial"/>
                <w:sz w:val="18"/>
                <w:szCs w:val="18"/>
              </w:rPr>
              <w:t>m</w:t>
            </w:r>
          </w:p>
        </w:tc>
        <w:tc>
          <w:tcPr>
            <w:tcW w:w="1647" w:type="dxa"/>
            <w:shd w:val="clear" w:color="auto" w:fill="auto"/>
          </w:tcPr>
          <w:p w14:paraId="7A660C4F" w14:textId="77777777" w:rsidR="00DE7B59" w:rsidRDefault="00DE7B59" w:rsidP="001236A2">
            <w:pPr>
              <w:rPr>
                <w:rFonts w:cs="Arial"/>
                <w:sz w:val="20"/>
              </w:rPr>
            </w:pPr>
            <w:r>
              <w:rPr>
                <w:rFonts w:cs="Arial"/>
                <w:sz w:val="20"/>
              </w:rPr>
              <w:t>2</w:t>
            </w:r>
          </w:p>
        </w:tc>
        <w:tc>
          <w:tcPr>
            <w:tcW w:w="1254" w:type="dxa"/>
            <w:shd w:val="clear" w:color="auto" w:fill="auto"/>
          </w:tcPr>
          <w:p w14:paraId="37F332D4" w14:textId="77777777" w:rsidR="00DE7B59" w:rsidRDefault="00DE7B59" w:rsidP="001236A2">
            <w:pPr>
              <w:rPr>
                <w:rFonts w:cs="Arial"/>
                <w:sz w:val="20"/>
              </w:rPr>
            </w:pPr>
            <w:r>
              <w:rPr>
                <w:rFonts w:cs="Arial"/>
                <w:sz w:val="20"/>
              </w:rPr>
              <w:t>20</w:t>
            </w:r>
          </w:p>
        </w:tc>
        <w:tc>
          <w:tcPr>
            <w:tcW w:w="1528" w:type="dxa"/>
            <w:shd w:val="clear" w:color="auto" w:fill="auto"/>
          </w:tcPr>
          <w:p w14:paraId="07F1B9DF" w14:textId="77777777" w:rsidR="00DE7B59" w:rsidRDefault="00DE7B59" w:rsidP="001236A2">
            <w:pPr>
              <w:rPr>
                <w:rFonts w:cs="Arial"/>
                <w:sz w:val="20"/>
              </w:rPr>
            </w:pPr>
            <w:r>
              <w:rPr>
                <w:rFonts w:cs="Arial"/>
                <w:sz w:val="20"/>
              </w:rPr>
              <w:t>1 lokalizowane naprzemiennie</w:t>
            </w:r>
          </w:p>
        </w:tc>
      </w:tr>
      <w:tr w:rsidR="00DE7B59" w14:paraId="4F63E44D" w14:textId="77777777" w:rsidTr="001236A2">
        <w:tc>
          <w:tcPr>
            <w:tcW w:w="1585" w:type="dxa"/>
            <w:vMerge/>
            <w:shd w:val="clear" w:color="auto" w:fill="auto"/>
          </w:tcPr>
          <w:p w14:paraId="0F5735B2" w14:textId="77777777" w:rsidR="00DE7B59" w:rsidRDefault="00DE7B59" w:rsidP="001236A2">
            <w:pPr>
              <w:rPr>
                <w:rFonts w:cs="Arial"/>
                <w:sz w:val="20"/>
              </w:rPr>
            </w:pPr>
          </w:p>
        </w:tc>
        <w:tc>
          <w:tcPr>
            <w:tcW w:w="997" w:type="dxa"/>
            <w:shd w:val="clear" w:color="auto" w:fill="auto"/>
          </w:tcPr>
          <w:p w14:paraId="1FB39754" w14:textId="77777777" w:rsidR="00DE7B59" w:rsidRDefault="00DE7B59" w:rsidP="001236A2">
            <w:pPr>
              <w:rPr>
                <w:rFonts w:cs="Arial"/>
                <w:sz w:val="20"/>
              </w:rPr>
            </w:pPr>
            <w:r>
              <w:rPr>
                <w:rFonts w:cs="Arial"/>
                <w:sz w:val="20"/>
              </w:rPr>
              <w:t>Z, I, D</w:t>
            </w:r>
          </w:p>
        </w:tc>
        <w:tc>
          <w:tcPr>
            <w:tcW w:w="958" w:type="dxa"/>
            <w:shd w:val="clear" w:color="auto" w:fill="auto"/>
          </w:tcPr>
          <w:p w14:paraId="47C124B1" w14:textId="77777777" w:rsidR="00DE7B59" w:rsidRDefault="00DE7B59" w:rsidP="001236A2">
            <w:pPr>
              <w:rPr>
                <w:rFonts w:cs="Arial"/>
                <w:sz w:val="20"/>
                <w:u w:val="single"/>
              </w:rPr>
            </w:pPr>
            <w:r w:rsidRPr="009E48D7">
              <w:rPr>
                <w:rFonts w:cs="Arial"/>
                <w:sz w:val="20"/>
              </w:rPr>
              <w:t>1</w:t>
            </w:r>
          </w:p>
        </w:tc>
        <w:tc>
          <w:tcPr>
            <w:tcW w:w="1602" w:type="dxa"/>
            <w:shd w:val="clear" w:color="auto" w:fill="auto"/>
          </w:tcPr>
          <w:p w14:paraId="57A97676" w14:textId="77777777" w:rsidR="00DE7B59" w:rsidRDefault="00DE7B59" w:rsidP="001236A2">
            <w:pPr>
              <w:rPr>
                <w:rFonts w:cs="Arial"/>
                <w:sz w:val="20"/>
              </w:rPr>
            </w:pPr>
            <w:r>
              <w:rPr>
                <w:rFonts w:cs="Arial"/>
                <w:sz w:val="20"/>
              </w:rPr>
              <w:t xml:space="preserve">10 </w:t>
            </w:r>
          </w:p>
          <w:p w14:paraId="1B3276BE" w14:textId="77777777" w:rsidR="00DE7B59" w:rsidRDefault="00DE7B59" w:rsidP="001236A2">
            <w:pPr>
              <w:rPr>
                <w:rFonts w:cs="Arial"/>
                <w:sz w:val="20"/>
              </w:rPr>
            </w:pPr>
            <w:r w:rsidRPr="00517A16">
              <w:rPr>
                <w:rFonts w:cs="Arial"/>
                <w:sz w:val="18"/>
                <w:szCs w:val="18"/>
              </w:rPr>
              <w:t xml:space="preserve">rozstaw </w:t>
            </w:r>
            <w:r>
              <w:rPr>
                <w:rFonts w:cs="Arial"/>
                <w:sz w:val="18"/>
                <w:szCs w:val="18"/>
              </w:rPr>
              <w:t>50</w:t>
            </w:r>
            <w:r w:rsidRPr="00517A16">
              <w:rPr>
                <w:rFonts w:cs="Arial"/>
                <w:sz w:val="18"/>
                <w:szCs w:val="18"/>
              </w:rPr>
              <w:t>-</w:t>
            </w:r>
            <w:r>
              <w:rPr>
                <w:rFonts w:cs="Arial"/>
                <w:sz w:val="18"/>
                <w:szCs w:val="18"/>
              </w:rPr>
              <w:t>15</w:t>
            </w:r>
            <w:r w:rsidRPr="00517A16">
              <w:rPr>
                <w:rFonts w:cs="Arial"/>
                <w:sz w:val="18"/>
                <w:szCs w:val="18"/>
              </w:rPr>
              <w:t>0m</w:t>
            </w:r>
          </w:p>
        </w:tc>
        <w:tc>
          <w:tcPr>
            <w:tcW w:w="1647" w:type="dxa"/>
            <w:shd w:val="clear" w:color="auto" w:fill="auto"/>
          </w:tcPr>
          <w:p w14:paraId="7A0223BF" w14:textId="77777777" w:rsidR="00DE7B59" w:rsidRDefault="00DE7B59" w:rsidP="001236A2">
            <w:pPr>
              <w:rPr>
                <w:rFonts w:cs="Arial"/>
                <w:sz w:val="20"/>
              </w:rPr>
            </w:pPr>
            <w:r>
              <w:rPr>
                <w:rFonts w:cs="Arial"/>
                <w:sz w:val="20"/>
              </w:rPr>
              <w:t>1</w:t>
            </w:r>
          </w:p>
        </w:tc>
        <w:tc>
          <w:tcPr>
            <w:tcW w:w="1254" w:type="dxa"/>
            <w:shd w:val="clear" w:color="auto" w:fill="auto"/>
          </w:tcPr>
          <w:p w14:paraId="3F225697" w14:textId="77777777" w:rsidR="00DE7B59" w:rsidRDefault="00DE7B59" w:rsidP="001236A2">
            <w:pPr>
              <w:rPr>
                <w:rFonts w:cs="Arial"/>
                <w:sz w:val="20"/>
              </w:rPr>
            </w:pPr>
            <w:r>
              <w:rPr>
                <w:rFonts w:cs="Arial"/>
                <w:sz w:val="20"/>
              </w:rPr>
              <w:t>10</w:t>
            </w:r>
          </w:p>
        </w:tc>
        <w:tc>
          <w:tcPr>
            <w:tcW w:w="1528" w:type="dxa"/>
            <w:shd w:val="clear" w:color="auto" w:fill="auto"/>
          </w:tcPr>
          <w:p w14:paraId="2360B09B" w14:textId="77777777" w:rsidR="00DE7B59" w:rsidRDefault="00DE7B59" w:rsidP="001236A2">
            <w:pPr>
              <w:rPr>
                <w:rFonts w:cs="Arial"/>
                <w:sz w:val="20"/>
              </w:rPr>
            </w:pPr>
            <w:r>
              <w:rPr>
                <w:rFonts w:cs="Arial"/>
                <w:sz w:val="20"/>
              </w:rPr>
              <w:t>1</w:t>
            </w:r>
          </w:p>
        </w:tc>
      </w:tr>
      <w:tr w:rsidR="00DE7B59" w14:paraId="0CA6752F" w14:textId="77777777" w:rsidTr="001236A2">
        <w:tc>
          <w:tcPr>
            <w:tcW w:w="1585" w:type="dxa"/>
            <w:vMerge/>
            <w:shd w:val="clear" w:color="auto" w:fill="auto"/>
          </w:tcPr>
          <w:p w14:paraId="463A4E71" w14:textId="77777777" w:rsidR="00DE7B59" w:rsidRDefault="00DE7B59" w:rsidP="001236A2">
            <w:pPr>
              <w:rPr>
                <w:rFonts w:cs="Arial"/>
                <w:sz w:val="20"/>
              </w:rPr>
            </w:pPr>
          </w:p>
        </w:tc>
        <w:tc>
          <w:tcPr>
            <w:tcW w:w="997" w:type="dxa"/>
            <w:shd w:val="clear" w:color="auto" w:fill="auto"/>
          </w:tcPr>
          <w:p w14:paraId="45E0112E" w14:textId="77777777" w:rsidR="00DE7B59" w:rsidRDefault="00DE7B59" w:rsidP="001236A2">
            <w:pPr>
              <w:rPr>
                <w:rFonts w:cs="Arial"/>
                <w:sz w:val="20"/>
              </w:rPr>
            </w:pPr>
            <w:r w:rsidRPr="001236A2">
              <w:rPr>
                <w:rFonts w:cs="Arial"/>
                <w:sz w:val="18"/>
                <w:szCs w:val="18"/>
              </w:rPr>
              <w:t>Ścieżki piesze rowerowe</w:t>
            </w:r>
          </w:p>
        </w:tc>
        <w:tc>
          <w:tcPr>
            <w:tcW w:w="958" w:type="dxa"/>
            <w:shd w:val="clear" w:color="auto" w:fill="auto"/>
          </w:tcPr>
          <w:p w14:paraId="3FFFDA2B" w14:textId="77777777" w:rsidR="00DE7B59" w:rsidRPr="009E48D7" w:rsidRDefault="00DE7B59" w:rsidP="001236A2">
            <w:pPr>
              <w:rPr>
                <w:rFonts w:cs="Arial"/>
                <w:sz w:val="20"/>
              </w:rPr>
            </w:pPr>
          </w:p>
        </w:tc>
        <w:tc>
          <w:tcPr>
            <w:tcW w:w="1602" w:type="dxa"/>
            <w:shd w:val="clear" w:color="auto" w:fill="auto"/>
          </w:tcPr>
          <w:p w14:paraId="55616FE6" w14:textId="77777777" w:rsidR="00DE7B59" w:rsidRDefault="00DE7B59" w:rsidP="001236A2">
            <w:pPr>
              <w:rPr>
                <w:rFonts w:cs="Arial"/>
                <w:sz w:val="20"/>
              </w:rPr>
            </w:pPr>
            <w:r>
              <w:rPr>
                <w:rFonts w:cs="Arial"/>
                <w:sz w:val="20"/>
              </w:rPr>
              <w:t xml:space="preserve">10 </w:t>
            </w:r>
          </w:p>
          <w:p w14:paraId="160EA0F3" w14:textId="77777777" w:rsidR="00DE7B59" w:rsidRDefault="00DE7B59" w:rsidP="001236A2">
            <w:pPr>
              <w:rPr>
                <w:rFonts w:cs="Arial"/>
                <w:sz w:val="20"/>
              </w:rPr>
            </w:pPr>
            <w:r w:rsidRPr="00517A16">
              <w:rPr>
                <w:rFonts w:cs="Arial"/>
                <w:sz w:val="18"/>
                <w:szCs w:val="18"/>
              </w:rPr>
              <w:t xml:space="preserve">rozstaw </w:t>
            </w:r>
            <w:r>
              <w:rPr>
                <w:rFonts w:cs="Arial"/>
                <w:sz w:val="18"/>
                <w:szCs w:val="18"/>
              </w:rPr>
              <w:t>50</w:t>
            </w:r>
            <w:r w:rsidRPr="00517A16">
              <w:rPr>
                <w:rFonts w:cs="Arial"/>
                <w:sz w:val="18"/>
                <w:szCs w:val="18"/>
              </w:rPr>
              <w:t>-</w:t>
            </w:r>
            <w:r>
              <w:rPr>
                <w:rFonts w:cs="Arial"/>
                <w:sz w:val="18"/>
                <w:szCs w:val="18"/>
              </w:rPr>
              <w:t>15</w:t>
            </w:r>
            <w:r w:rsidRPr="00517A16">
              <w:rPr>
                <w:rFonts w:cs="Arial"/>
                <w:sz w:val="18"/>
                <w:szCs w:val="18"/>
              </w:rPr>
              <w:t>0m</w:t>
            </w:r>
          </w:p>
        </w:tc>
        <w:tc>
          <w:tcPr>
            <w:tcW w:w="1647" w:type="dxa"/>
            <w:shd w:val="clear" w:color="auto" w:fill="auto"/>
          </w:tcPr>
          <w:p w14:paraId="4A414E50" w14:textId="77777777" w:rsidR="00DE7B59" w:rsidRDefault="00DE7B59" w:rsidP="001236A2">
            <w:pPr>
              <w:rPr>
                <w:rFonts w:cs="Arial"/>
                <w:sz w:val="20"/>
              </w:rPr>
            </w:pPr>
            <w:r>
              <w:rPr>
                <w:rFonts w:cs="Arial"/>
                <w:sz w:val="20"/>
              </w:rPr>
              <w:t>1</w:t>
            </w:r>
          </w:p>
        </w:tc>
        <w:tc>
          <w:tcPr>
            <w:tcW w:w="1254" w:type="dxa"/>
            <w:shd w:val="clear" w:color="auto" w:fill="auto"/>
          </w:tcPr>
          <w:p w14:paraId="46662A34" w14:textId="77777777" w:rsidR="00DE7B59" w:rsidRDefault="00DE7B59" w:rsidP="001236A2">
            <w:pPr>
              <w:rPr>
                <w:rFonts w:cs="Arial"/>
                <w:sz w:val="20"/>
              </w:rPr>
            </w:pPr>
            <w:r>
              <w:rPr>
                <w:rFonts w:cs="Arial"/>
                <w:sz w:val="20"/>
              </w:rPr>
              <w:t>5</w:t>
            </w:r>
          </w:p>
        </w:tc>
        <w:tc>
          <w:tcPr>
            <w:tcW w:w="1528" w:type="dxa"/>
            <w:shd w:val="clear" w:color="auto" w:fill="auto"/>
          </w:tcPr>
          <w:p w14:paraId="586DF03F" w14:textId="77777777" w:rsidR="00DE7B59" w:rsidRDefault="00DE7B59" w:rsidP="001236A2">
            <w:pPr>
              <w:rPr>
                <w:rFonts w:cs="Arial"/>
                <w:sz w:val="20"/>
              </w:rPr>
            </w:pPr>
            <w:r>
              <w:rPr>
                <w:rFonts w:cs="Arial"/>
                <w:sz w:val="20"/>
              </w:rPr>
              <w:t>1 w co drugim przekroju</w:t>
            </w:r>
          </w:p>
        </w:tc>
      </w:tr>
      <w:tr w:rsidR="00DE7B59" w14:paraId="6EFB6CC2" w14:textId="77777777">
        <w:tc>
          <w:tcPr>
            <w:tcW w:w="1585" w:type="dxa"/>
            <w:vMerge/>
            <w:shd w:val="clear" w:color="auto" w:fill="auto"/>
          </w:tcPr>
          <w:p w14:paraId="68EA4CCF" w14:textId="77777777" w:rsidR="00DE7B59" w:rsidRDefault="00DE7B59" w:rsidP="00DE7B59">
            <w:pPr>
              <w:rPr>
                <w:rFonts w:cs="Arial"/>
                <w:sz w:val="20"/>
              </w:rPr>
            </w:pPr>
          </w:p>
        </w:tc>
        <w:tc>
          <w:tcPr>
            <w:tcW w:w="997" w:type="dxa"/>
            <w:shd w:val="clear" w:color="auto" w:fill="auto"/>
          </w:tcPr>
          <w:p w14:paraId="7F919F00" w14:textId="77777777" w:rsidR="00DE7B59" w:rsidRPr="001236A2" w:rsidRDefault="00DE7B59" w:rsidP="00DE7B59">
            <w:pPr>
              <w:rPr>
                <w:rFonts w:cs="Arial"/>
                <w:sz w:val="18"/>
                <w:szCs w:val="18"/>
              </w:rPr>
            </w:pPr>
            <w:r>
              <w:rPr>
                <w:rFonts w:cs="Arial"/>
                <w:sz w:val="20"/>
              </w:rPr>
              <w:t>Place, MOP itp.</w:t>
            </w:r>
          </w:p>
        </w:tc>
        <w:tc>
          <w:tcPr>
            <w:tcW w:w="958" w:type="dxa"/>
            <w:shd w:val="clear" w:color="auto" w:fill="auto"/>
          </w:tcPr>
          <w:p w14:paraId="108DC23B" w14:textId="77777777" w:rsidR="00DE7B59" w:rsidRPr="009E48D7" w:rsidRDefault="00DE7B59" w:rsidP="00DE7B59">
            <w:pPr>
              <w:rPr>
                <w:rFonts w:cs="Arial"/>
                <w:sz w:val="20"/>
              </w:rPr>
            </w:pPr>
          </w:p>
        </w:tc>
        <w:tc>
          <w:tcPr>
            <w:tcW w:w="3249" w:type="dxa"/>
            <w:gridSpan w:val="2"/>
            <w:shd w:val="clear" w:color="auto" w:fill="auto"/>
          </w:tcPr>
          <w:p w14:paraId="29611565" w14:textId="77777777" w:rsidR="00DE7B59" w:rsidRDefault="00DE7B59" w:rsidP="00DE7B59">
            <w:pPr>
              <w:rPr>
                <w:rFonts w:cs="Arial"/>
                <w:sz w:val="20"/>
              </w:rPr>
            </w:pPr>
            <w:r>
              <w:rPr>
                <w:rFonts w:cs="Arial"/>
                <w:sz w:val="20"/>
              </w:rPr>
              <w:t>siatka otworów w rozstawie 50*50m</w:t>
            </w:r>
          </w:p>
        </w:tc>
        <w:tc>
          <w:tcPr>
            <w:tcW w:w="2782" w:type="dxa"/>
            <w:gridSpan w:val="2"/>
            <w:shd w:val="clear" w:color="auto" w:fill="auto"/>
          </w:tcPr>
          <w:p w14:paraId="0C7E93DE" w14:textId="77777777" w:rsidR="00DE7B59" w:rsidRDefault="00DE7B59" w:rsidP="00DE7B59">
            <w:pPr>
              <w:rPr>
                <w:rFonts w:cs="Arial"/>
                <w:sz w:val="20"/>
              </w:rPr>
            </w:pPr>
            <w:r>
              <w:rPr>
                <w:rFonts w:cs="Arial"/>
                <w:sz w:val="20"/>
              </w:rPr>
              <w:t>Przy co 2 otworze</w:t>
            </w:r>
          </w:p>
        </w:tc>
      </w:tr>
    </w:tbl>
    <w:p w14:paraId="3E8848C3" w14:textId="77777777" w:rsidR="00265010" w:rsidRDefault="00265010" w:rsidP="007971D1">
      <w:pPr>
        <w:spacing w:before="120" w:line="276" w:lineRule="auto"/>
        <w:rPr>
          <w:rFonts w:cs="Arial"/>
          <w:szCs w:val="22"/>
        </w:rPr>
      </w:pPr>
      <w:r>
        <w:rPr>
          <w:rFonts w:cs="Arial"/>
          <w:szCs w:val="22"/>
        </w:rPr>
        <w:t>Dla potrzeb przebudowy/wzmocnienia istniejących nawierzchni projektować należy wiercenia przez nawierzchnie dla rozpoznania istniejącej konstrukcji w rozstawie osiowym nie mniejszym niż 250m raz na przemiennie po lewej i po prawej stronie drogi, w odległości ok. 1m od krawędzi jezdni.</w:t>
      </w:r>
    </w:p>
    <w:p w14:paraId="5F0BC1BA" w14:textId="507C7E78" w:rsidR="00520925" w:rsidRDefault="00520925" w:rsidP="007971D1">
      <w:pPr>
        <w:spacing w:before="120" w:line="276" w:lineRule="auto"/>
        <w:rPr>
          <w:rFonts w:cs="Arial"/>
          <w:szCs w:val="22"/>
        </w:rPr>
      </w:pPr>
      <w:r>
        <w:rPr>
          <w:rFonts w:cs="Arial"/>
          <w:szCs w:val="22"/>
        </w:rPr>
        <w:t>Dla ścieżek pieszorowerowych Zamawiający wymaga poza otworami badawczymi wykonanie pomiaru miąższość warstwy ziemi urodzajnej lub nasypu niekontrolowanego w rozstawie co 50m. Rozpoznanie to może być wykonywane przez ręczne otwory penetracyjne lub wkopy/szurfy.</w:t>
      </w:r>
    </w:p>
    <w:p w14:paraId="0D5C251A" w14:textId="77777777" w:rsidR="007971D1" w:rsidRDefault="007971D1" w:rsidP="007971D1">
      <w:pPr>
        <w:spacing w:before="120" w:line="276" w:lineRule="auto"/>
        <w:rPr>
          <w:rFonts w:cs="Arial"/>
          <w:szCs w:val="22"/>
        </w:rPr>
      </w:pPr>
      <w:r w:rsidRPr="00567FD8">
        <w:rPr>
          <w:rFonts w:cs="Arial"/>
          <w:szCs w:val="22"/>
        </w:rPr>
        <w:t>Należy zwrócić uwagę, że minimaln</w:t>
      </w:r>
      <w:r w:rsidR="00567FD8" w:rsidRPr="00567FD8">
        <w:rPr>
          <w:rFonts w:cs="Arial"/>
          <w:szCs w:val="22"/>
        </w:rPr>
        <w:t>a</w:t>
      </w:r>
      <w:r w:rsidRPr="00567FD8">
        <w:rPr>
          <w:rFonts w:cs="Arial"/>
          <w:szCs w:val="22"/>
        </w:rPr>
        <w:t xml:space="preserve"> </w:t>
      </w:r>
      <w:r w:rsidR="00567FD8" w:rsidRPr="00567FD8">
        <w:rPr>
          <w:rFonts w:cs="Arial"/>
          <w:szCs w:val="22"/>
        </w:rPr>
        <w:t xml:space="preserve">ilość </w:t>
      </w:r>
      <w:r w:rsidRPr="00567FD8">
        <w:rPr>
          <w:rFonts w:cs="Arial"/>
          <w:szCs w:val="22"/>
        </w:rPr>
        <w:t xml:space="preserve">wierceń </w:t>
      </w:r>
      <w:r w:rsidR="00567FD8" w:rsidRPr="00567FD8">
        <w:rPr>
          <w:rFonts w:cs="Arial"/>
          <w:szCs w:val="22"/>
        </w:rPr>
        <w:t xml:space="preserve">i sondowań </w:t>
      </w:r>
      <w:r w:rsidRPr="00567FD8">
        <w:rPr>
          <w:rFonts w:cs="Arial"/>
          <w:szCs w:val="22"/>
        </w:rPr>
        <w:t>nie może być mniejsz</w:t>
      </w:r>
      <w:r w:rsidR="00567FD8" w:rsidRPr="00567FD8">
        <w:rPr>
          <w:rFonts w:cs="Arial"/>
          <w:szCs w:val="22"/>
        </w:rPr>
        <w:t>a</w:t>
      </w:r>
      <w:r w:rsidRPr="00567FD8">
        <w:rPr>
          <w:rFonts w:cs="Arial"/>
          <w:szCs w:val="22"/>
        </w:rPr>
        <w:t xml:space="preserve"> </w:t>
      </w:r>
      <w:r w:rsidR="00567FD8" w:rsidRPr="00567FD8">
        <w:rPr>
          <w:rFonts w:cs="Arial"/>
          <w:szCs w:val="22"/>
        </w:rPr>
        <w:t xml:space="preserve">podana w tabeli, </w:t>
      </w:r>
      <w:r w:rsidRPr="00567FD8">
        <w:rPr>
          <w:rFonts w:cs="Arial"/>
          <w:szCs w:val="22"/>
        </w:rPr>
        <w:t>natomiast otwory należy rozmieszczać tak, aby w sposób racjonalny rozpoznać warunki gruntowe</w:t>
      </w:r>
      <w:r w:rsidR="00567FD8" w:rsidRPr="00567FD8">
        <w:rPr>
          <w:rFonts w:cs="Arial"/>
          <w:szCs w:val="22"/>
        </w:rPr>
        <w:t>, co oznacza często rezygnację ze stałego rozstawu dla całego odcinka</w:t>
      </w:r>
      <w:r w:rsidRPr="00567FD8">
        <w:rPr>
          <w:rFonts w:cs="Arial"/>
          <w:szCs w:val="22"/>
        </w:rPr>
        <w:t>. Lokalizacja zaprojektowanych punktów powinna uwzględniać obszary wątpliwe (np. zagłębienia bezodpływowe, cieki, skarpy ect.), na co pozwala możliwość dostosowania zaprojektowanego rozstawu w zależności od warunków gruntowych zarejestrowanych podczas uprzedniej wizji terenowej.</w:t>
      </w:r>
      <w:r>
        <w:rPr>
          <w:rFonts w:cs="Arial"/>
          <w:szCs w:val="22"/>
        </w:rPr>
        <w:t xml:space="preserve"> </w:t>
      </w:r>
    </w:p>
    <w:p w14:paraId="23081C21" w14:textId="77777777" w:rsidR="00692091" w:rsidRDefault="00692091" w:rsidP="007971D1">
      <w:pPr>
        <w:spacing w:before="120" w:line="276" w:lineRule="auto"/>
        <w:rPr>
          <w:rFonts w:cs="Arial"/>
          <w:szCs w:val="22"/>
        </w:rPr>
      </w:pPr>
      <w:r>
        <w:rPr>
          <w:rFonts w:cs="Arial"/>
          <w:szCs w:val="22"/>
        </w:rPr>
        <w:t>Jeżeli przewidywane jest zaprojektowanie 1 otworu w przekroju drogi (np. dr</w:t>
      </w:r>
      <w:r w:rsidR="00C3597F">
        <w:rPr>
          <w:rFonts w:cs="Arial"/>
          <w:szCs w:val="22"/>
        </w:rPr>
        <w:t>o</w:t>
      </w:r>
      <w:r>
        <w:rPr>
          <w:rFonts w:cs="Arial"/>
          <w:szCs w:val="22"/>
        </w:rPr>
        <w:t>ga jednojezdniowa w warunkach prostych) należy go lokalizować w rejonie osi trasy. W przypadku projektowania 2 otworów w prze</w:t>
      </w:r>
      <w:r w:rsidR="00C3597F">
        <w:rPr>
          <w:rFonts w:cs="Arial"/>
          <w:szCs w:val="22"/>
        </w:rPr>
        <w:t>kro</w:t>
      </w:r>
      <w:r>
        <w:rPr>
          <w:rFonts w:cs="Arial"/>
          <w:szCs w:val="22"/>
        </w:rPr>
        <w:t>ju (np. droga jednojezdniowa klasy G w warunkach złożonych) otwory należy rozmieszczać przy krawędz</w:t>
      </w:r>
      <w:r w:rsidR="00C3597F">
        <w:rPr>
          <w:rFonts w:cs="Arial"/>
          <w:szCs w:val="22"/>
        </w:rPr>
        <w:t>iach</w:t>
      </w:r>
      <w:r>
        <w:rPr>
          <w:rFonts w:cs="Arial"/>
          <w:szCs w:val="22"/>
        </w:rPr>
        <w:t xml:space="preserve"> drogi, zaś przy 3 otworach (drogi dwujezdniowe) dodatkowo w pasie rozdzielającym</w:t>
      </w:r>
      <w:r w:rsidR="00C3597F">
        <w:rPr>
          <w:rFonts w:cs="Arial"/>
          <w:szCs w:val="22"/>
        </w:rPr>
        <w:t xml:space="preserve"> w rejonie osi</w:t>
      </w:r>
      <w:r>
        <w:rPr>
          <w:rFonts w:cs="Arial"/>
          <w:szCs w:val="22"/>
        </w:rPr>
        <w:t xml:space="preserve">. Rozstaw poprzeczny otworów w przekroju w </w:t>
      </w:r>
      <w:r w:rsidR="00C3597F">
        <w:rPr>
          <w:rFonts w:cs="Arial"/>
          <w:szCs w:val="22"/>
        </w:rPr>
        <w:t xml:space="preserve">złożonych </w:t>
      </w:r>
      <w:r>
        <w:rPr>
          <w:rFonts w:cs="Arial"/>
          <w:szCs w:val="22"/>
        </w:rPr>
        <w:t xml:space="preserve">warunkach </w:t>
      </w:r>
      <w:r w:rsidR="00C3597F">
        <w:rPr>
          <w:rFonts w:cs="Arial"/>
          <w:szCs w:val="22"/>
        </w:rPr>
        <w:t xml:space="preserve">gruntowych </w:t>
      </w:r>
      <w:r>
        <w:rPr>
          <w:rFonts w:cs="Arial"/>
          <w:szCs w:val="22"/>
        </w:rPr>
        <w:t xml:space="preserve">nie powinien być większy niż 20m zaś w prostych 30m. </w:t>
      </w:r>
    </w:p>
    <w:p w14:paraId="092BF4FC" w14:textId="77777777" w:rsidR="00692091" w:rsidRDefault="00692091" w:rsidP="007971D1">
      <w:pPr>
        <w:spacing w:before="120" w:line="276" w:lineRule="auto"/>
        <w:rPr>
          <w:rFonts w:cs="Arial"/>
          <w:szCs w:val="22"/>
        </w:rPr>
      </w:pPr>
      <w:r>
        <w:rPr>
          <w:rFonts w:cs="Arial"/>
          <w:szCs w:val="22"/>
        </w:rPr>
        <w:t>W przypadku projektowania drogi we wkopie o głębokości powyżej 5m Zamawiający wymaga zaprojektowania w każdym przekroju 2 dodatkowych otworów zlokalizowanych przy zewnętrznych krawędziach wykopu</w:t>
      </w:r>
      <w:r w:rsidR="00C3597F">
        <w:rPr>
          <w:rFonts w:cs="Arial"/>
          <w:szCs w:val="22"/>
        </w:rPr>
        <w:t>.</w:t>
      </w:r>
    </w:p>
    <w:p w14:paraId="76621699" w14:textId="77777777" w:rsidR="007971D1" w:rsidRDefault="007971D1" w:rsidP="007971D1">
      <w:pPr>
        <w:pStyle w:val="Legenda"/>
        <w:keepNext/>
      </w:pPr>
    </w:p>
    <w:p w14:paraId="2C09EE7C" w14:textId="77777777" w:rsidR="007971D1" w:rsidRDefault="007971D1" w:rsidP="007971D1">
      <w:pPr>
        <w:pStyle w:val="Legenda"/>
        <w:keepNext/>
      </w:pPr>
      <w:r>
        <w:t xml:space="preserve">Tabela </w:t>
      </w:r>
      <w:fldSimple w:instr=" SEQ Tabela \* ARABIC ">
        <w:r w:rsidR="00710B30">
          <w:rPr>
            <w:noProof/>
          </w:rPr>
          <w:t>9</w:t>
        </w:r>
      </w:fldSimple>
      <w:r>
        <w:t xml:space="preserve">. </w:t>
      </w:r>
      <w:r w:rsidRPr="001368DE">
        <w:t xml:space="preserve">Wymagany zakres zaprojektowania prac terenowych dla </w:t>
      </w:r>
      <w:r>
        <w:t>drogowych obiektów inżynierskich</w:t>
      </w:r>
      <w:r w:rsidRPr="001368DE">
        <w:t xml:space="preserve">, etap </w:t>
      </w:r>
      <w:r w:rsidR="00567FD8">
        <w:t>2</w:t>
      </w:r>
      <w:r w:rsidRPr="001368DE">
        <w:t xml:space="preserve"> </w:t>
      </w:r>
      <w:r w:rsidR="00567FD8">
        <w:t>–</w:t>
      </w:r>
      <w:r w:rsidRPr="001368DE">
        <w:t xml:space="preserve"> </w:t>
      </w:r>
      <w:r w:rsidR="00567FD8">
        <w:t xml:space="preserve">badań podstawowych </w:t>
      </w:r>
      <w:r w:rsidRPr="001368DE">
        <w:t>(STEŚ-I</w:t>
      </w:r>
      <w:r w:rsidR="00567FD8">
        <w:t>I; KP, PFU, PB</w:t>
      </w:r>
      <w:r w:rsidRPr="001368DE">
        <w:t xml:space="preserve">), na podstawie „Wytycznych </w:t>
      </w:r>
      <w:r w:rsidR="00C3597F">
        <w:t>2019</w:t>
      </w:r>
      <w:r w:rsidR="001236A2">
        <w:t xml:space="preserve"> zmienione</w:t>
      </w:r>
      <w:r w:rsidRPr="001368D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2499"/>
        <w:gridCol w:w="2516"/>
        <w:gridCol w:w="1437"/>
      </w:tblGrid>
      <w:tr w:rsidR="007971D1" w14:paraId="39D64648" w14:textId="77777777">
        <w:tc>
          <w:tcPr>
            <w:tcW w:w="2943" w:type="dxa"/>
            <w:shd w:val="clear" w:color="auto" w:fill="auto"/>
          </w:tcPr>
          <w:p w14:paraId="140ECB1D" w14:textId="77777777" w:rsidR="007971D1" w:rsidRDefault="007971D1">
            <w:pPr>
              <w:spacing w:before="120" w:line="276" w:lineRule="auto"/>
              <w:rPr>
                <w:rFonts w:cs="Arial"/>
                <w:sz w:val="20"/>
              </w:rPr>
            </w:pPr>
            <w:r>
              <w:rPr>
                <w:rFonts w:cs="Arial"/>
                <w:sz w:val="20"/>
              </w:rPr>
              <w:t>Rodzaj drogowego obiektu inżynierskiego (DOI)</w:t>
            </w:r>
          </w:p>
        </w:tc>
        <w:tc>
          <w:tcPr>
            <w:tcW w:w="5103" w:type="dxa"/>
            <w:gridSpan w:val="2"/>
            <w:shd w:val="clear" w:color="auto" w:fill="auto"/>
          </w:tcPr>
          <w:p w14:paraId="1692D6A1" w14:textId="77777777" w:rsidR="007971D1" w:rsidRDefault="007971D1">
            <w:pPr>
              <w:spacing w:before="120" w:line="276" w:lineRule="auto"/>
              <w:rPr>
                <w:rFonts w:cs="Arial"/>
                <w:sz w:val="20"/>
              </w:rPr>
            </w:pPr>
            <w:r>
              <w:rPr>
                <w:rFonts w:cs="Arial"/>
                <w:sz w:val="20"/>
              </w:rPr>
              <w:t>Minimalna ilość wierceń</w:t>
            </w:r>
            <w:r w:rsidR="009938C3">
              <w:rPr>
                <w:rFonts w:cs="Arial"/>
                <w:sz w:val="20"/>
              </w:rPr>
              <w:t xml:space="preserve"> </w:t>
            </w:r>
            <w:r w:rsidR="009938C3" w:rsidRPr="009938C3">
              <w:rPr>
                <w:rFonts w:cs="Arial"/>
                <w:color w:val="FF0000"/>
                <w:sz w:val="20"/>
              </w:rPr>
              <w:t>na podporę</w:t>
            </w:r>
          </w:p>
        </w:tc>
        <w:tc>
          <w:tcPr>
            <w:tcW w:w="1449" w:type="dxa"/>
            <w:shd w:val="clear" w:color="auto" w:fill="auto"/>
          </w:tcPr>
          <w:p w14:paraId="1A408FB8" w14:textId="77777777" w:rsidR="007971D1" w:rsidRDefault="007971D1">
            <w:pPr>
              <w:spacing w:before="120" w:line="276" w:lineRule="auto"/>
              <w:rPr>
                <w:rFonts w:cs="Arial"/>
                <w:sz w:val="20"/>
              </w:rPr>
            </w:pPr>
            <w:r>
              <w:rPr>
                <w:rFonts w:cs="Arial"/>
                <w:sz w:val="20"/>
              </w:rPr>
              <w:t>Minimalna ilość sondowań</w:t>
            </w:r>
          </w:p>
        </w:tc>
      </w:tr>
      <w:tr w:rsidR="007971D1" w14:paraId="4C2B4884" w14:textId="77777777">
        <w:tc>
          <w:tcPr>
            <w:tcW w:w="2943" w:type="dxa"/>
            <w:shd w:val="clear" w:color="auto" w:fill="auto"/>
          </w:tcPr>
          <w:p w14:paraId="6C531A16" w14:textId="77777777" w:rsidR="007971D1" w:rsidRDefault="007971D1">
            <w:pPr>
              <w:spacing w:before="120" w:line="276" w:lineRule="auto"/>
              <w:rPr>
                <w:rFonts w:cs="Arial"/>
                <w:sz w:val="20"/>
              </w:rPr>
            </w:pPr>
            <w:r>
              <w:rPr>
                <w:rFonts w:cs="Arial"/>
                <w:sz w:val="20"/>
              </w:rPr>
              <w:t>Warunki gruntowe</w:t>
            </w:r>
          </w:p>
        </w:tc>
        <w:tc>
          <w:tcPr>
            <w:tcW w:w="2552" w:type="dxa"/>
            <w:shd w:val="clear" w:color="auto" w:fill="auto"/>
          </w:tcPr>
          <w:p w14:paraId="4B1CA757" w14:textId="77777777" w:rsidR="007971D1" w:rsidRDefault="007971D1">
            <w:pPr>
              <w:spacing w:before="120" w:line="276" w:lineRule="auto"/>
              <w:rPr>
                <w:rFonts w:cs="Arial"/>
                <w:sz w:val="20"/>
              </w:rPr>
            </w:pPr>
            <w:r>
              <w:rPr>
                <w:rFonts w:cs="Arial"/>
                <w:sz w:val="20"/>
              </w:rPr>
              <w:t>Proste</w:t>
            </w:r>
          </w:p>
        </w:tc>
        <w:tc>
          <w:tcPr>
            <w:tcW w:w="2551" w:type="dxa"/>
            <w:shd w:val="clear" w:color="auto" w:fill="auto"/>
          </w:tcPr>
          <w:p w14:paraId="254C9D6F" w14:textId="77777777" w:rsidR="007971D1" w:rsidRDefault="007971D1">
            <w:pPr>
              <w:spacing w:before="120" w:line="276" w:lineRule="auto"/>
              <w:rPr>
                <w:rFonts w:cs="Arial"/>
                <w:sz w:val="20"/>
              </w:rPr>
            </w:pPr>
            <w:r>
              <w:rPr>
                <w:rFonts w:cs="Arial"/>
                <w:sz w:val="20"/>
              </w:rPr>
              <w:t>Złożone i skomplikowane</w:t>
            </w:r>
          </w:p>
        </w:tc>
        <w:tc>
          <w:tcPr>
            <w:tcW w:w="1449" w:type="dxa"/>
            <w:shd w:val="clear" w:color="auto" w:fill="auto"/>
          </w:tcPr>
          <w:p w14:paraId="07406339" w14:textId="77777777" w:rsidR="007971D1" w:rsidRDefault="007971D1">
            <w:pPr>
              <w:spacing w:before="120" w:line="276" w:lineRule="auto"/>
              <w:rPr>
                <w:rFonts w:cs="Arial"/>
                <w:sz w:val="20"/>
              </w:rPr>
            </w:pPr>
          </w:p>
        </w:tc>
      </w:tr>
      <w:tr w:rsidR="0016099C" w14:paraId="286C2374" w14:textId="77777777">
        <w:tc>
          <w:tcPr>
            <w:tcW w:w="2943" w:type="dxa"/>
            <w:shd w:val="clear" w:color="auto" w:fill="auto"/>
          </w:tcPr>
          <w:p w14:paraId="3389BC62" w14:textId="77777777" w:rsidR="0016099C" w:rsidRDefault="0016099C">
            <w:pPr>
              <w:spacing w:before="120" w:line="276" w:lineRule="auto"/>
              <w:rPr>
                <w:rFonts w:cs="Arial"/>
                <w:sz w:val="20"/>
              </w:rPr>
            </w:pPr>
            <w:r>
              <w:rPr>
                <w:rFonts w:cs="Arial"/>
                <w:sz w:val="20"/>
              </w:rPr>
              <w:t>Mosty i wiadukty o 1 jezdni</w:t>
            </w:r>
          </w:p>
        </w:tc>
        <w:tc>
          <w:tcPr>
            <w:tcW w:w="2552" w:type="dxa"/>
            <w:shd w:val="clear" w:color="auto" w:fill="auto"/>
          </w:tcPr>
          <w:p w14:paraId="460CB991" w14:textId="77777777" w:rsidR="0016099C" w:rsidRDefault="0016099C">
            <w:pPr>
              <w:spacing w:before="120" w:line="276" w:lineRule="auto"/>
              <w:rPr>
                <w:rFonts w:cs="Arial"/>
                <w:sz w:val="20"/>
              </w:rPr>
            </w:pPr>
            <w:r>
              <w:rPr>
                <w:rFonts w:cs="Arial"/>
                <w:sz w:val="20"/>
              </w:rPr>
              <w:t>1</w:t>
            </w:r>
          </w:p>
        </w:tc>
        <w:tc>
          <w:tcPr>
            <w:tcW w:w="2551" w:type="dxa"/>
            <w:shd w:val="clear" w:color="auto" w:fill="auto"/>
          </w:tcPr>
          <w:p w14:paraId="7137D1D4" w14:textId="77777777" w:rsidR="0016099C" w:rsidRDefault="0016099C">
            <w:pPr>
              <w:spacing w:before="120" w:line="276" w:lineRule="auto"/>
              <w:rPr>
                <w:rFonts w:cs="Arial"/>
                <w:sz w:val="20"/>
              </w:rPr>
            </w:pPr>
            <w:r>
              <w:rPr>
                <w:rFonts w:cs="Arial"/>
                <w:sz w:val="20"/>
              </w:rPr>
              <w:t>2 (rozstaw &lt;20m)</w:t>
            </w:r>
          </w:p>
        </w:tc>
        <w:tc>
          <w:tcPr>
            <w:tcW w:w="1449" w:type="dxa"/>
            <w:shd w:val="clear" w:color="auto" w:fill="auto"/>
          </w:tcPr>
          <w:p w14:paraId="0579B046" w14:textId="77777777" w:rsidR="0016099C" w:rsidRDefault="0016099C">
            <w:pPr>
              <w:spacing w:before="120" w:line="276" w:lineRule="auto"/>
              <w:rPr>
                <w:rFonts w:cs="Arial"/>
                <w:sz w:val="20"/>
              </w:rPr>
            </w:pPr>
            <w:r>
              <w:rPr>
                <w:rFonts w:cs="Arial"/>
                <w:sz w:val="20"/>
              </w:rPr>
              <w:t>1</w:t>
            </w:r>
          </w:p>
        </w:tc>
      </w:tr>
      <w:tr w:rsidR="0016099C" w14:paraId="14E5AE9C" w14:textId="77777777">
        <w:tc>
          <w:tcPr>
            <w:tcW w:w="2943" w:type="dxa"/>
            <w:shd w:val="clear" w:color="auto" w:fill="auto"/>
          </w:tcPr>
          <w:p w14:paraId="5798F18E" w14:textId="77777777" w:rsidR="0016099C" w:rsidRDefault="0016099C" w:rsidP="0016099C">
            <w:pPr>
              <w:spacing w:before="120" w:line="276" w:lineRule="auto"/>
              <w:rPr>
                <w:rFonts w:cs="Arial"/>
                <w:sz w:val="20"/>
              </w:rPr>
            </w:pPr>
            <w:r>
              <w:rPr>
                <w:rFonts w:cs="Arial"/>
                <w:sz w:val="20"/>
              </w:rPr>
              <w:t>Mosty i wiadukty o 2 jezdniach</w:t>
            </w:r>
          </w:p>
        </w:tc>
        <w:tc>
          <w:tcPr>
            <w:tcW w:w="2552" w:type="dxa"/>
            <w:shd w:val="clear" w:color="auto" w:fill="auto"/>
          </w:tcPr>
          <w:p w14:paraId="2177BB51" w14:textId="77777777" w:rsidR="0016099C" w:rsidRDefault="0016099C" w:rsidP="0016099C">
            <w:pPr>
              <w:spacing w:before="120" w:line="276" w:lineRule="auto"/>
              <w:rPr>
                <w:rFonts w:cs="Arial"/>
                <w:sz w:val="20"/>
              </w:rPr>
            </w:pPr>
            <w:r>
              <w:rPr>
                <w:rFonts w:cs="Arial"/>
                <w:sz w:val="20"/>
              </w:rPr>
              <w:t>2</w:t>
            </w:r>
          </w:p>
        </w:tc>
        <w:tc>
          <w:tcPr>
            <w:tcW w:w="2551" w:type="dxa"/>
            <w:shd w:val="clear" w:color="auto" w:fill="auto"/>
          </w:tcPr>
          <w:p w14:paraId="0959C707" w14:textId="77777777" w:rsidR="0016099C" w:rsidRDefault="0016099C" w:rsidP="0016099C">
            <w:pPr>
              <w:spacing w:before="120" w:line="276" w:lineRule="auto"/>
              <w:rPr>
                <w:rFonts w:cs="Arial"/>
                <w:sz w:val="20"/>
              </w:rPr>
            </w:pPr>
            <w:r>
              <w:rPr>
                <w:rFonts w:cs="Arial"/>
                <w:sz w:val="20"/>
              </w:rPr>
              <w:t>3 (rozstaw &lt;20m)</w:t>
            </w:r>
          </w:p>
        </w:tc>
        <w:tc>
          <w:tcPr>
            <w:tcW w:w="1449" w:type="dxa"/>
            <w:shd w:val="clear" w:color="auto" w:fill="auto"/>
          </w:tcPr>
          <w:p w14:paraId="54351EA6" w14:textId="77777777" w:rsidR="0016099C" w:rsidRDefault="0016099C" w:rsidP="0016099C">
            <w:pPr>
              <w:spacing w:before="120" w:line="276" w:lineRule="auto"/>
              <w:rPr>
                <w:rFonts w:cs="Arial"/>
                <w:sz w:val="20"/>
              </w:rPr>
            </w:pPr>
            <w:r>
              <w:rPr>
                <w:rFonts w:cs="Arial"/>
                <w:sz w:val="20"/>
              </w:rPr>
              <w:t>1</w:t>
            </w:r>
          </w:p>
        </w:tc>
      </w:tr>
      <w:tr w:rsidR="0016099C" w14:paraId="2ACAD434" w14:textId="77777777">
        <w:tc>
          <w:tcPr>
            <w:tcW w:w="2943" w:type="dxa"/>
            <w:shd w:val="clear" w:color="auto" w:fill="auto"/>
          </w:tcPr>
          <w:p w14:paraId="4A684427" w14:textId="77777777" w:rsidR="0016099C" w:rsidRDefault="0016099C" w:rsidP="0016099C">
            <w:pPr>
              <w:spacing w:before="120" w:line="276" w:lineRule="auto"/>
              <w:rPr>
                <w:rFonts w:cs="Arial"/>
                <w:sz w:val="20"/>
              </w:rPr>
            </w:pPr>
            <w:r>
              <w:rPr>
                <w:rFonts w:cs="Arial"/>
                <w:sz w:val="20"/>
              </w:rPr>
              <w:t xml:space="preserve">Kładki </w:t>
            </w:r>
            <w:r w:rsidR="001236A2">
              <w:rPr>
                <w:rFonts w:cs="Arial"/>
                <w:sz w:val="20"/>
              </w:rPr>
              <w:t xml:space="preserve">dla </w:t>
            </w:r>
            <w:r>
              <w:rPr>
                <w:rFonts w:cs="Arial"/>
                <w:sz w:val="20"/>
              </w:rPr>
              <w:t>piesz</w:t>
            </w:r>
            <w:r w:rsidR="001236A2">
              <w:rPr>
                <w:rFonts w:cs="Arial"/>
                <w:sz w:val="20"/>
              </w:rPr>
              <w:t xml:space="preserve">ych i </w:t>
            </w:r>
            <w:r>
              <w:rPr>
                <w:rFonts w:cs="Arial"/>
                <w:sz w:val="20"/>
              </w:rPr>
              <w:t>rower</w:t>
            </w:r>
            <w:r w:rsidR="001236A2">
              <w:rPr>
                <w:rFonts w:cs="Arial"/>
                <w:sz w:val="20"/>
              </w:rPr>
              <w:t>ów</w:t>
            </w:r>
          </w:p>
        </w:tc>
        <w:tc>
          <w:tcPr>
            <w:tcW w:w="2552" w:type="dxa"/>
            <w:shd w:val="clear" w:color="auto" w:fill="auto"/>
          </w:tcPr>
          <w:p w14:paraId="1D0B6FD3" w14:textId="77777777" w:rsidR="0016099C" w:rsidRDefault="0016099C" w:rsidP="0016099C">
            <w:pPr>
              <w:spacing w:before="120" w:line="276" w:lineRule="auto"/>
              <w:rPr>
                <w:rFonts w:cs="Arial"/>
                <w:sz w:val="20"/>
              </w:rPr>
            </w:pPr>
            <w:r>
              <w:rPr>
                <w:rFonts w:cs="Arial"/>
                <w:sz w:val="20"/>
              </w:rPr>
              <w:t>1</w:t>
            </w:r>
          </w:p>
        </w:tc>
        <w:tc>
          <w:tcPr>
            <w:tcW w:w="2551" w:type="dxa"/>
            <w:shd w:val="clear" w:color="auto" w:fill="auto"/>
          </w:tcPr>
          <w:p w14:paraId="5ACDBB75" w14:textId="77777777" w:rsidR="0016099C" w:rsidRDefault="0016099C" w:rsidP="0016099C">
            <w:pPr>
              <w:spacing w:before="120" w:line="276" w:lineRule="auto"/>
              <w:rPr>
                <w:rFonts w:cs="Arial"/>
                <w:sz w:val="20"/>
              </w:rPr>
            </w:pPr>
            <w:r>
              <w:rPr>
                <w:rFonts w:cs="Arial"/>
                <w:sz w:val="20"/>
              </w:rPr>
              <w:t>2</w:t>
            </w:r>
          </w:p>
        </w:tc>
        <w:tc>
          <w:tcPr>
            <w:tcW w:w="1449" w:type="dxa"/>
            <w:shd w:val="clear" w:color="auto" w:fill="auto"/>
          </w:tcPr>
          <w:p w14:paraId="219D4E20" w14:textId="77777777" w:rsidR="0016099C" w:rsidRDefault="0016099C" w:rsidP="0016099C">
            <w:pPr>
              <w:spacing w:before="120" w:line="276" w:lineRule="auto"/>
              <w:rPr>
                <w:rFonts w:cs="Arial"/>
                <w:sz w:val="20"/>
              </w:rPr>
            </w:pPr>
            <w:r>
              <w:rPr>
                <w:rFonts w:cs="Arial"/>
                <w:sz w:val="20"/>
              </w:rPr>
              <w:t>1</w:t>
            </w:r>
          </w:p>
        </w:tc>
      </w:tr>
      <w:tr w:rsidR="0016099C" w14:paraId="7C833332" w14:textId="77777777">
        <w:tc>
          <w:tcPr>
            <w:tcW w:w="2943" w:type="dxa"/>
            <w:shd w:val="clear" w:color="auto" w:fill="auto"/>
          </w:tcPr>
          <w:p w14:paraId="423B99AB" w14:textId="77777777" w:rsidR="0016099C" w:rsidRDefault="0016099C" w:rsidP="0016099C">
            <w:pPr>
              <w:spacing w:before="120" w:line="276" w:lineRule="auto"/>
              <w:rPr>
                <w:rFonts w:cs="Arial"/>
                <w:sz w:val="20"/>
              </w:rPr>
            </w:pPr>
            <w:r>
              <w:rPr>
                <w:rFonts w:cs="Arial"/>
                <w:sz w:val="20"/>
              </w:rPr>
              <w:t>Przepusty drogowe</w:t>
            </w:r>
          </w:p>
        </w:tc>
        <w:tc>
          <w:tcPr>
            <w:tcW w:w="2552" w:type="dxa"/>
            <w:shd w:val="clear" w:color="auto" w:fill="auto"/>
          </w:tcPr>
          <w:p w14:paraId="0383199B" w14:textId="77777777" w:rsidR="0016099C" w:rsidRDefault="001236A2" w:rsidP="0016099C">
            <w:pPr>
              <w:spacing w:before="120" w:line="276" w:lineRule="auto"/>
              <w:rPr>
                <w:rFonts w:cs="Arial"/>
                <w:sz w:val="20"/>
              </w:rPr>
            </w:pPr>
            <w:r w:rsidRPr="0016099C">
              <w:rPr>
                <w:rFonts w:cs="Arial"/>
                <w:sz w:val="20"/>
                <w:u w:val="single"/>
              </w:rPr>
              <w:t>&gt;</w:t>
            </w:r>
            <w:r w:rsidR="0016099C">
              <w:rPr>
                <w:rFonts w:cs="Arial"/>
                <w:sz w:val="20"/>
              </w:rPr>
              <w:t xml:space="preserve">2 (rozstaw </w:t>
            </w:r>
            <w:r w:rsidR="0016099C" w:rsidRPr="0016099C">
              <w:rPr>
                <w:rFonts w:cs="Arial"/>
                <w:sz w:val="20"/>
                <w:u w:val="single"/>
              </w:rPr>
              <w:t>&lt;</w:t>
            </w:r>
            <w:r w:rsidR="0016099C">
              <w:rPr>
                <w:rFonts w:cs="Arial"/>
                <w:sz w:val="20"/>
              </w:rPr>
              <w:t>20m)</w:t>
            </w:r>
          </w:p>
        </w:tc>
        <w:tc>
          <w:tcPr>
            <w:tcW w:w="2551" w:type="dxa"/>
            <w:shd w:val="clear" w:color="auto" w:fill="auto"/>
          </w:tcPr>
          <w:p w14:paraId="5779F2AC" w14:textId="77777777" w:rsidR="0016099C" w:rsidRDefault="001236A2" w:rsidP="0016099C">
            <w:pPr>
              <w:spacing w:before="120" w:line="276" w:lineRule="auto"/>
              <w:rPr>
                <w:rFonts w:cs="Arial"/>
                <w:sz w:val="20"/>
              </w:rPr>
            </w:pPr>
            <w:r w:rsidRPr="0016099C">
              <w:rPr>
                <w:rFonts w:cs="Arial"/>
                <w:sz w:val="20"/>
                <w:u w:val="single"/>
              </w:rPr>
              <w:t>&gt;</w:t>
            </w:r>
            <w:r w:rsidR="0016099C">
              <w:rPr>
                <w:rFonts w:cs="Arial"/>
                <w:sz w:val="20"/>
              </w:rPr>
              <w:t xml:space="preserve">2 (rozstaw </w:t>
            </w:r>
            <w:r w:rsidR="0016099C" w:rsidRPr="0016099C">
              <w:rPr>
                <w:rFonts w:cs="Arial"/>
                <w:sz w:val="20"/>
                <w:u w:val="single"/>
              </w:rPr>
              <w:t>&lt;</w:t>
            </w:r>
            <w:r w:rsidR="0016099C">
              <w:rPr>
                <w:rFonts w:cs="Arial"/>
                <w:sz w:val="20"/>
              </w:rPr>
              <w:t>20m)</w:t>
            </w:r>
          </w:p>
        </w:tc>
        <w:tc>
          <w:tcPr>
            <w:tcW w:w="1449" w:type="dxa"/>
            <w:shd w:val="clear" w:color="auto" w:fill="auto"/>
          </w:tcPr>
          <w:p w14:paraId="7C5FA67E" w14:textId="77777777" w:rsidR="0016099C" w:rsidRDefault="0016099C" w:rsidP="0016099C">
            <w:pPr>
              <w:spacing w:before="120" w:line="276" w:lineRule="auto"/>
              <w:rPr>
                <w:rFonts w:cs="Arial"/>
                <w:sz w:val="20"/>
              </w:rPr>
            </w:pPr>
            <w:r>
              <w:rPr>
                <w:rFonts w:cs="Arial"/>
                <w:sz w:val="20"/>
              </w:rPr>
              <w:t>1</w:t>
            </w:r>
          </w:p>
        </w:tc>
      </w:tr>
      <w:tr w:rsidR="0016099C" w14:paraId="49B23371" w14:textId="77777777">
        <w:tc>
          <w:tcPr>
            <w:tcW w:w="2943" w:type="dxa"/>
            <w:shd w:val="clear" w:color="auto" w:fill="auto"/>
          </w:tcPr>
          <w:p w14:paraId="504FF615" w14:textId="77777777" w:rsidR="0016099C" w:rsidRDefault="0016099C" w:rsidP="0016099C">
            <w:pPr>
              <w:spacing w:before="120" w:line="276" w:lineRule="auto"/>
              <w:rPr>
                <w:rFonts w:cs="Arial"/>
                <w:sz w:val="20"/>
              </w:rPr>
            </w:pPr>
            <w:r>
              <w:rPr>
                <w:rFonts w:cs="Arial"/>
                <w:sz w:val="20"/>
              </w:rPr>
              <w:lastRenderedPageBreak/>
              <w:t>Konstrukcje oporowe</w:t>
            </w:r>
          </w:p>
        </w:tc>
        <w:tc>
          <w:tcPr>
            <w:tcW w:w="2552" w:type="dxa"/>
            <w:shd w:val="clear" w:color="auto" w:fill="auto"/>
          </w:tcPr>
          <w:p w14:paraId="26A05348" w14:textId="77777777" w:rsidR="0016099C" w:rsidRDefault="0016099C" w:rsidP="0016099C">
            <w:pPr>
              <w:spacing w:before="120" w:line="276" w:lineRule="auto"/>
              <w:rPr>
                <w:rFonts w:cs="Arial"/>
                <w:sz w:val="20"/>
              </w:rPr>
            </w:pPr>
            <w:r w:rsidRPr="0016099C">
              <w:rPr>
                <w:rFonts w:cs="Arial"/>
                <w:sz w:val="20"/>
                <w:u w:val="single"/>
              </w:rPr>
              <w:t>&gt;</w:t>
            </w:r>
            <w:r>
              <w:rPr>
                <w:rFonts w:cs="Arial"/>
                <w:sz w:val="20"/>
              </w:rPr>
              <w:t xml:space="preserve">2 </w:t>
            </w:r>
            <w:r w:rsidR="001236A2">
              <w:rPr>
                <w:rFonts w:cs="Arial"/>
                <w:sz w:val="20"/>
              </w:rPr>
              <w:t xml:space="preserve">(rozstaw </w:t>
            </w:r>
            <w:r w:rsidR="001236A2" w:rsidRPr="001236A2">
              <w:rPr>
                <w:rFonts w:cs="Arial"/>
                <w:sz w:val="20"/>
                <w:u w:val="single"/>
              </w:rPr>
              <w:t>&lt;</w:t>
            </w:r>
            <w:r w:rsidR="001236A2">
              <w:rPr>
                <w:rFonts w:cs="Arial"/>
                <w:sz w:val="20"/>
              </w:rPr>
              <w:t>50m)</w:t>
            </w:r>
            <w:r>
              <w:rPr>
                <w:rFonts w:cs="Arial"/>
                <w:sz w:val="20"/>
              </w:rPr>
              <w:t xml:space="preserve"> </w:t>
            </w:r>
          </w:p>
        </w:tc>
        <w:tc>
          <w:tcPr>
            <w:tcW w:w="2551" w:type="dxa"/>
            <w:shd w:val="clear" w:color="auto" w:fill="auto"/>
          </w:tcPr>
          <w:p w14:paraId="6FA7A7DA" w14:textId="77777777" w:rsidR="0016099C" w:rsidRDefault="001236A2" w:rsidP="0016099C">
            <w:pPr>
              <w:spacing w:before="120" w:line="276" w:lineRule="auto"/>
              <w:rPr>
                <w:rFonts w:cs="Arial"/>
                <w:sz w:val="20"/>
              </w:rPr>
            </w:pPr>
            <w:r w:rsidRPr="0016099C">
              <w:rPr>
                <w:rFonts w:cs="Arial"/>
                <w:sz w:val="20"/>
                <w:u w:val="single"/>
              </w:rPr>
              <w:t>&gt;</w:t>
            </w:r>
            <w:r>
              <w:rPr>
                <w:rFonts w:cs="Arial"/>
                <w:sz w:val="20"/>
              </w:rPr>
              <w:t xml:space="preserve">2 (rozstaw </w:t>
            </w:r>
            <w:r w:rsidRPr="001236A2">
              <w:rPr>
                <w:rFonts w:cs="Arial"/>
                <w:sz w:val="20"/>
                <w:u w:val="single"/>
              </w:rPr>
              <w:t>&lt;</w:t>
            </w:r>
            <w:r>
              <w:rPr>
                <w:rFonts w:cs="Arial"/>
                <w:sz w:val="20"/>
              </w:rPr>
              <w:t>25m)</w:t>
            </w:r>
          </w:p>
        </w:tc>
        <w:tc>
          <w:tcPr>
            <w:tcW w:w="1449" w:type="dxa"/>
            <w:shd w:val="clear" w:color="auto" w:fill="auto"/>
          </w:tcPr>
          <w:p w14:paraId="0DDF46F7" w14:textId="77777777" w:rsidR="0016099C" w:rsidRDefault="001236A2" w:rsidP="0016099C">
            <w:pPr>
              <w:spacing w:before="120" w:line="276" w:lineRule="auto"/>
              <w:rPr>
                <w:rFonts w:cs="Arial"/>
                <w:sz w:val="20"/>
              </w:rPr>
            </w:pPr>
            <w:r>
              <w:rPr>
                <w:rFonts w:cs="Arial"/>
                <w:sz w:val="20"/>
              </w:rPr>
              <w:t>1 (co 2 otwór)</w:t>
            </w:r>
          </w:p>
        </w:tc>
      </w:tr>
      <w:tr w:rsidR="001236A2" w14:paraId="6586FB4B" w14:textId="77777777">
        <w:tc>
          <w:tcPr>
            <w:tcW w:w="2943" w:type="dxa"/>
            <w:shd w:val="clear" w:color="auto" w:fill="auto"/>
          </w:tcPr>
          <w:p w14:paraId="546C5B5A" w14:textId="77777777" w:rsidR="001236A2" w:rsidRDefault="001236A2" w:rsidP="001236A2">
            <w:pPr>
              <w:spacing w:before="120" w:line="276" w:lineRule="auto"/>
              <w:rPr>
                <w:rFonts w:cs="Arial"/>
                <w:sz w:val="20"/>
              </w:rPr>
            </w:pPr>
            <w:r>
              <w:rPr>
                <w:rFonts w:cs="Arial"/>
                <w:sz w:val="20"/>
              </w:rPr>
              <w:t>Zbiorniki</w:t>
            </w:r>
          </w:p>
        </w:tc>
        <w:tc>
          <w:tcPr>
            <w:tcW w:w="2552" w:type="dxa"/>
            <w:shd w:val="clear" w:color="auto" w:fill="auto"/>
          </w:tcPr>
          <w:p w14:paraId="5BF97BB6" w14:textId="77777777" w:rsidR="001236A2" w:rsidRPr="0016099C" w:rsidRDefault="001236A2" w:rsidP="001236A2">
            <w:pPr>
              <w:spacing w:before="120" w:line="276" w:lineRule="auto"/>
              <w:rPr>
                <w:rFonts w:cs="Arial"/>
                <w:sz w:val="20"/>
                <w:u w:val="single"/>
              </w:rPr>
            </w:pPr>
            <w:r w:rsidRPr="0016099C">
              <w:rPr>
                <w:rFonts w:cs="Arial"/>
                <w:sz w:val="20"/>
                <w:u w:val="single"/>
              </w:rPr>
              <w:t>&gt;</w:t>
            </w:r>
            <w:r>
              <w:rPr>
                <w:rFonts w:cs="Arial"/>
                <w:sz w:val="20"/>
              </w:rPr>
              <w:t xml:space="preserve">2 (rozstaw </w:t>
            </w:r>
            <w:r w:rsidRPr="001236A2">
              <w:rPr>
                <w:rFonts w:cs="Arial"/>
                <w:sz w:val="20"/>
                <w:u w:val="single"/>
              </w:rPr>
              <w:t>&lt;</w:t>
            </w:r>
            <w:r>
              <w:rPr>
                <w:rFonts w:cs="Arial"/>
                <w:sz w:val="20"/>
              </w:rPr>
              <w:t xml:space="preserve">50m) </w:t>
            </w:r>
          </w:p>
        </w:tc>
        <w:tc>
          <w:tcPr>
            <w:tcW w:w="2551" w:type="dxa"/>
            <w:shd w:val="clear" w:color="auto" w:fill="auto"/>
          </w:tcPr>
          <w:p w14:paraId="0D0BE42A" w14:textId="77777777" w:rsidR="001236A2" w:rsidRPr="0016099C" w:rsidRDefault="001236A2" w:rsidP="001236A2">
            <w:pPr>
              <w:spacing w:before="120" w:line="276" w:lineRule="auto"/>
              <w:rPr>
                <w:rFonts w:cs="Arial"/>
                <w:sz w:val="20"/>
                <w:u w:val="single"/>
              </w:rPr>
            </w:pPr>
            <w:r w:rsidRPr="0016099C">
              <w:rPr>
                <w:rFonts w:cs="Arial"/>
                <w:sz w:val="20"/>
                <w:u w:val="single"/>
              </w:rPr>
              <w:t>&gt;</w:t>
            </w:r>
            <w:r>
              <w:rPr>
                <w:rFonts w:cs="Arial"/>
                <w:sz w:val="20"/>
              </w:rPr>
              <w:t xml:space="preserve">3 (rozstaw </w:t>
            </w:r>
            <w:r w:rsidRPr="001236A2">
              <w:rPr>
                <w:rFonts w:cs="Arial"/>
                <w:sz w:val="20"/>
                <w:u w:val="single"/>
              </w:rPr>
              <w:t>&lt;</w:t>
            </w:r>
            <w:r>
              <w:rPr>
                <w:rFonts w:cs="Arial"/>
                <w:sz w:val="20"/>
              </w:rPr>
              <w:t xml:space="preserve">25m) </w:t>
            </w:r>
          </w:p>
        </w:tc>
        <w:tc>
          <w:tcPr>
            <w:tcW w:w="1449" w:type="dxa"/>
            <w:shd w:val="clear" w:color="auto" w:fill="auto"/>
          </w:tcPr>
          <w:p w14:paraId="1C3CDA14" w14:textId="77777777" w:rsidR="001236A2" w:rsidRDefault="001236A2" w:rsidP="001236A2">
            <w:pPr>
              <w:spacing w:before="120" w:line="276" w:lineRule="auto"/>
              <w:rPr>
                <w:rFonts w:cs="Arial"/>
                <w:sz w:val="20"/>
              </w:rPr>
            </w:pPr>
            <w:r>
              <w:rPr>
                <w:rFonts w:cs="Arial"/>
                <w:sz w:val="20"/>
              </w:rPr>
              <w:t>1</w:t>
            </w:r>
          </w:p>
        </w:tc>
      </w:tr>
    </w:tbl>
    <w:p w14:paraId="066357C6" w14:textId="77777777" w:rsidR="007971D1" w:rsidRDefault="007971D1" w:rsidP="007971D1">
      <w:pPr>
        <w:spacing w:before="120" w:line="276" w:lineRule="auto"/>
        <w:rPr>
          <w:rFonts w:cs="Arial"/>
          <w:szCs w:val="22"/>
        </w:rPr>
      </w:pPr>
      <w:r>
        <w:rPr>
          <w:rFonts w:cs="Arial"/>
          <w:szCs w:val="22"/>
        </w:rPr>
        <w:t xml:space="preserve">Głębokość rozpoznania </w:t>
      </w:r>
      <w:r w:rsidR="00C3597F">
        <w:rPr>
          <w:rFonts w:cs="Arial"/>
          <w:szCs w:val="22"/>
        </w:rPr>
        <w:t>dla</w:t>
      </w:r>
      <w:r>
        <w:rPr>
          <w:rFonts w:cs="Arial"/>
          <w:szCs w:val="22"/>
        </w:rPr>
        <w:t xml:space="preserve"> etap</w:t>
      </w:r>
      <w:r w:rsidR="00C3597F">
        <w:rPr>
          <w:rFonts w:cs="Arial"/>
          <w:szCs w:val="22"/>
        </w:rPr>
        <w:t>u</w:t>
      </w:r>
      <w:r>
        <w:rPr>
          <w:rFonts w:cs="Arial"/>
          <w:szCs w:val="22"/>
        </w:rPr>
        <w:t xml:space="preserve"> </w:t>
      </w:r>
      <w:r w:rsidR="001D6986">
        <w:rPr>
          <w:rFonts w:cs="Arial"/>
          <w:szCs w:val="22"/>
        </w:rPr>
        <w:t>badań podstawowych</w:t>
      </w:r>
      <w:r>
        <w:rPr>
          <w:rFonts w:cs="Arial"/>
          <w:szCs w:val="22"/>
        </w:rPr>
        <w:t>:</w:t>
      </w:r>
    </w:p>
    <w:p w14:paraId="2C2AED25" w14:textId="77777777" w:rsidR="007971D1" w:rsidRDefault="007971D1">
      <w:pPr>
        <w:numPr>
          <w:ilvl w:val="0"/>
          <w:numId w:val="25"/>
        </w:numPr>
        <w:spacing w:before="120" w:line="276" w:lineRule="auto"/>
        <w:rPr>
          <w:rFonts w:cs="Arial"/>
          <w:szCs w:val="22"/>
        </w:rPr>
      </w:pPr>
      <w:r>
        <w:rPr>
          <w:rFonts w:cs="Arial"/>
          <w:szCs w:val="22"/>
        </w:rPr>
        <w:t xml:space="preserve">Dla dróg wymaga się głębokości rozpoznania (wiercenia i sondowania) </w:t>
      </w:r>
      <w:r w:rsidR="001D6986">
        <w:rPr>
          <w:rFonts w:cs="Arial"/>
          <w:szCs w:val="22"/>
        </w:rPr>
        <w:t xml:space="preserve">zawsze </w:t>
      </w:r>
      <w:r>
        <w:rPr>
          <w:rFonts w:cs="Arial"/>
          <w:szCs w:val="22"/>
        </w:rPr>
        <w:t>niemniejszej niż 3</w:t>
      </w:r>
      <w:r w:rsidR="00C3597F">
        <w:rPr>
          <w:rFonts w:cs="Arial"/>
          <w:szCs w:val="22"/>
        </w:rPr>
        <w:t> m</w:t>
      </w:r>
      <w:r>
        <w:rPr>
          <w:rFonts w:cs="Arial"/>
          <w:szCs w:val="22"/>
        </w:rPr>
        <w:t xml:space="preserve">, poniżej podstawy nasypu lub podłoża warstw konstrukcji drogowej. </w:t>
      </w:r>
      <w:r w:rsidR="001D6986">
        <w:rPr>
          <w:rFonts w:cs="Arial"/>
          <w:szCs w:val="22"/>
        </w:rPr>
        <w:t>Dodatkowo w</w:t>
      </w:r>
      <w:r>
        <w:rPr>
          <w:rFonts w:cs="Arial"/>
          <w:szCs w:val="22"/>
        </w:rPr>
        <w:t xml:space="preserve"> przypadku nasypów wyższych niż 3</w:t>
      </w:r>
      <w:r w:rsidR="00C3597F">
        <w:rPr>
          <w:rFonts w:cs="Arial"/>
          <w:szCs w:val="22"/>
        </w:rPr>
        <w:t xml:space="preserve"> </w:t>
      </w:r>
      <w:r>
        <w:rPr>
          <w:rFonts w:cs="Arial"/>
          <w:szCs w:val="22"/>
        </w:rPr>
        <w:t>m głębokość rozpoznania powinna być co najmniej równa wysokości nasypu</w:t>
      </w:r>
      <w:r w:rsidR="001D6986">
        <w:rPr>
          <w:rFonts w:cs="Arial"/>
          <w:szCs w:val="22"/>
        </w:rPr>
        <w:t>, dla wykopów większych niż 5</w:t>
      </w:r>
      <w:r w:rsidR="00C3597F">
        <w:rPr>
          <w:rFonts w:cs="Arial"/>
          <w:szCs w:val="22"/>
        </w:rPr>
        <w:t> </w:t>
      </w:r>
      <w:r w:rsidR="001D6986">
        <w:rPr>
          <w:rFonts w:cs="Arial"/>
          <w:szCs w:val="22"/>
        </w:rPr>
        <w:t>m głębokość rozpoznania nie powinna być mniejsza niż 2/3 jego głębokości (licząc od dna konstrukcji drogowej)</w:t>
      </w:r>
      <w:r>
        <w:rPr>
          <w:rFonts w:cs="Arial"/>
          <w:szCs w:val="22"/>
        </w:rPr>
        <w:t>.</w:t>
      </w:r>
    </w:p>
    <w:p w14:paraId="05D87059" w14:textId="77777777" w:rsidR="001D6986" w:rsidRDefault="007971D1">
      <w:pPr>
        <w:numPr>
          <w:ilvl w:val="0"/>
          <w:numId w:val="25"/>
        </w:numPr>
        <w:spacing w:before="120" w:line="276" w:lineRule="auto"/>
        <w:rPr>
          <w:rFonts w:cs="Arial"/>
          <w:szCs w:val="22"/>
        </w:rPr>
      </w:pPr>
      <w:r>
        <w:rPr>
          <w:rFonts w:cs="Arial"/>
          <w:szCs w:val="22"/>
        </w:rPr>
        <w:t xml:space="preserve">Dla dużych </w:t>
      </w:r>
      <w:r w:rsidR="00C3597F">
        <w:rPr>
          <w:rFonts w:cs="Arial"/>
          <w:szCs w:val="22"/>
        </w:rPr>
        <w:t xml:space="preserve">obiektów inżynierskich </w:t>
      </w:r>
      <w:r>
        <w:rPr>
          <w:rFonts w:cs="Arial"/>
          <w:szCs w:val="22"/>
        </w:rPr>
        <w:t>(mosty</w:t>
      </w:r>
      <w:r w:rsidR="00DE7B59">
        <w:rPr>
          <w:rFonts w:cs="Arial"/>
          <w:szCs w:val="22"/>
        </w:rPr>
        <w:t>,</w:t>
      </w:r>
      <w:r>
        <w:rPr>
          <w:rFonts w:cs="Arial"/>
          <w:szCs w:val="22"/>
        </w:rPr>
        <w:t xml:space="preserve"> wiadukty, </w:t>
      </w:r>
      <w:r w:rsidR="00C3597F">
        <w:rPr>
          <w:rFonts w:cs="Arial"/>
          <w:szCs w:val="22"/>
        </w:rPr>
        <w:t xml:space="preserve">kładki pieszorowerowe, </w:t>
      </w:r>
      <w:r>
        <w:rPr>
          <w:rFonts w:cs="Arial"/>
          <w:szCs w:val="22"/>
        </w:rPr>
        <w:t>konstrukcje oporowe) należy projektować głębokość rozpoznania</w:t>
      </w:r>
      <w:r w:rsidR="001D6986">
        <w:rPr>
          <w:rFonts w:cs="Arial"/>
          <w:szCs w:val="22"/>
        </w:rPr>
        <w:t xml:space="preserve">, zgodną z jego strefą oddziaływania. </w:t>
      </w:r>
    </w:p>
    <w:p w14:paraId="5B5AB9E2" w14:textId="77777777" w:rsidR="001D6986" w:rsidRDefault="001D6986">
      <w:pPr>
        <w:numPr>
          <w:ilvl w:val="1"/>
          <w:numId w:val="25"/>
        </w:numPr>
        <w:spacing w:before="120" w:line="276" w:lineRule="auto"/>
        <w:rPr>
          <w:rFonts w:cs="Arial"/>
          <w:szCs w:val="22"/>
        </w:rPr>
      </w:pPr>
      <w:r>
        <w:rPr>
          <w:rFonts w:cs="Arial"/>
          <w:szCs w:val="22"/>
        </w:rPr>
        <w:t xml:space="preserve">W przypadku posadowienia bezpośredniego </w:t>
      </w:r>
      <w:r w:rsidR="00C3597F">
        <w:rPr>
          <w:rFonts w:cs="Arial"/>
          <w:szCs w:val="22"/>
        </w:rPr>
        <w:t xml:space="preserve">fundamentu </w:t>
      </w:r>
      <w:r>
        <w:rPr>
          <w:rFonts w:cs="Arial"/>
          <w:szCs w:val="22"/>
        </w:rPr>
        <w:t>jest to minimum 3</w:t>
      </w:r>
      <w:r w:rsidR="00C3597F">
        <w:rPr>
          <w:rFonts w:cs="Arial"/>
          <w:szCs w:val="22"/>
        </w:rPr>
        <w:t>-krotna</w:t>
      </w:r>
      <w:r>
        <w:rPr>
          <w:rFonts w:cs="Arial"/>
          <w:szCs w:val="22"/>
        </w:rPr>
        <w:t xml:space="preserve"> </w:t>
      </w:r>
      <w:r w:rsidR="00C3597F">
        <w:rPr>
          <w:rFonts w:cs="Arial"/>
          <w:szCs w:val="22"/>
        </w:rPr>
        <w:t xml:space="preserve">jego </w:t>
      </w:r>
      <w:r>
        <w:rPr>
          <w:rFonts w:cs="Arial"/>
          <w:szCs w:val="22"/>
        </w:rPr>
        <w:t>szerokoś</w:t>
      </w:r>
      <w:r w:rsidR="00C3597F">
        <w:rPr>
          <w:rFonts w:cs="Arial"/>
          <w:szCs w:val="22"/>
        </w:rPr>
        <w:t>ć</w:t>
      </w:r>
      <w:r>
        <w:rPr>
          <w:rFonts w:cs="Arial"/>
          <w:szCs w:val="22"/>
        </w:rPr>
        <w:t>, lecz nie mniej niż 10</w:t>
      </w:r>
      <w:r w:rsidR="00C3597F">
        <w:rPr>
          <w:rFonts w:cs="Arial"/>
          <w:szCs w:val="22"/>
        </w:rPr>
        <w:t xml:space="preserve"> </w:t>
      </w:r>
      <w:r>
        <w:rPr>
          <w:rFonts w:cs="Arial"/>
          <w:szCs w:val="22"/>
        </w:rPr>
        <w:t>m poniżej zakładanego poziomu posadowienia,</w:t>
      </w:r>
    </w:p>
    <w:p w14:paraId="4299EBBE" w14:textId="77777777" w:rsidR="007971D1" w:rsidRDefault="001D6986">
      <w:pPr>
        <w:numPr>
          <w:ilvl w:val="1"/>
          <w:numId w:val="25"/>
        </w:numPr>
        <w:spacing w:before="120" w:line="276" w:lineRule="auto"/>
        <w:rPr>
          <w:rFonts w:cs="Arial"/>
          <w:szCs w:val="22"/>
        </w:rPr>
      </w:pPr>
      <w:r>
        <w:rPr>
          <w:rFonts w:cs="Arial"/>
          <w:szCs w:val="22"/>
        </w:rPr>
        <w:t>W przypadku posadowienia pośredniego, lub wzmocnienia wgłębnego jest to 5</w:t>
      </w:r>
      <w:r w:rsidR="00C3597F">
        <w:rPr>
          <w:rFonts w:cs="Arial"/>
          <w:szCs w:val="22"/>
        </w:rPr>
        <w:t> </w:t>
      </w:r>
      <w:r>
        <w:rPr>
          <w:rFonts w:cs="Arial"/>
          <w:szCs w:val="22"/>
        </w:rPr>
        <w:t xml:space="preserve">m poniżej poziomu podstawy paki, kolumn, studni, kesonów, </w:t>
      </w:r>
    </w:p>
    <w:p w14:paraId="25F5AD4B" w14:textId="77777777" w:rsidR="007971D1" w:rsidRDefault="007971D1">
      <w:pPr>
        <w:numPr>
          <w:ilvl w:val="0"/>
          <w:numId w:val="25"/>
        </w:numPr>
        <w:spacing w:before="120" w:line="276" w:lineRule="auto"/>
        <w:rPr>
          <w:rFonts w:cs="Arial"/>
          <w:szCs w:val="22"/>
        </w:rPr>
      </w:pPr>
      <w:r>
        <w:rPr>
          <w:rFonts w:cs="Arial"/>
          <w:szCs w:val="22"/>
        </w:rPr>
        <w:t xml:space="preserve">Dla przepustów minimalną głębokość rozpoznania projektować należy </w:t>
      </w:r>
      <w:r w:rsidR="001D6986">
        <w:rPr>
          <w:rFonts w:cs="Arial"/>
          <w:szCs w:val="22"/>
        </w:rPr>
        <w:t xml:space="preserve">przyjmować </w:t>
      </w:r>
      <w:r>
        <w:rPr>
          <w:rFonts w:cs="Arial"/>
          <w:szCs w:val="22"/>
        </w:rPr>
        <w:t xml:space="preserve">nie płycej niż </w:t>
      </w:r>
      <w:r w:rsidR="001D6986">
        <w:rPr>
          <w:rFonts w:cs="Arial"/>
          <w:szCs w:val="22"/>
        </w:rPr>
        <w:t>5</w:t>
      </w:r>
      <w:r w:rsidR="00C3597F">
        <w:rPr>
          <w:rFonts w:cs="Arial"/>
          <w:szCs w:val="22"/>
        </w:rPr>
        <w:t> </w:t>
      </w:r>
      <w:r>
        <w:rPr>
          <w:rFonts w:cs="Arial"/>
          <w:szCs w:val="22"/>
        </w:rPr>
        <w:t>m poniżej posadowienia</w:t>
      </w:r>
      <w:r w:rsidR="001D6986">
        <w:rPr>
          <w:rFonts w:cs="Arial"/>
          <w:szCs w:val="22"/>
        </w:rPr>
        <w:t xml:space="preserve"> bezpośredniego</w:t>
      </w:r>
      <w:r w:rsidR="00716762">
        <w:rPr>
          <w:rFonts w:cs="Arial"/>
          <w:szCs w:val="22"/>
        </w:rPr>
        <w:t>/pośredniego/wzmocnienia</w:t>
      </w:r>
      <w:r>
        <w:rPr>
          <w:rFonts w:cs="Arial"/>
          <w:szCs w:val="22"/>
        </w:rPr>
        <w:t>.</w:t>
      </w:r>
    </w:p>
    <w:p w14:paraId="5D05E4D8" w14:textId="77777777" w:rsidR="00716762" w:rsidRDefault="00716762">
      <w:pPr>
        <w:numPr>
          <w:ilvl w:val="0"/>
          <w:numId w:val="25"/>
        </w:numPr>
        <w:spacing w:before="120" w:line="276" w:lineRule="auto"/>
        <w:rPr>
          <w:rFonts w:cs="Arial"/>
          <w:szCs w:val="22"/>
        </w:rPr>
      </w:pPr>
      <w:r w:rsidRPr="00716762">
        <w:rPr>
          <w:rFonts w:cs="Arial"/>
          <w:szCs w:val="22"/>
        </w:rPr>
        <w:t>Dla zbiorników minimalna głębokość rozpoznania nie może być mniejsza niż 3</w:t>
      </w:r>
      <w:r w:rsidR="00C3597F">
        <w:rPr>
          <w:rFonts w:cs="Arial"/>
          <w:szCs w:val="22"/>
        </w:rPr>
        <w:t> </w:t>
      </w:r>
      <w:r w:rsidRPr="00716762">
        <w:rPr>
          <w:rFonts w:cs="Arial"/>
          <w:szCs w:val="22"/>
        </w:rPr>
        <w:t>m poniżej dna wykopów pod zbiornik</w:t>
      </w:r>
      <w:r>
        <w:rPr>
          <w:rFonts w:cs="Arial"/>
          <w:szCs w:val="22"/>
        </w:rPr>
        <w:t>, dla zbiorników rozsączających/infiltracyjnych głębokość rozpoznania musi pozwalać rozpoznać warunki odprowadzenia wód, w tym określić poziomy wody gruntowej i warstw chłonnych,</w:t>
      </w:r>
    </w:p>
    <w:p w14:paraId="46292110" w14:textId="77777777" w:rsidR="00716762" w:rsidRDefault="00DE7B59">
      <w:pPr>
        <w:numPr>
          <w:ilvl w:val="0"/>
          <w:numId w:val="25"/>
        </w:numPr>
        <w:spacing w:before="120" w:line="276" w:lineRule="auto"/>
        <w:rPr>
          <w:rFonts w:cs="Arial"/>
          <w:szCs w:val="22"/>
        </w:rPr>
      </w:pPr>
      <w:r>
        <w:rPr>
          <w:rFonts w:cs="Arial"/>
          <w:szCs w:val="22"/>
        </w:rPr>
        <w:t>Dla fundamentów bezpośrednich obiektów kubaturowych głębokość rozpoznania nie powinna być mniejsza niż 5</w:t>
      </w:r>
      <w:r w:rsidR="00C3597F">
        <w:rPr>
          <w:rFonts w:cs="Arial"/>
          <w:szCs w:val="22"/>
        </w:rPr>
        <w:t> </w:t>
      </w:r>
      <w:r>
        <w:rPr>
          <w:rFonts w:cs="Arial"/>
          <w:szCs w:val="22"/>
        </w:rPr>
        <w:t>m, i nie mniej niż 3</w:t>
      </w:r>
      <w:r w:rsidR="00C3597F">
        <w:rPr>
          <w:rFonts w:cs="Arial"/>
          <w:szCs w:val="22"/>
        </w:rPr>
        <w:t>-krotność</w:t>
      </w:r>
      <w:r>
        <w:rPr>
          <w:rFonts w:cs="Arial"/>
          <w:szCs w:val="22"/>
        </w:rPr>
        <w:t xml:space="preserve"> szerokości fundamentu; liczone od poziomu posadowienia.</w:t>
      </w:r>
    </w:p>
    <w:p w14:paraId="32E6408D" w14:textId="77777777" w:rsidR="007971D1" w:rsidRPr="00716762" w:rsidRDefault="007971D1">
      <w:pPr>
        <w:numPr>
          <w:ilvl w:val="0"/>
          <w:numId w:val="25"/>
        </w:numPr>
        <w:spacing w:before="120" w:line="276" w:lineRule="auto"/>
        <w:rPr>
          <w:rFonts w:cs="Arial"/>
          <w:szCs w:val="22"/>
        </w:rPr>
      </w:pPr>
      <w:r w:rsidRPr="00716762">
        <w:rPr>
          <w:rFonts w:cs="Arial"/>
          <w:szCs w:val="22"/>
        </w:rPr>
        <w:t>W każdym przypadku rozpoznanie musi określać nośne podłoże gruntowe. Niedopuszczalne jest kończenie otworów/sondowań w obrębie gruntów słabych tj.:</w:t>
      </w:r>
    </w:p>
    <w:p w14:paraId="46471D9D" w14:textId="77777777" w:rsidR="007971D1" w:rsidRDefault="007971D1">
      <w:pPr>
        <w:numPr>
          <w:ilvl w:val="1"/>
          <w:numId w:val="26"/>
        </w:numPr>
        <w:spacing w:line="276" w:lineRule="auto"/>
        <w:ind w:left="1434" w:hanging="357"/>
        <w:rPr>
          <w:rFonts w:cs="Arial"/>
          <w:szCs w:val="22"/>
        </w:rPr>
      </w:pPr>
      <w:r>
        <w:rPr>
          <w:rFonts w:cs="Arial"/>
          <w:szCs w:val="22"/>
        </w:rPr>
        <w:t>Nasypów niekontrolowanych,</w:t>
      </w:r>
    </w:p>
    <w:p w14:paraId="3147F950" w14:textId="77777777" w:rsidR="007971D1" w:rsidRDefault="007971D1">
      <w:pPr>
        <w:numPr>
          <w:ilvl w:val="1"/>
          <w:numId w:val="26"/>
        </w:numPr>
        <w:spacing w:line="276" w:lineRule="auto"/>
        <w:ind w:left="1434" w:hanging="357"/>
        <w:rPr>
          <w:rFonts w:cs="Arial"/>
          <w:szCs w:val="22"/>
        </w:rPr>
      </w:pPr>
      <w:r>
        <w:rPr>
          <w:rFonts w:cs="Arial"/>
          <w:szCs w:val="22"/>
        </w:rPr>
        <w:t>Gruntów organicznych (niskoorganiczych, średnioorganicznych, wysokoorganicznych),</w:t>
      </w:r>
    </w:p>
    <w:p w14:paraId="31342D68" w14:textId="77777777" w:rsidR="007971D1" w:rsidRDefault="007971D1">
      <w:pPr>
        <w:numPr>
          <w:ilvl w:val="1"/>
          <w:numId w:val="26"/>
        </w:numPr>
        <w:spacing w:line="276" w:lineRule="auto"/>
        <w:ind w:left="1434" w:hanging="357"/>
        <w:rPr>
          <w:rFonts w:cs="Arial"/>
          <w:szCs w:val="22"/>
        </w:rPr>
      </w:pPr>
      <w:r>
        <w:rPr>
          <w:rFonts w:cs="Arial"/>
          <w:szCs w:val="22"/>
        </w:rPr>
        <w:t>Gruntów drobnoziarnistych o stanie gorszym niż plastyczny.</w:t>
      </w:r>
    </w:p>
    <w:p w14:paraId="39BEC33A" w14:textId="77777777" w:rsidR="00DE7B59" w:rsidRDefault="007971D1">
      <w:pPr>
        <w:numPr>
          <w:ilvl w:val="1"/>
          <w:numId w:val="26"/>
        </w:numPr>
        <w:spacing w:line="276" w:lineRule="auto"/>
        <w:ind w:left="1434" w:hanging="357"/>
        <w:rPr>
          <w:rFonts w:cs="Arial"/>
          <w:szCs w:val="22"/>
        </w:rPr>
      </w:pPr>
      <w:r>
        <w:rPr>
          <w:rFonts w:cs="Arial"/>
          <w:szCs w:val="22"/>
        </w:rPr>
        <w:t>Gruntów gruboziarnistych w stanie gorszym niż średniozagęszczony.</w:t>
      </w:r>
    </w:p>
    <w:p w14:paraId="665456BE" w14:textId="77777777" w:rsidR="007971D1" w:rsidRPr="00DE7B59" w:rsidRDefault="007971D1">
      <w:pPr>
        <w:numPr>
          <w:ilvl w:val="1"/>
          <w:numId w:val="26"/>
        </w:numPr>
        <w:spacing w:line="276" w:lineRule="auto"/>
        <w:ind w:left="1434" w:hanging="357"/>
        <w:rPr>
          <w:rFonts w:cs="Arial"/>
          <w:szCs w:val="22"/>
        </w:rPr>
      </w:pPr>
      <w:r w:rsidRPr="00DE7B59">
        <w:rPr>
          <w:rFonts w:cs="Arial"/>
          <w:szCs w:val="22"/>
        </w:rPr>
        <w:t>W każdym z tych przypadków wiercenia/sondowania należy przegłębiać przynajmniej 3m poniżej stropu</w:t>
      </w:r>
      <w:r w:rsidR="00DE7B59">
        <w:rPr>
          <w:rFonts w:cs="Arial"/>
          <w:szCs w:val="22"/>
        </w:rPr>
        <w:t xml:space="preserve"> gruntów słabych</w:t>
      </w:r>
      <w:r w:rsidRPr="00DE7B59">
        <w:rPr>
          <w:rFonts w:cs="Arial"/>
          <w:szCs w:val="22"/>
        </w:rPr>
        <w:t xml:space="preserve">. </w:t>
      </w:r>
    </w:p>
    <w:p w14:paraId="4C90AC96" w14:textId="77777777" w:rsidR="007971D1" w:rsidRPr="00C9401E" w:rsidRDefault="007971D1" w:rsidP="00C3597F">
      <w:pPr>
        <w:pStyle w:val="Nagwek4"/>
      </w:pPr>
      <w:bookmarkStart w:id="18" w:name="_Toc166442884"/>
      <w:r>
        <w:t>Projektowane b</w:t>
      </w:r>
      <w:r w:rsidRPr="00C9401E">
        <w:t>adania laboratoryjne</w:t>
      </w:r>
      <w:bookmarkEnd w:id="18"/>
    </w:p>
    <w:p w14:paraId="6539D01B" w14:textId="77777777" w:rsidR="002F5405" w:rsidRDefault="007971D1" w:rsidP="007971D1">
      <w:pPr>
        <w:spacing w:before="120" w:line="276" w:lineRule="auto"/>
        <w:rPr>
          <w:rFonts w:cs="Arial"/>
          <w:szCs w:val="22"/>
        </w:rPr>
      </w:pPr>
      <w:r>
        <w:rPr>
          <w:rFonts w:cs="Arial"/>
          <w:szCs w:val="22"/>
        </w:rPr>
        <w:t xml:space="preserve">Dla etapu </w:t>
      </w:r>
      <w:r w:rsidR="00DE7B59">
        <w:rPr>
          <w:rFonts w:cs="Arial"/>
          <w:szCs w:val="22"/>
        </w:rPr>
        <w:t xml:space="preserve">badań podstawowych </w:t>
      </w:r>
      <w:r>
        <w:rPr>
          <w:rFonts w:cs="Arial"/>
          <w:szCs w:val="22"/>
        </w:rPr>
        <w:t>Wykonawca powinien zaprojektować i wykonać</w:t>
      </w:r>
      <w:r w:rsidR="002F5405">
        <w:rPr>
          <w:rFonts w:cs="Arial"/>
          <w:szCs w:val="22"/>
        </w:rPr>
        <w:t>:</w:t>
      </w:r>
    </w:p>
    <w:p w14:paraId="75F17EF0" w14:textId="77777777" w:rsidR="002F5405" w:rsidRDefault="007971D1">
      <w:pPr>
        <w:numPr>
          <w:ilvl w:val="0"/>
          <w:numId w:val="31"/>
        </w:numPr>
        <w:spacing w:line="276" w:lineRule="auto"/>
        <w:ind w:left="714" w:hanging="357"/>
        <w:rPr>
          <w:rFonts w:cs="Arial"/>
          <w:szCs w:val="22"/>
        </w:rPr>
      </w:pPr>
      <w:r>
        <w:rPr>
          <w:rFonts w:cs="Arial"/>
          <w:szCs w:val="22"/>
        </w:rPr>
        <w:t xml:space="preserve">badania klasyfikacyjne gruntów w ilości nie mniejszej niż </w:t>
      </w:r>
      <w:r w:rsidR="00C0039F">
        <w:rPr>
          <w:rFonts w:cs="Arial"/>
          <w:szCs w:val="22"/>
        </w:rPr>
        <w:t>10</w:t>
      </w:r>
      <w:r>
        <w:rPr>
          <w:rFonts w:cs="Arial"/>
          <w:szCs w:val="22"/>
        </w:rPr>
        <w:t xml:space="preserve"> </w:t>
      </w:r>
      <w:r w:rsidR="002F5405">
        <w:rPr>
          <w:rFonts w:cs="Arial"/>
          <w:szCs w:val="22"/>
        </w:rPr>
        <w:t xml:space="preserve">prób </w:t>
      </w:r>
      <w:r w:rsidR="00C3597F">
        <w:rPr>
          <w:rFonts w:cs="Arial"/>
          <w:szCs w:val="22"/>
        </w:rPr>
        <w:t>dla drogi</w:t>
      </w:r>
      <w:r w:rsidR="00C0039F">
        <w:rPr>
          <w:rFonts w:cs="Arial"/>
          <w:szCs w:val="22"/>
        </w:rPr>
        <w:t>,</w:t>
      </w:r>
      <w:r w:rsidR="00C3597F">
        <w:rPr>
          <w:rFonts w:cs="Arial"/>
          <w:szCs w:val="22"/>
        </w:rPr>
        <w:t xml:space="preserve"> </w:t>
      </w:r>
      <w:r>
        <w:rPr>
          <w:rFonts w:cs="Arial"/>
          <w:szCs w:val="22"/>
        </w:rPr>
        <w:t>na każdą wydzielaną warstwę</w:t>
      </w:r>
      <w:r w:rsidR="002F5405">
        <w:rPr>
          <w:rFonts w:cs="Arial"/>
          <w:szCs w:val="22"/>
        </w:rPr>
        <w:t xml:space="preserve"> </w:t>
      </w:r>
      <w:r w:rsidR="00C3597F">
        <w:rPr>
          <w:rFonts w:cs="Arial"/>
          <w:szCs w:val="22"/>
        </w:rPr>
        <w:t xml:space="preserve">geotechniczną </w:t>
      </w:r>
      <w:r w:rsidR="002F5405">
        <w:rPr>
          <w:rFonts w:cs="Arial"/>
          <w:szCs w:val="22"/>
        </w:rPr>
        <w:t>(geologiczno-inżynierską)</w:t>
      </w:r>
      <w:r>
        <w:rPr>
          <w:rFonts w:cs="Arial"/>
          <w:szCs w:val="22"/>
        </w:rPr>
        <w:t>,</w:t>
      </w:r>
    </w:p>
    <w:p w14:paraId="4C9FA2F1" w14:textId="77777777" w:rsidR="002F5405" w:rsidRDefault="002F5405">
      <w:pPr>
        <w:numPr>
          <w:ilvl w:val="0"/>
          <w:numId w:val="31"/>
        </w:numPr>
        <w:spacing w:line="276" w:lineRule="auto"/>
        <w:ind w:left="714" w:hanging="357"/>
        <w:rPr>
          <w:rFonts w:cs="Arial"/>
          <w:szCs w:val="22"/>
        </w:rPr>
      </w:pPr>
      <w:r>
        <w:rPr>
          <w:rFonts w:cs="Arial"/>
          <w:szCs w:val="22"/>
        </w:rPr>
        <w:t xml:space="preserve">badania parametrów geotechnicznych w ilości nie mniejszej niż </w:t>
      </w:r>
      <w:r w:rsidR="00C0039F">
        <w:rPr>
          <w:rFonts w:cs="Arial"/>
          <w:szCs w:val="22"/>
        </w:rPr>
        <w:t>3</w:t>
      </w:r>
      <w:r>
        <w:rPr>
          <w:rFonts w:cs="Arial"/>
          <w:szCs w:val="22"/>
        </w:rPr>
        <w:t xml:space="preserve"> prób na każdą wydzielaną warstwę geotechniczną (geologiczno-inżynierską). </w:t>
      </w:r>
    </w:p>
    <w:p w14:paraId="233AC4CE" w14:textId="77777777" w:rsidR="002F5405" w:rsidRDefault="002F5405" w:rsidP="007971D1">
      <w:pPr>
        <w:spacing w:before="120" w:line="276" w:lineRule="auto"/>
        <w:rPr>
          <w:rFonts w:cs="Arial"/>
          <w:szCs w:val="22"/>
        </w:rPr>
      </w:pPr>
      <w:r>
        <w:rPr>
          <w:rFonts w:cs="Arial"/>
          <w:szCs w:val="22"/>
        </w:rPr>
        <w:t>Powyższe ilości odnoszą się łącznie do obiektów inżynierskich i dróg.</w:t>
      </w:r>
    </w:p>
    <w:p w14:paraId="209CD0BB" w14:textId="77777777" w:rsidR="007971D1" w:rsidRDefault="007971D1" w:rsidP="007971D1">
      <w:pPr>
        <w:spacing w:before="120" w:line="276" w:lineRule="auto"/>
        <w:rPr>
          <w:rFonts w:cs="Arial"/>
          <w:szCs w:val="22"/>
        </w:rPr>
      </w:pPr>
      <w:r>
        <w:rPr>
          <w:rFonts w:cs="Arial"/>
          <w:szCs w:val="22"/>
        </w:rPr>
        <w:t xml:space="preserve">W przypadku niewielkich, nieciągłych warstw ilość </w:t>
      </w:r>
      <w:r w:rsidR="002F5405">
        <w:rPr>
          <w:rFonts w:cs="Arial"/>
          <w:szCs w:val="22"/>
        </w:rPr>
        <w:t xml:space="preserve">badań laboratoryjnych </w:t>
      </w:r>
      <w:r>
        <w:rPr>
          <w:rFonts w:cs="Arial"/>
          <w:szCs w:val="22"/>
        </w:rPr>
        <w:t>może ulec redukcji</w:t>
      </w:r>
      <w:r w:rsidR="00C0039F">
        <w:rPr>
          <w:rFonts w:cs="Arial"/>
          <w:szCs w:val="22"/>
        </w:rPr>
        <w:t>,</w:t>
      </w:r>
      <w:r>
        <w:rPr>
          <w:rFonts w:cs="Arial"/>
          <w:szCs w:val="22"/>
        </w:rPr>
        <w:t xml:space="preserve"> co wymaga szczegółowego uzasadnienia</w:t>
      </w:r>
      <w:r w:rsidR="00B94FD5">
        <w:rPr>
          <w:rFonts w:cs="Arial"/>
          <w:szCs w:val="22"/>
        </w:rPr>
        <w:t xml:space="preserve"> i wykazania </w:t>
      </w:r>
      <w:r w:rsidR="00C0039F">
        <w:rPr>
          <w:rFonts w:cs="Arial"/>
          <w:szCs w:val="22"/>
        </w:rPr>
        <w:t xml:space="preserve">możliwości </w:t>
      </w:r>
      <w:r w:rsidR="00B94FD5">
        <w:rPr>
          <w:rFonts w:cs="Arial"/>
          <w:szCs w:val="22"/>
        </w:rPr>
        <w:t>wyprowadzenia parametrów w oparciu o zależności np. z sondowań</w:t>
      </w:r>
      <w:r w:rsidR="002F5405">
        <w:rPr>
          <w:rFonts w:cs="Arial"/>
          <w:szCs w:val="22"/>
        </w:rPr>
        <w:t xml:space="preserve">. </w:t>
      </w:r>
      <w:r w:rsidR="00B94FD5">
        <w:rPr>
          <w:rFonts w:cs="Arial"/>
          <w:szCs w:val="22"/>
        </w:rPr>
        <w:t>Rozpoznanie podłoża zawsze m</w:t>
      </w:r>
      <w:r w:rsidR="002F5405">
        <w:rPr>
          <w:rFonts w:cs="Arial"/>
          <w:szCs w:val="22"/>
        </w:rPr>
        <w:t xml:space="preserve">usi jednak pozwalać na </w:t>
      </w:r>
      <w:r w:rsidR="00B94FD5">
        <w:rPr>
          <w:rFonts w:cs="Arial"/>
          <w:szCs w:val="22"/>
        </w:rPr>
        <w:t xml:space="preserve">pełną </w:t>
      </w:r>
      <w:r w:rsidR="002F5405">
        <w:rPr>
          <w:rFonts w:cs="Arial"/>
          <w:szCs w:val="22"/>
        </w:rPr>
        <w:t>charakterystykę właściwości wytrzymałościowo-odkształceniowych wydzielanych warstw</w:t>
      </w:r>
      <w:r>
        <w:rPr>
          <w:rFonts w:cs="Arial"/>
          <w:szCs w:val="22"/>
        </w:rPr>
        <w:t>.</w:t>
      </w:r>
      <w:r w:rsidR="002F5405">
        <w:rPr>
          <w:rFonts w:cs="Arial"/>
          <w:szCs w:val="22"/>
        </w:rPr>
        <w:t xml:space="preserve"> </w:t>
      </w:r>
    </w:p>
    <w:p w14:paraId="3B004AC2" w14:textId="77777777" w:rsidR="00B94FD5" w:rsidRPr="0053466C" w:rsidRDefault="00B94FD5" w:rsidP="00265010">
      <w:pPr>
        <w:pStyle w:val="Nagwek2"/>
      </w:pPr>
      <w:bookmarkStart w:id="19" w:name="_Toc166442885"/>
      <w:r>
        <w:lastRenderedPageBreak/>
        <w:t xml:space="preserve">Pomiary </w:t>
      </w:r>
      <w:r w:rsidRPr="00265010">
        <w:t>geodezyjne</w:t>
      </w:r>
      <w:bookmarkEnd w:id="19"/>
    </w:p>
    <w:p w14:paraId="1540D07E" w14:textId="77777777" w:rsidR="00B94FD5" w:rsidRDefault="00B94FD5" w:rsidP="00B94FD5">
      <w:pPr>
        <w:spacing w:before="120" w:line="276" w:lineRule="auto"/>
        <w:rPr>
          <w:rFonts w:cs="Arial"/>
          <w:szCs w:val="22"/>
        </w:rPr>
      </w:pPr>
      <w:r>
        <w:rPr>
          <w:rFonts w:cs="Arial"/>
          <w:szCs w:val="22"/>
        </w:rPr>
        <w:t xml:space="preserve">Wymaga się wytyczenia w terenie projektowanych otworów i sondowań, ciągów ERT z dokładnością nie mniejszą niż 0,3 m w planie i 0,1 m wysokości. W przypadku przesunięcia poszczególnych punktów, w stosunku do wytyczonej w terenie pozycji należy wykonać powykonawczy pomiar inwentaryzujący rzeczywistą lokalizację punktu. </w:t>
      </w:r>
    </w:p>
    <w:p w14:paraId="728B2758" w14:textId="77777777" w:rsidR="004A09A5" w:rsidRDefault="004A09A5" w:rsidP="00B94FD5">
      <w:pPr>
        <w:spacing w:before="120" w:line="276" w:lineRule="auto"/>
        <w:rPr>
          <w:rFonts w:cs="Arial"/>
          <w:szCs w:val="22"/>
        </w:rPr>
      </w:pPr>
      <w:r>
        <w:rPr>
          <w:rFonts w:cs="Arial"/>
          <w:szCs w:val="22"/>
        </w:rPr>
        <w:t>Tyczenie punktów badawczych i ich inwentaryzację może wykonywać uprawniony geodeta lub osoba dozorująca prace terenowe, posiadająca doświadczenie w zakresie tych pomiarów (geolog dozoru, geolog inżynierski, dokumentator geotechniczny, inżynier dozorujący prace terenowe).</w:t>
      </w:r>
    </w:p>
    <w:p w14:paraId="5F71564D" w14:textId="77777777" w:rsidR="00B94FD5" w:rsidRDefault="00B94FD5" w:rsidP="00B94FD5">
      <w:pPr>
        <w:spacing w:before="120" w:line="276" w:lineRule="auto"/>
        <w:rPr>
          <w:rFonts w:cs="Arial"/>
          <w:szCs w:val="22"/>
        </w:rPr>
      </w:pPr>
      <w:r>
        <w:rPr>
          <w:rFonts w:cs="Arial"/>
          <w:szCs w:val="22"/>
        </w:rPr>
        <w:t>Pomiary geodezyjne wykonywać można za pomocą:</w:t>
      </w:r>
    </w:p>
    <w:p w14:paraId="1A08A137" w14:textId="77777777" w:rsidR="00B94FD5" w:rsidRDefault="00B94FD5">
      <w:pPr>
        <w:numPr>
          <w:ilvl w:val="0"/>
          <w:numId w:val="32"/>
        </w:numPr>
        <w:spacing w:before="120" w:line="276" w:lineRule="auto"/>
        <w:rPr>
          <w:rFonts w:cs="Arial"/>
          <w:szCs w:val="22"/>
        </w:rPr>
      </w:pPr>
      <w:r>
        <w:rPr>
          <w:rFonts w:cs="Arial"/>
          <w:szCs w:val="22"/>
        </w:rPr>
        <w:t xml:space="preserve">systemów geodezji satelitarnej </w:t>
      </w:r>
      <w:r w:rsidRPr="00B94FD5">
        <w:rPr>
          <w:rFonts w:cs="Arial"/>
          <w:szCs w:val="22"/>
        </w:rPr>
        <w:t>GNSS (metody: statyczna, szybka statyczna, kinematyczna RTK</w:t>
      </w:r>
      <w:r>
        <w:rPr>
          <w:rFonts w:cs="Arial"/>
          <w:szCs w:val="22"/>
        </w:rPr>
        <w:t xml:space="preserve">, </w:t>
      </w:r>
      <w:r w:rsidRPr="00B94FD5">
        <w:rPr>
          <w:rFonts w:cs="Arial"/>
          <w:szCs w:val="22"/>
        </w:rPr>
        <w:t xml:space="preserve">RTN), </w:t>
      </w:r>
    </w:p>
    <w:p w14:paraId="581D7B45" w14:textId="77777777" w:rsidR="00B94FD5" w:rsidRPr="00B94FD5" w:rsidRDefault="00B94FD5">
      <w:pPr>
        <w:numPr>
          <w:ilvl w:val="0"/>
          <w:numId w:val="32"/>
        </w:numPr>
        <w:spacing w:before="120" w:line="276" w:lineRule="auto"/>
        <w:rPr>
          <w:rFonts w:cs="Arial"/>
          <w:szCs w:val="22"/>
        </w:rPr>
      </w:pPr>
      <w:r>
        <w:rPr>
          <w:rFonts w:cs="Arial"/>
          <w:szCs w:val="22"/>
        </w:rPr>
        <w:t xml:space="preserve">za pomocą klasycznych </w:t>
      </w:r>
      <w:r w:rsidR="004A09A5">
        <w:rPr>
          <w:rFonts w:cs="Arial"/>
          <w:szCs w:val="22"/>
        </w:rPr>
        <w:t xml:space="preserve">(optycznych) </w:t>
      </w:r>
      <w:r>
        <w:rPr>
          <w:rFonts w:cs="Arial"/>
          <w:szCs w:val="22"/>
        </w:rPr>
        <w:t xml:space="preserve">metod geodezyjnych </w:t>
      </w:r>
      <w:r w:rsidRPr="00B94FD5">
        <w:rPr>
          <w:rFonts w:cs="Arial"/>
          <w:szCs w:val="22"/>
        </w:rPr>
        <w:t xml:space="preserve">za pomocą </w:t>
      </w:r>
      <w:r w:rsidR="004A09A5">
        <w:rPr>
          <w:rFonts w:cs="Arial"/>
          <w:szCs w:val="22"/>
        </w:rPr>
        <w:t xml:space="preserve">tachymetru, niwelatora, taśmy pomiarowej. </w:t>
      </w:r>
    </w:p>
    <w:p w14:paraId="7E0EDA0F" w14:textId="77777777" w:rsidR="004A09A5" w:rsidRDefault="004A09A5" w:rsidP="00B94FD5">
      <w:pPr>
        <w:spacing w:before="120" w:line="276" w:lineRule="auto"/>
        <w:rPr>
          <w:rFonts w:cs="Arial"/>
          <w:szCs w:val="22"/>
        </w:rPr>
      </w:pPr>
      <w:r>
        <w:rPr>
          <w:rFonts w:cs="Arial"/>
          <w:szCs w:val="22"/>
        </w:rPr>
        <w:t xml:space="preserve">Współrzędne płaskie punktów badawczych i profili geofizycznych muszą być wyznaczone w obowiązującym układzie współrzędnych płaskich PUWG2000 (PL-2000), zaś współrzędne wysokościowe w układzie </w:t>
      </w:r>
      <w:r w:rsidRPr="004A09A5">
        <w:rPr>
          <w:rFonts w:cs="Arial"/>
          <w:szCs w:val="22"/>
        </w:rPr>
        <w:t>PL-EVRF2007-NH</w:t>
      </w:r>
      <w:r>
        <w:rPr>
          <w:rFonts w:cs="Arial"/>
          <w:szCs w:val="22"/>
        </w:rPr>
        <w:t xml:space="preserve"> (Amsterdam). Współrzędne te należy dodatkowo umieszczać na kartach otworów, sondowań ect.</w:t>
      </w:r>
    </w:p>
    <w:p w14:paraId="1AD0630B" w14:textId="77777777" w:rsidR="004A09A5" w:rsidRDefault="004A09A5" w:rsidP="00B94FD5">
      <w:pPr>
        <w:spacing w:before="120" w:line="276" w:lineRule="auto"/>
        <w:rPr>
          <w:rFonts w:cs="Arial"/>
          <w:szCs w:val="22"/>
        </w:rPr>
      </w:pPr>
      <w:r>
        <w:rPr>
          <w:rFonts w:cs="Arial"/>
          <w:szCs w:val="22"/>
        </w:rPr>
        <w:t>W przypadku opracowywania map w średnioskalowych i małoskalowych współrzędne płaskie powinny zostać dodatkowo przeliczone na układ PUWG1992.</w:t>
      </w:r>
    </w:p>
    <w:p w14:paraId="47745E8F" w14:textId="77777777" w:rsidR="004A09A5" w:rsidRDefault="004A09A5" w:rsidP="00B94FD5">
      <w:pPr>
        <w:spacing w:before="120" w:line="276" w:lineRule="auto"/>
        <w:rPr>
          <w:rFonts w:cs="Arial"/>
          <w:szCs w:val="22"/>
        </w:rPr>
      </w:pPr>
      <w:r>
        <w:rPr>
          <w:rFonts w:cs="Arial"/>
          <w:szCs w:val="22"/>
        </w:rPr>
        <w:t>Do dokumentacji przedstawiającej wyniki badań podłoża gruntowego (DBP, DGI, DH ect.) należy dołączyć raport z pomiarów geodezyjnych obejmujący:</w:t>
      </w:r>
    </w:p>
    <w:p w14:paraId="565C6B51" w14:textId="77777777" w:rsidR="004A09A5" w:rsidRDefault="004A09A5">
      <w:pPr>
        <w:numPr>
          <w:ilvl w:val="0"/>
          <w:numId w:val="33"/>
        </w:numPr>
        <w:spacing w:line="276" w:lineRule="auto"/>
        <w:ind w:left="714" w:hanging="357"/>
        <w:rPr>
          <w:rFonts w:cs="Arial"/>
          <w:szCs w:val="22"/>
        </w:rPr>
      </w:pPr>
      <w:r>
        <w:rPr>
          <w:rFonts w:cs="Arial"/>
          <w:szCs w:val="22"/>
        </w:rPr>
        <w:t xml:space="preserve">Imiona i nazwiska osób wykonujących pomiary, </w:t>
      </w:r>
    </w:p>
    <w:p w14:paraId="328DD453" w14:textId="77777777" w:rsidR="004A09A5" w:rsidRDefault="004A09A5">
      <w:pPr>
        <w:numPr>
          <w:ilvl w:val="0"/>
          <w:numId w:val="33"/>
        </w:numPr>
        <w:spacing w:line="276" w:lineRule="auto"/>
        <w:ind w:left="714" w:hanging="357"/>
        <w:rPr>
          <w:rFonts w:cs="Arial"/>
          <w:szCs w:val="22"/>
        </w:rPr>
      </w:pPr>
      <w:r>
        <w:rPr>
          <w:rFonts w:cs="Arial"/>
          <w:szCs w:val="22"/>
        </w:rPr>
        <w:t>Daty pomiarów,</w:t>
      </w:r>
    </w:p>
    <w:p w14:paraId="06173C16" w14:textId="77777777" w:rsidR="004A09A5" w:rsidRDefault="004A09A5">
      <w:pPr>
        <w:numPr>
          <w:ilvl w:val="0"/>
          <w:numId w:val="33"/>
        </w:numPr>
        <w:spacing w:line="276" w:lineRule="auto"/>
        <w:ind w:left="714" w:hanging="357"/>
        <w:rPr>
          <w:rFonts w:cs="Arial"/>
          <w:szCs w:val="22"/>
        </w:rPr>
      </w:pPr>
      <w:r>
        <w:rPr>
          <w:rFonts w:cs="Arial"/>
          <w:szCs w:val="22"/>
        </w:rPr>
        <w:t>oznaczenia punktów pomiarowych,</w:t>
      </w:r>
    </w:p>
    <w:p w14:paraId="4468D9DB" w14:textId="77777777" w:rsidR="004A09A5" w:rsidRDefault="004A09A5">
      <w:pPr>
        <w:numPr>
          <w:ilvl w:val="0"/>
          <w:numId w:val="33"/>
        </w:numPr>
        <w:spacing w:line="276" w:lineRule="auto"/>
        <w:ind w:left="714" w:hanging="357"/>
        <w:rPr>
          <w:rFonts w:cs="Arial"/>
          <w:szCs w:val="22"/>
        </w:rPr>
      </w:pPr>
      <w:r>
        <w:rPr>
          <w:rFonts w:cs="Arial"/>
          <w:szCs w:val="22"/>
        </w:rPr>
        <w:t>metodykę pomiarów poszczególnych punktów,</w:t>
      </w:r>
    </w:p>
    <w:p w14:paraId="057A7370" w14:textId="77777777" w:rsidR="004A09A5" w:rsidRDefault="004A09A5">
      <w:pPr>
        <w:numPr>
          <w:ilvl w:val="0"/>
          <w:numId w:val="33"/>
        </w:numPr>
        <w:spacing w:line="276" w:lineRule="auto"/>
        <w:ind w:left="714" w:hanging="357"/>
        <w:rPr>
          <w:rFonts w:cs="Arial"/>
          <w:szCs w:val="22"/>
        </w:rPr>
      </w:pPr>
      <w:r>
        <w:rPr>
          <w:rFonts w:cs="Arial"/>
          <w:szCs w:val="22"/>
        </w:rPr>
        <w:t xml:space="preserve">informacje </w:t>
      </w:r>
      <w:r w:rsidR="00C0039F">
        <w:rPr>
          <w:rFonts w:cs="Arial"/>
          <w:szCs w:val="22"/>
        </w:rPr>
        <w:t>odnośnie do</w:t>
      </w:r>
      <w:r>
        <w:rPr>
          <w:rFonts w:cs="Arial"/>
          <w:szCs w:val="22"/>
        </w:rPr>
        <w:t xml:space="preserve"> stosowanych urządzeń pomiarowych (rodzaj, numer seryjny, klasa), </w:t>
      </w:r>
    </w:p>
    <w:p w14:paraId="45AB511A" w14:textId="77777777" w:rsidR="004A09A5" w:rsidRDefault="004A09A5">
      <w:pPr>
        <w:numPr>
          <w:ilvl w:val="0"/>
          <w:numId w:val="33"/>
        </w:numPr>
        <w:spacing w:line="276" w:lineRule="auto"/>
        <w:ind w:left="714" w:hanging="357"/>
        <w:rPr>
          <w:rFonts w:cs="Arial"/>
          <w:szCs w:val="22"/>
        </w:rPr>
      </w:pPr>
      <w:r>
        <w:rPr>
          <w:rFonts w:cs="Arial"/>
          <w:szCs w:val="22"/>
        </w:rPr>
        <w:t>stosowany układ pomiarowy,</w:t>
      </w:r>
    </w:p>
    <w:p w14:paraId="58531BE0" w14:textId="77777777" w:rsidR="004A09A5" w:rsidRDefault="004A09A5">
      <w:pPr>
        <w:numPr>
          <w:ilvl w:val="0"/>
          <w:numId w:val="33"/>
        </w:numPr>
        <w:spacing w:line="276" w:lineRule="auto"/>
        <w:ind w:left="714" w:hanging="357"/>
        <w:rPr>
          <w:rFonts w:cs="Arial"/>
          <w:szCs w:val="22"/>
        </w:rPr>
      </w:pPr>
      <w:r>
        <w:rPr>
          <w:rFonts w:cs="Arial"/>
          <w:szCs w:val="22"/>
        </w:rPr>
        <w:t xml:space="preserve">pomierzone współrzędne płaskie i wysokościowe, </w:t>
      </w:r>
    </w:p>
    <w:p w14:paraId="07613A84" w14:textId="77777777" w:rsidR="00B94FD5" w:rsidRDefault="004A09A5">
      <w:pPr>
        <w:numPr>
          <w:ilvl w:val="0"/>
          <w:numId w:val="33"/>
        </w:numPr>
        <w:spacing w:line="276" w:lineRule="auto"/>
        <w:ind w:left="714" w:hanging="357"/>
        <w:rPr>
          <w:rFonts w:cs="Arial"/>
          <w:szCs w:val="22"/>
        </w:rPr>
      </w:pPr>
      <w:r>
        <w:rPr>
          <w:rFonts w:cs="Arial"/>
          <w:szCs w:val="22"/>
        </w:rPr>
        <w:t>uzyskane błędy pomiarowe.</w:t>
      </w:r>
    </w:p>
    <w:p w14:paraId="380EA123" w14:textId="77777777" w:rsidR="004403D9" w:rsidRPr="0053466C" w:rsidRDefault="004403D9" w:rsidP="00265010">
      <w:pPr>
        <w:pStyle w:val="Nagwek2"/>
      </w:pPr>
      <w:bookmarkStart w:id="20" w:name="_Toc166442886"/>
      <w:r>
        <w:t>Wiercenia</w:t>
      </w:r>
      <w:r w:rsidR="00D91359">
        <w:t xml:space="preserve"> i opróbowanie otworów</w:t>
      </w:r>
      <w:bookmarkEnd w:id="20"/>
    </w:p>
    <w:p w14:paraId="2448849F" w14:textId="77777777" w:rsidR="00B90F94" w:rsidRDefault="00B90F94" w:rsidP="00AD51E7">
      <w:pPr>
        <w:spacing w:before="120" w:line="276" w:lineRule="auto"/>
        <w:rPr>
          <w:rFonts w:cs="Arial"/>
          <w:szCs w:val="22"/>
        </w:rPr>
      </w:pPr>
      <w:r w:rsidRPr="00C0039F">
        <w:rPr>
          <w:rFonts w:cs="Arial"/>
          <w:szCs w:val="22"/>
        </w:rPr>
        <w:t>Zamawiający wymaga prowadzenia wierceń badawczych zgodnie z wymaganiami</w:t>
      </w:r>
      <w:r w:rsidR="00296F14" w:rsidRPr="00C0039F">
        <w:rPr>
          <w:rFonts w:cs="Arial"/>
          <w:szCs w:val="22"/>
        </w:rPr>
        <w:t xml:space="preserve"> </w:t>
      </w:r>
      <w:r w:rsidRPr="00C0039F">
        <w:rPr>
          <w:rFonts w:cs="Arial"/>
          <w:szCs w:val="22"/>
        </w:rPr>
        <w:t>PN-EN 1997-2 oraz PN-EN ISO 22475-1:20</w:t>
      </w:r>
      <w:r w:rsidR="00C0039F" w:rsidRPr="00C0039F">
        <w:rPr>
          <w:rFonts w:cs="Arial"/>
          <w:szCs w:val="22"/>
        </w:rPr>
        <w:t>22</w:t>
      </w:r>
      <w:r w:rsidRPr="00C0039F">
        <w:rPr>
          <w:rFonts w:cs="Arial"/>
          <w:szCs w:val="22"/>
        </w:rPr>
        <w:t>.</w:t>
      </w:r>
      <w:r w:rsidRPr="00B90F94">
        <w:rPr>
          <w:rFonts w:cs="Arial"/>
          <w:szCs w:val="22"/>
        </w:rPr>
        <w:t xml:space="preserve">  </w:t>
      </w:r>
    </w:p>
    <w:p w14:paraId="0D14977D" w14:textId="77777777" w:rsidR="002E3E51" w:rsidRDefault="002E3E51" w:rsidP="00265010">
      <w:pPr>
        <w:pStyle w:val="Nagwek3"/>
      </w:pPr>
      <w:bookmarkStart w:id="21" w:name="_Toc166442887"/>
      <w:r w:rsidRPr="00265010">
        <w:t>Wierceni</w:t>
      </w:r>
      <w:r w:rsidR="00265010">
        <w:t>a</w:t>
      </w:r>
      <w:bookmarkEnd w:id="21"/>
    </w:p>
    <w:p w14:paraId="6A045413" w14:textId="77777777" w:rsidR="00AD51E7" w:rsidRDefault="00B90F94" w:rsidP="00AD51E7">
      <w:pPr>
        <w:spacing w:before="120" w:line="276" w:lineRule="auto"/>
        <w:rPr>
          <w:rFonts w:cs="Arial"/>
          <w:szCs w:val="22"/>
        </w:rPr>
      </w:pPr>
      <w:r>
        <w:rPr>
          <w:rFonts w:cs="Arial"/>
          <w:szCs w:val="22"/>
        </w:rPr>
        <w:t>Technologia wierceń będzie zgodna z PBG lub PRG, zostanie ona zaprojektowana przez Wykonawcę w nawiązaniu do rzeczywistych warunków gruntowo-wodnych, głębokości rozpoznania oraz wymaganych kategorii poboru</w:t>
      </w:r>
      <w:r w:rsidR="003E0F36">
        <w:rPr>
          <w:rFonts w:cs="Arial"/>
          <w:szCs w:val="22"/>
        </w:rPr>
        <w:t xml:space="preserve"> i jakości </w:t>
      </w:r>
      <w:r>
        <w:rPr>
          <w:rFonts w:cs="Arial"/>
          <w:szCs w:val="22"/>
        </w:rPr>
        <w:t>prób</w:t>
      </w:r>
      <w:r w:rsidR="003E0F36">
        <w:rPr>
          <w:rFonts w:cs="Arial"/>
          <w:szCs w:val="22"/>
        </w:rPr>
        <w:t xml:space="preserve"> gruntu</w:t>
      </w:r>
      <w:r>
        <w:rPr>
          <w:rFonts w:cs="Arial"/>
          <w:szCs w:val="22"/>
        </w:rPr>
        <w:t>.</w:t>
      </w:r>
      <w:r w:rsidR="00AD51E7">
        <w:rPr>
          <w:rFonts w:cs="Arial"/>
          <w:szCs w:val="22"/>
        </w:rPr>
        <w:t xml:space="preserve"> </w:t>
      </w:r>
    </w:p>
    <w:p w14:paraId="431A498C" w14:textId="77777777" w:rsidR="004C452E" w:rsidRDefault="00775C89" w:rsidP="00AD51E7">
      <w:pPr>
        <w:spacing w:before="120" w:line="276" w:lineRule="auto"/>
        <w:rPr>
          <w:rFonts w:cs="Arial"/>
          <w:szCs w:val="22"/>
        </w:rPr>
      </w:pPr>
      <w:r>
        <w:rPr>
          <w:rFonts w:cs="Arial"/>
          <w:szCs w:val="22"/>
        </w:rPr>
        <w:t xml:space="preserve"> Klasy jakości próbek gruntów i kategorie ich poboru</w:t>
      </w:r>
    </w:p>
    <w:p w14:paraId="6284683C" w14:textId="77777777" w:rsidR="00ED7993" w:rsidRDefault="00ED7993" w:rsidP="00ED7993">
      <w:pPr>
        <w:pStyle w:val="Legenda"/>
        <w:keepNext/>
      </w:pPr>
      <w:r>
        <w:t xml:space="preserve">Tabela </w:t>
      </w:r>
      <w:fldSimple w:instr=" SEQ Tabela \* ARABIC ">
        <w:r w:rsidR="00710B30">
          <w:rPr>
            <w:noProof/>
          </w:rPr>
          <w:t>10</w:t>
        </w:r>
      </w:fldSimple>
      <w:r>
        <w:t xml:space="preserve">. </w:t>
      </w:r>
      <w:r w:rsidRPr="00E24364">
        <w:t xml:space="preserve"> Klasy jakości próbek i kategorie poboru</w:t>
      </w:r>
      <w:r>
        <w:t xml:space="preserve"> na podstawie </w:t>
      </w:r>
      <w:r w:rsidR="003E0F36">
        <w:rPr>
          <w:rFonts w:cs="Arial"/>
          <w:sz w:val="20"/>
        </w:rPr>
        <w:t>PN-EN ISO 22475-1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532"/>
        <w:gridCol w:w="532"/>
        <w:gridCol w:w="532"/>
        <w:gridCol w:w="532"/>
        <w:gridCol w:w="532"/>
      </w:tblGrid>
      <w:tr w:rsidR="00ED7993" w14:paraId="7B349B6E" w14:textId="77777777">
        <w:tc>
          <w:tcPr>
            <w:tcW w:w="6804" w:type="dxa"/>
            <w:shd w:val="clear" w:color="auto" w:fill="auto"/>
          </w:tcPr>
          <w:p w14:paraId="0C9FA09D" w14:textId="77777777" w:rsidR="00ED7993" w:rsidRDefault="00ED7993" w:rsidP="00C0039F">
            <w:pPr>
              <w:rPr>
                <w:rFonts w:cs="Arial"/>
                <w:szCs w:val="22"/>
              </w:rPr>
            </w:pPr>
          </w:p>
        </w:tc>
        <w:tc>
          <w:tcPr>
            <w:tcW w:w="2660" w:type="dxa"/>
            <w:gridSpan w:val="5"/>
            <w:shd w:val="clear" w:color="auto" w:fill="auto"/>
          </w:tcPr>
          <w:p w14:paraId="62E16034" w14:textId="77777777" w:rsidR="00ED7993" w:rsidRDefault="00ED7993" w:rsidP="00C0039F">
            <w:pPr>
              <w:jc w:val="center"/>
              <w:rPr>
                <w:rFonts w:cs="Arial"/>
                <w:szCs w:val="22"/>
              </w:rPr>
            </w:pPr>
            <w:r>
              <w:rPr>
                <w:rFonts w:cs="Arial"/>
                <w:szCs w:val="22"/>
              </w:rPr>
              <w:t>Klasa jakości próbek</w:t>
            </w:r>
          </w:p>
        </w:tc>
      </w:tr>
      <w:tr w:rsidR="00BF476E" w14:paraId="1AA8B45B" w14:textId="77777777">
        <w:tc>
          <w:tcPr>
            <w:tcW w:w="6804" w:type="dxa"/>
            <w:shd w:val="clear" w:color="auto" w:fill="auto"/>
          </w:tcPr>
          <w:p w14:paraId="2C3BC46C" w14:textId="77777777" w:rsidR="00BF476E" w:rsidRDefault="00ED7993" w:rsidP="00C0039F">
            <w:pPr>
              <w:rPr>
                <w:rFonts w:cs="Arial"/>
                <w:b/>
                <w:bCs/>
                <w:szCs w:val="22"/>
              </w:rPr>
            </w:pPr>
            <w:r>
              <w:rPr>
                <w:rFonts w:cs="Arial"/>
                <w:b/>
                <w:bCs/>
                <w:sz w:val="20"/>
              </w:rPr>
              <w:t>Niezmienione składniki gruntu, układ warstw</w:t>
            </w:r>
          </w:p>
        </w:tc>
        <w:tc>
          <w:tcPr>
            <w:tcW w:w="532" w:type="dxa"/>
            <w:shd w:val="clear" w:color="auto" w:fill="auto"/>
          </w:tcPr>
          <w:p w14:paraId="0BEB27A6" w14:textId="77777777" w:rsidR="00BF476E" w:rsidRDefault="00BF476E" w:rsidP="00C0039F">
            <w:pPr>
              <w:jc w:val="center"/>
              <w:rPr>
                <w:rFonts w:cs="Arial"/>
                <w:szCs w:val="22"/>
              </w:rPr>
            </w:pPr>
            <w:r>
              <w:rPr>
                <w:rFonts w:cs="Arial"/>
                <w:szCs w:val="22"/>
              </w:rPr>
              <w:t>1</w:t>
            </w:r>
          </w:p>
        </w:tc>
        <w:tc>
          <w:tcPr>
            <w:tcW w:w="532" w:type="dxa"/>
            <w:shd w:val="clear" w:color="auto" w:fill="auto"/>
          </w:tcPr>
          <w:p w14:paraId="575CB88F" w14:textId="77777777" w:rsidR="00BF476E" w:rsidRDefault="00BF476E" w:rsidP="00C0039F">
            <w:pPr>
              <w:jc w:val="center"/>
              <w:rPr>
                <w:rFonts w:cs="Arial"/>
                <w:szCs w:val="22"/>
              </w:rPr>
            </w:pPr>
            <w:r>
              <w:rPr>
                <w:rFonts w:cs="Arial"/>
                <w:szCs w:val="22"/>
              </w:rPr>
              <w:t>2</w:t>
            </w:r>
          </w:p>
        </w:tc>
        <w:tc>
          <w:tcPr>
            <w:tcW w:w="532" w:type="dxa"/>
            <w:shd w:val="clear" w:color="auto" w:fill="auto"/>
          </w:tcPr>
          <w:p w14:paraId="1B213B11" w14:textId="77777777" w:rsidR="00BF476E" w:rsidRDefault="00BF476E" w:rsidP="00C0039F">
            <w:pPr>
              <w:jc w:val="center"/>
              <w:rPr>
                <w:rFonts w:cs="Arial"/>
                <w:szCs w:val="22"/>
              </w:rPr>
            </w:pPr>
            <w:r>
              <w:rPr>
                <w:rFonts w:cs="Arial"/>
                <w:szCs w:val="22"/>
              </w:rPr>
              <w:t>3</w:t>
            </w:r>
          </w:p>
        </w:tc>
        <w:tc>
          <w:tcPr>
            <w:tcW w:w="532" w:type="dxa"/>
            <w:shd w:val="clear" w:color="auto" w:fill="auto"/>
          </w:tcPr>
          <w:p w14:paraId="64E3AAFA" w14:textId="77777777" w:rsidR="00BF476E" w:rsidRDefault="00BF476E" w:rsidP="00C0039F">
            <w:pPr>
              <w:jc w:val="center"/>
              <w:rPr>
                <w:rFonts w:cs="Arial"/>
                <w:szCs w:val="22"/>
              </w:rPr>
            </w:pPr>
            <w:r>
              <w:rPr>
                <w:rFonts w:cs="Arial"/>
                <w:szCs w:val="22"/>
              </w:rPr>
              <w:t>4</w:t>
            </w:r>
          </w:p>
        </w:tc>
        <w:tc>
          <w:tcPr>
            <w:tcW w:w="532" w:type="dxa"/>
            <w:shd w:val="clear" w:color="auto" w:fill="auto"/>
          </w:tcPr>
          <w:p w14:paraId="0D2334AE" w14:textId="77777777" w:rsidR="00BF476E" w:rsidRDefault="00BF476E" w:rsidP="00C0039F">
            <w:pPr>
              <w:jc w:val="center"/>
              <w:rPr>
                <w:rFonts w:cs="Arial"/>
                <w:szCs w:val="22"/>
              </w:rPr>
            </w:pPr>
            <w:r>
              <w:rPr>
                <w:rFonts w:cs="Arial"/>
                <w:szCs w:val="22"/>
              </w:rPr>
              <w:t>5</w:t>
            </w:r>
          </w:p>
        </w:tc>
      </w:tr>
      <w:tr w:rsidR="00BF476E" w14:paraId="7158A0EC" w14:textId="77777777">
        <w:tc>
          <w:tcPr>
            <w:tcW w:w="6804" w:type="dxa"/>
            <w:shd w:val="clear" w:color="auto" w:fill="auto"/>
          </w:tcPr>
          <w:p w14:paraId="551BC2ED" w14:textId="77777777" w:rsidR="00BF476E" w:rsidRDefault="00ED7993" w:rsidP="00C0039F">
            <w:pPr>
              <w:rPr>
                <w:rFonts w:cs="Arial"/>
                <w:sz w:val="20"/>
              </w:rPr>
            </w:pPr>
            <w:r>
              <w:rPr>
                <w:rFonts w:cs="Arial"/>
                <w:sz w:val="20"/>
              </w:rPr>
              <w:t xml:space="preserve">Wytrzymałość na ścinanie, ściśliwość </w:t>
            </w:r>
          </w:p>
        </w:tc>
        <w:tc>
          <w:tcPr>
            <w:tcW w:w="532" w:type="dxa"/>
            <w:shd w:val="clear" w:color="auto" w:fill="auto"/>
          </w:tcPr>
          <w:p w14:paraId="2511DCF5" w14:textId="77777777" w:rsidR="00BF476E" w:rsidRDefault="00ED7993" w:rsidP="00C0039F">
            <w:pPr>
              <w:jc w:val="center"/>
              <w:rPr>
                <w:rFonts w:cs="Arial"/>
                <w:szCs w:val="22"/>
              </w:rPr>
            </w:pPr>
            <w:r>
              <w:rPr>
                <w:rFonts w:cs="Arial"/>
                <w:szCs w:val="22"/>
              </w:rPr>
              <w:t>+</w:t>
            </w:r>
          </w:p>
        </w:tc>
        <w:tc>
          <w:tcPr>
            <w:tcW w:w="532" w:type="dxa"/>
            <w:shd w:val="clear" w:color="auto" w:fill="auto"/>
          </w:tcPr>
          <w:p w14:paraId="39567B32" w14:textId="77777777" w:rsidR="00BF476E" w:rsidRDefault="00BF476E" w:rsidP="00C0039F">
            <w:pPr>
              <w:jc w:val="center"/>
              <w:rPr>
                <w:rFonts w:cs="Arial"/>
                <w:szCs w:val="22"/>
              </w:rPr>
            </w:pPr>
          </w:p>
        </w:tc>
        <w:tc>
          <w:tcPr>
            <w:tcW w:w="532" w:type="dxa"/>
            <w:shd w:val="clear" w:color="auto" w:fill="auto"/>
          </w:tcPr>
          <w:p w14:paraId="45C0FEFC" w14:textId="77777777" w:rsidR="00BF476E" w:rsidRDefault="00BF476E" w:rsidP="00C0039F">
            <w:pPr>
              <w:jc w:val="center"/>
              <w:rPr>
                <w:rFonts w:cs="Arial"/>
                <w:szCs w:val="22"/>
              </w:rPr>
            </w:pPr>
          </w:p>
        </w:tc>
        <w:tc>
          <w:tcPr>
            <w:tcW w:w="532" w:type="dxa"/>
            <w:shd w:val="clear" w:color="auto" w:fill="auto"/>
          </w:tcPr>
          <w:p w14:paraId="1802F0E0" w14:textId="77777777" w:rsidR="00BF476E" w:rsidRDefault="00BF476E" w:rsidP="00C0039F">
            <w:pPr>
              <w:jc w:val="center"/>
              <w:rPr>
                <w:rFonts w:cs="Arial"/>
                <w:szCs w:val="22"/>
              </w:rPr>
            </w:pPr>
          </w:p>
        </w:tc>
        <w:tc>
          <w:tcPr>
            <w:tcW w:w="532" w:type="dxa"/>
            <w:shd w:val="clear" w:color="auto" w:fill="auto"/>
          </w:tcPr>
          <w:p w14:paraId="43DF875C" w14:textId="77777777" w:rsidR="00BF476E" w:rsidRDefault="00BF476E" w:rsidP="00C0039F">
            <w:pPr>
              <w:jc w:val="center"/>
              <w:rPr>
                <w:rFonts w:cs="Arial"/>
                <w:szCs w:val="22"/>
              </w:rPr>
            </w:pPr>
          </w:p>
        </w:tc>
      </w:tr>
      <w:tr w:rsidR="00BF476E" w14:paraId="3989D0FA" w14:textId="77777777">
        <w:tc>
          <w:tcPr>
            <w:tcW w:w="6804" w:type="dxa"/>
            <w:shd w:val="clear" w:color="auto" w:fill="auto"/>
          </w:tcPr>
          <w:p w14:paraId="70226907" w14:textId="77777777" w:rsidR="00BF476E" w:rsidRDefault="00ED7993" w:rsidP="00C0039F">
            <w:pPr>
              <w:rPr>
                <w:rFonts w:cs="Arial"/>
                <w:sz w:val="20"/>
              </w:rPr>
            </w:pPr>
            <w:r>
              <w:rPr>
                <w:rFonts w:cs="Arial"/>
                <w:sz w:val="20"/>
              </w:rPr>
              <w:t>Porowatość, gęstość, przepuszczalność, zagęszczenie, skład chemiczny</w:t>
            </w:r>
          </w:p>
        </w:tc>
        <w:tc>
          <w:tcPr>
            <w:tcW w:w="532" w:type="dxa"/>
            <w:shd w:val="clear" w:color="auto" w:fill="auto"/>
          </w:tcPr>
          <w:p w14:paraId="732435F0" w14:textId="77777777" w:rsidR="00BF476E" w:rsidRDefault="00ED7993" w:rsidP="00C0039F">
            <w:pPr>
              <w:jc w:val="center"/>
              <w:rPr>
                <w:rFonts w:cs="Arial"/>
                <w:szCs w:val="22"/>
              </w:rPr>
            </w:pPr>
            <w:r>
              <w:rPr>
                <w:rFonts w:cs="Arial"/>
                <w:szCs w:val="22"/>
              </w:rPr>
              <w:t>+</w:t>
            </w:r>
          </w:p>
        </w:tc>
        <w:tc>
          <w:tcPr>
            <w:tcW w:w="532" w:type="dxa"/>
            <w:shd w:val="clear" w:color="auto" w:fill="auto"/>
          </w:tcPr>
          <w:p w14:paraId="4F3636E4" w14:textId="77777777" w:rsidR="00BF476E" w:rsidRDefault="00ED7993" w:rsidP="00C0039F">
            <w:pPr>
              <w:jc w:val="center"/>
              <w:rPr>
                <w:rFonts w:cs="Arial"/>
                <w:szCs w:val="22"/>
              </w:rPr>
            </w:pPr>
            <w:r>
              <w:rPr>
                <w:rFonts w:cs="Arial"/>
                <w:szCs w:val="22"/>
              </w:rPr>
              <w:t>+</w:t>
            </w:r>
          </w:p>
        </w:tc>
        <w:tc>
          <w:tcPr>
            <w:tcW w:w="532" w:type="dxa"/>
            <w:shd w:val="clear" w:color="auto" w:fill="auto"/>
          </w:tcPr>
          <w:p w14:paraId="6DE4A8A9" w14:textId="77777777" w:rsidR="00BF476E" w:rsidRDefault="00BF476E" w:rsidP="00C0039F">
            <w:pPr>
              <w:jc w:val="center"/>
              <w:rPr>
                <w:rFonts w:cs="Arial"/>
                <w:szCs w:val="22"/>
              </w:rPr>
            </w:pPr>
          </w:p>
        </w:tc>
        <w:tc>
          <w:tcPr>
            <w:tcW w:w="532" w:type="dxa"/>
            <w:shd w:val="clear" w:color="auto" w:fill="auto"/>
          </w:tcPr>
          <w:p w14:paraId="78274172" w14:textId="77777777" w:rsidR="00BF476E" w:rsidRDefault="00BF476E" w:rsidP="00C0039F">
            <w:pPr>
              <w:jc w:val="center"/>
              <w:rPr>
                <w:rFonts w:cs="Arial"/>
                <w:szCs w:val="22"/>
              </w:rPr>
            </w:pPr>
          </w:p>
        </w:tc>
        <w:tc>
          <w:tcPr>
            <w:tcW w:w="532" w:type="dxa"/>
            <w:shd w:val="clear" w:color="auto" w:fill="auto"/>
          </w:tcPr>
          <w:p w14:paraId="15069B8B" w14:textId="77777777" w:rsidR="00BF476E" w:rsidRDefault="00BF476E" w:rsidP="00C0039F">
            <w:pPr>
              <w:jc w:val="center"/>
              <w:rPr>
                <w:rFonts w:cs="Arial"/>
                <w:szCs w:val="22"/>
              </w:rPr>
            </w:pPr>
          </w:p>
        </w:tc>
      </w:tr>
      <w:tr w:rsidR="00ED7993" w14:paraId="0AD0745B" w14:textId="77777777">
        <w:tc>
          <w:tcPr>
            <w:tcW w:w="6804" w:type="dxa"/>
            <w:shd w:val="clear" w:color="auto" w:fill="auto"/>
          </w:tcPr>
          <w:p w14:paraId="7722EA79" w14:textId="77777777" w:rsidR="00ED7993" w:rsidRDefault="00ED7993" w:rsidP="00C0039F">
            <w:pPr>
              <w:rPr>
                <w:rFonts w:cs="Arial"/>
                <w:sz w:val="20"/>
              </w:rPr>
            </w:pPr>
            <w:r>
              <w:rPr>
                <w:rFonts w:cs="Arial"/>
                <w:sz w:val="20"/>
              </w:rPr>
              <w:t xml:space="preserve">Wilgotność, </w:t>
            </w:r>
          </w:p>
        </w:tc>
        <w:tc>
          <w:tcPr>
            <w:tcW w:w="532" w:type="dxa"/>
            <w:shd w:val="clear" w:color="auto" w:fill="auto"/>
          </w:tcPr>
          <w:p w14:paraId="118A1421" w14:textId="77777777" w:rsidR="00ED7993" w:rsidRDefault="00ED7993" w:rsidP="00C0039F">
            <w:pPr>
              <w:jc w:val="center"/>
              <w:rPr>
                <w:rFonts w:cs="Arial"/>
                <w:szCs w:val="22"/>
              </w:rPr>
            </w:pPr>
            <w:r>
              <w:rPr>
                <w:rFonts w:cs="Arial"/>
                <w:szCs w:val="22"/>
              </w:rPr>
              <w:t>+</w:t>
            </w:r>
          </w:p>
        </w:tc>
        <w:tc>
          <w:tcPr>
            <w:tcW w:w="532" w:type="dxa"/>
            <w:shd w:val="clear" w:color="auto" w:fill="auto"/>
          </w:tcPr>
          <w:p w14:paraId="7932E650" w14:textId="77777777" w:rsidR="00ED7993" w:rsidRDefault="00ED7993" w:rsidP="00C0039F">
            <w:pPr>
              <w:jc w:val="center"/>
              <w:rPr>
                <w:rFonts w:cs="Arial"/>
                <w:szCs w:val="22"/>
              </w:rPr>
            </w:pPr>
            <w:r>
              <w:rPr>
                <w:rFonts w:cs="Arial"/>
                <w:szCs w:val="22"/>
              </w:rPr>
              <w:t>+</w:t>
            </w:r>
          </w:p>
        </w:tc>
        <w:tc>
          <w:tcPr>
            <w:tcW w:w="532" w:type="dxa"/>
            <w:shd w:val="clear" w:color="auto" w:fill="auto"/>
          </w:tcPr>
          <w:p w14:paraId="30BA9156" w14:textId="77777777" w:rsidR="00ED7993" w:rsidRDefault="00ED7993" w:rsidP="00C0039F">
            <w:pPr>
              <w:jc w:val="center"/>
              <w:rPr>
                <w:rFonts w:cs="Arial"/>
                <w:szCs w:val="22"/>
              </w:rPr>
            </w:pPr>
            <w:r>
              <w:rPr>
                <w:rFonts w:cs="Arial"/>
                <w:szCs w:val="22"/>
              </w:rPr>
              <w:t>+</w:t>
            </w:r>
          </w:p>
        </w:tc>
        <w:tc>
          <w:tcPr>
            <w:tcW w:w="532" w:type="dxa"/>
            <w:shd w:val="clear" w:color="auto" w:fill="auto"/>
          </w:tcPr>
          <w:p w14:paraId="006656E7" w14:textId="77777777" w:rsidR="00ED7993" w:rsidRDefault="00ED7993" w:rsidP="00C0039F">
            <w:pPr>
              <w:jc w:val="center"/>
              <w:rPr>
                <w:rFonts w:cs="Arial"/>
                <w:szCs w:val="22"/>
              </w:rPr>
            </w:pPr>
          </w:p>
        </w:tc>
        <w:tc>
          <w:tcPr>
            <w:tcW w:w="532" w:type="dxa"/>
            <w:shd w:val="clear" w:color="auto" w:fill="auto"/>
          </w:tcPr>
          <w:p w14:paraId="71209A68" w14:textId="77777777" w:rsidR="00ED7993" w:rsidRDefault="00ED7993" w:rsidP="00C0039F">
            <w:pPr>
              <w:jc w:val="center"/>
              <w:rPr>
                <w:rFonts w:cs="Arial"/>
                <w:szCs w:val="22"/>
              </w:rPr>
            </w:pPr>
          </w:p>
        </w:tc>
      </w:tr>
      <w:tr w:rsidR="00ED7993" w14:paraId="699BFD08" w14:textId="77777777">
        <w:tc>
          <w:tcPr>
            <w:tcW w:w="6804" w:type="dxa"/>
            <w:shd w:val="clear" w:color="auto" w:fill="auto"/>
          </w:tcPr>
          <w:p w14:paraId="7A0C908F" w14:textId="77777777" w:rsidR="00ED7993" w:rsidRDefault="00ED7993" w:rsidP="00C0039F">
            <w:pPr>
              <w:rPr>
                <w:rFonts w:cs="Arial"/>
                <w:sz w:val="20"/>
              </w:rPr>
            </w:pPr>
            <w:r>
              <w:rPr>
                <w:rFonts w:cs="Arial"/>
                <w:sz w:val="20"/>
              </w:rPr>
              <w:lastRenderedPageBreak/>
              <w:t>Uziarnienie, granice warstw</w:t>
            </w:r>
          </w:p>
        </w:tc>
        <w:tc>
          <w:tcPr>
            <w:tcW w:w="532" w:type="dxa"/>
            <w:shd w:val="clear" w:color="auto" w:fill="auto"/>
          </w:tcPr>
          <w:p w14:paraId="4F12C56B" w14:textId="77777777" w:rsidR="00ED7993" w:rsidRDefault="00ED7993" w:rsidP="00C0039F">
            <w:pPr>
              <w:jc w:val="center"/>
              <w:rPr>
                <w:rFonts w:cs="Arial"/>
                <w:szCs w:val="22"/>
              </w:rPr>
            </w:pPr>
            <w:r>
              <w:rPr>
                <w:rFonts w:cs="Arial"/>
                <w:szCs w:val="22"/>
              </w:rPr>
              <w:t>+</w:t>
            </w:r>
          </w:p>
        </w:tc>
        <w:tc>
          <w:tcPr>
            <w:tcW w:w="532" w:type="dxa"/>
            <w:shd w:val="clear" w:color="auto" w:fill="auto"/>
          </w:tcPr>
          <w:p w14:paraId="1E2C834C" w14:textId="77777777" w:rsidR="00ED7993" w:rsidRDefault="00ED7993" w:rsidP="00C0039F">
            <w:pPr>
              <w:jc w:val="center"/>
              <w:rPr>
                <w:rFonts w:cs="Arial"/>
                <w:szCs w:val="22"/>
              </w:rPr>
            </w:pPr>
            <w:r>
              <w:rPr>
                <w:rFonts w:cs="Arial"/>
                <w:szCs w:val="22"/>
              </w:rPr>
              <w:t>+</w:t>
            </w:r>
          </w:p>
        </w:tc>
        <w:tc>
          <w:tcPr>
            <w:tcW w:w="532" w:type="dxa"/>
            <w:shd w:val="clear" w:color="auto" w:fill="auto"/>
          </w:tcPr>
          <w:p w14:paraId="2CB5C3E4" w14:textId="77777777" w:rsidR="00ED7993" w:rsidRDefault="00ED7993" w:rsidP="00C0039F">
            <w:pPr>
              <w:jc w:val="center"/>
              <w:rPr>
                <w:rFonts w:cs="Arial"/>
                <w:szCs w:val="22"/>
              </w:rPr>
            </w:pPr>
            <w:r>
              <w:rPr>
                <w:rFonts w:cs="Arial"/>
                <w:szCs w:val="22"/>
              </w:rPr>
              <w:t>+</w:t>
            </w:r>
          </w:p>
        </w:tc>
        <w:tc>
          <w:tcPr>
            <w:tcW w:w="532" w:type="dxa"/>
            <w:shd w:val="clear" w:color="auto" w:fill="auto"/>
          </w:tcPr>
          <w:p w14:paraId="5428CE07" w14:textId="77777777" w:rsidR="00ED7993" w:rsidRDefault="00ED7993" w:rsidP="00C0039F">
            <w:pPr>
              <w:jc w:val="center"/>
              <w:rPr>
                <w:rFonts w:cs="Arial"/>
                <w:szCs w:val="22"/>
              </w:rPr>
            </w:pPr>
            <w:r>
              <w:rPr>
                <w:rFonts w:cs="Arial"/>
                <w:szCs w:val="22"/>
              </w:rPr>
              <w:t>+</w:t>
            </w:r>
          </w:p>
        </w:tc>
        <w:tc>
          <w:tcPr>
            <w:tcW w:w="532" w:type="dxa"/>
            <w:shd w:val="clear" w:color="auto" w:fill="auto"/>
          </w:tcPr>
          <w:p w14:paraId="3C74D855" w14:textId="77777777" w:rsidR="00ED7993" w:rsidRDefault="00ED7993" w:rsidP="00C0039F">
            <w:pPr>
              <w:jc w:val="center"/>
              <w:rPr>
                <w:rFonts w:cs="Arial"/>
                <w:szCs w:val="22"/>
              </w:rPr>
            </w:pPr>
          </w:p>
        </w:tc>
      </w:tr>
      <w:tr w:rsidR="00ED7993" w14:paraId="4DDA8063" w14:textId="77777777">
        <w:tc>
          <w:tcPr>
            <w:tcW w:w="6804" w:type="dxa"/>
            <w:shd w:val="clear" w:color="auto" w:fill="auto"/>
          </w:tcPr>
          <w:p w14:paraId="2047190A" w14:textId="77777777" w:rsidR="00ED7993" w:rsidRDefault="00ED7993" w:rsidP="00C0039F">
            <w:pPr>
              <w:rPr>
                <w:rFonts w:cs="Arial"/>
                <w:sz w:val="20"/>
              </w:rPr>
            </w:pPr>
            <w:r>
              <w:rPr>
                <w:rFonts w:cs="Arial"/>
                <w:sz w:val="20"/>
              </w:rPr>
              <w:t>Przybliżone następstwo warstw</w:t>
            </w:r>
          </w:p>
        </w:tc>
        <w:tc>
          <w:tcPr>
            <w:tcW w:w="532" w:type="dxa"/>
            <w:shd w:val="clear" w:color="auto" w:fill="auto"/>
          </w:tcPr>
          <w:p w14:paraId="62985525" w14:textId="77777777" w:rsidR="00ED7993" w:rsidRDefault="00ED7993" w:rsidP="00C0039F">
            <w:pPr>
              <w:jc w:val="center"/>
              <w:rPr>
                <w:rFonts w:cs="Arial"/>
                <w:szCs w:val="22"/>
              </w:rPr>
            </w:pPr>
            <w:r>
              <w:rPr>
                <w:rFonts w:cs="Arial"/>
                <w:szCs w:val="22"/>
              </w:rPr>
              <w:t>+</w:t>
            </w:r>
          </w:p>
        </w:tc>
        <w:tc>
          <w:tcPr>
            <w:tcW w:w="532" w:type="dxa"/>
            <w:shd w:val="clear" w:color="auto" w:fill="auto"/>
          </w:tcPr>
          <w:p w14:paraId="09075558" w14:textId="77777777" w:rsidR="00ED7993" w:rsidRDefault="00ED7993" w:rsidP="00C0039F">
            <w:pPr>
              <w:jc w:val="center"/>
              <w:rPr>
                <w:rFonts w:cs="Arial"/>
                <w:szCs w:val="22"/>
              </w:rPr>
            </w:pPr>
            <w:r>
              <w:rPr>
                <w:rFonts w:cs="Arial"/>
                <w:szCs w:val="22"/>
              </w:rPr>
              <w:t>+</w:t>
            </w:r>
          </w:p>
        </w:tc>
        <w:tc>
          <w:tcPr>
            <w:tcW w:w="532" w:type="dxa"/>
            <w:shd w:val="clear" w:color="auto" w:fill="auto"/>
          </w:tcPr>
          <w:p w14:paraId="7961CFD5" w14:textId="77777777" w:rsidR="00ED7993" w:rsidRDefault="00ED7993" w:rsidP="00C0039F">
            <w:pPr>
              <w:jc w:val="center"/>
              <w:rPr>
                <w:rFonts w:cs="Arial"/>
                <w:szCs w:val="22"/>
              </w:rPr>
            </w:pPr>
            <w:r>
              <w:rPr>
                <w:rFonts w:cs="Arial"/>
                <w:szCs w:val="22"/>
              </w:rPr>
              <w:t>+</w:t>
            </w:r>
          </w:p>
        </w:tc>
        <w:tc>
          <w:tcPr>
            <w:tcW w:w="532" w:type="dxa"/>
            <w:shd w:val="clear" w:color="auto" w:fill="auto"/>
          </w:tcPr>
          <w:p w14:paraId="386F076E" w14:textId="77777777" w:rsidR="00ED7993" w:rsidRDefault="00ED7993" w:rsidP="00C0039F">
            <w:pPr>
              <w:jc w:val="center"/>
              <w:rPr>
                <w:rFonts w:cs="Arial"/>
                <w:szCs w:val="22"/>
              </w:rPr>
            </w:pPr>
            <w:r>
              <w:rPr>
                <w:rFonts w:cs="Arial"/>
                <w:szCs w:val="22"/>
              </w:rPr>
              <w:t>+</w:t>
            </w:r>
          </w:p>
        </w:tc>
        <w:tc>
          <w:tcPr>
            <w:tcW w:w="532" w:type="dxa"/>
            <w:shd w:val="clear" w:color="auto" w:fill="auto"/>
          </w:tcPr>
          <w:p w14:paraId="167CD3EA" w14:textId="77777777" w:rsidR="00ED7993" w:rsidRDefault="00ED7993" w:rsidP="00C0039F">
            <w:pPr>
              <w:jc w:val="center"/>
              <w:rPr>
                <w:rFonts w:cs="Arial"/>
                <w:szCs w:val="22"/>
              </w:rPr>
            </w:pPr>
            <w:r>
              <w:rPr>
                <w:rFonts w:cs="Arial"/>
                <w:szCs w:val="22"/>
              </w:rPr>
              <w:t>+</w:t>
            </w:r>
          </w:p>
        </w:tc>
      </w:tr>
      <w:tr w:rsidR="00ED7993" w14:paraId="7EC99D97" w14:textId="77777777">
        <w:tc>
          <w:tcPr>
            <w:tcW w:w="6804" w:type="dxa"/>
            <w:vMerge w:val="restart"/>
            <w:shd w:val="clear" w:color="auto" w:fill="auto"/>
          </w:tcPr>
          <w:p w14:paraId="527C41A3" w14:textId="77777777" w:rsidR="00ED7993" w:rsidRDefault="00ED7993" w:rsidP="00C0039F">
            <w:pPr>
              <w:rPr>
                <w:rFonts w:cs="Arial"/>
                <w:sz w:val="20"/>
              </w:rPr>
            </w:pPr>
            <w:r>
              <w:rPr>
                <w:rFonts w:cs="Arial"/>
                <w:sz w:val="20"/>
              </w:rPr>
              <w:t>Kategorie poboru prób gruntu wg PN-EN ISO 22475-1</w:t>
            </w:r>
          </w:p>
        </w:tc>
        <w:tc>
          <w:tcPr>
            <w:tcW w:w="2660" w:type="dxa"/>
            <w:gridSpan w:val="5"/>
            <w:shd w:val="clear" w:color="auto" w:fill="D9D9D9"/>
          </w:tcPr>
          <w:p w14:paraId="03EEE4BB" w14:textId="77777777" w:rsidR="00ED7993" w:rsidRDefault="00ED7993" w:rsidP="00C0039F">
            <w:pPr>
              <w:jc w:val="center"/>
              <w:rPr>
                <w:rFonts w:cs="Arial"/>
                <w:szCs w:val="22"/>
              </w:rPr>
            </w:pPr>
            <w:r>
              <w:rPr>
                <w:rFonts w:cs="Arial"/>
                <w:szCs w:val="22"/>
              </w:rPr>
              <w:t>A</w:t>
            </w:r>
          </w:p>
        </w:tc>
      </w:tr>
      <w:tr w:rsidR="00ED7993" w14:paraId="250C0F69" w14:textId="77777777">
        <w:tc>
          <w:tcPr>
            <w:tcW w:w="6804" w:type="dxa"/>
            <w:vMerge/>
            <w:shd w:val="clear" w:color="auto" w:fill="auto"/>
          </w:tcPr>
          <w:p w14:paraId="17AFAAE3" w14:textId="77777777" w:rsidR="00ED7993" w:rsidRDefault="00ED7993" w:rsidP="00C0039F">
            <w:pPr>
              <w:rPr>
                <w:rFonts w:cs="Arial"/>
                <w:sz w:val="20"/>
              </w:rPr>
            </w:pPr>
          </w:p>
        </w:tc>
        <w:tc>
          <w:tcPr>
            <w:tcW w:w="532" w:type="dxa"/>
            <w:shd w:val="clear" w:color="auto" w:fill="auto"/>
          </w:tcPr>
          <w:p w14:paraId="493B71D9" w14:textId="77777777" w:rsidR="00ED7993" w:rsidRDefault="00ED7993" w:rsidP="00C0039F">
            <w:pPr>
              <w:jc w:val="center"/>
              <w:rPr>
                <w:rFonts w:cs="Arial"/>
                <w:szCs w:val="22"/>
              </w:rPr>
            </w:pPr>
          </w:p>
        </w:tc>
        <w:tc>
          <w:tcPr>
            <w:tcW w:w="532" w:type="dxa"/>
            <w:shd w:val="clear" w:color="auto" w:fill="auto"/>
          </w:tcPr>
          <w:p w14:paraId="088B7232" w14:textId="77777777" w:rsidR="00ED7993" w:rsidRDefault="00ED7993" w:rsidP="00C0039F">
            <w:pPr>
              <w:jc w:val="center"/>
              <w:rPr>
                <w:rFonts w:cs="Arial"/>
                <w:szCs w:val="22"/>
              </w:rPr>
            </w:pPr>
          </w:p>
        </w:tc>
        <w:tc>
          <w:tcPr>
            <w:tcW w:w="1596" w:type="dxa"/>
            <w:gridSpan w:val="3"/>
            <w:shd w:val="clear" w:color="auto" w:fill="D9D9D9"/>
          </w:tcPr>
          <w:p w14:paraId="68A88BE7" w14:textId="77777777" w:rsidR="00ED7993" w:rsidRDefault="00ED7993" w:rsidP="00C0039F">
            <w:pPr>
              <w:jc w:val="center"/>
              <w:rPr>
                <w:rFonts w:cs="Arial"/>
                <w:szCs w:val="22"/>
              </w:rPr>
            </w:pPr>
            <w:r>
              <w:rPr>
                <w:rFonts w:cs="Arial"/>
                <w:szCs w:val="22"/>
              </w:rPr>
              <w:t>B</w:t>
            </w:r>
          </w:p>
        </w:tc>
      </w:tr>
      <w:tr w:rsidR="00ED7993" w14:paraId="7F36852B" w14:textId="77777777">
        <w:tc>
          <w:tcPr>
            <w:tcW w:w="6804" w:type="dxa"/>
            <w:vMerge/>
            <w:shd w:val="clear" w:color="auto" w:fill="auto"/>
          </w:tcPr>
          <w:p w14:paraId="5AB7F799" w14:textId="77777777" w:rsidR="00ED7993" w:rsidRDefault="00ED7993" w:rsidP="00C0039F">
            <w:pPr>
              <w:rPr>
                <w:rFonts w:cs="Arial"/>
                <w:sz w:val="20"/>
              </w:rPr>
            </w:pPr>
          </w:p>
        </w:tc>
        <w:tc>
          <w:tcPr>
            <w:tcW w:w="532" w:type="dxa"/>
            <w:shd w:val="clear" w:color="auto" w:fill="auto"/>
          </w:tcPr>
          <w:p w14:paraId="5EA29B39" w14:textId="77777777" w:rsidR="00ED7993" w:rsidRDefault="00ED7993" w:rsidP="00C0039F">
            <w:pPr>
              <w:jc w:val="center"/>
              <w:rPr>
                <w:rFonts w:cs="Arial"/>
                <w:szCs w:val="22"/>
              </w:rPr>
            </w:pPr>
          </w:p>
        </w:tc>
        <w:tc>
          <w:tcPr>
            <w:tcW w:w="532" w:type="dxa"/>
            <w:shd w:val="clear" w:color="auto" w:fill="auto"/>
          </w:tcPr>
          <w:p w14:paraId="1F29B01A" w14:textId="77777777" w:rsidR="00ED7993" w:rsidRDefault="00ED7993" w:rsidP="00C0039F">
            <w:pPr>
              <w:jc w:val="center"/>
              <w:rPr>
                <w:rFonts w:cs="Arial"/>
                <w:szCs w:val="22"/>
              </w:rPr>
            </w:pPr>
          </w:p>
        </w:tc>
        <w:tc>
          <w:tcPr>
            <w:tcW w:w="532" w:type="dxa"/>
            <w:shd w:val="clear" w:color="auto" w:fill="auto"/>
          </w:tcPr>
          <w:p w14:paraId="1D55997C" w14:textId="77777777" w:rsidR="00ED7993" w:rsidRDefault="00ED7993" w:rsidP="00C0039F">
            <w:pPr>
              <w:jc w:val="center"/>
              <w:rPr>
                <w:rFonts w:cs="Arial"/>
                <w:szCs w:val="22"/>
              </w:rPr>
            </w:pPr>
          </w:p>
        </w:tc>
        <w:tc>
          <w:tcPr>
            <w:tcW w:w="532" w:type="dxa"/>
            <w:shd w:val="clear" w:color="auto" w:fill="auto"/>
          </w:tcPr>
          <w:p w14:paraId="77EDDAD2" w14:textId="77777777" w:rsidR="00ED7993" w:rsidRDefault="00ED7993" w:rsidP="00C0039F">
            <w:pPr>
              <w:jc w:val="center"/>
              <w:rPr>
                <w:rFonts w:cs="Arial"/>
                <w:szCs w:val="22"/>
              </w:rPr>
            </w:pPr>
          </w:p>
        </w:tc>
        <w:tc>
          <w:tcPr>
            <w:tcW w:w="532" w:type="dxa"/>
            <w:shd w:val="clear" w:color="auto" w:fill="D9D9D9"/>
          </w:tcPr>
          <w:p w14:paraId="7AF0B401" w14:textId="77777777" w:rsidR="00ED7993" w:rsidRDefault="00ED7993" w:rsidP="00C0039F">
            <w:pPr>
              <w:jc w:val="center"/>
              <w:rPr>
                <w:rFonts w:cs="Arial"/>
                <w:szCs w:val="22"/>
              </w:rPr>
            </w:pPr>
            <w:r>
              <w:rPr>
                <w:rFonts w:cs="Arial"/>
                <w:szCs w:val="22"/>
              </w:rPr>
              <w:t>C</w:t>
            </w:r>
          </w:p>
        </w:tc>
      </w:tr>
    </w:tbl>
    <w:p w14:paraId="699FB7BB" w14:textId="77777777" w:rsidR="00AD51E7" w:rsidRDefault="00AD51E7" w:rsidP="00AD51E7">
      <w:pPr>
        <w:spacing w:before="120" w:line="276" w:lineRule="auto"/>
        <w:rPr>
          <w:rFonts w:cs="Arial"/>
          <w:szCs w:val="22"/>
        </w:rPr>
      </w:pPr>
      <w:r>
        <w:rPr>
          <w:rFonts w:cs="Arial"/>
          <w:szCs w:val="22"/>
        </w:rPr>
        <w:t>Stosowane urządzenia wiertnicze i osprzęt muszą umożliwiać:</w:t>
      </w:r>
    </w:p>
    <w:p w14:paraId="2F587D8A" w14:textId="77777777" w:rsidR="00AD51E7" w:rsidRDefault="00AD51E7">
      <w:pPr>
        <w:numPr>
          <w:ilvl w:val="0"/>
          <w:numId w:val="36"/>
        </w:numPr>
        <w:spacing w:line="276" w:lineRule="auto"/>
        <w:ind w:left="714" w:hanging="357"/>
        <w:rPr>
          <w:rFonts w:cs="Arial"/>
          <w:szCs w:val="22"/>
        </w:rPr>
      </w:pPr>
      <w:r>
        <w:rPr>
          <w:rFonts w:cs="Arial"/>
          <w:szCs w:val="22"/>
        </w:rPr>
        <w:t xml:space="preserve">pobór prób gruntu o wymaganej jakości, </w:t>
      </w:r>
    </w:p>
    <w:p w14:paraId="70D4F397" w14:textId="77777777" w:rsidR="00B90F94" w:rsidRDefault="00AD51E7">
      <w:pPr>
        <w:numPr>
          <w:ilvl w:val="0"/>
          <w:numId w:val="36"/>
        </w:numPr>
        <w:spacing w:line="276" w:lineRule="auto"/>
        <w:ind w:left="714" w:hanging="357"/>
        <w:rPr>
          <w:rFonts w:cs="Arial"/>
          <w:szCs w:val="22"/>
        </w:rPr>
      </w:pPr>
      <w:r>
        <w:rPr>
          <w:rFonts w:cs="Arial"/>
          <w:szCs w:val="22"/>
        </w:rPr>
        <w:t>pomiar położenia poziomu wód podziemnych (w przypadku większej ilości</w:t>
      </w:r>
      <w:r w:rsidR="00C0039F">
        <w:rPr>
          <w:rFonts w:cs="Arial"/>
          <w:szCs w:val="22"/>
        </w:rPr>
        <w:t xml:space="preserve"> poziomów konieczne jest</w:t>
      </w:r>
      <w:r>
        <w:rPr>
          <w:rFonts w:cs="Arial"/>
          <w:szCs w:val="22"/>
        </w:rPr>
        <w:t xml:space="preserve"> rurowanie i pomiar poziomów każdego z nich),</w:t>
      </w:r>
    </w:p>
    <w:p w14:paraId="3491ED9A" w14:textId="77777777" w:rsidR="00AD51E7" w:rsidRDefault="00AD51E7">
      <w:pPr>
        <w:numPr>
          <w:ilvl w:val="0"/>
          <w:numId w:val="36"/>
        </w:numPr>
        <w:spacing w:line="276" w:lineRule="auto"/>
        <w:ind w:left="714" w:hanging="357"/>
        <w:rPr>
          <w:rFonts w:cs="Arial"/>
          <w:szCs w:val="22"/>
        </w:rPr>
      </w:pPr>
      <w:r>
        <w:rPr>
          <w:rFonts w:cs="Arial"/>
          <w:szCs w:val="22"/>
        </w:rPr>
        <w:t>instalację piezometrów dla poboru prób wody i/lub pomiaru ciśnienia hydrostatycznego,</w:t>
      </w:r>
    </w:p>
    <w:p w14:paraId="5D550FA0" w14:textId="77777777" w:rsidR="00AD51E7" w:rsidRDefault="00AD51E7">
      <w:pPr>
        <w:numPr>
          <w:ilvl w:val="0"/>
          <w:numId w:val="36"/>
        </w:numPr>
        <w:spacing w:line="276" w:lineRule="auto"/>
        <w:ind w:left="714" w:hanging="357"/>
        <w:rPr>
          <w:rFonts w:cs="Arial"/>
          <w:szCs w:val="22"/>
        </w:rPr>
      </w:pPr>
      <w:r>
        <w:rPr>
          <w:rFonts w:cs="Arial"/>
          <w:szCs w:val="22"/>
        </w:rPr>
        <w:t>zamykanie i izolację przewiercanych poziomów wodonośnych.</w:t>
      </w:r>
    </w:p>
    <w:p w14:paraId="23454F6F" w14:textId="77777777" w:rsidR="00AD51E7" w:rsidRDefault="00B90F94" w:rsidP="00AD51E7">
      <w:pPr>
        <w:spacing w:before="120" w:line="276" w:lineRule="auto"/>
        <w:rPr>
          <w:rFonts w:cs="Arial"/>
          <w:szCs w:val="22"/>
        </w:rPr>
      </w:pPr>
      <w:r>
        <w:rPr>
          <w:rFonts w:cs="Arial"/>
          <w:szCs w:val="22"/>
        </w:rPr>
        <w:t xml:space="preserve">W przypadku konieczności poboru prób w klas 1-2, wymagane jest stosowanie technik wiertniczych umożliwiających </w:t>
      </w:r>
      <w:r w:rsidR="00AD51E7">
        <w:rPr>
          <w:rFonts w:cs="Arial"/>
          <w:szCs w:val="22"/>
        </w:rPr>
        <w:t>uzyskanie</w:t>
      </w:r>
      <w:r>
        <w:rPr>
          <w:rFonts w:cs="Arial"/>
          <w:szCs w:val="22"/>
        </w:rPr>
        <w:t xml:space="preserve"> kategorii poboru A tj. np.:</w:t>
      </w:r>
    </w:p>
    <w:p w14:paraId="350514CA" w14:textId="77777777" w:rsidR="00AD51E7" w:rsidRDefault="00B90F94">
      <w:pPr>
        <w:numPr>
          <w:ilvl w:val="0"/>
          <w:numId w:val="34"/>
        </w:numPr>
        <w:spacing w:line="276" w:lineRule="auto"/>
        <w:ind w:left="714" w:hanging="357"/>
        <w:rPr>
          <w:rFonts w:cs="Arial"/>
          <w:szCs w:val="22"/>
        </w:rPr>
      </w:pPr>
      <w:r>
        <w:rPr>
          <w:rFonts w:cs="Arial"/>
          <w:szCs w:val="22"/>
        </w:rPr>
        <w:t>wierceń rdzeniowanych</w:t>
      </w:r>
      <w:r w:rsidR="00AD51E7">
        <w:rPr>
          <w:rFonts w:cs="Arial"/>
          <w:szCs w:val="22"/>
        </w:rPr>
        <w:t xml:space="preserve"> podwójną i potrójną rdzeniówką „na mokro” (z płuczką), </w:t>
      </w:r>
    </w:p>
    <w:p w14:paraId="1EFB5D74" w14:textId="77777777" w:rsidR="00AD51E7" w:rsidRDefault="00AD51E7">
      <w:pPr>
        <w:numPr>
          <w:ilvl w:val="0"/>
          <w:numId w:val="34"/>
        </w:numPr>
        <w:spacing w:line="276" w:lineRule="auto"/>
        <w:ind w:left="714" w:hanging="357"/>
        <w:rPr>
          <w:rFonts w:cs="Arial"/>
          <w:szCs w:val="22"/>
        </w:rPr>
      </w:pPr>
      <w:r>
        <w:rPr>
          <w:rFonts w:cs="Arial"/>
          <w:szCs w:val="22"/>
        </w:rPr>
        <w:t>wierceń rdzeniowanych „na sucho” świdrami przelotowymi (z wewnętrznym systemem rdzeniowym),</w:t>
      </w:r>
    </w:p>
    <w:p w14:paraId="2C3CFD57" w14:textId="77777777" w:rsidR="00AD51E7" w:rsidRDefault="00AD51E7">
      <w:pPr>
        <w:numPr>
          <w:ilvl w:val="0"/>
          <w:numId w:val="34"/>
        </w:numPr>
        <w:spacing w:line="276" w:lineRule="auto"/>
        <w:ind w:left="714" w:hanging="357"/>
        <w:rPr>
          <w:rFonts w:cs="Arial"/>
          <w:szCs w:val="22"/>
        </w:rPr>
      </w:pPr>
      <w:r>
        <w:rPr>
          <w:rFonts w:cs="Arial"/>
          <w:szCs w:val="22"/>
        </w:rPr>
        <w:t>wierceń świdrami przelotowymi stosując pobór próbnikami cienkościennymi,</w:t>
      </w:r>
    </w:p>
    <w:p w14:paraId="3ACFB00C" w14:textId="77777777" w:rsidR="00AD51E7" w:rsidRDefault="00AD51E7">
      <w:pPr>
        <w:numPr>
          <w:ilvl w:val="0"/>
          <w:numId w:val="34"/>
        </w:numPr>
        <w:spacing w:line="276" w:lineRule="auto"/>
        <w:ind w:left="714" w:hanging="357"/>
        <w:rPr>
          <w:rFonts w:cs="Arial"/>
          <w:szCs w:val="22"/>
        </w:rPr>
      </w:pPr>
      <w:r>
        <w:rPr>
          <w:rFonts w:cs="Arial"/>
          <w:szCs w:val="22"/>
        </w:rPr>
        <w:t>wierceń rurowanych udarowo-obrotowych lub obrotowych z poborem próbnikami cienkościennymi,</w:t>
      </w:r>
    </w:p>
    <w:p w14:paraId="4CA1941A" w14:textId="77777777" w:rsidR="00AD51E7" w:rsidRDefault="00AD51E7" w:rsidP="00AD51E7">
      <w:pPr>
        <w:spacing w:before="120" w:line="276" w:lineRule="auto"/>
        <w:rPr>
          <w:rFonts w:cs="Arial"/>
          <w:szCs w:val="22"/>
        </w:rPr>
      </w:pPr>
      <w:r>
        <w:rPr>
          <w:rFonts w:cs="Arial"/>
          <w:szCs w:val="22"/>
        </w:rPr>
        <w:t>W przypadku wymaganych klas prób 3-5 wymagane jest opróbowanie w kategorii B</w:t>
      </w:r>
      <w:r w:rsidR="00C0039F">
        <w:rPr>
          <w:rFonts w:cs="Arial"/>
          <w:szCs w:val="22"/>
        </w:rPr>
        <w:t>.</w:t>
      </w:r>
      <w:r>
        <w:rPr>
          <w:rFonts w:cs="Arial"/>
          <w:szCs w:val="22"/>
        </w:rPr>
        <w:t xml:space="preserve"> </w:t>
      </w:r>
      <w:r w:rsidR="00C0039F">
        <w:rPr>
          <w:rFonts w:cs="Arial"/>
          <w:szCs w:val="22"/>
        </w:rPr>
        <w:t>S</w:t>
      </w:r>
      <w:r>
        <w:rPr>
          <w:rFonts w:cs="Arial"/>
          <w:szCs w:val="22"/>
        </w:rPr>
        <w:t xml:space="preserve">tosowane mogą być oprócz </w:t>
      </w:r>
      <w:r w:rsidR="00C0039F">
        <w:rPr>
          <w:rFonts w:cs="Arial"/>
          <w:szCs w:val="22"/>
        </w:rPr>
        <w:t xml:space="preserve">(odpowiadających kategorii A) </w:t>
      </w:r>
      <w:r>
        <w:rPr>
          <w:rFonts w:cs="Arial"/>
          <w:szCs w:val="22"/>
        </w:rPr>
        <w:t>także następujące techniki wiertnicze np.:</w:t>
      </w:r>
    </w:p>
    <w:p w14:paraId="6DBB77D1" w14:textId="77777777" w:rsidR="00B90F94" w:rsidRDefault="00AD51E7">
      <w:pPr>
        <w:numPr>
          <w:ilvl w:val="0"/>
          <w:numId w:val="35"/>
        </w:numPr>
        <w:spacing w:line="276" w:lineRule="auto"/>
        <w:ind w:left="714" w:hanging="357"/>
        <w:rPr>
          <w:rFonts w:cs="Arial"/>
          <w:szCs w:val="22"/>
        </w:rPr>
      </w:pPr>
      <w:r>
        <w:rPr>
          <w:rFonts w:cs="Arial"/>
          <w:szCs w:val="22"/>
        </w:rPr>
        <w:t>wiercenie obrotowe świdrami spiralnymi</w:t>
      </w:r>
      <w:r w:rsidR="003E0F36">
        <w:rPr>
          <w:rFonts w:cs="Arial"/>
          <w:szCs w:val="22"/>
        </w:rPr>
        <w:t xml:space="preserve"> (sznekami)</w:t>
      </w:r>
      <w:r>
        <w:rPr>
          <w:rFonts w:cs="Arial"/>
          <w:szCs w:val="22"/>
        </w:rPr>
        <w:t xml:space="preserve"> o średnicy &gt;</w:t>
      </w:r>
      <w:r w:rsidR="00B90F94">
        <w:rPr>
          <w:rFonts w:cs="Arial"/>
          <w:szCs w:val="22"/>
        </w:rPr>
        <w:t xml:space="preserve"> </w:t>
      </w:r>
      <w:r>
        <w:rPr>
          <w:rFonts w:cs="Arial"/>
          <w:szCs w:val="22"/>
        </w:rPr>
        <w:t>100</w:t>
      </w:r>
      <w:r w:rsidR="00C0039F">
        <w:rPr>
          <w:rFonts w:cs="Arial"/>
          <w:szCs w:val="22"/>
        </w:rPr>
        <w:t xml:space="preserve"> </w:t>
      </w:r>
      <w:r>
        <w:rPr>
          <w:rFonts w:cs="Arial"/>
          <w:szCs w:val="22"/>
        </w:rPr>
        <w:t>mm,</w:t>
      </w:r>
    </w:p>
    <w:p w14:paraId="4BF08CFA" w14:textId="77777777" w:rsidR="00AD51E7" w:rsidRDefault="00AD51E7">
      <w:pPr>
        <w:numPr>
          <w:ilvl w:val="0"/>
          <w:numId w:val="35"/>
        </w:numPr>
        <w:spacing w:line="276" w:lineRule="auto"/>
        <w:ind w:left="714" w:hanging="357"/>
        <w:rPr>
          <w:rFonts w:cs="Arial"/>
          <w:szCs w:val="22"/>
        </w:rPr>
      </w:pPr>
      <w:r>
        <w:rPr>
          <w:rFonts w:cs="Arial"/>
          <w:szCs w:val="22"/>
        </w:rPr>
        <w:t>wiercenia wiercenie świdrami przelotowymi,</w:t>
      </w:r>
    </w:p>
    <w:p w14:paraId="665D3CFE" w14:textId="77777777" w:rsidR="00AD51E7" w:rsidRDefault="00AD51E7">
      <w:pPr>
        <w:numPr>
          <w:ilvl w:val="0"/>
          <w:numId w:val="35"/>
        </w:numPr>
        <w:spacing w:line="276" w:lineRule="auto"/>
        <w:ind w:left="714" w:hanging="357"/>
        <w:rPr>
          <w:rFonts w:cs="Arial"/>
          <w:szCs w:val="22"/>
        </w:rPr>
      </w:pPr>
      <w:r>
        <w:rPr>
          <w:rFonts w:cs="Arial"/>
          <w:szCs w:val="22"/>
        </w:rPr>
        <w:t>stosowanie próbników np. sondy cylindrycznej SPT</w:t>
      </w:r>
      <w:r w:rsidR="002E3E51">
        <w:rPr>
          <w:rFonts w:cs="Arial"/>
          <w:szCs w:val="22"/>
        </w:rPr>
        <w:t>.</w:t>
      </w:r>
    </w:p>
    <w:p w14:paraId="21F9C4E0" w14:textId="77777777" w:rsidR="00AD51E7" w:rsidRDefault="00AD51E7" w:rsidP="00AD51E7">
      <w:pPr>
        <w:spacing w:before="120" w:line="276" w:lineRule="auto"/>
        <w:rPr>
          <w:rFonts w:cs="Arial"/>
          <w:szCs w:val="22"/>
        </w:rPr>
      </w:pPr>
      <w:r>
        <w:rPr>
          <w:rFonts w:cs="Arial"/>
          <w:szCs w:val="22"/>
        </w:rPr>
        <w:t>Wiercenia obrotowe świdrami spiralnymi</w:t>
      </w:r>
      <w:r w:rsidR="00C0039F">
        <w:rPr>
          <w:rFonts w:cs="Arial"/>
          <w:szCs w:val="22"/>
        </w:rPr>
        <w:t>,</w:t>
      </w:r>
      <w:r>
        <w:rPr>
          <w:rFonts w:cs="Arial"/>
          <w:szCs w:val="22"/>
        </w:rPr>
        <w:t xml:space="preserve"> o średnicy mniejszej niż 100mm oraz wiercenia wibracyjne próbnikami okienkowymi (RKS) pozwalają jedynie na określenie orientacyjnego przebiegu warstw (opróbowanie w kategorii C, klasa 5). Nie powinny być stosowane na potrzeby opróbowania w kierunku badań laboratoryjnych. </w:t>
      </w:r>
    </w:p>
    <w:p w14:paraId="06028EBC" w14:textId="77777777" w:rsidR="00C94E20" w:rsidRDefault="00C94E20" w:rsidP="00AD51E7">
      <w:pPr>
        <w:spacing w:before="120" w:line="276" w:lineRule="auto"/>
        <w:rPr>
          <w:rFonts w:cs="Arial"/>
          <w:szCs w:val="22"/>
        </w:rPr>
      </w:pPr>
      <w:r>
        <w:rPr>
          <w:rFonts w:cs="Arial"/>
          <w:szCs w:val="22"/>
        </w:rPr>
        <w:t>Zamawiający wymaga prowadzenia wierceń rdzeniowanych w przypadku wykonywania badań na terenach</w:t>
      </w:r>
      <w:r w:rsidR="00BE1050">
        <w:rPr>
          <w:rFonts w:cs="Arial"/>
          <w:szCs w:val="22"/>
        </w:rPr>
        <w:t>:</w:t>
      </w:r>
      <w:r>
        <w:rPr>
          <w:rFonts w:cs="Arial"/>
          <w:szCs w:val="22"/>
        </w:rPr>
        <w:t xml:space="preserve"> osuwiskowych</w:t>
      </w:r>
      <w:r w:rsidR="00BE1050">
        <w:rPr>
          <w:rFonts w:cs="Arial"/>
          <w:szCs w:val="22"/>
        </w:rPr>
        <w:t xml:space="preserve">, występowania skał i ich zwietrzelin oraz wszędzie </w:t>
      </w:r>
      <w:r w:rsidR="00DC3090">
        <w:rPr>
          <w:rFonts w:cs="Arial"/>
          <w:szCs w:val="22"/>
        </w:rPr>
        <w:t>tam,</w:t>
      </w:r>
      <w:r w:rsidR="00BE1050">
        <w:rPr>
          <w:rFonts w:cs="Arial"/>
          <w:szCs w:val="22"/>
        </w:rPr>
        <w:t xml:space="preserve"> gdzie Projektant / Wykonawca uzna za niezbędne dla prawidłowego rozpoznania podłoża. </w:t>
      </w:r>
    </w:p>
    <w:p w14:paraId="2B2A6F1B" w14:textId="77777777" w:rsidR="00265010" w:rsidRDefault="00265010" w:rsidP="00AD51E7">
      <w:pPr>
        <w:spacing w:before="120" w:line="276" w:lineRule="auto"/>
        <w:rPr>
          <w:rFonts w:cs="Arial"/>
          <w:szCs w:val="22"/>
        </w:rPr>
      </w:pPr>
      <w:r>
        <w:rPr>
          <w:rFonts w:cs="Arial"/>
          <w:szCs w:val="22"/>
        </w:rPr>
        <w:t>Na potrzeby rozpoznania konstrukcji nawierzchni wymaga się stosowania wierceń przy pomocy koronki rdzeniowej na mokro o średnicy co najmniej 100m, wiercenie poniżej warstw bitumicznych/betonowych lub stabilizacji można w tak wykonanym otworze prowadzić metodą świdrów spiralnych. Po zakończeniu wiercenia otworów zlikwidować i wypełnić ubytki w nawierzchni masą bitumiczną na zimno.</w:t>
      </w:r>
    </w:p>
    <w:p w14:paraId="15F52A1D" w14:textId="77777777" w:rsidR="002E3E51" w:rsidRDefault="002E3E51" w:rsidP="00AD51E7">
      <w:pPr>
        <w:spacing w:before="120" w:line="276" w:lineRule="auto"/>
        <w:rPr>
          <w:rFonts w:cs="Arial"/>
          <w:szCs w:val="22"/>
        </w:rPr>
      </w:pPr>
      <w:r>
        <w:rPr>
          <w:rFonts w:cs="Arial"/>
          <w:szCs w:val="22"/>
        </w:rPr>
        <w:t>Za dobór techniki wiercenia i opróbowania otworów odpowiedzialny jest Wykonawca badań podłoża, zgodnie z wyżej zdefiniowanymi wymaganiami.</w:t>
      </w:r>
    </w:p>
    <w:p w14:paraId="795D6310" w14:textId="77777777" w:rsidR="002E3E51" w:rsidRDefault="002E3E51" w:rsidP="002E3E51">
      <w:pPr>
        <w:pStyle w:val="Nagwek4"/>
      </w:pPr>
      <w:bookmarkStart w:id="22" w:name="_Toc166442888"/>
      <w:r>
        <w:t>Opróbowanie, postępowanie z próbami</w:t>
      </w:r>
      <w:bookmarkEnd w:id="22"/>
    </w:p>
    <w:p w14:paraId="0EAE566D" w14:textId="77777777" w:rsidR="00D96CC1" w:rsidRDefault="00D91359" w:rsidP="00AD51E7">
      <w:pPr>
        <w:spacing w:before="120" w:line="276" w:lineRule="auto"/>
        <w:rPr>
          <w:rFonts w:cs="Arial"/>
          <w:szCs w:val="22"/>
        </w:rPr>
      </w:pPr>
      <w:r>
        <w:rPr>
          <w:rFonts w:cs="Arial"/>
          <w:szCs w:val="22"/>
        </w:rPr>
        <w:t xml:space="preserve">Z każdego otworu należy pobierać próby nie rzadziej niż co </w:t>
      </w:r>
      <w:r w:rsidR="00C94E20">
        <w:rPr>
          <w:rFonts w:cs="Arial"/>
          <w:szCs w:val="22"/>
        </w:rPr>
        <w:t xml:space="preserve">2 </w:t>
      </w:r>
      <w:r>
        <w:rPr>
          <w:rFonts w:cs="Arial"/>
          <w:szCs w:val="22"/>
        </w:rPr>
        <w:t>m lub przy każdej zmianie litologicznej.</w:t>
      </w:r>
      <w:r w:rsidR="00C94E20">
        <w:rPr>
          <w:rFonts w:cs="Arial"/>
          <w:szCs w:val="22"/>
        </w:rPr>
        <w:t xml:space="preserve"> </w:t>
      </w:r>
    </w:p>
    <w:p w14:paraId="51363F94" w14:textId="77777777" w:rsidR="00265010" w:rsidRDefault="00265010" w:rsidP="00265010">
      <w:pPr>
        <w:spacing w:before="120" w:line="276" w:lineRule="auto"/>
        <w:rPr>
          <w:rFonts w:cs="Arial"/>
          <w:szCs w:val="22"/>
        </w:rPr>
      </w:pPr>
      <w:r>
        <w:rPr>
          <w:rFonts w:cs="Arial"/>
          <w:szCs w:val="22"/>
        </w:rPr>
        <w:t xml:space="preserve">Wymaga się poboru z otworów prób o jakości uzależnionej od przewidywanych badań laboratoryjnych. </w:t>
      </w:r>
    </w:p>
    <w:p w14:paraId="29320282" w14:textId="77777777" w:rsidR="00265010" w:rsidRDefault="00265010" w:rsidP="00265010">
      <w:pPr>
        <w:spacing w:before="120" w:line="276" w:lineRule="auto"/>
        <w:rPr>
          <w:rFonts w:cs="Arial"/>
          <w:szCs w:val="22"/>
        </w:rPr>
      </w:pPr>
      <w:r>
        <w:rPr>
          <w:rFonts w:cs="Arial"/>
          <w:szCs w:val="22"/>
        </w:rPr>
        <w:t>Pobór próbek klasy 1 jest wymagany w następujących przypadkach:</w:t>
      </w:r>
    </w:p>
    <w:p w14:paraId="7E9704B9" w14:textId="77777777" w:rsidR="00265010" w:rsidRDefault="00265010">
      <w:pPr>
        <w:numPr>
          <w:ilvl w:val="0"/>
          <w:numId w:val="37"/>
        </w:numPr>
        <w:spacing w:line="276" w:lineRule="auto"/>
        <w:ind w:left="714" w:hanging="357"/>
        <w:rPr>
          <w:rFonts w:cs="Arial"/>
          <w:szCs w:val="22"/>
        </w:rPr>
      </w:pPr>
      <w:r>
        <w:rPr>
          <w:rFonts w:cs="Arial"/>
          <w:szCs w:val="22"/>
        </w:rPr>
        <w:t>występowania gruntów słabonośnych (organicznych, drobnoziarnistych w stanie gorszym niż plastyczny),</w:t>
      </w:r>
    </w:p>
    <w:p w14:paraId="029D22B3" w14:textId="77777777" w:rsidR="00265010" w:rsidRDefault="00265010">
      <w:pPr>
        <w:numPr>
          <w:ilvl w:val="0"/>
          <w:numId w:val="37"/>
        </w:numPr>
        <w:spacing w:line="276" w:lineRule="auto"/>
        <w:ind w:left="714" w:hanging="357"/>
        <w:rPr>
          <w:rFonts w:cs="Arial"/>
          <w:szCs w:val="22"/>
        </w:rPr>
      </w:pPr>
      <w:r>
        <w:rPr>
          <w:rFonts w:cs="Arial"/>
          <w:szCs w:val="22"/>
        </w:rPr>
        <w:lastRenderedPageBreak/>
        <w:t>występowania gruntów drobnoziarnistych przy projektowanych/istniejących skarpach o wysokości powyżej 5m, wymagających sprawdzenia stateczności,</w:t>
      </w:r>
    </w:p>
    <w:p w14:paraId="6148D94F" w14:textId="77777777" w:rsidR="00265010" w:rsidRDefault="00265010">
      <w:pPr>
        <w:numPr>
          <w:ilvl w:val="0"/>
          <w:numId w:val="37"/>
        </w:numPr>
        <w:spacing w:line="276" w:lineRule="auto"/>
        <w:ind w:left="714" w:hanging="357"/>
        <w:rPr>
          <w:rFonts w:cs="Arial"/>
          <w:szCs w:val="22"/>
        </w:rPr>
      </w:pPr>
      <w:r>
        <w:rPr>
          <w:rFonts w:cs="Arial"/>
          <w:szCs w:val="22"/>
        </w:rPr>
        <w:t xml:space="preserve">konieczności sprawdzenia osiadań wysokich nasypów lub obiektów mostowych. </w:t>
      </w:r>
    </w:p>
    <w:p w14:paraId="42C592F4" w14:textId="77777777" w:rsidR="00D91359" w:rsidRDefault="00C94E20" w:rsidP="00AD51E7">
      <w:pPr>
        <w:spacing w:before="120" w:line="276" w:lineRule="auto"/>
        <w:rPr>
          <w:rFonts w:cs="Arial"/>
          <w:szCs w:val="22"/>
        </w:rPr>
      </w:pPr>
      <w:r>
        <w:rPr>
          <w:rFonts w:cs="Arial"/>
          <w:szCs w:val="22"/>
        </w:rPr>
        <w:t>Próby zostaną opisane w sposób jednoznaczny i trwały. Zostaną one zabezpieczone w trakcie prac terenowych, transportu i przechowywania przed czynnikami atmosferycznymi. Wykonawca badań podłoża będzie przechowywał próby przez okres 6 miesięcy od odbioru dokumentacji (lub zatwierdzenia w przypadku DGI, DH).</w:t>
      </w:r>
    </w:p>
    <w:p w14:paraId="30A370A9" w14:textId="77777777" w:rsidR="00AD51E7" w:rsidRDefault="00AD51E7" w:rsidP="00AD51E7">
      <w:pPr>
        <w:spacing w:before="120" w:line="276" w:lineRule="auto"/>
        <w:rPr>
          <w:rFonts w:cs="Arial"/>
          <w:szCs w:val="22"/>
        </w:rPr>
      </w:pPr>
      <w:r>
        <w:rPr>
          <w:rFonts w:cs="Arial"/>
          <w:szCs w:val="22"/>
        </w:rPr>
        <w:t>Zamawiający wymaga prowadzenia opisu makroskopowego oraz stosowania klasyfikacji gruntów i skał w oparciu o systemy normowe ISO opart</w:t>
      </w:r>
      <w:r w:rsidR="003E0F36">
        <w:rPr>
          <w:rFonts w:cs="Arial"/>
          <w:szCs w:val="22"/>
        </w:rPr>
        <w:t>e</w:t>
      </w:r>
      <w:r>
        <w:rPr>
          <w:rFonts w:cs="Arial"/>
          <w:szCs w:val="22"/>
        </w:rPr>
        <w:t xml:space="preserve"> o EC-7 oraz </w:t>
      </w:r>
      <w:r w:rsidR="003E0F36">
        <w:rPr>
          <w:rFonts w:cs="Arial"/>
          <w:szCs w:val="22"/>
        </w:rPr>
        <w:t xml:space="preserve">równolegle </w:t>
      </w:r>
      <w:r>
        <w:rPr>
          <w:rFonts w:cs="Arial"/>
          <w:szCs w:val="22"/>
        </w:rPr>
        <w:t>system starych polskich norm. Jako układ podstawowy rozumiany jest obowiązujący oparty o normy ISO</w:t>
      </w:r>
      <w:r w:rsidR="003E0F36">
        <w:rPr>
          <w:rFonts w:cs="Arial"/>
          <w:szCs w:val="22"/>
        </w:rPr>
        <w:t>.</w:t>
      </w:r>
    </w:p>
    <w:p w14:paraId="0925CAF4" w14:textId="77777777" w:rsidR="00AD51E7" w:rsidRPr="00D91359" w:rsidRDefault="00AD51E7">
      <w:pPr>
        <w:numPr>
          <w:ilvl w:val="0"/>
          <w:numId w:val="48"/>
        </w:numPr>
        <w:spacing w:before="120" w:line="276" w:lineRule="auto"/>
        <w:jc w:val="left"/>
        <w:rPr>
          <w:rFonts w:cs="Arial"/>
          <w:szCs w:val="22"/>
        </w:rPr>
      </w:pPr>
      <w:bookmarkStart w:id="23" w:name="_Hlk166271760"/>
      <w:r w:rsidRPr="00D91359">
        <w:rPr>
          <w:rFonts w:cs="Arial"/>
          <w:szCs w:val="22"/>
        </w:rPr>
        <w:t>PN-EN ISO 14688-1:20</w:t>
      </w:r>
      <w:r w:rsidR="003E0F36" w:rsidRPr="00D91359">
        <w:rPr>
          <w:rFonts w:cs="Arial"/>
          <w:szCs w:val="22"/>
        </w:rPr>
        <w:t>18</w:t>
      </w:r>
      <w:r w:rsidRPr="00D91359">
        <w:rPr>
          <w:rFonts w:cs="Arial"/>
          <w:szCs w:val="22"/>
        </w:rPr>
        <w:t>. Badania geotechniczne – Oznaczanie i klasyfikowanie gruntów – Część 1: Oznaczanie i opis;</w:t>
      </w:r>
      <w:r w:rsidR="00AF332C" w:rsidRPr="00D91359">
        <w:rPr>
          <w:rFonts w:cs="Arial"/>
          <w:szCs w:val="22"/>
        </w:rPr>
        <w:t xml:space="preserve"> (tworzenie symbolu gruntu wg PN-EN ISO 14688-1:2006; App2</w:t>
      </w:r>
      <w:bookmarkEnd w:id="23"/>
      <w:r w:rsidR="00AF332C" w:rsidRPr="00D91359">
        <w:rPr>
          <w:rFonts w:cs="Arial"/>
          <w:szCs w:val="22"/>
        </w:rPr>
        <w:t>)</w:t>
      </w:r>
    </w:p>
    <w:p w14:paraId="09E7B807" w14:textId="77777777" w:rsidR="00AD51E7" w:rsidRPr="00D91359" w:rsidRDefault="00AD51E7">
      <w:pPr>
        <w:numPr>
          <w:ilvl w:val="0"/>
          <w:numId w:val="48"/>
        </w:numPr>
        <w:spacing w:before="120" w:line="276" w:lineRule="auto"/>
        <w:jc w:val="left"/>
        <w:rPr>
          <w:rFonts w:cs="Arial"/>
          <w:szCs w:val="22"/>
        </w:rPr>
      </w:pPr>
      <w:r w:rsidRPr="00D91359">
        <w:rPr>
          <w:rFonts w:cs="Arial"/>
          <w:szCs w:val="22"/>
        </w:rPr>
        <w:t>PN-EN ISO 14688-2:</w:t>
      </w:r>
      <w:r w:rsidR="00AF332C" w:rsidRPr="00D91359">
        <w:rPr>
          <w:rFonts w:cs="Arial"/>
          <w:szCs w:val="22"/>
        </w:rPr>
        <w:t>2018</w:t>
      </w:r>
      <w:r w:rsidRPr="00D91359">
        <w:rPr>
          <w:rFonts w:cs="Arial"/>
          <w:szCs w:val="22"/>
        </w:rPr>
        <w:t>. Badania geotechniczne – Oznaczanie i klasyfikowanie gruntów – Część 2: Zasady klasyfikowania;</w:t>
      </w:r>
    </w:p>
    <w:p w14:paraId="198B9FAA" w14:textId="77777777" w:rsidR="00AD51E7" w:rsidRPr="00B90F94" w:rsidRDefault="00AD51E7">
      <w:pPr>
        <w:numPr>
          <w:ilvl w:val="0"/>
          <w:numId w:val="48"/>
        </w:numPr>
        <w:spacing w:before="120" w:line="276" w:lineRule="auto"/>
        <w:jc w:val="left"/>
        <w:rPr>
          <w:rFonts w:cs="Arial"/>
          <w:szCs w:val="22"/>
        </w:rPr>
      </w:pPr>
      <w:r w:rsidRPr="00D91359">
        <w:rPr>
          <w:rFonts w:cs="Arial"/>
          <w:szCs w:val="22"/>
        </w:rPr>
        <w:t>PN-EN ISO 14689-1.20</w:t>
      </w:r>
      <w:r w:rsidR="00D91359" w:rsidRPr="00D91359">
        <w:rPr>
          <w:rFonts w:cs="Arial"/>
          <w:szCs w:val="22"/>
        </w:rPr>
        <w:t>18</w:t>
      </w:r>
      <w:r w:rsidRPr="00D91359">
        <w:rPr>
          <w:rFonts w:cs="Arial"/>
          <w:szCs w:val="22"/>
        </w:rPr>
        <w:t>. Badania geotechniczne. Oznaczanie i klasyfikowanie skał, Część 1: Oznaczanie i opis.</w:t>
      </w:r>
      <w:r w:rsidRPr="00B90F94">
        <w:rPr>
          <w:rFonts w:cs="Arial"/>
          <w:szCs w:val="22"/>
        </w:rPr>
        <w:t xml:space="preserve"> </w:t>
      </w:r>
    </w:p>
    <w:p w14:paraId="1C78FC4D" w14:textId="77777777" w:rsidR="00B90F94" w:rsidRPr="00B90F94" w:rsidRDefault="00AD51E7" w:rsidP="00282206">
      <w:pPr>
        <w:spacing w:before="120" w:line="276" w:lineRule="auto"/>
        <w:rPr>
          <w:rFonts w:cs="Arial"/>
          <w:szCs w:val="22"/>
        </w:rPr>
      </w:pPr>
      <w:r>
        <w:rPr>
          <w:rFonts w:cs="Arial"/>
          <w:szCs w:val="22"/>
        </w:rPr>
        <w:t>Jako opis uzupełniający stosowany będzie oparty o wycofane polskie normy:</w:t>
      </w:r>
    </w:p>
    <w:p w14:paraId="6873CAA5" w14:textId="77777777" w:rsidR="00B90F94" w:rsidRPr="00B90F94" w:rsidRDefault="00B90F94">
      <w:pPr>
        <w:numPr>
          <w:ilvl w:val="0"/>
          <w:numId w:val="49"/>
        </w:numPr>
        <w:spacing w:before="120" w:line="276" w:lineRule="auto"/>
        <w:rPr>
          <w:rFonts w:cs="Arial"/>
          <w:szCs w:val="22"/>
        </w:rPr>
      </w:pPr>
      <w:r w:rsidRPr="00B90F94">
        <w:rPr>
          <w:rFonts w:cs="Arial"/>
          <w:szCs w:val="22"/>
        </w:rPr>
        <w:t>PN-B-04481:1988. Grunty budowlane - Badania próbek gruntu.</w:t>
      </w:r>
    </w:p>
    <w:p w14:paraId="3D321061" w14:textId="77777777" w:rsidR="00B90F94" w:rsidRPr="00B90F94" w:rsidRDefault="00B90F94">
      <w:pPr>
        <w:numPr>
          <w:ilvl w:val="0"/>
          <w:numId w:val="49"/>
        </w:numPr>
        <w:spacing w:before="120" w:line="276" w:lineRule="auto"/>
        <w:rPr>
          <w:rFonts w:cs="Arial"/>
          <w:szCs w:val="22"/>
        </w:rPr>
      </w:pPr>
      <w:r w:rsidRPr="00B90F94">
        <w:rPr>
          <w:rFonts w:cs="Arial"/>
          <w:szCs w:val="22"/>
        </w:rPr>
        <w:t>PN-B-02481:1998. Geotechnika - Terminologia podstawowa, symbole literowe i jednostki miar.</w:t>
      </w:r>
    </w:p>
    <w:p w14:paraId="44AB3D6B" w14:textId="77777777" w:rsidR="002E3E51" w:rsidRDefault="002E3E51" w:rsidP="002E3E51">
      <w:pPr>
        <w:pStyle w:val="Nagwek4"/>
      </w:pPr>
      <w:bookmarkStart w:id="24" w:name="_Toc166442889"/>
      <w:r>
        <w:t>Nadzór nad prowadzonymi wierceniami</w:t>
      </w:r>
      <w:bookmarkEnd w:id="24"/>
    </w:p>
    <w:p w14:paraId="78600616" w14:textId="77777777" w:rsidR="006E2CFB" w:rsidRDefault="006E2CFB" w:rsidP="00282206">
      <w:pPr>
        <w:spacing w:before="120" w:line="276" w:lineRule="auto"/>
        <w:rPr>
          <w:rFonts w:cs="Arial"/>
          <w:szCs w:val="22"/>
        </w:rPr>
      </w:pPr>
      <w:r>
        <w:rPr>
          <w:rFonts w:cs="Arial"/>
          <w:szCs w:val="22"/>
        </w:rPr>
        <w:t xml:space="preserve">Wykonawca badań podłoża zapewni dozór podczas prowadzenia wierceń w osobie uprawnionego geologia (kwalifikacje geologiczne VI, VII, XI, XII, XIII) w przypadku robót geologicznych lub inżyniera (lub </w:t>
      </w:r>
      <w:r w:rsidR="00282206">
        <w:rPr>
          <w:rFonts w:cs="Arial"/>
          <w:szCs w:val="22"/>
        </w:rPr>
        <w:t xml:space="preserve">uprawnionego </w:t>
      </w:r>
      <w:r>
        <w:rPr>
          <w:rFonts w:cs="Arial"/>
          <w:szCs w:val="22"/>
        </w:rPr>
        <w:t>geologia</w:t>
      </w:r>
      <w:r w:rsidR="00282206">
        <w:rPr>
          <w:rFonts w:cs="Arial"/>
          <w:szCs w:val="22"/>
        </w:rPr>
        <w:t>)</w:t>
      </w:r>
      <w:r>
        <w:rPr>
          <w:rFonts w:cs="Arial"/>
          <w:szCs w:val="22"/>
        </w:rPr>
        <w:t xml:space="preserve"> posiadającego wymagane doświadczenie prowadzeniu badań geotechnicznych </w:t>
      </w:r>
      <w:r w:rsidR="00282206">
        <w:rPr>
          <w:rFonts w:cs="Arial"/>
          <w:szCs w:val="22"/>
        </w:rPr>
        <w:t>. Zadaniem dozoru jest dobór technologii wierceń, opis makroskopowy przewiercanych gruntów i skał, opróbowanie i zabezpieczenie prób na czas transportu, prowadzenie dokumentacji fotograficznej.</w:t>
      </w:r>
    </w:p>
    <w:p w14:paraId="16D6807E" w14:textId="77777777" w:rsidR="006E2CFB" w:rsidRDefault="006E2CFB" w:rsidP="00282206">
      <w:pPr>
        <w:spacing w:before="120" w:line="276" w:lineRule="auto"/>
        <w:rPr>
          <w:rFonts w:cs="Arial"/>
          <w:szCs w:val="22"/>
        </w:rPr>
      </w:pPr>
      <w:r>
        <w:rPr>
          <w:rFonts w:cs="Arial"/>
          <w:szCs w:val="22"/>
        </w:rPr>
        <w:t>Zamawiający wymaga od Wykonawcy badań podłoża gruntowego prowadzenia dokumentacji fotograficznej prowadzonych robót. Obliguje się Wykonawcę do fotografowania miejsca prowadzonych badań (w trakcie wiercenia oraz po jego zakończeniu) z włączoną w aparacie geolokalizacją.</w:t>
      </w:r>
    </w:p>
    <w:p w14:paraId="3E0C170C" w14:textId="77777777" w:rsidR="006E2CFB" w:rsidRDefault="006E2CFB" w:rsidP="00282206">
      <w:pPr>
        <w:spacing w:before="120" w:line="276" w:lineRule="auto"/>
        <w:rPr>
          <w:rFonts w:cs="Arial"/>
          <w:szCs w:val="22"/>
        </w:rPr>
      </w:pPr>
      <w:r>
        <w:rPr>
          <w:rFonts w:cs="Arial"/>
          <w:szCs w:val="22"/>
        </w:rPr>
        <w:t>W przypadku wykonania wierceń rdzeniowanych rdzenie powinny być fotografowane bezpośrednio w terenie przy otworze</w:t>
      </w:r>
      <w:r w:rsidR="00D91359">
        <w:rPr>
          <w:rFonts w:cs="Arial"/>
          <w:szCs w:val="22"/>
        </w:rPr>
        <w:t xml:space="preserve"> z geolokalizacją</w:t>
      </w:r>
      <w:r>
        <w:rPr>
          <w:rFonts w:cs="Arial"/>
          <w:szCs w:val="22"/>
        </w:rPr>
        <w:t>.  Współrzędne miejsc wykonanych zdjęć będą zapisane w metadanych plików dostarczonych z wersją elektroniczną dokumentacji.</w:t>
      </w:r>
    </w:p>
    <w:p w14:paraId="70DD06D1" w14:textId="77777777" w:rsidR="000564DD" w:rsidRDefault="000564DD" w:rsidP="000564DD">
      <w:pPr>
        <w:pStyle w:val="Nagwek4"/>
      </w:pPr>
      <w:bookmarkStart w:id="25" w:name="_Toc166442890"/>
      <w:r>
        <w:t>Zabezpieczenie terenu na czas prowadzenia badań</w:t>
      </w:r>
      <w:bookmarkEnd w:id="25"/>
    </w:p>
    <w:p w14:paraId="6A5B697F" w14:textId="77777777" w:rsidR="000564DD" w:rsidRDefault="000564DD" w:rsidP="000564DD">
      <w:pPr>
        <w:spacing w:before="120" w:line="276" w:lineRule="auto"/>
        <w:rPr>
          <w:rFonts w:cs="Arial"/>
          <w:szCs w:val="22"/>
        </w:rPr>
      </w:pPr>
      <w:r>
        <w:rPr>
          <w:rFonts w:cs="Arial"/>
          <w:szCs w:val="22"/>
        </w:rPr>
        <w:t xml:space="preserve">Wykonawca badań </w:t>
      </w:r>
      <w:r w:rsidRPr="000564DD">
        <w:rPr>
          <w:rFonts w:cs="Arial"/>
          <w:szCs w:val="22"/>
        </w:rPr>
        <w:t>zabezpiecz</w:t>
      </w:r>
      <w:r>
        <w:rPr>
          <w:rFonts w:cs="Arial"/>
          <w:szCs w:val="22"/>
        </w:rPr>
        <w:t>y</w:t>
      </w:r>
      <w:r w:rsidRPr="000564DD">
        <w:rPr>
          <w:rFonts w:cs="Arial"/>
          <w:szCs w:val="22"/>
        </w:rPr>
        <w:t xml:space="preserve"> terenu pomiarów i badań w </w:t>
      </w:r>
      <w:r>
        <w:rPr>
          <w:rFonts w:cs="Arial"/>
          <w:szCs w:val="22"/>
        </w:rPr>
        <w:t xml:space="preserve">całym </w:t>
      </w:r>
      <w:r w:rsidRPr="000564DD">
        <w:rPr>
          <w:rFonts w:cs="Arial"/>
          <w:szCs w:val="22"/>
        </w:rPr>
        <w:t>okresie ich</w:t>
      </w:r>
      <w:r>
        <w:rPr>
          <w:rFonts w:cs="Arial"/>
          <w:szCs w:val="22"/>
        </w:rPr>
        <w:t xml:space="preserve"> </w:t>
      </w:r>
      <w:r w:rsidRPr="000564DD">
        <w:rPr>
          <w:rFonts w:cs="Arial"/>
          <w:szCs w:val="22"/>
        </w:rPr>
        <w:t>trwania</w:t>
      </w:r>
      <w:r>
        <w:rPr>
          <w:rFonts w:cs="Arial"/>
          <w:szCs w:val="22"/>
        </w:rPr>
        <w:t xml:space="preserve">. </w:t>
      </w:r>
    </w:p>
    <w:p w14:paraId="4FEB2ACA" w14:textId="77777777" w:rsidR="000564DD" w:rsidRDefault="000564DD" w:rsidP="000564DD">
      <w:pPr>
        <w:spacing w:before="120" w:line="276" w:lineRule="auto"/>
        <w:rPr>
          <w:rFonts w:cs="Arial"/>
          <w:szCs w:val="22"/>
        </w:rPr>
      </w:pPr>
      <w:r>
        <w:rPr>
          <w:rFonts w:cs="Arial"/>
          <w:szCs w:val="22"/>
        </w:rPr>
        <w:t xml:space="preserve">W przypadku realizacji badań w ciągu istniejących dróg, Wykonawca w ramach kwoty kontraktowej opracuje, zatwierdzi i wdroży czasową organizację ruchu. Będzie on odpowiedzialny za instalacje i utrzymanie tymczasowego oznakowania drogi, barier zabezpieczających ect. </w:t>
      </w:r>
    </w:p>
    <w:p w14:paraId="0BD578AE" w14:textId="77777777" w:rsidR="000564DD" w:rsidRDefault="000564DD" w:rsidP="000564DD">
      <w:pPr>
        <w:spacing w:before="120" w:line="276" w:lineRule="auto"/>
        <w:rPr>
          <w:rFonts w:cs="Arial"/>
          <w:szCs w:val="22"/>
        </w:rPr>
      </w:pPr>
      <w:r>
        <w:rPr>
          <w:rFonts w:cs="Arial"/>
          <w:szCs w:val="22"/>
        </w:rPr>
        <w:t xml:space="preserve">Wykonywane badania nie mogą powodować zamknięcia ruchu na drogach lub liniach kolejowych. W przypadku prac prowadzonych na torowiskach np. PKP Wykonawca uzgodni prowadzenie tych prac z władającym linią. </w:t>
      </w:r>
    </w:p>
    <w:p w14:paraId="178350E7" w14:textId="77777777" w:rsidR="000564DD" w:rsidRDefault="000564DD" w:rsidP="000564DD">
      <w:pPr>
        <w:spacing w:line="276" w:lineRule="auto"/>
        <w:rPr>
          <w:rFonts w:cs="Arial"/>
          <w:szCs w:val="22"/>
        </w:rPr>
      </w:pPr>
      <w:r w:rsidRPr="000564DD">
        <w:rPr>
          <w:rFonts w:cs="Arial"/>
          <w:szCs w:val="22"/>
        </w:rPr>
        <w:t xml:space="preserve">Wykonawca </w:t>
      </w:r>
      <w:r w:rsidR="00B82539">
        <w:rPr>
          <w:rFonts w:cs="Arial"/>
          <w:szCs w:val="22"/>
        </w:rPr>
        <w:t xml:space="preserve">powinien zwrócić szczególną uwagę na przebieg podziemnych instalacji, szczególnie podziemnych. Przed rozpoczęciem badań powinien dokonać ich inwentaryzacji (np. rozpoznanie </w:t>
      </w:r>
      <w:r w:rsidR="00B82539">
        <w:rPr>
          <w:rFonts w:cs="Arial"/>
          <w:szCs w:val="22"/>
        </w:rPr>
        <w:lastRenderedPageBreak/>
        <w:t xml:space="preserve">czujnikami). Odpowiada za </w:t>
      </w:r>
      <w:r w:rsidRPr="000564DD">
        <w:rPr>
          <w:rFonts w:cs="Arial"/>
          <w:szCs w:val="22"/>
        </w:rPr>
        <w:t xml:space="preserve">uszkodzenia instalacji </w:t>
      </w:r>
      <w:r w:rsidR="00B82539">
        <w:rPr>
          <w:rFonts w:cs="Arial"/>
          <w:szCs w:val="22"/>
        </w:rPr>
        <w:t xml:space="preserve">napowietrznych i </w:t>
      </w:r>
      <w:r w:rsidRPr="000564DD">
        <w:rPr>
          <w:rFonts w:cs="Arial"/>
          <w:szCs w:val="22"/>
        </w:rPr>
        <w:t>podziemnych wykazanych w planach</w:t>
      </w:r>
      <w:r w:rsidR="00B82539">
        <w:rPr>
          <w:rFonts w:cs="Arial"/>
          <w:szCs w:val="22"/>
        </w:rPr>
        <w:t>/mapach sytuacyjnych</w:t>
      </w:r>
      <w:r w:rsidRPr="000564DD">
        <w:rPr>
          <w:rFonts w:cs="Arial"/>
          <w:szCs w:val="22"/>
        </w:rPr>
        <w:t>.</w:t>
      </w:r>
    </w:p>
    <w:p w14:paraId="23C36F68" w14:textId="77777777" w:rsidR="000564DD" w:rsidRDefault="000564DD" w:rsidP="000564DD">
      <w:pPr>
        <w:spacing w:before="120" w:line="276" w:lineRule="auto"/>
        <w:rPr>
          <w:rFonts w:cs="Arial"/>
          <w:szCs w:val="22"/>
        </w:rPr>
      </w:pPr>
    </w:p>
    <w:p w14:paraId="1B95B92F" w14:textId="77777777" w:rsidR="000564DD" w:rsidRDefault="00B82539" w:rsidP="000564DD">
      <w:pPr>
        <w:pStyle w:val="Nagwek4"/>
      </w:pPr>
      <w:bookmarkStart w:id="26" w:name="_Toc166442891"/>
      <w:r>
        <w:t>Zgody właścicieli/użytkowników nieruchomości</w:t>
      </w:r>
      <w:bookmarkEnd w:id="26"/>
    </w:p>
    <w:p w14:paraId="59EDEFBA" w14:textId="32F175C8" w:rsidR="00B82539" w:rsidRDefault="00B82539" w:rsidP="00B82539">
      <w:pPr>
        <w:spacing w:before="120" w:line="276" w:lineRule="auto"/>
        <w:rPr>
          <w:rFonts w:cs="Arial"/>
          <w:szCs w:val="22"/>
        </w:rPr>
      </w:pPr>
      <w:r>
        <w:rPr>
          <w:rFonts w:cs="Arial"/>
          <w:szCs w:val="22"/>
        </w:rPr>
        <w:t xml:space="preserve">Przed wykonaniem badań </w:t>
      </w:r>
      <w:r w:rsidRPr="00B82539">
        <w:rPr>
          <w:rFonts w:cs="Arial"/>
          <w:szCs w:val="22"/>
        </w:rPr>
        <w:t xml:space="preserve">Wykonawca uzyska odpowiednie zgody właścicieli i </w:t>
      </w:r>
      <w:r>
        <w:rPr>
          <w:rFonts w:cs="Arial"/>
          <w:szCs w:val="22"/>
        </w:rPr>
        <w:t xml:space="preserve">użytkowników nieruchomości na przeprowadzenie robót geotechnicznych i badań </w:t>
      </w:r>
      <w:r w:rsidR="00C432B5">
        <w:rPr>
          <w:rFonts w:cs="Arial"/>
          <w:szCs w:val="22"/>
        </w:rPr>
        <w:t>geologicznych</w:t>
      </w:r>
      <w:r>
        <w:rPr>
          <w:rFonts w:cs="Arial"/>
          <w:szCs w:val="22"/>
        </w:rPr>
        <w:t xml:space="preserve"> lub geofizycznych.</w:t>
      </w:r>
      <w:r w:rsidR="00F3676E">
        <w:rPr>
          <w:rFonts w:cs="Arial"/>
          <w:szCs w:val="22"/>
        </w:rPr>
        <w:t xml:space="preserve"> </w:t>
      </w:r>
      <w:bookmarkStart w:id="27" w:name="_Hlk188953673"/>
      <w:r w:rsidR="00F3676E">
        <w:rPr>
          <w:rFonts w:cs="Arial"/>
          <w:szCs w:val="22"/>
        </w:rPr>
        <w:t>W przypadkach spornych jako pierwsze podejście należy rozważać przesunięcie otworu na teren sąsiedni, w odległości nie większej niż 20m od planowanej lokalizacji.</w:t>
      </w:r>
    </w:p>
    <w:bookmarkEnd w:id="27"/>
    <w:p w14:paraId="1812A07E" w14:textId="484B00E9" w:rsidR="008414B5" w:rsidRPr="008414B5" w:rsidRDefault="008414B5" w:rsidP="00B82539">
      <w:pPr>
        <w:spacing w:before="120" w:line="276" w:lineRule="auto"/>
        <w:rPr>
          <w:rFonts w:cs="Arial"/>
          <w:szCs w:val="22"/>
        </w:rPr>
      </w:pPr>
      <w:r w:rsidRPr="008414B5">
        <w:rPr>
          <w:rFonts w:cs="Arial"/>
          <w:b/>
          <w:bCs/>
          <w:i/>
          <w:iCs/>
          <w:szCs w:val="22"/>
        </w:rPr>
        <w:t xml:space="preserve">W przypadku braku zgody władającego poszczególne otwory i sondowania w granicach jego władania nie zostaną wykonane dla etapu dokumentacji geologiczno-inżynierskiej lub dokumentacji badań podłoża. </w:t>
      </w:r>
      <w:r>
        <w:rPr>
          <w:rFonts w:cs="Arial"/>
          <w:szCs w:val="22"/>
        </w:rPr>
        <w:t>Rozpoznanie o ile będzie możliwe i uzasadnione (długie odcinki) zostanie zastąpione przez badania geofizyczne lub przeniesione na późniejszy etap prowadzenia inwestycji.</w:t>
      </w:r>
      <w:r w:rsidR="00F3676E">
        <w:rPr>
          <w:rFonts w:cs="Arial"/>
          <w:szCs w:val="22"/>
        </w:rPr>
        <w:t xml:space="preserve"> </w:t>
      </w:r>
    </w:p>
    <w:p w14:paraId="1DA3C729" w14:textId="77777777" w:rsidR="008414B5" w:rsidRDefault="008414B5" w:rsidP="00B82539">
      <w:pPr>
        <w:spacing w:before="120" w:line="276" w:lineRule="auto"/>
        <w:rPr>
          <w:rFonts w:cs="Arial"/>
          <w:szCs w:val="22"/>
        </w:rPr>
      </w:pPr>
      <w:r>
        <w:rPr>
          <w:rFonts w:cs="Arial"/>
          <w:szCs w:val="22"/>
        </w:rPr>
        <w:t>Sytuacje takie muszą zostać przedstawione Zamawiającemu, który podejmie decyzję:</w:t>
      </w:r>
    </w:p>
    <w:p w14:paraId="2F1C2B04" w14:textId="77777777" w:rsidR="008414B5" w:rsidRDefault="00323DCD">
      <w:pPr>
        <w:numPr>
          <w:ilvl w:val="0"/>
          <w:numId w:val="49"/>
        </w:numPr>
        <w:spacing w:before="120" w:line="276" w:lineRule="auto"/>
        <w:rPr>
          <w:rFonts w:cs="Arial"/>
          <w:szCs w:val="22"/>
        </w:rPr>
      </w:pPr>
      <w:r>
        <w:rPr>
          <w:rFonts w:cs="Arial"/>
          <w:szCs w:val="22"/>
        </w:rPr>
        <w:t xml:space="preserve">o </w:t>
      </w:r>
      <w:r w:rsidR="008414B5">
        <w:rPr>
          <w:rFonts w:cs="Arial"/>
          <w:szCs w:val="22"/>
        </w:rPr>
        <w:t xml:space="preserve">przeniesieniu tych badań w czasie </w:t>
      </w:r>
      <w:r w:rsidR="008414B5" w:rsidRPr="008414B5">
        <w:rPr>
          <w:rFonts w:cs="Arial"/>
          <w:szCs w:val="22"/>
        </w:rPr>
        <w:t xml:space="preserve">na etap realizacji, po uzyskaniu decyzji ZRID i </w:t>
      </w:r>
      <w:r w:rsidR="008414B5">
        <w:rPr>
          <w:rFonts w:cs="Arial"/>
          <w:szCs w:val="22"/>
        </w:rPr>
        <w:t xml:space="preserve">przeniesieniu </w:t>
      </w:r>
      <w:r w:rsidR="008414B5" w:rsidRPr="008414B5">
        <w:rPr>
          <w:rFonts w:cs="Arial"/>
          <w:szCs w:val="22"/>
        </w:rPr>
        <w:t xml:space="preserve">prawa do nieruchomości </w:t>
      </w:r>
      <w:r w:rsidR="008414B5">
        <w:rPr>
          <w:rFonts w:cs="Arial"/>
          <w:szCs w:val="22"/>
        </w:rPr>
        <w:t xml:space="preserve">na </w:t>
      </w:r>
      <w:r w:rsidR="008414B5" w:rsidRPr="008414B5">
        <w:rPr>
          <w:rFonts w:cs="Arial"/>
          <w:szCs w:val="22"/>
        </w:rPr>
        <w:t>Zamawiającego</w:t>
      </w:r>
      <w:r w:rsidR="008414B5">
        <w:rPr>
          <w:rFonts w:cs="Arial"/>
          <w:szCs w:val="22"/>
        </w:rPr>
        <w:t>,</w:t>
      </w:r>
    </w:p>
    <w:p w14:paraId="2AFCED2A" w14:textId="30678864" w:rsidR="00B92EA4" w:rsidRDefault="00323DCD">
      <w:pPr>
        <w:numPr>
          <w:ilvl w:val="0"/>
          <w:numId w:val="49"/>
        </w:numPr>
        <w:spacing w:before="120" w:line="276" w:lineRule="auto"/>
        <w:rPr>
          <w:rFonts w:cs="Arial"/>
          <w:szCs w:val="22"/>
        </w:rPr>
      </w:pPr>
      <w:r>
        <w:rPr>
          <w:rFonts w:cs="Arial"/>
          <w:szCs w:val="22"/>
        </w:rPr>
        <w:t xml:space="preserve">o </w:t>
      </w:r>
      <w:r w:rsidR="008414B5">
        <w:rPr>
          <w:rFonts w:cs="Arial"/>
          <w:szCs w:val="22"/>
        </w:rPr>
        <w:t xml:space="preserve">wystąpieniu do </w:t>
      </w:r>
      <w:r w:rsidR="00520925">
        <w:rPr>
          <w:rFonts w:cs="Arial"/>
          <w:szCs w:val="22"/>
        </w:rPr>
        <w:t xml:space="preserve">właściwego starosty </w:t>
      </w:r>
      <w:r w:rsidR="00B92EA4">
        <w:rPr>
          <w:rFonts w:cs="Arial"/>
          <w:szCs w:val="22"/>
        </w:rPr>
        <w:t xml:space="preserve">lub wojewody, </w:t>
      </w:r>
      <w:r w:rsidR="00520925">
        <w:rPr>
          <w:rFonts w:cs="Arial"/>
          <w:szCs w:val="22"/>
        </w:rPr>
        <w:t xml:space="preserve">o wydanie </w:t>
      </w:r>
      <w:r>
        <w:rPr>
          <w:rFonts w:cs="Arial"/>
          <w:szCs w:val="22"/>
        </w:rPr>
        <w:t>decyzj</w:t>
      </w:r>
      <w:r w:rsidR="00520925">
        <w:rPr>
          <w:rFonts w:cs="Arial"/>
          <w:szCs w:val="22"/>
        </w:rPr>
        <w:t>i</w:t>
      </w:r>
      <w:r>
        <w:rPr>
          <w:rFonts w:cs="Arial"/>
          <w:szCs w:val="22"/>
        </w:rPr>
        <w:t xml:space="preserve"> </w:t>
      </w:r>
      <w:r w:rsidRPr="00323DCD">
        <w:rPr>
          <w:rFonts w:cs="Arial"/>
          <w:szCs w:val="22"/>
        </w:rPr>
        <w:t xml:space="preserve">o </w:t>
      </w:r>
      <w:r w:rsidR="00520925">
        <w:rPr>
          <w:rFonts w:cs="Arial"/>
          <w:szCs w:val="22"/>
        </w:rPr>
        <w:t xml:space="preserve">ograniczenie sposobu korzystania z nieruchomości </w:t>
      </w:r>
      <w:r w:rsidRPr="00323DCD">
        <w:rPr>
          <w:rFonts w:cs="Arial"/>
          <w:szCs w:val="22"/>
        </w:rPr>
        <w:t xml:space="preserve">czasowe zajęcie nieruchomości </w:t>
      </w:r>
      <w:r w:rsidR="00520925">
        <w:rPr>
          <w:rFonts w:cs="Arial"/>
          <w:szCs w:val="22"/>
        </w:rPr>
        <w:t>zgodnie z art. 124 Ustawy o gospodarce nieruchomościami (t.j. Dz.U. z 2024, poz. 1145).</w:t>
      </w:r>
    </w:p>
    <w:p w14:paraId="66AAF7FE" w14:textId="35A57929" w:rsidR="008414B5" w:rsidRPr="00B82539" w:rsidRDefault="00B92EA4">
      <w:pPr>
        <w:numPr>
          <w:ilvl w:val="0"/>
          <w:numId w:val="49"/>
        </w:numPr>
        <w:spacing w:before="120" w:line="276" w:lineRule="auto"/>
        <w:rPr>
          <w:rFonts w:cs="Arial"/>
          <w:szCs w:val="22"/>
        </w:rPr>
      </w:pPr>
      <w:r>
        <w:rPr>
          <w:rFonts w:cs="Arial"/>
          <w:szCs w:val="22"/>
        </w:rPr>
        <w:t>o wystąpienie do sądu powszechnego w myśl art. 18 Ustawy Prawo geologiczne i górnicze</w:t>
      </w:r>
      <w:r w:rsidR="00520925">
        <w:rPr>
          <w:rFonts w:cs="Arial"/>
          <w:szCs w:val="22"/>
        </w:rPr>
        <w:t xml:space="preserve"> </w:t>
      </w:r>
      <w:r w:rsidR="00323DCD" w:rsidRPr="00323DCD">
        <w:rPr>
          <w:rFonts w:cs="Arial"/>
          <w:szCs w:val="22"/>
        </w:rPr>
        <w:t xml:space="preserve">(pod warunkiem posiadania prawomocnej decyzji </w:t>
      </w:r>
      <w:r>
        <w:rPr>
          <w:rFonts w:cs="Arial"/>
          <w:szCs w:val="22"/>
        </w:rPr>
        <w:t>zatwierdzającej PRG</w:t>
      </w:r>
      <w:r w:rsidR="00323DCD" w:rsidRPr="00323DCD">
        <w:rPr>
          <w:rFonts w:cs="Arial"/>
          <w:szCs w:val="22"/>
        </w:rPr>
        <w:t>)</w:t>
      </w:r>
      <w:r>
        <w:rPr>
          <w:rFonts w:cs="Arial"/>
          <w:szCs w:val="22"/>
        </w:rPr>
        <w:t xml:space="preserve"> z żądaniem umożliwienia korzystania z nieruchomości</w:t>
      </w:r>
      <w:r w:rsidR="008414B5" w:rsidRPr="008414B5">
        <w:rPr>
          <w:rFonts w:cs="Arial"/>
          <w:szCs w:val="22"/>
        </w:rPr>
        <w:t xml:space="preserve">.  </w:t>
      </w:r>
    </w:p>
    <w:p w14:paraId="47F8A650" w14:textId="77777777" w:rsidR="000564DD" w:rsidRDefault="00B82539" w:rsidP="00B82539">
      <w:pPr>
        <w:spacing w:before="120" w:line="276" w:lineRule="auto"/>
        <w:rPr>
          <w:rFonts w:cs="Arial"/>
          <w:szCs w:val="22"/>
        </w:rPr>
      </w:pPr>
      <w:r>
        <w:rPr>
          <w:rFonts w:cs="Arial"/>
          <w:szCs w:val="22"/>
        </w:rPr>
        <w:t xml:space="preserve">Na żądanie Zamawiającego Wykonawca przedstawi komplet uzgodnień. </w:t>
      </w:r>
    </w:p>
    <w:p w14:paraId="29111924" w14:textId="77777777" w:rsidR="00C94E20" w:rsidRPr="0053466C" w:rsidRDefault="00C94E20" w:rsidP="000564DD">
      <w:pPr>
        <w:pStyle w:val="Nagwek2"/>
      </w:pPr>
      <w:bookmarkStart w:id="28" w:name="_Toc166442892"/>
      <w:r w:rsidRPr="000564DD">
        <w:t>Sondowania</w:t>
      </w:r>
      <w:bookmarkEnd w:id="28"/>
    </w:p>
    <w:p w14:paraId="0FFE37E6" w14:textId="77777777" w:rsidR="001573AA" w:rsidRDefault="00C94E20" w:rsidP="00DB37DC">
      <w:pPr>
        <w:spacing w:before="120" w:line="276" w:lineRule="auto"/>
        <w:rPr>
          <w:rFonts w:cs="Arial"/>
          <w:szCs w:val="22"/>
        </w:rPr>
      </w:pPr>
      <w:r>
        <w:rPr>
          <w:rFonts w:cs="Arial"/>
          <w:szCs w:val="22"/>
        </w:rPr>
        <w:t xml:space="preserve">Zamawiający wymaga prowadzenia </w:t>
      </w:r>
      <w:r w:rsidR="001573AA">
        <w:rPr>
          <w:rFonts w:cs="Arial"/>
          <w:szCs w:val="22"/>
        </w:rPr>
        <w:t xml:space="preserve">sondowań w celu parametryzacji podłoża </w:t>
      </w:r>
      <w:r w:rsidR="00B2543D">
        <w:rPr>
          <w:rFonts w:cs="Arial"/>
          <w:szCs w:val="22"/>
        </w:rPr>
        <w:t xml:space="preserve">i/lub wyznaczenia granic między warstwami geotechnicznymi </w:t>
      </w:r>
      <w:r>
        <w:rPr>
          <w:rFonts w:cs="Arial"/>
          <w:szCs w:val="22"/>
        </w:rPr>
        <w:t xml:space="preserve">zgodnie z wymaganiami </w:t>
      </w:r>
      <w:r w:rsidRPr="00B90F94">
        <w:rPr>
          <w:rFonts w:cs="Arial"/>
          <w:szCs w:val="22"/>
        </w:rPr>
        <w:t>PN-EN 1997-2: Projektowanie geotechniczne – Część 2: rozpoznanie i badanie podłoża gruntowego oraz</w:t>
      </w:r>
      <w:r w:rsidR="001573AA">
        <w:rPr>
          <w:rFonts w:cs="Arial"/>
          <w:szCs w:val="22"/>
        </w:rPr>
        <w:t xml:space="preserve"> norm ISO</w:t>
      </w:r>
      <w:r w:rsidR="00DB37DC">
        <w:rPr>
          <w:rFonts w:cs="Arial"/>
          <w:szCs w:val="22"/>
        </w:rPr>
        <w:t xml:space="preserve"> w z</w:t>
      </w:r>
      <w:r w:rsidR="001573AA">
        <w:rPr>
          <w:rFonts w:cs="Arial"/>
          <w:szCs w:val="22"/>
        </w:rPr>
        <w:t>akres</w:t>
      </w:r>
      <w:r w:rsidR="00DB37DC">
        <w:rPr>
          <w:rFonts w:cs="Arial"/>
          <w:szCs w:val="22"/>
        </w:rPr>
        <w:t>ie</w:t>
      </w:r>
      <w:r w:rsidR="001573AA">
        <w:rPr>
          <w:rFonts w:cs="Arial"/>
          <w:szCs w:val="22"/>
        </w:rPr>
        <w:t xml:space="preserve"> ilościowy</w:t>
      </w:r>
      <w:r w:rsidR="00DB37DC">
        <w:rPr>
          <w:rFonts w:cs="Arial"/>
          <w:szCs w:val="22"/>
        </w:rPr>
        <w:t>m</w:t>
      </w:r>
      <w:r w:rsidR="001573AA">
        <w:rPr>
          <w:rFonts w:cs="Arial"/>
          <w:szCs w:val="22"/>
        </w:rPr>
        <w:t xml:space="preserve"> i głębokościowy zgodny</w:t>
      </w:r>
      <w:r w:rsidR="00DB37DC">
        <w:rPr>
          <w:rFonts w:cs="Arial"/>
          <w:szCs w:val="22"/>
        </w:rPr>
        <w:t>m</w:t>
      </w:r>
      <w:r w:rsidR="001573AA">
        <w:rPr>
          <w:rFonts w:cs="Arial"/>
          <w:szCs w:val="22"/>
        </w:rPr>
        <w:t xml:space="preserve"> z PBG i PRG oraz wymaganiami podanymi w rozdziale 3.3.</w:t>
      </w:r>
    </w:p>
    <w:p w14:paraId="26B3206A" w14:textId="77777777" w:rsidR="001573AA" w:rsidRDefault="001573AA" w:rsidP="00C94E20">
      <w:pPr>
        <w:spacing w:before="120" w:line="276" w:lineRule="auto"/>
        <w:rPr>
          <w:rFonts w:cs="Arial"/>
          <w:szCs w:val="22"/>
        </w:rPr>
      </w:pPr>
      <w:r>
        <w:rPr>
          <w:rFonts w:cs="Arial"/>
          <w:szCs w:val="22"/>
        </w:rPr>
        <w:t xml:space="preserve">Rodzaj </w:t>
      </w:r>
      <w:r w:rsidR="00C329A7">
        <w:rPr>
          <w:rFonts w:cs="Arial"/>
          <w:szCs w:val="22"/>
        </w:rPr>
        <w:t xml:space="preserve">stosowanego </w:t>
      </w:r>
      <w:r>
        <w:rPr>
          <w:rFonts w:cs="Arial"/>
          <w:szCs w:val="22"/>
        </w:rPr>
        <w:t>sondowania powinien zostać określony w zależności od:</w:t>
      </w:r>
    </w:p>
    <w:p w14:paraId="40EF3C47" w14:textId="77777777" w:rsidR="001573AA" w:rsidRDefault="001573AA">
      <w:pPr>
        <w:numPr>
          <w:ilvl w:val="0"/>
          <w:numId w:val="38"/>
        </w:numPr>
        <w:spacing w:line="276" w:lineRule="auto"/>
        <w:ind w:left="714" w:hanging="357"/>
        <w:rPr>
          <w:rFonts w:cs="Arial"/>
          <w:szCs w:val="22"/>
        </w:rPr>
      </w:pPr>
      <w:r>
        <w:rPr>
          <w:rFonts w:cs="Arial"/>
          <w:szCs w:val="22"/>
        </w:rPr>
        <w:t>wymaganych parametrów koniecznych do uzyskania,</w:t>
      </w:r>
    </w:p>
    <w:p w14:paraId="34E84B5B" w14:textId="77777777" w:rsidR="001573AA" w:rsidRDefault="001573AA">
      <w:pPr>
        <w:numPr>
          <w:ilvl w:val="0"/>
          <w:numId w:val="38"/>
        </w:numPr>
        <w:spacing w:line="276" w:lineRule="auto"/>
        <w:ind w:left="714" w:hanging="357"/>
        <w:rPr>
          <w:rFonts w:cs="Arial"/>
          <w:szCs w:val="22"/>
        </w:rPr>
      </w:pPr>
      <w:r>
        <w:rPr>
          <w:rFonts w:cs="Arial"/>
          <w:szCs w:val="22"/>
        </w:rPr>
        <w:t>głębokości badania,</w:t>
      </w:r>
    </w:p>
    <w:p w14:paraId="4E9FBA8C" w14:textId="77777777" w:rsidR="001573AA" w:rsidRDefault="001573AA">
      <w:pPr>
        <w:numPr>
          <w:ilvl w:val="0"/>
          <w:numId w:val="38"/>
        </w:numPr>
        <w:spacing w:line="276" w:lineRule="auto"/>
        <w:ind w:left="714" w:hanging="357"/>
        <w:rPr>
          <w:rFonts w:cs="Arial"/>
          <w:szCs w:val="22"/>
        </w:rPr>
      </w:pPr>
      <w:r>
        <w:rPr>
          <w:rFonts w:cs="Arial"/>
          <w:szCs w:val="22"/>
        </w:rPr>
        <w:t>spodziewanego rodzaju gruntów,</w:t>
      </w:r>
    </w:p>
    <w:p w14:paraId="60C47A8D" w14:textId="77777777" w:rsidR="001573AA" w:rsidRDefault="001573AA">
      <w:pPr>
        <w:numPr>
          <w:ilvl w:val="0"/>
          <w:numId w:val="38"/>
        </w:numPr>
        <w:spacing w:line="276" w:lineRule="auto"/>
        <w:ind w:left="714" w:hanging="357"/>
        <w:rPr>
          <w:rFonts w:cs="Arial"/>
          <w:szCs w:val="22"/>
        </w:rPr>
      </w:pPr>
      <w:r>
        <w:rPr>
          <w:rFonts w:cs="Arial"/>
          <w:szCs w:val="22"/>
        </w:rPr>
        <w:t>możliwych utrudnień i ograniczeń (gruntowych, organizacyjnych).</w:t>
      </w:r>
    </w:p>
    <w:p w14:paraId="154BF372" w14:textId="77777777" w:rsidR="000564DD" w:rsidRDefault="000564DD" w:rsidP="000564DD">
      <w:pPr>
        <w:spacing w:line="276" w:lineRule="auto"/>
        <w:ind w:left="714"/>
        <w:rPr>
          <w:rFonts w:cs="Arial"/>
          <w:szCs w:val="22"/>
        </w:rPr>
      </w:pPr>
    </w:p>
    <w:p w14:paraId="1DC71AFB" w14:textId="77777777" w:rsidR="00C329A7" w:rsidRDefault="00C329A7" w:rsidP="00C329A7">
      <w:pPr>
        <w:pStyle w:val="Legenda"/>
        <w:keepNext/>
      </w:pPr>
      <w:r>
        <w:t xml:space="preserve">Tabela </w:t>
      </w:r>
      <w:fldSimple w:instr=" SEQ Tabela \* ARABIC ">
        <w:r w:rsidR="00710B30">
          <w:rPr>
            <w:noProof/>
          </w:rPr>
          <w:t>11</w:t>
        </w:r>
      </w:fldSimple>
      <w:r>
        <w:t>. Podstawowe sondowania i ich stosowalność (za  Wytyczne</w:t>
      </w:r>
      <w:r>
        <w:rPr>
          <w:noProof/>
        </w:rPr>
        <w:t>, zmienione)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673"/>
        <w:gridCol w:w="1395"/>
        <w:gridCol w:w="2358"/>
        <w:gridCol w:w="1876"/>
      </w:tblGrid>
      <w:tr w:rsidR="00E04482" w14:paraId="6DEC3C92" w14:textId="77777777">
        <w:tc>
          <w:tcPr>
            <w:tcW w:w="2093" w:type="dxa"/>
            <w:shd w:val="clear" w:color="auto" w:fill="auto"/>
          </w:tcPr>
          <w:p w14:paraId="7A62DC5B" w14:textId="77777777" w:rsidR="001573AA" w:rsidRDefault="001573AA">
            <w:pPr>
              <w:spacing w:before="120" w:line="276" w:lineRule="auto"/>
              <w:rPr>
                <w:rFonts w:cs="Arial"/>
                <w:sz w:val="20"/>
              </w:rPr>
            </w:pPr>
            <w:r>
              <w:rPr>
                <w:rFonts w:cs="Arial"/>
                <w:sz w:val="20"/>
              </w:rPr>
              <w:t>Rodzaj sondowania</w:t>
            </w:r>
          </w:p>
        </w:tc>
        <w:tc>
          <w:tcPr>
            <w:tcW w:w="1705" w:type="dxa"/>
            <w:shd w:val="clear" w:color="auto" w:fill="auto"/>
          </w:tcPr>
          <w:p w14:paraId="3DAC92B5" w14:textId="77777777" w:rsidR="001573AA" w:rsidRDefault="001573AA">
            <w:pPr>
              <w:spacing w:before="120" w:line="276" w:lineRule="auto"/>
              <w:rPr>
                <w:rFonts w:cs="Arial"/>
                <w:sz w:val="20"/>
              </w:rPr>
            </w:pPr>
            <w:r>
              <w:rPr>
                <w:rFonts w:cs="Arial"/>
                <w:sz w:val="20"/>
              </w:rPr>
              <w:t>Norma / procedura</w:t>
            </w:r>
          </w:p>
        </w:tc>
        <w:tc>
          <w:tcPr>
            <w:tcW w:w="1413" w:type="dxa"/>
            <w:shd w:val="clear" w:color="auto" w:fill="auto"/>
          </w:tcPr>
          <w:p w14:paraId="20850924" w14:textId="77777777" w:rsidR="001573AA" w:rsidRDefault="001573AA">
            <w:pPr>
              <w:spacing w:before="120" w:line="276" w:lineRule="auto"/>
              <w:rPr>
                <w:rFonts w:cs="Arial"/>
                <w:sz w:val="20"/>
              </w:rPr>
            </w:pPr>
            <w:r>
              <w:rPr>
                <w:rFonts w:cs="Arial"/>
                <w:sz w:val="20"/>
              </w:rPr>
              <w:t>Wyniki pomiaru</w:t>
            </w:r>
          </w:p>
        </w:tc>
        <w:tc>
          <w:tcPr>
            <w:tcW w:w="2385" w:type="dxa"/>
            <w:shd w:val="clear" w:color="auto" w:fill="auto"/>
          </w:tcPr>
          <w:p w14:paraId="2ABC6652" w14:textId="77777777" w:rsidR="001573AA" w:rsidRDefault="001573AA">
            <w:pPr>
              <w:spacing w:before="120" w:line="276" w:lineRule="auto"/>
              <w:rPr>
                <w:rFonts w:cs="Arial"/>
                <w:sz w:val="20"/>
              </w:rPr>
            </w:pPr>
            <w:r>
              <w:rPr>
                <w:rFonts w:cs="Arial"/>
                <w:sz w:val="20"/>
              </w:rPr>
              <w:t>zastosowanie</w:t>
            </w:r>
          </w:p>
        </w:tc>
        <w:tc>
          <w:tcPr>
            <w:tcW w:w="1899" w:type="dxa"/>
            <w:shd w:val="clear" w:color="auto" w:fill="auto"/>
          </w:tcPr>
          <w:p w14:paraId="18AE3321" w14:textId="77777777" w:rsidR="001573AA" w:rsidRDefault="00B2543D">
            <w:pPr>
              <w:spacing w:before="120" w:line="276" w:lineRule="auto"/>
              <w:rPr>
                <w:rFonts w:cs="Arial"/>
                <w:sz w:val="20"/>
              </w:rPr>
            </w:pPr>
            <w:r>
              <w:rPr>
                <w:rFonts w:cs="Arial"/>
                <w:sz w:val="20"/>
              </w:rPr>
              <w:t>Badane grunty / ograniczenia</w:t>
            </w:r>
          </w:p>
        </w:tc>
      </w:tr>
      <w:tr w:rsidR="00E04482" w14:paraId="6E23C8AB" w14:textId="77777777">
        <w:tc>
          <w:tcPr>
            <w:tcW w:w="2093" w:type="dxa"/>
            <w:shd w:val="clear" w:color="auto" w:fill="auto"/>
          </w:tcPr>
          <w:p w14:paraId="1ADCA71A" w14:textId="77777777" w:rsidR="001573AA" w:rsidRDefault="001573AA">
            <w:pPr>
              <w:spacing w:before="120" w:line="276" w:lineRule="auto"/>
              <w:rPr>
                <w:rFonts w:cs="Arial"/>
                <w:sz w:val="20"/>
              </w:rPr>
            </w:pPr>
            <w:r>
              <w:rPr>
                <w:rFonts w:cs="Arial"/>
                <w:sz w:val="20"/>
              </w:rPr>
              <w:t>Sondowania dynamiczne (DP)</w:t>
            </w:r>
          </w:p>
          <w:p w14:paraId="1E033FE1" w14:textId="77777777" w:rsidR="001573AA" w:rsidRDefault="001573AA">
            <w:pPr>
              <w:spacing w:before="120" w:line="276" w:lineRule="auto"/>
              <w:rPr>
                <w:rFonts w:cs="Arial"/>
                <w:sz w:val="20"/>
              </w:rPr>
            </w:pPr>
            <w:r>
              <w:rPr>
                <w:rFonts w:cs="Arial"/>
                <w:sz w:val="20"/>
              </w:rPr>
              <w:t>DPL – lekkie</w:t>
            </w:r>
          </w:p>
          <w:p w14:paraId="7DB64D63" w14:textId="77777777" w:rsidR="001573AA" w:rsidRDefault="001573AA">
            <w:pPr>
              <w:spacing w:before="120" w:line="276" w:lineRule="auto"/>
              <w:rPr>
                <w:rFonts w:cs="Arial"/>
                <w:sz w:val="20"/>
              </w:rPr>
            </w:pPr>
            <w:r>
              <w:rPr>
                <w:rFonts w:cs="Arial"/>
                <w:sz w:val="20"/>
              </w:rPr>
              <w:t>DPM – średnie</w:t>
            </w:r>
          </w:p>
          <w:p w14:paraId="55C3C713" w14:textId="77777777" w:rsidR="001573AA" w:rsidRDefault="001573AA">
            <w:pPr>
              <w:spacing w:before="120" w:line="276" w:lineRule="auto"/>
              <w:rPr>
                <w:rFonts w:cs="Arial"/>
                <w:sz w:val="20"/>
              </w:rPr>
            </w:pPr>
            <w:r>
              <w:rPr>
                <w:rFonts w:cs="Arial"/>
                <w:sz w:val="20"/>
              </w:rPr>
              <w:t>DPH – ciężkie</w:t>
            </w:r>
          </w:p>
          <w:p w14:paraId="52B90456" w14:textId="77777777" w:rsidR="001573AA" w:rsidRDefault="001573AA">
            <w:pPr>
              <w:spacing w:before="120" w:line="276" w:lineRule="auto"/>
              <w:rPr>
                <w:rFonts w:cs="Arial"/>
                <w:sz w:val="20"/>
              </w:rPr>
            </w:pPr>
            <w:r>
              <w:rPr>
                <w:rFonts w:cs="Arial"/>
                <w:sz w:val="20"/>
              </w:rPr>
              <w:lastRenderedPageBreak/>
              <w:t>DPSH superciężkie</w:t>
            </w:r>
          </w:p>
        </w:tc>
        <w:tc>
          <w:tcPr>
            <w:tcW w:w="1705" w:type="dxa"/>
            <w:shd w:val="clear" w:color="auto" w:fill="auto"/>
          </w:tcPr>
          <w:p w14:paraId="1EE82851" w14:textId="77777777" w:rsidR="001573AA" w:rsidRDefault="001573AA">
            <w:pPr>
              <w:spacing w:before="120" w:line="276" w:lineRule="auto"/>
              <w:rPr>
                <w:rFonts w:cs="Arial"/>
                <w:sz w:val="20"/>
              </w:rPr>
            </w:pPr>
            <w:r>
              <w:rPr>
                <w:rFonts w:cs="Arial"/>
                <w:sz w:val="20"/>
              </w:rPr>
              <w:lastRenderedPageBreak/>
              <w:t>PN-EN ISO 22476-2</w:t>
            </w:r>
          </w:p>
        </w:tc>
        <w:tc>
          <w:tcPr>
            <w:tcW w:w="1413" w:type="dxa"/>
            <w:shd w:val="clear" w:color="auto" w:fill="auto"/>
          </w:tcPr>
          <w:p w14:paraId="4B5F736E" w14:textId="77777777" w:rsidR="001573AA" w:rsidRDefault="001573AA">
            <w:pPr>
              <w:spacing w:before="120" w:line="276" w:lineRule="auto"/>
              <w:rPr>
                <w:rFonts w:cs="Arial"/>
                <w:sz w:val="20"/>
              </w:rPr>
            </w:pPr>
            <w:r>
              <w:rPr>
                <w:rFonts w:cs="Arial"/>
                <w:sz w:val="20"/>
              </w:rPr>
              <w:t xml:space="preserve">Ilość udarów </w:t>
            </w:r>
            <w:r w:rsidR="00E04482">
              <w:rPr>
                <w:rFonts w:cs="Arial"/>
                <w:sz w:val="20"/>
              </w:rPr>
              <w:t>/</w:t>
            </w:r>
            <w:r>
              <w:rPr>
                <w:rFonts w:cs="Arial"/>
                <w:sz w:val="20"/>
              </w:rPr>
              <w:t>10cm</w:t>
            </w:r>
            <w:r w:rsidR="00E04482">
              <w:rPr>
                <w:rFonts w:cs="Arial"/>
                <w:sz w:val="20"/>
              </w:rPr>
              <w:t xml:space="preserve">, </w:t>
            </w:r>
            <w:r>
              <w:rPr>
                <w:rFonts w:cs="Arial"/>
                <w:sz w:val="20"/>
              </w:rPr>
              <w:t xml:space="preserve">20cm </w:t>
            </w:r>
          </w:p>
          <w:p w14:paraId="27DC3228" w14:textId="77777777" w:rsidR="001573AA" w:rsidRDefault="001573AA">
            <w:pPr>
              <w:spacing w:before="120" w:line="276" w:lineRule="auto"/>
              <w:rPr>
                <w:rFonts w:cs="Arial"/>
                <w:sz w:val="20"/>
              </w:rPr>
            </w:pPr>
            <w:r>
              <w:rPr>
                <w:rFonts w:cs="Arial"/>
                <w:sz w:val="20"/>
              </w:rPr>
              <w:t>N10</w:t>
            </w:r>
          </w:p>
          <w:p w14:paraId="457CF149" w14:textId="77777777" w:rsidR="001573AA" w:rsidRDefault="001573AA">
            <w:pPr>
              <w:spacing w:before="120" w:line="276" w:lineRule="auto"/>
              <w:rPr>
                <w:rFonts w:cs="Arial"/>
                <w:sz w:val="20"/>
              </w:rPr>
            </w:pPr>
            <w:r>
              <w:rPr>
                <w:rFonts w:cs="Arial"/>
                <w:sz w:val="20"/>
              </w:rPr>
              <w:t>N10</w:t>
            </w:r>
          </w:p>
          <w:p w14:paraId="654165AB" w14:textId="77777777" w:rsidR="001573AA" w:rsidRDefault="001573AA">
            <w:pPr>
              <w:spacing w:before="120" w:line="276" w:lineRule="auto"/>
              <w:rPr>
                <w:rFonts w:cs="Arial"/>
                <w:sz w:val="20"/>
              </w:rPr>
            </w:pPr>
            <w:r>
              <w:rPr>
                <w:rFonts w:cs="Arial"/>
                <w:sz w:val="20"/>
              </w:rPr>
              <w:t>N10</w:t>
            </w:r>
          </w:p>
          <w:p w14:paraId="18E63D65" w14:textId="77777777" w:rsidR="001573AA" w:rsidRDefault="001573AA">
            <w:pPr>
              <w:spacing w:before="120" w:line="276" w:lineRule="auto"/>
              <w:rPr>
                <w:rFonts w:cs="Arial"/>
                <w:sz w:val="20"/>
              </w:rPr>
            </w:pPr>
            <w:r>
              <w:rPr>
                <w:rFonts w:cs="Arial"/>
                <w:sz w:val="20"/>
              </w:rPr>
              <w:lastRenderedPageBreak/>
              <w:t>N20</w:t>
            </w:r>
          </w:p>
        </w:tc>
        <w:tc>
          <w:tcPr>
            <w:tcW w:w="2385" w:type="dxa"/>
            <w:shd w:val="clear" w:color="auto" w:fill="auto"/>
          </w:tcPr>
          <w:p w14:paraId="53CE1139" w14:textId="77777777" w:rsidR="001573AA" w:rsidRDefault="001573AA">
            <w:pPr>
              <w:spacing w:before="120" w:line="276" w:lineRule="auto"/>
              <w:rPr>
                <w:rFonts w:cs="Arial"/>
                <w:sz w:val="20"/>
              </w:rPr>
            </w:pPr>
            <w:r>
              <w:rPr>
                <w:rFonts w:cs="Arial"/>
                <w:sz w:val="20"/>
              </w:rPr>
              <w:lastRenderedPageBreak/>
              <w:t>Oznaczenie stopnia zagęszczenia I</w:t>
            </w:r>
            <w:r>
              <w:rPr>
                <w:rFonts w:cs="Arial"/>
                <w:sz w:val="20"/>
                <w:vertAlign w:val="subscript"/>
              </w:rPr>
              <w:t>D</w:t>
            </w:r>
          </w:p>
          <w:p w14:paraId="2377A721" w14:textId="77777777" w:rsidR="001573AA" w:rsidRDefault="001573AA">
            <w:pPr>
              <w:spacing w:before="120" w:line="276" w:lineRule="auto"/>
              <w:rPr>
                <w:rFonts w:cs="Arial"/>
                <w:sz w:val="20"/>
              </w:rPr>
            </w:pPr>
            <w:r>
              <w:rPr>
                <w:rFonts w:cs="Arial"/>
                <w:sz w:val="20"/>
              </w:rPr>
              <w:t xml:space="preserve">Granice warstw gruntów </w:t>
            </w:r>
            <w:r w:rsidR="00B2543D">
              <w:rPr>
                <w:rFonts w:cs="Arial"/>
                <w:sz w:val="20"/>
              </w:rPr>
              <w:t>istotnie</w:t>
            </w:r>
            <w:r>
              <w:rPr>
                <w:rFonts w:cs="Arial"/>
                <w:sz w:val="20"/>
              </w:rPr>
              <w:t xml:space="preserve"> różniących się,</w:t>
            </w:r>
          </w:p>
          <w:p w14:paraId="40535449" w14:textId="77777777" w:rsidR="001573AA" w:rsidRDefault="00B2543D">
            <w:pPr>
              <w:spacing w:before="120" w:line="276" w:lineRule="auto"/>
              <w:rPr>
                <w:rFonts w:cs="Arial"/>
                <w:sz w:val="20"/>
              </w:rPr>
            </w:pPr>
            <w:r>
              <w:rPr>
                <w:rFonts w:cs="Arial"/>
                <w:sz w:val="20"/>
              </w:rPr>
              <w:t>identyfikacja</w:t>
            </w:r>
            <w:r w:rsidR="001573AA">
              <w:rPr>
                <w:rFonts w:cs="Arial"/>
                <w:sz w:val="20"/>
              </w:rPr>
              <w:t xml:space="preserve"> pustek i rozluźnień, </w:t>
            </w:r>
          </w:p>
          <w:p w14:paraId="57D5504E" w14:textId="77777777" w:rsidR="00B2543D" w:rsidRDefault="00B2543D">
            <w:pPr>
              <w:spacing w:before="120" w:line="276" w:lineRule="auto"/>
              <w:rPr>
                <w:rFonts w:cs="Arial"/>
                <w:sz w:val="20"/>
              </w:rPr>
            </w:pPr>
            <w:r>
              <w:rPr>
                <w:rFonts w:cs="Arial"/>
                <w:sz w:val="20"/>
              </w:rPr>
              <w:lastRenderedPageBreak/>
              <w:t>jakościowa ocena profilu</w:t>
            </w:r>
          </w:p>
        </w:tc>
        <w:tc>
          <w:tcPr>
            <w:tcW w:w="1899" w:type="dxa"/>
            <w:shd w:val="clear" w:color="auto" w:fill="auto"/>
          </w:tcPr>
          <w:p w14:paraId="2D76ADBC" w14:textId="77777777" w:rsidR="00B2543D" w:rsidRDefault="001573AA">
            <w:pPr>
              <w:spacing w:before="120" w:line="276" w:lineRule="auto"/>
              <w:rPr>
                <w:rFonts w:cs="Arial"/>
                <w:sz w:val="20"/>
              </w:rPr>
            </w:pPr>
            <w:r>
              <w:rPr>
                <w:rFonts w:cs="Arial"/>
                <w:sz w:val="20"/>
              </w:rPr>
              <w:lastRenderedPageBreak/>
              <w:t xml:space="preserve">głównie grunty gruboziarniste, </w:t>
            </w:r>
          </w:p>
          <w:p w14:paraId="3CF3C044" w14:textId="77777777" w:rsidR="001573AA" w:rsidRDefault="00B2543D">
            <w:pPr>
              <w:spacing w:before="120" w:line="276" w:lineRule="auto"/>
              <w:rPr>
                <w:rFonts w:cs="Arial"/>
                <w:sz w:val="20"/>
              </w:rPr>
            </w:pPr>
            <w:r>
              <w:rPr>
                <w:rFonts w:cs="Arial"/>
                <w:sz w:val="20"/>
              </w:rPr>
              <w:t xml:space="preserve">grunty drobnoziarniste – jakościowe </w:t>
            </w:r>
          </w:p>
        </w:tc>
      </w:tr>
      <w:tr w:rsidR="00E04482" w14:paraId="27027847" w14:textId="77777777">
        <w:tc>
          <w:tcPr>
            <w:tcW w:w="2093" w:type="dxa"/>
            <w:shd w:val="clear" w:color="auto" w:fill="auto"/>
          </w:tcPr>
          <w:p w14:paraId="6DD62B66" w14:textId="77777777" w:rsidR="00E04482" w:rsidRDefault="00E04482">
            <w:pPr>
              <w:spacing w:before="120" w:line="276" w:lineRule="auto"/>
              <w:rPr>
                <w:rFonts w:cs="Arial"/>
                <w:sz w:val="20"/>
              </w:rPr>
            </w:pPr>
            <w:r>
              <w:rPr>
                <w:rFonts w:cs="Arial"/>
                <w:sz w:val="20"/>
              </w:rPr>
              <w:t xml:space="preserve">Sondowania cylindryczne </w:t>
            </w:r>
          </w:p>
          <w:p w14:paraId="4C4BDBD2" w14:textId="77777777" w:rsidR="00E04482" w:rsidRDefault="00E04482">
            <w:pPr>
              <w:spacing w:before="120" w:line="276" w:lineRule="auto"/>
              <w:rPr>
                <w:rFonts w:cs="Arial"/>
                <w:sz w:val="20"/>
              </w:rPr>
            </w:pPr>
            <w:r>
              <w:rPr>
                <w:rFonts w:cs="Arial"/>
                <w:sz w:val="20"/>
              </w:rPr>
              <w:t>SPT</w:t>
            </w:r>
          </w:p>
        </w:tc>
        <w:tc>
          <w:tcPr>
            <w:tcW w:w="1705" w:type="dxa"/>
            <w:shd w:val="clear" w:color="auto" w:fill="auto"/>
          </w:tcPr>
          <w:p w14:paraId="153CD332" w14:textId="77777777" w:rsidR="00E04482" w:rsidRDefault="00E04482">
            <w:pPr>
              <w:spacing w:before="120" w:line="276" w:lineRule="auto"/>
              <w:rPr>
                <w:rFonts w:cs="Arial"/>
                <w:sz w:val="20"/>
              </w:rPr>
            </w:pPr>
            <w:r>
              <w:rPr>
                <w:rFonts w:cs="Arial"/>
                <w:sz w:val="20"/>
              </w:rPr>
              <w:t>PN-EN ISO 22476-3</w:t>
            </w:r>
          </w:p>
        </w:tc>
        <w:tc>
          <w:tcPr>
            <w:tcW w:w="1413" w:type="dxa"/>
            <w:shd w:val="clear" w:color="auto" w:fill="auto"/>
          </w:tcPr>
          <w:p w14:paraId="597ED8B7" w14:textId="77777777" w:rsidR="00E04482" w:rsidRDefault="00E04482">
            <w:pPr>
              <w:spacing w:before="120" w:line="276" w:lineRule="auto"/>
              <w:rPr>
                <w:rFonts w:cs="Arial"/>
                <w:sz w:val="20"/>
              </w:rPr>
            </w:pPr>
            <w:r>
              <w:rPr>
                <w:rFonts w:cs="Arial"/>
                <w:sz w:val="20"/>
              </w:rPr>
              <w:t xml:space="preserve">Ilość udarów /30cm </w:t>
            </w:r>
          </w:p>
          <w:p w14:paraId="724CBD1E" w14:textId="77777777" w:rsidR="00E04482" w:rsidRDefault="00E04482">
            <w:pPr>
              <w:spacing w:before="120" w:line="276" w:lineRule="auto"/>
              <w:rPr>
                <w:rFonts w:cs="Arial"/>
                <w:sz w:val="20"/>
              </w:rPr>
            </w:pPr>
            <w:r>
              <w:rPr>
                <w:rFonts w:cs="Arial"/>
                <w:sz w:val="20"/>
              </w:rPr>
              <w:t>N30</w:t>
            </w:r>
          </w:p>
          <w:p w14:paraId="05002389" w14:textId="77777777" w:rsidR="00E04482" w:rsidRDefault="00E04482">
            <w:pPr>
              <w:spacing w:before="120" w:line="276" w:lineRule="auto"/>
              <w:rPr>
                <w:rFonts w:cs="Arial"/>
                <w:sz w:val="20"/>
              </w:rPr>
            </w:pPr>
          </w:p>
        </w:tc>
        <w:tc>
          <w:tcPr>
            <w:tcW w:w="2385" w:type="dxa"/>
            <w:shd w:val="clear" w:color="auto" w:fill="auto"/>
          </w:tcPr>
          <w:p w14:paraId="715FE727" w14:textId="77777777" w:rsidR="00E04482" w:rsidRDefault="00E04482">
            <w:pPr>
              <w:spacing w:before="120" w:line="276" w:lineRule="auto"/>
              <w:rPr>
                <w:rFonts w:cs="Arial"/>
                <w:sz w:val="20"/>
              </w:rPr>
            </w:pPr>
            <w:r>
              <w:rPr>
                <w:rFonts w:cs="Arial"/>
                <w:sz w:val="20"/>
              </w:rPr>
              <w:t xml:space="preserve">Ocena stanu i oszacowanie parametrów wytrzymałościowo-odkształceniowych </w:t>
            </w:r>
          </w:p>
          <w:p w14:paraId="0733BFB4" w14:textId="77777777" w:rsidR="00E04482" w:rsidRDefault="00E04482">
            <w:pPr>
              <w:spacing w:before="120" w:line="276" w:lineRule="auto"/>
              <w:rPr>
                <w:rFonts w:cs="Arial"/>
                <w:sz w:val="20"/>
              </w:rPr>
            </w:pPr>
            <w:r>
              <w:rPr>
                <w:rFonts w:cs="Arial"/>
                <w:sz w:val="20"/>
              </w:rPr>
              <w:t>Obliczenia fundamentów bezpośrednich</w:t>
            </w:r>
          </w:p>
          <w:p w14:paraId="674E0BAB" w14:textId="77777777" w:rsidR="00E04482" w:rsidRDefault="00E04482">
            <w:pPr>
              <w:spacing w:before="120" w:line="276" w:lineRule="auto"/>
              <w:rPr>
                <w:rFonts w:cs="Arial"/>
                <w:sz w:val="20"/>
              </w:rPr>
            </w:pPr>
            <w:r>
              <w:rPr>
                <w:rFonts w:cs="Arial"/>
                <w:sz w:val="20"/>
              </w:rPr>
              <w:t>Pobór prób (B/3)</w:t>
            </w:r>
          </w:p>
        </w:tc>
        <w:tc>
          <w:tcPr>
            <w:tcW w:w="1899" w:type="dxa"/>
            <w:shd w:val="clear" w:color="auto" w:fill="auto"/>
          </w:tcPr>
          <w:p w14:paraId="38229090" w14:textId="77777777" w:rsidR="00E04482" w:rsidRDefault="00E04482">
            <w:pPr>
              <w:spacing w:before="120" w:line="276" w:lineRule="auto"/>
              <w:rPr>
                <w:rFonts w:cs="Arial"/>
                <w:sz w:val="20"/>
              </w:rPr>
            </w:pPr>
            <w:r>
              <w:rPr>
                <w:rFonts w:cs="Arial"/>
                <w:sz w:val="20"/>
              </w:rPr>
              <w:t>Drobnoziarniste i gruboziarniste także na dużych głębokościach</w:t>
            </w:r>
          </w:p>
          <w:p w14:paraId="2110BE4E" w14:textId="77777777" w:rsidR="00E04482" w:rsidRDefault="00E04482">
            <w:pPr>
              <w:spacing w:before="120" w:line="276" w:lineRule="auto"/>
              <w:rPr>
                <w:rFonts w:cs="Arial"/>
                <w:sz w:val="20"/>
              </w:rPr>
            </w:pPr>
          </w:p>
          <w:p w14:paraId="1A616F95" w14:textId="77777777" w:rsidR="00E04482" w:rsidRDefault="00E04482">
            <w:pPr>
              <w:spacing w:before="120" w:line="276" w:lineRule="auto"/>
              <w:rPr>
                <w:rFonts w:cs="Arial"/>
                <w:sz w:val="20"/>
              </w:rPr>
            </w:pPr>
            <w:r>
              <w:rPr>
                <w:rFonts w:cs="Arial"/>
                <w:sz w:val="20"/>
              </w:rPr>
              <w:t>Wymaga równoległego wykonywania wiercenia z rurowaniem</w:t>
            </w:r>
          </w:p>
        </w:tc>
      </w:tr>
      <w:tr w:rsidR="00E04482" w14:paraId="1F3B753A" w14:textId="77777777">
        <w:tc>
          <w:tcPr>
            <w:tcW w:w="2093" w:type="dxa"/>
            <w:shd w:val="clear" w:color="auto" w:fill="auto"/>
          </w:tcPr>
          <w:p w14:paraId="24CD0AC5" w14:textId="77777777" w:rsidR="00D93E78" w:rsidRDefault="00B2543D">
            <w:pPr>
              <w:spacing w:before="120" w:line="276" w:lineRule="auto"/>
              <w:rPr>
                <w:rFonts w:cs="Arial"/>
                <w:sz w:val="20"/>
              </w:rPr>
            </w:pPr>
            <w:r>
              <w:rPr>
                <w:rFonts w:cs="Arial"/>
                <w:sz w:val="20"/>
              </w:rPr>
              <w:t>Sondowania statyczne</w:t>
            </w:r>
            <w:r w:rsidR="00D93E78">
              <w:rPr>
                <w:rFonts w:cs="Arial"/>
                <w:sz w:val="20"/>
              </w:rPr>
              <w:t xml:space="preserve"> </w:t>
            </w:r>
          </w:p>
          <w:p w14:paraId="6922EC46" w14:textId="77777777" w:rsidR="001573AA" w:rsidRDefault="00D93E78">
            <w:pPr>
              <w:spacing w:before="120" w:line="276" w:lineRule="auto"/>
              <w:rPr>
                <w:rFonts w:cs="Arial"/>
                <w:sz w:val="20"/>
              </w:rPr>
            </w:pPr>
            <w:r>
              <w:rPr>
                <w:rFonts w:cs="Arial"/>
                <w:sz w:val="20"/>
              </w:rPr>
              <w:t>(stożek elektryczny)</w:t>
            </w:r>
          </w:p>
          <w:p w14:paraId="7BCF28EB" w14:textId="77777777" w:rsidR="00B2543D" w:rsidRDefault="00B2543D">
            <w:pPr>
              <w:spacing w:before="120" w:line="276" w:lineRule="auto"/>
              <w:rPr>
                <w:rFonts w:cs="Arial"/>
                <w:sz w:val="20"/>
              </w:rPr>
            </w:pPr>
            <w:r>
              <w:rPr>
                <w:rFonts w:cs="Arial"/>
                <w:sz w:val="20"/>
              </w:rPr>
              <w:t>CPTu</w:t>
            </w:r>
            <w:r w:rsidR="00D93E78">
              <w:rPr>
                <w:rFonts w:cs="Arial"/>
                <w:sz w:val="20"/>
              </w:rPr>
              <w:t xml:space="preserve"> z </w:t>
            </w:r>
          </w:p>
          <w:p w14:paraId="5561CA5D" w14:textId="77777777" w:rsidR="00B2543D" w:rsidRDefault="00B2543D">
            <w:pPr>
              <w:spacing w:before="120" w:line="276" w:lineRule="auto"/>
              <w:rPr>
                <w:rFonts w:cs="Arial"/>
                <w:sz w:val="20"/>
              </w:rPr>
            </w:pPr>
            <w:r>
              <w:rPr>
                <w:rFonts w:cs="Arial"/>
                <w:sz w:val="20"/>
              </w:rPr>
              <w:t>CPT</w:t>
            </w:r>
          </w:p>
        </w:tc>
        <w:tc>
          <w:tcPr>
            <w:tcW w:w="1705" w:type="dxa"/>
            <w:shd w:val="clear" w:color="auto" w:fill="auto"/>
          </w:tcPr>
          <w:p w14:paraId="239D2987" w14:textId="77777777" w:rsidR="001573AA" w:rsidRDefault="00D93E78">
            <w:pPr>
              <w:spacing w:before="120" w:line="276" w:lineRule="auto"/>
              <w:rPr>
                <w:rFonts w:cs="Arial"/>
                <w:sz w:val="20"/>
              </w:rPr>
            </w:pPr>
            <w:r>
              <w:rPr>
                <w:rFonts w:cs="Arial"/>
                <w:sz w:val="20"/>
              </w:rPr>
              <w:t>PN-EN ISO 22476-1 2013</w:t>
            </w:r>
          </w:p>
        </w:tc>
        <w:tc>
          <w:tcPr>
            <w:tcW w:w="1413" w:type="dxa"/>
            <w:shd w:val="clear" w:color="auto" w:fill="auto"/>
          </w:tcPr>
          <w:p w14:paraId="5F4EEE6B" w14:textId="77777777" w:rsidR="00D93E78" w:rsidRDefault="00D93E78">
            <w:pPr>
              <w:spacing w:before="120" w:line="276" w:lineRule="auto"/>
              <w:rPr>
                <w:rFonts w:cs="Arial"/>
                <w:color w:val="FFFFFF"/>
                <w:sz w:val="20"/>
              </w:rPr>
            </w:pPr>
            <w:r>
              <w:rPr>
                <w:rFonts w:cs="Arial"/>
                <w:color w:val="FFFFFF"/>
                <w:sz w:val="20"/>
              </w:rPr>
              <w:t>Sssssssssss  ssssssss</w:t>
            </w:r>
          </w:p>
          <w:p w14:paraId="721D588F" w14:textId="77777777" w:rsidR="00D93E78" w:rsidRDefault="00D93E78">
            <w:pPr>
              <w:spacing w:before="120" w:line="276" w:lineRule="auto"/>
              <w:rPr>
                <w:rFonts w:cs="Arial"/>
                <w:sz w:val="20"/>
              </w:rPr>
            </w:pPr>
          </w:p>
          <w:p w14:paraId="6ADB500C" w14:textId="77777777" w:rsidR="001573AA" w:rsidRDefault="00D93E78">
            <w:pPr>
              <w:spacing w:before="120" w:line="276" w:lineRule="auto"/>
              <w:rPr>
                <w:rFonts w:cs="Arial"/>
                <w:sz w:val="20"/>
                <w:vertAlign w:val="subscript"/>
              </w:rPr>
            </w:pPr>
            <w:r>
              <w:rPr>
                <w:rFonts w:cs="Arial"/>
                <w:sz w:val="20"/>
              </w:rPr>
              <w:t>q</w:t>
            </w:r>
            <w:r>
              <w:rPr>
                <w:rFonts w:cs="Arial"/>
                <w:sz w:val="20"/>
                <w:vertAlign w:val="subscript"/>
              </w:rPr>
              <w:t>c</w:t>
            </w:r>
            <w:r>
              <w:rPr>
                <w:rFonts w:cs="Arial"/>
                <w:sz w:val="20"/>
              </w:rPr>
              <w:t>, f</w:t>
            </w:r>
            <w:r>
              <w:rPr>
                <w:rFonts w:cs="Arial"/>
                <w:sz w:val="20"/>
                <w:vertAlign w:val="subscript"/>
              </w:rPr>
              <w:t>s</w:t>
            </w:r>
            <w:r>
              <w:rPr>
                <w:rFonts w:cs="Arial"/>
                <w:sz w:val="20"/>
              </w:rPr>
              <w:t>, u</w:t>
            </w:r>
            <w:r>
              <w:rPr>
                <w:rFonts w:cs="Arial"/>
                <w:sz w:val="20"/>
                <w:vertAlign w:val="subscript"/>
              </w:rPr>
              <w:t>2</w:t>
            </w:r>
          </w:p>
          <w:p w14:paraId="7A9ABDFD" w14:textId="77777777" w:rsidR="00D93E78" w:rsidRDefault="00D93E78">
            <w:pPr>
              <w:spacing w:before="120" w:line="276" w:lineRule="auto"/>
              <w:rPr>
                <w:rFonts w:cs="Arial"/>
                <w:sz w:val="20"/>
              </w:rPr>
            </w:pPr>
            <w:r>
              <w:rPr>
                <w:rFonts w:cs="Arial"/>
                <w:sz w:val="20"/>
              </w:rPr>
              <w:t>q</w:t>
            </w:r>
            <w:r>
              <w:rPr>
                <w:rFonts w:cs="Arial"/>
                <w:sz w:val="20"/>
                <w:vertAlign w:val="subscript"/>
              </w:rPr>
              <w:t>c</w:t>
            </w:r>
            <w:r>
              <w:rPr>
                <w:rFonts w:cs="Arial"/>
                <w:sz w:val="20"/>
              </w:rPr>
              <w:t>, f</w:t>
            </w:r>
            <w:r>
              <w:rPr>
                <w:rFonts w:cs="Arial"/>
                <w:sz w:val="20"/>
                <w:vertAlign w:val="subscript"/>
              </w:rPr>
              <w:t>s</w:t>
            </w:r>
          </w:p>
        </w:tc>
        <w:tc>
          <w:tcPr>
            <w:tcW w:w="2385" w:type="dxa"/>
            <w:shd w:val="clear" w:color="auto" w:fill="auto"/>
          </w:tcPr>
          <w:p w14:paraId="1D7786D4" w14:textId="77777777" w:rsidR="001573AA" w:rsidRDefault="00E04482">
            <w:pPr>
              <w:spacing w:before="120" w:line="276" w:lineRule="auto"/>
              <w:rPr>
                <w:rFonts w:cs="Arial"/>
                <w:sz w:val="20"/>
              </w:rPr>
            </w:pPr>
            <w:r>
              <w:rPr>
                <w:rFonts w:cs="Arial"/>
                <w:sz w:val="20"/>
              </w:rPr>
              <w:t>wyznaczenie</w:t>
            </w:r>
            <w:r w:rsidR="00D93E78">
              <w:rPr>
                <w:rFonts w:cs="Arial"/>
                <w:sz w:val="20"/>
              </w:rPr>
              <w:t xml:space="preserve"> parametrów wytrzymałościowo-odkształceniowych </w:t>
            </w:r>
          </w:p>
          <w:p w14:paraId="0D7C267F" w14:textId="77777777" w:rsidR="00D93E78" w:rsidRDefault="00D93E78">
            <w:pPr>
              <w:spacing w:before="120" w:line="276" w:lineRule="auto"/>
              <w:rPr>
                <w:rFonts w:cs="Arial"/>
                <w:sz w:val="20"/>
              </w:rPr>
            </w:pPr>
            <w:r>
              <w:rPr>
                <w:rFonts w:cs="Arial"/>
                <w:sz w:val="20"/>
              </w:rPr>
              <w:t>Precyzyjne wyznaczenie granic warstw</w:t>
            </w:r>
          </w:p>
          <w:p w14:paraId="6EDD8171" w14:textId="77777777" w:rsidR="00D93E78" w:rsidRDefault="00D93E78">
            <w:pPr>
              <w:spacing w:before="120" w:line="276" w:lineRule="auto"/>
              <w:rPr>
                <w:rFonts w:cs="Arial"/>
                <w:sz w:val="20"/>
              </w:rPr>
            </w:pPr>
            <w:r>
              <w:rPr>
                <w:rFonts w:cs="Arial"/>
                <w:sz w:val="20"/>
              </w:rPr>
              <w:t>Szacowanie ciśnienia wód gruntowych (CPTu)</w:t>
            </w:r>
          </w:p>
          <w:p w14:paraId="42BBCBCE" w14:textId="77777777" w:rsidR="00D93E78" w:rsidRDefault="00D93E78">
            <w:pPr>
              <w:spacing w:before="120" w:line="276" w:lineRule="auto"/>
              <w:rPr>
                <w:rFonts w:cs="Arial"/>
                <w:sz w:val="20"/>
              </w:rPr>
            </w:pPr>
            <w:r>
              <w:rPr>
                <w:rFonts w:cs="Arial"/>
                <w:sz w:val="20"/>
              </w:rPr>
              <w:t xml:space="preserve">Obliczanie nośności pali </w:t>
            </w:r>
          </w:p>
          <w:p w14:paraId="39866C23" w14:textId="77777777" w:rsidR="00D93E78" w:rsidRDefault="00D93E78">
            <w:pPr>
              <w:spacing w:before="120" w:line="276" w:lineRule="auto"/>
              <w:rPr>
                <w:rFonts w:cs="Arial"/>
                <w:sz w:val="20"/>
              </w:rPr>
            </w:pPr>
            <w:r>
              <w:rPr>
                <w:rFonts w:cs="Arial"/>
                <w:sz w:val="20"/>
              </w:rPr>
              <w:t>Szacowanie osiadań</w:t>
            </w:r>
          </w:p>
          <w:p w14:paraId="74EF4D6F" w14:textId="77777777" w:rsidR="00D93E78" w:rsidRDefault="00D93E78">
            <w:pPr>
              <w:spacing w:before="120" w:line="276" w:lineRule="auto"/>
              <w:rPr>
                <w:rFonts w:cs="Arial"/>
                <w:sz w:val="20"/>
              </w:rPr>
            </w:pPr>
            <w:r>
              <w:rPr>
                <w:rFonts w:cs="Arial"/>
                <w:sz w:val="20"/>
              </w:rPr>
              <w:t>Lokalizacja stref osłabień</w:t>
            </w:r>
          </w:p>
          <w:p w14:paraId="1B7A898C" w14:textId="77777777" w:rsidR="00D93E78" w:rsidRDefault="00D93E78">
            <w:pPr>
              <w:spacing w:before="120" w:line="276" w:lineRule="auto"/>
              <w:rPr>
                <w:rFonts w:cs="Arial"/>
                <w:sz w:val="20"/>
              </w:rPr>
            </w:pPr>
          </w:p>
        </w:tc>
        <w:tc>
          <w:tcPr>
            <w:tcW w:w="1899" w:type="dxa"/>
            <w:shd w:val="clear" w:color="auto" w:fill="auto"/>
          </w:tcPr>
          <w:p w14:paraId="46FB7AD4" w14:textId="77777777" w:rsidR="001573AA" w:rsidRDefault="00D93E78">
            <w:pPr>
              <w:spacing w:before="120" w:line="276" w:lineRule="auto"/>
              <w:rPr>
                <w:rFonts w:cs="Arial"/>
                <w:sz w:val="20"/>
              </w:rPr>
            </w:pPr>
            <w:r>
              <w:rPr>
                <w:rFonts w:cs="Arial"/>
                <w:sz w:val="20"/>
              </w:rPr>
              <w:t>Grunty gruboziarniste</w:t>
            </w:r>
          </w:p>
          <w:p w14:paraId="38A3EEFB" w14:textId="77777777" w:rsidR="00D93E78" w:rsidRDefault="00D93E78">
            <w:pPr>
              <w:spacing w:before="120" w:line="276" w:lineRule="auto"/>
              <w:rPr>
                <w:rFonts w:cs="Arial"/>
                <w:sz w:val="20"/>
              </w:rPr>
            </w:pPr>
            <w:r>
              <w:rPr>
                <w:rFonts w:cs="Arial"/>
                <w:sz w:val="20"/>
              </w:rPr>
              <w:t>Drobnoziarniste</w:t>
            </w:r>
          </w:p>
          <w:p w14:paraId="0413F678" w14:textId="77777777" w:rsidR="00D93E78" w:rsidRDefault="00D93E78">
            <w:pPr>
              <w:spacing w:before="120" w:line="276" w:lineRule="auto"/>
              <w:rPr>
                <w:rFonts w:cs="Arial"/>
                <w:sz w:val="20"/>
              </w:rPr>
            </w:pPr>
            <w:r>
              <w:rPr>
                <w:rFonts w:cs="Arial"/>
                <w:sz w:val="20"/>
              </w:rPr>
              <w:t>Organiczne</w:t>
            </w:r>
          </w:p>
          <w:p w14:paraId="0CE3008F" w14:textId="77777777" w:rsidR="00D93E78" w:rsidRDefault="00D93E78">
            <w:pPr>
              <w:spacing w:before="120" w:line="276" w:lineRule="auto"/>
              <w:rPr>
                <w:rFonts w:cs="Arial"/>
                <w:sz w:val="20"/>
              </w:rPr>
            </w:pPr>
            <w:r>
              <w:rPr>
                <w:rFonts w:cs="Arial"/>
                <w:sz w:val="20"/>
              </w:rPr>
              <w:t>Nasypowe</w:t>
            </w:r>
          </w:p>
          <w:p w14:paraId="7B9932CE" w14:textId="77777777" w:rsidR="00D93E78" w:rsidRDefault="00D93E78">
            <w:pPr>
              <w:spacing w:before="120" w:line="276" w:lineRule="auto"/>
              <w:rPr>
                <w:rFonts w:cs="Arial"/>
                <w:sz w:val="20"/>
              </w:rPr>
            </w:pPr>
          </w:p>
          <w:p w14:paraId="3F3F0644" w14:textId="77777777" w:rsidR="00D93E78" w:rsidRDefault="00D93E78">
            <w:pPr>
              <w:spacing w:before="120" w:line="276" w:lineRule="auto"/>
              <w:rPr>
                <w:rFonts w:cs="Arial"/>
                <w:sz w:val="20"/>
              </w:rPr>
            </w:pPr>
            <w:r>
              <w:rPr>
                <w:rFonts w:cs="Arial"/>
                <w:sz w:val="20"/>
              </w:rPr>
              <w:t>Ograniczenia:</w:t>
            </w:r>
          </w:p>
          <w:p w14:paraId="6FE03B3D" w14:textId="77777777" w:rsidR="00D93E78" w:rsidRDefault="00D93E78">
            <w:pPr>
              <w:spacing w:before="120" w:line="276" w:lineRule="auto"/>
              <w:rPr>
                <w:rFonts w:cs="Arial"/>
                <w:sz w:val="20"/>
              </w:rPr>
            </w:pPr>
            <w:r>
              <w:rPr>
                <w:rFonts w:cs="Arial"/>
                <w:sz w:val="20"/>
              </w:rPr>
              <w:t>Zagęszczone i zwarte grunty</w:t>
            </w:r>
          </w:p>
          <w:p w14:paraId="084D7984" w14:textId="77777777" w:rsidR="00D93E78" w:rsidRDefault="00D93E78">
            <w:pPr>
              <w:spacing w:before="120" w:line="276" w:lineRule="auto"/>
              <w:rPr>
                <w:rFonts w:cs="Arial"/>
                <w:sz w:val="20"/>
              </w:rPr>
            </w:pPr>
            <w:r>
              <w:rPr>
                <w:rFonts w:cs="Arial"/>
                <w:sz w:val="20"/>
              </w:rPr>
              <w:t>Kamienie, żwiry, strefy gruzowe</w:t>
            </w:r>
          </w:p>
        </w:tc>
      </w:tr>
      <w:tr w:rsidR="00E04482" w14:paraId="040CAB14" w14:textId="77777777">
        <w:tc>
          <w:tcPr>
            <w:tcW w:w="2093" w:type="dxa"/>
            <w:shd w:val="clear" w:color="auto" w:fill="auto"/>
          </w:tcPr>
          <w:p w14:paraId="470CF55B" w14:textId="77777777" w:rsidR="001573AA" w:rsidRDefault="00D93E78">
            <w:pPr>
              <w:spacing w:before="120" w:line="276" w:lineRule="auto"/>
              <w:rPr>
                <w:rFonts w:cs="Arial"/>
                <w:sz w:val="20"/>
              </w:rPr>
            </w:pPr>
            <w:r>
              <w:rPr>
                <w:rFonts w:cs="Arial"/>
                <w:sz w:val="20"/>
              </w:rPr>
              <w:t>Sonda krzyżakowa</w:t>
            </w:r>
          </w:p>
          <w:p w14:paraId="572D823E" w14:textId="77777777" w:rsidR="00D93E78" w:rsidRDefault="00D93E78">
            <w:pPr>
              <w:spacing w:before="120" w:line="276" w:lineRule="auto"/>
              <w:rPr>
                <w:rFonts w:cs="Arial"/>
                <w:sz w:val="20"/>
              </w:rPr>
            </w:pPr>
            <w:r>
              <w:rPr>
                <w:rFonts w:cs="Arial"/>
                <w:sz w:val="20"/>
              </w:rPr>
              <w:t xml:space="preserve">FVT </w:t>
            </w:r>
          </w:p>
          <w:p w14:paraId="07EA6ABB" w14:textId="77777777" w:rsidR="00D93E78" w:rsidRDefault="00D93E78">
            <w:pPr>
              <w:spacing w:before="120" w:line="276" w:lineRule="auto"/>
              <w:rPr>
                <w:rFonts w:cs="Arial"/>
                <w:sz w:val="20"/>
              </w:rPr>
            </w:pPr>
            <w:r>
              <w:rPr>
                <w:rFonts w:cs="Arial"/>
                <w:sz w:val="20"/>
              </w:rPr>
              <w:t>FVT</w:t>
            </w:r>
            <w:r w:rsidR="00323DCD">
              <w:rPr>
                <w:rFonts w:cs="Arial"/>
                <w:sz w:val="20"/>
              </w:rPr>
              <w:t>-F</w:t>
            </w:r>
            <w:r>
              <w:rPr>
                <w:rFonts w:cs="Arial"/>
                <w:sz w:val="20"/>
              </w:rPr>
              <w:t xml:space="preserve">, </w:t>
            </w:r>
          </w:p>
          <w:p w14:paraId="470D321E" w14:textId="77777777" w:rsidR="00D93E78" w:rsidRDefault="00D93E78">
            <w:pPr>
              <w:spacing w:before="120" w:line="276" w:lineRule="auto"/>
              <w:rPr>
                <w:rFonts w:cs="Arial"/>
                <w:sz w:val="20"/>
              </w:rPr>
            </w:pPr>
            <w:r>
              <w:rPr>
                <w:rFonts w:cs="Arial"/>
                <w:sz w:val="20"/>
              </w:rPr>
              <w:t>SLVT</w:t>
            </w:r>
          </w:p>
        </w:tc>
        <w:tc>
          <w:tcPr>
            <w:tcW w:w="1705" w:type="dxa"/>
            <w:shd w:val="clear" w:color="auto" w:fill="auto"/>
          </w:tcPr>
          <w:p w14:paraId="60488CDA" w14:textId="77777777" w:rsidR="00D93E78" w:rsidRDefault="00D93E78">
            <w:pPr>
              <w:spacing w:before="120" w:line="276" w:lineRule="auto"/>
              <w:rPr>
                <w:rFonts w:cs="Arial"/>
                <w:sz w:val="20"/>
              </w:rPr>
            </w:pPr>
            <w:r>
              <w:rPr>
                <w:rFonts w:cs="Arial"/>
                <w:sz w:val="20"/>
              </w:rPr>
              <w:t>EN ISO 22476-9</w:t>
            </w:r>
          </w:p>
          <w:p w14:paraId="5A506CDF" w14:textId="77777777" w:rsidR="00D93E78" w:rsidRDefault="00D93E78">
            <w:pPr>
              <w:spacing w:before="120" w:line="276" w:lineRule="auto"/>
              <w:rPr>
                <w:rFonts w:cs="Arial"/>
                <w:sz w:val="20"/>
              </w:rPr>
            </w:pPr>
            <w:r>
              <w:rPr>
                <w:rFonts w:cs="Arial"/>
                <w:sz w:val="20"/>
              </w:rPr>
              <w:t>PN-B-</w:t>
            </w:r>
          </w:p>
          <w:p w14:paraId="5A6D9382" w14:textId="77777777" w:rsidR="001573AA" w:rsidRDefault="00D93E78">
            <w:pPr>
              <w:spacing w:before="120" w:line="276" w:lineRule="auto"/>
              <w:rPr>
                <w:rFonts w:cs="Arial"/>
                <w:sz w:val="20"/>
              </w:rPr>
            </w:pPr>
            <w:r>
              <w:rPr>
                <w:rFonts w:cs="Arial"/>
                <w:sz w:val="20"/>
              </w:rPr>
              <w:t>04452:2002</w:t>
            </w:r>
          </w:p>
          <w:p w14:paraId="38C0BCAA" w14:textId="77777777" w:rsidR="00D93E78" w:rsidRDefault="00D93E78">
            <w:pPr>
              <w:spacing w:before="120" w:line="276" w:lineRule="auto"/>
              <w:rPr>
                <w:rFonts w:cs="Arial"/>
                <w:sz w:val="20"/>
              </w:rPr>
            </w:pPr>
            <w:r>
              <w:rPr>
                <w:rFonts w:cs="Arial"/>
                <w:sz w:val="20"/>
              </w:rPr>
              <w:t>Instrukcja branżowa</w:t>
            </w:r>
          </w:p>
        </w:tc>
        <w:tc>
          <w:tcPr>
            <w:tcW w:w="1413" w:type="dxa"/>
            <w:shd w:val="clear" w:color="auto" w:fill="auto"/>
          </w:tcPr>
          <w:p w14:paraId="5512A8D0" w14:textId="77777777" w:rsidR="001573AA" w:rsidRDefault="00D93E78">
            <w:pPr>
              <w:spacing w:before="120" w:line="276" w:lineRule="auto"/>
              <w:rPr>
                <w:rFonts w:cs="Arial"/>
                <w:sz w:val="20"/>
              </w:rPr>
            </w:pPr>
            <w:r>
              <w:rPr>
                <w:rFonts w:ascii="Symbol" w:hAnsi="Symbol" w:cs="Arial"/>
                <w:sz w:val="20"/>
              </w:rPr>
              <w:t>t</w:t>
            </w:r>
            <w:r>
              <w:rPr>
                <w:rFonts w:cs="Arial"/>
                <w:sz w:val="20"/>
                <w:vertAlign w:val="subscript"/>
              </w:rPr>
              <w:t xml:space="preserve">fmax,  </w:t>
            </w:r>
            <w:r>
              <w:rPr>
                <w:rFonts w:ascii="Symbol" w:hAnsi="Symbol" w:cs="Arial"/>
                <w:sz w:val="20"/>
              </w:rPr>
              <w:t>t</w:t>
            </w:r>
            <w:r>
              <w:rPr>
                <w:rFonts w:cs="Arial"/>
                <w:sz w:val="20"/>
                <w:vertAlign w:val="subscript"/>
              </w:rPr>
              <w:t>fmin</w:t>
            </w:r>
          </w:p>
        </w:tc>
        <w:tc>
          <w:tcPr>
            <w:tcW w:w="2385" w:type="dxa"/>
            <w:shd w:val="clear" w:color="auto" w:fill="auto"/>
          </w:tcPr>
          <w:p w14:paraId="47E31259" w14:textId="77777777" w:rsidR="001573AA" w:rsidRDefault="00D93E78">
            <w:pPr>
              <w:spacing w:before="120" w:line="276" w:lineRule="auto"/>
              <w:rPr>
                <w:rFonts w:cs="Arial"/>
                <w:sz w:val="20"/>
              </w:rPr>
            </w:pPr>
            <w:r>
              <w:rPr>
                <w:rFonts w:cs="Arial"/>
                <w:sz w:val="20"/>
              </w:rPr>
              <w:t>Wytrzymałość na ścinanie bez drenażu (Su=Cu)</w:t>
            </w:r>
          </w:p>
          <w:p w14:paraId="6D43B18D" w14:textId="77777777" w:rsidR="00D93E78" w:rsidRDefault="00D93E78">
            <w:pPr>
              <w:spacing w:before="120" w:line="276" w:lineRule="auto"/>
              <w:rPr>
                <w:rFonts w:cs="Arial"/>
                <w:sz w:val="20"/>
              </w:rPr>
            </w:pPr>
          </w:p>
        </w:tc>
        <w:tc>
          <w:tcPr>
            <w:tcW w:w="1899" w:type="dxa"/>
            <w:shd w:val="clear" w:color="auto" w:fill="auto"/>
          </w:tcPr>
          <w:p w14:paraId="58FF6A87" w14:textId="77777777" w:rsidR="001573AA" w:rsidRDefault="00D93E78">
            <w:pPr>
              <w:spacing w:before="120" w:line="276" w:lineRule="auto"/>
              <w:rPr>
                <w:rFonts w:cs="Arial"/>
                <w:sz w:val="20"/>
              </w:rPr>
            </w:pPr>
            <w:r>
              <w:rPr>
                <w:rFonts w:cs="Arial"/>
                <w:sz w:val="20"/>
              </w:rPr>
              <w:t xml:space="preserve">Grunty słabe: </w:t>
            </w:r>
          </w:p>
          <w:p w14:paraId="59A6A411" w14:textId="77777777" w:rsidR="00D93E78" w:rsidRDefault="00D93E78">
            <w:pPr>
              <w:spacing w:before="120" w:line="276" w:lineRule="auto"/>
              <w:rPr>
                <w:rFonts w:cs="Arial"/>
                <w:sz w:val="20"/>
              </w:rPr>
            </w:pPr>
            <w:r>
              <w:rPr>
                <w:rFonts w:cs="Arial"/>
                <w:sz w:val="20"/>
              </w:rPr>
              <w:t>Organiczne, drobnoziarniste</w:t>
            </w:r>
          </w:p>
          <w:p w14:paraId="68F11703" w14:textId="77777777" w:rsidR="00D93E78" w:rsidRDefault="00D93E78">
            <w:pPr>
              <w:spacing w:before="120" w:line="276" w:lineRule="auto"/>
              <w:rPr>
                <w:rFonts w:cs="Arial"/>
                <w:sz w:val="20"/>
              </w:rPr>
            </w:pPr>
            <w:r>
              <w:rPr>
                <w:rFonts w:cs="Arial"/>
                <w:sz w:val="20"/>
              </w:rPr>
              <w:t>Wersje FVT</w:t>
            </w:r>
            <w:r w:rsidR="00323DCD">
              <w:rPr>
                <w:rFonts w:cs="Arial"/>
                <w:sz w:val="20"/>
              </w:rPr>
              <w:t>-F</w:t>
            </w:r>
            <w:r>
              <w:rPr>
                <w:rFonts w:cs="Arial"/>
                <w:sz w:val="20"/>
              </w:rPr>
              <w:t xml:space="preserve"> i SLVT dla wskaźnikowej oceny wytrzymałości </w:t>
            </w:r>
          </w:p>
        </w:tc>
      </w:tr>
      <w:tr w:rsidR="00E04482" w14:paraId="0754A9DF" w14:textId="77777777">
        <w:tc>
          <w:tcPr>
            <w:tcW w:w="2093" w:type="dxa"/>
            <w:shd w:val="clear" w:color="auto" w:fill="auto"/>
          </w:tcPr>
          <w:p w14:paraId="750BE1B3" w14:textId="77777777" w:rsidR="00E04482" w:rsidRDefault="00E04482">
            <w:pPr>
              <w:spacing w:before="120" w:line="276" w:lineRule="auto"/>
              <w:rPr>
                <w:rFonts w:cs="Arial"/>
                <w:sz w:val="20"/>
              </w:rPr>
            </w:pPr>
            <w:r>
              <w:rPr>
                <w:rFonts w:cs="Arial"/>
                <w:sz w:val="20"/>
              </w:rPr>
              <w:t xml:space="preserve">Dylatometr płaski </w:t>
            </w:r>
          </w:p>
          <w:p w14:paraId="63DE7C26" w14:textId="77777777" w:rsidR="00E04482" w:rsidRDefault="00E04482">
            <w:pPr>
              <w:spacing w:before="120" w:line="276" w:lineRule="auto"/>
              <w:rPr>
                <w:rFonts w:cs="Arial"/>
                <w:sz w:val="20"/>
              </w:rPr>
            </w:pPr>
            <w:r>
              <w:rPr>
                <w:rFonts w:cs="Arial"/>
                <w:sz w:val="20"/>
              </w:rPr>
              <w:t>DMT</w:t>
            </w:r>
          </w:p>
        </w:tc>
        <w:tc>
          <w:tcPr>
            <w:tcW w:w="1705" w:type="dxa"/>
            <w:shd w:val="clear" w:color="auto" w:fill="auto"/>
          </w:tcPr>
          <w:p w14:paraId="694D9BD6" w14:textId="77777777" w:rsidR="00C329A7" w:rsidRDefault="00C329A7">
            <w:pPr>
              <w:spacing w:before="120" w:line="276" w:lineRule="auto"/>
              <w:rPr>
                <w:rFonts w:cs="Arial"/>
                <w:sz w:val="20"/>
              </w:rPr>
            </w:pPr>
            <w:r>
              <w:rPr>
                <w:rFonts w:cs="Arial"/>
                <w:sz w:val="20"/>
              </w:rPr>
              <w:t>PN-EN ISO</w:t>
            </w:r>
          </w:p>
          <w:p w14:paraId="61605F5F" w14:textId="77777777" w:rsidR="00E04482" w:rsidRDefault="00C329A7">
            <w:pPr>
              <w:spacing w:before="120" w:line="276" w:lineRule="auto"/>
              <w:rPr>
                <w:rFonts w:cs="Arial"/>
                <w:sz w:val="20"/>
              </w:rPr>
            </w:pPr>
            <w:r>
              <w:rPr>
                <w:rFonts w:cs="Arial"/>
                <w:sz w:val="20"/>
              </w:rPr>
              <w:t>22476-11</w:t>
            </w:r>
          </w:p>
        </w:tc>
        <w:tc>
          <w:tcPr>
            <w:tcW w:w="1413" w:type="dxa"/>
            <w:shd w:val="clear" w:color="auto" w:fill="auto"/>
          </w:tcPr>
          <w:p w14:paraId="4937984D" w14:textId="77777777" w:rsidR="00C329A7" w:rsidRDefault="00C329A7">
            <w:pPr>
              <w:spacing w:before="120" w:line="276" w:lineRule="auto"/>
              <w:rPr>
                <w:rFonts w:cs="Arial"/>
                <w:sz w:val="20"/>
                <w:vertAlign w:val="subscript"/>
              </w:rPr>
            </w:pPr>
            <w:r>
              <w:rPr>
                <w:rFonts w:cs="Arial"/>
                <w:sz w:val="20"/>
              </w:rPr>
              <w:t>p</w:t>
            </w:r>
            <w:r>
              <w:rPr>
                <w:rFonts w:cs="Arial"/>
                <w:sz w:val="20"/>
                <w:vertAlign w:val="subscript"/>
              </w:rPr>
              <w:t>o</w:t>
            </w:r>
            <w:r>
              <w:rPr>
                <w:rFonts w:cs="Arial"/>
                <w:sz w:val="20"/>
              </w:rPr>
              <w:t>, p</w:t>
            </w:r>
            <w:r>
              <w:rPr>
                <w:rFonts w:cs="Arial"/>
                <w:sz w:val="20"/>
                <w:vertAlign w:val="subscript"/>
              </w:rPr>
              <w:t>1</w:t>
            </w:r>
            <w:r>
              <w:rPr>
                <w:rFonts w:cs="Arial"/>
                <w:sz w:val="20"/>
              </w:rPr>
              <w:t>, u</w:t>
            </w:r>
            <w:r>
              <w:rPr>
                <w:rFonts w:cs="Arial"/>
                <w:sz w:val="20"/>
                <w:vertAlign w:val="subscript"/>
              </w:rPr>
              <w:t>2</w:t>
            </w:r>
          </w:p>
          <w:p w14:paraId="74DAA52D" w14:textId="77777777" w:rsidR="00E04482" w:rsidRDefault="00E04482">
            <w:pPr>
              <w:spacing w:before="120" w:line="276" w:lineRule="auto"/>
              <w:rPr>
                <w:rFonts w:ascii="Symbol" w:hAnsi="Symbol" w:cs="Arial"/>
                <w:sz w:val="20"/>
              </w:rPr>
            </w:pPr>
          </w:p>
        </w:tc>
        <w:tc>
          <w:tcPr>
            <w:tcW w:w="2385" w:type="dxa"/>
            <w:shd w:val="clear" w:color="auto" w:fill="auto"/>
          </w:tcPr>
          <w:p w14:paraId="02FF9C13" w14:textId="77777777" w:rsidR="00E04482" w:rsidRDefault="00E04482">
            <w:pPr>
              <w:spacing w:before="120" w:line="276" w:lineRule="auto"/>
              <w:rPr>
                <w:rFonts w:cs="Arial"/>
                <w:sz w:val="20"/>
              </w:rPr>
            </w:pPr>
            <w:r>
              <w:rPr>
                <w:rFonts w:cs="Arial"/>
                <w:sz w:val="20"/>
              </w:rPr>
              <w:t>Wyznaczenie parametrów odkształceniowych oraz wytrzymałościowych gruntów</w:t>
            </w:r>
          </w:p>
          <w:p w14:paraId="23132799" w14:textId="77777777" w:rsidR="00C329A7" w:rsidRDefault="00E04482">
            <w:pPr>
              <w:spacing w:before="120" w:line="276" w:lineRule="auto"/>
              <w:rPr>
                <w:rFonts w:cs="Arial"/>
                <w:sz w:val="20"/>
              </w:rPr>
            </w:pPr>
            <w:r>
              <w:rPr>
                <w:rFonts w:cs="Arial"/>
                <w:sz w:val="20"/>
              </w:rPr>
              <w:t xml:space="preserve">Oszacowanie naprężeń in-situ, </w:t>
            </w:r>
          </w:p>
          <w:p w14:paraId="30E2CFE2" w14:textId="77777777" w:rsidR="00E04482" w:rsidRDefault="00C329A7">
            <w:pPr>
              <w:spacing w:before="120" w:line="276" w:lineRule="auto"/>
              <w:rPr>
                <w:rFonts w:cs="Arial"/>
                <w:sz w:val="20"/>
              </w:rPr>
            </w:pPr>
            <w:r>
              <w:rPr>
                <w:rFonts w:cs="Arial"/>
                <w:sz w:val="20"/>
              </w:rPr>
              <w:t>współczynnik spoczynkowego parcia bocznego</w:t>
            </w:r>
          </w:p>
        </w:tc>
        <w:tc>
          <w:tcPr>
            <w:tcW w:w="1899" w:type="dxa"/>
            <w:shd w:val="clear" w:color="auto" w:fill="auto"/>
          </w:tcPr>
          <w:p w14:paraId="084DDD88" w14:textId="77777777" w:rsidR="00E04482" w:rsidRDefault="00E04482">
            <w:pPr>
              <w:spacing w:before="120" w:line="276" w:lineRule="auto"/>
              <w:rPr>
                <w:rFonts w:cs="Arial"/>
                <w:sz w:val="20"/>
              </w:rPr>
            </w:pPr>
            <w:r>
              <w:rPr>
                <w:rFonts w:cs="Arial"/>
                <w:sz w:val="20"/>
              </w:rPr>
              <w:t>Grunty organiczne</w:t>
            </w:r>
          </w:p>
          <w:p w14:paraId="2E386860" w14:textId="77777777" w:rsidR="00E04482" w:rsidRDefault="00E04482">
            <w:pPr>
              <w:spacing w:before="120" w:line="276" w:lineRule="auto"/>
              <w:rPr>
                <w:rFonts w:cs="Arial"/>
                <w:sz w:val="20"/>
              </w:rPr>
            </w:pPr>
            <w:r>
              <w:rPr>
                <w:rFonts w:cs="Arial"/>
                <w:sz w:val="20"/>
              </w:rPr>
              <w:t>Drobnoziarniste</w:t>
            </w:r>
          </w:p>
          <w:p w14:paraId="4508E6AB" w14:textId="77777777" w:rsidR="00E04482" w:rsidRDefault="00E04482">
            <w:pPr>
              <w:spacing w:before="120" w:line="276" w:lineRule="auto"/>
              <w:rPr>
                <w:rFonts w:cs="Arial"/>
                <w:sz w:val="20"/>
              </w:rPr>
            </w:pPr>
            <w:r>
              <w:rPr>
                <w:rFonts w:cs="Arial"/>
                <w:sz w:val="20"/>
              </w:rPr>
              <w:t>Gruboziarniste</w:t>
            </w:r>
          </w:p>
          <w:p w14:paraId="01860604" w14:textId="77777777" w:rsidR="00E04482" w:rsidRDefault="00E04482">
            <w:pPr>
              <w:spacing w:before="120" w:line="276" w:lineRule="auto"/>
              <w:rPr>
                <w:rFonts w:cs="Arial"/>
                <w:sz w:val="20"/>
              </w:rPr>
            </w:pPr>
          </w:p>
          <w:p w14:paraId="0DA17D68" w14:textId="77777777" w:rsidR="00E04482" w:rsidRDefault="00E04482">
            <w:pPr>
              <w:spacing w:before="120" w:line="276" w:lineRule="auto"/>
              <w:rPr>
                <w:rFonts w:cs="Arial"/>
                <w:sz w:val="20"/>
              </w:rPr>
            </w:pPr>
            <w:r>
              <w:rPr>
                <w:rFonts w:cs="Arial"/>
                <w:sz w:val="20"/>
              </w:rPr>
              <w:t>Ograniczenia grunty zagęszczone, zwarte, kamieniste, żwirowe</w:t>
            </w:r>
          </w:p>
        </w:tc>
      </w:tr>
    </w:tbl>
    <w:p w14:paraId="560579A2" w14:textId="77777777" w:rsidR="00A76768" w:rsidRDefault="00A76768" w:rsidP="00A10F3F">
      <w:pPr>
        <w:spacing w:before="120" w:line="276" w:lineRule="auto"/>
        <w:rPr>
          <w:rFonts w:cs="Arial"/>
          <w:szCs w:val="22"/>
        </w:rPr>
      </w:pPr>
      <w:r>
        <w:rPr>
          <w:rFonts w:cs="Arial"/>
          <w:szCs w:val="22"/>
        </w:rPr>
        <w:t>Wykonawca dla właściwego rozpoznania podłoża może stosować pozostałe sondowania i badania in-situ (np. PMT, WST, BAT ect.) zgodnie procedurami nakreślonymi w PN-EN 1997-2</w:t>
      </w:r>
      <w:r w:rsidR="00DB37DC">
        <w:rPr>
          <w:rFonts w:cs="Arial"/>
          <w:szCs w:val="22"/>
        </w:rPr>
        <w:t>.</w:t>
      </w:r>
      <w:r>
        <w:rPr>
          <w:rFonts w:cs="Arial"/>
          <w:szCs w:val="22"/>
        </w:rPr>
        <w:t xml:space="preserve"> </w:t>
      </w:r>
    </w:p>
    <w:p w14:paraId="2B182517" w14:textId="77777777" w:rsidR="00C329A7" w:rsidRDefault="00C329A7" w:rsidP="00A10F3F">
      <w:pPr>
        <w:spacing w:before="120" w:line="276" w:lineRule="auto"/>
        <w:rPr>
          <w:rFonts w:cs="Arial"/>
          <w:szCs w:val="22"/>
        </w:rPr>
      </w:pPr>
      <w:r>
        <w:rPr>
          <w:rFonts w:cs="Arial"/>
          <w:szCs w:val="22"/>
        </w:rPr>
        <w:t xml:space="preserve">Zamawiający wymaga wykonania jako podstawowych badań </w:t>
      </w:r>
      <w:r w:rsidR="00296F14" w:rsidRPr="00296F14">
        <w:rPr>
          <w:rFonts w:cs="Arial"/>
          <w:i/>
          <w:iCs/>
          <w:szCs w:val="22"/>
        </w:rPr>
        <w:t>in-situ</w:t>
      </w:r>
      <w:r w:rsidR="00296F14">
        <w:rPr>
          <w:rFonts w:cs="Arial"/>
          <w:szCs w:val="22"/>
        </w:rPr>
        <w:t xml:space="preserve"> </w:t>
      </w:r>
      <w:r>
        <w:rPr>
          <w:rFonts w:cs="Arial"/>
          <w:szCs w:val="22"/>
        </w:rPr>
        <w:t>sondowań statycznych CPTu w następujących przypadkach:</w:t>
      </w:r>
    </w:p>
    <w:p w14:paraId="5853AE6F" w14:textId="77777777" w:rsidR="00C329A7" w:rsidRDefault="00C329A7">
      <w:pPr>
        <w:numPr>
          <w:ilvl w:val="0"/>
          <w:numId w:val="39"/>
        </w:numPr>
        <w:spacing w:line="276" w:lineRule="auto"/>
        <w:ind w:left="714" w:hanging="357"/>
        <w:rPr>
          <w:rFonts w:cs="Arial"/>
          <w:szCs w:val="22"/>
        </w:rPr>
      </w:pPr>
      <w:r>
        <w:rPr>
          <w:rFonts w:cs="Arial"/>
          <w:szCs w:val="22"/>
        </w:rPr>
        <w:t>dla każdego obiektu inżynierskiego (mosty, wiadukty, przepusty, mury oporowe),</w:t>
      </w:r>
    </w:p>
    <w:p w14:paraId="1D57B251" w14:textId="77777777" w:rsidR="00C329A7" w:rsidRDefault="00C329A7">
      <w:pPr>
        <w:numPr>
          <w:ilvl w:val="0"/>
          <w:numId w:val="39"/>
        </w:numPr>
        <w:spacing w:line="276" w:lineRule="auto"/>
        <w:ind w:left="714" w:hanging="357"/>
        <w:rPr>
          <w:rFonts w:cs="Arial"/>
          <w:szCs w:val="22"/>
        </w:rPr>
      </w:pPr>
      <w:r>
        <w:rPr>
          <w:rFonts w:cs="Arial"/>
          <w:szCs w:val="22"/>
        </w:rPr>
        <w:lastRenderedPageBreak/>
        <w:t>w przypadku występowania gruntów organicznych, drobnoziarnistych w stanie gorszym niż plastyczny,</w:t>
      </w:r>
    </w:p>
    <w:p w14:paraId="486086AC" w14:textId="77777777" w:rsidR="00C329A7" w:rsidRDefault="00C329A7">
      <w:pPr>
        <w:numPr>
          <w:ilvl w:val="0"/>
          <w:numId w:val="39"/>
        </w:numPr>
        <w:spacing w:line="276" w:lineRule="auto"/>
        <w:ind w:left="714" w:hanging="357"/>
        <w:rPr>
          <w:rFonts w:cs="Arial"/>
          <w:szCs w:val="22"/>
        </w:rPr>
      </w:pPr>
      <w:r>
        <w:rPr>
          <w:rFonts w:cs="Arial"/>
          <w:szCs w:val="22"/>
        </w:rPr>
        <w:t>na obszarach osuwiskowych,</w:t>
      </w:r>
    </w:p>
    <w:p w14:paraId="3A1B45A2" w14:textId="77777777" w:rsidR="00C329A7" w:rsidRDefault="00C329A7">
      <w:pPr>
        <w:numPr>
          <w:ilvl w:val="0"/>
          <w:numId w:val="39"/>
        </w:numPr>
        <w:spacing w:line="276" w:lineRule="auto"/>
        <w:ind w:left="714" w:hanging="357"/>
        <w:rPr>
          <w:rFonts w:cs="Arial"/>
          <w:szCs w:val="22"/>
        </w:rPr>
      </w:pPr>
      <w:r>
        <w:rPr>
          <w:rFonts w:cs="Arial"/>
          <w:szCs w:val="22"/>
        </w:rPr>
        <w:t xml:space="preserve">na obszarach o spodziewanym wysokim ciśnieniu </w:t>
      </w:r>
      <w:r w:rsidR="00A76768">
        <w:rPr>
          <w:rFonts w:cs="Arial"/>
          <w:szCs w:val="22"/>
        </w:rPr>
        <w:t>hydrostatycznym (z pomiarem z dyssypacji)</w:t>
      </w:r>
      <w:r>
        <w:rPr>
          <w:rFonts w:cs="Arial"/>
          <w:szCs w:val="22"/>
        </w:rPr>
        <w:t>.</w:t>
      </w:r>
    </w:p>
    <w:p w14:paraId="434B26D3" w14:textId="77777777" w:rsidR="00DB37DC" w:rsidRDefault="00DB37DC" w:rsidP="00A10F3F">
      <w:pPr>
        <w:spacing w:before="120" w:line="276" w:lineRule="auto"/>
        <w:rPr>
          <w:rFonts w:cs="Arial"/>
          <w:szCs w:val="22"/>
        </w:rPr>
      </w:pPr>
      <w:r>
        <w:rPr>
          <w:rFonts w:cs="Arial"/>
          <w:szCs w:val="22"/>
        </w:rPr>
        <w:t>W przypadku, braku możliwości osiągniecia wymaganej głębokości sondowaniem CPTu, np. w warstwie zagęszczonych piasków Wykonawca podejmie próbę parametryzacji przy pomocy innego typu sondy np. DPH/DPSH.</w:t>
      </w:r>
    </w:p>
    <w:p w14:paraId="351D57BA" w14:textId="77777777" w:rsidR="00C329A7" w:rsidRDefault="00980AE5" w:rsidP="00A10F3F">
      <w:pPr>
        <w:spacing w:before="120" w:line="276" w:lineRule="auto"/>
        <w:rPr>
          <w:rFonts w:cs="Arial"/>
          <w:szCs w:val="22"/>
        </w:rPr>
      </w:pPr>
      <w:r>
        <w:rPr>
          <w:rFonts w:cs="Arial"/>
          <w:szCs w:val="22"/>
        </w:rPr>
        <w:t xml:space="preserve">Wykonawca spełni wymagania normowe w zakresie parametrów sprzętu stosowanego do sondowań. Wszystkie końcówki pomiarowe (np. CPTu) będą kalibrowane. </w:t>
      </w:r>
    </w:p>
    <w:p w14:paraId="41BB43B3" w14:textId="77777777" w:rsidR="00980AE5" w:rsidRDefault="00980AE5" w:rsidP="00A10F3F">
      <w:pPr>
        <w:spacing w:before="120" w:line="276" w:lineRule="auto"/>
        <w:rPr>
          <w:rFonts w:cs="Arial"/>
          <w:szCs w:val="22"/>
        </w:rPr>
      </w:pPr>
      <w:r>
        <w:rPr>
          <w:rFonts w:cs="Arial"/>
          <w:szCs w:val="22"/>
        </w:rPr>
        <w:t>Na każde żądanie Zamawiającego Wykonawca okaże stosowne certyfikaty</w:t>
      </w:r>
      <w:r w:rsidR="002E3E51">
        <w:rPr>
          <w:rFonts w:cs="Arial"/>
          <w:szCs w:val="22"/>
        </w:rPr>
        <w:t xml:space="preserve"> kalibracji</w:t>
      </w:r>
      <w:r>
        <w:rPr>
          <w:rFonts w:cs="Arial"/>
          <w:szCs w:val="22"/>
        </w:rPr>
        <w:t xml:space="preserve">. </w:t>
      </w:r>
    </w:p>
    <w:p w14:paraId="48210EA8" w14:textId="77777777" w:rsidR="00296F14" w:rsidRPr="0053466C" w:rsidRDefault="00296F14" w:rsidP="00323DCD">
      <w:pPr>
        <w:pStyle w:val="Nagwek2"/>
      </w:pPr>
      <w:bookmarkStart w:id="29" w:name="_Toc166442893"/>
      <w:r>
        <w:t xml:space="preserve">Badania </w:t>
      </w:r>
      <w:r w:rsidRPr="00323DCD">
        <w:t>laboratoryjne</w:t>
      </w:r>
      <w:bookmarkEnd w:id="29"/>
    </w:p>
    <w:p w14:paraId="373C1AB3" w14:textId="77777777" w:rsidR="002E3E51" w:rsidRDefault="00296F14" w:rsidP="002F36F3">
      <w:pPr>
        <w:spacing w:before="120" w:line="276" w:lineRule="auto"/>
        <w:rPr>
          <w:rFonts w:cs="Arial"/>
          <w:szCs w:val="22"/>
        </w:rPr>
      </w:pPr>
      <w:r>
        <w:rPr>
          <w:rFonts w:cs="Arial"/>
          <w:szCs w:val="22"/>
        </w:rPr>
        <w:t>Zamawiający wymaga zarówno na etapie wstępn</w:t>
      </w:r>
      <w:r w:rsidR="002E3E51">
        <w:rPr>
          <w:rFonts w:cs="Arial"/>
          <w:szCs w:val="22"/>
        </w:rPr>
        <w:t>ym</w:t>
      </w:r>
      <w:r>
        <w:rPr>
          <w:rFonts w:cs="Arial"/>
          <w:szCs w:val="22"/>
        </w:rPr>
        <w:t xml:space="preserve"> </w:t>
      </w:r>
      <w:r w:rsidR="002E3E51">
        <w:rPr>
          <w:rFonts w:cs="Arial"/>
          <w:szCs w:val="22"/>
        </w:rPr>
        <w:t xml:space="preserve">i </w:t>
      </w:r>
      <w:r>
        <w:rPr>
          <w:rFonts w:cs="Arial"/>
          <w:szCs w:val="22"/>
        </w:rPr>
        <w:t>podstawow</w:t>
      </w:r>
      <w:r w:rsidR="002E3E51">
        <w:rPr>
          <w:rFonts w:cs="Arial"/>
          <w:szCs w:val="22"/>
        </w:rPr>
        <w:t>ym</w:t>
      </w:r>
      <w:r>
        <w:rPr>
          <w:rFonts w:cs="Arial"/>
          <w:szCs w:val="22"/>
        </w:rPr>
        <w:t xml:space="preserve"> przeprowadzenia badań laboratoryjnych pobranych próbek gruntów. </w:t>
      </w:r>
      <w:r w:rsidR="00BC38AA">
        <w:rPr>
          <w:rFonts w:cs="Arial"/>
          <w:szCs w:val="22"/>
        </w:rPr>
        <w:t xml:space="preserve">Badania laboratoryjne należy prowadzić w oparciu o normy </w:t>
      </w:r>
      <w:r w:rsidR="00BC38AA" w:rsidRPr="00BC38AA">
        <w:rPr>
          <w:rFonts w:cs="Arial"/>
          <w:szCs w:val="22"/>
        </w:rPr>
        <w:t xml:space="preserve">PKN-CEN ISO TS 17892-1 </w:t>
      </w:r>
      <w:r w:rsidR="00BC38AA">
        <w:rPr>
          <w:rFonts w:cs="Arial"/>
          <w:szCs w:val="22"/>
        </w:rPr>
        <w:t xml:space="preserve"> do </w:t>
      </w:r>
      <w:r w:rsidR="00BC38AA" w:rsidRPr="00BC38AA">
        <w:rPr>
          <w:rFonts w:cs="Arial"/>
          <w:szCs w:val="22"/>
        </w:rPr>
        <w:t>PKN-CEN ISO TS 17892-1</w:t>
      </w:r>
      <w:r w:rsidR="00BC38AA">
        <w:rPr>
          <w:rFonts w:cs="Arial"/>
          <w:szCs w:val="22"/>
        </w:rPr>
        <w:t>2</w:t>
      </w:r>
      <w:r w:rsidR="002E3E51">
        <w:rPr>
          <w:rFonts w:cs="Arial"/>
          <w:szCs w:val="22"/>
        </w:rPr>
        <w:t>.</w:t>
      </w:r>
      <w:r w:rsidR="00BC38AA">
        <w:rPr>
          <w:rFonts w:cs="Arial"/>
          <w:szCs w:val="22"/>
        </w:rPr>
        <w:t xml:space="preserve"> </w:t>
      </w:r>
      <w:r w:rsidR="002E3E51">
        <w:rPr>
          <w:rFonts w:cs="Arial"/>
          <w:szCs w:val="22"/>
        </w:rPr>
        <w:t>W</w:t>
      </w:r>
      <w:r w:rsidR="00BC38AA">
        <w:rPr>
          <w:rFonts w:cs="Arial"/>
          <w:szCs w:val="22"/>
        </w:rPr>
        <w:t xml:space="preserve"> przypadku braku normatywów ISO</w:t>
      </w:r>
      <w:r w:rsidR="00BC38AA" w:rsidRPr="00BC38AA">
        <w:rPr>
          <w:rFonts w:cs="Arial"/>
          <w:szCs w:val="22"/>
        </w:rPr>
        <w:t xml:space="preserve"> </w:t>
      </w:r>
      <w:r w:rsidR="00BC38AA">
        <w:rPr>
          <w:rFonts w:cs="Arial"/>
          <w:szCs w:val="22"/>
        </w:rPr>
        <w:t xml:space="preserve">dopuszcza się prowadzenie badań w oparciu o stare polskie normy np. </w:t>
      </w:r>
      <w:r w:rsidR="00BC38AA" w:rsidRPr="00BC38AA">
        <w:rPr>
          <w:rFonts w:cs="Arial"/>
          <w:szCs w:val="22"/>
        </w:rPr>
        <w:t>PN-88 B-04481</w:t>
      </w:r>
      <w:r w:rsidR="00BC38AA">
        <w:rPr>
          <w:rFonts w:cs="Arial"/>
          <w:szCs w:val="22"/>
        </w:rPr>
        <w:t>:</w:t>
      </w:r>
      <w:r w:rsidR="00BC38AA" w:rsidRPr="00BC38AA">
        <w:rPr>
          <w:rFonts w:cs="Arial"/>
          <w:szCs w:val="22"/>
        </w:rPr>
        <w:t>1988</w:t>
      </w:r>
      <w:r w:rsidR="00BC38AA">
        <w:rPr>
          <w:rFonts w:cs="Arial"/>
          <w:szCs w:val="22"/>
        </w:rPr>
        <w:t xml:space="preserve">, normy ASTM, BS lub inne sprawdzone i posiadające umocowanie literaturze fachowej procedury. </w:t>
      </w:r>
    </w:p>
    <w:p w14:paraId="17D90C70" w14:textId="77777777" w:rsidR="00296F14" w:rsidRDefault="00BC38AA" w:rsidP="002F36F3">
      <w:pPr>
        <w:spacing w:before="120" w:line="276" w:lineRule="auto"/>
        <w:rPr>
          <w:rFonts w:cs="Arial"/>
          <w:szCs w:val="22"/>
        </w:rPr>
      </w:pPr>
      <w:r>
        <w:rPr>
          <w:rFonts w:cs="Arial"/>
          <w:szCs w:val="22"/>
        </w:rPr>
        <w:t>Odstępstwo od stosowania norm ISO powinno być szczegółowo opisane z jednoznacznym wskazaniem stosowania metody.</w:t>
      </w:r>
    </w:p>
    <w:p w14:paraId="7CBEDC22" w14:textId="77777777" w:rsidR="00296F14" w:rsidRDefault="00296F14" w:rsidP="002F36F3">
      <w:pPr>
        <w:spacing w:before="120" w:line="276" w:lineRule="auto"/>
        <w:rPr>
          <w:rFonts w:cs="Arial"/>
          <w:szCs w:val="22"/>
        </w:rPr>
      </w:pPr>
      <w:r>
        <w:rPr>
          <w:rFonts w:cs="Arial"/>
          <w:szCs w:val="22"/>
        </w:rPr>
        <w:t>Zakres badań powinien być zaprojektowany i uzgodniony z Zamawiającym</w:t>
      </w:r>
      <w:r w:rsidR="002E3E51">
        <w:rPr>
          <w:rFonts w:cs="Arial"/>
          <w:szCs w:val="22"/>
        </w:rPr>
        <w:t xml:space="preserve"> </w:t>
      </w:r>
      <w:r>
        <w:rPr>
          <w:rFonts w:cs="Arial"/>
          <w:szCs w:val="22"/>
        </w:rPr>
        <w:t xml:space="preserve">/ Inżynierem Kontraktu w ramach PBG i PRG. </w:t>
      </w:r>
    </w:p>
    <w:p w14:paraId="410FEE13" w14:textId="77777777" w:rsidR="00296F14" w:rsidRDefault="00296F14" w:rsidP="002F36F3">
      <w:pPr>
        <w:spacing w:before="120" w:line="276" w:lineRule="auto"/>
        <w:rPr>
          <w:rFonts w:cs="Arial"/>
          <w:szCs w:val="22"/>
        </w:rPr>
      </w:pPr>
      <w:r>
        <w:rPr>
          <w:rFonts w:cs="Arial"/>
          <w:szCs w:val="22"/>
        </w:rPr>
        <w:t>Zakres badań laboratoryjny</w:t>
      </w:r>
      <w:r w:rsidR="002E3E51">
        <w:rPr>
          <w:rFonts w:cs="Arial"/>
          <w:szCs w:val="22"/>
        </w:rPr>
        <w:t>ch</w:t>
      </w:r>
      <w:r>
        <w:rPr>
          <w:rFonts w:cs="Arial"/>
          <w:szCs w:val="22"/>
        </w:rPr>
        <w:t xml:space="preserve"> będzie każdorazowo dostosowany zarówno do rodzaju badanych gruntów jak i charakterystyki obiektu oraz spodziewanych zakresów naprężeń i odkształceń.</w:t>
      </w:r>
    </w:p>
    <w:p w14:paraId="1B2D3422" w14:textId="77777777" w:rsidR="00296F14" w:rsidRDefault="00427C93" w:rsidP="002F36F3">
      <w:pPr>
        <w:spacing w:before="120" w:line="276" w:lineRule="auto"/>
        <w:rPr>
          <w:rFonts w:cs="Arial"/>
          <w:szCs w:val="22"/>
        </w:rPr>
      </w:pPr>
      <w:r>
        <w:rPr>
          <w:rFonts w:cs="Arial"/>
          <w:szCs w:val="22"/>
        </w:rPr>
        <w:t>Badania laboratoryjne obejmować będą w kierunku</w:t>
      </w:r>
    </w:p>
    <w:p w14:paraId="3035BF0A" w14:textId="77777777" w:rsidR="00427C93" w:rsidRDefault="00427C93">
      <w:pPr>
        <w:numPr>
          <w:ilvl w:val="0"/>
          <w:numId w:val="40"/>
        </w:numPr>
        <w:spacing w:line="276" w:lineRule="auto"/>
        <w:ind w:left="714" w:hanging="357"/>
        <w:rPr>
          <w:rFonts w:cs="Arial"/>
          <w:szCs w:val="22"/>
        </w:rPr>
      </w:pPr>
      <w:r>
        <w:rPr>
          <w:rFonts w:cs="Arial"/>
          <w:szCs w:val="22"/>
        </w:rPr>
        <w:t>klasyfikacji (podstawowe w celu prawidłowego określenia właściwości gruntów)</w:t>
      </w:r>
    </w:p>
    <w:p w14:paraId="18EEAF70" w14:textId="77777777" w:rsidR="00427C93" w:rsidRDefault="00427C93">
      <w:pPr>
        <w:numPr>
          <w:ilvl w:val="0"/>
          <w:numId w:val="40"/>
        </w:numPr>
        <w:spacing w:line="276" w:lineRule="auto"/>
        <w:ind w:left="714" w:hanging="357"/>
        <w:rPr>
          <w:rFonts w:cs="Arial"/>
          <w:szCs w:val="22"/>
        </w:rPr>
      </w:pPr>
      <w:r w:rsidRPr="002E3E51">
        <w:rPr>
          <w:rFonts w:cs="Arial"/>
          <w:szCs w:val="22"/>
        </w:rPr>
        <w:t>wyznaczenia parametrów fizykomechanicznych (np. wytrzymałościowych, odkształceniowych specyficznych)</w:t>
      </w:r>
      <w:r w:rsidR="002E3E51" w:rsidRPr="002E3E51">
        <w:rPr>
          <w:rFonts w:cs="Arial"/>
          <w:szCs w:val="22"/>
        </w:rPr>
        <w:t>.</w:t>
      </w:r>
      <w:r w:rsidRPr="002E3E51">
        <w:rPr>
          <w:rFonts w:cs="Arial"/>
          <w:szCs w:val="22"/>
        </w:rPr>
        <w:t xml:space="preserve"> </w:t>
      </w:r>
    </w:p>
    <w:p w14:paraId="17CD1622" w14:textId="77777777" w:rsidR="002E3E51" w:rsidRPr="002E3E51" w:rsidRDefault="002E3E51" w:rsidP="002E3E51">
      <w:pPr>
        <w:spacing w:line="276" w:lineRule="auto"/>
        <w:ind w:left="714"/>
        <w:rPr>
          <w:rFonts w:cs="Arial"/>
          <w:szCs w:val="22"/>
        </w:rPr>
      </w:pPr>
    </w:p>
    <w:p w14:paraId="31D6E3E7" w14:textId="77777777" w:rsidR="00710B30" w:rsidRDefault="00710B30" w:rsidP="00710B30">
      <w:pPr>
        <w:pStyle w:val="Legenda"/>
        <w:keepNext/>
      </w:pPr>
      <w:r>
        <w:t xml:space="preserve">Tabela </w:t>
      </w:r>
      <w:fldSimple w:instr=" SEQ Tabela \* ARABIC ">
        <w:r>
          <w:rPr>
            <w:noProof/>
          </w:rPr>
          <w:t>12</w:t>
        </w:r>
      </w:fldSimple>
      <w:r>
        <w:t>. W</w:t>
      </w:r>
      <w:r w:rsidRPr="0028479E">
        <w:t>ymagan</w:t>
      </w:r>
      <w:r>
        <w:t>e</w:t>
      </w:r>
      <w:r w:rsidRPr="0028479E">
        <w:t xml:space="preserve"> bada</w:t>
      </w:r>
      <w:r>
        <w:t>nia</w:t>
      </w:r>
      <w:r w:rsidRPr="0028479E">
        <w:t xml:space="preserve"> klasyfikacyjn</w:t>
      </w:r>
      <w:r>
        <w:t>e dla różnych rodzajów gruntu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1410"/>
        <w:gridCol w:w="2328"/>
        <w:gridCol w:w="3008"/>
      </w:tblGrid>
      <w:tr w:rsidR="001B4F28" w:rsidRPr="00607659" w14:paraId="292233B4" w14:textId="77777777" w:rsidTr="00607659">
        <w:tc>
          <w:tcPr>
            <w:tcW w:w="2656" w:type="dxa"/>
            <w:shd w:val="clear" w:color="auto" w:fill="auto"/>
          </w:tcPr>
          <w:p w14:paraId="1BF1EEAF" w14:textId="77777777" w:rsidR="001B4F28" w:rsidRPr="00607659" w:rsidRDefault="001B4F28" w:rsidP="00607659">
            <w:pPr>
              <w:spacing w:before="120" w:line="276" w:lineRule="auto"/>
              <w:rPr>
                <w:rFonts w:cs="Arial"/>
                <w:szCs w:val="22"/>
              </w:rPr>
            </w:pPr>
            <w:r w:rsidRPr="00607659">
              <w:rPr>
                <w:rFonts w:cs="Arial"/>
                <w:szCs w:val="22"/>
              </w:rPr>
              <w:t>Parametr / właściwość</w:t>
            </w:r>
          </w:p>
        </w:tc>
        <w:tc>
          <w:tcPr>
            <w:tcW w:w="1421" w:type="dxa"/>
            <w:shd w:val="clear" w:color="auto" w:fill="auto"/>
          </w:tcPr>
          <w:p w14:paraId="2B5E7A48" w14:textId="77777777" w:rsidR="001B4F28" w:rsidRPr="00607659" w:rsidRDefault="001B4F28" w:rsidP="00607659">
            <w:pPr>
              <w:spacing w:before="120" w:line="276" w:lineRule="auto"/>
              <w:rPr>
                <w:rFonts w:cs="Arial"/>
                <w:szCs w:val="22"/>
              </w:rPr>
            </w:pPr>
            <w:r w:rsidRPr="00607659">
              <w:rPr>
                <w:rFonts w:cs="Arial"/>
                <w:szCs w:val="22"/>
              </w:rPr>
              <w:t xml:space="preserve">Wymagana </w:t>
            </w:r>
          </w:p>
          <w:p w14:paraId="6285D34D" w14:textId="77777777" w:rsidR="001B4F28" w:rsidRPr="00607659" w:rsidRDefault="001B4F28" w:rsidP="00607659">
            <w:pPr>
              <w:spacing w:before="120" w:line="276" w:lineRule="auto"/>
              <w:rPr>
                <w:rFonts w:cs="Arial"/>
                <w:szCs w:val="22"/>
              </w:rPr>
            </w:pPr>
            <w:r w:rsidRPr="00607659">
              <w:rPr>
                <w:rFonts w:cs="Arial"/>
                <w:szCs w:val="22"/>
              </w:rPr>
              <w:t>klasa prób</w:t>
            </w:r>
          </w:p>
        </w:tc>
        <w:tc>
          <w:tcPr>
            <w:tcW w:w="2410" w:type="dxa"/>
            <w:shd w:val="clear" w:color="auto" w:fill="auto"/>
          </w:tcPr>
          <w:p w14:paraId="43082530" w14:textId="77777777" w:rsidR="001B4F28" w:rsidRPr="00607659" w:rsidRDefault="001B4F28" w:rsidP="00607659">
            <w:pPr>
              <w:spacing w:before="120" w:line="276" w:lineRule="auto"/>
              <w:rPr>
                <w:rFonts w:cs="Arial"/>
                <w:szCs w:val="22"/>
              </w:rPr>
            </w:pPr>
            <w:r w:rsidRPr="00607659">
              <w:rPr>
                <w:rFonts w:cs="Arial"/>
                <w:szCs w:val="22"/>
              </w:rPr>
              <w:t>Rodzaj gruntów</w:t>
            </w:r>
          </w:p>
        </w:tc>
        <w:tc>
          <w:tcPr>
            <w:tcW w:w="3084" w:type="dxa"/>
            <w:shd w:val="clear" w:color="auto" w:fill="auto"/>
          </w:tcPr>
          <w:p w14:paraId="2A8771B7" w14:textId="77777777" w:rsidR="001B4F28" w:rsidRPr="00607659" w:rsidRDefault="001B4F28" w:rsidP="00607659">
            <w:pPr>
              <w:spacing w:before="120" w:line="276" w:lineRule="auto"/>
              <w:rPr>
                <w:rFonts w:cs="Arial"/>
                <w:szCs w:val="22"/>
              </w:rPr>
            </w:pPr>
            <w:r w:rsidRPr="00607659">
              <w:rPr>
                <w:rFonts w:cs="Arial"/>
                <w:szCs w:val="22"/>
              </w:rPr>
              <w:t>Rekomendowana metoda</w:t>
            </w:r>
          </w:p>
        </w:tc>
      </w:tr>
      <w:tr w:rsidR="001B4F28" w:rsidRPr="00607659" w14:paraId="2DD1DDDB" w14:textId="77777777" w:rsidTr="00607659">
        <w:tc>
          <w:tcPr>
            <w:tcW w:w="2656" w:type="dxa"/>
            <w:shd w:val="clear" w:color="auto" w:fill="auto"/>
          </w:tcPr>
          <w:p w14:paraId="2026390A" w14:textId="77777777" w:rsidR="001B4F28" w:rsidRPr="00607659" w:rsidRDefault="001B4F28" w:rsidP="00607659">
            <w:pPr>
              <w:spacing w:before="120" w:line="276" w:lineRule="auto"/>
              <w:rPr>
                <w:rFonts w:cs="Arial"/>
                <w:szCs w:val="22"/>
              </w:rPr>
            </w:pPr>
            <w:r w:rsidRPr="00607659">
              <w:rPr>
                <w:rFonts w:cs="Arial"/>
                <w:szCs w:val="22"/>
              </w:rPr>
              <w:t>Klasyfikacja gruntu</w:t>
            </w:r>
          </w:p>
        </w:tc>
        <w:tc>
          <w:tcPr>
            <w:tcW w:w="1421" w:type="dxa"/>
            <w:shd w:val="clear" w:color="auto" w:fill="auto"/>
          </w:tcPr>
          <w:p w14:paraId="7566F465" w14:textId="77777777" w:rsidR="001B4F28" w:rsidRPr="00607659" w:rsidRDefault="001B4F28" w:rsidP="00607659">
            <w:pPr>
              <w:spacing w:before="120" w:line="276" w:lineRule="auto"/>
              <w:rPr>
                <w:rFonts w:cs="Arial"/>
                <w:szCs w:val="22"/>
              </w:rPr>
            </w:pPr>
            <w:r w:rsidRPr="00607659">
              <w:rPr>
                <w:rFonts w:cs="Arial"/>
                <w:szCs w:val="22"/>
              </w:rPr>
              <w:t>1 – 4</w:t>
            </w:r>
            <w:r w:rsidR="00323DCD">
              <w:rPr>
                <w:rFonts w:cs="Arial"/>
                <w:szCs w:val="22"/>
              </w:rPr>
              <w:t xml:space="preserve"> (5)</w:t>
            </w:r>
          </w:p>
        </w:tc>
        <w:tc>
          <w:tcPr>
            <w:tcW w:w="2410" w:type="dxa"/>
            <w:shd w:val="clear" w:color="auto" w:fill="auto"/>
          </w:tcPr>
          <w:p w14:paraId="09BAB6A3" w14:textId="77777777" w:rsidR="001B4F28" w:rsidRPr="00607659" w:rsidRDefault="001B4F28" w:rsidP="00607659">
            <w:pPr>
              <w:spacing w:before="120" w:line="276" w:lineRule="auto"/>
              <w:rPr>
                <w:rFonts w:cs="Arial"/>
                <w:szCs w:val="22"/>
              </w:rPr>
            </w:pPr>
            <w:r w:rsidRPr="00607659">
              <w:rPr>
                <w:rFonts w:cs="Arial"/>
                <w:szCs w:val="22"/>
              </w:rPr>
              <w:t>Gr, Sa, Si, Cl, Or, Mg</w:t>
            </w:r>
          </w:p>
        </w:tc>
        <w:tc>
          <w:tcPr>
            <w:tcW w:w="3084" w:type="dxa"/>
            <w:shd w:val="clear" w:color="auto" w:fill="auto"/>
          </w:tcPr>
          <w:p w14:paraId="5AFD4D13" w14:textId="77777777" w:rsidR="001B4F28" w:rsidRPr="00607659" w:rsidRDefault="001B4F28" w:rsidP="00607659">
            <w:pPr>
              <w:spacing w:before="120" w:line="276" w:lineRule="auto"/>
              <w:rPr>
                <w:rFonts w:cs="Arial"/>
                <w:szCs w:val="22"/>
              </w:rPr>
            </w:pPr>
            <w:r w:rsidRPr="00607659">
              <w:rPr>
                <w:rFonts w:cs="Arial"/>
                <w:szCs w:val="22"/>
              </w:rPr>
              <w:t>PN-EN ISO 14688-1/2</w:t>
            </w:r>
            <w:r w:rsidR="00A447EE" w:rsidRPr="00607659">
              <w:rPr>
                <w:rFonts w:cs="Arial"/>
                <w:szCs w:val="22"/>
              </w:rPr>
              <w:t>:</w:t>
            </w:r>
            <w:r w:rsidRPr="00607659">
              <w:rPr>
                <w:rFonts w:cs="Arial"/>
                <w:szCs w:val="22"/>
              </w:rPr>
              <w:t>2018</w:t>
            </w:r>
          </w:p>
          <w:p w14:paraId="4282C524" w14:textId="77777777" w:rsidR="001B4F28" w:rsidRPr="00607659" w:rsidRDefault="001B4F28" w:rsidP="00607659">
            <w:pPr>
              <w:spacing w:before="120" w:line="276" w:lineRule="auto"/>
              <w:rPr>
                <w:rFonts w:cs="Arial"/>
                <w:szCs w:val="22"/>
              </w:rPr>
            </w:pPr>
            <w:r w:rsidRPr="00607659">
              <w:rPr>
                <w:rFonts w:cs="Arial"/>
                <w:szCs w:val="22"/>
              </w:rPr>
              <w:t>PN-86 B-02480</w:t>
            </w:r>
            <w:r w:rsidR="00A447EE" w:rsidRPr="00607659">
              <w:rPr>
                <w:rFonts w:cs="Arial"/>
                <w:szCs w:val="22"/>
              </w:rPr>
              <w:t>:1</w:t>
            </w:r>
            <w:r w:rsidRPr="00607659">
              <w:rPr>
                <w:rFonts w:cs="Arial"/>
                <w:szCs w:val="22"/>
              </w:rPr>
              <w:t>986</w:t>
            </w:r>
          </w:p>
        </w:tc>
      </w:tr>
      <w:tr w:rsidR="001B4F28" w:rsidRPr="00607659" w14:paraId="7450A23C" w14:textId="77777777" w:rsidTr="00607659">
        <w:tc>
          <w:tcPr>
            <w:tcW w:w="2656" w:type="dxa"/>
            <w:shd w:val="clear" w:color="auto" w:fill="auto"/>
          </w:tcPr>
          <w:p w14:paraId="6738E3FC" w14:textId="77777777" w:rsidR="001B4F28" w:rsidRPr="00607659" w:rsidRDefault="001B4F28" w:rsidP="00607659">
            <w:pPr>
              <w:spacing w:before="120" w:line="276" w:lineRule="auto"/>
              <w:rPr>
                <w:rFonts w:cs="Arial"/>
                <w:szCs w:val="22"/>
              </w:rPr>
            </w:pPr>
            <w:r w:rsidRPr="00607659">
              <w:rPr>
                <w:rFonts w:cs="Arial"/>
                <w:szCs w:val="22"/>
              </w:rPr>
              <w:t>Wilgotność naturalna</w:t>
            </w:r>
          </w:p>
        </w:tc>
        <w:tc>
          <w:tcPr>
            <w:tcW w:w="1421" w:type="dxa"/>
            <w:shd w:val="clear" w:color="auto" w:fill="auto"/>
          </w:tcPr>
          <w:p w14:paraId="0C8F3B0D" w14:textId="77777777" w:rsidR="001B4F28" w:rsidRPr="00607659" w:rsidRDefault="001B4F28" w:rsidP="00607659">
            <w:pPr>
              <w:spacing w:before="120" w:line="276" w:lineRule="auto"/>
              <w:rPr>
                <w:rFonts w:cs="Arial"/>
                <w:szCs w:val="22"/>
              </w:rPr>
            </w:pPr>
            <w:r w:rsidRPr="00607659">
              <w:rPr>
                <w:rFonts w:cs="Arial"/>
                <w:szCs w:val="22"/>
              </w:rPr>
              <w:t>1 – 3</w:t>
            </w:r>
          </w:p>
        </w:tc>
        <w:tc>
          <w:tcPr>
            <w:tcW w:w="2410" w:type="dxa"/>
            <w:shd w:val="clear" w:color="auto" w:fill="auto"/>
          </w:tcPr>
          <w:p w14:paraId="6DD928E7" w14:textId="77777777" w:rsidR="001B4F28" w:rsidRPr="00607659" w:rsidRDefault="001B4F28" w:rsidP="00607659">
            <w:pPr>
              <w:spacing w:before="120" w:line="276" w:lineRule="auto"/>
              <w:rPr>
                <w:rFonts w:cs="Arial"/>
                <w:szCs w:val="22"/>
              </w:rPr>
            </w:pPr>
            <w:r w:rsidRPr="00607659">
              <w:rPr>
                <w:rFonts w:cs="Arial"/>
                <w:szCs w:val="22"/>
              </w:rPr>
              <w:t>Gr, Sa, Si, Cl, Or, Mg</w:t>
            </w:r>
          </w:p>
        </w:tc>
        <w:tc>
          <w:tcPr>
            <w:tcW w:w="3084" w:type="dxa"/>
            <w:shd w:val="clear" w:color="auto" w:fill="auto"/>
          </w:tcPr>
          <w:p w14:paraId="3F031530" w14:textId="77777777" w:rsidR="001B4F28" w:rsidRPr="00607659" w:rsidRDefault="001B4F28" w:rsidP="00607659">
            <w:pPr>
              <w:spacing w:before="120" w:line="276" w:lineRule="auto"/>
              <w:rPr>
                <w:rFonts w:cs="Arial"/>
                <w:szCs w:val="22"/>
              </w:rPr>
            </w:pPr>
            <w:r w:rsidRPr="00607659">
              <w:rPr>
                <w:rFonts w:cs="Arial"/>
                <w:szCs w:val="22"/>
              </w:rPr>
              <w:t>PKN-CEN ISO</w:t>
            </w:r>
            <w:r w:rsidR="00B1043B" w:rsidRPr="00607659">
              <w:rPr>
                <w:rFonts w:cs="Arial"/>
                <w:szCs w:val="22"/>
              </w:rPr>
              <w:t>/</w:t>
            </w:r>
            <w:r w:rsidRPr="00607659">
              <w:rPr>
                <w:rFonts w:cs="Arial"/>
                <w:szCs w:val="22"/>
              </w:rPr>
              <w:t>TS 17892-1</w:t>
            </w:r>
          </w:p>
        </w:tc>
      </w:tr>
      <w:tr w:rsidR="001B4F28" w:rsidRPr="00607659" w14:paraId="04505104" w14:textId="77777777" w:rsidTr="00607659">
        <w:tc>
          <w:tcPr>
            <w:tcW w:w="2656" w:type="dxa"/>
            <w:shd w:val="clear" w:color="auto" w:fill="auto"/>
          </w:tcPr>
          <w:p w14:paraId="546CC2CB" w14:textId="77777777" w:rsidR="001B4F28" w:rsidRPr="00607659" w:rsidRDefault="001B4F28" w:rsidP="00607659">
            <w:pPr>
              <w:spacing w:before="120" w:line="276" w:lineRule="auto"/>
              <w:rPr>
                <w:rFonts w:cs="Arial"/>
                <w:szCs w:val="22"/>
              </w:rPr>
            </w:pPr>
            <w:r w:rsidRPr="00607659">
              <w:rPr>
                <w:rFonts w:cs="Arial"/>
                <w:szCs w:val="22"/>
              </w:rPr>
              <w:t>Gęstość objętościowa</w:t>
            </w:r>
          </w:p>
        </w:tc>
        <w:tc>
          <w:tcPr>
            <w:tcW w:w="1421" w:type="dxa"/>
            <w:shd w:val="clear" w:color="auto" w:fill="auto"/>
          </w:tcPr>
          <w:p w14:paraId="6B79CE45" w14:textId="77777777" w:rsidR="001B4F28" w:rsidRPr="00607659" w:rsidRDefault="001B4F28" w:rsidP="00607659">
            <w:pPr>
              <w:spacing w:before="120" w:line="276" w:lineRule="auto"/>
              <w:rPr>
                <w:rFonts w:cs="Arial"/>
                <w:szCs w:val="22"/>
              </w:rPr>
            </w:pPr>
            <w:r w:rsidRPr="00607659">
              <w:rPr>
                <w:rFonts w:cs="Arial"/>
                <w:szCs w:val="22"/>
              </w:rPr>
              <w:t>1 – 2 (3)</w:t>
            </w:r>
          </w:p>
        </w:tc>
        <w:tc>
          <w:tcPr>
            <w:tcW w:w="2410" w:type="dxa"/>
            <w:shd w:val="clear" w:color="auto" w:fill="auto"/>
          </w:tcPr>
          <w:p w14:paraId="3AEB15D1" w14:textId="77777777" w:rsidR="001B4F28" w:rsidRPr="00607659" w:rsidRDefault="001B4F28" w:rsidP="00607659">
            <w:pPr>
              <w:spacing w:before="120" w:line="276" w:lineRule="auto"/>
              <w:rPr>
                <w:rFonts w:cs="Arial"/>
                <w:szCs w:val="22"/>
              </w:rPr>
            </w:pPr>
            <w:r w:rsidRPr="00607659">
              <w:rPr>
                <w:rFonts w:cs="Arial"/>
                <w:szCs w:val="22"/>
              </w:rPr>
              <w:t>Si, Cl, Or (Sa, Gr, Mg)</w:t>
            </w:r>
          </w:p>
        </w:tc>
        <w:tc>
          <w:tcPr>
            <w:tcW w:w="3084" w:type="dxa"/>
            <w:shd w:val="clear" w:color="auto" w:fill="auto"/>
          </w:tcPr>
          <w:p w14:paraId="67B0CA5D" w14:textId="77777777" w:rsidR="001B4F28" w:rsidRPr="00607659" w:rsidRDefault="001B4F28" w:rsidP="00607659">
            <w:pPr>
              <w:spacing w:before="120" w:line="276" w:lineRule="auto"/>
              <w:rPr>
                <w:rFonts w:cs="Arial"/>
                <w:szCs w:val="22"/>
              </w:rPr>
            </w:pPr>
            <w:r w:rsidRPr="00607659">
              <w:rPr>
                <w:rFonts w:cs="Arial"/>
                <w:szCs w:val="22"/>
              </w:rPr>
              <w:t>PKN-CEN ISO</w:t>
            </w:r>
            <w:r w:rsidR="00B1043B" w:rsidRPr="00607659">
              <w:rPr>
                <w:rFonts w:cs="Arial"/>
                <w:szCs w:val="22"/>
              </w:rPr>
              <w:t>/</w:t>
            </w:r>
            <w:r w:rsidRPr="00607659">
              <w:rPr>
                <w:rFonts w:cs="Arial"/>
                <w:szCs w:val="22"/>
              </w:rPr>
              <w:t>TS 17892-2</w:t>
            </w:r>
          </w:p>
        </w:tc>
      </w:tr>
      <w:tr w:rsidR="001B4F28" w:rsidRPr="00607659" w14:paraId="21B24298" w14:textId="77777777" w:rsidTr="00607659">
        <w:tc>
          <w:tcPr>
            <w:tcW w:w="2656" w:type="dxa"/>
            <w:shd w:val="clear" w:color="auto" w:fill="auto"/>
          </w:tcPr>
          <w:p w14:paraId="1840CA44" w14:textId="77777777" w:rsidR="001B4F28" w:rsidRPr="00607659" w:rsidRDefault="001B4F28" w:rsidP="00607659">
            <w:pPr>
              <w:spacing w:before="120" w:line="276" w:lineRule="auto"/>
              <w:rPr>
                <w:rFonts w:cs="Arial"/>
                <w:szCs w:val="22"/>
              </w:rPr>
            </w:pPr>
            <w:r w:rsidRPr="00607659">
              <w:rPr>
                <w:rFonts w:cs="Arial"/>
                <w:szCs w:val="22"/>
              </w:rPr>
              <w:t>Uziarnienie</w:t>
            </w:r>
          </w:p>
        </w:tc>
        <w:tc>
          <w:tcPr>
            <w:tcW w:w="1421" w:type="dxa"/>
            <w:shd w:val="clear" w:color="auto" w:fill="auto"/>
          </w:tcPr>
          <w:p w14:paraId="089C54F2" w14:textId="77777777" w:rsidR="001B4F28" w:rsidRPr="00607659" w:rsidRDefault="001B4F28" w:rsidP="00607659">
            <w:pPr>
              <w:spacing w:before="120" w:line="276" w:lineRule="auto"/>
              <w:rPr>
                <w:rFonts w:cs="Arial"/>
                <w:szCs w:val="22"/>
              </w:rPr>
            </w:pPr>
            <w:r w:rsidRPr="00607659">
              <w:rPr>
                <w:rFonts w:cs="Arial"/>
                <w:szCs w:val="22"/>
              </w:rPr>
              <w:t>1 – 4</w:t>
            </w:r>
          </w:p>
        </w:tc>
        <w:tc>
          <w:tcPr>
            <w:tcW w:w="2410" w:type="dxa"/>
            <w:shd w:val="clear" w:color="auto" w:fill="auto"/>
          </w:tcPr>
          <w:p w14:paraId="70736AE7" w14:textId="77777777" w:rsidR="001B4F28" w:rsidRPr="00607659" w:rsidRDefault="001B4F28" w:rsidP="00607659">
            <w:pPr>
              <w:spacing w:before="120" w:line="276" w:lineRule="auto"/>
              <w:rPr>
                <w:rFonts w:cs="Arial"/>
                <w:szCs w:val="22"/>
              </w:rPr>
            </w:pPr>
            <w:r w:rsidRPr="00607659">
              <w:rPr>
                <w:rFonts w:cs="Arial"/>
                <w:szCs w:val="22"/>
              </w:rPr>
              <w:t>Gr, Sa, Si, Cl, (Or), Mg</w:t>
            </w:r>
          </w:p>
        </w:tc>
        <w:tc>
          <w:tcPr>
            <w:tcW w:w="3084" w:type="dxa"/>
            <w:shd w:val="clear" w:color="auto" w:fill="auto"/>
          </w:tcPr>
          <w:p w14:paraId="16D91974" w14:textId="77777777" w:rsidR="001B4F28" w:rsidRPr="00607659" w:rsidRDefault="001B4F28" w:rsidP="00607659">
            <w:pPr>
              <w:spacing w:before="120" w:line="276" w:lineRule="auto"/>
              <w:rPr>
                <w:rFonts w:cs="Arial"/>
                <w:szCs w:val="22"/>
              </w:rPr>
            </w:pPr>
            <w:r w:rsidRPr="00607659">
              <w:rPr>
                <w:rFonts w:cs="Arial"/>
                <w:szCs w:val="22"/>
              </w:rPr>
              <w:t>PKN-CEN ISO</w:t>
            </w:r>
            <w:r w:rsidR="00B1043B" w:rsidRPr="00607659">
              <w:rPr>
                <w:rFonts w:cs="Arial"/>
                <w:szCs w:val="22"/>
              </w:rPr>
              <w:t>/</w:t>
            </w:r>
            <w:r w:rsidRPr="00607659">
              <w:rPr>
                <w:rFonts w:cs="Arial"/>
                <w:szCs w:val="22"/>
              </w:rPr>
              <w:t>TS 17892-4</w:t>
            </w:r>
          </w:p>
        </w:tc>
      </w:tr>
      <w:tr w:rsidR="001B4F28" w:rsidRPr="00607659" w14:paraId="1EDFC31B" w14:textId="77777777" w:rsidTr="00607659">
        <w:tc>
          <w:tcPr>
            <w:tcW w:w="2656" w:type="dxa"/>
            <w:shd w:val="clear" w:color="auto" w:fill="auto"/>
          </w:tcPr>
          <w:p w14:paraId="4EB197AF" w14:textId="77777777" w:rsidR="001B4F28" w:rsidRPr="00607659" w:rsidRDefault="001B4F28" w:rsidP="00607659">
            <w:pPr>
              <w:spacing w:before="120" w:line="276" w:lineRule="auto"/>
              <w:rPr>
                <w:rFonts w:cs="Arial"/>
                <w:szCs w:val="22"/>
              </w:rPr>
            </w:pPr>
            <w:r w:rsidRPr="00607659">
              <w:rPr>
                <w:rFonts w:cs="Arial"/>
                <w:szCs w:val="22"/>
              </w:rPr>
              <w:t xml:space="preserve">Granice </w:t>
            </w:r>
            <w:r w:rsidR="00E934D4" w:rsidRPr="00607659">
              <w:rPr>
                <w:rFonts w:cs="Arial"/>
                <w:szCs w:val="22"/>
              </w:rPr>
              <w:t>Attenberga</w:t>
            </w:r>
          </w:p>
          <w:p w14:paraId="0E1505F2" w14:textId="77777777" w:rsidR="00E934D4" w:rsidRPr="00607659" w:rsidRDefault="00E934D4" w:rsidP="00607659">
            <w:pPr>
              <w:spacing w:before="120" w:line="276" w:lineRule="auto"/>
              <w:rPr>
                <w:rFonts w:cs="Arial"/>
                <w:szCs w:val="22"/>
              </w:rPr>
            </w:pPr>
            <w:r w:rsidRPr="00607659">
              <w:rPr>
                <w:rFonts w:cs="Arial"/>
                <w:szCs w:val="22"/>
              </w:rPr>
              <w:t>(Konsystencji)</w:t>
            </w:r>
          </w:p>
        </w:tc>
        <w:tc>
          <w:tcPr>
            <w:tcW w:w="1421" w:type="dxa"/>
            <w:shd w:val="clear" w:color="auto" w:fill="auto"/>
          </w:tcPr>
          <w:p w14:paraId="5791C192" w14:textId="77777777" w:rsidR="001B4F28" w:rsidRPr="00607659" w:rsidRDefault="001B4F28" w:rsidP="00607659">
            <w:pPr>
              <w:spacing w:before="120" w:line="276" w:lineRule="auto"/>
              <w:rPr>
                <w:rFonts w:cs="Arial"/>
                <w:szCs w:val="22"/>
              </w:rPr>
            </w:pPr>
            <w:r w:rsidRPr="00607659">
              <w:rPr>
                <w:rFonts w:cs="Arial"/>
                <w:szCs w:val="22"/>
              </w:rPr>
              <w:t xml:space="preserve">1 – 4 </w:t>
            </w:r>
          </w:p>
        </w:tc>
        <w:tc>
          <w:tcPr>
            <w:tcW w:w="2410" w:type="dxa"/>
            <w:shd w:val="clear" w:color="auto" w:fill="auto"/>
          </w:tcPr>
          <w:p w14:paraId="0DBBE1C6" w14:textId="77777777" w:rsidR="001B4F28" w:rsidRPr="00607659" w:rsidRDefault="001B4F28" w:rsidP="00607659">
            <w:pPr>
              <w:spacing w:before="120" w:line="276" w:lineRule="auto"/>
              <w:rPr>
                <w:rFonts w:cs="Arial"/>
                <w:szCs w:val="22"/>
              </w:rPr>
            </w:pPr>
            <w:r w:rsidRPr="00607659">
              <w:rPr>
                <w:rFonts w:cs="Arial"/>
                <w:szCs w:val="22"/>
              </w:rPr>
              <w:t>Si, Cl, (Or)</w:t>
            </w:r>
          </w:p>
        </w:tc>
        <w:tc>
          <w:tcPr>
            <w:tcW w:w="3084" w:type="dxa"/>
            <w:shd w:val="clear" w:color="auto" w:fill="auto"/>
          </w:tcPr>
          <w:p w14:paraId="7BD11356" w14:textId="77777777" w:rsidR="001B4F28" w:rsidRPr="00607659" w:rsidRDefault="001B4F28" w:rsidP="00607659">
            <w:pPr>
              <w:spacing w:before="120" w:line="276" w:lineRule="auto"/>
              <w:rPr>
                <w:rFonts w:cs="Arial"/>
                <w:szCs w:val="22"/>
              </w:rPr>
            </w:pPr>
            <w:r w:rsidRPr="00607659">
              <w:rPr>
                <w:rFonts w:cs="Arial"/>
                <w:szCs w:val="22"/>
              </w:rPr>
              <w:t>PKN-CEN ISO</w:t>
            </w:r>
            <w:r w:rsidR="00B1043B" w:rsidRPr="00607659">
              <w:rPr>
                <w:rFonts w:cs="Arial"/>
                <w:szCs w:val="22"/>
              </w:rPr>
              <w:t>/</w:t>
            </w:r>
            <w:r w:rsidRPr="00607659">
              <w:rPr>
                <w:rFonts w:cs="Arial"/>
                <w:szCs w:val="22"/>
              </w:rPr>
              <w:t>TS 17892-12</w:t>
            </w:r>
          </w:p>
        </w:tc>
      </w:tr>
      <w:tr w:rsidR="001B4F28" w:rsidRPr="00607659" w14:paraId="6A367D8C" w14:textId="77777777" w:rsidTr="00607659">
        <w:tc>
          <w:tcPr>
            <w:tcW w:w="2656" w:type="dxa"/>
            <w:shd w:val="clear" w:color="auto" w:fill="auto"/>
          </w:tcPr>
          <w:p w14:paraId="094C95D7" w14:textId="77777777" w:rsidR="001B4F28" w:rsidRPr="00607659" w:rsidRDefault="001B4F28" w:rsidP="00607659">
            <w:pPr>
              <w:spacing w:before="120" w:line="276" w:lineRule="auto"/>
              <w:rPr>
                <w:rFonts w:cs="Arial"/>
                <w:szCs w:val="22"/>
              </w:rPr>
            </w:pPr>
            <w:r w:rsidRPr="00607659">
              <w:rPr>
                <w:rFonts w:cs="Arial"/>
                <w:szCs w:val="22"/>
              </w:rPr>
              <w:t>Zawartość części organicznych</w:t>
            </w:r>
          </w:p>
        </w:tc>
        <w:tc>
          <w:tcPr>
            <w:tcW w:w="1421" w:type="dxa"/>
            <w:shd w:val="clear" w:color="auto" w:fill="auto"/>
          </w:tcPr>
          <w:p w14:paraId="5A1D00F7" w14:textId="77777777" w:rsidR="001B4F28" w:rsidRPr="00607659" w:rsidRDefault="001B4F28" w:rsidP="00607659">
            <w:pPr>
              <w:spacing w:before="120" w:line="276" w:lineRule="auto"/>
              <w:rPr>
                <w:rFonts w:cs="Arial"/>
                <w:szCs w:val="22"/>
              </w:rPr>
            </w:pPr>
            <w:r w:rsidRPr="00607659">
              <w:rPr>
                <w:rFonts w:cs="Arial"/>
                <w:szCs w:val="22"/>
              </w:rPr>
              <w:t>1 – 4</w:t>
            </w:r>
          </w:p>
        </w:tc>
        <w:tc>
          <w:tcPr>
            <w:tcW w:w="2410" w:type="dxa"/>
            <w:shd w:val="clear" w:color="auto" w:fill="auto"/>
          </w:tcPr>
          <w:p w14:paraId="25BAF5D9" w14:textId="77777777" w:rsidR="001B4F28" w:rsidRPr="00607659" w:rsidRDefault="001B4F28" w:rsidP="00607659">
            <w:pPr>
              <w:spacing w:before="120" w:line="276" w:lineRule="auto"/>
              <w:rPr>
                <w:rFonts w:cs="Arial"/>
                <w:szCs w:val="22"/>
              </w:rPr>
            </w:pPr>
            <w:r w:rsidRPr="00607659">
              <w:rPr>
                <w:rFonts w:cs="Arial"/>
                <w:szCs w:val="22"/>
              </w:rPr>
              <w:t>Or</w:t>
            </w:r>
          </w:p>
        </w:tc>
        <w:tc>
          <w:tcPr>
            <w:tcW w:w="3084" w:type="dxa"/>
            <w:shd w:val="clear" w:color="auto" w:fill="auto"/>
          </w:tcPr>
          <w:p w14:paraId="107651D0" w14:textId="77777777" w:rsidR="006D2468" w:rsidRPr="00607659" w:rsidRDefault="001B4F28" w:rsidP="00607659">
            <w:pPr>
              <w:spacing w:line="276" w:lineRule="auto"/>
              <w:rPr>
                <w:rFonts w:cs="Arial"/>
                <w:szCs w:val="22"/>
              </w:rPr>
            </w:pPr>
            <w:r w:rsidRPr="00607659">
              <w:rPr>
                <w:rFonts w:cs="Arial"/>
                <w:szCs w:val="22"/>
              </w:rPr>
              <w:t xml:space="preserve">ASTM D 2974-87 </w:t>
            </w:r>
          </w:p>
          <w:p w14:paraId="262D5315" w14:textId="77777777" w:rsidR="001B4F28" w:rsidRPr="00607659" w:rsidRDefault="001B4F28" w:rsidP="00607659">
            <w:pPr>
              <w:spacing w:line="276" w:lineRule="auto"/>
              <w:rPr>
                <w:rFonts w:cs="Arial"/>
                <w:szCs w:val="22"/>
              </w:rPr>
            </w:pPr>
            <w:r w:rsidRPr="00607659">
              <w:rPr>
                <w:rFonts w:cs="Arial"/>
                <w:szCs w:val="22"/>
              </w:rPr>
              <w:t>(tem</w:t>
            </w:r>
            <w:r w:rsidR="006D2468" w:rsidRPr="00607659">
              <w:rPr>
                <w:rFonts w:cs="Arial"/>
                <w:szCs w:val="22"/>
              </w:rPr>
              <w:t>p</w:t>
            </w:r>
            <w:r w:rsidRPr="00607659">
              <w:rPr>
                <w:rFonts w:cs="Arial"/>
                <w:szCs w:val="22"/>
              </w:rPr>
              <w:t>. 440</w:t>
            </w:r>
            <w:r w:rsidR="006D2468" w:rsidRPr="00607659">
              <w:rPr>
                <w:rFonts w:cs="Arial"/>
                <w:szCs w:val="22"/>
              </w:rPr>
              <w:t>-500</w:t>
            </w:r>
            <w:r w:rsidRPr="00607659">
              <w:rPr>
                <w:rFonts w:cs="Arial"/>
                <w:szCs w:val="22"/>
                <w:vertAlign w:val="superscript"/>
              </w:rPr>
              <w:t>o</w:t>
            </w:r>
            <w:r w:rsidRPr="00607659">
              <w:rPr>
                <w:rFonts w:cs="Arial"/>
                <w:szCs w:val="22"/>
              </w:rPr>
              <w:t>C)</w:t>
            </w:r>
          </w:p>
          <w:p w14:paraId="33D92126" w14:textId="77777777" w:rsidR="006D2468" w:rsidRPr="00607659" w:rsidRDefault="006D2468" w:rsidP="00607659">
            <w:pPr>
              <w:spacing w:line="276" w:lineRule="auto"/>
              <w:rPr>
                <w:rFonts w:cs="Arial"/>
                <w:szCs w:val="22"/>
              </w:rPr>
            </w:pPr>
          </w:p>
          <w:p w14:paraId="2BD98473" w14:textId="77777777" w:rsidR="006D2468" w:rsidRPr="00607659" w:rsidRDefault="006D2468" w:rsidP="00607659">
            <w:pPr>
              <w:spacing w:line="276" w:lineRule="auto"/>
              <w:rPr>
                <w:rFonts w:cs="Arial"/>
                <w:szCs w:val="22"/>
              </w:rPr>
            </w:pPr>
            <w:r w:rsidRPr="00607659">
              <w:rPr>
                <w:rFonts w:cs="Arial"/>
                <w:szCs w:val="22"/>
              </w:rPr>
              <w:t xml:space="preserve">Utlenienie na mokro </w:t>
            </w:r>
          </w:p>
          <w:p w14:paraId="52BAFADB" w14:textId="77777777" w:rsidR="001B4F28" w:rsidRPr="00607659" w:rsidRDefault="006D2468" w:rsidP="00607659">
            <w:pPr>
              <w:spacing w:line="276" w:lineRule="auto"/>
              <w:rPr>
                <w:rFonts w:cs="Arial"/>
                <w:szCs w:val="22"/>
              </w:rPr>
            </w:pPr>
            <w:r w:rsidRPr="00607659">
              <w:rPr>
                <w:rFonts w:cs="Arial"/>
                <w:szCs w:val="22"/>
              </w:rPr>
              <w:lastRenderedPageBreak/>
              <w:t>PN-ISO 14235</w:t>
            </w:r>
          </w:p>
        </w:tc>
      </w:tr>
      <w:tr w:rsidR="001B4F28" w:rsidRPr="00607659" w14:paraId="003A4AA0" w14:textId="77777777" w:rsidTr="00607659">
        <w:tc>
          <w:tcPr>
            <w:tcW w:w="2656" w:type="dxa"/>
            <w:shd w:val="clear" w:color="auto" w:fill="auto"/>
          </w:tcPr>
          <w:p w14:paraId="477B4378" w14:textId="77777777" w:rsidR="001B4F28" w:rsidRPr="00607659" w:rsidRDefault="001B4F28" w:rsidP="00607659">
            <w:pPr>
              <w:spacing w:before="120" w:line="276" w:lineRule="auto"/>
              <w:rPr>
                <w:rFonts w:cs="Arial"/>
                <w:szCs w:val="22"/>
              </w:rPr>
            </w:pPr>
            <w:r w:rsidRPr="00607659">
              <w:rPr>
                <w:rFonts w:cs="Arial"/>
                <w:szCs w:val="22"/>
              </w:rPr>
              <w:lastRenderedPageBreak/>
              <w:t>Wysadzinowość</w:t>
            </w:r>
          </w:p>
        </w:tc>
        <w:tc>
          <w:tcPr>
            <w:tcW w:w="1421" w:type="dxa"/>
            <w:shd w:val="clear" w:color="auto" w:fill="auto"/>
          </w:tcPr>
          <w:p w14:paraId="5ED823BD" w14:textId="77777777" w:rsidR="001B4F28" w:rsidRPr="00607659" w:rsidRDefault="001B4F28" w:rsidP="00607659">
            <w:pPr>
              <w:spacing w:before="120" w:line="276" w:lineRule="auto"/>
              <w:rPr>
                <w:rFonts w:cs="Arial"/>
                <w:szCs w:val="22"/>
              </w:rPr>
            </w:pPr>
            <w:r w:rsidRPr="00607659">
              <w:rPr>
                <w:rFonts w:cs="Arial"/>
                <w:szCs w:val="22"/>
              </w:rPr>
              <w:t>1 – 4</w:t>
            </w:r>
          </w:p>
        </w:tc>
        <w:tc>
          <w:tcPr>
            <w:tcW w:w="2410" w:type="dxa"/>
            <w:shd w:val="clear" w:color="auto" w:fill="auto"/>
          </w:tcPr>
          <w:p w14:paraId="24DFFF00" w14:textId="77777777" w:rsidR="001B4F28" w:rsidRPr="00607659" w:rsidRDefault="001B4F28" w:rsidP="00607659">
            <w:pPr>
              <w:spacing w:before="120" w:line="276" w:lineRule="auto"/>
              <w:rPr>
                <w:rFonts w:cs="Arial"/>
                <w:szCs w:val="22"/>
              </w:rPr>
            </w:pPr>
            <w:r w:rsidRPr="00607659">
              <w:rPr>
                <w:rFonts w:cs="Arial"/>
                <w:szCs w:val="22"/>
              </w:rPr>
              <w:t>Gr, Sa, Si, Cl, Mg</w:t>
            </w:r>
          </w:p>
        </w:tc>
        <w:tc>
          <w:tcPr>
            <w:tcW w:w="3084" w:type="dxa"/>
            <w:shd w:val="clear" w:color="auto" w:fill="auto"/>
          </w:tcPr>
          <w:p w14:paraId="404667B6" w14:textId="77777777" w:rsidR="001B4F28" w:rsidRPr="00607659" w:rsidRDefault="006D2468" w:rsidP="00607659">
            <w:pPr>
              <w:spacing w:before="120" w:line="276" w:lineRule="auto"/>
              <w:rPr>
                <w:rFonts w:cs="Arial"/>
                <w:szCs w:val="22"/>
              </w:rPr>
            </w:pPr>
            <w:r w:rsidRPr="00607659">
              <w:rPr>
                <w:rFonts w:cs="Arial"/>
                <w:szCs w:val="22"/>
              </w:rPr>
              <w:t>PN-B-04493</w:t>
            </w:r>
          </w:p>
          <w:p w14:paraId="68057A3F" w14:textId="77777777" w:rsidR="006D2468" w:rsidRPr="00607659" w:rsidRDefault="006D2468" w:rsidP="00607659">
            <w:pPr>
              <w:spacing w:before="120" w:line="276" w:lineRule="auto"/>
              <w:rPr>
                <w:rFonts w:cs="Arial"/>
                <w:szCs w:val="22"/>
              </w:rPr>
            </w:pPr>
            <w:r w:rsidRPr="00607659">
              <w:rPr>
                <w:rFonts w:cs="Arial"/>
                <w:szCs w:val="22"/>
              </w:rPr>
              <w:t>PN-EN 933-8</w:t>
            </w:r>
          </w:p>
          <w:p w14:paraId="352FA784" w14:textId="77777777" w:rsidR="006D2468" w:rsidRPr="00607659" w:rsidRDefault="006D2468" w:rsidP="00607659">
            <w:pPr>
              <w:spacing w:before="120" w:line="276" w:lineRule="auto"/>
              <w:rPr>
                <w:rFonts w:cs="Arial"/>
                <w:szCs w:val="22"/>
              </w:rPr>
            </w:pPr>
            <w:r w:rsidRPr="00607659">
              <w:rPr>
                <w:rFonts w:cs="Arial"/>
                <w:szCs w:val="22"/>
              </w:rPr>
              <w:t>PN-EN 13286-47</w:t>
            </w:r>
          </w:p>
        </w:tc>
      </w:tr>
    </w:tbl>
    <w:p w14:paraId="574D7D2B" w14:textId="77777777" w:rsidR="00710B30" w:rsidRDefault="00710B30" w:rsidP="002F36F3">
      <w:pPr>
        <w:spacing w:before="120" w:line="276" w:lineRule="auto"/>
        <w:rPr>
          <w:rFonts w:cs="Arial"/>
          <w:szCs w:val="22"/>
        </w:rPr>
      </w:pPr>
      <w:r>
        <w:rPr>
          <w:rFonts w:cs="Arial"/>
          <w:szCs w:val="22"/>
        </w:rPr>
        <w:t xml:space="preserve">(   ) – możliwe do wykonania, z ograniczeniami </w:t>
      </w:r>
    </w:p>
    <w:p w14:paraId="52C7B86F" w14:textId="77777777" w:rsidR="006D2468" w:rsidRDefault="00F42098" w:rsidP="00F42098">
      <w:pPr>
        <w:tabs>
          <w:tab w:val="left" w:pos="4110"/>
        </w:tabs>
        <w:spacing w:before="120" w:line="276" w:lineRule="auto"/>
        <w:rPr>
          <w:rFonts w:cs="Arial"/>
          <w:szCs w:val="22"/>
        </w:rPr>
      </w:pPr>
      <w:r>
        <w:rPr>
          <w:rFonts w:cs="Arial"/>
          <w:szCs w:val="22"/>
        </w:rPr>
        <w:tab/>
      </w:r>
    </w:p>
    <w:p w14:paraId="52FB4C12" w14:textId="77777777" w:rsidR="002E3E51" w:rsidRDefault="002E3E51" w:rsidP="00F42098">
      <w:pPr>
        <w:tabs>
          <w:tab w:val="left" w:pos="4110"/>
        </w:tabs>
        <w:spacing w:before="120" w:line="276" w:lineRule="auto"/>
        <w:rPr>
          <w:rFonts w:cs="Arial"/>
          <w:szCs w:val="22"/>
        </w:rPr>
      </w:pPr>
    </w:p>
    <w:p w14:paraId="0DA22EE6" w14:textId="77777777" w:rsidR="006D2468" w:rsidRDefault="006D2468" w:rsidP="006D2468">
      <w:pPr>
        <w:pStyle w:val="Legenda"/>
        <w:keepNext/>
      </w:pPr>
      <w:r>
        <w:t xml:space="preserve">Tabela </w:t>
      </w:r>
      <w:fldSimple w:instr=" SEQ Tabela \* ARABIC ">
        <w:r>
          <w:rPr>
            <w:noProof/>
          </w:rPr>
          <w:t>13</w:t>
        </w:r>
      </w:fldSimple>
      <w:r>
        <w:t xml:space="preserve">. </w:t>
      </w:r>
      <w:r w:rsidR="00D968CF">
        <w:t>Wybrane b</w:t>
      </w:r>
      <w:r>
        <w:t>adania laboratoryjne parametrów fizycznomechanicznych gruntów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1409"/>
        <w:gridCol w:w="2327"/>
        <w:gridCol w:w="3018"/>
      </w:tblGrid>
      <w:tr w:rsidR="006D2468" w:rsidRPr="00607659" w14:paraId="5BEA1728" w14:textId="77777777" w:rsidTr="00607659">
        <w:tc>
          <w:tcPr>
            <w:tcW w:w="2656" w:type="dxa"/>
            <w:shd w:val="clear" w:color="auto" w:fill="auto"/>
          </w:tcPr>
          <w:p w14:paraId="21EDF7A9" w14:textId="77777777" w:rsidR="006D2468" w:rsidRPr="00607659" w:rsidRDefault="006D2468" w:rsidP="00607659">
            <w:pPr>
              <w:spacing w:before="120" w:line="276" w:lineRule="auto"/>
              <w:rPr>
                <w:rFonts w:cs="Arial"/>
                <w:szCs w:val="22"/>
              </w:rPr>
            </w:pPr>
            <w:r w:rsidRPr="00607659">
              <w:rPr>
                <w:rFonts w:cs="Arial"/>
                <w:szCs w:val="22"/>
              </w:rPr>
              <w:t>Parametr / właściwość</w:t>
            </w:r>
          </w:p>
        </w:tc>
        <w:tc>
          <w:tcPr>
            <w:tcW w:w="1421" w:type="dxa"/>
            <w:shd w:val="clear" w:color="auto" w:fill="auto"/>
          </w:tcPr>
          <w:p w14:paraId="4142DA86" w14:textId="77777777" w:rsidR="006D2468" w:rsidRPr="00607659" w:rsidRDefault="006D2468" w:rsidP="00607659">
            <w:pPr>
              <w:spacing w:before="120" w:line="276" w:lineRule="auto"/>
              <w:rPr>
                <w:rFonts w:cs="Arial"/>
                <w:szCs w:val="22"/>
              </w:rPr>
            </w:pPr>
            <w:r w:rsidRPr="00607659">
              <w:rPr>
                <w:rFonts w:cs="Arial"/>
                <w:szCs w:val="22"/>
              </w:rPr>
              <w:t xml:space="preserve">Wymagana </w:t>
            </w:r>
          </w:p>
          <w:p w14:paraId="3CC60F23" w14:textId="77777777" w:rsidR="006D2468" w:rsidRPr="00607659" w:rsidRDefault="006D2468" w:rsidP="00607659">
            <w:pPr>
              <w:spacing w:before="120" w:line="276" w:lineRule="auto"/>
              <w:rPr>
                <w:rFonts w:cs="Arial"/>
                <w:szCs w:val="22"/>
              </w:rPr>
            </w:pPr>
            <w:r w:rsidRPr="00607659">
              <w:rPr>
                <w:rFonts w:cs="Arial"/>
                <w:szCs w:val="22"/>
              </w:rPr>
              <w:t>klasa prób</w:t>
            </w:r>
          </w:p>
        </w:tc>
        <w:tc>
          <w:tcPr>
            <w:tcW w:w="2410" w:type="dxa"/>
            <w:shd w:val="clear" w:color="auto" w:fill="auto"/>
          </w:tcPr>
          <w:p w14:paraId="153F7DFF" w14:textId="77777777" w:rsidR="006D2468" w:rsidRPr="00607659" w:rsidRDefault="006D2468" w:rsidP="00607659">
            <w:pPr>
              <w:spacing w:before="120" w:line="276" w:lineRule="auto"/>
              <w:rPr>
                <w:rFonts w:cs="Arial"/>
                <w:szCs w:val="22"/>
              </w:rPr>
            </w:pPr>
            <w:r w:rsidRPr="00607659">
              <w:rPr>
                <w:rFonts w:cs="Arial"/>
                <w:szCs w:val="22"/>
              </w:rPr>
              <w:t>Rodzaj gruntów</w:t>
            </w:r>
          </w:p>
        </w:tc>
        <w:tc>
          <w:tcPr>
            <w:tcW w:w="3084" w:type="dxa"/>
            <w:shd w:val="clear" w:color="auto" w:fill="auto"/>
          </w:tcPr>
          <w:p w14:paraId="3FD14FAB" w14:textId="77777777" w:rsidR="006D2468" w:rsidRPr="00607659" w:rsidRDefault="006D2468" w:rsidP="00607659">
            <w:pPr>
              <w:spacing w:before="120" w:line="276" w:lineRule="auto"/>
              <w:rPr>
                <w:rFonts w:cs="Arial"/>
                <w:szCs w:val="22"/>
              </w:rPr>
            </w:pPr>
            <w:r w:rsidRPr="00607659">
              <w:rPr>
                <w:rFonts w:cs="Arial"/>
                <w:szCs w:val="22"/>
              </w:rPr>
              <w:t>Rekomendowana metoda</w:t>
            </w:r>
          </w:p>
        </w:tc>
      </w:tr>
      <w:tr w:rsidR="006D2468" w:rsidRPr="00607659" w14:paraId="039E3FA5" w14:textId="77777777" w:rsidTr="00607659">
        <w:tc>
          <w:tcPr>
            <w:tcW w:w="2656" w:type="dxa"/>
            <w:shd w:val="clear" w:color="auto" w:fill="auto"/>
          </w:tcPr>
          <w:p w14:paraId="3E8730AC" w14:textId="77777777" w:rsidR="006D2468" w:rsidRPr="00607659" w:rsidRDefault="006D2468" w:rsidP="00607659">
            <w:pPr>
              <w:spacing w:before="120" w:line="276" w:lineRule="auto"/>
              <w:rPr>
                <w:rFonts w:cs="Arial"/>
                <w:szCs w:val="22"/>
              </w:rPr>
            </w:pPr>
            <w:r w:rsidRPr="00607659">
              <w:rPr>
                <w:rFonts w:cs="Arial"/>
                <w:szCs w:val="22"/>
              </w:rPr>
              <w:t>Współczynnik filtracji</w:t>
            </w:r>
            <w:r w:rsidR="00D968CF" w:rsidRPr="00607659">
              <w:rPr>
                <w:rFonts w:cs="Arial"/>
                <w:szCs w:val="22"/>
              </w:rPr>
              <w:t xml:space="preserve"> (k)</w:t>
            </w:r>
          </w:p>
        </w:tc>
        <w:tc>
          <w:tcPr>
            <w:tcW w:w="1421" w:type="dxa"/>
            <w:shd w:val="clear" w:color="auto" w:fill="auto"/>
          </w:tcPr>
          <w:p w14:paraId="636319D6" w14:textId="77777777" w:rsidR="006D2468" w:rsidRPr="00607659" w:rsidRDefault="006D2468" w:rsidP="00607659">
            <w:pPr>
              <w:spacing w:before="120" w:line="276" w:lineRule="auto"/>
              <w:rPr>
                <w:rFonts w:cs="Arial"/>
                <w:szCs w:val="22"/>
              </w:rPr>
            </w:pPr>
            <w:r w:rsidRPr="00607659">
              <w:rPr>
                <w:rFonts w:cs="Arial"/>
                <w:szCs w:val="22"/>
              </w:rPr>
              <w:t>1 – 2</w:t>
            </w:r>
          </w:p>
          <w:p w14:paraId="6BE32166" w14:textId="77777777" w:rsidR="00B1043B" w:rsidRPr="00607659" w:rsidRDefault="00B1043B" w:rsidP="00607659">
            <w:pPr>
              <w:spacing w:before="120" w:line="276" w:lineRule="auto"/>
              <w:rPr>
                <w:rFonts w:cs="Arial"/>
                <w:szCs w:val="22"/>
              </w:rPr>
            </w:pPr>
          </w:p>
          <w:p w14:paraId="03852D29" w14:textId="77777777" w:rsidR="006D2468" w:rsidRPr="00607659" w:rsidRDefault="006D2468" w:rsidP="00607659">
            <w:pPr>
              <w:spacing w:before="120" w:line="276" w:lineRule="auto"/>
              <w:rPr>
                <w:rFonts w:cs="Arial"/>
                <w:szCs w:val="22"/>
              </w:rPr>
            </w:pPr>
            <w:r w:rsidRPr="00607659">
              <w:rPr>
                <w:rFonts w:cs="Arial"/>
                <w:szCs w:val="22"/>
              </w:rPr>
              <w:t>1 - 4</w:t>
            </w:r>
          </w:p>
        </w:tc>
        <w:tc>
          <w:tcPr>
            <w:tcW w:w="2410" w:type="dxa"/>
            <w:shd w:val="clear" w:color="auto" w:fill="auto"/>
          </w:tcPr>
          <w:p w14:paraId="27222EF9" w14:textId="77777777" w:rsidR="006D2468" w:rsidRPr="00607659" w:rsidRDefault="006D2468" w:rsidP="00607659">
            <w:pPr>
              <w:spacing w:before="120" w:line="276" w:lineRule="auto"/>
              <w:rPr>
                <w:rFonts w:cs="Arial"/>
                <w:szCs w:val="22"/>
              </w:rPr>
            </w:pPr>
            <w:r w:rsidRPr="00607659">
              <w:rPr>
                <w:rFonts w:cs="Arial"/>
                <w:szCs w:val="22"/>
              </w:rPr>
              <w:t>Si, Cl, Or</w:t>
            </w:r>
          </w:p>
          <w:p w14:paraId="6570DF52" w14:textId="77777777" w:rsidR="00B1043B" w:rsidRPr="00607659" w:rsidRDefault="00B1043B" w:rsidP="00607659">
            <w:pPr>
              <w:spacing w:before="120" w:line="276" w:lineRule="auto"/>
              <w:rPr>
                <w:rFonts w:cs="Arial"/>
                <w:szCs w:val="22"/>
              </w:rPr>
            </w:pPr>
          </w:p>
          <w:p w14:paraId="363436F7" w14:textId="77777777" w:rsidR="006D2468" w:rsidRPr="00607659" w:rsidRDefault="006D2468" w:rsidP="00607659">
            <w:pPr>
              <w:spacing w:before="120" w:line="276" w:lineRule="auto"/>
              <w:rPr>
                <w:rFonts w:cs="Arial"/>
                <w:szCs w:val="22"/>
              </w:rPr>
            </w:pPr>
            <w:r w:rsidRPr="00607659">
              <w:rPr>
                <w:rFonts w:cs="Arial"/>
                <w:szCs w:val="22"/>
              </w:rPr>
              <w:t>Gr, Sa</w:t>
            </w:r>
          </w:p>
        </w:tc>
        <w:tc>
          <w:tcPr>
            <w:tcW w:w="3084" w:type="dxa"/>
            <w:shd w:val="clear" w:color="auto" w:fill="auto"/>
          </w:tcPr>
          <w:p w14:paraId="0C2D63F8" w14:textId="77777777" w:rsidR="006D2468" w:rsidRPr="00607659" w:rsidRDefault="006D2468" w:rsidP="00607659">
            <w:pPr>
              <w:spacing w:before="120" w:line="276" w:lineRule="auto"/>
              <w:rPr>
                <w:rFonts w:cs="Arial"/>
                <w:szCs w:val="22"/>
              </w:rPr>
            </w:pPr>
            <w:r w:rsidRPr="00607659">
              <w:rPr>
                <w:rFonts w:cs="Arial"/>
                <w:szCs w:val="22"/>
              </w:rPr>
              <w:t>PKN-CEN ISO</w:t>
            </w:r>
            <w:r w:rsidR="00B1043B" w:rsidRPr="00607659">
              <w:rPr>
                <w:rFonts w:cs="Arial"/>
                <w:szCs w:val="22"/>
              </w:rPr>
              <w:t>/TS</w:t>
            </w:r>
            <w:r w:rsidRPr="00607659">
              <w:rPr>
                <w:rFonts w:cs="Arial"/>
                <w:szCs w:val="22"/>
              </w:rPr>
              <w:t xml:space="preserve"> 17892-11 </w:t>
            </w:r>
          </w:p>
          <w:p w14:paraId="4460EA73" w14:textId="77777777" w:rsidR="00B1043B" w:rsidRPr="00607659" w:rsidRDefault="00B1043B" w:rsidP="00607659">
            <w:pPr>
              <w:spacing w:before="120" w:line="276" w:lineRule="auto"/>
              <w:rPr>
                <w:rFonts w:cs="Arial"/>
                <w:sz w:val="20"/>
              </w:rPr>
            </w:pPr>
            <w:r w:rsidRPr="00607659">
              <w:rPr>
                <w:rFonts w:cs="Arial"/>
                <w:sz w:val="20"/>
              </w:rPr>
              <w:t>Zmiennogradientowa OED, TX</w:t>
            </w:r>
          </w:p>
          <w:p w14:paraId="550F10F2" w14:textId="77777777" w:rsidR="00B1043B" w:rsidRPr="00607659" w:rsidRDefault="00B1043B" w:rsidP="00607659">
            <w:pPr>
              <w:spacing w:before="120" w:line="276" w:lineRule="auto"/>
              <w:rPr>
                <w:rFonts w:cs="Arial"/>
                <w:szCs w:val="22"/>
              </w:rPr>
            </w:pPr>
            <w:r w:rsidRPr="00607659">
              <w:rPr>
                <w:rFonts w:cs="Arial"/>
                <w:szCs w:val="22"/>
              </w:rPr>
              <w:t xml:space="preserve">PKN-CEN ISO/TS 17892-11 </w:t>
            </w:r>
          </w:p>
          <w:p w14:paraId="3E0A0595" w14:textId="77777777" w:rsidR="00B1043B" w:rsidRPr="00607659" w:rsidRDefault="00B1043B" w:rsidP="00607659">
            <w:pPr>
              <w:spacing w:before="120" w:line="276" w:lineRule="auto"/>
              <w:rPr>
                <w:rFonts w:cs="Arial"/>
                <w:sz w:val="20"/>
              </w:rPr>
            </w:pPr>
            <w:r w:rsidRPr="00607659">
              <w:rPr>
                <w:rFonts w:cs="Arial"/>
                <w:sz w:val="20"/>
              </w:rPr>
              <w:t>Stałogradnientowa,</w:t>
            </w:r>
          </w:p>
          <w:p w14:paraId="2184EDA9" w14:textId="77777777" w:rsidR="006D2468" w:rsidRPr="00607659" w:rsidRDefault="00B1043B" w:rsidP="00607659">
            <w:pPr>
              <w:spacing w:before="120" w:line="276" w:lineRule="auto"/>
              <w:rPr>
                <w:rFonts w:cs="Arial"/>
                <w:szCs w:val="22"/>
              </w:rPr>
            </w:pPr>
            <w:r w:rsidRPr="00607659">
              <w:rPr>
                <w:rFonts w:cs="Arial"/>
                <w:sz w:val="20"/>
              </w:rPr>
              <w:t>wzory empiryczne</w:t>
            </w:r>
          </w:p>
        </w:tc>
      </w:tr>
      <w:tr w:rsidR="006D2468" w:rsidRPr="00607659" w14:paraId="107DCE1A" w14:textId="77777777" w:rsidTr="00607659">
        <w:tc>
          <w:tcPr>
            <w:tcW w:w="2656" w:type="dxa"/>
            <w:shd w:val="clear" w:color="auto" w:fill="auto"/>
          </w:tcPr>
          <w:p w14:paraId="68FC48D9" w14:textId="77777777" w:rsidR="006D2468" w:rsidRPr="00607659" w:rsidRDefault="00B1043B" w:rsidP="00607659">
            <w:pPr>
              <w:spacing w:before="120" w:line="276" w:lineRule="auto"/>
              <w:rPr>
                <w:rFonts w:cs="Arial"/>
                <w:szCs w:val="22"/>
              </w:rPr>
            </w:pPr>
            <w:r w:rsidRPr="00607659">
              <w:rPr>
                <w:rFonts w:cs="Arial"/>
                <w:szCs w:val="22"/>
              </w:rPr>
              <w:t xml:space="preserve">Edometryczny moduł odkształcenia </w:t>
            </w:r>
            <w:r w:rsidR="00D968CF" w:rsidRPr="00607659">
              <w:rPr>
                <w:rFonts w:cs="Arial"/>
                <w:szCs w:val="22"/>
              </w:rPr>
              <w:t>E</w:t>
            </w:r>
            <w:r w:rsidR="00D968CF" w:rsidRPr="00607659">
              <w:rPr>
                <w:rFonts w:cs="Arial"/>
                <w:szCs w:val="22"/>
                <w:vertAlign w:val="subscript"/>
              </w:rPr>
              <w:t>OED</w:t>
            </w:r>
          </w:p>
          <w:p w14:paraId="3183979B" w14:textId="77777777" w:rsidR="00D968CF" w:rsidRPr="00607659" w:rsidRDefault="00D968CF" w:rsidP="00607659">
            <w:pPr>
              <w:spacing w:before="120" w:line="276" w:lineRule="auto"/>
              <w:rPr>
                <w:rFonts w:cs="Arial"/>
                <w:szCs w:val="22"/>
              </w:rPr>
            </w:pPr>
          </w:p>
        </w:tc>
        <w:tc>
          <w:tcPr>
            <w:tcW w:w="1421" w:type="dxa"/>
            <w:shd w:val="clear" w:color="auto" w:fill="auto"/>
          </w:tcPr>
          <w:p w14:paraId="205BE8EE" w14:textId="77777777" w:rsidR="006D2468" w:rsidRPr="00607659" w:rsidRDefault="006D2468" w:rsidP="00607659">
            <w:pPr>
              <w:spacing w:before="120" w:line="276" w:lineRule="auto"/>
              <w:rPr>
                <w:rFonts w:cs="Arial"/>
                <w:szCs w:val="22"/>
              </w:rPr>
            </w:pPr>
            <w:r w:rsidRPr="00607659">
              <w:rPr>
                <w:rFonts w:cs="Arial"/>
                <w:szCs w:val="22"/>
              </w:rPr>
              <w:t xml:space="preserve">1 </w:t>
            </w:r>
          </w:p>
        </w:tc>
        <w:tc>
          <w:tcPr>
            <w:tcW w:w="2410" w:type="dxa"/>
            <w:shd w:val="clear" w:color="auto" w:fill="auto"/>
          </w:tcPr>
          <w:p w14:paraId="0103C137" w14:textId="77777777" w:rsidR="006D2468" w:rsidRPr="00607659" w:rsidRDefault="00B1043B" w:rsidP="00607659">
            <w:pPr>
              <w:spacing w:before="120" w:line="276" w:lineRule="auto"/>
              <w:rPr>
                <w:rFonts w:cs="Arial"/>
                <w:szCs w:val="22"/>
              </w:rPr>
            </w:pPr>
            <w:r w:rsidRPr="00607659">
              <w:rPr>
                <w:rFonts w:cs="Arial"/>
                <w:szCs w:val="22"/>
              </w:rPr>
              <w:t>(</w:t>
            </w:r>
            <w:r w:rsidR="006D2468" w:rsidRPr="00607659">
              <w:rPr>
                <w:rFonts w:cs="Arial"/>
                <w:szCs w:val="22"/>
              </w:rPr>
              <w:t>Si</w:t>
            </w:r>
            <w:r w:rsidRPr="00607659">
              <w:rPr>
                <w:rFonts w:cs="Arial"/>
                <w:szCs w:val="22"/>
              </w:rPr>
              <w:t>)</w:t>
            </w:r>
            <w:r w:rsidR="006D2468" w:rsidRPr="00607659">
              <w:rPr>
                <w:rFonts w:cs="Arial"/>
                <w:szCs w:val="22"/>
              </w:rPr>
              <w:t>, Cl, Or</w:t>
            </w:r>
          </w:p>
        </w:tc>
        <w:tc>
          <w:tcPr>
            <w:tcW w:w="3084" w:type="dxa"/>
            <w:shd w:val="clear" w:color="auto" w:fill="auto"/>
          </w:tcPr>
          <w:p w14:paraId="08180ACA" w14:textId="77777777" w:rsidR="006D2468" w:rsidRPr="00607659" w:rsidRDefault="006D2468" w:rsidP="00607659">
            <w:pPr>
              <w:spacing w:before="120" w:line="276" w:lineRule="auto"/>
              <w:rPr>
                <w:rFonts w:cs="Arial"/>
                <w:szCs w:val="22"/>
              </w:rPr>
            </w:pPr>
            <w:r w:rsidRPr="00607659">
              <w:rPr>
                <w:rFonts w:cs="Arial"/>
                <w:szCs w:val="22"/>
              </w:rPr>
              <w:t>PKN-CEN ISO</w:t>
            </w:r>
            <w:r w:rsidR="00B1043B" w:rsidRPr="00607659">
              <w:rPr>
                <w:rFonts w:cs="Arial"/>
                <w:szCs w:val="22"/>
              </w:rPr>
              <w:t>/TS</w:t>
            </w:r>
            <w:r w:rsidRPr="00607659">
              <w:rPr>
                <w:rFonts w:cs="Arial"/>
                <w:szCs w:val="22"/>
              </w:rPr>
              <w:t xml:space="preserve"> 17892-</w:t>
            </w:r>
            <w:r w:rsidR="00B1043B" w:rsidRPr="00607659">
              <w:rPr>
                <w:rFonts w:cs="Arial"/>
                <w:szCs w:val="22"/>
              </w:rPr>
              <w:t>5</w:t>
            </w:r>
          </w:p>
          <w:p w14:paraId="1D629684" w14:textId="77777777" w:rsidR="00B1043B" w:rsidRPr="00607659" w:rsidRDefault="00B1043B" w:rsidP="00607659">
            <w:pPr>
              <w:spacing w:before="120" w:line="276" w:lineRule="auto"/>
              <w:rPr>
                <w:rFonts w:cs="Arial"/>
                <w:szCs w:val="22"/>
              </w:rPr>
            </w:pPr>
            <w:r w:rsidRPr="00607659">
              <w:rPr>
                <w:rFonts w:cs="Arial"/>
                <w:szCs w:val="22"/>
              </w:rPr>
              <w:t>Edometr, konsolidometr</w:t>
            </w:r>
          </w:p>
          <w:p w14:paraId="6A350E98" w14:textId="77777777" w:rsidR="00B1043B" w:rsidRPr="00607659" w:rsidRDefault="00B1043B" w:rsidP="00607659">
            <w:pPr>
              <w:spacing w:before="120" w:line="276" w:lineRule="auto"/>
              <w:rPr>
                <w:rFonts w:cs="Arial"/>
                <w:szCs w:val="22"/>
              </w:rPr>
            </w:pPr>
          </w:p>
        </w:tc>
      </w:tr>
      <w:tr w:rsidR="00D968CF" w:rsidRPr="00607659" w14:paraId="7C64AD9E" w14:textId="77777777" w:rsidTr="00607659">
        <w:tc>
          <w:tcPr>
            <w:tcW w:w="2656" w:type="dxa"/>
            <w:shd w:val="clear" w:color="auto" w:fill="auto"/>
          </w:tcPr>
          <w:p w14:paraId="45587464" w14:textId="77777777" w:rsidR="00D968CF" w:rsidRPr="00607659" w:rsidRDefault="00D968CF" w:rsidP="00607659">
            <w:pPr>
              <w:spacing w:before="120" w:line="276" w:lineRule="auto"/>
              <w:rPr>
                <w:rFonts w:cs="Arial"/>
                <w:szCs w:val="22"/>
              </w:rPr>
            </w:pPr>
            <w:r w:rsidRPr="00607659">
              <w:rPr>
                <w:rFonts w:cs="Arial"/>
                <w:szCs w:val="22"/>
              </w:rPr>
              <w:t xml:space="preserve">Wytrzymałość na ścinanie (c’, </w:t>
            </w:r>
            <w:r w:rsidRPr="00607659">
              <w:rPr>
                <w:rFonts w:ascii="Symbol" w:hAnsi="Symbol" w:cs="Arial"/>
                <w:szCs w:val="22"/>
              </w:rPr>
              <w:t>f</w:t>
            </w:r>
            <w:r w:rsidRPr="00607659">
              <w:rPr>
                <w:rFonts w:cs="Arial"/>
                <w:szCs w:val="22"/>
              </w:rPr>
              <w:t>’)</w:t>
            </w:r>
          </w:p>
        </w:tc>
        <w:tc>
          <w:tcPr>
            <w:tcW w:w="1421" w:type="dxa"/>
            <w:shd w:val="clear" w:color="auto" w:fill="auto"/>
          </w:tcPr>
          <w:p w14:paraId="6D75FBF7" w14:textId="77777777" w:rsidR="00D968CF" w:rsidRPr="00607659" w:rsidRDefault="00D968CF" w:rsidP="00607659">
            <w:pPr>
              <w:spacing w:before="120" w:line="276" w:lineRule="auto"/>
              <w:rPr>
                <w:rFonts w:cs="Arial"/>
                <w:szCs w:val="22"/>
              </w:rPr>
            </w:pPr>
            <w:r w:rsidRPr="00607659">
              <w:rPr>
                <w:rFonts w:cs="Arial"/>
                <w:szCs w:val="22"/>
              </w:rPr>
              <w:t>1</w:t>
            </w:r>
          </w:p>
          <w:p w14:paraId="62501230" w14:textId="77777777" w:rsidR="00D968CF" w:rsidRPr="00607659" w:rsidRDefault="00D968CF" w:rsidP="00607659">
            <w:pPr>
              <w:spacing w:before="120" w:line="276" w:lineRule="auto"/>
              <w:rPr>
                <w:rFonts w:cs="Arial"/>
                <w:szCs w:val="22"/>
              </w:rPr>
            </w:pPr>
          </w:p>
          <w:p w14:paraId="34D6A52A" w14:textId="77777777" w:rsidR="00D968CF" w:rsidRPr="00607659" w:rsidRDefault="00D968CF" w:rsidP="00607659">
            <w:pPr>
              <w:spacing w:before="120" w:line="276" w:lineRule="auto"/>
              <w:rPr>
                <w:rFonts w:cs="Arial"/>
                <w:szCs w:val="22"/>
              </w:rPr>
            </w:pPr>
          </w:p>
          <w:p w14:paraId="298AFB0D" w14:textId="77777777" w:rsidR="00D968CF" w:rsidRPr="00607659" w:rsidRDefault="00D968CF" w:rsidP="00607659">
            <w:pPr>
              <w:spacing w:before="120" w:line="276" w:lineRule="auto"/>
              <w:rPr>
                <w:rFonts w:cs="Arial"/>
                <w:szCs w:val="22"/>
              </w:rPr>
            </w:pPr>
          </w:p>
          <w:p w14:paraId="53CDDD71" w14:textId="77777777" w:rsidR="00D968CF" w:rsidRPr="00607659" w:rsidRDefault="00D968CF" w:rsidP="00607659">
            <w:pPr>
              <w:spacing w:before="120" w:line="276" w:lineRule="auto"/>
              <w:rPr>
                <w:rFonts w:cs="Arial"/>
                <w:szCs w:val="22"/>
              </w:rPr>
            </w:pPr>
            <w:r w:rsidRPr="00607659">
              <w:rPr>
                <w:rFonts w:cs="Arial"/>
                <w:szCs w:val="22"/>
              </w:rPr>
              <w:t>1 - 3</w:t>
            </w:r>
          </w:p>
        </w:tc>
        <w:tc>
          <w:tcPr>
            <w:tcW w:w="2410" w:type="dxa"/>
            <w:shd w:val="clear" w:color="auto" w:fill="auto"/>
          </w:tcPr>
          <w:p w14:paraId="1BB508FA" w14:textId="77777777" w:rsidR="00D968CF" w:rsidRPr="00607659" w:rsidRDefault="00D968CF" w:rsidP="00607659">
            <w:pPr>
              <w:spacing w:before="120" w:line="276" w:lineRule="auto"/>
              <w:rPr>
                <w:rFonts w:cs="Arial"/>
                <w:szCs w:val="22"/>
              </w:rPr>
            </w:pPr>
            <w:r w:rsidRPr="00607659">
              <w:rPr>
                <w:rFonts w:cs="Arial"/>
                <w:szCs w:val="22"/>
              </w:rPr>
              <w:t>Si, Cl</w:t>
            </w:r>
          </w:p>
          <w:p w14:paraId="0B2618E5" w14:textId="77777777" w:rsidR="00D968CF" w:rsidRPr="00607659" w:rsidRDefault="00D968CF" w:rsidP="00607659">
            <w:pPr>
              <w:spacing w:before="120" w:line="276" w:lineRule="auto"/>
              <w:rPr>
                <w:rFonts w:cs="Arial"/>
                <w:szCs w:val="22"/>
              </w:rPr>
            </w:pPr>
          </w:p>
          <w:p w14:paraId="4F95B3E6" w14:textId="77777777" w:rsidR="00D968CF" w:rsidRPr="00607659" w:rsidRDefault="00D968CF" w:rsidP="00607659">
            <w:pPr>
              <w:spacing w:before="120" w:line="276" w:lineRule="auto"/>
              <w:rPr>
                <w:rFonts w:cs="Arial"/>
                <w:szCs w:val="22"/>
              </w:rPr>
            </w:pPr>
          </w:p>
          <w:p w14:paraId="3D236CED" w14:textId="77777777" w:rsidR="00D968CF" w:rsidRPr="00607659" w:rsidRDefault="00D968CF" w:rsidP="00607659">
            <w:pPr>
              <w:spacing w:before="120" w:line="276" w:lineRule="auto"/>
              <w:rPr>
                <w:rFonts w:cs="Arial"/>
                <w:szCs w:val="22"/>
              </w:rPr>
            </w:pPr>
          </w:p>
          <w:p w14:paraId="131688EE" w14:textId="77777777" w:rsidR="00D968CF" w:rsidRPr="00607659" w:rsidRDefault="00D968CF" w:rsidP="00607659">
            <w:pPr>
              <w:spacing w:before="120" w:line="276" w:lineRule="auto"/>
              <w:rPr>
                <w:rFonts w:cs="Arial"/>
                <w:szCs w:val="22"/>
              </w:rPr>
            </w:pPr>
            <w:r w:rsidRPr="00607659">
              <w:rPr>
                <w:rFonts w:cs="Arial"/>
                <w:szCs w:val="22"/>
              </w:rPr>
              <w:t>Gr, Sa, Mg</w:t>
            </w:r>
          </w:p>
        </w:tc>
        <w:tc>
          <w:tcPr>
            <w:tcW w:w="3084" w:type="dxa"/>
            <w:shd w:val="clear" w:color="auto" w:fill="auto"/>
          </w:tcPr>
          <w:p w14:paraId="628FDB37" w14:textId="77777777" w:rsidR="00D968CF" w:rsidRPr="00607659" w:rsidRDefault="00D968CF" w:rsidP="00607659">
            <w:pPr>
              <w:spacing w:before="120" w:line="276" w:lineRule="auto"/>
              <w:rPr>
                <w:rFonts w:cs="Arial"/>
                <w:szCs w:val="22"/>
              </w:rPr>
            </w:pPr>
            <w:r w:rsidRPr="00607659">
              <w:rPr>
                <w:rFonts w:cs="Arial"/>
                <w:szCs w:val="22"/>
              </w:rPr>
              <w:t>PKN-CEN ISO/TS 17892-9</w:t>
            </w:r>
          </w:p>
          <w:p w14:paraId="43D9B522" w14:textId="77777777" w:rsidR="00D968CF" w:rsidRPr="00607659" w:rsidRDefault="00D968CF" w:rsidP="00607659">
            <w:pPr>
              <w:spacing w:before="120" w:line="276" w:lineRule="auto"/>
              <w:rPr>
                <w:rFonts w:cs="Arial"/>
                <w:sz w:val="20"/>
              </w:rPr>
            </w:pPr>
            <w:r w:rsidRPr="00607659">
              <w:rPr>
                <w:rFonts w:cs="Arial"/>
                <w:sz w:val="20"/>
              </w:rPr>
              <w:t>CD, CU</w:t>
            </w:r>
          </w:p>
          <w:p w14:paraId="12069F43" w14:textId="77777777" w:rsidR="00D968CF" w:rsidRPr="00607659" w:rsidRDefault="00D968CF" w:rsidP="00607659">
            <w:pPr>
              <w:spacing w:before="120" w:line="276" w:lineRule="auto"/>
              <w:rPr>
                <w:rFonts w:cs="Arial"/>
                <w:szCs w:val="22"/>
              </w:rPr>
            </w:pPr>
            <w:r w:rsidRPr="00607659">
              <w:rPr>
                <w:rFonts w:cs="Arial"/>
                <w:szCs w:val="22"/>
              </w:rPr>
              <w:t>PKN-CEN ISO/TS 17892-10</w:t>
            </w:r>
          </w:p>
          <w:p w14:paraId="231892E0" w14:textId="77777777" w:rsidR="00D968CF" w:rsidRPr="00607659" w:rsidRDefault="00D968CF" w:rsidP="00607659">
            <w:pPr>
              <w:spacing w:before="120" w:line="276" w:lineRule="auto"/>
              <w:rPr>
                <w:rFonts w:cs="Arial"/>
                <w:szCs w:val="22"/>
              </w:rPr>
            </w:pPr>
          </w:p>
          <w:p w14:paraId="00C7646F" w14:textId="77777777" w:rsidR="00D968CF" w:rsidRPr="00607659" w:rsidRDefault="00D968CF" w:rsidP="00607659">
            <w:pPr>
              <w:spacing w:before="120" w:line="276" w:lineRule="auto"/>
              <w:rPr>
                <w:rFonts w:cs="Arial"/>
                <w:szCs w:val="22"/>
              </w:rPr>
            </w:pPr>
            <w:r w:rsidRPr="00607659">
              <w:rPr>
                <w:rFonts w:cs="Arial"/>
                <w:szCs w:val="22"/>
              </w:rPr>
              <w:t>PKN-CEN ISO/TS 17892-10</w:t>
            </w:r>
          </w:p>
        </w:tc>
      </w:tr>
      <w:tr w:rsidR="006D2468" w:rsidRPr="00607659" w14:paraId="22B9EAEA" w14:textId="77777777" w:rsidTr="00607659">
        <w:tc>
          <w:tcPr>
            <w:tcW w:w="2656" w:type="dxa"/>
            <w:shd w:val="clear" w:color="auto" w:fill="auto"/>
          </w:tcPr>
          <w:p w14:paraId="3D65888D" w14:textId="77777777" w:rsidR="006D2468" w:rsidRPr="00607659" w:rsidRDefault="00A447EE" w:rsidP="00607659">
            <w:pPr>
              <w:spacing w:before="120" w:line="276" w:lineRule="auto"/>
              <w:rPr>
                <w:rFonts w:cs="Arial"/>
                <w:szCs w:val="22"/>
              </w:rPr>
            </w:pPr>
            <w:r w:rsidRPr="00607659">
              <w:rPr>
                <w:rFonts w:cs="Arial"/>
                <w:szCs w:val="22"/>
              </w:rPr>
              <w:t>Wytrzymałość rezydualna (c</w:t>
            </w:r>
            <w:r w:rsidRPr="00607659">
              <w:rPr>
                <w:rFonts w:cs="Arial"/>
                <w:szCs w:val="22"/>
                <w:vertAlign w:val="subscript"/>
              </w:rPr>
              <w:t>r</w:t>
            </w:r>
            <w:r w:rsidRPr="00607659">
              <w:rPr>
                <w:rFonts w:cs="Arial"/>
                <w:szCs w:val="22"/>
              </w:rPr>
              <w:t xml:space="preserve">, </w:t>
            </w:r>
            <w:r w:rsidRPr="00607659">
              <w:rPr>
                <w:rFonts w:ascii="Symbol" w:hAnsi="Symbol" w:cs="Arial"/>
                <w:szCs w:val="22"/>
              </w:rPr>
              <w:t>f</w:t>
            </w:r>
            <w:r w:rsidRPr="00607659">
              <w:rPr>
                <w:rFonts w:cs="Arial"/>
                <w:szCs w:val="22"/>
                <w:vertAlign w:val="subscript"/>
              </w:rPr>
              <w:t>r</w:t>
            </w:r>
            <w:r w:rsidRPr="00607659">
              <w:rPr>
                <w:rFonts w:cs="Arial"/>
                <w:szCs w:val="22"/>
              </w:rPr>
              <w:t>)</w:t>
            </w:r>
          </w:p>
        </w:tc>
        <w:tc>
          <w:tcPr>
            <w:tcW w:w="1421" w:type="dxa"/>
            <w:shd w:val="clear" w:color="auto" w:fill="auto"/>
          </w:tcPr>
          <w:p w14:paraId="7B345BDE" w14:textId="77777777" w:rsidR="00A447EE" w:rsidRPr="00607659" w:rsidRDefault="00A447EE" w:rsidP="00607659">
            <w:pPr>
              <w:spacing w:before="120" w:line="276" w:lineRule="auto"/>
              <w:rPr>
                <w:rFonts w:cs="Arial"/>
                <w:szCs w:val="22"/>
              </w:rPr>
            </w:pPr>
          </w:p>
          <w:p w14:paraId="22B53AE7" w14:textId="77777777" w:rsidR="006D2468" w:rsidRPr="00607659" w:rsidRDefault="006D2468" w:rsidP="00607659">
            <w:pPr>
              <w:spacing w:before="120" w:line="276" w:lineRule="auto"/>
              <w:rPr>
                <w:rFonts w:cs="Arial"/>
                <w:szCs w:val="22"/>
              </w:rPr>
            </w:pPr>
            <w:r w:rsidRPr="00607659">
              <w:rPr>
                <w:rFonts w:cs="Arial"/>
                <w:szCs w:val="22"/>
              </w:rPr>
              <w:t xml:space="preserve">1 – </w:t>
            </w:r>
            <w:r w:rsidR="00A447EE" w:rsidRPr="00607659">
              <w:rPr>
                <w:rFonts w:cs="Arial"/>
                <w:szCs w:val="22"/>
              </w:rPr>
              <w:t>3</w:t>
            </w:r>
          </w:p>
        </w:tc>
        <w:tc>
          <w:tcPr>
            <w:tcW w:w="2410" w:type="dxa"/>
            <w:shd w:val="clear" w:color="auto" w:fill="auto"/>
          </w:tcPr>
          <w:p w14:paraId="1DA16F16" w14:textId="77777777" w:rsidR="00A447EE" w:rsidRPr="00607659" w:rsidRDefault="00A447EE" w:rsidP="00607659">
            <w:pPr>
              <w:spacing w:before="120" w:line="276" w:lineRule="auto"/>
              <w:rPr>
                <w:rFonts w:cs="Arial"/>
                <w:szCs w:val="22"/>
              </w:rPr>
            </w:pPr>
          </w:p>
          <w:p w14:paraId="552F5730" w14:textId="77777777" w:rsidR="006D2468" w:rsidRPr="00607659" w:rsidRDefault="006D2468" w:rsidP="00607659">
            <w:pPr>
              <w:spacing w:before="120" w:line="276" w:lineRule="auto"/>
              <w:rPr>
                <w:rFonts w:cs="Arial"/>
                <w:szCs w:val="22"/>
              </w:rPr>
            </w:pPr>
            <w:r w:rsidRPr="00607659">
              <w:rPr>
                <w:rFonts w:cs="Arial"/>
                <w:szCs w:val="22"/>
              </w:rPr>
              <w:t>Si, Cl, Or (Sa, Gr, Mg)</w:t>
            </w:r>
          </w:p>
        </w:tc>
        <w:tc>
          <w:tcPr>
            <w:tcW w:w="3084" w:type="dxa"/>
            <w:shd w:val="clear" w:color="auto" w:fill="auto"/>
          </w:tcPr>
          <w:p w14:paraId="1430AF1F" w14:textId="77777777" w:rsidR="00A447EE" w:rsidRPr="00607659" w:rsidRDefault="00A447EE" w:rsidP="00607659">
            <w:pPr>
              <w:spacing w:before="120" w:line="276" w:lineRule="auto"/>
              <w:rPr>
                <w:rFonts w:cs="Arial"/>
                <w:szCs w:val="22"/>
              </w:rPr>
            </w:pPr>
            <w:r w:rsidRPr="00607659">
              <w:rPr>
                <w:rFonts w:cs="Arial"/>
                <w:szCs w:val="22"/>
              </w:rPr>
              <w:t>PKN-CEN ISO/TS 17892-10</w:t>
            </w:r>
          </w:p>
          <w:p w14:paraId="2ABAF435" w14:textId="77777777" w:rsidR="006D2468" w:rsidRPr="00607659" w:rsidRDefault="00A447EE" w:rsidP="00607659">
            <w:pPr>
              <w:spacing w:before="120" w:line="276" w:lineRule="auto"/>
              <w:rPr>
                <w:rFonts w:cs="Arial"/>
                <w:szCs w:val="22"/>
              </w:rPr>
            </w:pPr>
            <w:r w:rsidRPr="00607659">
              <w:rPr>
                <w:rFonts w:cs="Arial"/>
                <w:szCs w:val="22"/>
              </w:rPr>
              <w:t>Aparat skrzynkowy</w:t>
            </w:r>
          </w:p>
          <w:p w14:paraId="613754B7" w14:textId="77777777" w:rsidR="00A447EE" w:rsidRPr="00607659" w:rsidRDefault="00A447EE" w:rsidP="00607659">
            <w:pPr>
              <w:spacing w:before="120" w:line="276" w:lineRule="auto"/>
              <w:rPr>
                <w:rFonts w:cs="Arial"/>
                <w:szCs w:val="22"/>
              </w:rPr>
            </w:pPr>
            <w:r w:rsidRPr="00607659">
              <w:rPr>
                <w:rFonts w:cs="Arial"/>
                <w:szCs w:val="22"/>
              </w:rPr>
              <w:t>Aparat pierścieniowy (RING)</w:t>
            </w:r>
          </w:p>
        </w:tc>
      </w:tr>
      <w:tr w:rsidR="006D2468" w:rsidRPr="00607659" w14:paraId="12794186" w14:textId="77777777" w:rsidTr="00607659">
        <w:tc>
          <w:tcPr>
            <w:tcW w:w="2656" w:type="dxa"/>
            <w:shd w:val="clear" w:color="auto" w:fill="auto"/>
          </w:tcPr>
          <w:p w14:paraId="5175E534" w14:textId="77777777" w:rsidR="006D2468" w:rsidRPr="00607659" w:rsidRDefault="00A447EE" w:rsidP="00607659">
            <w:pPr>
              <w:spacing w:before="120" w:line="276" w:lineRule="auto"/>
              <w:rPr>
                <w:rFonts w:cs="Arial"/>
                <w:szCs w:val="22"/>
              </w:rPr>
            </w:pPr>
            <w:r w:rsidRPr="00607659">
              <w:rPr>
                <w:rFonts w:cs="Arial"/>
                <w:szCs w:val="22"/>
              </w:rPr>
              <w:t>Wytrzymałość na ścinanie bez odpływu (c</w:t>
            </w:r>
            <w:r w:rsidRPr="00607659">
              <w:rPr>
                <w:rFonts w:cs="Arial"/>
                <w:szCs w:val="22"/>
                <w:vertAlign w:val="subscript"/>
              </w:rPr>
              <w:t>u</w:t>
            </w:r>
            <w:r w:rsidRPr="00607659">
              <w:rPr>
                <w:rFonts w:cs="Arial"/>
                <w:szCs w:val="22"/>
              </w:rPr>
              <w:t>)</w:t>
            </w:r>
          </w:p>
        </w:tc>
        <w:tc>
          <w:tcPr>
            <w:tcW w:w="1421" w:type="dxa"/>
            <w:shd w:val="clear" w:color="auto" w:fill="auto"/>
          </w:tcPr>
          <w:p w14:paraId="32E6DFB2" w14:textId="77777777" w:rsidR="006D2468" w:rsidRPr="00607659" w:rsidRDefault="006D2468" w:rsidP="00607659">
            <w:pPr>
              <w:spacing w:before="120" w:line="276" w:lineRule="auto"/>
              <w:rPr>
                <w:rFonts w:cs="Arial"/>
                <w:szCs w:val="22"/>
              </w:rPr>
            </w:pPr>
            <w:r w:rsidRPr="00607659">
              <w:rPr>
                <w:rFonts w:cs="Arial"/>
                <w:szCs w:val="22"/>
              </w:rPr>
              <w:t xml:space="preserve">1 – </w:t>
            </w:r>
            <w:r w:rsidR="00A447EE" w:rsidRPr="00607659">
              <w:rPr>
                <w:rFonts w:cs="Arial"/>
                <w:szCs w:val="22"/>
              </w:rPr>
              <w:t>2 (3)</w:t>
            </w:r>
          </w:p>
        </w:tc>
        <w:tc>
          <w:tcPr>
            <w:tcW w:w="2410" w:type="dxa"/>
            <w:shd w:val="clear" w:color="auto" w:fill="auto"/>
          </w:tcPr>
          <w:p w14:paraId="5E208767" w14:textId="77777777" w:rsidR="006D2468" w:rsidRPr="00607659" w:rsidRDefault="00A447EE" w:rsidP="00607659">
            <w:pPr>
              <w:spacing w:before="120" w:line="276" w:lineRule="auto"/>
              <w:rPr>
                <w:rFonts w:cs="Arial"/>
                <w:szCs w:val="22"/>
              </w:rPr>
            </w:pPr>
            <w:r w:rsidRPr="00607659">
              <w:rPr>
                <w:rFonts w:cs="Arial"/>
                <w:szCs w:val="22"/>
              </w:rPr>
              <w:t>Si,Cl, Or</w:t>
            </w:r>
          </w:p>
        </w:tc>
        <w:tc>
          <w:tcPr>
            <w:tcW w:w="3084" w:type="dxa"/>
            <w:shd w:val="clear" w:color="auto" w:fill="auto"/>
          </w:tcPr>
          <w:p w14:paraId="20F76F29" w14:textId="77777777" w:rsidR="006D2468" w:rsidRPr="00607659" w:rsidRDefault="006D2468" w:rsidP="00607659">
            <w:pPr>
              <w:spacing w:before="120" w:line="276" w:lineRule="auto"/>
              <w:rPr>
                <w:rFonts w:cs="Arial"/>
                <w:szCs w:val="22"/>
              </w:rPr>
            </w:pPr>
            <w:r w:rsidRPr="00607659">
              <w:rPr>
                <w:rFonts w:cs="Arial"/>
                <w:szCs w:val="22"/>
              </w:rPr>
              <w:t>PKN-CEN ISO</w:t>
            </w:r>
            <w:r w:rsidR="00B1043B" w:rsidRPr="00607659">
              <w:rPr>
                <w:rFonts w:cs="Arial"/>
                <w:szCs w:val="22"/>
              </w:rPr>
              <w:t>/</w:t>
            </w:r>
            <w:r w:rsidRPr="00607659">
              <w:rPr>
                <w:rFonts w:cs="Arial"/>
                <w:szCs w:val="22"/>
              </w:rPr>
              <w:t>TS 17892-</w:t>
            </w:r>
            <w:r w:rsidR="00A447EE" w:rsidRPr="00607659">
              <w:rPr>
                <w:rFonts w:cs="Arial"/>
                <w:szCs w:val="22"/>
              </w:rPr>
              <w:t>8</w:t>
            </w:r>
          </w:p>
          <w:p w14:paraId="4F702B38" w14:textId="77777777" w:rsidR="00A447EE" w:rsidRPr="00607659" w:rsidRDefault="00A447EE" w:rsidP="00607659">
            <w:pPr>
              <w:spacing w:before="120" w:line="276" w:lineRule="auto"/>
              <w:rPr>
                <w:rFonts w:cs="Arial"/>
                <w:szCs w:val="22"/>
              </w:rPr>
            </w:pPr>
            <w:r w:rsidRPr="00607659">
              <w:rPr>
                <w:rFonts w:cs="Arial"/>
                <w:szCs w:val="22"/>
              </w:rPr>
              <w:t>UU</w:t>
            </w:r>
          </w:p>
          <w:p w14:paraId="1D36ED72" w14:textId="77777777" w:rsidR="00A447EE" w:rsidRPr="00607659" w:rsidRDefault="00A447EE" w:rsidP="00607659">
            <w:pPr>
              <w:spacing w:before="120" w:line="276" w:lineRule="auto"/>
              <w:rPr>
                <w:rFonts w:cs="Arial"/>
                <w:szCs w:val="22"/>
              </w:rPr>
            </w:pPr>
            <w:r w:rsidRPr="00607659">
              <w:rPr>
                <w:rFonts w:cs="Arial"/>
                <w:szCs w:val="22"/>
              </w:rPr>
              <w:t>PKN-CEN ISO/TS 17892-7</w:t>
            </w:r>
          </w:p>
          <w:p w14:paraId="5F3FE9AE" w14:textId="77777777" w:rsidR="00A447EE" w:rsidRPr="00607659" w:rsidRDefault="00A447EE" w:rsidP="00607659">
            <w:pPr>
              <w:spacing w:line="276" w:lineRule="auto"/>
              <w:rPr>
                <w:rFonts w:cs="Arial"/>
                <w:szCs w:val="22"/>
              </w:rPr>
            </w:pPr>
            <w:r w:rsidRPr="00607659">
              <w:rPr>
                <w:rFonts w:cs="Arial"/>
                <w:szCs w:val="22"/>
              </w:rPr>
              <w:t>PKN-CEN ISO/TS 17892-6</w:t>
            </w:r>
          </w:p>
          <w:p w14:paraId="31F4AC0D" w14:textId="77777777" w:rsidR="00A447EE" w:rsidRPr="00607659" w:rsidRDefault="00A447EE" w:rsidP="00607659">
            <w:pPr>
              <w:spacing w:line="276" w:lineRule="auto"/>
              <w:rPr>
                <w:rFonts w:cs="Arial"/>
                <w:szCs w:val="22"/>
              </w:rPr>
            </w:pPr>
            <w:r w:rsidRPr="00607659">
              <w:rPr>
                <w:rFonts w:cs="Arial"/>
                <w:szCs w:val="22"/>
              </w:rPr>
              <w:t>(wskaźnikowo)</w:t>
            </w:r>
          </w:p>
        </w:tc>
      </w:tr>
      <w:tr w:rsidR="006D2468" w:rsidRPr="00607659" w14:paraId="197E85FE" w14:textId="77777777" w:rsidTr="00607659">
        <w:tc>
          <w:tcPr>
            <w:tcW w:w="2656" w:type="dxa"/>
            <w:shd w:val="clear" w:color="auto" w:fill="auto"/>
          </w:tcPr>
          <w:p w14:paraId="50D35A24" w14:textId="77777777" w:rsidR="006D2468" w:rsidRPr="00607659" w:rsidRDefault="00A447EE" w:rsidP="00607659">
            <w:pPr>
              <w:spacing w:before="120" w:line="276" w:lineRule="auto"/>
              <w:rPr>
                <w:rFonts w:cs="Arial"/>
                <w:szCs w:val="22"/>
              </w:rPr>
            </w:pPr>
            <w:r w:rsidRPr="00607659">
              <w:rPr>
                <w:rFonts w:cs="Arial"/>
                <w:szCs w:val="22"/>
              </w:rPr>
              <w:t>Pęcznienie</w:t>
            </w:r>
          </w:p>
          <w:p w14:paraId="5735F437" w14:textId="77777777" w:rsidR="00A447EE" w:rsidRPr="00607659" w:rsidRDefault="00A447EE" w:rsidP="00607659">
            <w:pPr>
              <w:spacing w:before="120" w:line="276" w:lineRule="auto"/>
              <w:rPr>
                <w:rFonts w:cs="Arial"/>
                <w:szCs w:val="22"/>
              </w:rPr>
            </w:pPr>
            <w:r w:rsidRPr="00607659">
              <w:rPr>
                <w:rFonts w:cs="Arial"/>
                <w:szCs w:val="22"/>
              </w:rPr>
              <w:t>Ciśnienie pęcznienie</w:t>
            </w:r>
          </w:p>
          <w:p w14:paraId="4BE6B35A" w14:textId="77777777" w:rsidR="00A447EE" w:rsidRPr="00607659" w:rsidRDefault="00A447EE" w:rsidP="00607659">
            <w:pPr>
              <w:spacing w:before="120" w:line="276" w:lineRule="auto"/>
              <w:rPr>
                <w:rFonts w:cs="Arial"/>
                <w:szCs w:val="22"/>
              </w:rPr>
            </w:pPr>
            <w:r w:rsidRPr="00607659">
              <w:rPr>
                <w:rFonts w:cs="Arial"/>
                <w:szCs w:val="22"/>
              </w:rPr>
              <w:t>Pęcznienie swobodne</w:t>
            </w:r>
          </w:p>
        </w:tc>
        <w:tc>
          <w:tcPr>
            <w:tcW w:w="1421" w:type="dxa"/>
            <w:shd w:val="clear" w:color="auto" w:fill="auto"/>
          </w:tcPr>
          <w:p w14:paraId="6C7B6793" w14:textId="77777777" w:rsidR="006D2468" w:rsidRPr="00607659" w:rsidRDefault="006D2468" w:rsidP="00607659">
            <w:pPr>
              <w:spacing w:before="120" w:line="276" w:lineRule="auto"/>
              <w:rPr>
                <w:rFonts w:cs="Arial"/>
                <w:szCs w:val="22"/>
              </w:rPr>
            </w:pPr>
            <w:r w:rsidRPr="00607659">
              <w:rPr>
                <w:rFonts w:cs="Arial"/>
                <w:szCs w:val="22"/>
              </w:rPr>
              <w:t xml:space="preserve">1 </w:t>
            </w:r>
          </w:p>
        </w:tc>
        <w:tc>
          <w:tcPr>
            <w:tcW w:w="2410" w:type="dxa"/>
            <w:shd w:val="clear" w:color="auto" w:fill="auto"/>
          </w:tcPr>
          <w:p w14:paraId="5541511C" w14:textId="77777777" w:rsidR="006D2468" w:rsidRPr="00607659" w:rsidRDefault="00A447EE" w:rsidP="00607659">
            <w:pPr>
              <w:spacing w:before="120" w:line="276" w:lineRule="auto"/>
              <w:rPr>
                <w:rFonts w:cs="Arial"/>
                <w:szCs w:val="22"/>
              </w:rPr>
            </w:pPr>
            <w:r w:rsidRPr="00607659">
              <w:rPr>
                <w:rFonts w:cs="Arial"/>
                <w:szCs w:val="22"/>
              </w:rPr>
              <w:t>Cl</w:t>
            </w:r>
          </w:p>
        </w:tc>
        <w:tc>
          <w:tcPr>
            <w:tcW w:w="3084" w:type="dxa"/>
            <w:shd w:val="clear" w:color="auto" w:fill="auto"/>
          </w:tcPr>
          <w:p w14:paraId="45D18FCA" w14:textId="77777777" w:rsidR="006D2468" w:rsidRDefault="00A447EE" w:rsidP="00607659">
            <w:pPr>
              <w:spacing w:before="120" w:line="276" w:lineRule="auto"/>
              <w:rPr>
                <w:rFonts w:cs="Arial"/>
                <w:szCs w:val="22"/>
              </w:rPr>
            </w:pPr>
            <w:r w:rsidRPr="00607659">
              <w:rPr>
                <w:rFonts w:cs="Arial"/>
                <w:szCs w:val="22"/>
              </w:rPr>
              <w:t>PN-86 B-02480:1986</w:t>
            </w:r>
          </w:p>
          <w:p w14:paraId="13861273" w14:textId="77777777" w:rsidR="00A447EE" w:rsidRPr="00607659" w:rsidRDefault="00E934D4" w:rsidP="00607659">
            <w:pPr>
              <w:spacing w:before="120" w:line="276" w:lineRule="auto"/>
              <w:rPr>
                <w:rFonts w:cs="Arial"/>
                <w:szCs w:val="22"/>
              </w:rPr>
            </w:pPr>
            <w:r w:rsidRPr="00607659">
              <w:rPr>
                <w:rFonts w:cs="Arial"/>
                <w:szCs w:val="22"/>
              </w:rPr>
              <w:t>ASTM D 2435-90</w:t>
            </w:r>
            <w:r w:rsidR="002540C2">
              <w:rPr>
                <w:rFonts w:cs="Arial"/>
                <w:szCs w:val="22"/>
              </w:rPr>
              <w:t xml:space="preserve"> </w:t>
            </w:r>
            <w:r w:rsidRPr="00607659">
              <w:rPr>
                <w:rFonts w:cs="Arial"/>
                <w:szCs w:val="22"/>
              </w:rPr>
              <w:t xml:space="preserve"> </w:t>
            </w:r>
          </w:p>
        </w:tc>
      </w:tr>
    </w:tbl>
    <w:p w14:paraId="25E72E4D" w14:textId="77777777" w:rsidR="006D2468" w:rsidRDefault="006D2468" w:rsidP="006D2468">
      <w:pPr>
        <w:spacing w:before="120" w:line="276" w:lineRule="auto"/>
        <w:rPr>
          <w:rFonts w:cs="Arial"/>
          <w:szCs w:val="22"/>
        </w:rPr>
      </w:pPr>
      <w:r>
        <w:rPr>
          <w:rFonts w:cs="Arial"/>
          <w:szCs w:val="22"/>
        </w:rPr>
        <w:t xml:space="preserve">(   ) – możliwe do wykonania, z ograniczeniami </w:t>
      </w:r>
    </w:p>
    <w:p w14:paraId="30E80F53" w14:textId="77777777" w:rsidR="00DE260A" w:rsidRPr="006953DB" w:rsidRDefault="00E934D4" w:rsidP="002F36F3">
      <w:pPr>
        <w:spacing w:before="120" w:line="276" w:lineRule="auto"/>
        <w:rPr>
          <w:rFonts w:cs="Arial"/>
          <w:b/>
          <w:bCs/>
          <w:i/>
          <w:iCs/>
          <w:szCs w:val="22"/>
        </w:rPr>
      </w:pPr>
      <w:r w:rsidRPr="006953DB">
        <w:rPr>
          <w:rFonts w:cs="Arial"/>
          <w:b/>
          <w:bCs/>
          <w:i/>
          <w:iCs/>
          <w:szCs w:val="22"/>
        </w:rPr>
        <w:lastRenderedPageBreak/>
        <w:t xml:space="preserve">Badania klasyfikacyjne wymagane są dla każdego etapu </w:t>
      </w:r>
      <w:r w:rsidR="00323DCD">
        <w:rPr>
          <w:rFonts w:cs="Arial"/>
          <w:b/>
          <w:bCs/>
          <w:i/>
          <w:iCs/>
          <w:szCs w:val="22"/>
        </w:rPr>
        <w:t xml:space="preserve">rozpoznania </w:t>
      </w:r>
      <w:r w:rsidRPr="006953DB">
        <w:rPr>
          <w:rFonts w:cs="Arial"/>
          <w:b/>
          <w:bCs/>
          <w:i/>
          <w:iCs/>
          <w:szCs w:val="22"/>
        </w:rPr>
        <w:t>oraz wszystkich rozpoznanych rodzajów gruntów.</w:t>
      </w:r>
    </w:p>
    <w:p w14:paraId="51A0A457" w14:textId="77777777" w:rsidR="00E934D4" w:rsidRDefault="00E934D4" w:rsidP="001959FC">
      <w:pPr>
        <w:spacing w:before="120" w:line="276" w:lineRule="auto"/>
        <w:rPr>
          <w:rFonts w:cs="Arial"/>
          <w:szCs w:val="22"/>
        </w:rPr>
      </w:pPr>
      <w:r>
        <w:rPr>
          <w:rFonts w:cs="Arial"/>
          <w:szCs w:val="22"/>
        </w:rPr>
        <w:t>Laboratoryjne badania parametryzujące wymagane są w następujących przypadkach:</w:t>
      </w:r>
    </w:p>
    <w:p w14:paraId="1ACD787F" w14:textId="77777777" w:rsidR="00E934D4" w:rsidRDefault="001959FC">
      <w:pPr>
        <w:numPr>
          <w:ilvl w:val="0"/>
          <w:numId w:val="41"/>
        </w:numPr>
        <w:spacing w:line="276" w:lineRule="auto"/>
        <w:ind w:left="714" w:hanging="357"/>
        <w:rPr>
          <w:rFonts w:cs="Arial"/>
          <w:szCs w:val="22"/>
        </w:rPr>
      </w:pPr>
      <w:r>
        <w:rPr>
          <w:rFonts w:cs="Arial"/>
          <w:szCs w:val="22"/>
        </w:rPr>
        <w:t>w przypadku rozpoznania</w:t>
      </w:r>
      <w:r w:rsidR="00E934D4">
        <w:rPr>
          <w:rFonts w:cs="Arial"/>
          <w:szCs w:val="22"/>
        </w:rPr>
        <w:t xml:space="preserve"> gruntów organicznych (badania ściśliwości, </w:t>
      </w:r>
      <w:r w:rsidR="00F42098">
        <w:rPr>
          <w:rFonts w:cs="Arial"/>
          <w:szCs w:val="22"/>
        </w:rPr>
        <w:t>wytrzymałość na ścinanie),</w:t>
      </w:r>
    </w:p>
    <w:p w14:paraId="57946046" w14:textId="77777777" w:rsidR="00F42098" w:rsidRDefault="001959FC">
      <w:pPr>
        <w:numPr>
          <w:ilvl w:val="0"/>
          <w:numId w:val="41"/>
        </w:numPr>
        <w:spacing w:line="276" w:lineRule="auto"/>
        <w:ind w:left="714" w:hanging="357"/>
        <w:rPr>
          <w:rFonts w:cs="Arial"/>
          <w:szCs w:val="22"/>
        </w:rPr>
      </w:pPr>
      <w:r>
        <w:rPr>
          <w:rFonts w:cs="Arial"/>
          <w:szCs w:val="22"/>
        </w:rPr>
        <w:t xml:space="preserve">w przypadku </w:t>
      </w:r>
      <w:r w:rsidR="00F42098">
        <w:rPr>
          <w:rFonts w:cs="Arial"/>
          <w:szCs w:val="22"/>
        </w:rPr>
        <w:t>gruntów drobnoziarnistych w stanie gorszym niż plastyczny (ściśliwość, wytrzymałość na ścinanie),</w:t>
      </w:r>
    </w:p>
    <w:p w14:paraId="723E49D9" w14:textId="77777777" w:rsidR="00F42098" w:rsidRDefault="001959FC">
      <w:pPr>
        <w:numPr>
          <w:ilvl w:val="0"/>
          <w:numId w:val="41"/>
        </w:numPr>
        <w:spacing w:line="276" w:lineRule="auto"/>
        <w:ind w:left="714" w:hanging="357"/>
        <w:rPr>
          <w:rFonts w:cs="Arial"/>
          <w:szCs w:val="22"/>
        </w:rPr>
      </w:pPr>
      <w:r>
        <w:rPr>
          <w:rFonts w:cs="Arial"/>
          <w:szCs w:val="22"/>
        </w:rPr>
        <w:t>p</w:t>
      </w:r>
      <w:r w:rsidR="00F42098">
        <w:rPr>
          <w:rFonts w:cs="Arial"/>
          <w:szCs w:val="22"/>
        </w:rPr>
        <w:t>rzy projektowaniu odwodnień lub odprowadzenia wód do gruntu (współczynnik filtracji),</w:t>
      </w:r>
    </w:p>
    <w:p w14:paraId="5AA403AA" w14:textId="77777777" w:rsidR="00F42098" w:rsidRDefault="001959FC">
      <w:pPr>
        <w:numPr>
          <w:ilvl w:val="0"/>
          <w:numId w:val="41"/>
        </w:numPr>
        <w:spacing w:line="276" w:lineRule="auto"/>
        <w:ind w:left="714" w:hanging="357"/>
        <w:rPr>
          <w:rFonts w:cs="Arial"/>
          <w:szCs w:val="22"/>
        </w:rPr>
      </w:pPr>
      <w:r>
        <w:rPr>
          <w:rFonts w:cs="Arial"/>
          <w:szCs w:val="22"/>
        </w:rPr>
        <w:t>p</w:t>
      </w:r>
      <w:r w:rsidR="00F42098">
        <w:rPr>
          <w:rFonts w:cs="Arial"/>
          <w:szCs w:val="22"/>
        </w:rPr>
        <w:t>rzy projektowaniu głębokich wykopów lub skarp o wysokości h&gt;5m (wytrzymałość na ścinanie),</w:t>
      </w:r>
    </w:p>
    <w:p w14:paraId="612D7815" w14:textId="77777777" w:rsidR="00F42098" w:rsidRDefault="001959FC">
      <w:pPr>
        <w:numPr>
          <w:ilvl w:val="0"/>
          <w:numId w:val="41"/>
        </w:numPr>
        <w:spacing w:line="276" w:lineRule="auto"/>
        <w:ind w:left="714" w:hanging="357"/>
        <w:rPr>
          <w:rFonts w:cs="Arial"/>
          <w:szCs w:val="22"/>
        </w:rPr>
      </w:pPr>
      <w:r>
        <w:rPr>
          <w:rFonts w:cs="Arial"/>
          <w:szCs w:val="22"/>
        </w:rPr>
        <w:t>p</w:t>
      </w:r>
      <w:r w:rsidR="00F42098">
        <w:rPr>
          <w:rFonts w:cs="Arial"/>
          <w:szCs w:val="22"/>
        </w:rPr>
        <w:t>rzy projektowaniu wysokich nasypów lub obiektów mostowych posadowionych bezpośrednio na podatnym podłożu (ściśliwość, wytrzymałość na ścinanie),</w:t>
      </w:r>
    </w:p>
    <w:p w14:paraId="2864A9FA" w14:textId="77777777" w:rsidR="00F42098" w:rsidRDefault="001959FC">
      <w:pPr>
        <w:numPr>
          <w:ilvl w:val="0"/>
          <w:numId w:val="41"/>
        </w:numPr>
        <w:spacing w:line="276" w:lineRule="auto"/>
        <w:ind w:left="714" w:hanging="357"/>
        <w:rPr>
          <w:rFonts w:cs="Arial"/>
          <w:szCs w:val="22"/>
        </w:rPr>
      </w:pPr>
      <w:r>
        <w:rPr>
          <w:rFonts w:cs="Arial"/>
          <w:szCs w:val="22"/>
        </w:rPr>
        <w:t>p</w:t>
      </w:r>
      <w:r w:rsidR="00F42098">
        <w:rPr>
          <w:rFonts w:cs="Arial"/>
          <w:szCs w:val="22"/>
        </w:rPr>
        <w:t>rzy projektowaniu posadowienia na ekspansywnym podłożu (pęcznienie),</w:t>
      </w:r>
    </w:p>
    <w:p w14:paraId="38D9A853" w14:textId="77777777" w:rsidR="00F42098" w:rsidRPr="002F36F3" w:rsidRDefault="001959FC">
      <w:pPr>
        <w:numPr>
          <w:ilvl w:val="0"/>
          <w:numId w:val="41"/>
        </w:numPr>
        <w:spacing w:line="276" w:lineRule="auto"/>
        <w:ind w:left="714" w:hanging="357"/>
        <w:rPr>
          <w:rFonts w:cs="Arial"/>
          <w:szCs w:val="22"/>
        </w:rPr>
      </w:pPr>
      <w:r>
        <w:rPr>
          <w:rFonts w:cs="Arial"/>
          <w:szCs w:val="22"/>
        </w:rPr>
        <w:t>w</w:t>
      </w:r>
      <w:r w:rsidR="00F42098">
        <w:rPr>
          <w:rFonts w:cs="Arial"/>
          <w:szCs w:val="22"/>
        </w:rPr>
        <w:t xml:space="preserve"> każdym przypadku wymaganym przez Projektanta.</w:t>
      </w:r>
    </w:p>
    <w:p w14:paraId="111B3D17" w14:textId="77777777" w:rsidR="00F42098" w:rsidRDefault="00F42098" w:rsidP="00C31DEA">
      <w:pPr>
        <w:spacing w:before="120" w:line="276" w:lineRule="auto"/>
        <w:rPr>
          <w:rFonts w:cs="Arial"/>
          <w:szCs w:val="22"/>
        </w:rPr>
      </w:pPr>
      <w:r>
        <w:rPr>
          <w:rFonts w:cs="Arial"/>
          <w:szCs w:val="22"/>
        </w:rPr>
        <w:t>Wymaga się przeprowadzeni</w:t>
      </w:r>
      <w:r w:rsidR="002E3E51">
        <w:rPr>
          <w:rFonts w:cs="Arial"/>
          <w:szCs w:val="22"/>
        </w:rPr>
        <w:t>a</w:t>
      </w:r>
      <w:r>
        <w:rPr>
          <w:rFonts w:cs="Arial"/>
          <w:szCs w:val="22"/>
        </w:rPr>
        <w:t xml:space="preserve"> badań agresywności wody gruntowej w stosunku do betonu i stali dla każdego obiektu mostowego i przepustu</w:t>
      </w:r>
      <w:r w:rsidR="003F1A1D">
        <w:rPr>
          <w:rFonts w:cs="Arial"/>
          <w:szCs w:val="22"/>
        </w:rPr>
        <w:t>,</w:t>
      </w:r>
      <w:r>
        <w:rPr>
          <w:rFonts w:cs="Arial"/>
          <w:szCs w:val="22"/>
        </w:rPr>
        <w:t xml:space="preserve"> w którym zostanie nawiercona </w:t>
      </w:r>
      <w:r w:rsidR="002E3E51">
        <w:rPr>
          <w:rFonts w:cs="Arial"/>
          <w:szCs w:val="22"/>
        </w:rPr>
        <w:t xml:space="preserve">woda </w:t>
      </w:r>
      <w:r>
        <w:rPr>
          <w:rFonts w:cs="Arial"/>
          <w:szCs w:val="22"/>
        </w:rPr>
        <w:t>w strefie potencjalnego oddziaływania fundamentów</w:t>
      </w:r>
      <w:r w:rsidR="002E3E51">
        <w:rPr>
          <w:rFonts w:cs="Arial"/>
          <w:szCs w:val="22"/>
        </w:rPr>
        <w:t xml:space="preserve"> (poniżej posadowienia &lt;3m)</w:t>
      </w:r>
      <w:r>
        <w:rPr>
          <w:rFonts w:cs="Arial"/>
          <w:szCs w:val="22"/>
        </w:rPr>
        <w:t>.</w:t>
      </w:r>
    </w:p>
    <w:p w14:paraId="5D035307" w14:textId="77777777" w:rsidR="002540C2" w:rsidRDefault="002540C2" w:rsidP="00C31DEA">
      <w:pPr>
        <w:spacing w:before="120" w:line="276" w:lineRule="auto"/>
        <w:rPr>
          <w:rFonts w:cs="Arial"/>
          <w:szCs w:val="22"/>
        </w:rPr>
      </w:pPr>
      <w:r>
        <w:rPr>
          <w:rFonts w:cs="Arial"/>
          <w:szCs w:val="22"/>
        </w:rPr>
        <w:t xml:space="preserve">Wyniki badań laboratoryjnych muszą być dołączone do dokumentacji wynikowej zarówno w formie kart poszczególnych badań, jak i w postaci zestawienia badań laboratoryjnych. </w:t>
      </w:r>
    </w:p>
    <w:p w14:paraId="63950BCF" w14:textId="77777777" w:rsidR="002540C2" w:rsidRDefault="002540C2" w:rsidP="00C31DEA">
      <w:pPr>
        <w:spacing w:before="120" w:line="276" w:lineRule="auto"/>
        <w:rPr>
          <w:rFonts w:cs="Arial"/>
          <w:szCs w:val="22"/>
        </w:rPr>
      </w:pPr>
      <w:r>
        <w:rPr>
          <w:rFonts w:cs="Arial"/>
          <w:szCs w:val="22"/>
        </w:rPr>
        <w:t xml:space="preserve">W zestawieniu </w:t>
      </w:r>
      <w:r w:rsidR="00E26D16">
        <w:rPr>
          <w:rFonts w:cs="Arial"/>
          <w:szCs w:val="22"/>
        </w:rPr>
        <w:t xml:space="preserve">badań </w:t>
      </w:r>
      <w:r w:rsidR="001A06BA">
        <w:rPr>
          <w:rFonts w:cs="Arial"/>
          <w:szCs w:val="22"/>
        </w:rPr>
        <w:t xml:space="preserve">laboratoryjnych </w:t>
      </w:r>
      <w:r w:rsidR="00E26D16">
        <w:rPr>
          <w:rFonts w:cs="Arial"/>
          <w:szCs w:val="22"/>
        </w:rPr>
        <w:t>należy zawrzeć zarówno oznaczenie próby jak i odpowiadający jej numer warstwy geotechnicznej/geologiczno-inżynierskiej.</w:t>
      </w:r>
    </w:p>
    <w:p w14:paraId="67F2DCFD" w14:textId="77777777" w:rsidR="001959FC" w:rsidRPr="0053466C" w:rsidRDefault="001959FC" w:rsidP="00323DCD">
      <w:pPr>
        <w:pStyle w:val="Nagwek2"/>
      </w:pPr>
      <w:bookmarkStart w:id="30" w:name="_Toc456014578"/>
      <w:bookmarkStart w:id="31" w:name="_Toc456014579"/>
      <w:bookmarkStart w:id="32" w:name="_Toc456014580"/>
      <w:bookmarkStart w:id="33" w:name="_Toc166442894"/>
      <w:bookmarkEnd w:id="30"/>
      <w:bookmarkEnd w:id="31"/>
      <w:bookmarkEnd w:id="32"/>
      <w:r>
        <w:t xml:space="preserve">Prace </w:t>
      </w:r>
      <w:r w:rsidR="00765433">
        <w:t>kameralne (analityczne)</w:t>
      </w:r>
      <w:bookmarkEnd w:id="33"/>
    </w:p>
    <w:p w14:paraId="6B14B91D" w14:textId="77777777" w:rsidR="001959FC" w:rsidRDefault="001959FC" w:rsidP="001959FC">
      <w:pPr>
        <w:spacing w:before="120" w:line="276" w:lineRule="auto"/>
        <w:rPr>
          <w:rFonts w:cs="Arial"/>
          <w:szCs w:val="22"/>
        </w:rPr>
      </w:pPr>
      <w:r>
        <w:rPr>
          <w:rFonts w:cs="Arial"/>
          <w:szCs w:val="22"/>
        </w:rPr>
        <w:t>Wyniki badań podłoża gruntowego należy przedstawić w formie dokumentacji odpowiedniej do zagadnienia (DBP. DGI, OGT, raport geotechniczny).</w:t>
      </w:r>
    </w:p>
    <w:p w14:paraId="150E7A42" w14:textId="77777777" w:rsidR="001959FC" w:rsidRPr="003F1A1D" w:rsidRDefault="00323DCD" w:rsidP="00323DCD">
      <w:pPr>
        <w:pStyle w:val="Nagwek3"/>
      </w:pPr>
      <w:r>
        <w:t xml:space="preserve"> </w:t>
      </w:r>
      <w:bookmarkStart w:id="34" w:name="_Toc166442895"/>
      <w:r w:rsidR="001959FC" w:rsidRPr="003F1A1D">
        <w:t xml:space="preserve">Wyprowadzenie parametrów </w:t>
      </w:r>
      <w:r w:rsidR="001959FC" w:rsidRPr="00323DCD">
        <w:t>geotechnicznych</w:t>
      </w:r>
      <w:bookmarkEnd w:id="34"/>
    </w:p>
    <w:p w14:paraId="6774FF08" w14:textId="77777777" w:rsidR="004D2F25" w:rsidRDefault="001959FC" w:rsidP="001959FC">
      <w:pPr>
        <w:spacing w:before="120" w:line="276" w:lineRule="auto"/>
        <w:rPr>
          <w:rFonts w:cs="Arial"/>
          <w:szCs w:val="22"/>
        </w:rPr>
      </w:pPr>
      <w:r>
        <w:rPr>
          <w:rFonts w:cs="Arial"/>
          <w:szCs w:val="22"/>
        </w:rPr>
        <w:t>Wymaga się od Wykonawcy DBP wyprowadzenia parametrów geotechnicznych dla poszczególnych warstw</w:t>
      </w:r>
      <w:r w:rsidR="004D2F25">
        <w:rPr>
          <w:rFonts w:cs="Arial"/>
          <w:szCs w:val="22"/>
        </w:rPr>
        <w:t>, na podstawie przeprowadzonych badań polowych i laboratoryjnych, korelacji, obliczeń</w:t>
      </w:r>
      <w:r>
        <w:rPr>
          <w:rFonts w:cs="Arial"/>
          <w:szCs w:val="22"/>
        </w:rPr>
        <w:t>.</w:t>
      </w:r>
      <w:r w:rsidR="004D2F25">
        <w:rPr>
          <w:rFonts w:cs="Arial"/>
          <w:szCs w:val="22"/>
        </w:rPr>
        <w:t xml:space="preserve"> </w:t>
      </w:r>
    </w:p>
    <w:p w14:paraId="0E68B392" w14:textId="77777777" w:rsidR="001A06BA" w:rsidRDefault="00E02CCC" w:rsidP="001959FC">
      <w:pPr>
        <w:spacing w:before="120" w:line="276" w:lineRule="auto"/>
        <w:rPr>
          <w:rFonts w:cs="Arial"/>
          <w:szCs w:val="22"/>
        </w:rPr>
      </w:pPr>
      <w:r>
        <w:rPr>
          <w:rFonts w:cs="Arial"/>
          <w:szCs w:val="22"/>
        </w:rPr>
        <w:t>W dokumentacji należy opisać metodykę wyznaczenia parametrów, stosowane zależności interpretacyjne, uwzględniając ograniczenia, wartości brzegowe</w:t>
      </w:r>
      <w:r w:rsidR="003F1A1D">
        <w:rPr>
          <w:rFonts w:cs="Arial"/>
          <w:szCs w:val="22"/>
        </w:rPr>
        <w:t xml:space="preserve">. </w:t>
      </w:r>
    </w:p>
    <w:p w14:paraId="61BD9D76" w14:textId="77777777" w:rsidR="00E02CCC" w:rsidRDefault="003F1A1D" w:rsidP="001959FC">
      <w:pPr>
        <w:spacing w:before="120" w:line="276" w:lineRule="auto"/>
        <w:rPr>
          <w:rFonts w:cs="Arial"/>
          <w:szCs w:val="22"/>
        </w:rPr>
      </w:pPr>
      <w:r>
        <w:rPr>
          <w:rFonts w:cs="Arial"/>
          <w:szCs w:val="22"/>
        </w:rPr>
        <w:t xml:space="preserve">Stosując </w:t>
      </w:r>
      <w:r w:rsidR="001268AE">
        <w:rPr>
          <w:rFonts w:cs="Arial"/>
          <w:szCs w:val="22"/>
        </w:rPr>
        <w:t>empiryczne</w:t>
      </w:r>
      <w:r>
        <w:rPr>
          <w:rFonts w:cs="Arial"/>
          <w:szCs w:val="22"/>
        </w:rPr>
        <w:t xml:space="preserve"> współczynniki do wzorów np. przy interpretacji sondowań CPTu należy potwierdzić ich stosowalność</w:t>
      </w:r>
      <w:r w:rsidR="00E02CCC">
        <w:rPr>
          <w:rFonts w:cs="Arial"/>
          <w:szCs w:val="22"/>
        </w:rPr>
        <w:t xml:space="preserve"> w krajowych/lokalnych warunkach. </w:t>
      </w:r>
      <w:r>
        <w:rPr>
          <w:rFonts w:cs="Arial"/>
          <w:szCs w:val="22"/>
        </w:rPr>
        <w:t xml:space="preserve">Zaleca się wyprowadzenie lokalnych zależności uzyskanych np. przez porównanie wyników sondowań i badań laboratoryjnych.  </w:t>
      </w:r>
    </w:p>
    <w:p w14:paraId="424EA543" w14:textId="77777777" w:rsidR="00E02CCC" w:rsidRDefault="00E02CCC" w:rsidP="001959FC">
      <w:pPr>
        <w:spacing w:before="120" w:line="276" w:lineRule="auto"/>
        <w:rPr>
          <w:rFonts w:cs="Arial"/>
          <w:szCs w:val="22"/>
        </w:rPr>
      </w:pPr>
      <w:r>
        <w:rPr>
          <w:rFonts w:cs="Arial"/>
          <w:szCs w:val="22"/>
        </w:rPr>
        <w:t>Zaleca się sprawdzić zależności korelacyjne stosując węzły badawcze (np. sonda / sonda / otwór; sonda / otwór + laboratorium) aby uniknąć np. odmiennej interpretacji stopnia zagęszczenia różnymi sondami tego samego gruntu.</w:t>
      </w:r>
    </w:p>
    <w:p w14:paraId="5E26DCAC" w14:textId="77777777" w:rsidR="003F1A1D" w:rsidRDefault="003F1A1D" w:rsidP="001959FC">
      <w:pPr>
        <w:spacing w:before="120" w:line="276" w:lineRule="auto"/>
        <w:rPr>
          <w:rFonts w:cs="Arial"/>
          <w:szCs w:val="22"/>
        </w:rPr>
      </w:pPr>
      <w:r>
        <w:rPr>
          <w:rFonts w:cs="Arial"/>
          <w:szCs w:val="22"/>
        </w:rPr>
        <w:t>Podając wartości parametrów wytrzymałościowo</w:t>
      </w:r>
      <w:r w:rsidR="001268AE">
        <w:rPr>
          <w:rFonts w:cs="Arial"/>
          <w:szCs w:val="22"/>
        </w:rPr>
        <w:t>-</w:t>
      </w:r>
      <w:r>
        <w:rPr>
          <w:rFonts w:cs="Arial"/>
          <w:szCs w:val="22"/>
        </w:rPr>
        <w:t xml:space="preserve">odkształceniowych zwrócić uwagę </w:t>
      </w:r>
      <w:r w:rsidR="001268AE">
        <w:rPr>
          <w:rFonts w:cs="Arial"/>
          <w:szCs w:val="22"/>
        </w:rPr>
        <w:t xml:space="preserve">na </w:t>
      </w:r>
      <w:r>
        <w:rPr>
          <w:rFonts w:cs="Arial"/>
          <w:szCs w:val="22"/>
        </w:rPr>
        <w:t>zakres naprężeń i odkształceń</w:t>
      </w:r>
      <w:r w:rsidR="001268AE">
        <w:rPr>
          <w:rFonts w:cs="Arial"/>
          <w:szCs w:val="22"/>
        </w:rPr>
        <w:t>,</w:t>
      </w:r>
      <w:r>
        <w:rPr>
          <w:rFonts w:cs="Arial"/>
          <w:szCs w:val="22"/>
        </w:rPr>
        <w:t xml:space="preserve"> dla których zostały wyznaczone a także na nieliniowe zależności np. obwiedni</w:t>
      </w:r>
      <w:r w:rsidR="001A06BA">
        <w:rPr>
          <w:rFonts w:cs="Arial"/>
          <w:szCs w:val="22"/>
        </w:rPr>
        <w:t>a</w:t>
      </w:r>
      <w:r>
        <w:rPr>
          <w:rFonts w:cs="Arial"/>
          <w:szCs w:val="22"/>
        </w:rPr>
        <w:t xml:space="preserve"> Coulomba-Mohra.  </w:t>
      </w:r>
    </w:p>
    <w:p w14:paraId="13EC8A74" w14:textId="77777777" w:rsidR="004D2F25" w:rsidRDefault="00A0528F" w:rsidP="001959FC">
      <w:pPr>
        <w:spacing w:before="120" w:line="276" w:lineRule="auto"/>
        <w:rPr>
          <w:rFonts w:cs="Arial"/>
          <w:szCs w:val="22"/>
        </w:rPr>
      </w:pPr>
      <w:r w:rsidRPr="00870B10">
        <w:rPr>
          <w:rFonts w:cs="Arial"/>
          <w:b/>
          <w:bCs/>
          <w:i/>
          <w:iCs/>
          <w:szCs w:val="22"/>
        </w:rPr>
        <w:t xml:space="preserve">Wyprowadzanie parametrów geotechnicznych na podstawie </w:t>
      </w:r>
      <w:r w:rsidR="004D2F25" w:rsidRPr="00870B10">
        <w:rPr>
          <w:rFonts w:cs="Arial"/>
          <w:b/>
          <w:bCs/>
          <w:i/>
          <w:iCs/>
          <w:szCs w:val="22"/>
        </w:rPr>
        <w:t>wycofanej normy</w:t>
      </w:r>
      <w:r w:rsidR="00870B10">
        <w:rPr>
          <w:rFonts w:cs="Arial"/>
          <w:b/>
          <w:bCs/>
          <w:i/>
          <w:iCs/>
          <w:szCs w:val="22"/>
        </w:rPr>
        <w:t xml:space="preserve"> </w:t>
      </w:r>
      <w:r w:rsidR="004D2F25" w:rsidRPr="00870B10">
        <w:rPr>
          <w:rFonts w:cs="Arial"/>
          <w:b/>
          <w:bCs/>
          <w:i/>
          <w:iCs/>
          <w:szCs w:val="22"/>
        </w:rPr>
        <w:t>PN-B/81-03020</w:t>
      </w:r>
      <w:r w:rsidRPr="00870B10">
        <w:rPr>
          <w:rFonts w:cs="Arial"/>
          <w:b/>
          <w:bCs/>
          <w:i/>
          <w:iCs/>
          <w:szCs w:val="22"/>
        </w:rPr>
        <w:t>, traktowane jako lokalna korelacja</w:t>
      </w:r>
      <w:r w:rsidR="001268AE">
        <w:rPr>
          <w:rFonts w:cs="Arial"/>
          <w:b/>
          <w:bCs/>
          <w:i/>
          <w:iCs/>
          <w:szCs w:val="22"/>
        </w:rPr>
        <w:t>,</w:t>
      </w:r>
      <w:r w:rsidRPr="00870B10">
        <w:rPr>
          <w:rFonts w:cs="Arial"/>
          <w:b/>
          <w:bCs/>
          <w:i/>
          <w:iCs/>
          <w:szCs w:val="22"/>
        </w:rPr>
        <w:t xml:space="preserve"> </w:t>
      </w:r>
      <w:r w:rsidR="001268AE">
        <w:rPr>
          <w:rFonts w:cs="Arial"/>
          <w:b/>
          <w:bCs/>
          <w:i/>
          <w:iCs/>
          <w:szCs w:val="22"/>
        </w:rPr>
        <w:t>d</w:t>
      </w:r>
      <w:r w:rsidRPr="00870B10">
        <w:rPr>
          <w:rFonts w:cs="Arial"/>
          <w:b/>
          <w:bCs/>
          <w:i/>
          <w:iCs/>
          <w:szCs w:val="22"/>
        </w:rPr>
        <w:t xml:space="preserve">opuszczalne jest tylko i wyłącznie </w:t>
      </w:r>
      <w:r w:rsidR="00870B10">
        <w:rPr>
          <w:rFonts w:cs="Arial"/>
          <w:b/>
          <w:bCs/>
          <w:i/>
          <w:iCs/>
          <w:szCs w:val="22"/>
        </w:rPr>
        <w:t xml:space="preserve">dla </w:t>
      </w:r>
      <w:r w:rsidR="001A06BA">
        <w:rPr>
          <w:rFonts w:cs="Arial"/>
          <w:b/>
          <w:bCs/>
          <w:i/>
          <w:iCs/>
          <w:szCs w:val="22"/>
        </w:rPr>
        <w:t xml:space="preserve">niewielkich </w:t>
      </w:r>
      <w:r w:rsidRPr="00870B10">
        <w:rPr>
          <w:rFonts w:cs="Arial"/>
          <w:b/>
          <w:bCs/>
          <w:i/>
          <w:iCs/>
          <w:szCs w:val="22"/>
        </w:rPr>
        <w:t>obiektó</w:t>
      </w:r>
      <w:r w:rsidR="00870B10" w:rsidRPr="00870B10">
        <w:rPr>
          <w:rFonts w:cs="Arial"/>
          <w:b/>
          <w:bCs/>
          <w:i/>
          <w:iCs/>
          <w:szCs w:val="22"/>
        </w:rPr>
        <w:t>w</w:t>
      </w:r>
      <w:r w:rsidRPr="00870B10">
        <w:rPr>
          <w:rFonts w:cs="Arial"/>
          <w:b/>
          <w:bCs/>
          <w:i/>
          <w:iCs/>
          <w:szCs w:val="22"/>
        </w:rPr>
        <w:t xml:space="preserve"> zaliczonych do I-szej kategorii geotechnicznej</w:t>
      </w:r>
      <w:r w:rsidR="00870B10">
        <w:rPr>
          <w:rFonts w:cs="Arial"/>
          <w:b/>
          <w:bCs/>
          <w:i/>
          <w:iCs/>
          <w:szCs w:val="22"/>
        </w:rPr>
        <w:t xml:space="preserve"> oraz w zakresie unormowanym zapisami tej normy</w:t>
      </w:r>
      <w:r w:rsidR="004D2F25">
        <w:rPr>
          <w:rFonts w:cs="Arial"/>
          <w:szCs w:val="22"/>
        </w:rPr>
        <w:t>.</w:t>
      </w:r>
    </w:p>
    <w:p w14:paraId="7488410E" w14:textId="77777777" w:rsidR="00A0528F" w:rsidRDefault="00870B10" w:rsidP="001959FC">
      <w:pPr>
        <w:spacing w:before="120" w:line="276" w:lineRule="auto"/>
        <w:rPr>
          <w:rFonts w:cs="Arial"/>
          <w:szCs w:val="22"/>
        </w:rPr>
      </w:pPr>
      <w:r>
        <w:rPr>
          <w:rFonts w:cs="Arial"/>
          <w:szCs w:val="22"/>
        </w:rPr>
        <w:t>Dla</w:t>
      </w:r>
      <w:r w:rsidR="00A0528F">
        <w:rPr>
          <w:rFonts w:cs="Arial"/>
          <w:szCs w:val="22"/>
        </w:rPr>
        <w:t xml:space="preserve"> następujących przypadkach parametry fizykomechaniczne muszą zostać wyznaczone z badań</w:t>
      </w:r>
      <w:r w:rsidR="001268AE">
        <w:rPr>
          <w:rFonts w:cs="Arial"/>
          <w:szCs w:val="22"/>
        </w:rPr>
        <w:t xml:space="preserve"> in-situ i/lub laboratoryjnych</w:t>
      </w:r>
      <w:r w:rsidR="00A0528F">
        <w:rPr>
          <w:rFonts w:cs="Arial"/>
          <w:szCs w:val="22"/>
        </w:rPr>
        <w:t>:</w:t>
      </w:r>
    </w:p>
    <w:p w14:paraId="2A34A9C7" w14:textId="77777777" w:rsidR="00870B10" w:rsidRDefault="00A0528F">
      <w:pPr>
        <w:numPr>
          <w:ilvl w:val="0"/>
          <w:numId w:val="42"/>
        </w:numPr>
        <w:spacing w:line="276" w:lineRule="auto"/>
        <w:ind w:left="714" w:hanging="357"/>
        <w:rPr>
          <w:rFonts w:cs="Arial"/>
          <w:szCs w:val="22"/>
        </w:rPr>
      </w:pPr>
      <w:r>
        <w:rPr>
          <w:rFonts w:cs="Arial"/>
          <w:szCs w:val="22"/>
        </w:rPr>
        <w:lastRenderedPageBreak/>
        <w:t>grunt</w:t>
      </w:r>
      <w:r w:rsidR="00870B10">
        <w:rPr>
          <w:rFonts w:cs="Arial"/>
          <w:szCs w:val="22"/>
        </w:rPr>
        <w:t>y</w:t>
      </w:r>
      <w:r>
        <w:rPr>
          <w:rFonts w:cs="Arial"/>
          <w:szCs w:val="22"/>
        </w:rPr>
        <w:t xml:space="preserve"> organiczn</w:t>
      </w:r>
      <w:r w:rsidR="00870B10">
        <w:rPr>
          <w:rFonts w:cs="Arial"/>
          <w:szCs w:val="22"/>
        </w:rPr>
        <w:t>e,</w:t>
      </w:r>
    </w:p>
    <w:p w14:paraId="4161FC27" w14:textId="77777777" w:rsidR="00A0528F" w:rsidRDefault="00A0528F">
      <w:pPr>
        <w:numPr>
          <w:ilvl w:val="0"/>
          <w:numId w:val="42"/>
        </w:numPr>
        <w:spacing w:line="276" w:lineRule="auto"/>
        <w:ind w:left="714" w:hanging="357"/>
        <w:rPr>
          <w:rFonts w:cs="Arial"/>
          <w:szCs w:val="22"/>
        </w:rPr>
      </w:pPr>
      <w:r>
        <w:rPr>
          <w:rFonts w:cs="Arial"/>
          <w:szCs w:val="22"/>
        </w:rPr>
        <w:t>gruntów drobnoziarnist</w:t>
      </w:r>
      <w:r w:rsidR="00870B10">
        <w:rPr>
          <w:rFonts w:cs="Arial"/>
          <w:szCs w:val="22"/>
        </w:rPr>
        <w:t>e</w:t>
      </w:r>
      <w:r>
        <w:rPr>
          <w:rFonts w:cs="Arial"/>
          <w:szCs w:val="22"/>
        </w:rPr>
        <w:t xml:space="preserve"> w stanie</w:t>
      </w:r>
      <w:r w:rsidR="00870B10">
        <w:rPr>
          <w:rFonts w:cs="Arial"/>
          <w:szCs w:val="22"/>
        </w:rPr>
        <w:t xml:space="preserve"> plastycznym i </w:t>
      </w:r>
      <w:r>
        <w:rPr>
          <w:rFonts w:cs="Arial"/>
          <w:szCs w:val="22"/>
        </w:rPr>
        <w:t>gorszym,</w:t>
      </w:r>
    </w:p>
    <w:p w14:paraId="67133B3C" w14:textId="77777777" w:rsidR="001268AE" w:rsidRDefault="001268AE">
      <w:pPr>
        <w:numPr>
          <w:ilvl w:val="0"/>
          <w:numId w:val="42"/>
        </w:numPr>
        <w:spacing w:line="276" w:lineRule="auto"/>
        <w:ind w:left="714" w:hanging="357"/>
        <w:rPr>
          <w:rFonts w:cs="Arial"/>
          <w:szCs w:val="22"/>
        </w:rPr>
      </w:pPr>
      <w:r>
        <w:rPr>
          <w:rFonts w:cs="Arial"/>
          <w:szCs w:val="22"/>
        </w:rPr>
        <w:t>luźne piaski i żwiry,</w:t>
      </w:r>
    </w:p>
    <w:p w14:paraId="67D4492E" w14:textId="77777777" w:rsidR="00870B10" w:rsidRDefault="00870B10">
      <w:pPr>
        <w:numPr>
          <w:ilvl w:val="0"/>
          <w:numId w:val="42"/>
        </w:numPr>
        <w:spacing w:line="276" w:lineRule="auto"/>
        <w:ind w:left="714" w:hanging="357"/>
        <w:rPr>
          <w:rFonts w:cs="Arial"/>
          <w:szCs w:val="22"/>
        </w:rPr>
      </w:pPr>
      <w:r>
        <w:rPr>
          <w:rFonts w:cs="Arial"/>
          <w:szCs w:val="22"/>
        </w:rPr>
        <w:t>iły ekspansywne i węgle brunatne,</w:t>
      </w:r>
    </w:p>
    <w:p w14:paraId="5608687D" w14:textId="77777777" w:rsidR="00A0528F" w:rsidRDefault="00A0528F">
      <w:pPr>
        <w:numPr>
          <w:ilvl w:val="0"/>
          <w:numId w:val="42"/>
        </w:numPr>
        <w:spacing w:line="276" w:lineRule="auto"/>
        <w:ind w:left="714" w:hanging="357"/>
        <w:rPr>
          <w:rFonts w:cs="Arial"/>
          <w:szCs w:val="22"/>
        </w:rPr>
      </w:pPr>
      <w:r>
        <w:rPr>
          <w:rFonts w:cs="Arial"/>
          <w:szCs w:val="22"/>
        </w:rPr>
        <w:t>grunt</w:t>
      </w:r>
      <w:r w:rsidR="00870B10">
        <w:rPr>
          <w:rFonts w:cs="Arial"/>
          <w:szCs w:val="22"/>
        </w:rPr>
        <w:t>y</w:t>
      </w:r>
      <w:r>
        <w:rPr>
          <w:rFonts w:cs="Arial"/>
          <w:szCs w:val="22"/>
        </w:rPr>
        <w:t xml:space="preserve"> nasypow</w:t>
      </w:r>
      <w:r w:rsidR="00870B10">
        <w:rPr>
          <w:rFonts w:cs="Arial"/>
          <w:szCs w:val="22"/>
        </w:rPr>
        <w:t>e</w:t>
      </w:r>
      <w:r>
        <w:rPr>
          <w:rFonts w:cs="Arial"/>
          <w:szCs w:val="22"/>
        </w:rPr>
        <w:t>,</w:t>
      </w:r>
    </w:p>
    <w:p w14:paraId="1B9D6A24" w14:textId="77777777" w:rsidR="00A0528F" w:rsidRDefault="00A0528F">
      <w:pPr>
        <w:numPr>
          <w:ilvl w:val="0"/>
          <w:numId w:val="42"/>
        </w:numPr>
        <w:spacing w:line="276" w:lineRule="auto"/>
        <w:ind w:left="714" w:hanging="357"/>
        <w:rPr>
          <w:rFonts w:cs="Arial"/>
          <w:szCs w:val="22"/>
        </w:rPr>
      </w:pPr>
      <w:r>
        <w:rPr>
          <w:rFonts w:cs="Arial"/>
          <w:szCs w:val="22"/>
        </w:rPr>
        <w:t>projektowanie wysokich nasypów (&gt;</w:t>
      </w:r>
      <w:r w:rsidR="00870B10">
        <w:rPr>
          <w:rFonts w:cs="Arial"/>
          <w:szCs w:val="22"/>
        </w:rPr>
        <w:t>3</w:t>
      </w:r>
      <w:r>
        <w:rPr>
          <w:rFonts w:cs="Arial"/>
          <w:szCs w:val="22"/>
        </w:rPr>
        <w:t>m),</w:t>
      </w:r>
    </w:p>
    <w:p w14:paraId="00FD9BAF" w14:textId="77777777" w:rsidR="00A0528F" w:rsidRDefault="00A0528F">
      <w:pPr>
        <w:numPr>
          <w:ilvl w:val="0"/>
          <w:numId w:val="42"/>
        </w:numPr>
        <w:spacing w:line="276" w:lineRule="auto"/>
        <w:ind w:left="714" w:hanging="357"/>
        <w:rPr>
          <w:rFonts w:cs="Arial"/>
          <w:szCs w:val="22"/>
        </w:rPr>
      </w:pPr>
      <w:r>
        <w:rPr>
          <w:rFonts w:cs="Arial"/>
          <w:szCs w:val="22"/>
        </w:rPr>
        <w:t>projektowanie głębokich wykopów (&gt;5m)</w:t>
      </w:r>
      <w:r w:rsidR="00870B10">
        <w:rPr>
          <w:rFonts w:cs="Arial"/>
          <w:szCs w:val="22"/>
        </w:rPr>
        <w:t>, lub skarp,</w:t>
      </w:r>
      <w:r>
        <w:rPr>
          <w:rFonts w:cs="Arial"/>
          <w:szCs w:val="22"/>
        </w:rPr>
        <w:t xml:space="preserve"> </w:t>
      </w:r>
    </w:p>
    <w:p w14:paraId="1C4A2952" w14:textId="77777777" w:rsidR="00A0528F" w:rsidRDefault="00A0528F">
      <w:pPr>
        <w:numPr>
          <w:ilvl w:val="0"/>
          <w:numId w:val="42"/>
        </w:numPr>
        <w:spacing w:line="276" w:lineRule="auto"/>
        <w:ind w:left="714" w:hanging="357"/>
        <w:rPr>
          <w:rFonts w:cs="Arial"/>
          <w:szCs w:val="22"/>
        </w:rPr>
      </w:pPr>
      <w:r>
        <w:rPr>
          <w:rFonts w:cs="Arial"/>
          <w:szCs w:val="22"/>
        </w:rPr>
        <w:t>projektowanie obiektów inżynierskich (mosty, wiadukty przepusty ect.),</w:t>
      </w:r>
    </w:p>
    <w:p w14:paraId="641FF0BA" w14:textId="77777777" w:rsidR="00870B10" w:rsidRDefault="00A0528F">
      <w:pPr>
        <w:numPr>
          <w:ilvl w:val="0"/>
          <w:numId w:val="42"/>
        </w:numPr>
        <w:spacing w:line="276" w:lineRule="auto"/>
        <w:ind w:left="714" w:hanging="357"/>
        <w:rPr>
          <w:rFonts w:cs="Arial"/>
          <w:szCs w:val="22"/>
        </w:rPr>
      </w:pPr>
      <w:r>
        <w:rPr>
          <w:rFonts w:cs="Arial"/>
          <w:szCs w:val="22"/>
        </w:rPr>
        <w:t>projekt</w:t>
      </w:r>
      <w:r w:rsidR="00870B10">
        <w:rPr>
          <w:rFonts w:cs="Arial"/>
          <w:szCs w:val="22"/>
        </w:rPr>
        <w:t>owanie</w:t>
      </w:r>
      <w:r>
        <w:rPr>
          <w:rFonts w:cs="Arial"/>
          <w:szCs w:val="22"/>
        </w:rPr>
        <w:t xml:space="preserve"> wzmocnień podłoża</w:t>
      </w:r>
      <w:r w:rsidR="00870B10">
        <w:rPr>
          <w:rFonts w:cs="Arial"/>
          <w:szCs w:val="22"/>
        </w:rPr>
        <w:t>,</w:t>
      </w:r>
    </w:p>
    <w:p w14:paraId="3862EEEB" w14:textId="77777777" w:rsidR="00870B10" w:rsidRDefault="00870B10">
      <w:pPr>
        <w:numPr>
          <w:ilvl w:val="0"/>
          <w:numId w:val="42"/>
        </w:numPr>
        <w:spacing w:line="276" w:lineRule="auto"/>
        <w:ind w:left="714" w:hanging="357"/>
        <w:rPr>
          <w:rFonts w:cs="Arial"/>
          <w:szCs w:val="22"/>
        </w:rPr>
      </w:pPr>
      <w:r>
        <w:rPr>
          <w:rFonts w:cs="Arial"/>
          <w:szCs w:val="22"/>
        </w:rPr>
        <w:t xml:space="preserve">obszary </w:t>
      </w:r>
      <w:r w:rsidR="001268AE">
        <w:rPr>
          <w:rFonts w:cs="Arial"/>
          <w:szCs w:val="22"/>
        </w:rPr>
        <w:t>osuwiskowe</w:t>
      </w:r>
      <w:r>
        <w:rPr>
          <w:rFonts w:cs="Arial"/>
          <w:szCs w:val="22"/>
        </w:rPr>
        <w:t xml:space="preserve"> lub sąsiedztwo skarp i zboczy,</w:t>
      </w:r>
    </w:p>
    <w:p w14:paraId="46747959" w14:textId="77777777" w:rsidR="00A0528F" w:rsidRDefault="00870B10">
      <w:pPr>
        <w:numPr>
          <w:ilvl w:val="0"/>
          <w:numId w:val="42"/>
        </w:numPr>
        <w:spacing w:line="276" w:lineRule="auto"/>
        <w:ind w:left="714" w:hanging="357"/>
        <w:rPr>
          <w:rFonts w:cs="Arial"/>
          <w:szCs w:val="22"/>
        </w:rPr>
      </w:pPr>
      <w:r>
        <w:rPr>
          <w:rFonts w:cs="Arial"/>
          <w:szCs w:val="22"/>
        </w:rPr>
        <w:t>pozostałe obszary niekorzystnych zjawisk geologicznych.</w:t>
      </w:r>
    </w:p>
    <w:p w14:paraId="7D602C36" w14:textId="77777777" w:rsidR="00A0528F" w:rsidRDefault="00870B10" w:rsidP="001959FC">
      <w:pPr>
        <w:spacing w:before="120" w:line="276" w:lineRule="auto"/>
        <w:rPr>
          <w:rFonts w:cs="Arial"/>
          <w:szCs w:val="22"/>
        </w:rPr>
      </w:pPr>
      <w:r>
        <w:rPr>
          <w:rFonts w:cs="Arial"/>
          <w:szCs w:val="22"/>
        </w:rPr>
        <w:t>Powyższa lista ma charakter otwarty.</w:t>
      </w:r>
    </w:p>
    <w:p w14:paraId="6D8D0E7F" w14:textId="77777777" w:rsidR="004D2F25" w:rsidRDefault="004D2F25" w:rsidP="001959FC">
      <w:pPr>
        <w:spacing w:before="120" w:line="276" w:lineRule="auto"/>
        <w:rPr>
          <w:rFonts w:cs="Arial"/>
          <w:szCs w:val="22"/>
        </w:rPr>
      </w:pPr>
      <w:r>
        <w:rPr>
          <w:rFonts w:cs="Arial"/>
          <w:szCs w:val="22"/>
        </w:rPr>
        <w:t xml:space="preserve">W DBP i DGI należy każdą wydzieloną warstwę geotechniczną / geologiczno-inżynierską scharakteryzować parametrami fizykomechanicznymi podając zarówno wartość wyprowadzoną (z badań) jak i jej statystyki, </w:t>
      </w:r>
      <w:r w:rsidR="001A06BA">
        <w:rPr>
          <w:rFonts w:cs="Arial"/>
          <w:szCs w:val="22"/>
        </w:rPr>
        <w:t xml:space="preserve">obejmujące także </w:t>
      </w:r>
      <w:r>
        <w:rPr>
          <w:rFonts w:cs="Arial"/>
          <w:szCs w:val="22"/>
        </w:rPr>
        <w:t>poszczególn</w:t>
      </w:r>
      <w:r w:rsidR="001A06BA">
        <w:rPr>
          <w:rFonts w:cs="Arial"/>
          <w:szCs w:val="22"/>
        </w:rPr>
        <w:t>e</w:t>
      </w:r>
      <w:r>
        <w:rPr>
          <w:rFonts w:cs="Arial"/>
          <w:szCs w:val="22"/>
        </w:rPr>
        <w:t xml:space="preserve"> </w:t>
      </w:r>
      <w:r w:rsidR="001A06BA">
        <w:rPr>
          <w:rFonts w:cs="Arial"/>
          <w:szCs w:val="22"/>
        </w:rPr>
        <w:t xml:space="preserve">rodzaje </w:t>
      </w:r>
      <w:r>
        <w:rPr>
          <w:rFonts w:cs="Arial"/>
          <w:szCs w:val="22"/>
        </w:rPr>
        <w:t>badań (np. gdy stopień plastyczności wyznaczono metodą laboratoryjną i sondowań).</w:t>
      </w:r>
      <w:r w:rsidR="00E02CCC">
        <w:rPr>
          <w:rFonts w:cs="Arial"/>
          <w:szCs w:val="22"/>
        </w:rPr>
        <w:t xml:space="preserve"> Charakterystyki przedstawić w formie tabelarycznej i wykresów (np. histogramy zmienności).</w:t>
      </w:r>
    </w:p>
    <w:p w14:paraId="57721A24" w14:textId="77777777" w:rsidR="004D2F25" w:rsidRDefault="004D2F25" w:rsidP="001959FC">
      <w:pPr>
        <w:spacing w:before="120" w:line="276" w:lineRule="auto"/>
        <w:rPr>
          <w:rFonts w:cs="Arial"/>
          <w:szCs w:val="22"/>
        </w:rPr>
      </w:pPr>
      <w:r>
        <w:rPr>
          <w:rFonts w:cs="Arial"/>
          <w:szCs w:val="22"/>
        </w:rPr>
        <w:t>Wartość charakterystyczną parametr</w:t>
      </w:r>
      <w:r w:rsidR="001A06BA">
        <w:rPr>
          <w:rFonts w:cs="Arial"/>
          <w:szCs w:val="22"/>
        </w:rPr>
        <w:t>u</w:t>
      </w:r>
      <w:r>
        <w:rPr>
          <w:rFonts w:cs="Arial"/>
          <w:szCs w:val="22"/>
        </w:rPr>
        <w:t xml:space="preserve"> geotechniczn</w:t>
      </w:r>
      <w:r w:rsidR="001A06BA">
        <w:rPr>
          <w:rFonts w:cs="Arial"/>
          <w:szCs w:val="22"/>
        </w:rPr>
        <w:t>ego</w:t>
      </w:r>
      <w:r>
        <w:rPr>
          <w:rFonts w:cs="Arial"/>
          <w:szCs w:val="22"/>
        </w:rPr>
        <w:t xml:space="preserve"> należy </w:t>
      </w:r>
      <w:r w:rsidR="003F1A1D">
        <w:rPr>
          <w:rFonts w:cs="Arial"/>
          <w:szCs w:val="22"/>
        </w:rPr>
        <w:t>podawać</w:t>
      </w:r>
      <w:r>
        <w:rPr>
          <w:rFonts w:cs="Arial"/>
          <w:szCs w:val="22"/>
        </w:rPr>
        <w:t xml:space="preserve"> w ramach PG (zalecane)</w:t>
      </w:r>
      <w:r w:rsidR="003F1A1D">
        <w:rPr>
          <w:rFonts w:cs="Arial"/>
          <w:szCs w:val="22"/>
        </w:rPr>
        <w:t xml:space="preserve"> lub DBP</w:t>
      </w:r>
      <w:r>
        <w:rPr>
          <w:rFonts w:cs="Arial"/>
          <w:szCs w:val="22"/>
        </w:rPr>
        <w:t>. Zwraca się uwagę, że metody wyznaczenia wartości charakterystycznych różnią się zasadniczo pomiędzy zaleceniami Eurokod-7 (</w:t>
      </w:r>
      <w:r w:rsidRPr="0076717F">
        <w:rPr>
          <w:rFonts w:cs="Arial"/>
          <w:szCs w:val="22"/>
        </w:rPr>
        <w:t>PN-EN 1997-</w:t>
      </w:r>
      <w:r>
        <w:rPr>
          <w:rFonts w:cs="Arial"/>
          <w:szCs w:val="22"/>
        </w:rPr>
        <w:t>1) a starych polskich norm PN-B/</w:t>
      </w:r>
      <w:r w:rsidR="001A06BA">
        <w:rPr>
          <w:rFonts w:cs="Arial"/>
          <w:szCs w:val="22"/>
        </w:rPr>
        <w:t>8</w:t>
      </w:r>
      <w:r>
        <w:rPr>
          <w:rFonts w:cs="Arial"/>
          <w:szCs w:val="22"/>
        </w:rPr>
        <w:t>1-03020.</w:t>
      </w:r>
    </w:p>
    <w:p w14:paraId="4F61C898" w14:textId="77777777" w:rsidR="00E26D16" w:rsidRDefault="00E26D16" w:rsidP="001959FC">
      <w:pPr>
        <w:spacing w:before="120" w:line="276" w:lineRule="auto"/>
        <w:rPr>
          <w:rFonts w:cs="Arial"/>
          <w:szCs w:val="22"/>
        </w:rPr>
      </w:pPr>
      <w:r>
        <w:rPr>
          <w:rFonts w:cs="Arial"/>
          <w:szCs w:val="22"/>
        </w:rPr>
        <w:t>W tabeli parametrów geotechnicznych należy podać przynajmniej następujące parametry:</w:t>
      </w:r>
    </w:p>
    <w:p w14:paraId="7559502C" w14:textId="77777777" w:rsidR="00E26D16" w:rsidRDefault="00E26D16">
      <w:pPr>
        <w:numPr>
          <w:ilvl w:val="0"/>
          <w:numId w:val="46"/>
        </w:numPr>
        <w:spacing w:line="276" w:lineRule="auto"/>
        <w:ind w:left="714" w:hanging="357"/>
        <w:rPr>
          <w:rFonts w:cs="Arial"/>
          <w:szCs w:val="22"/>
        </w:rPr>
      </w:pPr>
      <w:r>
        <w:rPr>
          <w:rFonts w:cs="Arial"/>
          <w:szCs w:val="22"/>
        </w:rPr>
        <w:t>Numer warstwy geotechnicznej/geologiczno-inżynierskiej,</w:t>
      </w:r>
    </w:p>
    <w:p w14:paraId="7E65A9D5" w14:textId="77777777" w:rsidR="00E26D16" w:rsidRDefault="00E26D16">
      <w:pPr>
        <w:numPr>
          <w:ilvl w:val="0"/>
          <w:numId w:val="46"/>
        </w:numPr>
        <w:spacing w:line="276" w:lineRule="auto"/>
        <w:ind w:left="714" w:hanging="357"/>
        <w:rPr>
          <w:rFonts w:cs="Arial"/>
          <w:szCs w:val="22"/>
        </w:rPr>
      </w:pPr>
      <w:r>
        <w:rPr>
          <w:rFonts w:cs="Arial"/>
          <w:szCs w:val="22"/>
        </w:rPr>
        <w:t>Symbole gruntów (wg ISO i PN) występujące w obrębie warstwy,</w:t>
      </w:r>
    </w:p>
    <w:p w14:paraId="1D314857" w14:textId="77777777" w:rsidR="00E26D16" w:rsidRDefault="00E26D16">
      <w:pPr>
        <w:numPr>
          <w:ilvl w:val="0"/>
          <w:numId w:val="46"/>
        </w:numPr>
        <w:spacing w:line="276" w:lineRule="auto"/>
        <w:ind w:left="714" w:hanging="357"/>
        <w:rPr>
          <w:rFonts w:cs="Arial"/>
          <w:szCs w:val="22"/>
        </w:rPr>
      </w:pPr>
      <w:r>
        <w:rPr>
          <w:rFonts w:cs="Arial"/>
          <w:szCs w:val="22"/>
        </w:rPr>
        <w:t>Stopień zagęszczenia (I</w:t>
      </w:r>
      <w:r w:rsidRPr="00E26D16">
        <w:rPr>
          <w:rFonts w:cs="Arial"/>
          <w:szCs w:val="22"/>
          <w:vertAlign w:val="subscript"/>
        </w:rPr>
        <w:t>D</w:t>
      </w:r>
      <w:r>
        <w:rPr>
          <w:rFonts w:cs="Arial"/>
          <w:szCs w:val="22"/>
        </w:rPr>
        <w:t xml:space="preserve">), </w:t>
      </w:r>
    </w:p>
    <w:p w14:paraId="06B1041B" w14:textId="77777777" w:rsidR="00E26D16" w:rsidRDefault="00E26D16">
      <w:pPr>
        <w:numPr>
          <w:ilvl w:val="0"/>
          <w:numId w:val="46"/>
        </w:numPr>
        <w:spacing w:line="276" w:lineRule="auto"/>
        <w:ind w:left="714" w:hanging="357"/>
        <w:rPr>
          <w:rFonts w:cs="Arial"/>
          <w:szCs w:val="22"/>
        </w:rPr>
      </w:pPr>
      <w:r>
        <w:rPr>
          <w:rFonts w:cs="Arial"/>
          <w:szCs w:val="22"/>
        </w:rPr>
        <w:t>Wskaźnik konsystencji/ stopień plastyczności (I</w:t>
      </w:r>
      <w:r w:rsidRPr="00E26D16">
        <w:rPr>
          <w:rFonts w:cs="Arial"/>
          <w:szCs w:val="22"/>
          <w:vertAlign w:val="subscript"/>
        </w:rPr>
        <w:t>C</w:t>
      </w:r>
      <w:r>
        <w:rPr>
          <w:rFonts w:cs="Arial"/>
          <w:szCs w:val="22"/>
        </w:rPr>
        <w:t xml:space="preserve"> / I</w:t>
      </w:r>
      <w:r w:rsidRPr="00E26D16">
        <w:rPr>
          <w:rFonts w:cs="Arial"/>
          <w:szCs w:val="22"/>
          <w:vertAlign w:val="subscript"/>
        </w:rPr>
        <w:t>L</w:t>
      </w:r>
      <w:r>
        <w:rPr>
          <w:rFonts w:cs="Arial"/>
          <w:szCs w:val="22"/>
        </w:rPr>
        <w:t>),</w:t>
      </w:r>
    </w:p>
    <w:p w14:paraId="4FF732C2" w14:textId="77777777" w:rsidR="00E26D16" w:rsidRDefault="00E26D16">
      <w:pPr>
        <w:numPr>
          <w:ilvl w:val="0"/>
          <w:numId w:val="46"/>
        </w:numPr>
        <w:spacing w:line="276" w:lineRule="auto"/>
        <w:ind w:left="714" w:hanging="357"/>
        <w:rPr>
          <w:rFonts w:cs="Arial"/>
          <w:szCs w:val="22"/>
        </w:rPr>
      </w:pPr>
      <w:r>
        <w:rPr>
          <w:rFonts w:cs="Arial"/>
          <w:szCs w:val="22"/>
        </w:rPr>
        <w:t xml:space="preserve">Ciężar objętościowy </w:t>
      </w:r>
      <w:r w:rsidRPr="00E26D16">
        <w:rPr>
          <w:rFonts w:ascii="Symbol" w:hAnsi="Symbol" w:cs="Arial"/>
          <w:szCs w:val="22"/>
        </w:rPr>
        <w:t>g</w:t>
      </w:r>
      <w:r>
        <w:rPr>
          <w:rFonts w:cs="Arial"/>
          <w:szCs w:val="22"/>
        </w:rPr>
        <w:t>,</w:t>
      </w:r>
    </w:p>
    <w:p w14:paraId="59632A18" w14:textId="77777777" w:rsidR="00E26D16" w:rsidRDefault="00E26D16">
      <w:pPr>
        <w:numPr>
          <w:ilvl w:val="0"/>
          <w:numId w:val="46"/>
        </w:numPr>
        <w:spacing w:line="276" w:lineRule="auto"/>
        <w:ind w:left="714" w:hanging="357"/>
        <w:rPr>
          <w:rFonts w:cs="Arial"/>
          <w:szCs w:val="22"/>
        </w:rPr>
      </w:pPr>
      <w:r>
        <w:rPr>
          <w:rFonts w:cs="Arial"/>
          <w:szCs w:val="22"/>
        </w:rPr>
        <w:t xml:space="preserve">Kąt tarcia wewnętrznego (efektywny), </w:t>
      </w:r>
      <w:r w:rsidRPr="00E26D16">
        <w:rPr>
          <w:rFonts w:ascii="Symbol" w:hAnsi="Symbol" w:cs="Arial"/>
          <w:szCs w:val="22"/>
        </w:rPr>
        <w:t>f</w:t>
      </w:r>
      <w:r>
        <w:rPr>
          <w:rFonts w:cs="Arial"/>
          <w:szCs w:val="22"/>
        </w:rPr>
        <w:t xml:space="preserve"> /</w:t>
      </w:r>
      <w:r w:rsidRPr="00E26D16">
        <w:rPr>
          <w:rFonts w:ascii="Symbol" w:hAnsi="Symbol" w:cs="Arial"/>
          <w:szCs w:val="22"/>
        </w:rPr>
        <w:t>f</w:t>
      </w:r>
      <w:r>
        <w:rPr>
          <w:rFonts w:cs="Arial"/>
          <w:szCs w:val="22"/>
        </w:rPr>
        <w:t xml:space="preserve">’ </w:t>
      </w:r>
    </w:p>
    <w:p w14:paraId="4C52D0F5" w14:textId="77777777" w:rsidR="00E26D16" w:rsidRDefault="00E26D16">
      <w:pPr>
        <w:numPr>
          <w:ilvl w:val="0"/>
          <w:numId w:val="46"/>
        </w:numPr>
        <w:spacing w:line="276" w:lineRule="auto"/>
        <w:ind w:left="714" w:hanging="357"/>
        <w:rPr>
          <w:rFonts w:cs="Arial"/>
          <w:szCs w:val="22"/>
        </w:rPr>
      </w:pPr>
      <w:r>
        <w:rPr>
          <w:rFonts w:cs="Arial"/>
          <w:szCs w:val="22"/>
        </w:rPr>
        <w:t>Spójność (efektywna) c / c’,</w:t>
      </w:r>
    </w:p>
    <w:p w14:paraId="2027129C" w14:textId="77777777" w:rsidR="00E26D16" w:rsidRDefault="00E26D16">
      <w:pPr>
        <w:numPr>
          <w:ilvl w:val="0"/>
          <w:numId w:val="46"/>
        </w:numPr>
        <w:spacing w:line="276" w:lineRule="auto"/>
        <w:ind w:left="714" w:hanging="357"/>
        <w:rPr>
          <w:rFonts w:cs="Arial"/>
          <w:szCs w:val="22"/>
        </w:rPr>
      </w:pPr>
      <w:r>
        <w:rPr>
          <w:rFonts w:cs="Arial"/>
          <w:szCs w:val="22"/>
        </w:rPr>
        <w:t>Wytrzymałość na ścinanie bez drenażu Su=Cu,</w:t>
      </w:r>
    </w:p>
    <w:p w14:paraId="1601A8B7" w14:textId="77777777" w:rsidR="00E26D16" w:rsidRDefault="00E26D16">
      <w:pPr>
        <w:numPr>
          <w:ilvl w:val="0"/>
          <w:numId w:val="46"/>
        </w:numPr>
        <w:spacing w:line="276" w:lineRule="auto"/>
        <w:ind w:left="714" w:hanging="357"/>
        <w:rPr>
          <w:rFonts w:cs="Arial"/>
          <w:szCs w:val="22"/>
        </w:rPr>
      </w:pPr>
      <w:r>
        <w:rPr>
          <w:rFonts w:cs="Arial"/>
          <w:szCs w:val="22"/>
        </w:rPr>
        <w:t>Edometryczny moduł ściśliwości (E</w:t>
      </w:r>
      <w:r w:rsidRPr="00E26D16">
        <w:rPr>
          <w:rFonts w:cs="Arial"/>
          <w:szCs w:val="22"/>
          <w:vertAlign w:val="subscript"/>
        </w:rPr>
        <w:t>OED</w:t>
      </w:r>
      <w:r>
        <w:rPr>
          <w:rFonts w:cs="Arial"/>
          <w:szCs w:val="22"/>
        </w:rPr>
        <w:t>)</w:t>
      </w:r>
      <w:r w:rsidR="000A171B">
        <w:rPr>
          <w:rFonts w:cs="Arial"/>
          <w:szCs w:val="22"/>
        </w:rPr>
        <w:t>,</w:t>
      </w:r>
    </w:p>
    <w:p w14:paraId="58B2373E" w14:textId="77777777" w:rsidR="000A171B" w:rsidRDefault="000A171B">
      <w:pPr>
        <w:numPr>
          <w:ilvl w:val="0"/>
          <w:numId w:val="46"/>
        </w:numPr>
        <w:spacing w:line="276" w:lineRule="auto"/>
        <w:ind w:left="714" w:hanging="357"/>
        <w:rPr>
          <w:rFonts w:cs="Arial"/>
          <w:szCs w:val="22"/>
        </w:rPr>
      </w:pPr>
      <w:r>
        <w:rPr>
          <w:rFonts w:cs="Arial"/>
          <w:szCs w:val="22"/>
        </w:rPr>
        <w:t>Parametry penetracji sondowań (N</w:t>
      </w:r>
      <w:r w:rsidRPr="000A171B">
        <w:rPr>
          <w:rFonts w:cs="Arial"/>
          <w:szCs w:val="22"/>
          <w:vertAlign w:val="subscript"/>
        </w:rPr>
        <w:t>10</w:t>
      </w:r>
      <w:r>
        <w:rPr>
          <w:rFonts w:cs="Arial"/>
          <w:szCs w:val="22"/>
        </w:rPr>
        <w:t>/N</w:t>
      </w:r>
      <w:r w:rsidRPr="000A171B">
        <w:rPr>
          <w:rFonts w:cs="Arial"/>
          <w:szCs w:val="22"/>
          <w:vertAlign w:val="subscript"/>
        </w:rPr>
        <w:t>20</w:t>
      </w:r>
      <w:r>
        <w:rPr>
          <w:rFonts w:cs="Arial"/>
          <w:szCs w:val="22"/>
        </w:rPr>
        <w:t xml:space="preserve"> dla DP, lub q</w:t>
      </w:r>
      <w:r w:rsidRPr="000A171B">
        <w:rPr>
          <w:rFonts w:cs="Arial"/>
          <w:szCs w:val="22"/>
          <w:vertAlign w:val="subscript"/>
        </w:rPr>
        <w:t>c</w:t>
      </w:r>
      <w:r>
        <w:rPr>
          <w:rFonts w:cs="Arial"/>
          <w:szCs w:val="22"/>
        </w:rPr>
        <w:t>/q</w:t>
      </w:r>
      <w:r w:rsidRPr="000A171B">
        <w:rPr>
          <w:rFonts w:cs="Arial"/>
          <w:szCs w:val="22"/>
          <w:vertAlign w:val="subscript"/>
        </w:rPr>
        <w:t>n</w:t>
      </w:r>
      <w:r>
        <w:rPr>
          <w:rFonts w:cs="Arial"/>
          <w:szCs w:val="22"/>
        </w:rPr>
        <w:t>, fs dla CPTu).</w:t>
      </w:r>
    </w:p>
    <w:p w14:paraId="47FE194B" w14:textId="77777777" w:rsidR="000A171B" w:rsidRDefault="000A171B" w:rsidP="000A171B">
      <w:pPr>
        <w:spacing w:before="120" w:line="276" w:lineRule="auto"/>
        <w:rPr>
          <w:rFonts w:cs="Arial"/>
          <w:szCs w:val="22"/>
        </w:rPr>
      </w:pPr>
      <w:r>
        <w:rPr>
          <w:rFonts w:cs="Arial"/>
          <w:szCs w:val="22"/>
        </w:rPr>
        <w:t xml:space="preserve">Zbiór ten ma charakter otwarty i każdorazowo należy podawać parametry istotne dla konkretnego projektu, zakres ten powinien być uzgodniony z Projektantem. </w:t>
      </w:r>
    </w:p>
    <w:p w14:paraId="7A1D2EEE" w14:textId="77777777" w:rsidR="00282D38" w:rsidRPr="00282D38" w:rsidRDefault="00282D38" w:rsidP="00323DCD">
      <w:pPr>
        <w:pStyle w:val="Nagwek3"/>
      </w:pPr>
      <w:bookmarkStart w:id="35" w:name="_Toc166442896"/>
      <w:r w:rsidRPr="00282D38">
        <w:t xml:space="preserve">Podział podłoża </w:t>
      </w:r>
      <w:r w:rsidRPr="00323DCD">
        <w:t>gruntowego</w:t>
      </w:r>
      <w:r w:rsidRPr="00282D38">
        <w:t xml:space="preserve"> na warstwy geotechniczne (geologiczno-inżynierskie)</w:t>
      </w:r>
      <w:bookmarkEnd w:id="35"/>
    </w:p>
    <w:p w14:paraId="4C9E54C0" w14:textId="77777777" w:rsidR="00282D38" w:rsidRDefault="00282D38" w:rsidP="001959FC">
      <w:pPr>
        <w:spacing w:before="120" w:line="276" w:lineRule="auto"/>
        <w:rPr>
          <w:rFonts w:cs="Arial"/>
          <w:szCs w:val="22"/>
        </w:rPr>
      </w:pPr>
      <w:r>
        <w:rPr>
          <w:rFonts w:cs="Arial"/>
          <w:szCs w:val="22"/>
        </w:rPr>
        <w:t xml:space="preserve">Wykonawca </w:t>
      </w:r>
      <w:r w:rsidR="009E6694">
        <w:rPr>
          <w:rFonts w:cs="Arial"/>
          <w:szCs w:val="22"/>
        </w:rPr>
        <w:t xml:space="preserve">w ramach DBP </w:t>
      </w:r>
      <w:r>
        <w:rPr>
          <w:rFonts w:cs="Arial"/>
          <w:szCs w:val="22"/>
        </w:rPr>
        <w:t>powinien dokonać podziału podłoża gruntowego na warstwy geotechniczne (wa</w:t>
      </w:r>
      <w:r w:rsidR="009E6694">
        <w:rPr>
          <w:rFonts w:cs="Arial"/>
          <w:szCs w:val="22"/>
        </w:rPr>
        <w:t xml:space="preserve">rstwy gruntów/skał o zbliżonych parametrach fizykomechanicznych) natomiast w ramach DGI na warstwy geologiczno-inżynierskie (warstwy gruntów/skał o podobnych właściwościach fizycznych i mechanicznych, wynikających z litologii, genezy, wieku). </w:t>
      </w:r>
    </w:p>
    <w:p w14:paraId="71261FFD" w14:textId="77777777" w:rsidR="009E6694" w:rsidRDefault="009E6694" w:rsidP="001959FC">
      <w:pPr>
        <w:spacing w:before="120" w:line="276" w:lineRule="auto"/>
        <w:rPr>
          <w:rFonts w:cs="Arial"/>
          <w:szCs w:val="22"/>
        </w:rPr>
      </w:pPr>
      <w:r>
        <w:rPr>
          <w:rFonts w:cs="Arial"/>
          <w:szCs w:val="22"/>
        </w:rPr>
        <w:t>W przypadku wydzielania warstw geologiczno-inżynierskich jako kryteria należy brać w kolejności:</w:t>
      </w:r>
    </w:p>
    <w:p w14:paraId="5EA62FBC" w14:textId="77777777" w:rsidR="009E6694" w:rsidRDefault="009E6694">
      <w:pPr>
        <w:numPr>
          <w:ilvl w:val="0"/>
          <w:numId w:val="43"/>
        </w:numPr>
        <w:spacing w:line="276" w:lineRule="auto"/>
        <w:ind w:left="714" w:hanging="357"/>
        <w:rPr>
          <w:rFonts w:cs="Arial"/>
          <w:szCs w:val="22"/>
        </w:rPr>
      </w:pPr>
      <w:r>
        <w:rPr>
          <w:rFonts w:cs="Arial"/>
          <w:szCs w:val="22"/>
        </w:rPr>
        <w:t>Wiek,</w:t>
      </w:r>
    </w:p>
    <w:p w14:paraId="28821ED5" w14:textId="77777777" w:rsidR="009E6694" w:rsidRDefault="009E6694">
      <w:pPr>
        <w:numPr>
          <w:ilvl w:val="0"/>
          <w:numId w:val="43"/>
        </w:numPr>
        <w:spacing w:line="276" w:lineRule="auto"/>
        <w:ind w:left="714" w:hanging="357"/>
        <w:rPr>
          <w:rFonts w:cs="Arial"/>
          <w:szCs w:val="22"/>
        </w:rPr>
      </w:pPr>
      <w:r>
        <w:rPr>
          <w:rFonts w:cs="Arial"/>
          <w:szCs w:val="22"/>
        </w:rPr>
        <w:t>Genezę,</w:t>
      </w:r>
    </w:p>
    <w:p w14:paraId="22E59B8F" w14:textId="77777777" w:rsidR="009E6694" w:rsidRDefault="009E6694">
      <w:pPr>
        <w:numPr>
          <w:ilvl w:val="0"/>
          <w:numId w:val="43"/>
        </w:numPr>
        <w:spacing w:line="276" w:lineRule="auto"/>
        <w:ind w:left="714" w:hanging="357"/>
        <w:rPr>
          <w:rFonts w:cs="Arial"/>
          <w:szCs w:val="22"/>
        </w:rPr>
      </w:pPr>
      <w:r>
        <w:rPr>
          <w:rFonts w:cs="Arial"/>
          <w:szCs w:val="22"/>
        </w:rPr>
        <w:t>Litologię,</w:t>
      </w:r>
    </w:p>
    <w:p w14:paraId="5D8D900B" w14:textId="77777777" w:rsidR="001268AE" w:rsidRDefault="001268AE">
      <w:pPr>
        <w:numPr>
          <w:ilvl w:val="0"/>
          <w:numId w:val="43"/>
        </w:numPr>
        <w:spacing w:line="276" w:lineRule="auto"/>
        <w:ind w:left="714" w:hanging="357"/>
        <w:rPr>
          <w:rFonts w:cs="Arial"/>
          <w:szCs w:val="22"/>
        </w:rPr>
      </w:pPr>
      <w:r>
        <w:rPr>
          <w:rFonts w:cs="Arial"/>
          <w:szCs w:val="22"/>
        </w:rPr>
        <w:t>Konsolidację,</w:t>
      </w:r>
    </w:p>
    <w:p w14:paraId="1ADBE0B2" w14:textId="77777777" w:rsidR="009E6694" w:rsidRDefault="009E6694">
      <w:pPr>
        <w:numPr>
          <w:ilvl w:val="0"/>
          <w:numId w:val="43"/>
        </w:numPr>
        <w:spacing w:line="276" w:lineRule="auto"/>
        <w:ind w:left="714" w:hanging="357"/>
        <w:rPr>
          <w:rFonts w:cs="Arial"/>
          <w:szCs w:val="22"/>
        </w:rPr>
      </w:pPr>
      <w:r>
        <w:rPr>
          <w:rFonts w:cs="Arial"/>
          <w:szCs w:val="22"/>
        </w:rPr>
        <w:t>Stan gruntów,</w:t>
      </w:r>
    </w:p>
    <w:p w14:paraId="0047D952" w14:textId="77777777" w:rsidR="009E6694" w:rsidRDefault="009E6694">
      <w:pPr>
        <w:numPr>
          <w:ilvl w:val="0"/>
          <w:numId w:val="43"/>
        </w:numPr>
        <w:spacing w:line="276" w:lineRule="auto"/>
        <w:ind w:left="714" w:hanging="357"/>
        <w:rPr>
          <w:rFonts w:cs="Arial"/>
          <w:szCs w:val="22"/>
        </w:rPr>
      </w:pPr>
      <w:r>
        <w:rPr>
          <w:rFonts w:cs="Arial"/>
          <w:szCs w:val="22"/>
        </w:rPr>
        <w:lastRenderedPageBreak/>
        <w:t>Obecność procesów geodynamicznych.</w:t>
      </w:r>
    </w:p>
    <w:p w14:paraId="5F68CB4B" w14:textId="77777777" w:rsidR="009E6694" w:rsidRDefault="009E6694" w:rsidP="009E6694">
      <w:pPr>
        <w:spacing w:before="120" w:line="276" w:lineRule="auto"/>
        <w:rPr>
          <w:rFonts w:cs="Arial"/>
          <w:szCs w:val="22"/>
        </w:rPr>
      </w:pPr>
      <w:r>
        <w:rPr>
          <w:rFonts w:cs="Arial"/>
          <w:szCs w:val="22"/>
        </w:rPr>
        <w:t>Na przykład warstwą geologiczno-inżynierską mo</w:t>
      </w:r>
      <w:r w:rsidR="001268AE">
        <w:rPr>
          <w:rFonts w:cs="Arial"/>
          <w:szCs w:val="22"/>
        </w:rPr>
        <w:t xml:space="preserve">gą </w:t>
      </w:r>
      <w:r>
        <w:rPr>
          <w:rFonts w:cs="Arial"/>
          <w:szCs w:val="22"/>
        </w:rPr>
        <w:t>być</w:t>
      </w:r>
      <w:r w:rsidR="00752F8B">
        <w:rPr>
          <w:rFonts w:cs="Arial"/>
          <w:szCs w:val="22"/>
        </w:rPr>
        <w:t>:</w:t>
      </w:r>
      <w:r>
        <w:rPr>
          <w:rFonts w:cs="Arial"/>
          <w:szCs w:val="22"/>
        </w:rPr>
        <w:t xml:space="preserve"> neogeński</w:t>
      </w:r>
      <w:r w:rsidR="00752F8B">
        <w:rPr>
          <w:rFonts w:cs="Arial"/>
          <w:szCs w:val="22"/>
        </w:rPr>
        <w:t>e</w:t>
      </w:r>
      <w:r>
        <w:rPr>
          <w:rFonts w:cs="Arial"/>
          <w:szCs w:val="22"/>
        </w:rPr>
        <w:t xml:space="preserve"> </w:t>
      </w:r>
      <w:r w:rsidR="00752F8B">
        <w:rPr>
          <w:rFonts w:cs="Arial"/>
          <w:szCs w:val="22"/>
        </w:rPr>
        <w:t>prekonsolidowane</w:t>
      </w:r>
      <w:r>
        <w:rPr>
          <w:rFonts w:cs="Arial"/>
          <w:szCs w:val="22"/>
        </w:rPr>
        <w:t xml:space="preserve"> ił</w:t>
      </w:r>
      <w:r w:rsidR="00752F8B">
        <w:rPr>
          <w:rFonts w:cs="Arial"/>
          <w:szCs w:val="22"/>
        </w:rPr>
        <w:t>y</w:t>
      </w:r>
      <w:r>
        <w:rPr>
          <w:rFonts w:cs="Arial"/>
          <w:szCs w:val="22"/>
        </w:rPr>
        <w:t xml:space="preserve"> formacji poznańskiej </w:t>
      </w:r>
      <w:r w:rsidR="00752F8B">
        <w:rPr>
          <w:rFonts w:cs="Arial"/>
          <w:szCs w:val="22"/>
        </w:rPr>
        <w:t>w stanie twardoplastycznym, częściowo spęczniałe.</w:t>
      </w:r>
    </w:p>
    <w:p w14:paraId="524BF867" w14:textId="77777777" w:rsidR="009E6694" w:rsidRDefault="009E6694" w:rsidP="009E6694">
      <w:pPr>
        <w:spacing w:before="120" w:line="276" w:lineRule="auto"/>
        <w:rPr>
          <w:rFonts w:cs="Arial"/>
          <w:szCs w:val="22"/>
        </w:rPr>
      </w:pPr>
      <w:r>
        <w:rPr>
          <w:rFonts w:cs="Arial"/>
          <w:szCs w:val="22"/>
        </w:rPr>
        <w:t>W przypadku wydzielania warstw geotechnicznych podstawowym kryterium są zbliżone wartości parametrów fizykomechanicznych (np. wytrzymałość, ściśliwość).</w:t>
      </w:r>
    </w:p>
    <w:p w14:paraId="47856ED2" w14:textId="77777777" w:rsidR="00752F8B" w:rsidRDefault="00752F8B" w:rsidP="009E6694">
      <w:pPr>
        <w:spacing w:before="120" w:line="276" w:lineRule="auto"/>
        <w:rPr>
          <w:rFonts w:cs="Arial"/>
          <w:szCs w:val="22"/>
        </w:rPr>
      </w:pPr>
      <w:r>
        <w:rPr>
          <w:rFonts w:cs="Arial"/>
          <w:szCs w:val="22"/>
        </w:rPr>
        <w:t>Warstw</w:t>
      </w:r>
      <w:r w:rsidR="001268AE">
        <w:rPr>
          <w:rFonts w:cs="Arial"/>
          <w:szCs w:val="22"/>
        </w:rPr>
        <w:t>ą</w:t>
      </w:r>
      <w:r>
        <w:rPr>
          <w:rFonts w:cs="Arial"/>
          <w:szCs w:val="22"/>
        </w:rPr>
        <w:t xml:space="preserve"> geotechniczną będą np.: twardoplastyczne IŁY z pyłem, o wskaźniku konsystencji I</w:t>
      </w:r>
      <w:r w:rsidRPr="00752F8B">
        <w:rPr>
          <w:rFonts w:cs="Arial"/>
          <w:szCs w:val="22"/>
          <w:vertAlign w:val="subscript"/>
        </w:rPr>
        <w:t>C</w:t>
      </w:r>
      <w:r>
        <w:rPr>
          <w:rFonts w:cs="Arial"/>
          <w:szCs w:val="22"/>
        </w:rPr>
        <w:t>=0,95; o c’=15</w:t>
      </w:r>
      <w:r w:rsidR="001268AE">
        <w:rPr>
          <w:rFonts w:cs="Arial"/>
          <w:szCs w:val="22"/>
        </w:rPr>
        <w:t xml:space="preserve"> </w:t>
      </w:r>
      <w:r>
        <w:rPr>
          <w:rFonts w:cs="Arial"/>
          <w:szCs w:val="22"/>
        </w:rPr>
        <w:t xml:space="preserve">kPa; </w:t>
      </w:r>
      <w:r w:rsidRPr="00752F8B">
        <w:rPr>
          <w:rFonts w:ascii="Symbol" w:hAnsi="Symbol" w:cs="Arial"/>
          <w:szCs w:val="22"/>
        </w:rPr>
        <w:t>f</w:t>
      </w:r>
      <w:r>
        <w:rPr>
          <w:rFonts w:cs="Arial"/>
          <w:szCs w:val="22"/>
        </w:rPr>
        <w:t>’=20</w:t>
      </w:r>
      <w:r w:rsidRPr="00752F8B">
        <w:rPr>
          <w:rFonts w:cs="Arial"/>
          <w:szCs w:val="22"/>
          <w:vertAlign w:val="superscript"/>
        </w:rPr>
        <w:t>o</w:t>
      </w:r>
      <w:r>
        <w:rPr>
          <w:rFonts w:cs="Arial"/>
          <w:szCs w:val="22"/>
        </w:rPr>
        <w:t>, E</w:t>
      </w:r>
      <w:r w:rsidRPr="001268AE">
        <w:rPr>
          <w:rFonts w:cs="Arial"/>
          <w:szCs w:val="22"/>
          <w:vertAlign w:val="subscript"/>
        </w:rPr>
        <w:t>OED</w:t>
      </w:r>
      <w:r>
        <w:rPr>
          <w:rFonts w:cs="Arial"/>
          <w:szCs w:val="22"/>
        </w:rPr>
        <w:t>=20</w:t>
      </w:r>
      <w:r w:rsidR="001268AE">
        <w:rPr>
          <w:rFonts w:cs="Arial"/>
          <w:szCs w:val="22"/>
        </w:rPr>
        <w:t xml:space="preserve"> </w:t>
      </w:r>
      <w:r>
        <w:rPr>
          <w:rFonts w:cs="Arial"/>
          <w:szCs w:val="22"/>
        </w:rPr>
        <w:t>MPa.</w:t>
      </w:r>
    </w:p>
    <w:p w14:paraId="64F93B3D" w14:textId="77777777" w:rsidR="009E6694" w:rsidRDefault="009E6694" w:rsidP="009E6694">
      <w:pPr>
        <w:spacing w:before="120" w:line="276" w:lineRule="auto"/>
        <w:rPr>
          <w:rFonts w:cs="Arial"/>
          <w:szCs w:val="22"/>
        </w:rPr>
      </w:pPr>
      <w:r>
        <w:rPr>
          <w:rFonts w:cs="Arial"/>
          <w:szCs w:val="22"/>
        </w:rPr>
        <w:t>Należy mieć na uwadze, że warstwa geotechniczna nie musi odpowiadać warstwie geologiczno-inżynierskiej</w:t>
      </w:r>
      <w:r w:rsidR="001268AE">
        <w:rPr>
          <w:rFonts w:cs="Arial"/>
          <w:szCs w:val="22"/>
        </w:rPr>
        <w:t xml:space="preserve">, natomiast </w:t>
      </w:r>
      <w:r w:rsidR="001A06BA">
        <w:rPr>
          <w:rFonts w:cs="Arial"/>
          <w:szCs w:val="22"/>
        </w:rPr>
        <w:t>zawężenie</w:t>
      </w:r>
      <w:r w:rsidR="001268AE">
        <w:rPr>
          <w:rFonts w:cs="Arial"/>
          <w:szCs w:val="22"/>
        </w:rPr>
        <w:t xml:space="preserve"> warstw </w:t>
      </w:r>
      <w:r w:rsidR="001A06BA">
        <w:rPr>
          <w:rFonts w:cs="Arial"/>
          <w:szCs w:val="22"/>
        </w:rPr>
        <w:t xml:space="preserve">geologiczno-inżynierskich </w:t>
      </w:r>
      <w:r w:rsidR="001268AE">
        <w:rPr>
          <w:rFonts w:cs="Arial"/>
          <w:szCs w:val="22"/>
        </w:rPr>
        <w:t>do geotechnicznych zwiększa czytelność opracowań i ogranicza moż</w:t>
      </w:r>
      <w:r w:rsidR="004600EA">
        <w:rPr>
          <w:rFonts w:cs="Arial"/>
          <w:szCs w:val="22"/>
        </w:rPr>
        <w:t>l</w:t>
      </w:r>
      <w:r w:rsidR="001268AE">
        <w:rPr>
          <w:rFonts w:cs="Arial"/>
          <w:szCs w:val="22"/>
        </w:rPr>
        <w:t>iwoś</w:t>
      </w:r>
      <w:r w:rsidR="004600EA">
        <w:rPr>
          <w:rFonts w:cs="Arial"/>
          <w:szCs w:val="22"/>
        </w:rPr>
        <w:t>ci pomyłek w procesie projektowania</w:t>
      </w:r>
      <w:r>
        <w:rPr>
          <w:rFonts w:cs="Arial"/>
          <w:szCs w:val="22"/>
        </w:rPr>
        <w:t xml:space="preserve">. </w:t>
      </w:r>
    </w:p>
    <w:p w14:paraId="486281E7" w14:textId="77777777" w:rsidR="009E6694" w:rsidRDefault="009E6694" w:rsidP="009E6694">
      <w:pPr>
        <w:spacing w:before="120" w:line="276" w:lineRule="auto"/>
        <w:rPr>
          <w:rFonts w:cs="Arial"/>
          <w:szCs w:val="22"/>
        </w:rPr>
      </w:pPr>
      <w:r>
        <w:rPr>
          <w:rFonts w:cs="Arial"/>
          <w:szCs w:val="22"/>
        </w:rPr>
        <w:t>Doświadczony dokumentator</w:t>
      </w:r>
      <w:r w:rsidR="001A06BA">
        <w:rPr>
          <w:rFonts w:cs="Arial"/>
          <w:szCs w:val="22"/>
        </w:rPr>
        <w:t xml:space="preserve"> geotechniczny</w:t>
      </w:r>
      <w:r w:rsidR="004600EA">
        <w:rPr>
          <w:rFonts w:cs="Arial"/>
          <w:szCs w:val="22"/>
        </w:rPr>
        <w:t>/geolog inżynierski,</w:t>
      </w:r>
      <w:r>
        <w:rPr>
          <w:rFonts w:cs="Arial"/>
          <w:szCs w:val="22"/>
        </w:rPr>
        <w:t xml:space="preserve"> na podstawie rozkładów statystycznych </w:t>
      </w:r>
      <w:r w:rsidR="00752F8B">
        <w:rPr>
          <w:rFonts w:cs="Arial"/>
          <w:szCs w:val="22"/>
        </w:rPr>
        <w:t>wartości</w:t>
      </w:r>
      <w:r>
        <w:rPr>
          <w:rFonts w:cs="Arial"/>
          <w:szCs w:val="22"/>
        </w:rPr>
        <w:t xml:space="preserve"> wyprowadzonych </w:t>
      </w:r>
      <w:r w:rsidR="00752F8B">
        <w:rPr>
          <w:rFonts w:cs="Arial"/>
          <w:szCs w:val="22"/>
        </w:rPr>
        <w:t xml:space="preserve">parametrów geotechnicznych oraz ich rozprzestrzenienia w górotworze dokonać </w:t>
      </w:r>
      <w:r w:rsidR="004600EA">
        <w:rPr>
          <w:rFonts w:cs="Arial"/>
          <w:szCs w:val="22"/>
        </w:rPr>
        <w:t xml:space="preserve">powinien </w:t>
      </w:r>
      <w:r w:rsidR="00752F8B">
        <w:rPr>
          <w:rFonts w:cs="Arial"/>
          <w:szCs w:val="22"/>
        </w:rPr>
        <w:t xml:space="preserve">wydzieleń warstw geotechnicznych. W przypadku, gdy opracowana została wcześniej </w:t>
      </w:r>
      <w:r w:rsidR="00970957">
        <w:rPr>
          <w:rFonts w:cs="Arial"/>
          <w:szCs w:val="22"/>
        </w:rPr>
        <w:t>dokumentacja</w:t>
      </w:r>
      <w:r w:rsidR="00752F8B">
        <w:rPr>
          <w:rFonts w:cs="Arial"/>
          <w:szCs w:val="22"/>
        </w:rPr>
        <w:t xml:space="preserve"> geologiczno-inżynierska </w:t>
      </w:r>
      <w:r w:rsidR="00936590">
        <w:rPr>
          <w:rFonts w:cs="Arial"/>
          <w:szCs w:val="22"/>
        </w:rPr>
        <w:t xml:space="preserve">należy przeanalizować sposób </w:t>
      </w:r>
      <w:r w:rsidR="001268AE">
        <w:rPr>
          <w:rFonts w:cs="Arial"/>
          <w:szCs w:val="22"/>
        </w:rPr>
        <w:t xml:space="preserve">w niej </w:t>
      </w:r>
      <w:r w:rsidR="00936590">
        <w:rPr>
          <w:rFonts w:cs="Arial"/>
          <w:szCs w:val="22"/>
        </w:rPr>
        <w:t xml:space="preserve">wydzieleń i jeżeli to możliwe pogrupować warstwy </w:t>
      </w:r>
      <w:r w:rsidR="001268AE">
        <w:rPr>
          <w:rFonts w:cs="Arial"/>
          <w:szCs w:val="22"/>
        </w:rPr>
        <w:t>tak, aby spełniały kryteria stawiane warstwom geotechnicznym.</w:t>
      </w:r>
      <w:r w:rsidR="007A6AFD">
        <w:rPr>
          <w:rFonts w:cs="Arial"/>
          <w:szCs w:val="22"/>
        </w:rPr>
        <w:t xml:space="preserve"> Podział podłoże na warstwy geotechniczne powinien być uzgodniony z Projektantem i/lub autorem Projektu Geotechnicznego.</w:t>
      </w:r>
    </w:p>
    <w:p w14:paraId="061E6698" w14:textId="77777777" w:rsidR="001A06BA" w:rsidRDefault="001268AE" w:rsidP="001959FC">
      <w:pPr>
        <w:spacing w:before="120" w:line="276" w:lineRule="auto"/>
        <w:rPr>
          <w:rFonts w:cs="Arial"/>
          <w:szCs w:val="22"/>
        </w:rPr>
      </w:pPr>
      <w:r>
        <w:rPr>
          <w:rFonts w:cs="Arial"/>
          <w:szCs w:val="22"/>
        </w:rPr>
        <w:t>Należy, jeżeli nie wynika to ze szczególnych uwarunkowań, unikać</w:t>
      </w:r>
      <w:r w:rsidR="001A06BA">
        <w:rPr>
          <w:rFonts w:cs="Arial"/>
          <w:szCs w:val="22"/>
        </w:rPr>
        <w:t>:</w:t>
      </w:r>
    </w:p>
    <w:p w14:paraId="5752895E" w14:textId="77777777" w:rsidR="001A06BA" w:rsidRDefault="001268AE">
      <w:pPr>
        <w:numPr>
          <w:ilvl w:val="0"/>
          <w:numId w:val="50"/>
        </w:numPr>
        <w:spacing w:line="276" w:lineRule="auto"/>
        <w:ind w:left="714" w:hanging="357"/>
        <w:rPr>
          <w:rFonts w:cs="Arial"/>
          <w:szCs w:val="22"/>
        </w:rPr>
      </w:pPr>
      <w:r>
        <w:rPr>
          <w:rFonts w:cs="Arial"/>
          <w:szCs w:val="22"/>
        </w:rPr>
        <w:t>wydzieleń dużej ilości podobnych warstw</w:t>
      </w:r>
      <w:r w:rsidR="004600EA">
        <w:rPr>
          <w:rFonts w:cs="Arial"/>
          <w:szCs w:val="22"/>
        </w:rPr>
        <w:t>,</w:t>
      </w:r>
      <w:r>
        <w:rPr>
          <w:rFonts w:cs="Arial"/>
          <w:szCs w:val="22"/>
        </w:rPr>
        <w:t xml:space="preserve"> różniących się nieistotnie wartościami wyprowadzonymi parametrów geotechnicznych</w:t>
      </w:r>
      <w:r w:rsidR="001A06BA">
        <w:rPr>
          <w:rFonts w:cs="Arial"/>
          <w:szCs w:val="22"/>
        </w:rPr>
        <w:t xml:space="preserve"> </w:t>
      </w:r>
    </w:p>
    <w:p w14:paraId="146CC52D" w14:textId="77777777" w:rsidR="009E6694" w:rsidRDefault="001A06BA">
      <w:pPr>
        <w:numPr>
          <w:ilvl w:val="0"/>
          <w:numId w:val="50"/>
        </w:numPr>
        <w:spacing w:line="276" w:lineRule="auto"/>
        <w:ind w:left="714" w:hanging="357"/>
        <w:rPr>
          <w:rFonts w:cs="Arial"/>
          <w:szCs w:val="22"/>
        </w:rPr>
      </w:pPr>
      <w:r>
        <w:rPr>
          <w:rFonts w:cs="Arial"/>
          <w:szCs w:val="22"/>
        </w:rPr>
        <w:t>umieszczania w obrębie jednej warstwy gruntów znacząco różniących się właściwościami np. PYŁÓW i IŁÓW o podobnej genezie i stopniu plastyczności</w:t>
      </w:r>
      <w:r w:rsidR="001268AE">
        <w:rPr>
          <w:rFonts w:cs="Arial"/>
          <w:szCs w:val="22"/>
        </w:rPr>
        <w:t>.</w:t>
      </w:r>
    </w:p>
    <w:p w14:paraId="2BD503A6" w14:textId="77777777" w:rsidR="00165D69" w:rsidRDefault="00165D69" w:rsidP="00165D69">
      <w:pPr>
        <w:spacing w:line="276" w:lineRule="auto"/>
        <w:rPr>
          <w:rFonts w:cs="Arial"/>
          <w:szCs w:val="22"/>
        </w:rPr>
      </w:pPr>
    </w:p>
    <w:p w14:paraId="25F9C8E7" w14:textId="77777777" w:rsidR="00165D69" w:rsidRPr="0053466C" w:rsidRDefault="00165D69" w:rsidP="00165D69">
      <w:pPr>
        <w:pStyle w:val="Nagwek2"/>
      </w:pPr>
      <w:bookmarkStart w:id="36" w:name="_Toc166442897"/>
      <w:r>
        <w:t>Kontrola prac prowadzonych przez Wykonawcę</w:t>
      </w:r>
      <w:bookmarkEnd w:id="36"/>
    </w:p>
    <w:p w14:paraId="7A9D1856" w14:textId="77777777" w:rsidR="00165D69" w:rsidRDefault="00165D69" w:rsidP="00165D69">
      <w:pPr>
        <w:overflowPunct/>
        <w:spacing w:before="80" w:line="276" w:lineRule="auto"/>
        <w:textAlignment w:val="auto"/>
        <w:rPr>
          <w:rFonts w:cs="Arial"/>
          <w:lang w:eastAsia="en-CA"/>
        </w:rPr>
      </w:pPr>
      <w:r>
        <w:rPr>
          <w:rFonts w:cs="Arial"/>
          <w:lang w:eastAsia="en-CA"/>
        </w:rPr>
        <w:t>Zamawiający może uczestniczyć w prowadzonych pracach na każdym ich etapie. Zamawiający może przeprowadzić kontrolę prowadzonych badań osobiście lub przez powołaną osobę posiadającą stosowne doświadczenie i uprawnienia. Kontrola Zamawiającego może dotyczyć zarówno dokumentów Wykonawcy jak i samych prowadzonych prac w tym:</w:t>
      </w:r>
    </w:p>
    <w:p w14:paraId="77BB93F3" w14:textId="77777777" w:rsidR="00165D69" w:rsidRDefault="00165D69">
      <w:pPr>
        <w:numPr>
          <w:ilvl w:val="0"/>
          <w:numId w:val="55"/>
        </w:numPr>
        <w:overflowPunct/>
        <w:spacing w:before="80" w:line="276" w:lineRule="auto"/>
        <w:textAlignment w:val="auto"/>
        <w:rPr>
          <w:rFonts w:cs="Arial"/>
          <w:lang w:eastAsia="en-CA"/>
        </w:rPr>
      </w:pPr>
      <w:r>
        <w:rPr>
          <w:rFonts w:cs="Arial"/>
          <w:lang w:eastAsia="en-CA"/>
        </w:rPr>
        <w:t>Prowadzenia wizji terenowej</w:t>
      </w:r>
    </w:p>
    <w:p w14:paraId="7227C317" w14:textId="77777777" w:rsidR="00165D69" w:rsidRDefault="00165D69">
      <w:pPr>
        <w:numPr>
          <w:ilvl w:val="0"/>
          <w:numId w:val="55"/>
        </w:numPr>
        <w:overflowPunct/>
        <w:spacing w:before="80" w:line="276" w:lineRule="auto"/>
        <w:textAlignment w:val="auto"/>
        <w:rPr>
          <w:rFonts w:cs="Arial"/>
          <w:lang w:eastAsia="en-CA"/>
        </w:rPr>
      </w:pPr>
      <w:r>
        <w:rPr>
          <w:rFonts w:cs="Arial"/>
          <w:lang w:eastAsia="en-CA"/>
        </w:rPr>
        <w:t>Prowadzenia robót / prac terenowych (wiercenie, opróbowania, sondowania, badania geofizyczne ect.),</w:t>
      </w:r>
    </w:p>
    <w:p w14:paraId="7A744642" w14:textId="77777777" w:rsidR="00165D69" w:rsidRDefault="00165D69">
      <w:pPr>
        <w:numPr>
          <w:ilvl w:val="0"/>
          <w:numId w:val="55"/>
        </w:numPr>
        <w:overflowPunct/>
        <w:spacing w:before="80" w:line="276" w:lineRule="auto"/>
        <w:textAlignment w:val="auto"/>
        <w:rPr>
          <w:rFonts w:cs="Arial"/>
          <w:lang w:eastAsia="en-CA"/>
        </w:rPr>
      </w:pPr>
      <w:r>
        <w:rPr>
          <w:rFonts w:cs="Arial"/>
          <w:lang w:eastAsia="en-CA"/>
        </w:rPr>
        <w:t>Wykonywania badań laboratoryjnych (kontrola urządzeń, potencjału, procedur).</w:t>
      </w:r>
    </w:p>
    <w:p w14:paraId="59B84A63" w14:textId="77777777" w:rsidR="00165D69" w:rsidRDefault="00165D69" w:rsidP="00165D69">
      <w:pPr>
        <w:overflowPunct/>
        <w:spacing w:before="80" w:line="276" w:lineRule="auto"/>
        <w:textAlignment w:val="auto"/>
        <w:rPr>
          <w:rFonts w:cs="Arial"/>
          <w:lang w:eastAsia="en-CA"/>
        </w:rPr>
      </w:pPr>
      <w:r>
        <w:rPr>
          <w:rFonts w:cs="Arial"/>
          <w:lang w:eastAsia="en-CA"/>
        </w:rPr>
        <w:t xml:space="preserve">Wykonawca powinien ustalić harmonogram prowadzonych prac i informować Zamawiającego z 3 dniowym wyprzedzeniem o lokalizacji i rodzajach prowadzonych badań. </w:t>
      </w:r>
    </w:p>
    <w:p w14:paraId="0E0A8DE9" w14:textId="77777777" w:rsidR="001A06BA" w:rsidRDefault="001A06BA" w:rsidP="001A06BA">
      <w:pPr>
        <w:spacing w:line="276" w:lineRule="auto"/>
        <w:ind w:left="714"/>
        <w:rPr>
          <w:rFonts w:cs="Arial"/>
          <w:szCs w:val="22"/>
        </w:rPr>
      </w:pPr>
    </w:p>
    <w:p w14:paraId="45F2E43C" w14:textId="77777777" w:rsidR="00EA3F79" w:rsidRPr="00765433" w:rsidRDefault="00381F7F" w:rsidP="00765433">
      <w:pPr>
        <w:pStyle w:val="Nagwek1"/>
        <w:rPr>
          <w:i w:val="0"/>
          <w:iCs/>
        </w:rPr>
      </w:pPr>
      <w:bookmarkStart w:id="37" w:name="_Toc166442898"/>
      <w:r w:rsidRPr="00765433">
        <w:rPr>
          <w:i w:val="0"/>
          <w:iCs/>
        </w:rPr>
        <w:t>DOKUMENTACJE</w:t>
      </w:r>
      <w:bookmarkEnd w:id="37"/>
    </w:p>
    <w:p w14:paraId="122A9B4E" w14:textId="77777777" w:rsidR="00EA3F79" w:rsidRPr="0053466C" w:rsidRDefault="00BF1ECB" w:rsidP="00765433">
      <w:pPr>
        <w:pStyle w:val="Nagwek3"/>
      </w:pPr>
      <w:bookmarkStart w:id="38" w:name="_Toc465921642"/>
      <w:bookmarkStart w:id="39" w:name="_Toc465928624"/>
      <w:bookmarkStart w:id="40" w:name="_Toc166442899"/>
      <w:bookmarkEnd w:id="38"/>
      <w:bookmarkEnd w:id="39"/>
      <w:r>
        <w:t>Wymagania ogólne</w:t>
      </w:r>
      <w:bookmarkEnd w:id="40"/>
    </w:p>
    <w:p w14:paraId="0794BA15" w14:textId="77777777" w:rsidR="00A506AB" w:rsidRDefault="00BF1ECB" w:rsidP="008B5A0E">
      <w:pPr>
        <w:spacing w:before="120" w:line="276" w:lineRule="auto"/>
        <w:rPr>
          <w:rFonts w:cs="Arial"/>
          <w:szCs w:val="22"/>
        </w:rPr>
      </w:pPr>
      <w:r>
        <w:rPr>
          <w:rFonts w:cs="Arial"/>
          <w:szCs w:val="22"/>
        </w:rPr>
        <w:t>Wszelkie dokumentacje związane z badaniami podłoża gruntowego będą składały się z części tekstowej oraz graficznej.</w:t>
      </w:r>
    </w:p>
    <w:p w14:paraId="6FB37AB0" w14:textId="77777777" w:rsidR="00C14F11" w:rsidRDefault="00C14F11" w:rsidP="00C14F11">
      <w:pPr>
        <w:spacing w:before="120" w:line="276" w:lineRule="auto"/>
        <w:rPr>
          <w:rFonts w:cs="Arial"/>
          <w:szCs w:val="22"/>
        </w:rPr>
      </w:pPr>
      <w:r>
        <w:rPr>
          <w:rFonts w:cs="Arial"/>
          <w:szCs w:val="22"/>
        </w:rPr>
        <w:t xml:space="preserve">Dokumentację przygotowuje się w wersji papierowej i elektronicznej, zgodnych pod względem treści. </w:t>
      </w:r>
    </w:p>
    <w:p w14:paraId="5376A194" w14:textId="77777777" w:rsidR="00BF1ECB" w:rsidRDefault="00BF1ECB" w:rsidP="008B5A0E">
      <w:pPr>
        <w:spacing w:before="120" w:line="276" w:lineRule="auto"/>
        <w:rPr>
          <w:rFonts w:cs="Arial"/>
          <w:szCs w:val="22"/>
        </w:rPr>
      </w:pPr>
      <w:r>
        <w:rPr>
          <w:rFonts w:cs="Arial"/>
          <w:szCs w:val="22"/>
        </w:rPr>
        <w:t xml:space="preserve">Część tekstowa powinna zostać opracowana </w:t>
      </w:r>
      <w:r w:rsidR="00947C43">
        <w:rPr>
          <w:rFonts w:cs="Arial"/>
          <w:szCs w:val="22"/>
        </w:rPr>
        <w:t xml:space="preserve">w edytorze tekstu, </w:t>
      </w:r>
      <w:r>
        <w:rPr>
          <w:rFonts w:cs="Arial"/>
          <w:szCs w:val="22"/>
        </w:rPr>
        <w:t>wydruk</w:t>
      </w:r>
      <w:r w:rsidR="00947C43">
        <w:rPr>
          <w:rFonts w:cs="Arial"/>
          <w:szCs w:val="22"/>
        </w:rPr>
        <w:t>owana</w:t>
      </w:r>
      <w:r>
        <w:rPr>
          <w:rFonts w:cs="Arial"/>
          <w:szCs w:val="22"/>
        </w:rPr>
        <w:t xml:space="preserve"> </w:t>
      </w:r>
      <w:r w:rsidR="00947C43">
        <w:rPr>
          <w:rFonts w:cs="Arial"/>
          <w:szCs w:val="22"/>
        </w:rPr>
        <w:t xml:space="preserve">i złożona </w:t>
      </w:r>
      <w:r w:rsidR="00007343">
        <w:rPr>
          <w:rFonts w:cs="Arial"/>
          <w:szCs w:val="22"/>
        </w:rPr>
        <w:t>do</w:t>
      </w:r>
      <w:r>
        <w:rPr>
          <w:rFonts w:cs="Arial"/>
          <w:szCs w:val="22"/>
        </w:rPr>
        <w:t xml:space="preserve"> forma</w:t>
      </w:r>
      <w:r w:rsidR="00007343">
        <w:rPr>
          <w:rFonts w:cs="Arial"/>
          <w:szCs w:val="22"/>
        </w:rPr>
        <w:t>tu</w:t>
      </w:r>
      <w:r>
        <w:rPr>
          <w:rFonts w:cs="Arial"/>
          <w:szCs w:val="22"/>
        </w:rPr>
        <w:t xml:space="preserve"> A4, z ponumerowanymi stronami i tekstem ujętym w rozdziały.  </w:t>
      </w:r>
    </w:p>
    <w:p w14:paraId="09219D7C" w14:textId="77777777" w:rsidR="00BF1ECB" w:rsidRDefault="00BF1ECB" w:rsidP="008B5A0E">
      <w:pPr>
        <w:spacing w:before="120" w:line="276" w:lineRule="auto"/>
        <w:rPr>
          <w:rFonts w:cs="Arial"/>
          <w:szCs w:val="22"/>
        </w:rPr>
      </w:pPr>
      <w:r>
        <w:rPr>
          <w:rFonts w:cs="Arial"/>
          <w:szCs w:val="22"/>
        </w:rPr>
        <w:lastRenderedPageBreak/>
        <w:t>Spis treści oraz zastosowane o</w:t>
      </w:r>
      <w:r w:rsidR="00AD52FA">
        <w:rPr>
          <w:rFonts w:cs="Arial"/>
          <w:szCs w:val="22"/>
        </w:rPr>
        <w:t>d</w:t>
      </w:r>
      <w:r>
        <w:rPr>
          <w:rFonts w:cs="Arial"/>
          <w:szCs w:val="22"/>
        </w:rPr>
        <w:t>nośniki powinny posiadać w wersji elektron</w:t>
      </w:r>
      <w:r w:rsidR="00947C43">
        <w:rPr>
          <w:rFonts w:cs="Arial"/>
          <w:szCs w:val="22"/>
        </w:rPr>
        <w:t>i</w:t>
      </w:r>
      <w:r>
        <w:rPr>
          <w:rFonts w:cs="Arial"/>
          <w:szCs w:val="22"/>
        </w:rPr>
        <w:t xml:space="preserve">cznej linki. </w:t>
      </w:r>
    </w:p>
    <w:p w14:paraId="69A3550B" w14:textId="77777777" w:rsidR="00947C43" w:rsidRDefault="00947C43" w:rsidP="00947C43">
      <w:pPr>
        <w:spacing w:before="120" w:line="276" w:lineRule="auto"/>
        <w:rPr>
          <w:rFonts w:cs="Arial"/>
          <w:szCs w:val="22"/>
        </w:rPr>
      </w:pPr>
      <w:r>
        <w:rPr>
          <w:rFonts w:cs="Arial"/>
          <w:szCs w:val="22"/>
        </w:rPr>
        <w:t>Część graficzna zostanie przygotowana zgodnie z zasadami rysunku technicznego.</w:t>
      </w:r>
      <w:r w:rsidR="00765433">
        <w:rPr>
          <w:rFonts w:cs="Arial"/>
          <w:szCs w:val="22"/>
        </w:rPr>
        <w:t xml:space="preserve"> Wymagania edycyjne:</w:t>
      </w:r>
    </w:p>
    <w:p w14:paraId="3A026D46" w14:textId="77777777" w:rsidR="00520DD8" w:rsidRPr="008B5A0E" w:rsidRDefault="00520DD8">
      <w:pPr>
        <w:numPr>
          <w:ilvl w:val="0"/>
          <w:numId w:val="52"/>
        </w:numPr>
        <w:spacing w:line="276" w:lineRule="auto"/>
        <w:ind w:left="714" w:hanging="357"/>
        <w:rPr>
          <w:rFonts w:cs="Arial"/>
          <w:szCs w:val="22"/>
        </w:rPr>
      </w:pPr>
      <w:r w:rsidRPr="008B5A0E">
        <w:rPr>
          <w:rFonts w:cs="Arial"/>
          <w:szCs w:val="22"/>
        </w:rPr>
        <w:t>szata graficzna powinna zapewnić czytelność</w:t>
      </w:r>
      <w:r w:rsidR="00540EFE" w:rsidRPr="008B5A0E">
        <w:rPr>
          <w:rFonts w:cs="Arial"/>
          <w:szCs w:val="22"/>
        </w:rPr>
        <w:t>, przejrzystość</w:t>
      </w:r>
      <w:r w:rsidRPr="008B5A0E">
        <w:rPr>
          <w:rFonts w:cs="Arial"/>
          <w:szCs w:val="22"/>
        </w:rPr>
        <w:t xml:space="preserve"> i jednoznaczność treści,</w:t>
      </w:r>
    </w:p>
    <w:p w14:paraId="0A26EDF3" w14:textId="77777777" w:rsidR="00540EFE" w:rsidRPr="008B5A0E" w:rsidRDefault="00540EFE">
      <w:pPr>
        <w:numPr>
          <w:ilvl w:val="0"/>
          <w:numId w:val="52"/>
        </w:numPr>
        <w:spacing w:line="276" w:lineRule="auto"/>
        <w:ind w:left="714" w:hanging="357"/>
        <w:rPr>
          <w:rFonts w:cs="Arial"/>
          <w:szCs w:val="22"/>
        </w:rPr>
      </w:pPr>
      <w:r w:rsidRPr="008B5A0E">
        <w:rPr>
          <w:rFonts w:cs="Arial"/>
          <w:szCs w:val="22"/>
        </w:rPr>
        <w:t>część opisowa i obliczeniowa powinna być pisana na komputerze</w:t>
      </w:r>
      <w:r w:rsidR="00E41145" w:rsidRPr="008B5A0E">
        <w:rPr>
          <w:rFonts w:cs="Arial"/>
          <w:szCs w:val="22"/>
        </w:rPr>
        <w:t>,</w:t>
      </w:r>
    </w:p>
    <w:p w14:paraId="12833CC0" w14:textId="77777777" w:rsidR="00520DD8" w:rsidRPr="008B5A0E" w:rsidRDefault="00520DD8">
      <w:pPr>
        <w:numPr>
          <w:ilvl w:val="0"/>
          <w:numId w:val="52"/>
        </w:numPr>
        <w:spacing w:line="276" w:lineRule="auto"/>
        <w:ind w:left="714" w:hanging="357"/>
        <w:rPr>
          <w:rFonts w:cs="Arial"/>
          <w:szCs w:val="22"/>
        </w:rPr>
      </w:pPr>
      <w:r w:rsidRPr="008B5A0E">
        <w:rPr>
          <w:rFonts w:cs="Arial"/>
          <w:szCs w:val="22"/>
        </w:rPr>
        <w:t xml:space="preserve">tomy powinny być odpowiednio oznaczone </w:t>
      </w:r>
      <w:r w:rsidR="00E41145" w:rsidRPr="008B5A0E">
        <w:rPr>
          <w:rFonts w:cs="Arial"/>
          <w:szCs w:val="22"/>
        </w:rPr>
        <w:t>i ponumerowane,</w:t>
      </w:r>
    </w:p>
    <w:p w14:paraId="4FBE5170" w14:textId="77777777" w:rsidR="00520DD8" w:rsidRPr="008B5A0E" w:rsidRDefault="00520DD8">
      <w:pPr>
        <w:numPr>
          <w:ilvl w:val="0"/>
          <w:numId w:val="52"/>
        </w:numPr>
        <w:spacing w:line="276" w:lineRule="auto"/>
        <w:ind w:left="714" w:hanging="357"/>
        <w:rPr>
          <w:rFonts w:cs="Arial"/>
          <w:szCs w:val="22"/>
        </w:rPr>
      </w:pPr>
      <w:r w:rsidRPr="008B5A0E">
        <w:rPr>
          <w:rFonts w:cs="Arial"/>
          <w:szCs w:val="22"/>
        </w:rPr>
        <w:t>rysunki powinny być wykonane wg zasad rysunku technicznego w technice cyfrowej,</w:t>
      </w:r>
    </w:p>
    <w:p w14:paraId="53471EA9" w14:textId="77777777" w:rsidR="00520DD8" w:rsidRPr="008B5A0E" w:rsidRDefault="00520DD8">
      <w:pPr>
        <w:numPr>
          <w:ilvl w:val="0"/>
          <w:numId w:val="52"/>
        </w:numPr>
        <w:spacing w:line="276" w:lineRule="auto"/>
        <w:ind w:left="714" w:hanging="357"/>
        <w:rPr>
          <w:rFonts w:cs="Arial"/>
          <w:szCs w:val="22"/>
        </w:rPr>
      </w:pPr>
      <w:r w:rsidRPr="008B5A0E">
        <w:rPr>
          <w:rFonts w:cs="Arial"/>
          <w:szCs w:val="22"/>
        </w:rPr>
        <w:t>każdy z rysunków</w:t>
      </w:r>
      <w:r w:rsidR="00C14F11">
        <w:rPr>
          <w:rFonts w:cs="Arial"/>
          <w:szCs w:val="22"/>
        </w:rPr>
        <w:t xml:space="preserve"> części graficznej</w:t>
      </w:r>
      <w:r w:rsidRPr="008B5A0E">
        <w:rPr>
          <w:rFonts w:cs="Arial"/>
          <w:szCs w:val="22"/>
        </w:rPr>
        <w:t>, powinien być opatrzony metryką,</w:t>
      </w:r>
      <w:r w:rsidR="00540EFE" w:rsidRPr="008B5A0E">
        <w:rPr>
          <w:rFonts w:cs="Arial"/>
          <w:szCs w:val="22"/>
        </w:rPr>
        <w:t xml:space="preserve"> podobnie jak strony tytułowe okładki poszczególnych części składowych opracowań</w:t>
      </w:r>
      <w:r w:rsidR="00E41145" w:rsidRPr="008B5A0E">
        <w:rPr>
          <w:rFonts w:cs="Arial"/>
          <w:szCs w:val="22"/>
        </w:rPr>
        <w:t>,</w:t>
      </w:r>
    </w:p>
    <w:p w14:paraId="6A702597" w14:textId="77777777" w:rsidR="00540EFE" w:rsidRPr="008B5A0E" w:rsidRDefault="00520DD8">
      <w:pPr>
        <w:numPr>
          <w:ilvl w:val="0"/>
          <w:numId w:val="52"/>
        </w:numPr>
        <w:spacing w:line="276" w:lineRule="auto"/>
        <w:ind w:left="714" w:hanging="357"/>
        <w:rPr>
          <w:rFonts w:cs="Arial"/>
          <w:szCs w:val="22"/>
        </w:rPr>
      </w:pPr>
      <w:r w:rsidRPr="008B5A0E">
        <w:rPr>
          <w:rFonts w:cs="Arial"/>
          <w:szCs w:val="22"/>
        </w:rPr>
        <w:t>dokumentacja powinna być oprawiona</w:t>
      </w:r>
      <w:r w:rsidR="00C14F11">
        <w:rPr>
          <w:rFonts w:cs="Arial"/>
          <w:szCs w:val="22"/>
        </w:rPr>
        <w:t xml:space="preserve"> w twardą oprawę</w:t>
      </w:r>
      <w:r w:rsidRPr="008B5A0E">
        <w:rPr>
          <w:rFonts w:cs="Arial"/>
          <w:szCs w:val="22"/>
        </w:rPr>
        <w:t>, z możliwością wyjmowania poszczególnych części składowych opracowania,</w:t>
      </w:r>
    </w:p>
    <w:p w14:paraId="6B5EF6C8" w14:textId="77777777" w:rsidR="00C14F11" w:rsidRDefault="00C14F11" w:rsidP="00C14F11">
      <w:pPr>
        <w:spacing w:before="120" w:line="276" w:lineRule="auto"/>
        <w:rPr>
          <w:rFonts w:cs="Arial"/>
          <w:szCs w:val="22"/>
        </w:rPr>
      </w:pPr>
      <w:r>
        <w:rPr>
          <w:rFonts w:cs="Arial"/>
          <w:szCs w:val="22"/>
        </w:rPr>
        <w:t xml:space="preserve">Wersja elektroniczna zostanie przekazana na nośniku elektronicznym, z plikami pogrupowanymi w katalogi zgodnie ze spisem załączników. Pliki zostaną </w:t>
      </w:r>
      <w:r w:rsidR="00D011C3">
        <w:rPr>
          <w:rFonts w:cs="Arial"/>
          <w:szCs w:val="22"/>
        </w:rPr>
        <w:t>załączone</w:t>
      </w:r>
      <w:r>
        <w:rPr>
          <w:rFonts w:cs="Arial"/>
          <w:szCs w:val="22"/>
        </w:rPr>
        <w:t xml:space="preserve"> w formacie PDF </w:t>
      </w:r>
      <w:r w:rsidR="00D011C3">
        <w:rPr>
          <w:rFonts w:cs="Arial"/>
          <w:szCs w:val="22"/>
        </w:rPr>
        <w:t xml:space="preserve">(przy czym należy np. wszystkiej karty otworów lub sondowań zapisywać plikach zbiorczych a nie każdy otwór oddzielnie). Dodatkowo Wykonawca dołączy wersję </w:t>
      </w:r>
      <w:r>
        <w:rPr>
          <w:rFonts w:cs="Arial"/>
          <w:szCs w:val="22"/>
        </w:rPr>
        <w:t>edytowaln</w:t>
      </w:r>
      <w:r w:rsidR="00D011C3">
        <w:rPr>
          <w:rFonts w:cs="Arial"/>
          <w:szCs w:val="22"/>
        </w:rPr>
        <w:t>ą</w:t>
      </w:r>
      <w:r>
        <w:rPr>
          <w:rFonts w:cs="Arial"/>
          <w:szCs w:val="22"/>
        </w:rPr>
        <w:t xml:space="preserve"> obejmując</w:t>
      </w:r>
      <w:r w:rsidR="00D011C3">
        <w:rPr>
          <w:rFonts w:cs="Arial"/>
          <w:szCs w:val="22"/>
        </w:rPr>
        <w:t>ą</w:t>
      </w:r>
      <w:r>
        <w:rPr>
          <w:rFonts w:cs="Arial"/>
          <w:szCs w:val="22"/>
        </w:rPr>
        <w:t xml:space="preserve"> następujące formaty:</w:t>
      </w:r>
    </w:p>
    <w:p w14:paraId="352E4A32" w14:textId="77777777" w:rsidR="00C14F11" w:rsidRDefault="00C14F11">
      <w:pPr>
        <w:numPr>
          <w:ilvl w:val="0"/>
          <w:numId w:val="44"/>
        </w:numPr>
        <w:spacing w:line="276" w:lineRule="auto"/>
        <w:ind w:left="714" w:hanging="357"/>
        <w:rPr>
          <w:rFonts w:cs="Arial"/>
          <w:szCs w:val="22"/>
        </w:rPr>
      </w:pPr>
      <w:r>
        <w:rPr>
          <w:rFonts w:cs="Arial"/>
          <w:szCs w:val="22"/>
        </w:rPr>
        <w:t>Pliki tekstowe, opisowe: format kompatybilny z MS Word</w:t>
      </w:r>
      <w:r w:rsidR="00765433">
        <w:rPr>
          <w:rFonts w:cs="Arial"/>
          <w:szCs w:val="22"/>
        </w:rPr>
        <w:t>/Office 365</w:t>
      </w:r>
      <w:r>
        <w:rPr>
          <w:rFonts w:cs="Arial"/>
          <w:szCs w:val="22"/>
        </w:rPr>
        <w:t xml:space="preserve"> (*.doc, *docx)</w:t>
      </w:r>
    </w:p>
    <w:p w14:paraId="4BE13D99" w14:textId="77777777" w:rsidR="00C14F11" w:rsidRDefault="00C14F11">
      <w:pPr>
        <w:numPr>
          <w:ilvl w:val="0"/>
          <w:numId w:val="44"/>
        </w:numPr>
        <w:spacing w:line="276" w:lineRule="auto"/>
        <w:ind w:left="714" w:hanging="357"/>
        <w:rPr>
          <w:rFonts w:cs="Arial"/>
          <w:szCs w:val="22"/>
        </w:rPr>
      </w:pPr>
      <w:r>
        <w:rPr>
          <w:rFonts w:cs="Arial"/>
          <w:szCs w:val="22"/>
        </w:rPr>
        <w:t>Tabele obliczenia: format kompatybilny z MS Excel</w:t>
      </w:r>
      <w:r w:rsidR="00765433">
        <w:rPr>
          <w:rFonts w:cs="Arial"/>
          <w:szCs w:val="22"/>
        </w:rPr>
        <w:t>/</w:t>
      </w:r>
      <w:r w:rsidR="00765433" w:rsidRPr="00765433">
        <w:rPr>
          <w:rFonts w:cs="Arial"/>
          <w:szCs w:val="22"/>
        </w:rPr>
        <w:t xml:space="preserve"> </w:t>
      </w:r>
      <w:r w:rsidR="00765433">
        <w:rPr>
          <w:rFonts w:cs="Arial"/>
          <w:szCs w:val="22"/>
        </w:rPr>
        <w:t>Office 365</w:t>
      </w:r>
      <w:r>
        <w:rPr>
          <w:rFonts w:cs="Arial"/>
          <w:szCs w:val="22"/>
        </w:rPr>
        <w:t xml:space="preserve"> (*.xls, *xlsx)</w:t>
      </w:r>
    </w:p>
    <w:p w14:paraId="1B0503D4" w14:textId="68CE2AC0" w:rsidR="00C14F11" w:rsidRDefault="00C14F11">
      <w:pPr>
        <w:numPr>
          <w:ilvl w:val="0"/>
          <w:numId w:val="44"/>
        </w:numPr>
        <w:spacing w:line="276" w:lineRule="auto"/>
        <w:ind w:left="714" w:hanging="357"/>
        <w:rPr>
          <w:rFonts w:cs="Arial"/>
          <w:szCs w:val="22"/>
        </w:rPr>
      </w:pPr>
      <w:r>
        <w:rPr>
          <w:rFonts w:cs="Arial"/>
          <w:szCs w:val="22"/>
        </w:rPr>
        <w:t xml:space="preserve">Mapy, rysunki: format </w:t>
      </w:r>
      <w:r w:rsidR="00765433">
        <w:rPr>
          <w:rFonts w:cs="Arial"/>
          <w:szCs w:val="22"/>
        </w:rPr>
        <w:t>kompatybilny z Auto</w:t>
      </w:r>
      <w:r>
        <w:rPr>
          <w:rFonts w:cs="Arial"/>
          <w:szCs w:val="22"/>
        </w:rPr>
        <w:t>CAD (*.dwg, *.dxf) – łącznie ze wszystkimi podpięciami</w:t>
      </w:r>
      <w:r w:rsidR="00765433">
        <w:rPr>
          <w:rFonts w:cs="Arial"/>
          <w:szCs w:val="22"/>
        </w:rPr>
        <w:t>, stosując</w:t>
      </w:r>
      <w:r>
        <w:rPr>
          <w:rFonts w:cs="Arial"/>
          <w:szCs w:val="22"/>
        </w:rPr>
        <w:t xml:space="preserve"> w ścieżk</w:t>
      </w:r>
      <w:r w:rsidR="00F3676E">
        <w:rPr>
          <w:rFonts w:cs="Arial"/>
          <w:szCs w:val="22"/>
        </w:rPr>
        <w:t>i</w:t>
      </w:r>
      <w:r>
        <w:rPr>
          <w:rFonts w:cs="Arial"/>
          <w:szCs w:val="22"/>
        </w:rPr>
        <w:t xml:space="preserve"> relatywn</w:t>
      </w:r>
      <w:r w:rsidR="00F3676E">
        <w:rPr>
          <w:rFonts w:cs="Arial"/>
          <w:szCs w:val="22"/>
        </w:rPr>
        <w:t xml:space="preserve">e oraz formaty GIS (*.shp), </w:t>
      </w:r>
    </w:p>
    <w:p w14:paraId="2A70AF6A" w14:textId="77777777" w:rsidR="00C14F11" w:rsidRDefault="00C14F11">
      <w:pPr>
        <w:numPr>
          <w:ilvl w:val="0"/>
          <w:numId w:val="44"/>
        </w:numPr>
        <w:spacing w:line="276" w:lineRule="auto"/>
        <w:ind w:left="714" w:hanging="357"/>
        <w:rPr>
          <w:rFonts w:cs="Arial"/>
          <w:szCs w:val="22"/>
        </w:rPr>
      </w:pPr>
      <w:r>
        <w:rPr>
          <w:rFonts w:cs="Arial"/>
          <w:szCs w:val="22"/>
        </w:rPr>
        <w:t>Przekroje geologiczne w formacie *.dwg lub GEOSTAR (*.pd3, *pg3, *.ph3, *.pu3),</w:t>
      </w:r>
    </w:p>
    <w:p w14:paraId="40062F5A" w14:textId="77777777" w:rsidR="00C14F11" w:rsidRDefault="00C14F11">
      <w:pPr>
        <w:numPr>
          <w:ilvl w:val="0"/>
          <w:numId w:val="44"/>
        </w:numPr>
        <w:spacing w:line="276" w:lineRule="auto"/>
        <w:ind w:left="714" w:hanging="357"/>
        <w:rPr>
          <w:rFonts w:cs="Arial"/>
          <w:szCs w:val="22"/>
        </w:rPr>
      </w:pPr>
      <w:r>
        <w:rPr>
          <w:rFonts w:cs="Arial"/>
          <w:szCs w:val="22"/>
        </w:rPr>
        <w:t xml:space="preserve">Wyniki bezpośrednich pomiarów np. sondowań (pliki surowe, bezpośrednio zarejestrowane na urządzeniu oraz dodatkowo w formacie wymiany *.csv)  </w:t>
      </w:r>
    </w:p>
    <w:p w14:paraId="4853723A" w14:textId="77777777" w:rsidR="00C14F11" w:rsidRPr="00AD52FA" w:rsidRDefault="00C14F11">
      <w:pPr>
        <w:numPr>
          <w:ilvl w:val="0"/>
          <w:numId w:val="44"/>
        </w:numPr>
        <w:spacing w:line="276" w:lineRule="auto"/>
        <w:ind w:left="714" w:hanging="357"/>
        <w:rPr>
          <w:rFonts w:cs="Arial"/>
          <w:szCs w:val="22"/>
        </w:rPr>
      </w:pPr>
      <w:r>
        <w:rPr>
          <w:rFonts w:cs="Arial"/>
          <w:szCs w:val="22"/>
        </w:rPr>
        <w:t xml:space="preserve">W przypadku opracowywania przekrojów, kart otworów i sondowań w GEOSTAR, Zamawiający wymaga przekazania kopii bazy danych w formacie </w:t>
      </w:r>
      <w:r w:rsidR="00007343">
        <w:rPr>
          <w:rFonts w:cs="Arial"/>
          <w:szCs w:val="22"/>
        </w:rPr>
        <w:t>*.gdb, co</w:t>
      </w:r>
      <w:r>
        <w:rPr>
          <w:rFonts w:cs="Arial"/>
          <w:szCs w:val="22"/>
        </w:rPr>
        <w:t xml:space="preserve"> pozwali uzupełniać dokumentację na kolejnych etapach rozpoznania bez ponownego kodowania.</w:t>
      </w:r>
    </w:p>
    <w:p w14:paraId="4451EF71" w14:textId="77777777" w:rsidR="009D0AE9" w:rsidRDefault="009D0AE9" w:rsidP="008B5A0E">
      <w:pPr>
        <w:spacing w:before="120" w:line="276" w:lineRule="auto"/>
        <w:rPr>
          <w:rFonts w:cs="Arial"/>
          <w:szCs w:val="22"/>
        </w:rPr>
      </w:pPr>
      <w:r>
        <w:rPr>
          <w:rFonts w:cs="Arial"/>
          <w:szCs w:val="22"/>
        </w:rPr>
        <w:t xml:space="preserve">Załączniki graficzne należy przygotowywać, tak aby osiągnąć kompromis pomiędzy wielkością i ilością arkuszy. Wielkość poszczególnych arkuszy nie powinna przekraczać 1500mm. </w:t>
      </w:r>
    </w:p>
    <w:p w14:paraId="165B89C3" w14:textId="77777777" w:rsidR="00E341C0" w:rsidRPr="008B5A0E" w:rsidRDefault="00007343" w:rsidP="008B5A0E">
      <w:pPr>
        <w:spacing w:before="120" w:line="276" w:lineRule="auto"/>
        <w:rPr>
          <w:rFonts w:cs="Arial"/>
          <w:szCs w:val="22"/>
        </w:rPr>
      </w:pPr>
      <w:r>
        <w:rPr>
          <w:rFonts w:cs="Arial"/>
          <w:szCs w:val="22"/>
        </w:rPr>
        <w:t>Skala załączników graficznych powinna zapewniać ich czytelność. Powinna zostać dobrana w zależności od stopnia szczegółowości rozwiązań, iloś</w:t>
      </w:r>
      <w:r w:rsidR="009D0AE9">
        <w:rPr>
          <w:rFonts w:cs="Arial"/>
          <w:szCs w:val="22"/>
        </w:rPr>
        <w:t>c</w:t>
      </w:r>
      <w:r>
        <w:rPr>
          <w:rFonts w:cs="Arial"/>
          <w:szCs w:val="22"/>
        </w:rPr>
        <w:t>i danych.</w:t>
      </w:r>
    </w:p>
    <w:p w14:paraId="50C0AACC" w14:textId="77777777" w:rsidR="00DE49DB" w:rsidRPr="009D0AE9" w:rsidRDefault="009D0AE9" w:rsidP="00765433">
      <w:pPr>
        <w:pStyle w:val="Nagwek4"/>
      </w:pPr>
      <w:bookmarkStart w:id="41" w:name="_Toc166442900"/>
      <w:r w:rsidRPr="009D0AE9">
        <w:t>M</w:t>
      </w:r>
      <w:r w:rsidR="00DE49DB" w:rsidRPr="009D0AE9">
        <w:t>apy:</w:t>
      </w:r>
      <w:bookmarkEnd w:id="41"/>
    </w:p>
    <w:p w14:paraId="0A652D5A" w14:textId="77777777" w:rsidR="009D0AE9" w:rsidRDefault="009D0AE9" w:rsidP="008B5A0E">
      <w:pPr>
        <w:spacing w:before="120" w:line="276" w:lineRule="auto"/>
        <w:rPr>
          <w:rFonts w:cs="Arial"/>
          <w:szCs w:val="22"/>
        </w:rPr>
      </w:pPr>
      <w:r>
        <w:rPr>
          <w:rFonts w:cs="Arial"/>
          <w:szCs w:val="22"/>
        </w:rPr>
        <w:t>Treść map będzie uzależniona od rodzaju i wymagań opracowywanej dokumentacji (np. PRG, DBP, DGI), wielkości obszaru badań</w:t>
      </w:r>
      <w:r w:rsidR="00127480" w:rsidRPr="008B5A0E">
        <w:rPr>
          <w:rFonts w:cs="Arial"/>
          <w:szCs w:val="22"/>
        </w:rPr>
        <w:t>.</w:t>
      </w:r>
      <w:r>
        <w:rPr>
          <w:rFonts w:cs="Arial"/>
          <w:szCs w:val="22"/>
        </w:rPr>
        <w:t xml:space="preserve"> Mapy opracowuje się na podkładach topograficznych i geodezyjnych (mapy zasadnicze) pozyskanych z państwowego zasobu geodezyjnego i kartograficznego. </w:t>
      </w:r>
    </w:p>
    <w:p w14:paraId="668995FB" w14:textId="77777777" w:rsidR="00127480" w:rsidRDefault="009D0AE9" w:rsidP="008B5A0E">
      <w:pPr>
        <w:spacing w:before="120" w:line="276" w:lineRule="auto"/>
        <w:rPr>
          <w:rFonts w:cs="Arial"/>
          <w:szCs w:val="22"/>
        </w:rPr>
      </w:pPr>
      <w:r>
        <w:rPr>
          <w:rFonts w:cs="Arial"/>
          <w:szCs w:val="22"/>
        </w:rPr>
        <w:t>Dla każdego z opracowań wymaga się dołączenia przynajmniej następujących map:</w:t>
      </w:r>
    </w:p>
    <w:p w14:paraId="474BB88B" w14:textId="77777777" w:rsidR="009D0AE9" w:rsidRPr="00196243" w:rsidRDefault="009D0AE9" w:rsidP="008B5A0E">
      <w:pPr>
        <w:spacing w:before="120" w:line="276" w:lineRule="auto"/>
        <w:rPr>
          <w:rFonts w:cs="Arial"/>
          <w:szCs w:val="22"/>
          <w:u w:val="single"/>
        </w:rPr>
      </w:pPr>
      <w:r w:rsidRPr="00196243">
        <w:rPr>
          <w:rFonts w:cs="Arial"/>
          <w:szCs w:val="22"/>
          <w:u w:val="single"/>
        </w:rPr>
        <w:t>Mapa przeglądowa (topograficzna – PRG):</w:t>
      </w:r>
    </w:p>
    <w:p w14:paraId="3EF377B9" w14:textId="77777777" w:rsidR="009D0AE9" w:rsidRDefault="009D0AE9" w:rsidP="00D6043D">
      <w:pPr>
        <w:spacing w:before="120" w:line="276" w:lineRule="auto"/>
        <w:rPr>
          <w:rFonts w:cs="Arial"/>
          <w:szCs w:val="22"/>
        </w:rPr>
      </w:pPr>
      <w:r>
        <w:rPr>
          <w:rFonts w:cs="Arial"/>
          <w:szCs w:val="22"/>
        </w:rPr>
        <w:t>Opracowana na podkładzie mapy topograficznej w skalach 1:50 000 do 1: 10 000.</w:t>
      </w:r>
    </w:p>
    <w:p w14:paraId="1D44DC23" w14:textId="77777777" w:rsidR="009D0AE9" w:rsidRDefault="009D0AE9" w:rsidP="00D6043D">
      <w:pPr>
        <w:spacing w:before="120" w:line="276" w:lineRule="auto"/>
        <w:rPr>
          <w:rFonts w:cs="Arial"/>
          <w:szCs w:val="22"/>
        </w:rPr>
      </w:pPr>
      <w:r>
        <w:rPr>
          <w:rFonts w:cs="Arial"/>
          <w:szCs w:val="22"/>
        </w:rPr>
        <w:t>Obejmuje co najmniej:</w:t>
      </w:r>
    </w:p>
    <w:p w14:paraId="75BDDBB7" w14:textId="77777777" w:rsidR="009D0AE9" w:rsidRDefault="009D0AE9">
      <w:pPr>
        <w:numPr>
          <w:ilvl w:val="0"/>
          <w:numId w:val="45"/>
        </w:numPr>
        <w:spacing w:line="276" w:lineRule="auto"/>
        <w:ind w:left="714" w:hanging="357"/>
        <w:rPr>
          <w:rFonts w:cs="Arial"/>
          <w:szCs w:val="22"/>
        </w:rPr>
      </w:pPr>
      <w:r>
        <w:rPr>
          <w:rFonts w:cs="Arial"/>
          <w:szCs w:val="22"/>
        </w:rPr>
        <w:t xml:space="preserve">określenie przebiegu </w:t>
      </w:r>
      <w:r w:rsidR="00196243">
        <w:rPr>
          <w:rFonts w:cs="Arial"/>
          <w:szCs w:val="22"/>
        </w:rPr>
        <w:t xml:space="preserve">osi </w:t>
      </w:r>
      <w:r>
        <w:rPr>
          <w:rFonts w:cs="Arial"/>
          <w:szCs w:val="22"/>
        </w:rPr>
        <w:t xml:space="preserve">drogi w planie </w:t>
      </w:r>
      <w:r w:rsidR="00196243">
        <w:rPr>
          <w:rFonts w:cs="Arial"/>
          <w:szCs w:val="22"/>
        </w:rPr>
        <w:t xml:space="preserve">(z kilometrażem) </w:t>
      </w:r>
      <w:r>
        <w:rPr>
          <w:rFonts w:cs="Arial"/>
          <w:szCs w:val="22"/>
        </w:rPr>
        <w:t>i innych istotnych elementów (dużych DOI),</w:t>
      </w:r>
    </w:p>
    <w:p w14:paraId="0FA2F3BE" w14:textId="77777777" w:rsidR="00196243" w:rsidRDefault="00196243">
      <w:pPr>
        <w:numPr>
          <w:ilvl w:val="0"/>
          <w:numId w:val="45"/>
        </w:numPr>
        <w:spacing w:line="276" w:lineRule="auto"/>
        <w:ind w:left="714" w:hanging="357"/>
        <w:rPr>
          <w:rFonts w:cs="Arial"/>
          <w:szCs w:val="22"/>
        </w:rPr>
      </w:pPr>
      <w:r>
        <w:rPr>
          <w:rFonts w:cs="Arial"/>
          <w:szCs w:val="22"/>
        </w:rPr>
        <w:t>granice administracyjne (gmin, powiatów),</w:t>
      </w:r>
    </w:p>
    <w:p w14:paraId="796D8807" w14:textId="77777777" w:rsidR="009D0AE9" w:rsidRDefault="009D0AE9">
      <w:pPr>
        <w:numPr>
          <w:ilvl w:val="0"/>
          <w:numId w:val="45"/>
        </w:numPr>
        <w:spacing w:line="276" w:lineRule="auto"/>
        <w:ind w:left="714" w:hanging="357"/>
        <w:rPr>
          <w:rFonts w:cs="Arial"/>
          <w:szCs w:val="22"/>
        </w:rPr>
      </w:pPr>
      <w:r>
        <w:rPr>
          <w:rFonts w:cs="Arial"/>
          <w:szCs w:val="22"/>
        </w:rPr>
        <w:t>wskazanie kierunków geograficznych na każdym arkuszu,</w:t>
      </w:r>
    </w:p>
    <w:p w14:paraId="7A0863BC" w14:textId="77777777" w:rsidR="00196243" w:rsidRDefault="009D0AE9">
      <w:pPr>
        <w:numPr>
          <w:ilvl w:val="0"/>
          <w:numId w:val="45"/>
        </w:numPr>
        <w:spacing w:line="276" w:lineRule="auto"/>
        <w:ind w:left="714" w:hanging="357"/>
        <w:rPr>
          <w:rFonts w:cs="Arial"/>
          <w:szCs w:val="22"/>
        </w:rPr>
      </w:pPr>
      <w:r>
        <w:rPr>
          <w:rFonts w:cs="Arial"/>
          <w:szCs w:val="22"/>
        </w:rPr>
        <w:t>legendę,</w:t>
      </w:r>
    </w:p>
    <w:p w14:paraId="2EE7126B" w14:textId="77777777" w:rsidR="009D0AE9" w:rsidRDefault="009D0AE9">
      <w:pPr>
        <w:numPr>
          <w:ilvl w:val="0"/>
          <w:numId w:val="45"/>
        </w:numPr>
        <w:spacing w:line="276" w:lineRule="auto"/>
        <w:ind w:left="714" w:hanging="357"/>
        <w:rPr>
          <w:rFonts w:cs="Arial"/>
          <w:szCs w:val="22"/>
        </w:rPr>
      </w:pPr>
      <w:r w:rsidRPr="00196243">
        <w:rPr>
          <w:rFonts w:cs="Arial"/>
          <w:szCs w:val="22"/>
        </w:rPr>
        <w:t xml:space="preserve">metrykę </w:t>
      </w:r>
      <w:r w:rsidR="00196243" w:rsidRPr="00196243">
        <w:rPr>
          <w:rFonts w:cs="Arial"/>
          <w:szCs w:val="22"/>
        </w:rPr>
        <w:t>zawierającą: wskazanie Inwestora, Projektanta, Wykonawcy badań podłoża, nazwisko i uprawnienia dokumentatora, skalę, datę opracowania, numer załącznika/arkusza.</w:t>
      </w:r>
    </w:p>
    <w:p w14:paraId="71BA54BB" w14:textId="77777777" w:rsidR="00196243" w:rsidRPr="00196243" w:rsidRDefault="00196243" w:rsidP="00196243">
      <w:pPr>
        <w:spacing w:before="120" w:line="276" w:lineRule="auto"/>
        <w:rPr>
          <w:rFonts w:cs="Arial"/>
          <w:szCs w:val="22"/>
          <w:u w:val="single"/>
        </w:rPr>
      </w:pPr>
      <w:r w:rsidRPr="00196243">
        <w:rPr>
          <w:rFonts w:cs="Arial"/>
          <w:szCs w:val="22"/>
          <w:u w:val="single"/>
        </w:rPr>
        <w:t xml:space="preserve">Mapa </w:t>
      </w:r>
      <w:r>
        <w:rPr>
          <w:rFonts w:cs="Arial"/>
          <w:szCs w:val="22"/>
          <w:u w:val="single"/>
        </w:rPr>
        <w:t>dokumentacja</w:t>
      </w:r>
      <w:r w:rsidRPr="00196243">
        <w:rPr>
          <w:rFonts w:cs="Arial"/>
          <w:szCs w:val="22"/>
          <w:u w:val="single"/>
        </w:rPr>
        <w:t xml:space="preserve"> (</w:t>
      </w:r>
      <w:r>
        <w:rPr>
          <w:rFonts w:cs="Arial"/>
          <w:szCs w:val="22"/>
          <w:u w:val="single"/>
        </w:rPr>
        <w:t>sytuacyjno-wysokościowa</w:t>
      </w:r>
      <w:r w:rsidRPr="00196243">
        <w:rPr>
          <w:rFonts w:cs="Arial"/>
          <w:szCs w:val="22"/>
          <w:u w:val="single"/>
        </w:rPr>
        <w:t xml:space="preserve"> – PRG</w:t>
      </w:r>
      <w:r>
        <w:rPr>
          <w:rFonts w:cs="Arial"/>
          <w:szCs w:val="22"/>
          <w:u w:val="single"/>
        </w:rPr>
        <w:t>, PBG</w:t>
      </w:r>
      <w:r w:rsidRPr="00196243">
        <w:rPr>
          <w:rFonts w:cs="Arial"/>
          <w:szCs w:val="22"/>
          <w:u w:val="single"/>
        </w:rPr>
        <w:t>):</w:t>
      </w:r>
    </w:p>
    <w:p w14:paraId="14517D2D" w14:textId="77777777" w:rsidR="00196243" w:rsidRDefault="00196243" w:rsidP="00D6043D">
      <w:pPr>
        <w:spacing w:before="120" w:line="276" w:lineRule="auto"/>
        <w:rPr>
          <w:rFonts w:cs="Arial"/>
          <w:szCs w:val="22"/>
        </w:rPr>
      </w:pPr>
      <w:r>
        <w:rPr>
          <w:rFonts w:cs="Arial"/>
          <w:szCs w:val="22"/>
        </w:rPr>
        <w:lastRenderedPageBreak/>
        <w:t xml:space="preserve">Opracowana na podkładzie mapy zasadniczej (w szczególnych przypadkach także </w:t>
      </w:r>
      <w:r w:rsidR="00765433">
        <w:rPr>
          <w:rFonts w:cs="Arial"/>
          <w:szCs w:val="22"/>
        </w:rPr>
        <w:t xml:space="preserve">na podkładzie mapy </w:t>
      </w:r>
      <w:r>
        <w:rPr>
          <w:rFonts w:cs="Arial"/>
          <w:szCs w:val="22"/>
        </w:rPr>
        <w:t>topograficznej) w skalach 1:2 000 do 1: 500.</w:t>
      </w:r>
    </w:p>
    <w:p w14:paraId="153BE8EA" w14:textId="77777777" w:rsidR="00196243" w:rsidRDefault="00196243" w:rsidP="00D6043D">
      <w:pPr>
        <w:spacing w:before="120" w:line="276" w:lineRule="auto"/>
        <w:rPr>
          <w:rFonts w:cs="Arial"/>
          <w:szCs w:val="22"/>
        </w:rPr>
      </w:pPr>
      <w:r>
        <w:rPr>
          <w:rFonts w:cs="Arial"/>
          <w:szCs w:val="22"/>
        </w:rPr>
        <w:t>Obejmuje co najmniej:</w:t>
      </w:r>
    </w:p>
    <w:p w14:paraId="36630A03" w14:textId="77777777" w:rsidR="00196243" w:rsidRDefault="00196243">
      <w:pPr>
        <w:numPr>
          <w:ilvl w:val="0"/>
          <w:numId w:val="45"/>
        </w:numPr>
        <w:spacing w:line="276" w:lineRule="auto"/>
        <w:ind w:hanging="357"/>
        <w:rPr>
          <w:rFonts w:cs="Arial"/>
          <w:szCs w:val="22"/>
        </w:rPr>
      </w:pPr>
      <w:r>
        <w:rPr>
          <w:rFonts w:cs="Arial"/>
          <w:szCs w:val="22"/>
        </w:rPr>
        <w:t>określenie projektowanych rozwiązań planie między innymi.:</w:t>
      </w:r>
    </w:p>
    <w:p w14:paraId="1083E6FD" w14:textId="77777777" w:rsidR="00196243" w:rsidRDefault="00196243">
      <w:pPr>
        <w:numPr>
          <w:ilvl w:val="1"/>
          <w:numId w:val="45"/>
        </w:numPr>
        <w:spacing w:line="276" w:lineRule="auto"/>
        <w:ind w:hanging="357"/>
        <w:rPr>
          <w:rFonts w:cs="Arial"/>
          <w:szCs w:val="22"/>
        </w:rPr>
      </w:pPr>
      <w:r>
        <w:rPr>
          <w:rFonts w:cs="Arial"/>
          <w:szCs w:val="22"/>
        </w:rPr>
        <w:t>trasa główna, drogi dojazdowe, poprzeczne z osią i kilometrażem i ich oznaczeniem; projektowane skarpy,</w:t>
      </w:r>
    </w:p>
    <w:p w14:paraId="2F413FD8" w14:textId="77777777" w:rsidR="00196243" w:rsidRDefault="00196243">
      <w:pPr>
        <w:numPr>
          <w:ilvl w:val="1"/>
          <w:numId w:val="45"/>
        </w:numPr>
        <w:spacing w:line="276" w:lineRule="auto"/>
        <w:ind w:hanging="357"/>
        <w:rPr>
          <w:rFonts w:cs="Arial"/>
          <w:szCs w:val="22"/>
        </w:rPr>
      </w:pPr>
      <w:r>
        <w:rPr>
          <w:rFonts w:cs="Arial"/>
          <w:szCs w:val="22"/>
        </w:rPr>
        <w:t>obiekty inżynierskie (obrysy podpór, przyczółków mostów i wiaduktów, przebieg przepustów, murów oporowych obrys zbiorników i ich dna itp.),</w:t>
      </w:r>
    </w:p>
    <w:p w14:paraId="753B0354" w14:textId="77777777" w:rsidR="00196243" w:rsidRDefault="00196243">
      <w:pPr>
        <w:numPr>
          <w:ilvl w:val="1"/>
          <w:numId w:val="45"/>
        </w:numPr>
        <w:spacing w:line="276" w:lineRule="auto"/>
        <w:ind w:hanging="357"/>
        <w:rPr>
          <w:rFonts w:cs="Arial"/>
          <w:szCs w:val="22"/>
        </w:rPr>
      </w:pPr>
      <w:r>
        <w:rPr>
          <w:rFonts w:cs="Arial"/>
          <w:szCs w:val="22"/>
        </w:rPr>
        <w:t xml:space="preserve">jednoznaczne oznaczenie projektowanych obiektów, </w:t>
      </w:r>
    </w:p>
    <w:p w14:paraId="73FBA0C1" w14:textId="77777777" w:rsidR="00196243" w:rsidRDefault="00D6043D">
      <w:pPr>
        <w:numPr>
          <w:ilvl w:val="0"/>
          <w:numId w:val="45"/>
        </w:numPr>
        <w:spacing w:line="276" w:lineRule="auto"/>
        <w:ind w:hanging="357"/>
        <w:rPr>
          <w:rFonts w:cs="Arial"/>
          <w:szCs w:val="22"/>
        </w:rPr>
      </w:pPr>
      <w:r>
        <w:rPr>
          <w:rFonts w:cs="Arial"/>
          <w:szCs w:val="22"/>
        </w:rPr>
        <w:t>lokalizację zaprojektowanych/wykonanych/archiwalnych badań (otwory, sondowania, odkrywki itp.) z nazwami i jednoznacznymi oznaczeniami</w:t>
      </w:r>
      <w:r w:rsidR="00196243">
        <w:rPr>
          <w:rFonts w:cs="Arial"/>
          <w:szCs w:val="22"/>
        </w:rPr>
        <w:t>,</w:t>
      </w:r>
    </w:p>
    <w:p w14:paraId="1752F40B" w14:textId="77777777" w:rsidR="00D6043D" w:rsidRDefault="00D6043D">
      <w:pPr>
        <w:numPr>
          <w:ilvl w:val="0"/>
          <w:numId w:val="45"/>
        </w:numPr>
        <w:spacing w:line="276" w:lineRule="auto"/>
        <w:ind w:hanging="357"/>
        <w:rPr>
          <w:rFonts w:cs="Arial"/>
          <w:szCs w:val="22"/>
        </w:rPr>
      </w:pPr>
      <w:r>
        <w:rPr>
          <w:rFonts w:cs="Arial"/>
          <w:szCs w:val="22"/>
        </w:rPr>
        <w:t>przebieg przekrojów geotechnicznych/geologiczno-inżynierskich/geofizycznych,</w:t>
      </w:r>
    </w:p>
    <w:p w14:paraId="6468FB12" w14:textId="77777777" w:rsidR="00196243" w:rsidRDefault="00196243">
      <w:pPr>
        <w:numPr>
          <w:ilvl w:val="0"/>
          <w:numId w:val="45"/>
        </w:numPr>
        <w:spacing w:line="276" w:lineRule="auto"/>
        <w:ind w:hanging="357"/>
        <w:rPr>
          <w:rFonts w:cs="Arial"/>
          <w:szCs w:val="22"/>
        </w:rPr>
      </w:pPr>
      <w:r>
        <w:rPr>
          <w:rFonts w:cs="Arial"/>
          <w:szCs w:val="22"/>
        </w:rPr>
        <w:t>wskazanie kierunków geograficznych na każdym arkuszu,</w:t>
      </w:r>
    </w:p>
    <w:p w14:paraId="2A74E0C5" w14:textId="77777777" w:rsidR="00196243" w:rsidRDefault="00196243">
      <w:pPr>
        <w:numPr>
          <w:ilvl w:val="0"/>
          <w:numId w:val="45"/>
        </w:numPr>
        <w:spacing w:line="276" w:lineRule="auto"/>
        <w:ind w:hanging="357"/>
        <w:rPr>
          <w:rFonts w:cs="Arial"/>
          <w:szCs w:val="22"/>
        </w:rPr>
      </w:pPr>
      <w:r>
        <w:rPr>
          <w:rFonts w:cs="Arial"/>
          <w:szCs w:val="22"/>
        </w:rPr>
        <w:t>legendę</w:t>
      </w:r>
      <w:r w:rsidR="00D6043D">
        <w:rPr>
          <w:rFonts w:cs="Arial"/>
          <w:szCs w:val="22"/>
        </w:rPr>
        <w:t>,</w:t>
      </w:r>
    </w:p>
    <w:p w14:paraId="60DFA960" w14:textId="77777777" w:rsidR="00196243" w:rsidRDefault="00196243">
      <w:pPr>
        <w:numPr>
          <w:ilvl w:val="0"/>
          <w:numId w:val="45"/>
        </w:numPr>
        <w:spacing w:line="276" w:lineRule="auto"/>
        <w:ind w:hanging="357"/>
        <w:rPr>
          <w:rFonts w:cs="Arial"/>
          <w:szCs w:val="22"/>
        </w:rPr>
      </w:pPr>
      <w:r w:rsidRPr="00196243">
        <w:rPr>
          <w:rFonts w:cs="Arial"/>
          <w:szCs w:val="22"/>
        </w:rPr>
        <w:t xml:space="preserve">metrykę zawierającą: wskazanie Inwestora, Projektanta, Wykonawcy badań podłoża, </w:t>
      </w:r>
      <w:r w:rsidR="00057126">
        <w:rPr>
          <w:rFonts w:cs="Arial"/>
          <w:szCs w:val="22"/>
        </w:rPr>
        <w:t xml:space="preserve">imię i </w:t>
      </w:r>
      <w:r w:rsidRPr="00196243">
        <w:rPr>
          <w:rFonts w:cs="Arial"/>
          <w:szCs w:val="22"/>
        </w:rPr>
        <w:t>nazwisko i uprawnienia dokumentatora, skalę, datę opracowania, numer załącznika/arkusza.</w:t>
      </w:r>
    </w:p>
    <w:p w14:paraId="7F71B079" w14:textId="77777777" w:rsidR="00D6043D" w:rsidRDefault="00D6043D" w:rsidP="00D6043D">
      <w:pPr>
        <w:spacing w:before="120" w:line="276" w:lineRule="auto"/>
        <w:rPr>
          <w:rFonts w:cs="Arial"/>
          <w:szCs w:val="22"/>
        </w:rPr>
      </w:pPr>
      <w:r>
        <w:rPr>
          <w:rFonts w:cs="Arial"/>
          <w:szCs w:val="22"/>
        </w:rPr>
        <w:t>Pozostałe mapy tematyczne są uzależnione od formy dokumentacji wynikowej oraz problemów przedstawianych na nich np. składniki chronione środowiska, miąższość gruntów słabonośnych, obszary zagrożone potopieniami, kierunki spływu ect.</w:t>
      </w:r>
    </w:p>
    <w:p w14:paraId="61291D17" w14:textId="77777777" w:rsidR="0074021B" w:rsidRPr="0074021B" w:rsidRDefault="0074021B" w:rsidP="0074021B">
      <w:pPr>
        <w:spacing w:before="120" w:line="276" w:lineRule="auto"/>
        <w:rPr>
          <w:rFonts w:cs="Arial"/>
          <w:szCs w:val="22"/>
          <w:u w:val="single"/>
        </w:rPr>
      </w:pPr>
      <w:r w:rsidRPr="0074021B">
        <w:rPr>
          <w:rFonts w:cs="Arial"/>
          <w:szCs w:val="22"/>
          <w:u w:val="single"/>
        </w:rPr>
        <w:t>Przekroje  geologiczno-inżynierskie, hydrogeologiczne i geotechniczne:</w:t>
      </w:r>
    </w:p>
    <w:p w14:paraId="014DF3FF" w14:textId="77777777" w:rsidR="0074021B" w:rsidRDefault="0074021B">
      <w:pPr>
        <w:numPr>
          <w:ilvl w:val="0"/>
          <w:numId w:val="14"/>
        </w:numPr>
        <w:spacing w:line="276" w:lineRule="auto"/>
        <w:ind w:left="714" w:hanging="357"/>
        <w:rPr>
          <w:rFonts w:cs="Arial"/>
          <w:szCs w:val="22"/>
        </w:rPr>
      </w:pPr>
      <w:r w:rsidRPr="0055540E">
        <w:rPr>
          <w:rFonts w:cs="Arial"/>
          <w:szCs w:val="22"/>
        </w:rPr>
        <w:t xml:space="preserve">Przekroje </w:t>
      </w:r>
      <w:r>
        <w:rPr>
          <w:rFonts w:cs="Arial"/>
          <w:szCs w:val="22"/>
        </w:rPr>
        <w:t xml:space="preserve">podłużne </w:t>
      </w:r>
      <w:r w:rsidR="007A6AFD">
        <w:rPr>
          <w:rFonts w:cs="Arial"/>
          <w:szCs w:val="22"/>
        </w:rPr>
        <w:t>(</w:t>
      </w:r>
      <w:r w:rsidR="00AD39BE">
        <w:rPr>
          <w:rFonts w:cs="Arial"/>
          <w:szCs w:val="22"/>
        </w:rPr>
        <w:t>1</w:t>
      </w:r>
      <w:r w:rsidR="007A6AFD">
        <w:rPr>
          <w:rFonts w:cs="Arial"/>
          <w:szCs w:val="22"/>
        </w:rPr>
        <w:t xml:space="preserve"> w przypadku dróg jednojezdniowych</w:t>
      </w:r>
      <w:r w:rsidR="00732E38">
        <w:rPr>
          <w:rFonts w:cs="Arial"/>
          <w:szCs w:val="22"/>
        </w:rPr>
        <w:t>;</w:t>
      </w:r>
      <w:r w:rsidR="007A6AFD">
        <w:rPr>
          <w:rFonts w:cs="Arial"/>
          <w:szCs w:val="22"/>
        </w:rPr>
        <w:t xml:space="preserve"> </w:t>
      </w:r>
      <w:r w:rsidR="00AD39BE" w:rsidRPr="00AD39BE">
        <w:rPr>
          <w:rFonts w:cs="Arial"/>
          <w:color w:val="FF0000"/>
          <w:szCs w:val="22"/>
        </w:rPr>
        <w:t>3</w:t>
      </w:r>
      <w:r w:rsidR="007A6AFD">
        <w:rPr>
          <w:rFonts w:cs="Arial"/>
          <w:szCs w:val="22"/>
        </w:rPr>
        <w:t xml:space="preserve"> w przypadku dwujezdniowych) </w:t>
      </w:r>
      <w:r>
        <w:rPr>
          <w:rFonts w:cs="Arial"/>
          <w:szCs w:val="22"/>
        </w:rPr>
        <w:t xml:space="preserve">należy wykonać wzdłuż projektowanej drogi, rzutując otwory na oś trasy (podając </w:t>
      </w:r>
      <w:r w:rsidR="00732E38">
        <w:rPr>
          <w:rFonts w:cs="Arial"/>
          <w:szCs w:val="22"/>
        </w:rPr>
        <w:t xml:space="preserve">na przekroju </w:t>
      </w:r>
      <w:r>
        <w:rPr>
          <w:rFonts w:cs="Arial"/>
          <w:szCs w:val="22"/>
        </w:rPr>
        <w:t>odległość rzutowania)</w:t>
      </w:r>
      <w:r w:rsidR="007A6AFD">
        <w:rPr>
          <w:rFonts w:cs="Arial"/>
          <w:szCs w:val="22"/>
        </w:rPr>
        <w:t xml:space="preserve"> – nie należy łączyć otworów linią łamaną</w:t>
      </w:r>
      <w:r>
        <w:rPr>
          <w:rFonts w:cs="Arial"/>
          <w:szCs w:val="22"/>
        </w:rPr>
        <w:t>,</w:t>
      </w:r>
      <w:r w:rsidR="007A6AFD">
        <w:rPr>
          <w:rFonts w:cs="Arial"/>
          <w:szCs w:val="22"/>
        </w:rPr>
        <w:t xml:space="preserve"> przekroje podłużne należy wykonać dla wszystkich projektowanych dróg (w tym dojazdowych, poprzecznych ect.),</w:t>
      </w:r>
    </w:p>
    <w:p w14:paraId="26961BAF" w14:textId="77777777" w:rsidR="007A6AFD" w:rsidRDefault="007A6AFD">
      <w:pPr>
        <w:numPr>
          <w:ilvl w:val="0"/>
          <w:numId w:val="14"/>
        </w:numPr>
        <w:spacing w:line="276" w:lineRule="auto"/>
        <w:ind w:left="714" w:hanging="357"/>
        <w:rPr>
          <w:rFonts w:cs="Arial"/>
          <w:szCs w:val="22"/>
        </w:rPr>
      </w:pPr>
      <w:r>
        <w:rPr>
          <w:rFonts w:cs="Arial"/>
          <w:szCs w:val="22"/>
        </w:rPr>
        <w:t>Przekroje poprzeczne i obiektowe wykonać łącząc linią łamaną otwory. Kierunek linii przekrojów dla obiektów powinien wynikać z ich układu konstrukcyjnego (np. przekrój wzdłuż fundamentu podpory),</w:t>
      </w:r>
    </w:p>
    <w:p w14:paraId="67B0DC31" w14:textId="77777777" w:rsidR="0074021B" w:rsidRPr="0055540E" w:rsidRDefault="0074021B">
      <w:pPr>
        <w:numPr>
          <w:ilvl w:val="0"/>
          <w:numId w:val="14"/>
        </w:numPr>
        <w:spacing w:line="276" w:lineRule="auto"/>
        <w:ind w:left="714" w:hanging="357"/>
        <w:rPr>
          <w:rFonts w:cs="Arial"/>
          <w:szCs w:val="22"/>
        </w:rPr>
      </w:pPr>
      <w:r w:rsidRPr="0055540E">
        <w:rPr>
          <w:rFonts w:cs="Arial"/>
          <w:szCs w:val="22"/>
        </w:rPr>
        <w:t xml:space="preserve">Przekroje powinny przedstawiać </w:t>
      </w:r>
      <w:r w:rsidR="00C078D2">
        <w:rPr>
          <w:rFonts w:cs="Arial"/>
          <w:szCs w:val="22"/>
        </w:rPr>
        <w:t xml:space="preserve">interpretację budowy geologicznej (w oparciu o wiercenia, sondowania, geofizykę, obserwacje terenowe), w tym granice </w:t>
      </w:r>
      <w:r w:rsidRPr="0055540E">
        <w:rPr>
          <w:rFonts w:cs="Arial"/>
          <w:szCs w:val="22"/>
        </w:rPr>
        <w:t>wydzielon</w:t>
      </w:r>
      <w:r w:rsidR="00C078D2">
        <w:rPr>
          <w:rFonts w:cs="Arial"/>
          <w:szCs w:val="22"/>
        </w:rPr>
        <w:t>ych</w:t>
      </w:r>
      <w:r w:rsidRPr="0055540E">
        <w:rPr>
          <w:rFonts w:cs="Arial"/>
          <w:szCs w:val="22"/>
        </w:rPr>
        <w:t xml:space="preserve"> warstw wraz z </w:t>
      </w:r>
      <w:r w:rsidR="00C078D2">
        <w:rPr>
          <w:rFonts w:cs="Arial"/>
          <w:szCs w:val="22"/>
        </w:rPr>
        <w:t>opisem warstwy (nr/oznaczenie warstwy, oznaczenie genezy),</w:t>
      </w:r>
      <w:r w:rsidRPr="0055540E">
        <w:rPr>
          <w:rFonts w:cs="Arial"/>
          <w:szCs w:val="22"/>
        </w:rPr>
        <w:t xml:space="preserve"> </w:t>
      </w:r>
    </w:p>
    <w:p w14:paraId="06FC446B" w14:textId="77777777" w:rsidR="00BC2691" w:rsidRDefault="00C078D2">
      <w:pPr>
        <w:numPr>
          <w:ilvl w:val="0"/>
          <w:numId w:val="14"/>
        </w:numPr>
        <w:spacing w:line="276" w:lineRule="auto"/>
        <w:ind w:left="714" w:hanging="357"/>
        <w:rPr>
          <w:rFonts w:cs="Arial"/>
          <w:szCs w:val="22"/>
        </w:rPr>
      </w:pPr>
      <w:r>
        <w:rPr>
          <w:rFonts w:cs="Arial"/>
          <w:szCs w:val="22"/>
        </w:rPr>
        <w:t>Kolorystyka (wypełnienia) i szrafura (kreskowania) na przekrojach powinny być tożsame z kartami otworów i sondowań,</w:t>
      </w:r>
      <w:r w:rsidR="00BC2691">
        <w:rPr>
          <w:rFonts w:cs="Arial"/>
          <w:szCs w:val="22"/>
        </w:rPr>
        <w:t xml:space="preserve"> </w:t>
      </w:r>
      <w:r w:rsidR="00732E38">
        <w:rPr>
          <w:rFonts w:cs="Arial"/>
          <w:szCs w:val="22"/>
        </w:rPr>
        <w:t>dla przekrojów hydrogeologicznych stosować kolorystykę strefy aeracji, saturacji, słaboprzepuszczalnych warstw izolujących,</w:t>
      </w:r>
    </w:p>
    <w:p w14:paraId="16D97B5D" w14:textId="77777777" w:rsidR="0074021B" w:rsidRDefault="00BC2691">
      <w:pPr>
        <w:numPr>
          <w:ilvl w:val="0"/>
          <w:numId w:val="14"/>
        </w:numPr>
        <w:spacing w:line="276" w:lineRule="auto"/>
        <w:ind w:left="714" w:hanging="357"/>
        <w:rPr>
          <w:rFonts w:cs="Arial"/>
          <w:szCs w:val="22"/>
        </w:rPr>
      </w:pPr>
      <w:r>
        <w:rPr>
          <w:rFonts w:cs="Arial"/>
          <w:szCs w:val="22"/>
        </w:rPr>
        <w:t xml:space="preserve">Zaleca się stosowanie palety barw i słowników genezy, wieku ect. wg załącznika 15.3 Wytycznych 2019r, </w:t>
      </w:r>
    </w:p>
    <w:p w14:paraId="305E64FF" w14:textId="77777777" w:rsidR="00C078D2" w:rsidRPr="0055540E" w:rsidRDefault="00C078D2">
      <w:pPr>
        <w:numPr>
          <w:ilvl w:val="0"/>
          <w:numId w:val="14"/>
        </w:numPr>
        <w:spacing w:line="276" w:lineRule="auto"/>
        <w:ind w:left="714" w:hanging="357"/>
        <w:rPr>
          <w:rFonts w:cs="Arial"/>
          <w:szCs w:val="22"/>
        </w:rPr>
      </w:pPr>
      <w:r>
        <w:rPr>
          <w:rFonts w:cs="Arial"/>
          <w:szCs w:val="22"/>
        </w:rPr>
        <w:t xml:space="preserve">Na przekrojach należy opisać </w:t>
      </w:r>
      <w:r w:rsidR="00732E38">
        <w:rPr>
          <w:rFonts w:cs="Arial"/>
          <w:szCs w:val="22"/>
        </w:rPr>
        <w:t xml:space="preserve">oznaczenie otworu, jego rzędną, datę wykonania; </w:t>
      </w:r>
      <w:r>
        <w:rPr>
          <w:rFonts w:cs="Arial"/>
          <w:szCs w:val="22"/>
        </w:rPr>
        <w:t>profile otworów</w:t>
      </w:r>
      <w:r w:rsidR="00732E38">
        <w:rPr>
          <w:rFonts w:cs="Arial"/>
          <w:szCs w:val="22"/>
        </w:rPr>
        <w:t xml:space="preserve"> opisać</w:t>
      </w:r>
      <w:r>
        <w:rPr>
          <w:rFonts w:cs="Arial"/>
          <w:szCs w:val="22"/>
        </w:rPr>
        <w:t>: głębokościami</w:t>
      </w:r>
      <w:r w:rsidR="00732E38">
        <w:rPr>
          <w:rFonts w:cs="Arial"/>
          <w:szCs w:val="22"/>
        </w:rPr>
        <w:t xml:space="preserve"> granic warstw</w:t>
      </w:r>
      <w:r>
        <w:rPr>
          <w:rFonts w:cs="Arial"/>
          <w:szCs w:val="22"/>
        </w:rPr>
        <w:t xml:space="preserve">, symbolem gruntów (wg ISO i uzupełniająco PN), oznaczeniem poziomów wody gruntowej (nawiercone, ustabilizowane, sączenia) z określeniem głębokości i rzędnych, </w:t>
      </w:r>
      <w:r w:rsidR="00097D98">
        <w:rPr>
          <w:rFonts w:cs="Arial"/>
          <w:szCs w:val="22"/>
        </w:rPr>
        <w:t>podziałki skali pionowej w rzędnych bezwzględnych,</w:t>
      </w:r>
    </w:p>
    <w:p w14:paraId="305545AE" w14:textId="77777777" w:rsidR="00C078D2" w:rsidRDefault="00C078D2">
      <w:pPr>
        <w:numPr>
          <w:ilvl w:val="0"/>
          <w:numId w:val="14"/>
        </w:numPr>
        <w:spacing w:line="276" w:lineRule="auto"/>
        <w:ind w:left="714" w:hanging="357"/>
        <w:rPr>
          <w:rFonts w:cs="Arial"/>
          <w:szCs w:val="22"/>
        </w:rPr>
      </w:pPr>
      <w:r>
        <w:rPr>
          <w:rFonts w:cs="Arial"/>
          <w:szCs w:val="22"/>
        </w:rPr>
        <w:t xml:space="preserve">Na przekrojach uwzględnić rzeczywistą morfologię terenu (wg mapy, NMT ect), </w:t>
      </w:r>
      <w:r w:rsidR="00BC2691">
        <w:rPr>
          <w:rFonts w:cs="Arial"/>
          <w:szCs w:val="22"/>
        </w:rPr>
        <w:t>ewentualne cieki itp.</w:t>
      </w:r>
    </w:p>
    <w:p w14:paraId="525F0325" w14:textId="77777777" w:rsidR="000C6524" w:rsidRDefault="000C6524">
      <w:pPr>
        <w:numPr>
          <w:ilvl w:val="0"/>
          <w:numId w:val="14"/>
        </w:numPr>
        <w:spacing w:line="276" w:lineRule="auto"/>
        <w:ind w:left="714" w:hanging="357"/>
        <w:rPr>
          <w:rFonts w:cs="Arial"/>
          <w:szCs w:val="22"/>
        </w:rPr>
      </w:pPr>
      <w:r>
        <w:rPr>
          <w:rFonts w:cs="Arial"/>
          <w:szCs w:val="22"/>
        </w:rPr>
        <w:t>Na przekroje geotechniczne i geologiczno-inżynierskie nanieść wykresy sondowań,</w:t>
      </w:r>
    </w:p>
    <w:p w14:paraId="2208819A" w14:textId="77777777" w:rsidR="0074021B" w:rsidRDefault="0074021B">
      <w:pPr>
        <w:numPr>
          <w:ilvl w:val="0"/>
          <w:numId w:val="14"/>
        </w:numPr>
        <w:spacing w:line="276" w:lineRule="auto"/>
        <w:ind w:left="714" w:hanging="357"/>
        <w:rPr>
          <w:rFonts w:cs="Arial"/>
          <w:szCs w:val="22"/>
        </w:rPr>
      </w:pPr>
      <w:r w:rsidRPr="0055540E">
        <w:rPr>
          <w:rFonts w:cs="Arial"/>
          <w:szCs w:val="22"/>
        </w:rPr>
        <w:t xml:space="preserve">Na przekrojach należy </w:t>
      </w:r>
      <w:r w:rsidR="00C078D2">
        <w:rPr>
          <w:rFonts w:cs="Arial"/>
          <w:szCs w:val="22"/>
        </w:rPr>
        <w:t>umieścić dodatkowo</w:t>
      </w:r>
      <w:r w:rsidRPr="0055540E">
        <w:rPr>
          <w:rFonts w:cs="Arial"/>
          <w:szCs w:val="22"/>
        </w:rPr>
        <w:t>: niweletę drogi</w:t>
      </w:r>
      <w:r w:rsidR="00C078D2">
        <w:rPr>
          <w:rFonts w:cs="Arial"/>
          <w:szCs w:val="22"/>
        </w:rPr>
        <w:t xml:space="preserve"> i przewidywane poziomy posadowienia obiektów inżynierskich, </w:t>
      </w:r>
      <w:r w:rsidR="00BC2691">
        <w:rPr>
          <w:rFonts w:cs="Arial"/>
          <w:szCs w:val="22"/>
        </w:rPr>
        <w:t xml:space="preserve">odległości pomiędzy otworami, kilometraż drogi uzupełniające informacje (dotyczące np. zagrożeń lub procesów geodynamicznych) </w:t>
      </w:r>
      <w:r w:rsidRPr="0055540E">
        <w:rPr>
          <w:rFonts w:cs="Arial"/>
          <w:szCs w:val="22"/>
        </w:rPr>
        <w:t xml:space="preserve">oraz </w:t>
      </w:r>
      <w:r w:rsidR="00BC2691">
        <w:rPr>
          <w:rFonts w:cs="Arial"/>
          <w:szCs w:val="22"/>
        </w:rPr>
        <w:t xml:space="preserve">ocenę </w:t>
      </w:r>
      <w:r w:rsidRPr="0055540E">
        <w:rPr>
          <w:rFonts w:cs="Arial"/>
          <w:szCs w:val="22"/>
        </w:rPr>
        <w:t xml:space="preserve">warunków geologiczno-inżynierskich </w:t>
      </w:r>
      <w:r w:rsidR="00BC2691">
        <w:rPr>
          <w:rFonts w:cs="Arial"/>
          <w:szCs w:val="22"/>
        </w:rPr>
        <w:t xml:space="preserve">(DGI) </w:t>
      </w:r>
      <w:r w:rsidRPr="0055540E">
        <w:rPr>
          <w:rFonts w:cs="Arial"/>
          <w:szCs w:val="22"/>
        </w:rPr>
        <w:t xml:space="preserve">lub </w:t>
      </w:r>
      <w:r w:rsidR="00BC2691">
        <w:rPr>
          <w:rFonts w:cs="Arial"/>
          <w:szCs w:val="22"/>
        </w:rPr>
        <w:t>rodzaj warunków gruntowych (DBP),</w:t>
      </w:r>
    </w:p>
    <w:p w14:paraId="3B60BEA6" w14:textId="77777777" w:rsidR="00732E38" w:rsidRPr="0055540E" w:rsidRDefault="00732E38">
      <w:pPr>
        <w:numPr>
          <w:ilvl w:val="0"/>
          <w:numId w:val="14"/>
        </w:numPr>
        <w:spacing w:line="276" w:lineRule="auto"/>
        <w:ind w:left="714" w:hanging="357"/>
        <w:rPr>
          <w:rFonts w:cs="Arial"/>
          <w:szCs w:val="22"/>
        </w:rPr>
      </w:pPr>
      <w:r>
        <w:rPr>
          <w:rFonts w:cs="Arial"/>
          <w:szCs w:val="22"/>
        </w:rPr>
        <w:lastRenderedPageBreak/>
        <w:t>Dla zwiększenia czytelności na przekr</w:t>
      </w:r>
      <w:r w:rsidR="00765433">
        <w:rPr>
          <w:rFonts w:cs="Arial"/>
          <w:szCs w:val="22"/>
        </w:rPr>
        <w:t>ój</w:t>
      </w:r>
      <w:r>
        <w:rPr>
          <w:rFonts w:cs="Arial"/>
          <w:szCs w:val="22"/>
        </w:rPr>
        <w:t xml:space="preserve"> nanieść tabelę z podziałem podłoża na warstwy (np. numer warstwy, rodzaje gruntów ISO+PN, stan</w:t>
      </w:r>
      <w:r w:rsidR="00765433">
        <w:rPr>
          <w:rFonts w:cs="Arial"/>
          <w:szCs w:val="22"/>
        </w:rPr>
        <w:t>, zgodnie z kolorystyką przekroju</w:t>
      </w:r>
      <w:r>
        <w:rPr>
          <w:rFonts w:cs="Arial"/>
          <w:szCs w:val="22"/>
        </w:rPr>
        <w:t>),</w:t>
      </w:r>
    </w:p>
    <w:p w14:paraId="097EA7A5" w14:textId="77777777" w:rsidR="0074021B" w:rsidRPr="0055540E" w:rsidRDefault="00BC2691">
      <w:pPr>
        <w:numPr>
          <w:ilvl w:val="0"/>
          <w:numId w:val="14"/>
        </w:numPr>
        <w:spacing w:line="276" w:lineRule="auto"/>
        <w:ind w:left="714" w:hanging="357"/>
        <w:rPr>
          <w:rFonts w:cs="Arial"/>
          <w:szCs w:val="22"/>
        </w:rPr>
      </w:pPr>
      <w:r>
        <w:rPr>
          <w:rFonts w:cs="Arial"/>
          <w:szCs w:val="22"/>
        </w:rPr>
        <w:t>Wszystkie p</w:t>
      </w:r>
      <w:r w:rsidR="0074021B" w:rsidRPr="0055540E">
        <w:rPr>
          <w:rFonts w:cs="Arial"/>
          <w:szCs w:val="22"/>
        </w:rPr>
        <w:t xml:space="preserve">rzekroje podłużne </w:t>
      </w:r>
      <w:r>
        <w:rPr>
          <w:rFonts w:cs="Arial"/>
          <w:szCs w:val="22"/>
        </w:rPr>
        <w:t xml:space="preserve">powinny zostać wykreślone wg jednej skali np. </w:t>
      </w:r>
      <w:r w:rsidR="0074021B" w:rsidRPr="0055540E">
        <w:rPr>
          <w:rFonts w:cs="Arial"/>
          <w:szCs w:val="22"/>
        </w:rPr>
        <w:t>1:100/1 000 lub 1:</w:t>
      </w:r>
      <w:r>
        <w:rPr>
          <w:rFonts w:cs="Arial"/>
          <w:szCs w:val="22"/>
        </w:rPr>
        <w:t>1</w:t>
      </w:r>
      <w:r w:rsidR="0074021B" w:rsidRPr="0055540E">
        <w:rPr>
          <w:rFonts w:cs="Arial"/>
          <w:szCs w:val="22"/>
        </w:rPr>
        <w:t>00</w:t>
      </w:r>
      <w:r>
        <w:rPr>
          <w:rFonts w:cs="Arial"/>
          <w:szCs w:val="22"/>
        </w:rPr>
        <w:t xml:space="preserve"> </w:t>
      </w:r>
      <w:r w:rsidR="0074021B" w:rsidRPr="0055540E">
        <w:rPr>
          <w:rFonts w:cs="Arial"/>
          <w:szCs w:val="22"/>
        </w:rPr>
        <w:t>/</w:t>
      </w:r>
      <w:r>
        <w:rPr>
          <w:rFonts w:cs="Arial"/>
          <w:szCs w:val="22"/>
        </w:rPr>
        <w:t xml:space="preserve"> </w:t>
      </w:r>
      <w:r w:rsidR="0074021B" w:rsidRPr="0055540E">
        <w:rPr>
          <w:rFonts w:cs="Arial"/>
          <w:szCs w:val="22"/>
        </w:rPr>
        <w:t>2 000;</w:t>
      </w:r>
      <w:r>
        <w:rPr>
          <w:rFonts w:cs="Arial"/>
          <w:szCs w:val="22"/>
        </w:rPr>
        <w:t xml:space="preserve"> </w:t>
      </w:r>
      <w:r w:rsidR="00732E38">
        <w:rPr>
          <w:rFonts w:cs="Arial"/>
          <w:szCs w:val="22"/>
        </w:rPr>
        <w:t xml:space="preserve">przekroje poprzeczne mogą być wykonywane w skalach 1:50 / 500 do 1: 200/2000. Przekroje dla obiektów </w:t>
      </w:r>
      <w:r w:rsidR="00765433">
        <w:rPr>
          <w:rFonts w:cs="Arial"/>
          <w:szCs w:val="22"/>
        </w:rPr>
        <w:t>inżynierskich,</w:t>
      </w:r>
      <w:r w:rsidR="00732E38">
        <w:rPr>
          <w:rFonts w:cs="Arial"/>
          <w:szCs w:val="22"/>
        </w:rPr>
        <w:t xml:space="preserve"> o ile to możliwe</w:t>
      </w:r>
      <w:r w:rsidR="00765433">
        <w:rPr>
          <w:rFonts w:cs="Arial"/>
          <w:szCs w:val="22"/>
        </w:rPr>
        <w:t>,</w:t>
      </w:r>
      <w:r w:rsidR="00732E38">
        <w:rPr>
          <w:rFonts w:cs="Arial"/>
          <w:szCs w:val="22"/>
        </w:rPr>
        <w:t xml:space="preserve"> należy opracowywać bez przewyższania (np. w skali 1: 100/100), dobrana skala musi zapewniać czytelność przekroju,</w:t>
      </w:r>
    </w:p>
    <w:p w14:paraId="5AF22767" w14:textId="77777777" w:rsidR="00057126" w:rsidRPr="0074021B" w:rsidRDefault="00057126" w:rsidP="00057126">
      <w:pPr>
        <w:spacing w:before="120" w:line="276" w:lineRule="auto"/>
        <w:rPr>
          <w:rFonts w:cs="Arial"/>
          <w:szCs w:val="22"/>
          <w:u w:val="single"/>
        </w:rPr>
      </w:pPr>
      <w:r>
        <w:rPr>
          <w:rFonts w:cs="Arial"/>
          <w:szCs w:val="22"/>
          <w:u w:val="single"/>
        </w:rPr>
        <w:t>Metryki otworów</w:t>
      </w:r>
      <w:r w:rsidRPr="0074021B">
        <w:rPr>
          <w:rFonts w:cs="Arial"/>
          <w:szCs w:val="22"/>
          <w:u w:val="single"/>
        </w:rPr>
        <w:t>:</w:t>
      </w:r>
    </w:p>
    <w:p w14:paraId="16DE78AE" w14:textId="77777777" w:rsidR="001B31B6" w:rsidRPr="0055540E" w:rsidRDefault="001B31B6">
      <w:pPr>
        <w:numPr>
          <w:ilvl w:val="0"/>
          <w:numId w:val="14"/>
        </w:numPr>
        <w:spacing w:before="120" w:line="276" w:lineRule="auto"/>
        <w:rPr>
          <w:rFonts w:cs="Arial"/>
          <w:szCs w:val="22"/>
        </w:rPr>
      </w:pPr>
      <w:r w:rsidRPr="0055540E">
        <w:rPr>
          <w:rFonts w:cs="Arial"/>
          <w:szCs w:val="22"/>
        </w:rPr>
        <w:t xml:space="preserve">Na </w:t>
      </w:r>
      <w:r w:rsidR="00057126">
        <w:rPr>
          <w:rFonts w:cs="Arial"/>
          <w:szCs w:val="22"/>
        </w:rPr>
        <w:t>metrykach w nagłówku należy zawrzeć następujące informacje: oznaczenie Inwestora, Projektanta, nazwa zadania inwestycyjnego, obiekt, kilometraż</w:t>
      </w:r>
      <w:r w:rsidR="00E341C0" w:rsidRPr="0055540E">
        <w:rPr>
          <w:rFonts w:cs="Arial"/>
          <w:szCs w:val="22"/>
        </w:rPr>
        <w:t>: dat</w:t>
      </w:r>
      <w:r w:rsidR="00057126">
        <w:rPr>
          <w:rFonts w:cs="Arial"/>
          <w:szCs w:val="22"/>
        </w:rPr>
        <w:t>ę</w:t>
      </w:r>
      <w:r w:rsidR="00E341C0" w:rsidRPr="0055540E">
        <w:rPr>
          <w:rFonts w:cs="Arial"/>
          <w:szCs w:val="22"/>
        </w:rPr>
        <w:t xml:space="preserve"> wykonania badania, imię i nazwisko</w:t>
      </w:r>
      <w:r w:rsidR="00057126">
        <w:rPr>
          <w:rFonts w:cs="Arial"/>
          <w:szCs w:val="22"/>
        </w:rPr>
        <w:t xml:space="preserve"> dokumentatora i osoby dozorującej</w:t>
      </w:r>
      <w:r w:rsidR="00E341C0" w:rsidRPr="0055540E">
        <w:rPr>
          <w:rFonts w:cs="Arial"/>
          <w:szCs w:val="22"/>
        </w:rPr>
        <w:t xml:space="preserve">, </w:t>
      </w:r>
      <w:r w:rsidR="008F4D3F">
        <w:rPr>
          <w:rFonts w:cs="Arial"/>
          <w:szCs w:val="22"/>
        </w:rPr>
        <w:t>model</w:t>
      </w:r>
      <w:r w:rsidR="00E341C0" w:rsidRPr="0055540E">
        <w:rPr>
          <w:rFonts w:cs="Arial"/>
          <w:szCs w:val="22"/>
        </w:rPr>
        <w:t xml:space="preserve"> urządzenia</w:t>
      </w:r>
      <w:r w:rsidR="00057126">
        <w:rPr>
          <w:rFonts w:cs="Arial"/>
          <w:szCs w:val="22"/>
        </w:rPr>
        <w:t>,</w:t>
      </w:r>
      <w:r w:rsidR="00E341C0" w:rsidRPr="0055540E">
        <w:rPr>
          <w:rFonts w:cs="Arial"/>
          <w:szCs w:val="22"/>
        </w:rPr>
        <w:t xml:space="preserve"> </w:t>
      </w:r>
      <w:r w:rsidR="00057126">
        <w:rPr>
          <w:rFonts w:cs="Arial"/>
          <w:szCs w:val="22"/>
        </w:rPr>
        <w:t xml:space="preserve">metodę </w:t>
      </w:r>
      <w:r w:rsidR="00E341C0" w:rsidRPr="0055540E">
        <w:rPr>
          <w:rFonts w:cs="Arial"/>
          <w:szCs w:val="22"/>
        </w:rPr>
        <w:t xml:space="preserve">wiercenia, współrzędne </w:t>
      </w:r>
      <w:r w:rsidR="00057126">
        <w:rPr>
          <w:rFonts w:cs="Arial"/>
          <w:szCs w:val="22"/>
        </w:rPr>
        <w:t xml:space="preserve">płaskie </w:t>
      </w:r>
      <w:r w:rsidR="00E341C0" w:rsidRPr="0055540E">
        <w:rPr>
          <w:rFonts w:cs="Arial"/>
          <w:szCs w:val="22"/>
        </w:rPr>
        <w:t xml:space="preserve">oraz rzędną </w:t>
      </w:r>
      <w:r w:rsidR="00057126">
        <w:rPr>
          <w:rFonts w:cs="Arial"/>
          <w:szCs w:val="22"/>
        </w:rPr>
        <w:t xml:space="preserve">otworu z </w:t>
      </w:r>
      <w:r w:rsidR="00E341C0" w:rsidRPr="0055540E">
        <w:rPr>
          <w:rFonts w:cs="Arial"/>
          <w:szCs w:val="22"/>
        </w:rPr>
        <w:t>podaniem układów odniesienia</w:t>
      </w:r>
      <w:r w:rsidR="00057126">
        <w:rPr>
          <w:rFonts w:cs="Arial"/>
          <w:szCs w:val="22"/>
        </w:rPr>
        <w:t>,</w:t>
      </w:r>
      <w:r w:rsidR="00E341C0" w:rsidRPr="0055540E">
        <w:rPr>
          <w:rFonts w:cs="Arial"/>
          <w:szCs w:val="22"/>
        </w:rPr>
        <w:t xml:space="preserve"> </w:t>
      </w:r>
      <w:r w:rsidR="008F4D3F">
        <w:rPr>
          <w:rFonts w:cs="Arial"/>
          <w:szCs w:val="22"/>
        </w:rPr>
        <w:t>numer załącznika.</w:t>
      </w:r>
    </w:p>
    <w:p w14:paraId="6FC87204" w14:textId="77777777" w:rsidR="00097D98" w:rsidRDefault="00E341C0">
      <w:pPr>
        <w:numPr>
          <w:ilvl w:val="0"/>
          <w:numId w:val="14"/>
        </w:numPr>
        <w:spacing w:line="276" w:lineRule="auto"/>
        <w:ind w:hanging="357"/>
        <w:rPr>
          <w:rFonts w:cs="Arial"/>
          <w:szCs w:val="22"/>
        </w:rPr>
      </w:pPr>
      <w:r w:rsidRPr="0055540E">
        <w:rPr>
          <w:rFonts w:cs="Arial"/>
          <w:szCs w:val="22"/>
        </w:rPr>
        <w:t xml:space="preserve">Na </w:t>
      </w:r>
      <w:r w:rsidR="00057126">
        <w:rPr>
          <w:rFonts w:cs="Arial"/>
          <w:szCs w:val="22"/>
        </w:rPr>
        <w:t xml:space="preserve">metrykach otworów </w:t>
      </w:r>
      <w:r w:rsidRPr="0055540E">
        <w:rPr>
          <w:rFonts w:cs="Arial"/>
          <w:szCs w:val="22"/>
        </w:rPr>
        <w:t xml:space="preserve">należy </w:t>
      </w:r>
      <w:r w:rsidR="00097D98">
        <w:rPr>
          <w:rFonts w:cs="Arial"/>
          <w:szCs w:val="22"/>
        </w:rPr>
        <w:t>przedstawić:</w:t>
      </w:r>
    </w:p>
    <w:p w14:paraId="77CAF63D" w14:textId="77777777" w:rsidR="00097D98" w:rsidRPr="00097D98" w:rsidRDefault="00097D98">
      <w:pPr>
        <w:numPr>
          <w:ilvl w:val="1"/>
          <w:numId w:val="14"/>
        </w:numPr>
        <w:spacing w:line="276" w:lineRule="auto"/>
        <w:ind w:hanging="357"/>
        <w:rPr>
          <w:rFonts w:cs="Arial"/>
          <w:szCs w:val="22"/>
        </w:rPr>
      </w:pPr>
      <w:r>
        <w:rPr>
          <w:rFonts w:cs="Arial"/>
          <w:szCs w:val="22"/>
        </w:rPr>
        <w:t xml:space="preserve">przelot poszczególnych warstw z opisem według </w:t>
      </w:r>
      <w:r w:rsidRPr="00097D98">
        <w:rPr>
          <w:rFonts w:cs="Arial"/>
          <w:szCs w:val="22"/>
        </w:rPr>
        <w:t>PN-EN ISO 14688-1</w:t>
      </w:r>
      <w:r>
        <w:rPr>
          <w:rFonts w:cs="Arial"/>
          <w:szCs w:val="22"/>
        </w:rPr>
        <w:t>/2</w:t>
      </w:r>
      <w:r w:rsidRPr="00097D98">
        <w:rPr>
          <w:rFonts w:cs="Arial"/>
          <w:szCs w:val="22"/>
        </w:rPr>
        <w:t xml:space="preserve">:2018. </w:t>
      </w:r>
      <w:r>
        <w:rPr>
          <w:rFonts w:cs="Arial"/>
          <w:szCs w:val="22"/>
        </w:rPr>
        <w:t xml:space="preserve">Symbol </w:t>
      </w:r>
      <w:r w:rsidRPr="00097D98">
        <w:rPr>
          <w:rFonts w:cs="Arial"/>
          <w:szCs w:val="22"/>
        </w:rPr>
        <w:t>gruntu wg PN-EN ISO 14688-1:2006; App2</w:t>
      </w:r>
      <w:r>
        <w:rPr>
          <w:rFonts w:cs="Arial"/>
          <w:szCs w:val="22"/>
        </w:rPr>
        <w:t xml:space="preserve"> i </w:t>
      </w:r>
      <w:r w:rsidR="00765433">
        <w:rPr>
          <w:rFonts w:cs="Arial"/>
          <w:szCs w:val="22"/>
        </w:rPr>
        <w:t xml:space="preserve">uzupełniającymi </w:t>
      </w:r>
      <w:r>
        <w:rPr>
          <w:rFonts w:cs="Arial"/>
          <w:szCs w:val="22"/>
        </w:rPr>
        <w:t>symbolami gruntów PN-86</w:t>
      </w:r>
      <w:r w:rsidRPr="00097D98">
        <w:rPr>
          <w:rFonts w:cs="Arial"/>
          <w:szCs w:val="22"/>
        </w:rPr>
        <w:t>/-02480,</w:t>
      </w:r>
    </w:p>
    <w:p w14:paraId="40558CDA" w14:textId="77777777" w:rsidR="00097D98" w:rsidRPr="00097D98" w:rsidRDefault="00097D98">
      <w:pPr>
        <w:numPr>
          <w:ilvl w:val="1"/>
          <w:numId w:val="14"/>
        </w:numPr>
        <w:spacing w:line="276" w:lineRule="auto"/>
        <w:ind w:hanging="357"/>
        <w:rPr>
          <w:rFonts w:cs="Arial"/>
          <w:szCs w:val="22"/>
        </w:rPr>
      </w:pPr>
      <w:r w:rsidRPr="00097D98">
        <w:rPr>
          <w:rFonts w:cs="Arial"/>
          <w:szCs w:val="22"/>
        </w:rPr>
        <w:t>stan gruntów</w:t>
      </w:r>
      <w:r>
        <w:rPr>
          <w:rFonts w:cs="Arial"/>
          <w:szCs w:val="22"/>
        </w:rPr>
        <w:t xml:space="preserve"> i wilgotność,</w:t>
      </w:r>
    </w:p>
    <w:p w14:paraId="2D09696E" w14:textId="77777777" w:rsidR="00097D98" w:rsidRDefault="00097D98">
      <w:pPr>
        <w:numPr>
          <w:ilvl w:val="1"/>
          <w:numId w:val="14"/>
        </w:numPr>
        <w:spacing w:line="276" w:lineRule="auto"/>
        <w:ind w:hanging="357"/>
        <w:rPr>
          <w:rFonts w:cs="Arial"/>
          <w:szCs w:val="22"/>
        </w:rPr>
      </w:pPr>
      <w:r w:rsidRPr="00097D98">
        <w:rPr>
          <w:rFonts w:cs="Arial"/>
          <w:szCs w:val="22"/>
        </w:rPr>
        <w:t>genezę i stratygrafię,</w:t>
      </w:r>
    </w:p>
    <w:p w14:paraId="5D1E5975" w14:textId="77777777" w:rsidR="00097D98" w:rsidRPr="00097D98" w:rsidRDefault="00097D98">
      <w:pPr>
        <w:numPr>
          <w:ilvl w:val="1"/>
          <w:numId w:val="14"/>
        </w:numPr>
        <w:spacing w:line="276" w:lineRule="auto"/>
        <w:ind w:hanging="357"/>
        <w:rPr>
          <w:rFonts w:cs="Arial"/>
          <w:szCs w:val="22"/>
        </w:rPr>
      </w:pPr>
      <w:r>
        <w:rPr>
          <w:rFonts w:cs="Arial"/>
          <w:szCs w:val="22"/>
        </w:rPr>
        <w:t>numer/symbol warstwy geotechnicznej/geologiczno-inżynierskiej,</w:t>
      </w:r>
    </w:p>
    <w:p w14:paraId="705AB5B1" w14:textId="77777777" w:rsidR="00097D98" w:rsidRDefault="00097D98">
      <w:pPr>
        <w:numPr>
          <w:ilvl w:val="1"/>
          <w:numId w:val="14"/>
        </w:numPr>
        <w:spacing w:line="276" w:lineRule="auto"/>
        <w:ind w:hanging="357"/>
        <w:rPr>
          <w:rFonts w:cs="Arial"/>
          <w:szCs w:val="22"/>
        </w:rPr>
      </w:pPr>
      <w:r>
        <w:rPr>
          <w:rFonts w:cs="Arial"/>
          <w:szCs w:val="22"/>
        </w:rPr>
        <w:t>poziomy wód gruntowych (nawiercone, ustabilizowane, sączenia),</w:t>
      </w:r>
    </w:p>
    <w:p w14:paraId="62F93F7C" w14:textId="77777777" w:rsidR="00097D98" w:rsidRDefault="00097D98">
      <w:pPr>
        <w:numPr>
          <w:ilvl w:val="1"/>
          <w:numId w:val="14"/>
        </w:numPr>
        <w:spacing w:line="276" w:lineRule="auto"/>
        <w:ind w:hanging="357"/>
        <w:rPr>
          <w:rFonts w:cs="Arial"/>
          <w:szCs w:val="22"/>
        </w:rPr>
      </w:pPr>
      <w:r>
        <w:rPr>
          <w:rFonts w:cs="Arial"/>
          <w:szCs w:val="22"/>
        </w:rPr>
        <w:t>głębokość poboru próbki oraz kategorię i klasę poboru,</w:t>
      </w:r>
      <w:r w:rsidRPr="00097D98">
        <w:rPr>
          <w:rFonts w:cs="Arial"/>
          <w:szCs w:val="22"/>
        </w:rPr>
        <w:t xml:space="preserve">  </w:t>
      </w:r>
    </w:p>
    <w:p w14:paraId="0F055F60" w14:textId="77777777" w:rsidR="00E341C0" w:rsidRPr="0055540E" w:rsidRDefault="00097D98">
      <w:pPr>
        <w:numPr>
          <w:ilvl w:val="1"/>
          <w:numId w:val="14"/>
        </w:numPr>
        <w:spacing w:line="276" w:lineRule="auto"/>
        <w:ind w:hanging="357"/>
        <w:rPr>
          <w:rFonts w:cs="Arial"/>
          <w:szCs w:val="22"/>
        </w:rPr>
      </w:pPr>
      <w:r>
        <w:rPr>
          <w:rFonts w:cs="Arial"/>
          <w:szCs w:val="22"/>
        </w:rPr>
        <w:t>zastosowaną konstrukcję otworów i sposób ich likwidacji,</w:t>
      </w:r>
    </w:p>
    <w:p w14:paraId="5C28ABDB" w14:textId="77777777" w:rsidR="001B31B6" w:rsidRPr="0055540E" w:rsidRDefault="001B31B6">
      <w:pPr>
        <w:numPr>
          <w:ilvl w:val="0"/>
          <w:numId w:val="14"/>
        </w:numPr>
        <w:spacing w:line="276" w:lineRule="auto"/>
        <w:ind w:hanging="357"/>
        <w:rPr>
          <w:rFonts w:cs="Arial"/>
          <w:szCs w:val="22"/>
        </w:rPr>
      </w:pPr>
      <w:r w:rsidRPr="0055540E">
        <w:rPr>
          <w:rFonts w:cs="Arial"/>
          <w:szCs w:val="22"/>
        </w:rPr>
        <w:t>Kolorystyka i szrafur</w:t>
      </w:r>
      <w:r w:rsidR="00097D98">
        <w:rPr>
          <w:rFonts w:cs="Arial"/>
          <w:szCs w:val="22"/>
        </w:rPr>
        <w:t>y</w:t>
      </w:r>
      <w:r w:rsidRPr="0055540E">
        <w:rPr>
          <w:rFonts w:cs="Arial"/>
          <w:szCs w:val="22"/>
        </w:rPr>
        <w:t xml:space="preserve"> poszczególnych wydziele</w:t>
      </w:r>
      <w:r w:rsidR="00097D98">
        <w:rPr>
          <w:rFonts w:cs="Arial"/>
          <w:szCs w:val="22"/>
        </w:rPr>
        <w:t>ń</w:t>
      </w:r>
      <w:r w:rsidRPr="0055540E">
        <w:rPr>
          <w:rFonts w:cs="Arial"/>
          <w:szCs w:val="22"/>
        </w:rPr>
        <w:t xml:space="preserve"> </w:t>
      </w:r>
      <w:r w:rsidR="00097D98">
        <w:rPr>
          <w:rFonts w:cs="Arial"/>
          <w:szCs w:val="22"/>
        </w:rPr>
        <w:t xml:space="preserve">powinny być analogiczne jak na przekrojach </w:t>
      </w:r>
      <w:r w:rsidRPr="0055540E">
        <w:rPr>
          <w:rFonts w:cs="Arial"/>
          <w:szCs w:val="22"/>
        </w:rPr>
        <w:t>geologiczno-inżynierskich lub geotechnicznych.</w:t>
      </w:r>
    </w:p>
    <w:p w14:paraId="1F55E36D" w14:textId="77777777" w:rsidR="002B4656" w:rsidRDefault="00097D98">
      <w:pPr>
        <w:numPr>
          <w:ilvl w:val="0"/>
          <w:numId w:val="14"/>
        </w:numPr>
        <w:spacing w:line="276" w:lineRule="auto"/>
        <w:ind w:hanging="357"/>
        <w:rPr>
          <w:rFonts w:cs="Arial"/>
          <w:szCs w:val="22"/>
        </w:rPr>
      </w:pPr>
      <w:r>
        <w:rPr>
          <w:rFonts w:cs="Arial"/>
          <w:szCs w:val="22"/>
        </w:rPr>
        <w:t>Skala pionowa na metrykach uzależniona od głębokości otworu</w:t>
      </w:r>
      <w:r w:rsidR="00814E83">
        <w:rPr>
          <w:rFonts w:cs="Arial"/>
          <w:szCs w:val="22"/>
        </w:rPr>
        <w:t xml:space="preserve">, zwyczajowo </w:t>
      </w:r>
      <w:r>
        <w:rPr>
          <w:rFonts w:cs="Arial"/>
          <w:szCs w:val="22"/>
        </w:rPr>
        <w:t>1:</w:t>
      </w:r>
      <w:r w:rsidR="00814E83">
        <w:rPr>
          <w:rFonts w:cs="Arial"/>
          <w:szCs w:val="22"/>
        </w:rPr>
        <w:t>200 – 1:50</w:t>
      </w:r>
      <w:r w:rsidR="002B4656" w:rsidRPr="0055540E">
        <w:rPr>
          <w:rFonts w:cs="Arial"/>
          <w:szCs w:val="22"/>
        </w:rPr>
        <w:t>.</w:t>
      </w:r>
    </w:p>
    <w:p w14:paraId="3D029188" w14:textId="77777777" w:rsidR="008F4D3F" w:rsidRPr="0074021B" w:rsidRDefault="008F4D3F" w:rsidP="008F4D3F">
      <w:pPr>
        <w:spacing w:before="120" w:line="276" w:lineRule="auto"/>
        <w:rPr>
          <w:rFonts w:cs="Arial"/>
          <w:szCs w:val="22"/>
          <w:u w:val="single"/>
        </w:rPr>
      </w:pPr>
      <w:r>
        <w:rPr>
          <w:rFonts w:cs="Arial"/>
          <w:szCs w:val="22"/>
          <w:u w:val="single"/>
        </w:rPr>
        <w:t>Metryki sondowań</w:t>
      </w:r>
      <w:r w:rsidRPr="0074021B">
        <w:rPr>
          <w:rFonts w:cs="Arial"/>
          <w:szCs w:val="22"/>
          <w:u w:val="single"/>
        </w:rPr>
        <w:t>:</w:t>
      </w:r>
    </w:p>
    <w:p w14:paraId="2695EC71" w14:textId="77777777" w:rsidR="008F4D3F" w:rsidRPr="0055540E" w:rsidRDefault="008F4D3F">
      <w:pPr>
        <w:numPr>
          <w:ilvl w:val="0"/>
          <w:numId w:val="14"/>
        </w:numPr>
        <w:spacing w:before="120" w:line="276" w:lineRule="auto"/>
        <w:rPr>
          <w:rFonts w:cs="Arial"/>
          <w:szCs w:val="22"/>
        </w:rPr>
      </w:pPr>
      <w:r w:rsidRPr="0055540E">
        <w:rPr>
          <w:rFonts w:cs="Arial"/>
          <w:szCs w:val="22"/>
        </w:rPr>
        <w:t xml:space="preserve">Na </w:t>
      </w:r>
      <w:r>
        <w:rPr>
          <w:rFonts w:cs="Arial"/>
          <w:szCs w:val="22"/>
        </w:rPr>
        <w:t>metrykach sondowań w nagłówku należy zawrzeć następujące informacje: oznaczenie Inwestora, Projektanta, nazwa zadania inwestycyjnego, obiekt, kilometraż</w:t>
      </w:r>
      <w:r w:rsidRPr="0055540E">
        <w:rPr>
          <w:rFonts w:cs="Arial"/>
          <w:szCs w:val="22"/>
        </w:rPr>
        <w:t>: dat</w:t>
      </w:r>
      <w:r>
        <w:rPr>
          <w:rFonts w:cs="Arial"/>
          <w:szCs w:val="22"/>
        </w:rPr>
        <w:t>ę</w:t>
      </w:r>
      <w:r w:rsidRPr="0055540E">
        <w:rPr>
          <w:rFonts w:cs="Arial"/>
          <w:szCs w:val="22"/>
        </w:rPr>
        <w:t xml:space="preserve"> wykonania badania, imię i nazwisko</w:t>
      </w:r>
      <w:r>
        <w:rPr>
          <w:rFonts w:cs="Arial"/>
          <w:szCs w:val="22"/>
        </w:rPr>
        <w:t xml:space="preserve"> dokumentatora i osoby dozorującej</w:t>
      </w:r>
      <w:r w:rsidRPr="0055540E">
        <w:rPr>
          <w:rFonts w:cs="Arial"/>
          <w:szCs w:val="22"/>
        </w:rPr>
        <w:t xml:space="preserve">, </w:t>
      </w:r>
      <w:r>
        <w:rPr>
          <w:rFonts w:cs="Arial"/>
          <w:szCs w:val="22"/>
        </w:rPr>
        <w:t>typ urządzenia, numer końcówki pomiarowej,</w:t>
      </w:r>
      <w:r w:rsidRPr="0055540E">
        <w:rPr>
          <w:rFonts w:cs="Arial"/>
          <w:szCs w:val="22"/>
        </w:rPr>
        <w:t xml:space="preserve"> współrzędne </w:t>
      </w:r>
      <w:r>
        <w:rPr>
          <w:rFonts w:cs="Arial"/>
          <w:szCs w:val="22"/>
        </w:rPr>
        <w:t xml:space="preserve">płaskie </w:t>
      </w:r>
      <w:r w:rsidRPr="0055540E">
        <w:rPr>
          <w:rFonts w:cs="Arial"/>
          <w:szCs w:val="22"/>
        </w:rPr>
        <w:t xml:space="preserve">oraz rzędną </w:t>
      </w:r>
      <w:r>
        <w:rPr>
          <w:rFonts w:cs="Arial"/>
          <w:szCs w:val="22"/>
        </w:rPr>
        <w:t xml:space="preserve">z </w:t>
      </w:r>
      <w:r w:rsidRPr="0055540E">
        <w:rPr>
          <w:rFonts w:cs="Arial"/>
          <w:szCs w:val="22"/>
        </w:rPr>
        <w:t>podaniem układów odniesienia</w:t>
      </w:r>
      <w:r>
        <w:rPr>
          <w:rFonts w:cs="Arial"/>
          <w:szCs w:val="22"/>
        </w:rPr>
        <w:t>,</w:t>
      </w:r>
      <w:r w:rsidRPr="0055540E">
        <w:rPr>
          <w:rFonts w:cs="Arial"/>
          <w:szCs w:val="22"/>
        </w:rPr>
        <w:t xml:space="preserve"> </w:t>
      </w:r>
      <w:r>
        <w:rPr>
          <w:rFonts w:cs="Arial"/>
          <w:szCs w:val="22"/>
        </w:rPr>
        <w:t>numer załącznika.</w:t>
      </w:r>
    </w:p>
    <w:p w14:paraId="609C8351" w14:textId="77777777" w:rsidR="008F4D3F" w:rsidRDefault="008F4D3F">
      <w:pPr>
        <w:numPr>
          <w:ilvl w:val="0"/>
          <w:numId w:val="14"/>
        </w:numPr>
        <w:spacing w:before="120" w:line="276" w:lineRule="auto"/>
        <w:rPr>
          <w:rFonts w:cs="Arial"/>
          <w:szCs w:val="22"/>
        </w:rPr>
      </w:pPr>
      <w:r w:rsidRPr="0055540E">
        <w:rPr>
          <w:rFonts w:cs="Arial"/>
          <w:szCs w:val="22"/>
        </w:rPr>
        <w:t xml:space="preserve">Na </w:t>
      </w:r>
      <w:r>
        <w:rPr>
          <w:rFonts w:cs="Arial"/>
          <w:szCs w:val="22"/>
        </w:rPr>
        <w:t xml:space="preserve">metrykach sondowań </w:t>
      </w:r>
      <w:r w:rsidRPr="0055540E">
        <w:rPr>
          <w:rFonts w:cs="Arial"/>
          <w:szCs w:val="22"/>
        </w:rPr>
        <w:t xml:space="preserve">należy </w:t>
      </w:r>
      <w:r>
        <w:rPr>
          <w:rFonts w:cs="Arial"/>
          <w:szCs w:val="22"/>
        </w:rPr>
        <w:t>przedstawić:</w:t>
      </w:r>
    </w:p>
    <w:p w14:paraId="6F669337" w14:textId="77777777" w:rsidR="008F4D3F" w:rsidRPr="00097D98" w:rsidRDefault="008F4D3F">
      <w:pPr>
        <w:numPr>
          <w:ilvl w:val="1"/>
          <w:numId w:val="14"/>
        </w:numPr>
        <w:spacing w:line="276" w:lineRule="auto"/>
        <w:ind w:left="1434" w:hanging="357"/>
        <w:rPr>
          <w:rFonts w:cs="Arial"/>
          <w:szCs w:val="22"/>
        </w:rPr>
      </w:pPr>
      <w:r>
        <w:rPr>
          <w:rFonts w:cs="Arial"/>
          <w:szCs w:val="22"/>
        </w:rPr>
        <w:t xml:space="preserve">przelot poszczególnych warstw z symbolem </w:t>
      </w:r>
      <w:r w:rsidRPr="00097D98">
        <w:rPr>
          <w:rFonts w:cs="Arial"/>
          <w:szCs w:val="22"/>
        </w:rPr>
        <w:t>gruntu wg PN-EN ISO 14688-1:2006; App2,</w:t>
      </w:r>
      <w:r>
        <w:rPr>
          <w:rFonts w:cs="Arial"/>
          <w:szCs w:val="22"/>
        </w:rPr>
        <w:t xml:space="preserve"> poziomy wody gruntowej,</w:t>
      </w:r>
    </w:p>
    <w:p w14:paraId="4D2A882F" w14:textId="77777777" w:rsidR="008F4D3F" w:rsidRDefault="008F4D3F">
      <w:pPr>
        <w:numPr>
          <w:ilvl w:val="1"/>
          <w:numId w:val="14"/>
        </w:numPr>
        <w:spacing w:line="276" w:lineRule="auto"/>
        <w:ind w:left="1434" w:hanging="357"/>
        <w:rPr>
          <w:rFonts w:cs="Arial"/>
          <w:szCs w:val="22"/>
        </w:rPr>
      </w:pPr>
      <w:r>
        <w:rPr>
          <w:rFonts w:cs="Arial"/>
          <w:szCs w:val="22"/>
        </w:rPr>
        <w:t>wykresy parametrów pomierzonych (np. N</w:t>
      </w:r>
      <w:r w:rsidRPr="008F4D3F">
        <w:rPr>
          <w:rFonts w:cs="Arial"/>
          <w:szCs w:val="22"/>
          <w:vertAlign w:val="subscript"/>
        </w:rPr>
        <w:t>10</w:t>
      </w:r>
      <w:r>
        <w:rPr>
          <w:rFonts w:cs="Arial"/>
          <w:szCs w:val="22"/>
        </w:rPr>
        <w:t xml:space="preserve"> w DPH; q</w:t>
      </w:r>
      <w:r w:rsidRPr="008F4D3F">
        <w:rPr>
          <w:rFonts w:cs="Arial"/>
          <w:szCs w:val="22"/>
          <w:vertAlign w:val="subscript"/>
        </w:rPr>
        <w:t>c</w:t>
      </w:r>
      <w:r>
        <w:rPr>
          <w:rFonts w:cs="Arial"/>
          <w:szCs w:val="22"/>
        </w:rPr>
        <w:t>, f</w:t>
      </w:r>
      <w:r w:rsidRPr="008F4D3F">
        <w:rPr>
          <w:rFonts w:cs="Arial"/>
          <w:szCs w:val="22"/>
          <w:vertAlign w:val="subscript"/>
        </w:rPr>
        <w:t>s</w:t>
      </w:r>
      <w:r>
        <w:rPr>
          <w:rFonts w:cs="Arial"/>
          <w:szCs w:val="22"/>
        </w:rPr>
        <w:t>, u</w:t>
      </w:r>
      <w:r w:rsidRPr="008F4D3F">
        <w:rPr>
          <w:rFonts w:cs="Arial"/>
          <w:szCs w:val="22"/>
          <w:vertAlign w:val="subscript"/>
        </w:rPr>
        <w:t>2</w:t>
      </w:r>
      <w:r>
        <w:rPr>
          <w:rFonts w:cs="Arial"/>
          <w:szCs w:val="22"/>
        </w:rPr>
        <w:t xml:space="preserve"> w CPTu) i parametrów wyprowadzonych (np. Su, I</w:t>
      </w:r>
      <w:r w:rsidRPr="008F4D3F">
        <w:rPr>
          <w:rFonts w:cs="Arial"/>
          <w:szCs w:val="22"/>
          <w:vertAlign w:val="subscript"/>
        </w:rPr>
        <w:t>D</w:t>
      </w:r>
      <w:r>
        <w:rPr>
          <w:rFonts w:cs="Arial"/>
          <w:szCs w:val="22"/>
        </w:rPr>
        <w:t>, I</w:t>
      </w:r>
      <w:r w:rsidRPr="008F4D3F">
        <w:rPr>
          <w:rFonts w:cs="Arial"/>
          <w:szCs w:val="22"/>
          <w:vertAlign w:val="subscript"/>
        </w:rPr>
        <w:t>L</w:t>
      </w:r>
      <w:r>
        <w:rPr>
          <w:rFonts w:cs="Arial"/>
          <w:szCs w:val="22"/>
        </w:rPr>
        <w:t xml:space="preserve"> w CPTu; Su w FVT ect.), skalę wykresów należy dostosować do uzyskiwanych wyników</w:t>
      </w:r>
      <w:r w:rsidR="00765433">
        <w:rPr>
          <w:rFonts w:cs="Arial"/>
          <w:szCs w:val="22"/>
        </w:rPr>
        <w:t>,</w:t>
      </w:r>
      <w:r>
        <w:rPr>
          <w:rFonts w:cs="Arial"/>
          <w:szCs w:val="22"/>
        </w:rPr>
        <w:t xml:space="preserve"> przy dużym zróżnicowaniu </w:t>
      </w:r>
      <w:r w:rsidR="00765433">
        <w:rPr>
          <w:rFonts w:cs="Arial"/>
          <w:szCs w:val="22"/>
        </w:rPr>
        <w:t xml:space="preserve">wartości mierzonej </w:t>
      </w:r>
      <w:r>
        <w:rPr>
          <w:rFonts w:cs="Arial"/>
          <w:szCs w:val="22"/>
        </w:rPr>
        <w:t>wprowadzić dwa wykresy z odmiennymi skalami,</w:t>
      </w:r>
    </w:p>
    <w:p w14:paraId="73B75FCB" w14:textId="77777777" w:rsidR="008F4D3F" w:rsidRDefault="008F4D3F">
      <w:pPr>
        <w:numPr>
          <w:ilvl w:val="1"/>
          <w:numId w:val="14"/>
        </w:numPr>
        <w:spacing w:line="276" w:lineRule="auto"/>
        <w:ind w:left="1434" w:hanging="357"/>
        <w:rPr>
          <w:rFonts w:cs="Arial"/>
          <w:szCs w:val="22"/>
        </w:rPr>
      </w:pPr>
      <w:r>
        <w:rPr>
          <w:rFonts w:cs="Arial"/>
          <w:szCs w:val="22"/>
        </w:rPr>
        <w:t>interpretację uzyskanych wartości liczbowych parametrów,</w:t>
      </w:r>
    </w:p>
    <w:p w14:paraId="5CE2DE17" w14:textId="77777777" w:rsidR="008F4D3F" w:rsidRPr="008F4D3F" w:rsidRDefault="008F4D3F">
      <w:pPr>
        <w:numPr>
          <w:ilvl w:val="1"/>
          <w:numId w:val="14"/>
        </w:numPr>
        <w:spacing w:line="276" w:lineRule="auto"/>
        <w:ind w:left="1434" w:hanging="357"/>
        <w:rPr>
          <w:rFonts w:cs="Arial"/>
          <w:szCs w:val="22"/>
        </w:rPr>
      </w:pPr>
      <w:r>
        <w:rPr>
          <w:rFonts w:cs="Arial"/>
          <w:szCs w:val="22"/>
        </w:rPr>
        <w:t xml:space="preserve">informacje o wszelkich odstępstwach przy sondowaniu np. stosowanie podwiertów czy </w:t>
      </w:r>
      <w:r w:rsidR="00682B58">
        <w:rPr>
          <w:rFonts w:cs="Arial"/>
          <w:szCs w:val="22"/>
        </w:rPr>
        <w:t>cieczy ograniczającej tarcie ect</w:t>
      </w:r>
      <w:r>
        <w:rPr>
          <w:rFonts w:cs="Arial"/>
          <w:szCs w:val="22"/>
        </w:rPr>
        <w:t>.</w:t>
      </w:r>
    </w:p>
    <w:p w14:paraId="066EEF34" w14:textId="77777777" w:rsidR="008F4D3F" w:rsidRPr="0055540E" w:rsidRDefault="008F4D3F">
      <w:pPr>
        <w:numPr>
          <w:ilvl w:val="0"/>
          <w:numId w:val="14"/>
        </w:numPr>
        <w:spacing w:before="120" w:line="276" w:lineRule="auto"/>
        <w:rPr>
          <w:rFonts w:cs="Arial"/>
          <w:szCs w:val="22"/>
        </w:rPr>
      </w:pPr>
      <w:r w:rsidRPr="0055540E">
        <w:rPr>
          <w:rFonts w:cs="Arial"/>
          <w:szCs w:val="22"/>
        </w:rPr>
        <w:t>Kolorystyka i szrafur</w:t>
      </w:r>
      <w:r>
        <w:rPr>
          <w:rFonts w:cs="Arial"/>
          <w:szCs w:val="22"/>
        </w:rPr>
        <w:t>y</w:t>
      </w:r>
      <w:r w:rsidRPr="0055540E">
        <w:rPr>
          <w:rFonts w:cs="Arial"/>
          <w:szCs w:val="22"/>
        </w:rPr>
        <w:t xml:space="preserve"> poszczególnych wydziele</w:t>
      </w:r>
      <w:r>
        <w:rPr>
          <w:rFonts w:cs="Arial"/>
          <w:szCs w:val="22"/>
        </w:rPr>
        <w:t>ń</w:t>
      </w:r>
      <w:r w:rsidRPr="0055540E">
        <w:rPr>
          <w:rFonts w:cs="Arial"/>
          <w:szCs w:val="22"/>
        </w:rPr>
        <w:t xml:space="preserve"> </w:t>
      </w:r>
      <w:r>
        <w:rPr>
          <w:rFonts w:cs="Arial"/>
          <w:szCs w:val="22"/>
        </w:rPr>
        <w:t xml:space="preserve">powinny być analogiczne jak na przekrojach </w:t>
      </w:r>
      <w:r w:rsidRPr="0055540E">
        <w:rPr>
          <w:rFonts w:cs="Arial"/>
          <w:szCs w:val="22"/>
        </w:rPr>
        <w:t>geologiczno-inżynierskich lub geotechnicznych.</w:t>
      </w:r>
    </w:p>
    <w:p w14:paraId="68DB3F02" w14:textId="77777777" w:rsidR="00EA3F79" w:rsidRPr="00682B58" w:rsidRDefault="008F4D3F">
      <w:pPr>
        <w:numPr>
          <w:ilvl w:val="0"/>
          <w:numId w:val="14"/>
        </w:numPr>
        <w:spacing w:before="120" w:line="276" w:lineRule="auto"/>
        <w:rPr>
          <w:rFonts w:cs="Arial"/>
          <w:szCs w:val="22"/>
        </w:rPr>
      </w:pPr>
      <w:r>
        <w:rPr>
          <w:rFonts w:cs="Arial"/>
          <w:szCs w:val="22"/>
        </w:rPr>
        <w:t>Skala pionowa na metrykach uzależniona powinna być od głębokości, zwyczajowo 1:100 – 1:50</w:t>
      </w:r>
      <w:r w:rsidRPr="0055540E">
        <w:rPr>
          <w:rFonts w:cs="Arial"/>
          <w:szCs w:val="22"/>
        </w:rPr>
        <w:t>.</w:t>
      </w:r>
      <w:r>
        <w:rPr>
          <w:rFonts w:cs="Arial"/>
          <w:szCs w:val="22"/>
        </w:rPr>
        <w:t xml:space="preserve"> Dla jednego typu sondowań zaleca się stosowanie jednej skali.</w:t>
      </w:r>
      <w:r w:rsidR="00AF34DF" w:rsidRPr="00682B58">
        <w:rPr>
          <w:rFonts w:cs="Arial"/>
          <w:szCs w:val="22"/>
        </w:rPr>
        <w:t xml:space="preserve"> </w:t>
      </w:r>
    </w:p>
    <w:p w14:paraId="3E0D1481" w14:textId="77777777" w:rsidR="005C65B6" w:rsidRPr="00D702D7" w:rsidRDefault="005C65B6" w:rsidP="00F5462A">
      <w:pPr>
        <w:spacing w:line="276" w:lineRule="auto"/>
        <w:rPr>
          <w:rFonts w:cs="Arial"/>
          <w:w w:val="90"/>
        </w:rPr>
      </w:pPr>
    </w:p>
    <w:p w14:paraId="16D87E78" w14:textId="77777777" w:rsidR="00D15E54" w:rsidRPr="0053466C" w:rsidRDefault="00EA3F79" w:rsidP="00765433">
      <w:pPr>
        <w:pStyle w:val="Nagwek2"/>
      </w:pPr>
      <w:bookmarkStart w:id="42" w:name="_Toc166442901"/>
      <w:r w:rsidRPr="00765433">
        <w:lastRenderedPageBreak/>
        <w:t>Szczegółowe</w:t>
      </w:r>
      <w:r w:rsidRPr="0053466C">
        <w:t xml:space="preserve"> </w:t>
      </w:r>
      <w:r w:rsidR="002540C2">
        <w:t>dotyczące dokumentów związanych z badaniami podłoża</w:t>
      </w:r>
      <w:bookmarkEnd w:id="42"/>
    </w:p>
    <w:p w14:paraId="0A7880C3" w14:textId="77777777" w:rsidR="004E2CC7" w:rsidRPr="00765433" w:rsidRDefault="004E2CC7" w:rsidP="00765433">
      <w:pPr>
        <w:pStyle w:val="Nagwek3"/>
      </w:pPr>
      <w:bookmarkStart w:id="43" w:name="_Toc166442902"/>
      <w:r w:rsidRPr="00765433">
        <w:t>Studium geologiczno-inżynierskie</w:t>
      </w:r>
      <w:r w:rsidR="00AF3663" w:rsidRPr="00765433">
        <w:t xml:space="preserve"> (SGI)</w:t>
      </w:r>
      <w:bookmarkEnd w:id="43"/>
    </w:p>
    <w:p w14:paraId="3EE891A4" w14:textId="77777777" w:rsidR="0038247D" w:rsidRDefault="00BE46AC" w:rsidP="0055540E">
      <w:pPr>
        <w:spacing w:before="120" w:line="276" w:lineRule="auto"/>
        <w:rPr>
          <w:rFonts w:cs="Arial"/>
          <w:szCs w:val="22"/>
        </w:rPr>
      </w:pPr>
      <w:r>
        <w:rPr>
          <w:rFonts w:cs="Arial"/>
          <w:szCs w:val="22"/>
        </w:rPr>
        <w:t xml:space="preserve">Opracowuje się na etapie STEŚ-I na potrzeby wyboru najkorzystniejszego przebiegu trasy. Służy wstępnemu, ogólnemu </w:t>
      </w:r>
      <w:r w:rsidR="0038247D">
        <w:rPr>
          <w:rFonts w:cs="Arial"/>
          <w:szCs w:val="22"/>
        </w:rPr>
        <w:t>i</w:t>
      </w:r>
      <w:r w:rsidR="00D21DD8">
        <w:rPr>
          <w:rFonts w:cs="Arial"/>
          <w:szCs w:val="22"/>
        </w:rPr>
        <w:t xml:space="preserve"> zgeneralizowanemu </w:t>
      </w:r>
      <w:r>
        <w:rPr>
          <w:rFonts w:cs="Arial"/>
          <w:szCs w:val="22"/>
        </w:rPr>
        <w:t>scharakteryzowaniu warunków geologiczno-inżynierskich, geotechnicznych i hydrogeologicznych. Szczególną uwagę powinno kłaść na możliwe zagrożenia i ryzyka geologiczne (np. obszary podmokłe, terenu gruntów organicznych, występowanie niekorzystnych zjawisk geologicznych).</w:t>
      </w:r>
    </w:p>
    <w:p w14:paraId="78CCDAD3" w14:textId="78983539" w:rsidR="0038247D" w:rsidRDefault="0038247D" w:rsidP="0055540E">
      <w:pPr>
        <w:spacing w:before="120" w:line="276" w:lineRule="auto"/>
        <w:rPr>
          <w:rFonts w:cs="Arial"/>
          <w:szCs w:val="22"/>
        </w:rPr>
      </w:pPr>
      <w:r>
        <w:rPr>
          <w:rFonts w:cs="Arial"/>
          <w:szCs w:val="22"/>
        </w:rPr>
        <w:t>W przypadku gdy nie opracowuje się dokumentacji hydrogeologicznej w ramach SGI należy przeprowadzić analizę warunków hydrogeologicznych, w tym poziomów wodonośnych ich więzi a także ich użytkowania pod kątem wykorzystania na etapie uzyskiwania decyzji DUŚ. Wymagane jest w tym przypadku graficzne przedstawienie prowadzonych analiz (mapy hydrogeologiczna poziomu zagrożonego wykreślone w oparciu o zebrane materiały, przekroje hydrogeologiczne uwzględniające poziomy– GPU, PPU, PPW w zakresie obejmującym przebieg drogi).</w:t>
      </w:r>
    </w:p>
    <w:p w14:paraId="4BF07109" w14:textId="710C1D4C" w:rsidR="004E2CC7" w:rsidRDefault="0038247D" w:rsidP="0055540E">
      <w:pPr>
        <w:spacing w:before="120" w:line="276" w:lineRule="auto"/>
        <w:rPr>
          <w:rFonts w:cs="Arial"/>
          <w:szCs w:val="22"/>
        </w:rPr>
      </w:pPr>
      <w:r>
        <w:rPr>
          <w:rFonts w:cs="Arial"/>
          <w:szCs w:val="22"/>
        </w:rPr>
        <w:t>SGI o</w:t>
      </w:r>
      <w:r w:rsidR="00BE46AC">
        <w:rPr>
          <w:rFonts w:cs="Arial"/>
          <w:szCs w:val="22"/>
        </w:rPr>
        <w:t>pracowuje się w oparciu o materiały archiwalne, kartograficzne, wizję terenową oraz wstępne stosunkowo rzadkie badania terenowe i laboratoryjne</w:t>
      </w:r>
      <w:r w:rsidR="00D21DD8">
        <w:rPr>
          <w:rFonts w:cs="Arial"/>
          <w:szCs w:val="22"/>
        </w:rPr>
        <w:t xml:space="preserve"> dla wszystkich analizowanych wariantów</w:t>
      </w:r>
      <w:r w:rsidR="00BE46AC">
        <w:rPr>
          <w:rFonts w:cs="Arial"/>
          <w:szCs w:val="22"/>
        </w:rPr>
        <w:t xml:space="preserve">. </w:t>
      </w:r>
    </w:p>
    <w:p w14:paraId="622D48F3" w14:textId="01EAD005" w:rsidR="00680942" w:rsidRDefault="00680942" w:rsidP="0055540E">
      <w:pPr>
        <w:spacing w:before="120" w:line="276" w:lineRule="auto"/>
        <w:rPr>
          <w:rFonts w:cs="Arial"/>
          <w:szCs w:val="22"/>
        </w:rPr>
      </w:pPr>
      <w:r>
        <w:rPr>
          <w:rFonts w:cs="Arial"/>
          <w:szCs w:val="22"/>
        </w:rPr>
        <w:t xml:space="preserve">Zakres SGI powinien być zgodny listą kontrolną (załącznik </w:t>
      </w:r>
      <w:r w:rsidR="0038247D">
        <w:rPr>
          <w:rFonts w:cs="Arial"/>
          <w:szCs w:val="22"/>
        </w:rPr>
        <w:t>1</w:t>
      </w:r>
      <w:r>
        <w:rPr>
          <w:rFonts w:cs="Arial"/>
          <w:szCs w:val="22"/>
        </w:rPr>
        <w:t>)</w:t>
      </w:r>
      <w:r w:rsidR="003243F4">
        <w:rPr>
          <w:rFonts w:cs="Arial"/>
          <w:szCs w:val="22"/>
        </w:rPr>
        <w:t>.</w:t>
      </w:r>
    </w:p>
    <w:p w14:paraId="7E547494" w14:textId="77777777" w:rsidR="003243F4" w:rsidRPr="001166AE" w:rsidRDefault="003243F4" w:rsidP="003243F4">
      <w:pPr>
        <w:pStyle w:val="Nagwek3"/>
      </w:pPr>
      <w:bookmarkStart w:id="44" w:name="_Toc166442903"/>
      <w:r>
        <w:t>Program badań geotechnicznych (PBG)</w:t>
      </w:r>
      <w:bookmarkEnd w:id="44"/>
    </w:p>
    <w:p w14:paraId="09095DF6" w14:textId="77777777" w:rsidR="00532D79" w:rsidRDefault="003243F4" w:rsidP="00532D79">
      <w:pPr>
        <w:spacing w:before="120" w:line="276" w:lineRule="auto"/>
        <w:rPr>
          <w:rFonts w:cs="Arial"/>
          <w:szCs w:val="22"/>
        </w:rPr>
      </w:pPr>
      <w:r>
        <w:rPr>
          <w:rFonts w:cs="Arial"/>
          <w:szCs w:val="22"/>
        </w:rPr>
        <w:t>PBG</w:t>
      </w:r>
      <w:r w:rsidRPr="00BE5C2B">
        <w:rPr>
          <w:rFonts w:cs="Arial"/>
          <w:szCs w:val="22"/>
        </w:rPr>
        <w:t xml:space="preserve"> </w:t>
      </w:r>
      <w:r>
        <w:rPr>
          <w:rFonts w:cs="Arial"/>
          <w:szCs w:val="22"/>
        </w:rPr>
        <w:t>wymagany jest dla w celu wykonania wszelakich badań geotechnicznych. jest obowiązkiem wykonawcy. O</w:t>
      </w:r>
      <w:r w:rsidRPr="003243F4">
        <w:rPr>
          <w:rFonts w:cs="Arial"/>
          <w:szCs w:val="22"/>
        </w:rPr>
        <w:t>bejmuj</w:t>
      </w:r>
      <w:r>
        <w:rPr>
          <w:rFonts w:cs="Arial"/>
          <w:szCs w:val="22"/>
        </w:rPr>
        <w:t>e określenie</w:t>
      </w:r>
      <w:r w:rsidRPr="003243F4">
        <w:rPr>
          <w:rFonts w:cs="Arial"/>
          <w:szCs w:val="22"/>
        </w:rPr>
        <w:t>: cel</w:t>
      </w:r>
      <w:r>
        <w:rPr>
          <w:rFonts w:cs="Arial"/>
          <w:szCs w:val="22"/>
        </w:rPr>
        <w:t>u</w:t>
      </w:r>
      <w:r w:rsidRPr="003243F4">
        <w:rPr>
          <w:rFonts w:cs="Arial"/>
          <w:szCs w:val="22"/>
        </w:rPr>
        <w:t xml:space="preserve"> badań, charakterystykę techniczną projektowanych obiektów wraz ze wstępnie ustaloną ich kategorią geotechniczną</w:t>
      </w:r>
      <w:r>
        <w:rPr>
          <w:rFonts w:cs="Arial"/>
          <w:szCs w:val="22"/>
        </w:rPr>
        <w:t xml:space="preserve"> i założonym stopniem </w:t>
      </w:r>
      <w:r w:rsidR="00532D79">
        <w:rPr>
          <w:rFonts w:cs="Arial"/>
          <w:szCs w:val="22"/>
        </w:rPr>
        <w:t>skomplikowania</w:t>
      </w:r>
      <w:r>
        <w:rPr>
          <w:rFonts w:cs="Arial"/>
          <w:szCs w:val="22"/>
        </w:rPr>
        <w:t xml:space="preserve"> warunków gruntowych. </w:t>
      </w:r>
      <w:r w:rsidR="00532D79">
        <w:rPr>
          <w:rFonts w:cs="Arial"/>
          <w:szCs w:val="22"/>
        </w:rPr>
        <w:t xml:space="preserve">Program badań geotechnicznych musu spełniać minimalne założenia względem ilości, głębokości oraz jakości planowanych </w:t>
      </w:r>
      <w:r w:rsidRPr="003243F4">
        <w:rPr>
          <w:rFonts w:cs="Arial"/>
          <w:szCs w:val="22"/>
        </w:rPr>
        <w:t xml:space="preserve">badań </w:t>
      </w:r>
      <w:r w:rsidR="00532D79">
        <w:rPr>
          <w:rFonts w:cs="Arial"/>
          <w:szCs w:val="22"/>
        </w:rPr>
        <w:t xml:space="preserve">określone w niniejszym dokumencie. W dokumencie musi zostać jednoznacznie określona metodyka zakładanych badań polowych i laboratoryjnych. Podlega uzgodnieniu z Projektantem oraz Zamawiającym (etap wstępny, etap badań podstawowych: PFU, KP, PB) lub działającego w </w:t>
      </w:r>
      <w:r>
        <w:rPr>
          <w:rFonts w:cs="Arial"/>
          <w:szCs w:val="22"/>
        </w:rPr>
        <w:t xml:space="preserve">jego imieniu Inżyniera Kontraktu (inwestycje w formule „Projektuj i Buduj”). </w:t>
      </w:r>
    </w:p>
    <w:p w14:paraId="47665426" w14:textId="77777777" w:rsidR="003243F4" w:rsidRPr="00BF1036" w:rsidRDefault="003243F4" w:rsidP="003243F4">
      <w:pPr>
        <w:spacing w:before="120" w:line="276" w:lineRule="auto"/>
        <w:rPr>
          <w:rFonts w:cs="Arial"/>
          <w:szCs w:val="22"/>
        </w:rPr>
      </w:pPr>
      <w:r>
        <w:rPr>
          <w:rFonts w:cs="Arial"/>
          <w:szCs w:val="22"/>
        </w:rPr>
        <w:t xml:space="preserve">Zakres PRG będzie zgodny z listą kontrolną (Załącznik </w:t>
      </w:r>
      <w:r w:rsidR="00532D79">
        <w:rPr>
          <w:rFonts w:cs="Arial"/>
          <w:szCs w:val="22"/>
        </w:rPr>
        <w:t>2</w:t>
      </w:r>
      <w:r>
        <w:rPr>
          <w:rFonts w:cs="Arial"/>
          <w:szCs w:val="22"/>
        </w:rPr>
        <w:t xml:space="preserve">). </w:t>
      </w:r>
    </w:p>
    <w:p w14:paraId="3BB70EF8" w14:textId="77777777" w:rsidR="00737F04" w:rsidRPr="00D702D7" w:rsidRDefault="00737F04" w:rsidP="00F5462A">
      <w:pPr>
        <w:spacing w:line="276" w:lineRule="auto"/>
        <w:ind w:left="360"/>
        <w:rPr>
          <w:rFonts w:eastAsia="Calibri" w:cs="Arial"/>
          <w:i/>
          <w:w w:val="90"/>
          <w:sz w:val="16"/>
        </w:rPr>
      </w:pPr>
    </w:p>
    <w:p w14:paraId="78C61FC6" w14:textId="77777777" w:rsidR="0098046F" w:rsidRPr="00765433" w:rsidRDefault="00032606" w:rsidP="00765433">
      <w:pPr>
        <w:pStyle w:val="Nagwek3"/>
      </w:pPr>
      <w:bookmarkStart w:id="45" w:name="_Toc166442904"/>
      <w:r w:rsidRPr="00765433">
        <w:t xml:space="preserve">Opinia geotechniczna </w:t>
      </w:r>
      <w:r w:rsidR="00AF3663" w:rsidRPr="00765433">
        <w:t>(OG)</w:t>
      </w:r>
      <w:bookmarkEnd w:id="45"/>
    </w:p>
    <w:p w14:paraId="63BDED68" w14:textId="77777777" w:rsidR="00680942" w:rsidRDefault="00680942" w:rsidP="00094763">
      <w:pPr>
        <w:spacing w:before="120" w:line="276" w:lineRule="auto"/>
        <w:rPr>
          <w:rFonts w:cs="Arial"/>
          <w:szCs w:val="22"/>
        </w:rPr>
      </w:pPr>
      <w:r>
        <w:rPr>
          <w:rFonts w:cs="Arial"/>
          <w:szCs w:val="22"/>
        </w:rPr>
        <w:t xml:space="preserve">Opracowywana jest na etapie projektu budowlanego, zgodnie z RMTBiGM. Powinna być opracowana przez Projektanta. </w:t>
      </w:r>
    </w:p>
    <w:p w14:paraId="0849A000" w14:textId="77777777" w:rsidR="00032606" w:rsidRDefault="00680942" w:rsidP="00094763">
      <w:pPr>
        <w:spacing w:before="120" w:line="276" w:lineRule="auto"/>
        <w:rPr>
          <w:rFonts w:cs="Arial"/>
          <w:szCs w:val="22"/>
        </w:rPr>
      </w:pPr>
      <w:r>
        <w:rPr>
          <w:rFonts w:cs="Arial"/>
          <w:szCs w:val="22"/>
        </w:rPr>
        <w:t>Opinia Geotechniczna p</w:t>
      </w:r>
      <w:r w:rsidR="00032606" w:rsidRPr="00094763">
        <w:rPr>
          <w:rFonts w:cs="Arial"/>
          <w:szCs w:val="22"/>
        </w:rPr>
        <w:t>owinna ustalać przydatność gruntów na potrzeby budownictwa oraz wskazywać kategorię geotechniczną obiektu budowlanego.</w:t>
      </w:r>
      <w:r>
        <w:rPr>
          <w:rFonts w:cs="Arial"/>
          <w:szCs w:val="22"/>
        </w:rPr>
        <w:t xml:space="preserve"> W przypadku obiektów I-szej kategorii geotechnicznej Opinia geotechniczna może zawierać wyniki badań podłoża</w:t>
      </w:r>
      <w:r w:rsidR="001166AE">
        <w:rPr>
          <w:rFonts w:cs="Arial"/>
          <w:szCs w:val="22"/>
        </w:rPr>
        <w:t xml:space="preserve"> podlega wówczas wymaganiom jak w DBP)</w:t>
      </w:r>
      <w:r>
        <w:rPr>
          <w:rFonts w:cs="Arial"/>
          <w:szCs w:val="22"/>
        </w:rPr>
        <w:t>.</w:t>
      </w:r>
      <w:r w:rsidR="00765433">
        <w:rPr>
          <w:rFonts w:cs="Arial"/>
          <w:szCs w:val="22"/>
        </w:rPr>
        <w:t xml:space="preserve"> </w:t>
      </w:r>
      <w:r w:rsidR="00375F6F">
        <w:rPr>
          <w:rFonts w:cs="Arial"/>
          <w:szCs w:val="22"/>
        </w:rPr>
        <w:t xml:space="preserve"> </w:t>
      </w:r>
    </w:p>
    <w:p w14:paraId="0B8BE516" w14:textId="77777777" w:rsidR="001166AE" w:rsidRDefault="001166AE" w:rsidP="00094763">
      <w:pPr>
        <w:spacing w:before="120" w:line="276" w:lineRule="auto"/>
        <w:rPr>
          <w:rFonts w:cs="Arial"/>
          <w:szCs w:val="22"/>
        </w:rPr>
      </w:pPr>
      <w:r>
        <w:rPr>
          <w:rFonts w:cs="Arial"/>
          <w:szCs w:val="22"/>
        </w:rPr>
        <w:t>Opinia geotechniczna powinna zawierać:</w:t>
      </w:r>
    </w:p>
    <w:p w14:paraId="10E0429B" w14:textId="77777777" w:rsidR="001166AE" w:rsidRPr="001166AE" w:rsidRDefault="001166AE">
      <w:pPr>
        <w:numPr>
          <w:ilvl w:val="0"/>
          <w:numId w:val="53"/>
        </w:numPr>
        <w:spacing w:line="276" w:lineRule="auto"/>
        <w:ind w:left="714" w:hanging="357"/>
        <w:rPr>
          <w:rFonts w:cs="Arial"/>
          <w:szCs w:val="22"/>
        </w:rPr>
      </w:pPr>
      <w:r>
        <w:rPr>
          <w:rFonts w:cs="Arial"/>
          <w:szCs w:val="22"/>
        </w:rPr>
        <w:t>Strona tytułowa (</w:t>
      </w:r>
      <w:r w:rsidRPr="001166AE">
        <w:rPr>
          <w:rFonts w:cs="Arial"/>
          <w:szCs w:val="22"/>
        </w:rPr>
        <w:t xml:space="preserve">nazwę zadania i </w:t>
      </w:r>
      <w:r>
        <w:rPr>
          <w:rFonts w:cs="Arial"/>
          <w:szCs w:val="22"/>
        </w:rPr>
        <w:t xml:space="preserve">etap przygotowania inwestycji, oznaczenie </w:t>
      </w:r>
      <w:r w:rsidRPr="001166AE">
        <w:rPr>
          <w:rFonts w:cs="Arial"/>
          <w:szCs w:val="22"/>
        </w:rPr>
        <w:t>Inwestora, Wykonawcy, Projektanta;</w:t>
      </w:r>
      <w:r>
        <w:rPr>
          <w:rFonts w:cs="Arial"/>
          <w:szCs w:val="22"/>
        </w:rPr>
        <w:t xml:space="preserve"> </w:t>
      </w:r>
      <w:r w:rsidRPr="001166AE">
        <w:rPr>
          <w:rFonts w:cs="Arial"/>
          <w:szCs w:val="22"/>
        </w:rPr>
        <w:t>wykaz autorów</w:t>
      </w:r>
      <w:r>
        <w:rPr>
          <w:rFonts w:cs="Arial"/>
          <w:szCs w:val="22"/>
        </w:rPr>
        <w:t xml:space="preserve"> z podpisami),</w:t>
      </w:r>
    </w:p>
    <w:p w14:paraId="0667DDF9" w14:textId="77777777" w:rsidR="001166AE" w:rsidRDefault="001166AE">
      <w:pPr>
        <w:numPr>
          <w:ilvl w:val="0"/>
          <w:numId w:val="53"/>
        </w:numPr>
        <w:spacing w:line="276" w:lineRule="auto"/>
        <w:ind w:left="714" w:hanging="357"/>
        <w:rPr>
          <w:rFonts w:cs="Arial"/>
          <w:szCs w:val="22"/>
        </w:rPr>
      </w:pPr>
      <w:r w:rsidRPr="001166AE">
        <w:rPr>
          <w:rFonts w:cs="Arial"/>
          <w:szCs w:val="22"/>
        </w:rPr>
        <w:t>Cel wykonania opinii i jej podstawa</w:t>
      </w:r>
      <w:r>
        <w:rPr>
          <w:rFonts w:cs="Arial"/>
          <w:szCs w:val="22"/>
        </w:rPr>
        <w:t>,</w:t>
      </w:r>
    </w:p>
    <w:p w14:paraId="59BB4CA2" w14:textId="77777777" w:rsidR="008C054F" w:rsidRPr="001166AE" w:rsidRDefault="008C054F">
      <w:pPr>
        <w:numPr>
          <w:ilvl w:val="0"/>
          <w:numId w:val="53"/>
        </w:numPr>
        <w:spacing w:line="276" w:lineRule="auto"/>
        <w:ind w:left="714" w:hanging="357"/>
        <w:rPr>
          <w:rFonts w:cs="Arial"/>
          <w:szCs w:val="22"/>
        </w:rPr>
      </w:pPr>
      <w:r>
        <w:rPr>
          <w:rFonts w:cs="Arial"/>
          <w:szCs w:val="22"/>
        </w:rPr>
        <w:t>Wykaz materiałów wykorzystanych,</w:t>
      </w:r>
    </w:p>
    <w:p w14:paraId="0177BF04" w14:textId="77777777" w:rsidR="001166AE" w:rsidRPr="001166AE" w:rsidRDefault="001166AE">
      <w:pPr>
        <w:numPr>
          <w:ilvl w:val="0"/>
          <w:numId w:val="53"/>
        </w:numPr>
        <w:spacing w:line="276" w:lineRule="auto"/>
        <w:ind w:left="714" w:hanging="357"/>
        <w:rPr>
          <w:rFonts w:cs="Arial"/>
          <w:szCs w:val="22"/>
        </w:rPr>
      </w:pPr>
      <w:r>
        <w:rPr>
          <w:rFonts w:cs="Arial"/>
          <w:szCs w:val="22"/>
        </w:rPr>
        <w:t>Szczegółową c</w:t>
      </w:r>
      <w:r w:rsidRPr="001166AE">
        <w:rPr>
          <w:rFonts w:cs="Arial"/>
          <w:szCs w:val="22"/>
        </w:rPr>
        <w:t>harakterystykę inwestycji/obiektu budowlanego</w:t>
      </w:r>
      <w:r>
        <w:rPr>
          <w:rFonts w:cs="Arial"/>
          <w:szCs w:val="22"/>
        </w:rPr>
        <w:t xml:space="preserve"> z podaniem poziomów i sposobów posadowienia, wysokości nasypów ect.</w:t>
      </w:r>
    </w:p>
    <w:p w14:paraId="69E7BFF6" w14:textId="77777777" w:rsidR="001166AE" w:rsidRPr="001166AE" w:rsidRDefault="001166AE">
      <w:pPr>
        <w:numPr>
          <w:ilvl w:val="0"/>
          <w:numId w:val="53"/>
        </w:numPr>
        <w:spacing w:line="276" w:lineRule="auto"/>
        <w:ind w:left="714" w:hanging="357"/>
        <w:rPr>
          <w:rFonts w:cs="Arial"/>
          <w:szCs w:val="22"/>
        </w:rPr>
      </w:pPr>
      <w:r w:rsidRPr="001166AE">
        <w:rPr>
          <w:rFonts w:cs="Arial"/>
          <w:szCs w:val="22"/>
        </w:rPr>
        <w:t>Opis terenu inwestycji;</w:t>
      </w:r>
    </w:p>
    <w:p w14:paraId="7ABC3374" w14:textId="77777777" w:rsidR="001166AE" w:rsidRDefault="008C054F">
      <w:pPr>
        <w:numPr>
          <w:ilvl w:val="0"/>
          <w:numId w:val="53"/>
        </w:numPr>
        <w:spacing w:line="276" w:lineRule="auto"/>
        <w:ind w:left="714" w:hanging="357"/>
        <w:rPr>
          <w:rFonts w:cs="Arial"/>
          <w:szCs w:val="22"/>
        </w:rPr>
      </w:pPr>
      <w:r>
        <w:rPr>
          <w:rFonts w:cs="Arial"/>
          <w:szCs w:val="22"/>
        </w:rPr>
        <w:t>Z</w:t>
      </w:r>
      <w:r w:rsidR="001166AE">
        <w:rPr>
          <w:rFonts w:cs="Arial"/>
          <w:szCs w:val="22"/>
        </w:rPr>
        <w:t>astosowany podział na warstwy i ocenę przydatności gruntów dla budownictwa,</w:t>
      </w:r>
    </w:p>
    <w:p w14:paraId="210EF4CF" w14:textId="77777777" w:rsidR="001166AE" w:rsidRPr="001166AE" w:rsidRDefault="001166AE">
      <w:pPr>
        <w:numPr>
          <w:ilvl w:val="0"/>
          <w:numId w:val="53"/>
        </w:numPr>
        <w:spacing w:line="276" w:lineRule="auto"/>
        <w:ind w:left="714" w:hanging="357"/>
        <w:rPr>
          <w:rFonts w:cs="Arial"/>
          <w:szCs w:val="22"/>
        </w:rPr>
      </w:pPr>
      <w:r>
        <w:rPr>
          <w:rFonts w:cs="Arial"/>
          <w:szCs w:val="22"/>
        </w:rPr>
        <w:t xml:space="preserve">Opis podłoża gruntowego </w:t>
      </w:r>
      <w:r w:rsidR="008C054F">
        <w:rPr>
          <w:rFonts w:cs="Arial"/>
          <w:szCs w:val="22"/>
        </w:rPr>
        <w:t xml:space="preserve">poszczególnych obiektów i odcinków dróg, </w:t>
      </w:r>
      <w:r w:rsidRPr="001166AE">
        <w:rPr>
          <w:rFonts w:cs="Arial"/>
          <w:szCs w:val="22"/>
        </w:rPr>
        <w:t xml:space="preserve">wraz z określeniem stopnia złożoności warunków gruntowo-wodnych </w:t>
      </w:r>
      <w:r w:rsidR="008C054F">
        <w:rPr>
          <w:rFonts w:cs="Arial"/>
          <w:szCs w:val="22"/>
        </w:rPr>
        <w:t xml:space="preserve">(zaleca się w formie zestawienia tabelarycznego </w:t>
      </w:r>
      <w:r w:rsidR="008C054F">
        <w:rPr>
          <w:rFonts w:cs="Arial"/>
          <w:szCs w:val="22"/>
        </w:rPr>
        <w:lastRenderedPageBreak/>
        <w:t xml:space="preserve">obejmującego co najmniej: poszczególne odcinki/obiekty, rozwiązania projektowe: wielkość wykopu/nasypu, głębokość i sposób posadowienia, warunki geotechniczne i informacje o nośności podłoża, warunki wodne w tym ich głębokości/rzędnych, występowanie niekorzystnych procesów geologicznych, określenie stopnia złożoności warunków gruntowych itp.). </w:t>
      </w:r>
    </w:p>
    <w:p w14:paraId="55D272DA" w14:textId="77777777" w:rsidR="008C054F" w:rsidRDefault="008C054F">
      <w:pPr>
        <w:numPr>
          <w:ilvl w:val="0"/>
          <w:numId w:val="53"/>
        </w:numPr>
        <w:spacing w:line="276" w:lineRule="auto"/>
        <w:ind w:left="714" w:hanging="357"/>
        <w:rPr>
          <w:rFonts w:cs="Arial"/>
          <w:szCs w:val="22"/>
        </w:rPr>
      </w:pPr>
      <w:r>
        <w:rPr>
          <w:rFonts w:cs="Arial"/>
          <w:szCs w:val="22"/>
        </w:rPr>
        <w:t>Ustalenie kategorii geotechnicznej obiektu/inwestycji lub części.</w:t>
      </w:r>
    </w:p>
    <w:p w14:paraId="058D043E" w14:textId="77777777" w:rsidR="001166AE" w:rsidRPr="001166AE" w:rsidRDefault="008C054F">
      <w:pPr>
        <w:numPr>
          <w:ilvl w:val="0"/>
          <w:numId w:val="53"/>
        </w:numPr>
        <w:spacing w:line="276" w:lineRule="auto"/>
        <w:ind w:left="714" w:hanging="357"/>
        <w:rPr>
          <w:rFonts w:cs="Arial"/>
          <w:szCs w:val="22"/>
        </w:rPr>
      </w:pPr>
      <w:r>
        <w:rPr>
          <w:rFonts w:cs="Arial"/>
          <w:szCs w:val="22"/>
        </w:rPr>
        <w:t>W</w:t>
      </w:r>
      <w:r w:rsidR="001166AE" w:rsidRPr="001166AE">
        <w:rPr>
          <w:rFonts w:cs="Arial"/>
          <w:szCs w:val="22"/>
        </w:rPr>
        <w:t>skazanie niezbędnych do wykonania badań</w:t>
      </w:r>
      <w:r>
        <w:rPr>
          <w:rFonts w:cs="Arial"/>
          <w:szCs w:val="22"/>
        </w:rPr>
        <w:t xml:space="preserve"> </w:t>
      </w:r>
      <w:r w:rsidR="001166AE" w:rsidRPr="001166AE">
        <w:rPr>
          <w:rFonts w:cs="Arial"/>
          <w:szCs w:val="22"/>
        </w:rPr>
        <w:t xml:space="preserve">geotechnicznych i sposobu ich przedstawienia, </w:t>
      </w:r>
      <w:r>
        <w:rPr>
          <w:rFonts w:cs="Arial"/>
          <w:szCs w:val="22"/>
        </w:rPr>
        <w:t>o ile będzie to konieczne.</w:t>
      </w:r>
    </w:p>
    <w:p w14:paraId="0DE87958" w14:textId="77777777" w:rsidR="001166AE" w:rsidRDefault="008C054F">
      <w:pPr>
        <w:numPr>
          <w:ilvl w:val="0"/>
          <w:numId w:val="53"/>
        </w:numPr>
        <w:spacing w:line="276" w:lineRule="auto"/>
        <w:ind w:left="714" w:hanging="357"/>
        <w:rPr>
          <w:rFonts w:cs="Arial"/>
          <w:szCs w:val="22"/>
        </w:rPr>
      </w:pPr>
      <w:r>
        <w:rPr>
          <w:rFonts w:cs="Arial"/>
          <w:szCs w:val="22"/>
        </w:rPr>
        <w:t>Wyniki badań geotechnicznych (jeżeli nie opracowuje się DBP), zakres przedstawienia wyników badań geotechnicznych jest analogiczny jak dla DBP.</w:t>
      </w:r>
    </w:p>
    <w:p w14:paraId="2A83EF00" w14:textId="7B78A03A" w:rsidR="00561BB3" w:rsidRPr="0055540E" w:rsidRDefault="00561BB3" w:rsidP="00561BB3">
      <w:pPr>
        <w:spacing w:before="120" w:line="276" w:lineRule="auto"/>
        <w:rPr>
          <w:rFonts w:cs="Arial"/>
          <w:szCs w:val="22"/>
        </w:rPr>
      </w:pPr>
      <w:r>
        <w:rPr>
          <w:rFonts w:cs="Arial"/>
          <w:szCs w:val="22"/>
        </w:rPr>
        <w:t xml:space="preserve">Zakres </w:t>
      </w:r>
      <w:r w:rsidR="0038247D">
        <w:rPr>
          <w:rFonts w:cs="Arial"/>
          <w:szCs w:val="22"/>
        </w:rPr>
        <w:t>OGT</w:t>
      </w:r>
      <w:r>
        <w:rPr>
          <w:rFonts w:cs="Arial"/>
          <w:szCs w:val="22"/>
        </w:rPr>
        <w:t xml:space="preserve"> powinien być zgodny listą kontrolną (załącznik </w:t>
      </w:r>
      <w:r w:rsidR="003243F4">
        <w:rPr>
          <w:rFonts w:cs="Arial"/>
          <w:szCs w:val="22"/>
        </w:rPr>
        <w:t>3</w:t>
      </w:r>
      <w:r>
        <w:rPr>
          <w:rFonts w:cs="Arial"/>
          <w:szCs w:val="22"/>
        </w:rPr>
        <w:t>)</w:t>
      </w:r>
    </w:p>
    <w:p w14:paraId="22749829" w14:textId="77777777" w:rsidR="0098046F" w:rsidRPr="001166AE" w:rsidRDefault="00494539" w:rsidP="001166AE">
      <w:pPr>
        <w:pStyle w:val="Nagwek3"/>
      </w:pPr>
      <w:bookmarkStart w:id="46" w:name="_Toc166442905"/>
      <w:r w:rsidRPr="001166AE">
        <w:t>Dokume</w:t>
      </w:r>
      <w:r w:rsidR="00515E06" w:rsidRPr="001166AE">
        <w:t>ntacja badań podłoża gruntowego</w:t>
      </w:r>
      <w:r w:rsidR="00ED3971" w:rsidRPr="001166AE">
        <w:t xml:space="preserve"> </w:t>
      </w:r>
      <w:r w:rsidR="001D485A" w:rsidRPr="001166AE">
        <w:t>(DBP)</w:t>
      </w:r>
      <w:bookmarkEnd w:id="46"/>
    </w:p>
    <w:p w14:paraId="6DFE2978" w14:textId="77777777" w:rsidR="00515E06" w:rsidRDefault="001D485A" w:rsidP="00D31FBA">
      <w:pPr>
        <w:spacing w:before="120" w:line="276" w:lineRule="auto"/>
        <w:contextualSpacing/>
        <w:rPr>
          <w:rFonts w:cs="Arial"/>
          <w:szCs w:val="22"/>
        </w:rPr>
      </w:pPr>
      <w:r>
        <w:rPr>
          <w:rFonts w:cs="Arial"/>
          <w:szCs w:val="22"/>
        </w:rPr>
        <w:t xml:space="preserve">Wymagana jest dla obiektów II-giej i III-ciej kategorii geotechnicznej. </w:t>
      </w:r>
      <w:r w:rsidR="0098046F" w:rsidRPr="00FB273D">
        <w:rPr>
          <w:rFonts w:cs="Arial"/>
          <w:szCs w:val="22"/>
        </w:rPr>
        <w:t>P</w:t>
      </w:r>
      <w:r w:rsidR="00ED3971" w:rsidRPr="00FB273D">
        <w:rPr>
          <w:rFonts w:cs="Arial"/>
          <w:szCs w:val="22"/>
        </w:rPr>
        <w:t xml:space="preserve">owinna zostać opracowana zgodnie </w:t>
      </w:r>
      <w:r w:rsidR="00515E06" w:rsidRPr="00FB273D">
        <w:rPr>
          <w:rFonts w:cs="Arial"/>
          <w:szCs w:val="22"/>
        </w:rPr>
        <w:t xml:space="preserve">w </w:t>
      </w:r>
      <w:r>
        <w:rPr>
          <w:rFonts w:cs="Arial"/>
          <w:szCs w:val="22"/>
        </w:rPr>
        <w:t xml:space="preserve">RMTBiGM oraz </w:t>
      </w:r>
      <w:r w:rsidR="00515E06" w:rsidRPr="00FB273D">
        <w:rPr>
          <w:rFonts w:cs="Arial"/>
          <w:szCs w:val="22"/>
        </w:rPr>
        <w:t>PN-EN 1997-1</w:t>
      </w:r>
      <w:r w:rsidR="00ED3971" w:rsidRPr="00FB273D">
        <w:rPr>
          <w:rFonts w:cs="Arial"/>
          <w:szCs w:val="22"/>
        </w:rPr>
        <w:t xml:space="preserve"> PN-EN 1997–2</w:t>
      </w:r>
      <w:r w:rsidR="00515E06" w:rsidRPr="00FB273D">
        <w:rPr>
          <w:rFonts w:cs="Arial"/>
          <w:szCs w:val="22"/>
        </w:rPr>
        <w:t xml:space="preserve"> </w:t>
      </w:r>
      <w:r>
        <w:rPr>
          <w:rFonts w:cs="Arial"/>
          <w:szCs w:val="22"/>
        </w:rPr>
        <w:t>(</w:t>
      </w:r>
      <w:r w:rsidR="00515E06" w:rsidRPr="00FB273D">
        <w:rPr>
          <w:rFonts w:cs="Arial"/>
          <w:szCs w:val="22"/>
        </w:rPr>
        <w:t>Eurokod</w:t>
      </w:r>
      <w:r>
        <w:rPr>
          <w:rFonts w:cs="Arial"/>
          <w:szCs w:val="22"/>
        </w:rPr>
        <w:t>-</w:t>
      </w:r>
      <w:r w:rsidR="00515E06" w:rsidRPr="00FB273D">
        <w:rPr>
          <w:rFonts w:cs="Arial"/>
          <w:szCs w:val="22"/>
        </w:rPr>
        <w:t>7</w:t>
      </w:r>
      <w:r>
        <w:rPr>
          <w:rFonts w:cs="Arial"/>
          <w:szCs w:val="22"/>
        </w:rPr>
        <w:t>) a także niniejszymi wymaganiami.</w:t>
      </w:r>
    </w:p>
    <w:p w14:paraId="4A89D2DC" w14:textId="77777777" w:rsidR="001D485A" w:rsidRDefault="001D485A" w:rsidP="00D31FBA">
      <w:pPr>
        <w:spacing w:before="120" w:line="276" w:lineRule="auto"/>
        <w:contextualSpacing/>
        <w:rPr>
          <w:rFonts w:cs="Arial"/>
          <w:szCs w:val="22"/>
        </w:rPr>
      </w:pPr>
      <w:r>
        <w:rPr>
          <w:rFonts w:cs="Arial"/>
          <w:szCs w:val="22"/>
        </w:rPr>
        <w:t>Podział na warstwy geotechniczne oraz sposób wyprowadzenia przypisanych im parametrów geotechnicznych należy uzgodnić z Projektantem lub autorem projektu geotechnicznego (PG).</w:t>
      </w:r>
    </w:p>
    <w:p w14:paraId="246B1BEA" w14:textId="77777777" w:rsidR="001D485A" w:rsidRDefault="001D485A" w:rsidP="00D31FBA">
      <w:pPr>
        <w:spacing w:before="120" w:line="276" w:lineRule="auto"/>
        <w:contextualSpacing/>
        <w:rPr>
          <w:rFonts w:cs="Arial"/>
          <w:szCs w:val="22"/>
        </w:rPr>
      </w:pPr>
      <w:r>
        <w:rPr>
          <w:rFonts w:cs="Arial"/>
          <w:szCs w:val="22"/>
        </w:rPr>
        <w:t>DBP zawierać będzie analizę wszystkich przeprowadzonych i archiwalnych wyników badań, w tym zawartych w DGI, DH</w:t>
      </w:r>
      <w:r w:rsidR="000E0307">
        <w:rPr>
          <w:rFonts w:cs="Arial"/>
          <w:szCs w:val="22"/>
        </w:rPr>
        <w:t>.</w:t>
      </w:r>
      <w:r>
        <w:rPr>
          <w:rFonts w:cs="Arial"/>
          <w:szCs w:val="22"/>
        </w:rPr>
        <w:t xml:space="preserve"> </w:t>
      </w:r>
    </w:p>
    <w:p w14:paraId="3C1A9941" w14:textId="256896F2" w:rsidR="000E0307" w:rsidRPr="00FB273D" w:rsidRDefault="001D485A" w:rsidP="00D31FBA">
      <w:pPr>
        <w:spacing w:before="120" w:line="276" w:lineRule="auto"/>
        <w:contextualSpacing/>
        <w:rPr>
          <w:rFonts w:cs="Arial"/>
          <w:szCs w:val="22"/>
        </w:rPr>
      </w:pPr>
      <w:r>
        <w:rPr>
          <w:rFonts w:cs="Arial"/>
          <w:szCs w:val="22"/>
        </w:rPr>
        <w:t>DBP należy opracować na etapie PFU (KP) i później na etapie PB dla procedury „Projektuj i Buduj” oraz tylko na etapie PB w procedurze „Buduj”.</w:t>
      </w:r>
      <w:r w:rsidR="000E0307">
        <w:rPr>
          <w:rFonts w:cs="Arial"/>
          <w:szCs w:val="22"/>
        </w:rPr>
        <w:t xml:space="preserve"> Zakres DBP powinien być zgodny z listą kontrolną (załącznik</w:t>
      </w:r>
      <w:r w:rsidR="00D31FBA">
        <w:rPr>
          <w:rFonts w:cs="Arial"/>
          <w:szCs w:val="22"/>
        </w:rPr>
        <w:t xml:space="preserve"> </w:t>
      </w:r>
      <w:r w:rsidR="00532D79">
        <w:rPr>
          <w:rFonts w:cs="Arial"/>
          <w:szCs w:val="22"/>
        </w:rPr>
        <w:t>4</w:t>
      </w:r>
      <w:r w:rsidR="000E0307">
        <w:rPr>
          <w:rFonts w:cs="Arial"/>
          <w:szCs w:val="22"/>
        </w:rPr>
        <w:t>).</w:t>
      </w:r>
    </w:p>
    <w:p w14:paraId="637623C2" w14:textId="77777777" w:rsidR="00AA0866" w:rsidRPr="00AA0866" w:rsidRDefault="00AA0866" w:rsidP="001166AE">
      <w:pPr>
        <w:pStyle w:val="Nagwek3"/>
      </w:pPr>
      <w:bookmarkStart w:id="47" w:name="_Toc166442906"/>
      <w:r w:rsidRPr="00AA0866">
        <w:t xml:space="preserve">Projekt </w:t>
      </w:r>
      <w:r w:rsidRPr="001166AE">
        <w:t>geotechniczny</w:t>
      </w:r>
      <w:r w:rsidRPr="00AA0866">
        <w:t xml:space="preserve"> </w:t>
      </w:r>
      <w:r w:rsidR="00532D79">
        <w:t>(PG)</w:t>
      </w:r>
      <w:bookmarkEnd w:id="47"/>
    </w:p>
    <w:p w14:paraId="4646BED0" w14:textId="77777777" w:rsidR="003A1283" w:rsidRDefault="00AA0866" w:rsidP="00BD7A57">
      <w:pPr>
        <w:spacing w:before="120" w:line="276" w:lineRule="auto"/>
        <w:rPr>
          <w:rFonts w:cs="Arial"/>
          <w:szCs w:val="22"/>
        </w:rPr>
      </w:pPr>
      <w:r>
        <w:rPr>
          <w:rFonts w:cs="Arial"/>
          <w:szCs w:val="22"/>
        </w:rPr>
        <w:t>Zakres projektu geotechnicznego powinien być zgodny z RMTBiGM</w:t>
      </w:r>
      <w:r w:rsidRPr="00A82EEC">
        <w:rPr>
          <w:rFonts w:cs="Arial"/>
          <w:szCs w:val="22"/>
        </w:rPr>
        <w:t xml:space="preserve">. </w:t>
      </w:r>
      <w:r>
        <w:rPr>
          <w:rFonts w:cs="Arial"/>
          <w:szCs w:val="22"/>
        </w:rPr>
        <w:t xml:space="preserve">Zostanie opracowany zgodnie z </w:t>
      </w:r>
      <w:r w:rsidRPr="00A82EEC">
        <w:rPr>
          <w:rFonts w:cs="Arial"/>
          <w:szCs w:val="22"/>
        </w:rPr>
        <w:t>PN-EN 1997-1, PN-EN 1997-2</w:t>
      </w:r>
      <w:r w:rsidR="003A1283">
        <w:rPr>
          <w:rFonts w:cs="Arial"/>
          <w:szCs w:val="22"/>
        </w:rPr>
        <w:t xml:space="preserve"> dla całej inwestycji (jeżeli jest zaliczona do II-giej i III-ciej kategorii geotechnicznej) i wszystkich jej obiektów</w:t>
      </w:r>
      <w:r>
        <w:rPr>
          <w:rFonts w:cs="Arial"/>
          <w:szCs w:val="22"/>
        </w:rPr>
        <w:t xml:space="preserve">. </w:t>
      </w:r>
    </w:p>
    <w:p w14:paraId="23131CA3" w14:textId="77777777" w:rsidR="003A1283" w:rsidRDefault="003A1283" w:rsidP="00BD7A57">
      <w:pPr>
        <w:spacing w:before="120" w:line="276" w:lineRule="auto"/>
        <w:rPr>
          <w:rFonts w:cs="Arial"/>
          <w:szCs w:val="22"/>
        </w:rPr>
      </w:pPr>
      <w:r>
        <w:rPr>
          <w:rFonts w:cs="Arial"/>
          <w:szCs w:val="22"/>
        </w:rPr>
        <w:t>W projekcie geotechnicznym należy przedstawić przyjęte założenia, dane, metody obliczeń. Projekt geotechniczny zawiera między innymi:</w:t>
      </w:r>
    </w:p>
    <w:p w14:paraId="2F3E6259" w14:textId="77777777" w:rsidR="003A1283" w:rsidRDefault="003A1283">
      <w:pPr>
        <w:numPr>
          <w:ilvl w:val="0"/>
          <w:numId w:val="47"/>
        </w:numPr>
        <w:spacing w:line="276" w:lineRule="auto"/>
        <w:ind w:left="714" w:hanging="357"/>
        <w:rPr>
          <w:rFonts w:cs="Arial"/>
          <w:szCs w:val="22"/>
        </w:rPr>
      </w:pPr>
      <w:r>
        <w:rPr>
          <w:rFonts w:cs="Arial"/>
          <w:szCs w:val="22"/>
        </w:rPr>
        <w:t xml:space="preserve">Szczegółowy opis projektowanych obiektów uwzględniający kategorię </w:t>
      </w:r>
      <w:r w:rsidR="0003793C">
        <w:rPr>
          <w:rFonts w:cs="Arial"/>
          <w:szCs w:val="22"/>
        </w:rPr>
        <w:t>geotechniczną</w:t>
      </w:r>
      <w:r>
        <w:rPr>
          <w:rFonts w:cs="Arial"/>
          <w:szCs w:val="22"/>
        </w:rPr>
        <w:t>, geometrię, zakresy naprężeń, oddziaływań,</w:t>
      </w:r>
    </w:p>
    <w:p w14:paraId="074FAE9A" w14:textId="77777777" w:rsidR="003A1283" w:rsidRDefault="00AA0866">
      <w:pPr>
        <w:numPr>
          <w:ilvl w:val="0"/>
          <w:numId w:val="47"/>
        </w:numPr>
        <w:spacing w:line="276" w:lineRule="auto"/>
        <w:ind w:left="714" w:hanging="357"/>
        <w:rPr>
          <w:rFonts w:cs="Arial"/>
          <w:szCs w:val="22"/>
        </w:rPr>
      </w:pPr>
      <w:r w:rsidRPr="00A82EEC">
        <w:rPr>
          <w:rFonts w:cs="Arial"/>
          <w:szCs w:val="22"/>
        </w:rPr>
        <w:t xml:space="preserve">prognozę zmian właściwości podłoża budowlanego w czasie, </w:t>
      </w:r>
    </w:p>
    <w:p w14:paraId="16E9FB40" w14:textId="77777777" w:rsidR="003A1283" w:rsidRDefault="003A1283">
      <w:pPr>
        <w:numPr>
          <w:ilvl w:val="0"/>
          <w:numId w:val="47"/>
        </w:numPr>
        <w:spacing w:line="276" w:lineRule="auto"/>
        <w:ind w:left="714" w:hanging="357"/>
        <w:rPr>
          <w:rFonts w:cs="Arial"/>
          <w:szCs w:val="22"/>
        </w:rPr>
      </w:pPr>
      <w:r>
        <w:rPr>
          <w:rFonts w:cs="Arial"/>
          <w:szCs w:val="22"/>
        </w:rPr>
        <w:t xml:space="preserve">ocenę danych geotechnicznych zawartych w DBP i </w:t>
      </w:r>
      <w:r w:rsidR="00AA0866" w:rsidRPr="00A82EEC">
        <w:rPr>
          <w:rFonts w:cs="Arial"/>
          <w:szCs w:val="22"/>
        </w:rPr>
        <w:t>określenie obliczeniowych</w:t>
      </w:r>
      <w:r w:rsidR="00AA0866">
        <w:rPr>
          <w:rFonts w:cs="Arial"/>
          <w:szCs w:val="22"/>
        </w:rPr>
        <w:t xml:space="preserve"> </w:t>
      </w:r>
      <w:r w:rsidR="00AA0866" w:rsidRPr="00A82EEC">
        <w:rPr>
          <w:rFonts w:cs="Arial"/>
          <w:szCs w:val="22"/>
        </w:rPr>
        <w:t xml:space="preserve">parametrów geotechnicznych, </w:t>
      </w:r>
    </w:p>
    <w:p w14:paraId="29588DA9" w14:textId="77777777" w:rsidR="003A1283" w:rsidRDefault="00AA0866">
      <w:pPr>
        <w:numPr>
          <w:ilvl w:val="0"/>
          <w:numId w:val="47"/>
        </w:numPr>
        <w:spacing w:line="276" w:lineRule="auto"/>
        <w:ind w:left="714" w:hanging="357"/>
        <w:rPr>
          <w:rFonts w:cs="Arial"/>
          <w:szCs w:val="22"/>
        </w:rPr>
      </w:pPr>
      <w:r w:rsidRPr="00A82EEC">
        <w:rPr>
          <w:rFonts w:cs="Arial"/>
          <w:szCs w:val="22"/>
        </w:rPr>
        <w:t>określenie częściowych współczynników bezpieczeństwa do</w:t>
      </w:r>
      <w:r>
        <w:rPr>
          <w:rFonts w:cs="Arial"/>
          <w:szCs w:val="22"/>
        </w:rPr>
        <w:t xml:space="preserve"> </w:t>
      </w:r>
      <w:r w:rsidRPr="00A82EEC">
        <w:rPr>
          <w:rFonts w:cs="Arial"/>
          <w:szCs w:val="22"/>
        </w:rPr>
        <w:t xml:space="preserve">obliczeń geotechnicznych, </w:t>
      </w:r>
      <w:r w:rsidR="0003793C">
        <w:rPr>
          <w:rFonts w:cs="Arial"/>
          <w:szCs w:val="22"/>
        </w:rPr>
        <w:t>uwzględniających dopuszczalny poziom ryzyka,</w:t>
      </w:r>
    </w:p>
    <w:p w14:paraId="453F43D7" w14:textId="77777777" w:rsidR="003A1283" w:rsidRDefault="00AA0866">
      <w:pPr>
        <w:numPr>
          <w:ilvl w:val="0"/>
          <w:numId w:val="47"/>
        </w:numPr>
        <w:spacing w:line="276" w:lineRule="auto"/>
        <w:ind w:left="714" w:hanging="357"/>
        <w:rPr>
          <w:rFonts w:cs="Arial"/>
          <w:szCs w:val="22"/>
        </w:rPr>
      </w:pPr>
      <w:r w:rsidRPr="00A82EEC">
        <w:rPr>
          <w:rFonts w:cs="Arial"/>
          <w:szCs w:val="22"/>
        </w:rPr>
        <w:t xml:space="preserve">określenie oddziaływań od gruntu, </w:t>
      </w:r>
    </w:p>
    <w:p w14:paraId="271A78D5" w14:textId="77777777" w:rsidR="003A1283" w:rsidRDefault="00AA0866">
      <w:pPr>
        <w:numPr>
          <w:ilvl w:val="0"/>
          <w:numId w:val="47"/>
        </w:numPr>
        <w:spacing w:line="276" w:lineRule="auto"/>
        <w:ind w:left="714" w:hanging="357"/>
        <w:rPr>
          <w:rFonts w:cs="Arial"/>
          <w:szCs w:val="22"/>
        </w:rPr>
      </w:pPr>
      <w:r w:rsidRPr="00A82EEC">
        <w:rPr>
          <w:rFonts w:cs="Arial"/>
          <w:szCs w:val="22"/>
        </w:rPr>
        <w:t>przyjęcie modelu obliczeniowego</w:t>
      </w:r>
      <w:r>
        <w:rPr>
          <w:rFonts w:cs="Arial"/>
          <w:szCs w:val="22"/>
        </w:rPr>
        <w:t xml:space="preserve"> </w:t>
      </w:r>
      <w:r w:rsidRPr="00A82EEC">
        <w:rPr>
          <w:rFonts w:cs="Arial"/>
          <w:szCs w:val="22"/>
        </w:rPr>
        <w:t xml:space="preserve">podłoża budowlanego, </w:t>
      </w:r>
    </w:p>
    <w:p w14:paraId="3D9A422B" w14:textId="77777777" w:rsidR="0003793C" w:rsidRDefault="00AA0866">
      <w:pPr>
        <w:numPr>
          <w:ilvl w:val="0"/>
          <w:numId w:val="47"/>
        </w:numPr>
        <w:spacing w:line="276" w:lineRule="auto"/>
        <w:ind w:left="714" w:hanging="357"/>
        <w:rPr>
          <w:rFonts w:cs="Arial"/>
          <w:szCs w:val="22"/>
        </w:rPr>
      </w:pPr>
      <w:r w:rsidRPr="00A82EEC">
        <w:rPr>
          <w:rFonts w:cs="Arial"/>
          <w:szCs w:val="22"/>
        </w:rPr>
        <w:t>obliczeni</w:t>
      </w:r>
      <w:r w:rsidR="0003793C">
        <w:rPr>
          <w:rFonts w:cs="Arial"/>
          <w:szCs w:val="22"/>
        </w:rPr>
        <w:t xml:space="preserve">a geotechniczne obejmujące </w:t>
      </w:r>
      <w:r w:rsidRPr="00A82EEC">
        <w:rPr>
          <w:rFonts w:cs="Arial"/>
          <w:szCs w:val="22"/>
        </w:rPr>
        <w:t>nośnoś</w:t>
      </w:r>
      <w:r w:rsidR="0003793C">
        <w:rPr>
          <w:rFonts w:cs="Arial"/>
          <w:szCs w:val="22"/>
        </w:rPr>
        <w:t>ć</w:t>
      </w:r>
      <w:r w:rsidRPr="00A82EEC">
        <w:rPr>
          <w:rFonts w:cs="Arial"/>
          <w:szCs w:val="22"/>
        </w:rPr>
        <w:t xml:space="preserve"> i osiadania podłoża budowlanego oraz stateczności</w:t>
      </w:r>
      <w:r w:rsidR="0003793C">
        <w:rPr>
          <w:rFonts w:cs="Arial"/>
          <w:szCs w:val="22"/>
        </w:rPr>
        <w:t xml:space="preserve"> dla wszystkich projektowanych obiektów</w:t>
      </w:r>
      <w:r w:rsidR="00826EAC">
        <w:rPr>
          <w:rFonts w:cs="Arial"/>
          <w:szCs w:val="22"/>
        </w:rPr>
        <w:t xml:space="preserve"> i</w:t>
      </w:r>
      <w:r w:rsidRPr="00A82EEC">
        <w:rPr>
          <w:rFonts w:cs="Arial"/>
          <w:szCs w:val="22"/>
        </w:rPr>
        <w:t xml:space="preserve"> </w:t>
      </w:r>
      <w:r w:rsidR="00826EAC">
        <w:rPr>
          <w:rFonts w:cs="Arial"/>
          <w:szCs w:val="22"/>
        </w:rPr>
        <w:t>wzmocnień podłoża,</w:t>
      </w:r>
    </w:p>
    <w:p w14:paraId="61E94DB3" w14:textId="77777777" w:rsidR="0003793C" w:rsidRDefault="00AA0866">
      <w:pPr>
        <w:numPr>
          <w:ilvl w:val="0"/>
          <w:numId w:val="47"/>
        </w:numPr>
        <w:spacing w:line="276" w:lineRule="auto"/>
        <w:ind w:left="714" w:hanging="357"/>
        <w:rPr>
          <w:rFonts w:cs="Arial"/>
          <w:szCs w:val="22"/>
        </w:rPr>
      </w:pPr>
      <w:r w:rsidRPr="00A82EEC">
        <w:rPr>
          <w:rFonts w:cs="Arial"/>
          <w:szCs w:val="22"/>
        </w:rPr>
        <w:t>ustalenie danych</w:t>
      </w:r>
      <w:r>
        <w:rPr>
          <w:rFonts w:cs="Arial"/>
          <w:szCs w:val="22"/>
        </w:rPr>
        <w:t xml:space="preserve"> </w:t>
      </w:r>
      <w:r w:rsidRPr="00A82EEC">
        <w:rPr>
          <w:rFonts w:cs="Arial"/>
          <w:szCs w:val="22"/>
        </w:rPr>
        <w:t>niezbędnych do zaprojektowania fundamentów,</w:t>
      </w:r>
    </w:p>
    <w:p w14:paraId="4E56C350" w14:textId="77777777" w:rsidR="0003793C" w:rsidRDefault="00AA0866">
      <w:pPr>
        <w:numPr>
          <w:ilvl w:val="0"/>
          <w:numId w:val="47"/>
        </w:numPr>
        <w:spacing w:line="276" w:lineRule="auto"/>
        <w:ind w:left="714" w:hanging="357"/>
        <w:rPr>
          <w:rFonts w:cs="Arial"/>
          <w:szCs w:val="22"/>
        </w:rPr>
      </w:pPr>
      <w:r w:rsidRPr="0003793C">
        <w:rPr>
          <w:rFonts w:cs="Arial"/>
          <w:szCs w:val="22"/>
        </w:rPr>
        <w:t xml:space="preserve">specyfikację badań niezbędnych do zapewnienia wymaganej jakości robót ziemnych i specjalistycznych robót geotechnicznych, </w:t>
      </w:r>
    </w:p>
    <w:p w14:paraId="718FB47E" w14:textId="77777777" w:rsidR="0003793C" w:rsidRDefault="00AA0866">
      <w:pPr>
        <w:numPr>
          <w:ilvl w:val="0"/>
          <w:numId w:val="47"/>
        </w:numPr>
        <w:spacing w:line="276" w:lineRule="auto"/>
        <w:ind w:left="714" w:hanging="357"/>
        <w:rPr>
          <w:rFonts w:cs="Arial"/>
          <w:szCs w:val="22"/>
        </w:rPr>
      </w:pPr>
      <w:r w:rsidRPr="0003793C">
        <w:rPr>
          <w:rFonts w:cs="Arial"/>
          <w:szCs w:val="22"/>
        </w:rPr>
        <w:t>określenie szkodliwości oddziaływań wód gruntowych na obiekt budowlany i sposobów przeciwdziałania tym zagrożeniom,</w:t>
      </w:r>
    </w:p>
    <w:p w14:paraId="310C3D36" w14:textId="55405E22" w:rsidR="00170A9F" w:rsidRDefault="00AA0866">
      <w:pPr>
        <w:numPr>
          <w:ilvl w:val="0"/>
          <w:numId w:val="47"/>
        </w:numPr>
        <w:spacing w:line="276" w:lineRule="auto"/>
        <w:ind w:left="714" w:hanging="357"/>
        <w:rPr>
          <w:rFonts w:cs="Arial"/>
          <w:szCs w:val="22"/>
        </w:rPr>
      </w:pPr>
      <w:r w:rsidRPr="0003793C">
        <w:rPr>
          <w:rFonts w:cs="Arial"/>
          <w:szCs w:val="22"/>
        </w:rPr>
        <w:t xml:space="preserve">określenie </w:t>
      </w:r>
      <w:r w:rsidR="0003793C">
        <w:rPr>
          <w:rFonts w:cs="Arial"/>
          <w:szCs w:val="22"/>
        </w:rPr>
        <w:t xml:space="preserve">obiektów wymagających monitorowania oraz </w:t>
      </w:r>
      <w:r w:rsidRPr="0003793C">
        <w:rPr>
          <w:rFonts w:cs="Arial"/>
          <w:szCs w:val="22"/>
        </w:rPr>
        <w:t xml:space="preserve">niezbędnego </w:t>
      </w:r>
      <w:r w:rsidR="0003793C">
        <w:rPr>
          <w:rFonts w:cs="Arial"/>
          <w:szCs w:val="22"/>
        </w:rPr>
        <w:t xml:space="preserve">zakresu </w:t>
      </w:r>
      <w:r w:rsidRPr="0003793C">
        <w:rPr>
          <w:rFonts w:cs="Arial"/>
          <w:szCs w:val="22"/>
        </w:rPr>
        <w:t xml:space="preserve">monitorowania wybudowanego obiektu budowlanego, obiektów sąsiadujących i otaczającego </w:t>
      </w:r>
      <w:r w:rsidR="0003793C">
        <w:rPr>
          <w:rFonts w:cs="Arial"/>
          <w:szCs w:val="22"/>
        </w:rPr>
        <w:t>terenu</w:t>
      </w:r>
      <w:r w:rsidRPr="0003793C">
        <w:rPr>
          <w:rFonts w:cs="Arial"/>
          <w:szCs w:val="22"/>
        </w:rPr>
        <w:t>,</w:t>
      </w:r>
      <w:r w:rsidR="0003793C">
        <w:rPr>
          <w:rFonts w:cs="Arial"/>
          <w:szCs w:val="22"/>
        </w:rPr>
        <w:t xml:space="preserve"> w ramach monitoringu należy określić cel, metodykę, częstotliwość pomiarów, sposób oceny wyników, </w:t>
      </w:r>
      <w:r w:rsidR="0003793C">
        <w:rPr>
          <w:rFonts w:cs="Arial"/>
          <w:szCs w:val="22"/>
        </w:rPr>
        <w:lastRenderedPageBreak/>
        <w:t>wielkości krytyczne, osoby odpowiedzialne za prowadzenie pomiarów</w:t>
      </w:r>
      <w:r w:rsidR="00826EAC">
        <w:rPr>
          <w:rFonts w:cs="Arial"/>
          <w:szCs w:val="22"/>
        </w:rPr>
        <w:t>,</w:t>
      </w:r>
      <w:r w:rsidR="0003793C">
        <w:rPr>
          <w:rFonts w:cs="Arial"/>
          <w:szCs w:val="22"/>
        </w:rPr>
        <w:t xml:space="preserve"> ich interpretację </w:t>
      </w:r>
      <w:r w:rsidR="00826EAC">
        <w:rPr>
          <w:rFonts w:cs="Arial"/>
          <w:szCs w:val="22"/>
        </w:rPr>
        <w:t>i otrzymanie raportów.</w:t>
      </w:r>
    </w:p>
    <w:p w14:paraId="3D9508C6" w14:textId="0948254A" w:rsidR="00561BB3" w:rsidRPr="00FB273D" w:rsidRDefault="00561BB3" w:rsidP="00561BB3">
      <w:pPr>
        <w:spacing w:before="120" w:line="276" w:lineRule="auto"/>
        <w:rPr>
          <w:rFonts w:cs="Arial"/>
          <w:szCs w:val="22"/>
        </w:rPr>
      </w:pPr>
      <w:r>
        <w:rPr>
          <w:rFonts w:cs="Arial"/>
          <w:szCs w:val="22"/>
        </w:rPr>
        <w:t xml:space="preserve">Zakres DBP powinien być zgodny z listą kontrolną (załącznik </w:t>
      </w:r>
      <w:r w:rsidR="00D31FBA">
        <w:rPr>
          <w:rFonts w:cs="Arial"/>
          <w:szCs w:val="22"/>
        </w:rPr>
        <w:t>4</w:t>
      </w:r>
      <w:r>
        <w:rPr>
          <w:rFonts w:cs="Arial"/>
          <w:szCs w:val="22"/>
        </w:rPr>
        <w:t>).</w:t>
      </w:r>
    </w:p>
    <w:p w14:paraId="21D0158B" w14:textId="77777777" w:rsidR="00561BB3" w:rsidRPr="00826EAC" w:rsidRDefault="00561BB3" w:rsidP="00561BB3">
      <w:pPr>
        <w:spacing w:line="276" w:lineRule="auto"/>
        <w:rPr>
          <w:rFonts w:cs="Arial"/>
          <w:szCs w:val="22"/>
        </w:rPr>
      </w:pPr>
    </w:p>
    <w:p w14:paraId="46D73808" w14:textId="77777777" w:rsidR="00375F6F" w:rsidRPr="001166AE" w:rsidRDefault="00375F6F" w:rsidP="001166AE">
      <w:pPr>
        <w:pStyle w:val="Nagwek3"/>
      </w:pPr>
      <w:bookmarkStart w:id="48" w:name="_Toc457992460"/>
      <w:bookmarkStart w:id="49" w:name="_Toc166442907"/>
      <w:r w:rsidRPr="001166AE">
        <w:t>Projekt robót geologicznych</w:t>
      </w:r>
      <w:bookmarkEnd w:id="48"/>
      <w:r w:rsidR="00532D79">
        <w:t xml:space="preserve"> (PRG)</w:t>
      </w:r>
      <w:bookmarkEnd w:id="49"/>
    </w:p>
    <w:p w14:paraId="498D7022" w14:textId="77777777" w:rsidR="00375F6F" w:rsidRPr="00BE5C2B" w:rsidRDefault="00375F6F" w:rsidP="00375F6F">
      <w:pPr>
        <w:spacing w:before="120" w:line="276" w:lineRule="auto"/>
        <w:rPr>
          <w:rFonts w:cs="Arial"/>
          <w:szCs w:val="22"/>
        </w:rPr>
      </w:pPr>
      <w:r w:rsidRPr="00BE5C2B">
        <w:rPr>
          <w:rFonts w:cs="Arial"/>
          <w:szCs w:val="22"/>
        </w:rPr>
        <w:t xml:space="preserve">PRG </w:t>
      </w:r>
      <w:r w:rsidR="000E0307">
        <w:rPr>
          <w:rFonts w:cs="Arial"/>
          <w:szCs w:val="22"/>
        </w:rPr>
        <w:t xml:space="preserve">jest opracowaniem wymagającym zatwierdzenia w drodze decyzji przez odpowiedni organ administracji geologicznej. </w:t>
      </w:r>
      <w:r w:rsidR="0040154E">
        <w:rPr>
          <w:rFonts w:cs="Arial"/>
          <w:szCs w:val="22"/>
        </w:rPr>
        <w:t xml:space="preserve">Uzyskanie decyzji zatwierdzającej PRG jest obowiązkiem wykonawcy. Przed złożeniem PRG do zatwierdzenia Wykonawca uzyska akceptację Zamawiającego, lub działającego w jego imieniu Inżyniera Kontraktu (inwestycje w </w:t>
      </w:r>
      <w:r w:rsidR="001166AE">
        <w:rPr>
          <w:rFonts w:cs="Arial"/>
          <w:szCs w:val="22"/>
        </w:rPr>
        <w:t>formule</w:t>
      </w:r>
      <w:r w:rsidR="0040154E">
        <w:rPr>
          <w:rFonts w:cs="Arial"/>
          <w:szCs w:val="22"/>
        </w:rPr>
        <w:t xml:space="preserve"> „Projektuj i Buduj”). </w:t>
      </w:r>
      <w:r w:rsidR="000E0307">
        <w:rPr>
          <w:rFonts w:cs="Arial"/>
          <w:szCs w:val="22"/>
        </w:rPr>
        <w:t>Poza wymaganiami merytorycznymi niniejszej specyfikacji powinien spełniać wymagania formalne</w:t>
      </w:r>
      <w:r w:rsidRPr="00BE5C2B">
        <w:rPr>
          <w:rFonts w:cs="Arial"/>
          <w:szCs w:val="22"/>
        </w:rPr>
        <w:t>:</w:t>
      </w:r>
    </w:p>
    <w:p w14:paraId="5213B166" w14:textId="77777777" w:rsidR="00375F6F" w:rsidRPr="00BE5C2B" w:rsidRDefault="00375F6F">
      <w:pPr>
        <w:numPr>
          <w:ilvl w:val="0"/>
          <w:numId w:val="15"/>
        </w:numPr>
        <w:spacing w:before="120" w:line="276" w:lineRule="auto"/>
        <w:rPr>
          <w:rFonts w:cs="Arial"/>
          <w:szCs w:val="22"/>
        </w:rPr>
      </w:pPr>
      <w:r w:rsidRPr="00BE5C2B">
        <w:rPr>
          <w:rFonts w:cs="Arial"/>
          <w:szCs w:val="22"/>
        </w:rPr>
        <w:t>Ustawie Prawo geologiczne i górnicze (</w:t>
      </w:r>
      <w:r w:rsidR="000E0307" w:rsidRPr="000E0307">
        <w:rPr>
          <w:rFonts w:cs="Arial"/>
          <w:szCs w:val="22"/>
        </w:rPr>
        <w:t>t.j. Dz. U. 2023 poz. 633 z późn. zm.</w:t>
      </w:r>
      <w:r w:rsidRPr="00BE5C2B">
        <w:rPr>
          <w:rFonts w:cs="Arial"/>
          <w:szCs w:val="22"/>
        </w:rPr>
        <w:t>);</w:t>
      </w:r>
    </w:p>
    <w:p w14:paraId="58898938" w14:textId="77777777" w:rsidR="00375F6F" w:rsidRDefault="00375F6F">
      <w:pPr>
        <w:numPr>
          <w:ilvl w:val="0"/>
          <w:numId w:val="15"/>
        </w:numPr>
        <w:spacing w:before="120" w:line="276" w:lineRule="auto"/>
        <w:rPr>
          <w:rFonts w:cs="Arial"/>
          <w:szCs w:val="22"/>
        </w:rPr>
      </w:pPr>
      <w:r w:rsidRPr="00BE5C2B">
        <w:rPr>
          <w:rFonts w:cs="Arial"/>
          <w:szCs w:val="22"/>
        </w:rPr>
        <w:t>Rozporządzeniu Ministra Środowiska w sprawie szczegółowych wymagań dotyczących projektów robót geologicznych, w tym robót, których wykonywanie wymaga uzyskania koncesji (</w:t>
      </w:r>
      <w:r w:rsidR="00385265">
        <w:rPr>
          <w:rFonts w:cs="Arial"/>
          <w:szCs w:val="22"/>
        </w:rPr>
        <w:t xml:space="preserve">t.j. </w:t>
      </w:r>
      <w:r w:rsidRPr="00BE5C2B">
        <w:rPr>
          <w:rFonts w:cs="Arial"/>
          <w:szCs w:val="22"/>
        </w:rPr>
        <w:t>Dz.U. 20</w:t>
      </w:r>
      <w:r w:rsidR="00385265">
        <w:rPr>
          <w:rFonts w:cs="Arial"/>
          <w:szCs w:val="22"/>
        </w:rPr>
        <w:t>22,</w:t>
      </w:r>
      <w:r w:rsidRPr="00BE5C2B">
        <w:rPr>
          <w:rFonts w:cs="Arial"/>
          <w:szCs w:val="22"/>
        </w:rPr>
        <w:t xml:space="preserve"> poz. </w:t>
      </w:r>
      <w:r w:rsidR="00385265">
        <w:rPr>
          <w:rFonts w:cs="Arial"/>
          <w:szCs w:val="22"/>
        </w:rPr>
        <w:t>115</w:t>
      </w:r>
      <w:r w:rsidRPr="00BE5C2B">
        <w:rPr>
          <w:rFonts w:cs="Arial"/>
          <w:szCs w:val="22"/>
        </w:rPr>
        <w:t>).</w:t>
      </w:r>
    </w:p>
    <w:p w14:paraId="2F620A27" w14:textId="77777777" w:rsidR="00375F6F" w:rsidRPr="00BE5C2B" w:rsidRDefault="00385265" w:rsidP="00385265">
      <w:pPr>
        <w:spacing w:before="120" w:line="276" w:lineRule="auto"/>
        <w:rPr>
          <w:rFonts w:cs="Arial"/>
          <w:szCs w:val="22"/>
        </w:rPr>
      </w:pPr>
      <w:r>
        <w:rPr>
          <w:rFonts w:cs="Arial"/>
          <w:szCs w:val="22"/>
        </w:rPr>
        <w:t>lub w zaktualizowanych aktach prawnych.</w:t>
      </w:r>
      <w:r w:rsidR="00375F6F" w:rsidRPr="00BE5C2B">
        <w:rPr>
          <w:rFonts w:cs="Arial"/>
          <w:szCs w:val="22"/>
        </w:rPr>
        <w:t xml:space="preserve"> </w:t>
      </w:r>
    </w:p>
    <w:p w14:paraId="5F2C47B8" w14:textId="77777777" w:rsidR="00375F6F" w:rsidRDefault="00375F6F" w:rsidP="00375F6F">
      <w:pPr>
        <w:spacing w:before="120" w:line="276" w:lineRule="auto"/>
        <w:rPr>
          <w:rFonts w:cs="Arial"/>
          <w:szCs w:val="22"/>
        </w:rPr>
      </w:pPr>
      <w:r w:rsidRPr="00BE5C2B">
        <w:rPr>
          <w:rFonts w:cs="Arial"/>
          <w:szCs w:val="22"/>
        </w:rPr>
        <w:t xml:space="preserve">PRG </w:t>
      </w:r>
      <w:r w:rsidR="00385265">
        <w:rPr>
          <w:rFonts w:cs="Arial"/>
          <w:szCs w:val="22"/>
        </w:rPr>
        <w:t>należy opracować w przypadku przewidywanego wykonywania robót geologicznych zarówno na potrzeby DGI jak i DH.</w:t>
      </w:r>
      <w:r w:rsidR="0040154E">
        <w:rPr>
          <w:rFonts w:cs="Arial"/>
          <w:szCs w:val="22"/>
        </w:rPr>
        <w:t xml:space="preserve"> Wskazane jest opracowywać PRG dla określenia warunków geologiczno-inżynierskich w sytuacji podejrzenia na podstawie wizji terenowej i analizy materiałów archiwalnych występowania złożonych lub skomplikowanych warunków gruntowych.</w:t>
      </w:r>
    </w:p>
    <w:p w14:paraId="40C8379C" w14:textId="207AC393" w:rsidR="00375F6F" w:rsidRPr="00BF1036" w:rsidRDefault="0040154E" w:rsidP="00375F6F">
      <w:pPr>
        <w:spacing w:before="120" w:line="276" w:lineRule="auto"/>
        <w:rPr>
          <w:rFonts w:cs="Arial"/>
          <w:szCs w:val="22"/>
        </w:rPr>
      </w:pPr>
      <w:r>
        <w:rPr>
          <w:rFonts w:cs="Arial"/>
          <w:szCs w:val="22"/>
        </w:rPr>
        <w:t xml:space="preserve">Zakres PRG będzie zgodny z listą kontrolną (Załącznik </w:t>
      </w:r>
      <w:r w:rsidR="00532D79">
        <w:rPr>
          <w:rFonts w:cs="Arial"/>
          <w:szCs w:val="22"/>
        </w:rPr>
        <w:t>6</w:t>
      </w:r>
      <w:r>
        <w:rPr>
          <w:rFonts w:cs="Arial"/>
          <w:szCs w:val="22"/>
        </w:rPr>
        <w:t xml:space="preserve">). </w:t>
      </w:r>
    </w:p>
    <w:p w14:paraId="5C0A2660" w14:textId="77777777" w:rsidR="00375F6F" w:rsidRPr="00D702D7" w:rsidRDefault="00375F6F" w:rsidP="00375F6F">
      <w:pPr>
        <w:pStyle w:val="Default"/>
        <w:spacing w:before="80" w:line="276" w:lineRule="auto"/>
        <w:jc w:val="both"/>
        <w:rPr>
          <w:rFonts w:ascii="Arial" w:hAnsi="Arial" w:cs="Arial"/>
          <w:color w:val="auto"/>
          <w:w w:val="90"/>
          <w:sz w:val="20"/>
          <w:szCs w:val="20"/>
        </w:rPr>
      </w:pPr>
    </w:p>
    <w:p w14:paraId="0C6F0E64" w14:textId="77777777" w:rsidR="00375F6F" w:rsidRPr="001166AE" w:rsidRDefault="00375F6F" w:rsidP="001166AE">
      <w:pPr>
        <w:pStyle w:val="Nagwek3"/>
      </w:pPr>
      <w:bookmarkStart w:id="50" w:name="_Toc457992461"/>
      <w:bookmarkStart w:id="51" w:name="_Toc166442908"/>
      <w:r w:rsidRPr="001166AE">
        <w:t>Dokumentacja geologiczno-inżynierska</w:t>
      </w:r>
      <w:bookmarkEnd w:id="50"/>
      <w:r w:rsidR="00532D79">
        <w:t xml:space="preserve"> (DGI)</w:t>
      </w:r>
      <w:bookmarkEnd w:id="51"/>
    </w:p>
    <w:p w14:paraId="1B87B9D1" w14:textId="77777777" w:rsidR="001802E7" w:rsidRDefault="0040154E" w:rsidP="0040154E">
      <w:pPr>
        <w:spacing w:before="120" w:line="276" w:lineRule="auto"/>
        <w:rPr>
          <w:rFonts w:cs="Arial"/>
          <w:szCs w:val="22"/>
        </w:rPr>
      </w:pPr>
      <w:r>
        <w:rPr>
          <w:rFonts w:cs="Arial"/>
          <w:szCs w:val="22"/>
        </w:rPr>
        <w:t>DGI</w:t>
      </w:r>
      <w:r w:rsidRPr="00BE5C2B">
        <w:rPr>
          <w:rFonts w:cs="Arial"/>
          <w:szCs w:val="22"/>
        </w:rPr>
        <w:t xml:space="preserve"> </w:t>
      </w:r>
      <w:r>
        <w:rPr>
          <w:rFonts w:cs="Arial"/>
          <w:szCs w:val="22"/>
        </w:rPr>
        <w:t xml:space="preserve">jest opracowaniem wymagającym zatwierdzenia w drodze decyzji przez odpowiedni organ administracji geologicznej. Uzyskanie decyzji zatwierdzającej DGI (lub dodatków do DGI) jest obowiązkiem Wykonawcy. Przed złożeniem DGI (lub dDGI) do zatwierdzenia Wykonawca uzyska akceptację Zamawiającego, lub działającego w jego imieniu Inżyniera Kontraktu (inwestycje w </w:t>
      </w:r>
      <w:r w:rsidR="001802E7">
        <w:rPr>
          <w:rFonts w:cs="Arial"/>
          <w:szCs w:val="22"/>
        </w:rPr>
        <w:t>formule</w:t>
      </w:r>
      <w:r>
        <w:rPr>
          <w:rFonts w:cs="Arial"/>
          <w:szCs w:val="22"/>
        </w:rPr>
        <w:t xml:space="preserve"> „Projektuj i Buduj”). </w:t>
      </w:r>
    </w:p>
    <w:p w14:paraId="40F05633" w14:textId="77777777" w:rsidR="0040154E" w:rsidRPr="00BE5C2B" w:rsidRDefault="0040154E" w:rsidP="0040154E">
      <w:pPr>
        <w:spacing w:before="120" w:line="276" w:lineRule="auto"/>
        <w:rPr>
          <w:rFonts w:cs="Arial"/>
          <w:szCs w:val="22"/>
        </w:rPr>
      </w:pPr>
      <w:r>
        <w:rPr>
          <w:rFonts w:cs="Arial"/>
          <w:szCs w:val="22"/>
        </w:rPr>
        <w:t>Poza wymaganiami merytorycznymi niniejszej specyfikacji DGI powinna spełniać wymagania formalne</w:t>
      </w:r>
      <w:r w:rsidRPr="00BE5C2B">
        <w:rPr>
          <w:rFonts w:cs="Arial"/>
          <w:szCs w:val="22"/>
        </w:rPr>
        <w:t>:</w:t>
      </w:r>
    </w:p>
    <w:p w14:paraId="5F27C31C" w14:textId="77777777" w:rsidR="0040154E" w:rsidRPr="00BE5C2B" w:rsidRDefault="0040154E">
      <w:pPr>
        <w:numPr>
          <w:ilvl w:val="0"/>
          <w:numId w:val="15"/>
        </w:numPr>
        <w:spacing w:before="120" w:line="276" w:lineRule="auto"/>
        <w:rPr>
          <w:rFonts w:cs="Arial"/>
          <w:szCs w:val="22"/>
        </w:rPr>
      </w:pPr>
      <w:r w:rsidRPr="00BE5C2B">
        <w:rPr>
          <w:rFonts w:cs="Arial"/>
          <w:szCs w:val="22"/>
        </w:rPr>
        <w:t>Ustaw</w:t>
      </w:r>
      <w:r>
        <w:rPr>
          <w:rFonts w:cs="Arial"/>
          <w:szCs w:val="22"/>
        </w:rPr>
        <w:t>y</w:t>
      </w:r>
      <w:r w:rsidRPr="00BE5C2B">
        <w:rPr>
          <w:rFonts w:cs="Arial"/>
          <w:szCs w:val="22"/>
        </w:rPr>
        <w:t xml:space="preserve"> Prawo geologiczne i górnicze (</w:t>
      </w:r>
      <w:r w:rsidRPr="000E0307">
        <w:rPr>
          <w:rFonts w:cs="Arial"/>
          <w:szCs w:val="22"/>
        </w:rPr>
        <w:t>t.j. Dz. U. 2023 poz. 633 z późn. zm.</w:t>
      </w:r>
      <w:r w:rsidRPr="00BE5C2B">
        <w:rPr>
          <w:rFonts w:cs="Arial"/>
          <w:szCs w:val="22"/>
        </w:rPr>
        <w:t>);</w:t>
      </w:r>
    </w:p>
    <w:p w14:paraId="1374E82F" w14:textId="77777777" w:rsidR="00375F6F" w:rsidRPr="000B13ED" w:rsidRDefault="00375F6F">
      <w:pPr>
        <w:numPr>
          <w:ilvl w:val="0"/>
          <w:numId w:val="15"/>
        </w:numPr>
        <w:spacing w:before="120" w:line="276" w:lineRule="auto"/>
        <w:rPr>
          <w:rFonts w:cs="Arial"/>
          <w:szCs w:val="22"/>
        </w:rPr>
      </w:pPr>
      <w:r w:rsidRPr="000B13ED">
        <w:rPr>
          <w:rFonts w:cs="Arial"/>
          <w:szCs w:val="22"/>
        </w:rPr>
        <w:t>Rozporządzeni</w:t>
      </w:r>
      <w:r w:rsidR="0040154E">
        <w:rPr>
          <w:rFonts w:cs="Arial"/>
          <w:szCs w:val="22"/>
        </w:rPr>
        <w:t>a</w:t>
      </w:r>
      <w:r w:rsidRPr="000B13ED">
        <w:rPr>
          <w:rFonts w:cs="Arial"/>
          <w:szCs w:val="22"/>
        </w:rPr>
        <w:t xml:space="preserve"> Ministra Środowiska w sprawie dokumentacji hydrogeologicznej i dokumentacji geologiczno-inżynierskiej (Dz.U. 2016 poz. 2033).</w:t>
      </w:r>
    </w:p>
    <w:p w14:paraId="06FC12D8" w14:textId="77777777" w:rsidR="001802E7" w:rsidRDefault="001802E7" w:rsidP="0040154E">
      <w:pPr>
        <w:spacing w:before="120" w:line="276" w:lineRule="auto"/>
        <w:rPr>
          <w:rFonts w:cs="Arial"/>
          <w:szCs w:val="22"/>
        </w:rPr>
      </w:pPr>
      <w:r>
        <w:rPr>
          <w:rFonts w:cs="Arial"/>
          <w:szCs w:val="22"/>
        </w:rPr>
        <w:t>Przy prowadzeniu badań geologicznych i opracowywaniu DGI Wykonawca będzie współpracował z Projektantem</w:t>
      </w:r>
      <w:r w:rsidR="008C03C7">
        <w:rPr>
          <w:rFonts w:cs="Arial"/>
          <w:szCs w:val="22"/>
        </w:rPr>
        <w:t xml:space="preserve">, który przed przedłożeniem dokumentacji do </w:t>
      </w:r>
      <w:r w:rsidR="003A1283">
        <w:rPr>
          <w:rFonts w:cs="Arial"/>
          <w:szCs w:val="22"/>
        </w:rPr>
        <w:t>Zamawiającego</w:t>
      </w:r>
      <w:r w:rsidR="008C03C7">
        <w:rPr>
          <w:rFonts w:cs="Arial"/>
          <w:szCs w:val="22"/>
        </w:rPr>
        <w:t xml:space="preserve"> powinien potwierdzić, że przeprowadzony z</w:t>
      </w:r>
      <w:r>
        <w:rPr>
          <w:rFonts w:cs="Arial"/>
          <w:szCs w:val="22"/>
        </w:rPr>
        <w:t xml:space="preserve">akres badań, głębokość i lokalizacja otworów i sondowań </w:t>
      </w:r>
      <w:r w:rsidR="008C03C7">
        <w:rPr>
          <w:rFonts w:cs="Arial"/>
          <w:szCs w:val="22"/>
        </w:rPr>
        <w:t>jest adekwatna dla właściwego zaprojektowania wszystkich obiektów budowlanych.</w:t>
      </w:r>
    </w:p>
    <w:p w14:paraId="0F6B8BB0" w14:textId="77777777" w:rsidR="00826EAC" w:rsidRDefault="00826EAC" w:rsidP="0040154E">
      <w:pPr>
        <w:spacing w:before="120" w:line="276" w:lineRule="auto"/>
        <w:rPr>
          <w:rFonts w:cs="Arial"/>
          <w:szCs w:val="22"/>
        </w:rPr>
      </w:pPr>
      <w:r>
        <w:rPr>
          <w:rFonts w:cs="Arial"/>
          <w:szCs w:val="22"/>
        </w:rPr>
        <w:t>Wymagania analogiczne jak do DGI obowiązują w stosunku do dDGI.</w:t>
      </w:r>
    </w:p>
    <w:p w14:paraId="2BDAA0A7" w14:textId="77777777" w:rsidR="00826EAC" w:rsidRDefault="00826EAC" w:rsidP="00826EAC">
      <w:pPr>
        <w:spacing w:before="120" w:line="276" w:lineRule="auto"/>
        <w:rPr>
          <w:rFonts w:cs="Arial"/>
          <w:szCs w:val="22"/>
        </w:rPr>
      </w:pPr>
      <w:r>
        <w:rPr>
          <w:rFonts w:cs="Arial"/>
          <w:szCs w:val="22"/>
        </w:rPr>
        <w:t xml:space="preserve">Zakres DGI i dDGI będzie zgodny z listą kontrolną (Załącznik </w:t>
      </w:r>
      <w:r w:rsidR="00561BB3">
        <w:rPr>
          <w:rFonts w:cs="Arial"/>
          <w:szCs w:val="22"/>
        </w:rPr>
        <w:t>7</w:t>
      </w:r>
      <w:r>
        <w:rPr>
          <w:rFonts w:cs="Arial"/>
          <w:szCs w:val="22"/>
        </w:rPr>
        <w:t xml:space="preserve">). </w:t>
      </w:r>
    </w:p>
    <w:p w14:paraId="7D51E59B" w14:textId="77777777" w:rsidR="00532D79" w:rsidRDefault="00532D79" w:rsidP="00826EAC">
      <w:pPr>
        <w:spacing w:before="120" w:line="276" w:lineRule="auto"/>
        <w:rPr>
          <w:rFonts w:cs="Arial"/>
          <w:szCs w:val="22"/>
        </w:rPr>
      </w:pPr>
    </w:p>
    <w:p w14:paraId="49E25B53" w14:textId="77777777" w:rsidR="00532D79" w:rsidRPr="001166AE" w:rsidRDefault="00532D79" w:rsidP="00532D79">
      <w:pPr>
        <w:pStyle w:val="Nagwek3"/>
      </w:pPr>
      <w:bookmarkStart w:id="52" w:name="_Toc166442909"/>
      <w:r w:rsidRPr="001166AE">
        <w:t xml:space="preserve">Dokumentacja </w:t>
      </w:r>
      <w:r>
        <w:t>hydrogeologiczna (DH)</w:t>
      </w:r>
      <w:bookmarkEnd w:id="52"/>
    </w:p>
    <w:p w14:paraId="0BD66E46" w14:textId="77777777" w:rsidR="00532D79" w:rsidRDefault="00532D79" w:rsidP="00532D79">
      <w:pPr>
        <w:spacing w:before="120" w:line="276" w:lineRule="auto"/>
        <w:rPr>
          <w:rFonts w:cs="Arial"/>
          <w:szCs w:val="22"/>
        </w:rPr>
      </w:pPr>
      <w:r>
        <w:rPr>
          <w:rFonts w:cs="Arial"/>
          <w:szCs w:val="22"/>
        </w:rPr>
        <w:t>D</w:t>
      </w:r>
      <w:r w:rsidR="000F4783">
        <w:rPr>
          <w:rFonts w:cs="Arial"/>
          <w:szCs w:val="22"/>
        </w:rPr>
        <w:t>H</w:t>
      </w:r>
      <w:r w:rsidRPr="00BE5C2B">
        <w:rPr>
          <w:rFonts w:cs="Arial"/>
          <w:szCs w:val="22"/>
        </w:rPr>
        <w:t xml:space="preserve"> </w:t>
      </w:r>
      <w:r>
        <w:rPr>
          <w:rFonts w:cs="Arial"/>
          <w:szCs w:val="22"/>
        </w:rPr>
        <w:t xml:space="preserve">jest opracowaniem wymagającym zatwierdzenia w drodze decyzji przez odpowiedni organ administracji geologicznej. Uzyskanie decyzji zatwierdzającej </w:t>
      </w:r>
      <w:r w:rsidR="000F4783">
        <w:rPr>
          <w:rFonts w:cs="Arial"/>
          <w:szCs w:val="22"/>
        </w:rPr>
        <w:t>DH</w:t>
      </w:r>
      <w:r>
        <w:rPr>
          <w:rFonts w:cs="Arial"/>
          <w:szCs w:val="22"/>
        </w:rPr>
        <w:t xml:space="preserve"> (lub dodatków </w:t>
      </w:r>
      <w:r w:rsidR="000F4783">
        <w:rPr>
          <w:rFonts w:cs="Arial"/>
          <w:szCs w:val="22"/>
        </w:rPr>
        <w:t>dDH</w:t>
      </w:r>
      <w:r>
        <w:rPr>
          <w:rFonts w:cs="Arial"/>
          <w:szCs w:val="22"/>
        </w:rPr>
        <w:t xml:space="preserve">) jest obowiązkiem </w:t>
      </w:r>
      <w:r>
        <w:rPr>
          <w:rFonts w:cs="Arial"/>
          <w:szCs w:val="22"/>
        </w:rPr>
        <w:lastRenderedPageBreak/>
        <w:t>Wykonawcy. Przed złożeniem D</w:t>
      </w:r>
      <w:r w:rsidR="000F4783">
        <w:rPr>
          <w:rFonts w:cs="Arial"/>
          <w:szCs w:val="22"/>
        </w:rPr>
        <w:t>H</w:t>
      </w:r>
      <w:r>
        <w:rPr>
          <w:rFonts w:cs="Arial"/>
          <w:szCs w:val="22"/>
        </w:rPr>
        <w:t xml:space="preserve"> (lub dD</w:t>
      </w:r>
      <w:r w:rsidR="000F4783">
        <w:rPr>
          <w:rFonts w:cs="Arial"/>
          <w:szCs w:val="22"/>
        </w:rPr>
        <w:t>H</w:t>
      </w:r>
      <w:r>
        <w:rPr>
          <w:rFonts w:cs="Arial"/>
          <w:szCs w:val="22"/>
        </w:rPr>
        <w:t xml:space="preserve">) do zatwierdzenia Wykonawca uzyska akceptację Zamawiającego, lub działającego w jego imieniu Inżyniera Kontraktu (inwestycje w formule „Projektuj i Buduj”). </w:t>
      </w:r>
    </w:p>
    <w:p w14:paraId="3C513538" w14:textId="77777777" w:rsidR="00532D79" w:rsidRPr="00BE5C2B" w:rsidRDefault="00532D79" w:rsidP="00532D79">
      <w:pPr>
        <w:spacing w:before="120" w:line="276" w:lineRule="auto"/>
        <w:rPr>
          <w:rFonts w:cs="Arial"/>
          <w:szCs w:val="22"/>
        </w:rPr>
      </w:pPr>
      <w:r>
        <w:rPr>
          <w:rFonts w:cs="Arial"/>
          <w:szCs w:val="22"/>
        </w:rPr>
        <w:t>Poza wymaganiami merytorycznymi niniejszej specyfikacji D</w:t>
      </w:r>
      <w:r w:rsidR="000F4783">
        <w:rPr>
          <w:rFonts w:cs="Arial"/>
          <w:szCs w:val="22"/>
        </w:rPr>
        <w:t>H</w:t>
      </w:r>
      <w:r>
        <w:rPr>
          <w:rFonts w:cs="Arial"/>
          <w:szCs w:val="22"/>
        </w:rPr>
        <w:t xml:space="preserve"> powinna spełniać wymagania formalne</w:t>
      </w:r>
      <w:r w:rsidRPr="00BE5C2B">
        <w:rPr>
          <w:rFonts w:cs="Arial"/>
          <w:szCs w:val="22"/>
        </w:rPr>
        <w:t>:</w:t>
      </w:r>
    </w:p>
    <w:p w14:paraId="12736B41" w14:textId="77777777" w:rsidR="00532D79" w:rsidRPr="00BE5C2B" w:rsidRDefault="00532D79">
      <w:pPr>
        <w:numPr>
          <w:ilvl w:val="0"/>
          <w:numId w:val="15"/>
        </w:numPr>
        <w:spacing w:line="276" w:lineRule="auto"/>
        <w:ind w:left="714" w:hanging="357"/>
        <w:rPr>
          <w:rFonts w:cs="Arial"/>
          <w:szCs w:val="22"/>
        </w:rPr>
      </w:pPr>
      <w:r w:rsidRPr="00BE5C2B">
        <w:rPr>
          <w:rFonts w:cs="Arial"/>
          <w:szCs w:val="22"/>
        </w:rPr>
        <w:t>Ustaw</w:t>
      </w:r>
      <w:r>
        <w:rPr>
          <w:rFonts w:cs="Arial"/>
          <w:szCs w:val="22"/>
        </w:rPr>
        <w:t>y</w:t>
      </w:r>
      <w:r w:rsidRPr="00BE5C2B">
        <w:rPr>
          <w:rFonts w:cs="Arial"/>
          <w:szCs w:val="22"/>
        </w:rPr>
        <w:t xml:space="preserve"> Prawo geologiczne i górnicze (</w:t>
      </w:r>
      <w:r w:rsidRPr="000E0307">
        <w:rPr>
          <w:rFonts w:cs="Arial"/>
          <w:szCs w:val="22"/>
        </w:rPr>
        <w:t>t.j. Dz. U. 2023 poz. 633 z późn. zm.</w:t>
      </w:r>
      <w:r w:rsidRPr="00BE5C2B">
        <w:rPr>
          <w:rFonts w:cs="Arial"/>
          <w:szCs w:val="22"/>
        </w:rPr>
        <w:t>);</w:t>
      </w:r>
    </w:p>
    <w:p w14:paraId="70E66225" w14:textId="77777777" w:rsidR="00532D79" w:rsidRPr="000B13ED" w:rsidRDefault="00532D79">
      <w:pPr>
        <w:numPr>
          <w:ilvl w:val="0"/>
          <w:numId w:val="15"/>
        </w:numPr>
        <w:spacing w:line="276" w:lineRule="auto"/>
        <w:ind w:left="714" w:hanging="357"/>
        <w:rPr>
          <w:rFonts w:cs="Arial"/>
          <w:szCs w:val="22"/>
        </w:rPr>
      </w:pPr>
      <w:r w:rsidRPr="000B13ED">
        <w:rPr>
          <w:rFonts w:cs="Arial"/>
          <w:szCs w:val="22"/>
        </w:rPr>
        <w:t>Rozporządzeni</w:t>
      </w:r>
      <w:r>
        <w:rPr>
          <w:rFonts w:cs="Arial"/>
          <w:szCs w:val="22"/>
        </w:rPr>
        <w:t>a</w:t>
      </w:r>
      <w:r w:rsidRPr="000B13ED">
        <w:rPr>
          <w:rFonts w:cs="Arial"/>
          <w:szCs w:val="22"/>
        </w:rPr>
        <w:t xml:space="preserve"> Ministra Środowiska w sprawie dokumentacji hydrogeologicznej i dokumentacji geologiczno-inżynierskiej (Dz.U. 2016 poz. 2033).</w:t>
      </w:r>
    </w:p>
    <w:p w14:paraId="515014DC" w14:textId="77777777" w:rsidR="000F4783" w:rsidRDefault="000F4783" w:rsidP="00532D79">
      <w:pPr>
        <w:spacing w:before="120" w:line="276" w:lineRule="auto"/>
        <w:rPr>
          <w:rFonts w:cs="Arial"/>
          <w:szCs w:val="22"/>
        </w:rPr>
      </w:pPr>
      <w:r w:rsidRPr="000F4783">
        <w:rPr>
          <w:rFonts w:cs="Arial"/>
          <w:szCs w:val="22"/>
        </w:rPr>
        <w:t xml:space="preserve">Dokumentację hydrogeologiczną w związku z inwestycją mogącą oddziaływać negatywnie na wody podziemnej opracowuje się na etapie </w:t>
      </w:r>
      <w:r>
        <w:rPr>
          <w:rFonts w:cs="Arial"/>
          <w:szCs w:val="22"/>
        </w:rPr>
        <w:t>badań wstępnych</w:t>
      </w:r>
      <w:r w:rsidRPr="000F4783">
        <w:rPr>
          <w:rFonts w:cs="Arial"/>
          <w:szCs w:val="22"/>
        </w:rPr>
        <w:t>, dla wszystkich wariantów przebiegu drogi.</w:t>
      </w:r>
    </w:p>
    <w:p w14:paraId="083D19A9" w14:textId="77777777" w:rsidR="000F4783" w:rsidRDefault="000F4783" w:rsidP="00532D79">
      <w:pPr>
        <w:spacing w:before="120" w:line="276" w:lineRule="auto"/>
        <w:rPr>
          <w:rFonts w:cs="Arial"/>
          <w:szCs w:val="22"/>
        </w:rPr>
      </w:pPr>
      <w:r>
        <w:rPr>
          <w:rFonts w:cs="Arial"/>
          <w:szCs w:val="22"/>
        </w:rPr>
        <w:t>Dokumentacja hydrogeologiczna zawiera wyniki analiz chemicznych wód podziemnych i powierzchniowych, wyznaczenie właściwości hydrogeologicznych podłoża w tym prędkości migracji pionowej i poziomie, kierunków przepływu wód podziemnych. Związku pomiędzy wydzielonymi warstwami wodonośnymi i wodami powierzchniowymi. W DH zawiera się wyniki badań zanieczyszczenia powierzchni ziemi, gdy projektowana droga przecina przez tereny zanieczyszczone.</w:t>
      </w:r>
    </w:p>
    <w:p w14:paraId="2B0E24CA" w14:textId="77777777" w:rsidR="000F4783" w:rsidRDefault="000F4783" w:rsidP="00532D79">
      <w:pPr>
        <w:spacing w:before="120" w:line="276" w:lineRule="auto"/>
        <w:rPr>
          <w:rFonts w:cs="Arial"/>
          <w:szCs w:val="22"/>
        </w:rPr>
      </w:pPr>
      <w:r>
        <w:rPr>
          <w:rFonts w:cs="Arial"/>
          <w:szCs w:val="22"/>
        </w:rPr>
        <w:t>Dokumentacja hydrogeologiczna powinna określać ryzyko jakie niesie za sobą prowadzenie inwestycji drogowej dla zbiorników wód podziemnych oraz ujęć wód je eksploatujących.</w:t>
      </w:r>
    </w:p>
    <w:p w14:paraId="58A61C4B" w14:textId="77777777" w:rsidR="00532D79" w:rsidRDefault="000F4783" w:rsidP="00532D79">
      <w:pPr>
        <w:spacing w:before="120" w:line="276" w:lineRule="auto"/>
        <w:rPr>
          <w:rFonts w:cs="Arial"/>
          <w:szCs w:val="22"/>
        </w:rPr>
      </w:pPr>
      <w:r>
        <w:rPr>
          <w:rFonts w:cs="Arial"/>
          <w:szCs w:val="22"/>
        </w:rPr>
        <w:t xml:space="preserve">Na podstawie analizy warunków hydrogeologicznej sformułowane powinny zostać zasady monitoringu oraz jeżeli to jest niezbędne wskazania na rozwiązania techniczne mające ograniczyć wpływ inwestycji na środowisko wodno-gruntowe. W skrajnych przypadkach, gdy ryzyko geologiczne jest zbyt </w:t>
      </w:r>
      <w:r w:rsidR="00F81F7C">
        <w:rPr>
          <w:rFonts w:cs="Arial"/>
          <w:szCs w:val="22"/>
        </w:rPr>
        <w:t>wysokie, DH</w:t>
      </w:r>
      <w:r>
        <w:rPr>
          <w:rFonts w:cs="Arial"/>
          <w:szCs w:val="22"/>
        </w:rPr>
        <w:t xml:space="preserve"> może wskazywać na ograniczenie niektórych wariantów prowadzenia inwestycji. </w:t>
      </w:r>
      <w:r w:rsidRPr="000F4783">
        <w:rPr>
          <w:rFonts w:cs="Arial"/>
          <w:szCs w:val="22"/>
        </w:rPr>
        <w:t>Dokumentacja może podlegać aktualizacji i uzupełnieniu na kolejnych etapach prac projektowych. W przypadku konieczności uzupełnienia lub wprowadzenia zmian w zatwierdzonej DH wymaga się opracowania dodatku do Dokumentacji hydrogeologicznej (dDH).</w:t>
      </w:r>
    </w:p>
    <w:p w14:paraId="77984AF3" w14:textId="59EFFC9B" w:rsidR="00532D79" w:rsidRPr="00BF1036" w:rsidRDefault="00532D79" w:rsidP="000F4783">
      <w:pPr>
        <w:spacing w:before="120" w:line="276" w:lineRule="auto"/>
        <w:rPr>
          <w:rFonts w:cs="Arial"/>
          <w:szCs w:val="22"/>
        </w:rPr>
      </w:pPr>
      <w:r>
        <w:rPr>
          <w:rFonts w:cs="Arial"/>
          <w:szCs w:val="22"/>
        </w:rPr>
        <w:t>Wymagania analogiczne jak do D</w:t>
      </w:r>
      <w:r w:rsidR="000F4783">
        <w:rPr>
          <w:rFonts w:cs="Arial"/>
          <w:szCs w:val="22"/>
        </w:rPr>
        <w:t>H</w:t>
      </w:r>
      <w:r>
        <w:rPr>
          <w:rFonts w:cs="Arial"/>
          <w:szCs w:val="22"/>
        </w:rPr>
        <w:t xml:space="preserve"> obowiązują w stosunku do dD</w:t>
      </w:r>
      <w:r w:rsidR="000F4783">
        <w:rPr>
          <w:rFonts w:cs="Arial"/>
          <w:szCs w:val="22"/>
        </w:rPr>
        <w:t>H</w:t>
      </w:r>
      <w:r w:rsidR="00165D69">
        <w:rPr>
          <w:rFonts w:cs="Arial"/>
          <w:szCs w:val="22"/>
        </w:rPr>
        <w:t>. Z</w:t>
      </w:r>
      <w:r w:rsidR="000F4783">
        <w:rPr>
          <w:rFonts w:cs="Arial"/>
          <w:szCs w:val="22"/>
        </w:rPr>
        <w:t xml:space="preserve">akres </w:t>
      </w:r>
      <w:r w:rsidR="00165D69">
        <w:rPr>
          <w:rFonts w:cs="Arial"/>
          <w:szCs w:val="22"/>
        </w:rPr>
        <w:t xml:space="preserve">opracowań </w:t>
      </w:r>
      <w:r>
        <w:rPr>
          <w:rFonts w:cs="Arial"/>
          <w:szCs w:val="22"/>
        </w:rPr>
        <w:t xml:space="preserve">będzie zgodny z listą kontrolną (Załącznik </w:t>
      </w:r>
      <w:r w:rsidR="00D31FBA">
        <w:rPr>
          <w:rFonts w:cs="Arial"/>
          <w:szCs w:val="22"/>
        </w:rPr>
        <w:t>8</w:t>
      </w:r>
      <w:r>
        <w:rPr>
          <w:rFonts w:cs="Arial"/>
          <w:szCs w:val="22"/>
        </w:rPr>
        <w:t xml:space="preserve">). </w:t>
      </w:r>
    </w:p>
    <w:p w14:paraId="28804716" w14:textId="77777777" w:rsidR="00F81F7C" w:rsidRPr="0053466C" w:rsidRDefault="00F81F7C" w:rsidP="00F81F7C">
      <w:pPr>
        <w:pStyle w:val="Nagwek2"/>
      </w:pPr>
      <w:bookmarkStart w:id="53" w:name="_Toc166442910"/>
      <w:r>
        <w:t>Odbiór i kontrola opracowań</w:t>
      </w:r>
      <w:bookmarkEnd w:id="53"/>
    </w:p>
    <w:p w14:paraId="5C33E5BE" w14:textId="77777777" w:rsidR="00F81F7C" w:rsidRDefault="000B0639" w:rsidP="00CD3757">
      <w:pPr>
        <w:overflowPunct/>
        <w:spacing w:before="80" w:line="276" w:lineRule="auto"/>
        <w:textAlignment w:val="auto"/>
        <w:rPr>
          <w:rFonts w:cs="Arial"/>
          <w:lang w:eastAsia="en-CA"/>
        </w:rPr>
      </w:pPr>
      <w:r w:rsidRPr="000B0639">
        <w:rPr>
          <w:rFonts w:cs="Arial"/>
          <w:lang w:eastAsia="en-CA"/>
        </w:rPr>
        <w:t xml:space="preserve">Wykonawca zobowiązany </w:t>
      </w:r>
      <w:r>
        <w:rPr>
          <w:rFonts w:cs="Arial"/>
          <w:lang w:eastAsia="en-CA"/>
        </w:rPr>
        <w:t>jest dołączyć do każdej wersji powyższych dokumentacji, przekazywanych Zamawiającemu / Inżynierowi Kontraktu do oceny wypełnioną i podpisaną listę kontrolną.</w:t>
      </w:r>
    </w:p>
    <w:p w14:paraId="4E018031" w14:textId="77777777" w:rsidR="000B0639" w:rsidRDefault="000B0639" w:rsidP="00CD3757">
      <w:pPr>
        <w:overflowPunct/>
        <w:spacing w:before="80" w:line="276" w:lineRule="auto"/>
        <w:textAlignment w:val="auto"/>
        <w:rPr>
          <w:rFonts w:cs="Arial"/>
          <w:lang w:eastAsia="en-CA"/>
        </w:rPr>
      </w:pPr>
      <w:r>
        <w:rPr>
          <w:rFonts w:cs="Arial"/>
          <w:lang w:eastAsia="en-CA"/>
        </w:rPr>
        <w:t>Zamawiający dokonuje odbioru przedłożonych dokumentów pod kątem:</w:t>
      </w:r>
    </w:p>
    <w:p w14:paraId="2A9FAD4C" w14:textId="77777777" w:rsidR="000B0639" w:rsidRDefault="000B0639">
      <w:pPr>
        <w:numPr>
          <w:ilvl w:val="0"/>
          <w:numId w:val="54"/>
        </w:numPr>
        <w:overflowPunct/>
        <w:spacing w:line="276" w:lineRule="auto"/>
        <w:ind w:left="714" w:hanging="357"/>
        <w:textAlignment w:val="auto"/>
        <w:rPr>
          <w:rFonts w:cs="Arial"/>
          <w:lang w:eastAsia="en-CA"/>
        </w:rPr>
      </w:pPr>
      <w:r>
        <w:rPr>
          <w:rFonts w:cs="Arial"/>
          <w:lang w:eastAsia="en-CA"/>
        </w:rPr>
        <w:t>kompletności,</w:t>
      </w:r>
    </w:p>
    <w:p w14:paraId="4AC7F9C0" w14:textId="77777777" w:rsidR="000B0639" w:rsidRDefault="000B0639">
      <w:pPr>
        <w:numPr>
          <w:ilvl w:val="0"/>
          <w:numId w:val="54"/>
        </w:numPr>
        <w:overflowPunct/>
        <w:spacing w:line="276" w:lineRule="auto"/>
        <w:ind w:left="714" w:hanging="357"/>
        <w:textAlignment w:val="auto"/>
        <w:rPr>
          <w:rFonts w:cs="Arial"/>
          <w:lang w:eastAsia="en-CA"/>
        </w:rPr>
      </w:pPr>
      <w:r>
        <w:rPr>
          <w:rFonts w:cs="Arial"/>
          <w:lang w:eastAsia="en-CA"/>
        </w:rPr>
        <w:t xml:space="preserve">zgodności z wymaganiami kontraktu, </w:t>
      </w:r>
    </w:p>
    <w:p w14:paraId="74C51CFA" w14:textId="77777777" w:rsidR="000B0639" w:rsidRDefault="00F81F7C">
      <w:pPr>
        <w:numPr>
          <w:ilvl w:val="0"/>
          <w:numId w:val="54"/>
        </w:numPr>
        <w:overflowPunct/>
        <w:spacing w:line="276" w:lineRule="auto"/>
        <w:ind w:left="714" w:hanging="357"/>
        <w:textAlignment w:val="auto"/>
        <w:rPr>
          <w:rFonts w:cs="Arial"/>
          <w:lang w:eastAsia="en-CA"/>
        </w:rPr>
      </w:pPr>
      <w:r>
        <w:rPr>
          <w:rFonts w:cs="Arial"/>
          <w:lang w:eastAsia="en-CA"/>
        </w:rPr>
        <w:t>z</w:t>
      </w:r>
      <w:r w:rsidR="000B0639">
        <w:rPr>
          <w:rFonts w:cs="Arial"/>
          <w:lang w:eastAsia="en-CA"/>
        </w:rPr>
        <w:t>godności z wymaganiami niniejszych wytycznych, norm</w:t>
      </w:r>
      <w:r>
        <w:rPr>
          <w:rFonts w:cs="Arial"/>
          <w:lang w:eastAsia="en-CA"/>
        </w:rPr>
        <w:t>,</w:t>
      </w:r>
    </w:p>
    <w:p w14:paraId="48F5A80B" w14:textId="77777777" w:rsidR="000B0639" w:rsidRDefault="00F81F7C">
      <w:pPr>
        <w:numPr>
          <w:ilvl w:val="0"/>
          <w:numId w:val="54"/>
        </w:numPr>
        <w:overflowPunct/>
        <w:spacing w:line="276" w:lineRule="auto"/>
        <w:ind w:left="714" w:hanging="357"/>
        <w:textAlignment w:val="auto"/>
        <w:rPr>
          <w:rFonts w:cs="Arial"/>
          <w:lang w:eastAsia="en-CA"/>
        </w:rPr>
      </w:pPr>
      <w:r>
        <w:rPr>
          <w:rFonts w:cs="Arial"/>
          <w:lang w:eastAsia="en-CA"/>
        </w:rPr>
        <w:t>z</w:t>
      </w:r>
      <w:r w:rsidR="000B0639">
        <w:rPr>
          <w:rFonts w:cs="Arial"/>
          <w:lang w:eastAsia="en-CA"/>
        </w:rPr>
        <w:t>godności z obowiązującymi przepisami,</w:t>
      </w:r>
    </w:p>
    <w:p w14:paraId="133C8657" w14:textId="77777777" w:rsidR="000B0639" w:rsidRDefault="00F81F7C">
      <w:pPr>
        <w:numPr>
          <w:ilvl w:val="0"/>
          <w:numId w:val="54"/>
        </w:numPr>
        <w:overflowPunct/>
        <w:spacing w:line="276" w:lineRule="auto"/>
        <w:ind w:left="714" w:hanging="357"/>
        <w:textAlignment w:val="auto"/>
        <w:rPr>
          <w:rFonts w:cs="Arial"/>
          <w:lang w:eastAsia="en-CA"/>
        </w:rPr>
      </w:pPr>
      <w:r>
        <w:rPr>
          <w:rFonts w:cs="Arial"/>
          <w:lang w:eastAsia="en-CA"/>
        </w:rPr>
        <w:t>z</w:t>
      </w:r>
      <w:r w:rsidR="000B0639">
        <w:rPr>
          <w:rFonts w:cs="Arial"/>
          <w:lang w:eastAsia="en-CA"/>
        </w:rPr>
        <w:t xml:space="preserve">godności z rozwiązaniami projektowymi inwestycji, </w:t>
      </w:r>
    </w:p>
    <w:p w14:paraId="13FA7101" w14:textId="77777777" w:rsidR="00F81F7C" w:rsidRDefault="00F81F7C">
      <w:pPr>
        <w:numPr>
          <w:ilvl w:val="0"/>
          <w:numId w:val="54"/>
        </w:numPr>
        <w:overflowPunct/>
        <w:spacing w:line="276" w:lineRule="auto"/>
        <w:ind w:left="714" w:hanging="357"/>
        <w:textAlignment w:val="auto"/>
        <w:rPr>
          <w:rFonts w:cs="Arial"/>
          <w:lang w:eastAsia="en-CA"/>
        </w:rPr>
      </w:pPr>
      <w:r>
        <w:rPr>
          <w:rFonts w:cs="Arial"/>
          <w:lang w:eastAsia="en-CA"/>
        </w:rPr>
        <w:t>zgodności pomiędzy wersją elektroniczną i papierową,</w:t>
      </w:r>
    </w:p>
    <w:p w14:paraId="09CDEC16" w14:textId="77777777" w:rsidR="000B0639" w:rsidRDefault="00F81F7C">
      <w:pPr>
        <w:numPr>
          <w:ilvl w:val="0"/>
          <w:numId w:val="54"/>
        </w:numPr>
        <w:overflowPunct/>
        <w:spacing w:line="276" w:lineRule="auto"/>
        <w:ind w:left="714" w:hanging="357"/>
        <w:textAlignment w:val="auto"/>
        <w:rPr>
          <w:rFonts w:cs="Arial"/>
          <w:lang w:eastAsia="en-CA"/>
        </w:rPr>
      </w:pPr>
      <w:r>
        <w:rPr>
          <w:rFonts w:cs="Arial"/>
          <w:lang w:eastAsia="en-CA"/>
        </w:rPr>
        <w:t>c</w:t>
      </w:r>
      <w:r w:rsidR="000B0639">
        <w:rPr>
          <w:rFonts w:cs="Arial"/>
          <w:lang w:eastAsia="en-CA"/>
        </w:rPr>
        <w:t>zytelności.</w:t>
      </w:r>
    </w:p>
    <w:p w14:paraId="3BE6CEBA" w14:textId="77777777" w:rsidR="00F81F7C" w:rsidRDefault="00F81F7C" w:rsidP="00CD3757">
      <w:pPr>
        <w:overflowPunct/>
        <w:spacing w:before="80" w:line="276" w:lineRule="auto"/>
        <w:textAlignment w:val="auto"/>
        <w:rPr>
          <w:rFonts w:cs="Arial"/>
          <w:lang w:eastAsia="en-CA"/>
        </w:rPr>
      </w:pPr>
      <w:r>
        <w:rPr>
          <w:rFonts w:cs="Arial"/>
          <w:lang w:eastAsia="en-CA"/>
        </w:rPr>
        <w:t xml:space="preserve">Zamawiający w terminie określonym w kontrakcie dokonuje oceny dokumentacji. W sytuacji , gdy nie spełnia wymagań wzywa Wykonawcę do poprawy / uzupełnienia określając termin. </w:t>
      </w:r>
    </w:p>
    <w:p w14:paraId="20957B08" w14:textId="77777777" w:rsidR="00906B3F" w:rsidRPr="00165D69" w:rsidRDefault="00165D69" w:rsidP="00165D69">
      <w:pPr>
        <w:overflowPunct/>
        <w:spacing w:before="80" w:line="276" w:lineRule="auto"/>
        <w:textAlignment w:val="auto"/>
        <w:rPr>
          <w:rFonts w:cs="Arial"/>
          <w:lang w:eastAsia="en-CA"/>
        </w:rPr>
      </w:pPr>
      <w:r>
        <w:rPr>
          <w:rFonts w:cs="Arial"/>
          <w:lang w:eastAsia="en-CA"/>
        </w:rPr>
        <w:t>Za poprawność dokumentacji ponosi odpowiedzialność Wykonawca, nawet gdy zostanie ona odebrana przez Zamawiającego.</w:t>
      </w:r>
    </w:p>
    <w:p w14:paraId="12D9BEBD" w14:textId="77777777" w:rsidR="00165D69" w:rsidRDefault="00165D69" w:rsidP="004F0858">
      <w:pPr>
        <w:rPr>
          <w:rFonts w:cs="Arial"/>
          <w:noProof/>
          <w:color w:val="FF0000"/>
        </w:rPr>
      </w:pPr>
    </w:p>
    <w:p w14:paraId="46770F5C" w14:textId="77777777" w:rsidR="00165D69" w:rsidRDefault="00165D69" w:rsidP="004F0858">
      <w:pPr>
        <w:rPr>
          <w:rFonts w:cs="Arial"/>
          <w:noProof/>
          <w:color w:val="FF0000"/>
        </w:rPr>
      </w:pPr>
    </w:p>
    <w:p w14:paraId="609506D3" w14:textId="77777777" w:rsidR="000B0639" w:rsidRDefault="000B0639" w:rsidP="004F0858">
      <w:pPr>
        <w:rPr>
          <w:rFonts w:cs="Arial"/>
          <w:noProof/>
          <w:color w:val="FF0000"/>
        </w:rPr>
      </w:pPr>
    </w:p>
    <w:p w14:paraId="5033B4A7" w14:textId="16E09DC3" w:rsidR="000B0639" w:rsidRPr="000B0639" w:rsidRDefault="000B0639" w:rsidP="004F0858">
      <w:pPr>
        <w:rPr>
          <w:rFonts w:cs="Arial"/>
          <w:noProof/>
        </w:rPr>
      </w:pPr>
      <w:r w:rsidRPr="000B0639">
        <w:rPr>
          <w:rFonts w:cs="Arial"/>
          <w:noProof/>
        </w:rPr>
        <w:t xml:space="preserve"> ZAŁĄCZNIK  1</w:t>
      </w:r>
      <w:r w:rsidR="00D31FBA">
        <w:rPr>
          <w:rFonts w:cs="Arial"/>
          <w:noProof/>
        </w:rPr>
        <w:t>-7</w:t>
      </w:r>
      <w:r w:rsidRPr="000B0639">
        <w:rPr>
          <w:rFonts w:cs="Arial"/>
          <w:noProof/>
        </w:rPr>
        <w:t xml:space="preserve"> -   Listy kontrolne</w:t>
      </w:r>
    </w:p>
    <w:sectPr w:rsidR="000B0639" w:rsidRPr="000B0639" w:rsidSect="001166AE">
      <w:pgSz w:w="11907" w:h="16840" w:code="9"/>
      <w:pgMar w:top="1135" w:right="1134" w:bottom="1134" w:left="1418" w:header="454" w:footer="71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5F24B" w14:textId="77777777" w:rsidR="00F676E6" w:rsidRDefault="00F676E6">
      <w:r>
        <w:separator/>
      </w:r>
    </w:p>
    <w:p w14:paraId="126CFB8B" w14:textId="77777777" w:rsidR="00F676E6" w:rsidRDefault="00F676E6"/>
  </w:endnote>
  <w:endnote w:type="continuationSeparator" w:id="0">
    <w:p w14:paraId="2447093D" w14:textId="77777777" w:rsidR="00F676E6" w:rsidRDefault="00F676E6">
      <w:r>
        <w:continuationSeparator/>
      </w:r>
    </w:p>
    <w:p w14:paraId="543A4219" w14:textId="77777777" w:rsidR="00F676E6" w:rsidRDefault="00F67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TE1CA22E0t00">
    <w:altName w:val="Yu Gothic UI"/>
    <w:panose1 w:val="00000000000000000000"/>
    <w:charset w:val="80"/>
    <w:family w:val="auto"/>
    <w:notTrueType/>
    <w:pitch w:val="default"/>
    <w:sig w:usb0="00000001" w:usb1="08070000" w:usb2="00000010" w:usb3="00000000" w:csb0="00020000" w:csb1="00000000"/>
  </w:font>
  <w:font w:name="TTE1CA236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7CBE7" w14:textId="1A2724C1" w:rsidR="0053466C" w:rsidRDefault="00D83674" w:rsidP="00E32BEE">
    <w:pPr>
      <w:pStyle w:val="Stopka"/>
      <w:jc w:val="center"/>
    </w:pPr>
    <w:r>
      <w:rPr>
        <w:noProof/>
      </w:rPr>
      <mc:AlternateContent>
        <mc:Choice Requires="wps">
          <w:drawing>
            <wp:anchor distT="0" distB="0" distL="114300" distR="114300" simplePos="0" relativeHeight="251658240" behindDoc="0" locked="0" layoutInCell="1" allowOverlap="1" wp14:anchorId="1DAFBEFD" wp14:editId="57134ABD">
              <wp:simplePos x="0" y="0"/>
              <wp:positionH relativeFrom="column">
                <wp:posOffset>-40640</wp:posOffset>
              </wp:positionH>
              <wp:positionV relativeFrom="paragraph">
                <wp:posOffset>-45085</wp:posOffset>
              </wp:positionV>
              <wp:extent cx="6059805" cy="0"/>
              <wp:effectExtent l="6985" t="12065" r="10160" b="6985"/>
              <wp:wrapNone/>
              <wp:docPr id="70937768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9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EFC96B" id="_x0000_t32" coordsize="21600,21600" o:spt="32" o:oned="t" path="m,l21600,21600e" filled="f">
              <v:path arrowok="t" fillok="f" o:connecttype="none"/>
              <o:lock v:ext="edit" shapetype="t"/>
            </v:shapetype>
            <v:shape id="AutoShape 4" o:spid="_x0000_s1026" type="#_x0000_t32" style="position:absolute;margin-left:-3.2pt;margin-top:-3.55pt;width:477.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"/>
          </w:pict>
        </mc:Fallback>
      </mc:AlternateContent>
    </w:r>
    <w:r w:rsidR="00100CC0">
      <w:t xml:space="preserve">Strona </w:t>
    </w:r>
    <w:r w:rsidR="0053466C">
      <w:fldChar w:fldCharType="begin"/>
    </w:r>
    <w:r w:rsidR="0053466C">
      <w:instrText>PAGE   \* MERGEFORMAT</w:instrText>
    </w:r>
    <w:r w:rsidR="0053466C">
      <w:fldChar w:fldCharType="separate"/>
    </w:r>
    <w:r w:rsidR="003879B7">
      <w:rPr>
        <w:noProof/>
      </w:rPr>
      <w:t>4</w:t>
    </w:r>
    <w:r w:rsidR="005346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6F51A" w14:textId="77777777" w:rsidR="00F676E6" w:rsidRDefault="00F676E6">
      <w:r>
        <w:separator/>
      </w:r>
    </w:p>
    <w:p w14:paraId="5E35AEE6" w14:textId="77777777" w:rsidR="00F676E6" w:rsidRDefault="00F676E6"/>
  </w:footnote>
  <w:footnote w:type="continuationSeparator" w:id="0">
    <w:p w14:paraId="70A5748E" w14:textId="77777777" w:rsidR="00F676E6" w:rsidRDefault="00F676E6">
      <w:r>
        <w:continuationSeparator/>
      </w:r>
    </w:p>
    <w:p w14:paraId="167555FD" w14:textId="77777777" w:rsidR="00F676E6" w:rsidRDefault="00F67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8" w:type="dxa"/>
      <w:tblBorders>
        <w:bottom w:val="single" w:sz="4" w:space="0" w:color="auto"/>
      </w:tblBorders>
      <w:tblLayout w:type="fixed"/>
      <w:tblCellMar>
        <w:left w:w="70" w:type="dxa"/>
        <w:right w:w="70" w:type="dxa"/>
      </w:tblCellMar>
      <w:tblLook w:val="0000" w:firstRow="0" w:lastRow="0" w:firstColumn="0" w:lastColumn="0" w:noHBand="0" w:noVBand="0"/>
    </w:tblPr>
    <w:tblGrid>
      <w:gridCol w:w="1771"/>
      <w:gridCol w:w="6096"/>
      <w:gridCol w:w="2551"/>
    </w:tblGrid>
    <w:tr w:rsidR="0053466C" w14:paraId="0F1EE7B2" w14:textId="77777777" w:rsidTr="00EA3F79">
      <w:tc>
        <w:tcPr>
          <w:tcW w:w="1771" w:type="dxa"/>
        </w:tcPr>
        <w:p w14:paraId="1C9C4114" w14:textId="77777777" w:rsidR="0053466C" w:rsidRPr="00C22971" w:rsidRDefault="0053466C" w:rsidP="00EA3F79">
          <w:pPr>
            <w:pStyle w:val="Nagwek"/>
            <w:spacing w:after="120"/>
            <w:rPr>
              <w:rFonts w:ascii="Times New Roman" w:hAnsi="Times New Roman"/>
              <w:i/>
              <w:iCs/>
              <w:sz w:val="18"/>
            </w:rPr>
          </w:pPr>
          <w:r w:rsidRPr="00C22971">
            <w:rPr>
              <w:rFonts w:ascii="Times New Roman" w:hAnsi="Times New Roman"/>
              <w:i/>
              <w:iCs/>
              <w:sz w:val="18"/>
            </w:rPr>
            <w:t>P-</w:t>
          </w:r>
          <w:r>
            <w:rPr>
              <w:rFonts w:ascii="Times New Roman" w:hAnsi="Times New Roman"/>
              <w:i/>
              <w:iCs/>
              <w:sz w:val="18"/>
            </w:rPr>
            <w:t>50.30</w:t>
          </w:r>
        </w:p>
      </w:tc>
      <w:tc>
        <w:tcPr>
          <w:tcW w:w="6096" w:type="dxa"/>
        </w:tcPr>
        <w:p w14:paraId="317954B0" w14:textId="77777777" w:rsidR="0053466C" w:rsidRDefault="0053466C" w:rsidP="00EA3F79">
          <w:pPr>
            <w:pStyle w:val="Nagwek"/>
            <w:ind w:right="-70"/>
            <w:rPr>
              <w:rFonts w:ascii="Times New Roman" w:hAnsi="Times New Roman"/>
              <w:i/>
              <w:sz w:val="19"/>
            </w:rPr>
          </w:pPr>
          <w:r>
            <w:rPr>
              <w:rFonts w:ascii="Times New Roman" w:hAnsi="Times New Roman"/>
              <w:i/>
              <w:sz w:val="19"/>
            </w:rPr>
            <w:t>Raporty o oddziaływaniu planowanego przedsięwzięcia drogowego na środowisko na etapie uzyskania decyzji ZRID oraz Pnb</w:t>
          </w:r>
        </w:p>
        <w:p w14:paraId="16B2B52A" w14:textId="77777777" w:rsidR="0053466C" w:rsidRPr="00C22971" w:rsidRDefault="0053466C" w:rsidP="00EA3F79">
          <w:pPr>
            <w:pStyle w:val="Nagwek"/>
            <w:rPr>
              <w:rFonts w:ascii="Times New Roman" w:hAnsi="Times New Roman"/>
              <w:sz w:val="23"/>
            </w:rPr>
          </w:pPr>
        </w:p>
      </w:tc>
      <w:tc>
        <w:tcPr>
          <w:tcW w:w="2551" w:type="dxa"/>
        </w:tcPr>
        <w:p w14:paraId="60DCBBD6" w14:textId="77777777" w:rsidR="0053466C" w:rsidRPr="00C22971" w:rsidRDefault="0053466C" w:rsidP="00EA3F79">
          <w:pPr>
            <w:pStyle w:val="Nagwek"/>
            <w:jc w:val="right"/>
            <w:rPr>
              <w:rFonts w:ascii="Times New Roman" w:hAnsi="Times New Roman"/>
              <w:sz w:val="23"/>
            </w:rPr>
          </w:pPr>
          <w:r w:rsidRPr="00C22971">
            <w:rPr>
              <w:rStyle w:val="Numerstrony"/>
              <w:rFonts w:ascii="Times New Roman" w:hAnsi="Times New Roman"/>
              <w:sz w:val="19"/>
            </w:rPr>
            <w:fldChar w:fldCharType="begin"/>
          </w:r>
          <w:r w:rsidRPr="00C22971">
            <w:rPr>
              <w:rStyle w:val="Numerstrony"/>
              <w:rFonts w:ascii="Times New Roman" w:hAnsi="Times New Roman"/>
              <w:sz w:val="19"/>
            </w:rPr>
            <w:instrText xml:space="preserve"> PAGE </w:instrText>
          </w:r>
          <w:r w:rsidRPr="00C22971">
            <w:rPr>
              <w:rStyle w:val="Numerstrony"/>
              <w:rFonts w:ascii="Times New Roman" w:hAnsi="Times New Roman"/>
              <w:sz w:val="19"/>
            </w:rPr>
            <w:fldChar w:fldCharType="separate"/>
          </w:r>
          <w:r>
            <w:rPr>
              <w:rStyle w:val="Numerstrony"/>
              <w:rFonts w:ascii="Times New Roman" w:hAnsi="Times New Roman"/>
              <w:noProof/>
              <w:sz w:val="19"/>
            </w:rPr>
            <w:t>12</w:t>
          </w:r>
          <w:r w:rsidRPr="00C22971">
            <w:rPr>
              <w:rStyle w:val="Numerstrony"/>
              <w:rFonts w:ascii="Times New Roman" w:hAnsi="Times New Roman"/>
              <w:sz w:val="19"/>
            </w:rPr>
            <w:fldChar w:fldCharType="end"/>
          </w:r>
        </w:p>
      </w:tc>
    </w:tr>
  </w:tbl>
  <w:p w14:paraId="2FAB612C" w14:textId="77777777" w:rsidR="0053466C" w:rsidRPr="00C22971" w:rsidRDefault="0053466C" w:rsidP="00EA3F79">
    <w:pPr>
      <w:pStyle w:val="Nagwek"/>
    </w:pPr>
  </w:p>
  <w:p w14:paraId="5CBB8FBA" w14:textId="77777777" w:rsidR="0053466C" w:rsidRDefault="005346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9EEEA" w14:textId="1BD0E097" w:rsidR="00100CC0" w:rsidRDefault="00D83674" w:rsidP="00100CC0">
    <w:pPr>
      <w:pStyle w:val="Nagwek"/>
      <w:jc w:val="right"/>
    </w:pPr>
    <w:r>
      <w:rPr>
        <w:noProof/>
        <w:sz w:val="18"/>
        <w:szCs w:val="14"/>
      </w:rPr>
      <mc:AlternateContent>
        <mc:Choice Requires="wps">
          <w:drawing>
            <wp:anchor distT="0" distB="0" distL="114300" distR="114300" simplePos="0" relativeHeight="251657216" behindDoc="0" locked="0" layoutInCell="1" allowOverlap="1" wp14:anchorId="69AB9ED4" wp14:editId="71A681DD">
              <wp:simplePos x="0" y="0"/>
              <wp:positionH relativeFrom="column">
                <wp:posOffset>-69215</wp:posOffset>
              </wp:positionH>
              <wp:positionV relativeFrom="paragraph">
                <wp:posOffset>393700</wp:posOffset>
              </wp:positionV>
              <wp:extent cx="6022975" cy="0"/>
              <wp:effectExtent l="6985" t="12700" r="8890" b="6350"/>
              <wp:wrapNone/>
              <wp:docPr id="201790157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2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7C0546" id="_x0000_t32" coordsize="21600,21600" o:spt="32" o:oned="t" path="m,l21600,21600e" filled="f">
              <v:path arrowok="t" fillok="f" o:connecttype="none"/>
              <o:lock v:ext="edit" shapetype="t"/>
            </v:shapetype>
            <v:shape id="AutoShape 3" o:spid="_x0000_s1026" type="#_x0000_t32" style="position:absolute;margin-left:-5.45pt;margin-top:31pt;width:474.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"/>
          </w:pict>
        </mc:Fallback>
      </mc:AlternateContent>
    </w:r>
    <w:r w:rsidR="00100CC0" w:rsidRPr="00E32BEE">
      <w:rPr>
        <w:sz w:val="18"/>
        <w:szCs w:val="14"/>
      </w:rPr>
      <w:t>WYTYCZNE TECHNICZNE DO WYKONYWANIA BADAN PODŁOŻA</w:t>
    </w:r>
    <w:r w:rsidR="00100CC0" w:rsidRPr="00100CC0">
      <w:t xml:space="preserve"> </w:t>
    </w:r>
    <w:r>
      <w:rPr>
        <w:noProof/>
      </w:rPr>
      <w:drawing>
        <wp:inline distT="0" distB="0" distL="0" distR="0" wp14:anchorId="28F6C351" wp14:editId="6E50F26E">
          <wp:extent cx="394970" cy="35115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970" cy="351155"/>
                  </a:xfrm>
                  <a:prstGeom prst="rect">
                    <a:avLst/>
                  </a:prstGeom>
                  <a:noFill/>
                  <a:ln>
                    <a:noFill/>
                  </a:ln>
                </pic:spPr>
              </pic:pic>
            </a:graphicData>
          </a:graphic>
        </wp:inline>
      </w:drawing>
    </w:r>
    <w:r w:rsidR="00100CC0" w:rsidRPr="00100CC0">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000005C"/>
    <w:multiLevelType w:val="multilevel"/>
    <w:tmpl w:val="0000005C"/>
    <w:name w:val="WW8Num92"/>
    <w:lvl w:ilvl="0">
      <w:start w:val="1"/>
      <w:numFmt w:val="decimal"/>
      <w:lvlText w:val="%1"/>
      <w:lvlJc w:val="left"/>
      <w:pPr>
        <w:tabs>
          <w:tab w:val="num" w:pos="360"/>
        </w:tabs>
      </w:pPr>
    </w:lvl>
    <w:lvl w:ilvl="1">
      <w:start w:val="1"/>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4" w15:restartNumberingAfterBreak="0">
    <w:nsid w:val="018F0676"/>
    <w:multiLevelType w:val="hybridMultilevel"/>
    <w:tmpl w:val="0E80BFCA"/>
    <w:name w:val="[212]2"/>
    <w:lvl w:ilvl="0" w:tplc="0BD4162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C41D92"/>
    <w:multiLevelType w:val="hybridMultilevel"/>
    <w:tmpl w:val="62221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AF76C8"/>
    <w:multiLevelType w:val="multilevel"/>
    <w:tmpl w:val="EE68BF7E"/>
    <w:name w:val="[2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A6248F"/>
    <w:multiLevelType w:val="hybridMultilevel"/>
    <w:tmpl w:val="605E4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BC7689"/>
    <w:multiLevelType w:val="hybridMultilevel"/>
    <w:tmpl w:val="57AA8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1787D"/>
    <w:multiLevelType w:val="hybridMultilevel"/>
    <w:tmpl w:val="4FBC6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133A66"/>
    <w:multiLevelType w:val="hybridMultilevel"/>
    <w:tmpl w:val="EEB8A6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511B24"/>
    <w:multiLevelType w:val="hybridMultilevel"/>
    <w:tmpl w:val="CEDA1E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8918E0"/>
    <w:multiLevelType w:val="hybridMultilevel"/>
    <w:tmpl w:val="0520E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B82660"/>
    <w:multiLevelType w:val="hybridMultilevel"/>
    <w:tmpl w:val="E3E8C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5656F55"/>
    <w:multiLevelType w:val="hybridMultilevel"/>
    <w:tmpl w:val="D556E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811A5B"/>
    <w:multiLevelType w:val="hybridMultilevel"/>
    <w:tmpl w:val="AAB67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D82BAB"/>
    <w:multiLevelType w:val="hybridMultilevel"/>
    <w:tmpl w:val="867CB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555FCF"/>
    <w:multiLevelType w:val="hybridMultilevel"/>
    <w:tmpl w:val="8D92A3B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1EF96348"/>
    <w:multiLevelType w:val="multilevel"/>
    <w:tmpl w:val="E006C8B6"/>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9" w15:restartNumberingAfterBreak="0">
    <w:nsid w:val="1FB5294F"/>
    <w:multiLevelType w:val="hybridMultilevel"/>
    <w:tmpl w:val="F89AAF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DD0879"/>
    <w:multiLevelType w:val="hybridMultilevel"/>
    <w:tmpl w:val="7C2E9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32D295F"/>
    <w:multiLevelType w:val="hybridMultilevel"/>
    <w:tmpl w:val="B0EA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894D21"/>
    <w:multiLevelType w:val="multilevel"/>
    <w:tmpl w:val="71D6BC18"/>
    <w:lvl w:ilvl="0">
      <w:start w:val="1"/>
      <w:numFmt w:val="decimal"/>
      <w:pStyle w:val="Lista1wypunktowana"/>
      <w:suff w:val="space"/>
      <w:lvlText w:val="%1)"/>
      <w:lvlJc w:val="left"/>
      <w:pPr>
        <w:ind w:left="284" w:hanging="114"/>
      </w:pPr>
      <w:rPr>
        <w:b/>
        <w:i w:val="0"/>
        <w:sz w:val="24"/>
      </w:rPr>
    </w:lvl>
    <w:lvl w:ilvl="1">
      <w:start w:val="1"/>
      <w:numFmt w:val="decimal"/>
      <w:pStyle w:val="Lista2wypunktowana2"/>
      <w:suff w:val="space"/>
      <w:lvlText w:val="%1.%2.)"/>
      <w:lvlJc w:val="left"/>
      <w:pPr>
        <w:ind w:left="284" w:hanging="114"/>
      </w:pPr>
      <w:rPr>
        <w:b/>
        <w:i w:val="0"/>
      </w:rPr>
    </w:lvl>
    <w:lvl w:ilvl="2">
      <w:start w:val="1"/>
      <w:numFmt w:val="decimal"/>
      <w:pStyle w:val="Lista3wypunktowana3"/>
      <w:suff w:val="space"/>
      <w:lvlText w:val=" %1.%2.%3)"/>
      <w:lvlJc w:val="left"/>
      <w:pPr>
        <w:ind w:left="454" w:hanging="114"/>
      </w:pPr>
      <w:rPr>
        <w:b/>
        <w:i w:val="0"/>
      </w:rPr>
    </w:lvl>
    <w:lvl w:ilvl="3">
      <w:start w:val="1"/>
      <w:numFmt w:val="decimal"/>
      <w:pStyle w:val="Lista4wypunktowana4"/>
      <w:suff w:val="space"/>
      <w:lvlText w:val="(%4)"/>
      <w:lvlJc w:val="left"/>
      <w:pPr>
        <w:ind w:left="624" w:hanging="114"/>
      </w:pPr>
      <w:rPr>
        <w:b/>
        <w:i w:val="0"/>
      </w:rPr>
    </w:lvl>
    <w:lvl w:ilvl="4">
      <w:start w:val="1"/>
      <w:numFmt w:val="lowerLetter"/>
      <w:pStyle w:val="Lista5wypunktowana5"/>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A2D48E8"/>
    <w:multiLevelType w:val="multilevel"/>
    <w:tmpl w:val="355EABB0"/>
    <w:lvl w:ilvl="0">
      <w:start w:val="1"/>
      <w:numFmt w:val="decimal"/>
      <w:suff w:val="space"/>
      <w:lvlText w:val="[%1]"/>
      <w:lvlJc w:val="left"/>
      <w:pPr>
        <w:ind w:left="360" w:hanging="360"/>
      </w:pPr>
      <w:rPr>
        <w:b/>
        <w:i w:val="0"/>
        <w:sz w:val="20"/>
      </w:rPr>
    </w:lvl>
    <w:lvl w:ilvl="1">
      <w:start w:val="1"/>
      <w:numFmt w:val="decimal"/>
      <w:lvlText w:val="%2.%1)"/>
      <w:lvlJc w:val="left"/>
      <w:pPr>
        <w:tabs>
          <w:tab w:val="num" w:pos="1080"/>
        </w:tabs>
        <w:ind w:left="720" w:hanging="360"/>
      </w:pPr>
      <w:rPr>
        <w:b/>
        <w:i w:val="0"/>
      </w:rPr>
    </w:lvl>
    <w:lvl w:ilvl="2">
      <w:start w:val="1"/>
      <w:numFmt w:val="decimal"/>
      <w:lvlRestart w:val="0"/>
      <w:pStyle w:val="Styl1"/>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B8249AD"/>
    <w:multiLevelType w:val="hybridMultilevel"/>
    <w:tmpl w:val="66901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CA14722"/>
    <w:multiLevelType w:val="hybridMultilevel"/>
    <w:tmpl w:val="332C6F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CB0F6A"/>
    <w:multiLevelType w:val="hybridMultilevel"/>
    <w:tmpl w:val="36747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EF7D4B"/>
    <w:multiLevelType w:val="hybridMultilevel"/>
    <w:tmpl w:val="FC085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11B20A6"/>
    <w:multiLevelType w:val="hybridMultilevel"/>
    <w:tmpl w:val="5A6AF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253508"/>
    <w:multiLevelType w:val="hybridMultilevel"/>
    <w:tmpl w:val="76F2A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F65B80"/>
    <w:multiLevelType w:val="hybridMultilevel"/>
    <w:tmpl w:val="F87EB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A1B55FC"/>
    <w:multiLevelType w:val="hybridMultilevel"/>
    <w:tmpl w:val="BE08E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36E02DF"/>
    <w:multiLevelType w:val="hybridMultilevel"/>
    <w:tmpl w:val="96A27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71E7CF5"/>
    <w:multiLevelType w:val="hybridMultilevel"/>
    <w:tmpl w:val="071066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5C3CEC"/>
    <w:multiLevelType w:val="hybridMultilevel"/>
    <w:tmpl w:val="C09EEE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90F00B3"/>
    <w:multiLevelType w:val="hybridMultilevel"/>
    <w:tmpl w:val="47806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B066816"/>
    <w:multiLevelType w:val="hybridMultilevel"/>
    <w:tmpl w:val="B374F7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859B8"/>
    <w:multiLevelType w:val="hybridMultilevel"/>
    <w:tmpl w:val="6F42C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8D0DF7"/>
    <w:multiLevelType w:val="hybridMultilevel"/>
    <w:tmpl w:val="BE9E3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2A045A"/>
    <w:multiLevelType w:val="hybridMultilevel"/>
    <w:tmpl w:val="4BB4CF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A954AE"/>
    <w:multiLevelType w:val="multilevel"/>
    <w:tmpl w:val="E87EC684"/>
    <w:lvl w:ilvl="0">
      <w:start w:val="1"/>
      <w:numFmt w:val="decimal"/>
      <w:pStyle w:val="StylC"/>
      <w:lvlText w:val="%1."/>
      <w:lvlJc w:val="left"/>
      <w:pPr>
        <w:ind w:left="720" w:hanging="360"/>
      </w:pPr>
      <w:rPr>
        <w:rFonts w:hint="default"/>
      </w:rPr>
    </w:lvl>
    <w:lvl w:ilvl="1">
      <w:start w:val="1"/>
      <w:numFmt w:val="decimal"/>
      <w:pStyle w:val="StyD"/>
      <w:isLgl/>
      <w:lvlText w:val="%1.%2."/>
      <w:lvlJc w:val="left"/>
      <w:pPr>
        <w:ind w:left="1080" w:hanging="720"/>
      </w:pPr>
      <w:rPr>
        <w:rFonts w:hint="default"/>
      </w:rPr>
    </w:lvl>
    <w:lvl w:ilvl="2">
      <w:start w:val="1"/>
      <w:numFmt w:val="decimal"/>
      <w:lvlText w:val="1.2.%3"/>
      <w:lvlJc w:val="left"/>
      <w:pPr>
        <w:ind w:left="1080" w:hanging="720"/>
      </w:pPr>
      <w:rPr>
        <w:rFonts w:hint="default"/>
        <w:b w:val="0"/>
        <w:color w:val="auto"/>
      </w:rPr>
    </w:lvl>
    <w:lvl w:ilvl="3">
      <w:start w:val="1"/>
      <w:numFmt w:val="decimal"/>
      <w:lvlText w:val="6.3.1.%4."/>
      <w:lvlJc w:val="left"/>
      <w:pPr>
        <w:ind w:left="1440" w:hanging="1080"/>
      </w:pPr>
      <w:rPr>
        <w:rFonts w:hint="default"/>
        <w:b/>
        <w:color w:val="auto"/>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554C1BB0"/>
    <w:multiLevelType w:val="hybridMultilevel"/>
    <w:tmpl w:val="ADEE1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9B66504"/>
    <w:multiLevelType w:val="hybridMultilevel"/>
    <w:tmpl w:val="2CE260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9ED2704"/>
    <w:multiLevelType w:val="hybridMultilevel"/>
    <w:tmpl w:val="1B0E3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D4B5040"/>
    <w:multiLevelType w:val="singleLevel"/>
    <w:tmpl w:val="04150001"/>
    <w:lvl w:ilvl="0">
      <w:start w:val="1"/>
      <w:numFmt w:val="bullet"/>
      <w:pStyle w:val="Listapunktowana3"/>
      <w:lvlText w:val=""/>
      <w:lvlJc w:val="left"/>
      <w:pPr>
        <w:tabs>
          <w:tab w:val="num" w:pos="360"/>
        </w:tabs>
        <w:ind w:left="360" w:hanging="360"/>
      </w:pPr>
      <w:rPr>
        <w:rFonts w:ascii="Symbol" w:hAnsi="Symbol" w:hint="default"/>
      </w:rPr>
    </w:lvl>
  </w:abstractNum>
  <w:abstractNum w:abstractNumId="45" w15:restartNumberingAfterBreak="0">
    <w:nsid w:val="5DF378DF"/>
    <w:multiLevelType w:val="hybridMultilevel"/>
    <w:tmpl w:val="A59A9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273289"/>
    <w:multiLevelType w:val="hybridMultilevel"/>
    <w:tmpl w:val="001EF8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4112C2B"/>
    <w:multiLevelType w:val="singleLevel"/>
    <w:tmpl w:val="991EBBA8"/>
    <w:lvl w:ilvl="0">
      <w:numFmt w:val="bullet"/>
      <w:pStyle w:val="Standard1"/>
      <w:lvlText w:val="-"/>
      <w:lvlJc w:val="left"/>
      <w:pPr>
        <w:tabs>
          <w:tab w:val="num" w:pos="1776"/>
        </w:tabs>
        <w:ind w:left="1776" w:hanging="360"/>
      </w:pPr>
      <w:rPr>
        <w:rFonts w:ascii="Times New Roman" w:hAnsi="Times New Roman" w:hint="default"/>
      </w:rPr>
    </w:lvl>
  </w:abstractNum>
  <w:abstractNum w:abstractNumId="48" w15:restartNumberingAfterBreak="0">
    <w:nsid w:val="641B3737"/>
    <w:multiLevelType w:val="hybridMultilevel"/>
    <w:tmpl w:val="23E0CA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94E1198"/>
    <w:multiLevelType w:val="hybridMultilevel"/>
    <w:tmpl w:val="410E0A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9C029A4"/>
    <w:multiLevelType w:val="hybridMultilevel"/>
    <w:tmpl w:val="48125C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A4658BE"/>
    <w:multiLevelType w:val="hybridMultilevel"/>
    <w:tmpl w:val="59C2C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D3423DB"/>
    <w:multiLevelType w:val="hybridMultilevel"/>
    <w:tmpl w:val="65C841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F2D508A"/>
    <w:multiLevelType w:val="multilevel"/>
    <w:tmpl w:val="35320C2C"/>
    <w:lvl w:ilvl="0">
      <w:start w:val="1"/>
      <w:numFmt w:val="decimal"/>
      <w:suff w:val="space"/>
      <w:lvlText w:val="%1)"/>
      <w:lvlJc w:val="left"/>
      <w:pPr>
        <w:ind w:left="284" w:hanging="114"/>
      </w:pPr>
      <w:rPr>
        <w:b/>
        <w:i w:val="0"/>
        <w:sz w:val="24"/>
      </w:rPr>
    </w:lvl>
    <w:lvl w:ilvl="1">
      <w:start w:val="1"/>
      <w:numFmt w:val="decimal"/>
      <w:suff w:val="space"/>
      <w:lvlText w:val="%1.%2.)"/>
      <w:lvlJc w:val="left"/>
      <w:pPr>
        <w:ind w:left="284" w:hanging="114"/>
      </w:pPr>
      <w:rPr>
        <w:b/>
        <w:i w:val="0"/>
      </w:rPr>
    </w:lvl>
    <w:lvl w:ilvl="2">
      <w:start w:val="1"/>
      <w:numFmt w:val="decimal"/>
      <w:suff w:val="space"/>
      <w:lvlText w:val=" %1.%2.%3)"/>
      <w:lvlJc w:val="left"/>
      <w:pPr>
        <w:ind w:left="454" w:hanging="114"/>
      </w:pPr>
      <w:rPr>
        <w:b/>
        <w:i w:val="0"/>
      </w:rPr>
    </w:lvl>
    <w:lvl w:ilvl="3">
      <w:start w:val="1"/>
      <w:numFmt w:val="decimal"/>
      <w:pStyle w:val="wskazwka"/>
      <w:suff w:val="space"/>
      <w:lvlText w:val="(%4)"/>
      <w:lvlJc w:val="left"/>
      <w:pPr>
        <w:ind w:left="624" w:hanging="114"/>
      </w:pPr>
      <w:rPr>
        <w:b/>
        <w:i w:val="0"/>
      </w:rPr>
    </w:lvl>
    <w:lvl w:ilvl="4">
      <w:start w:val="1"/>
      <w:numFmt w:val="lowerLetter"/>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6F9C0527"/>
    <w:multiLevelType w:val="hybridMultilevel"/>
    <w:tmpl w:val="906E78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5050214"/>
    <w:multiLevelType w:val="hybridMultilevel"/>
    <w:tmpl w:val="C212A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78326AB"/>
    <w:multiLevelType w:val="hybridMultilevel"/>
    <w:tmpl w:val="34006E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CF35976"/>
    <w:multiLevelType w:val="hybridMultilevel"/>
    <w:tmpl w:val="90C69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59408706">
    <w:abstractNumId w:val="1"/>
  </w:num>
  <w:num w:numId="2" w16cid:durableId="1997368894">
    <w:abstractNumId w:val="0"/>
  </w:num>
  <w:num w:numId="3" w16cid:durableId="16391605">
    <w:abstractNumId w:val="44"/>
  </w:num>
  <w:num w:numId="4" w16cid:durableId="1572231036">
    <w:abstractNumId w:val="2"/>
    <w:lvlOverride w:ilvl="0">
      <w:lvl w:ilvl="0">
        <w:start w:val="1"/>
        <w:numFmt w:val="decimal"/>
        <w:pStyle w:val="Listanumerowana"/>
        <w:suff w:val="space"/>
        <w:lvlText w:val="%1)"/>
        <w:lvlJc w:val="left"/>
        <w:pPr>
          <w:ind w:left="360" w:hanging="360"/>
        </w:pPr>
        <w:rPr>
          <w:b/>
          <w:i w:val="0"/>
          <w:sz w:val="20"/>
        </w:rPr>
      </w:lvl>
    </w:lvlOverride>
  </w:num>
  <w:num w:numId="5" w16cid:durableId="1866747832">
    <w:abstractNumId w:val="2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701" w:hanging="432"/>
        </w:pPr>
        <w:rPr>
          <w:rFonts w:hint="default"/>
        </w:rPr>
      </w:lvl>
    </w:lvlOverride>
    <w:lvlOverride w:ilvl="2">
      <w:lvl w:ilvl="2">
        <w:start w:val="1"/>
        <w:numFmt w:val="decimal"/>
        <w:pStyle w:val="Styl1"/>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16cid:durableId="2136675962">
    <w:abstractNumId w:val="53"/>
  </w:num>
  <w:num w:numId="7" w16cid:durableId="65567634">
    <w:abstractNumId w:val="22"/>
  </w:num>
  <w:num w:numId="8" w16cid:durableId="1593314181">
    <w:abstractNumId w:val="47"/>
  </w:num>
  <w:num w:numId="9" w16cid:durableId="438181812">
    <w:abstractNumId w:val="40"/>
  </w:num>
  <w:num w:numId="10" w16cid:durableId="76562215">
    <w:abstractNumId w:val="46"/>
  </w:num>
  <w:num w:numId="11" w16cid:durableId="1778329175">
    <w:abstractNumId w:val="20"/>
  </w:num>
  <w:num w:numId="12" w16cid:durableId="181356145">
    <w:abstractNumId w:val="35"/>
  </w:num>
  <w:num w:numId="13" w16cid:durableId="652687222">
    <w:abstractNumId w:val="43"/>
  </w:num>
  <w:num w:numId="14" w16cid:durableId="1578517915">
    <w:abstractNumId w:val="39"/>
  </w:num>
  <w:num w:numId="15" w16cid:durableId="2106727176">
    <w:abstractNumId w:val="56"/>
  </w:num>
  <w:num w:numId="16" w16cid:durableId="1255941636">
    <w:abstractNumId w:val="27"/>
  </w:num>
  <w:num w:numId="17" w16cid:durableId="515268118">
    <w:abstractNumId w:val="15"/>
  </w:num>
  <w:num w:numId="18" w16cid:durableId="1132358590">
    <w:abstractNumId w:val="48"/>
  </w:num>
  <w:num w:numId="19" w16cid:durableId="354618237">
    <w:abstractNumId w:val="52"/>
  </w:num>
  <w:num w:numId="20" w16cid:durableId="2033260682">
    <w:abstractNumId w:val="24"/>
  </w:num>
  <w:num w:numId="21" w16cid:durableId="417677479">
    <w:abstractNumId w:val="16"/>
  </w:num>
  <w:num w:numId="22" w16cid:durableId="163208526">
    <w:abstractNumId w:val="10"/>
  </w:num>
  <w:num w:numId="23" w16cid:durableId="910431465">
    <w:abstractNumId w:val="37"/>
  </w:num>
  <w:num w:numId="24" w16cid:durableId="1953127384">
    <w:abstractNumId w:val="55"/>
  </w:num>
  <w:num w:numId="25" w16cid:durableId="951016542">
    <w:abstractNumId w:val="34"/>
  </w:num>
  <w:num w:numId="26" w16cid:durableId="1418210288">
    <w:abstractNumId w:val="54"/>
  </w:num>
  <w:num w:numId="27" w16cid:durableId="1587304228">
    <w:abstractNumId w:val="57"/>
  </w:num>
  <w:num w:numId="28" w16cid:durableId="953172419">
    <w:abstractNumId w:val="17"/>
  </w:num>
  <w:num w:numId="29" w16cid:durableId="353387172">
    <w:abstractNumId w:val="36"/>
  </w:num>
  <w:num w:numId="30" w16cid:durableId="1274633517">
    <w:abstractNumId w:val="30"/>
  </w:num>
  <w:num w:numId="31" w16cid:durableId="1077483038">
    <w:abstractNumId w:val="14"/>
  </w:num>
  <w:num w:numId="32" w16cid:durableId="699666716">
    <w:abstractNumId w:val="26"/>
  </w:num>
  <w:num w:numId="33" w16cid:durableId="320894567">
    <w:abstractNumId w:val="42"/>
  </w:num>
  <w:num w:numId="34" w16cid:durableId="287590206">
    <w:abstractNumId w:val="21"/>
  </w:num>
  <w:num w:numId="35" w16cid:durableId="1217160315">
    <w:abstractNumId w:val="50"/>
  </w:num>
  <w:num w:numId="36" w16cid:durableId="2099786094">
    <w:abstractNumId w:val="19"/>
  </w:num>
  <w:num w:numId="37" w16cid:durableId="2143618774">
    <w:abstractNumId w:val="45"/>
  </w:num>
  <w:num w:numId="38" w16cid:durableId="1790855572">
    <w:abstractNumId w:val="8"/>
  </w:num>
  <w:num w:numId="39" w16cid:durableId="159857126">
    <w:abstractNumId w:val="41"/>
  </w:num>
  <w:num w:numId="40" w16cid:durableId="1788506815">
    <w:abstractNumId w:val="29"/>
  </w:num>
  <w:num w:numId="41" w16cid:durableId="1552568923">
    <w:abstractNumId w:val="25"/>
  </w:num>
  <w:num w:numId="42" w16cid:durableId="976450351">
    <w:abstractNumId w:val="31"/>
  </w:num>
  <w:num w:numId="43" w16cid:durableId="673000045">
    <w:abstractNumId w:val="9"/>
  </w:num>
  <w:num w:numId="44" w16cid:durableId="1413312747">
    <w:abstractNumId w:val="32"/>
  </w:num>
  <w:num w:numId="45" w16cid:durableId="1229683737">
    <w:abstractNumId w:val="11"/>
  </w:num>
  <w:num w:numId="46" w16cid:durableId="447046861">
    <w:abstractNumId w:val="28"/>
  </w:num>
  <w:num w:numId="47" w16cid:durableId="1526862498">
    <w:abstractNumId w:val="7"/>
  </w:num>
  <w:num w:numId="48" w16cid:durableId="220362681">
    <w:abstractNumId w:val="5"/>
  </w:num>
  <w:num w:numId="49" w16cid:durableId="858546890">
    <w:abstractNumId w:val="49"/>
  </w:num>
  <w:num w:numId="50" w16cid:durableId="938757740">
    <w:abstractNumId w:val="51"/>
  </w:num>
  <w:num w:numId="51" w16cid:durableId="1346060323">
    <w:abstractNumId w:val="18"/>
  </w:num>
  <w:num w:numId="52" w16cid:durableId="977684446">
    <w:abstractNumId w:val="12"/>
  </w:num>
  <w:num w:numId="53" w16cid:durableId="1477382693">
    <w:abstractNumId w:val="38"/>
  </w:num>
  <w:num w:numId="54" w16cid:durableId="1371340832">
    <w:abstractNumId w:val="33"/>
  </w:num>
  <w:num w:numId="55" w16cid:durableId="1792356951">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rules v:ext="edit">
        <o:r id="V:Rule3" type="connector" idref="#_x0000_s1027"/>
        <o:r id="V:Rule4" type="connector" idref="#_x0000_s1028"/>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F79"/>
    <w:rsid w:val="0000068A"/>
    <w:rsid w:val="00002EED"/>
    <w:rsid w:val="00003120"/>
    <w:rsid w:val="0000407D"/>
    <w:rsid w:val="00004157"/>
    <w:rsid w:val="00007343"/>
    <w:rsid w:val="0001071A"/>
    <w:rsid w:val="00010BF6"/>
    <w:rsid w:val="000115AC"/>
    <w:rsid w:val="0001377C"/>
    <w:rsid w:val="00013AD3"/>
    <w:rsid w:val="00014009"/>
    <w:rsid w:val="00014623"/>
    <w:rsid w:val="00014AE0"/>
    <w:rsid w:val="00015DFB"/>
    <w:rsid w:val="000168C4"/>
    <w:rsid w:val="00017493"/>
    <w:rsid w:val="00017561"/>
    <w:rsid w:val="0002207E"/>
    <w:rsid w:val="00022336"/>
    <w:rsid w:val="000242A0"/>
    <w:rsid w:val="0002460D"/>
    <w:rsid w:val="000248C7"/>
    <w:rsid w:val="00024E1A"/>
    <w:rsid w:val="000253CA"/>
    <w:rsid w:val="000323F8"/>
    <w:rsid w:val="00032597"/>
    <w:rsid w:val="00032606"/>
    <w:rsid w:val="000341C0"/>
    <w:rsid w:val="000344A0"/>
    <w:rsid w:val="00036A61"/>
    <w:rsid w:val="0003793C"/>
    <w:rsid w:val="0004039E"/>
    <w:rsid w:val="0004040E"/>
    <w:rsid w:val="00040719"/>
    <w:rsid w:val="00040CAE"/>
    <w:rsid w:val="000411E9"/>
    <w:rsid w:val="00042016"/>
    <w:rsid w:val="00042109"/>
    <w:rsid w:val="00042370"/>
    <w:rsid w:val="000430A6"/>
    <w:rsid w:val="000430AA"/>
    <w:rsid w:val="00043EB9"/>
    <w:rsid w:val="00044797"/>
    <w:rsid w:val="00044BEC"/>
    <w:rsid w:val="000451C1"/>
    <w:rsid w:val="00046288"/>
    <w:rsid w:val="0005023E"/>
    <w:rsid w:val="00050704"/>
    <w:rsid w:val="0005095E"/>
    <w:rsid w:val="00050DAA"/>
    <w:rsid w:val="000517FA"/>
    <w:rsid w:val="00051808"/>
    <w:rsid w:val="0005189C"/>
    <w:rsid w:val="00051F04"/>
    <w:rsid w:val="00052914"/>
    <w:rsid w:val="00053363"/>
    <w:rsid w:val="00053C67"/>
    <w:rsid w:val="00055B44"/>
    <w:rsid w:val="000564DD"/>
    <w:rsid w:val="00057126"/>
    <w:rsid w:val="000601EC"/>
    <w:rsid w:val="00062B1A"/>
    <w:rsid w:val="000643A0"/>
    <w:rsid w:val="000647E1"/>
    <w:rsid w:val="00065155"/>
    <w:rsid w:val="0006541B"/>
    <w:rsid w:val="0006622A"/>
    <w:rsid w:val="00066591"/>
    <w:rsid w:val="00067287"/>
    <w:rsid w:val="000674A0"/>
    <w:rsid w:val="00071D08"/>
    <w:rsid w:val="00071FA7"/>
    <w:rsid w:val="00071FB4"/>
    <w:rsid w:val="00072B4F"/>
    <w:rsid w:val="0007413B"/>
    <w:rsid w:val="00075749"/>
    <w:rsid w:val="00075DAB"/>
    <w:rsid w:val="00077DC3"/>
    <w:rsid w:val="00081C0E"/>
    <w:rsid w:val="00081F8A"/>
    <w:rsid w:val="000826B4"/>
    <w:rsid w:val="00083380"/>
    <w:rsid w:val="0008390E"/>
    <w:rsid w:val="000845F9"/>
    <w:rsid w:val="00084BD9"/>
    <w:rsid w:val="000864F3"/>
    <w:rsid w:val="00086978"/>
    <w:rsid w:val="000902DF"/>
    <w:rsid w:val="000907E3"/>
    <w:rsid w:val="00091C11"/>
    <w:rsid w:val="00093278"/>
    <w:rsid w:val="00093CB5"/>
    <w:rsid w:val="00094763"/>
    <w:rsid w:val="00094A19"/>
    <w:rsid w:val="00095C9B"/>
    <w:rsid w:val="00096B16"/>
    <w:rsid w:val="00097411"/>
    <w:rsid w:val="000975BD"/>
    <w:rsid w:val="00097CA0"/>
    <w:rsid w:val="00097D98"/>
    <w:rsid w:val="000A171B"/>
    <w:rsid w:val="000A2241"/>
    <w:rsid w:val="000A46D1"/>
    <w:rsid w:val="000A4C08"/>
    <w:rsid w:val="000A5DB5"/>
    <w:rsid w:val="000A5E09"/>
    <w:rsid w:val="000A7D7B"/>
    <w:rsid w:val="000B02CD"/>
    <w:rsid w:val="000B035A"/>
    <w:rsid w:val="000B0639"/>
    <w:rsid w:val="000B13ED"/>
    <w:rsid w:val="000B6086"/>
    <w:rsid w:val="000B62B8"/>
    <w:rsid w:val="000B75AA"/>
    <w:rsid w:val="000C04A3"/>
    <w:rsid w:val="000C0822"/>
    <w:rsid w:val="000C12DF"/>
    <w:rsid w:val="000C17E8"/>
    <w:rsid w:val="000C183F"/>
    <w:rsid w:val="000C2215"/>
    <w:rsid w:val="000C2262"/>
    <w:rsid w:val="000C2440"/>
    <w:rsid w:val="000C24A5"/>
    <w:rsid w:val="000C24ED"/>
    <w:rsid w:val="000C28B9"/>
    <w:rsid w:val="000C2C7A"/>
    <w:rsid w:val="000C3BFE"/>
    <w:rsid w:val="000C4FEB"/>
    <w:rsid w:val="000C5011"/>
    <w:rsid w:val="000C57F4"/>
    <w:rsid w:val="000C5C15"/>
    <w:rsid w:val="000C6524"/>
    <w:rsid w:val="000C7E0A"/>
    <w:rsid w:val="000D0F51"/>
    <w:rsid w:val="000D1F4E"/>
    <w:rsid w:val="000D215B"/>
    <w:rsid w:val="000D2345"/>
    <w:rsid w:val="000D28FD"/>
    <w:rsid w:val="000D3563"/>
    <w:rsid w:val="000D40FC"/>
    <w:rsid w:val="000D4D6A"/>
    <w:rsid w:val="000D5AFC"/>
    <w:rsid w:val="000D5ED0"/>
    <w:rsid w:val="000E0307"/>
    <w:rsid w:val="000E3423"/>
    <w:rsid w:val="000E49D6"/>
    <w:rsid w:val="000E4A87"/>
    <w:rsid w:val="000E55D6"/>
    <w:rsid w:val="000E57A6"/>
    <w:rsid w:val="000E65C0"/>
    <w:rsid w:val="000E681D"/>
    <w:rsid w:val="000E6E5C"/>
    <w:rsid w:val="000E7284"/>
    <w:rsid w:val="000E7AFA"/>
    <w:rsid w:val="000E7D69"/>
    <w:rsid w:val="000E7EB5"/>
    <w:rsid w:val="000F2C54"/>
    <w:rsid w:val="000F3135"/>
    <w:rsid w:val="000F3364"/>
    <w:rsid w:val="000F46E1"/>
    <w:rsid w:val="000F4783"/>
    <w:rsid w:val="000F51A0"/>
    <w:rsid w:val="000F59C1"/>
    <w:rsid w:val="000F5F4F"/>
    <w:rsid w:val="000F6395"/>
    <w:rsid w:val="000F642B"/>
    <w:rsid w:val="000F7221"/>
    <w:rsid w:val="0010069A"/>
    <w:rsid w:val="00100CC0"/>
    <w:rsid w:val="001015BC"/>
    <w:rsid w:val="00101C05"/>
    <w:rsid w:val="00101FB3"/>
    <w:rsid w:val="00102890"/>
    <w:rsid w:val="00102D48"/>
    <w:rsid w:val="00103427"/>
    <w:rsid w:val="001035C4"/>
    <w:rsid w:val="001039CE"/>
    <w:rsid w:val="00103AA4"/>
    <w:rsid w:val="00104F4A"/>
    <w:rsid w:val="00105425"/>
    <w:rsid w:val="0010634B"/>
    <w:rsid w:val="00111539"/>
    <w:rsid w:val="001126F7"/>
    <w:rsid w:val="00113784"/>
    <w:rsid w:val="001137EE"/>
    <w:rsid w:val="001163D5"/>
    <w:rsid w:val="001166AE"/>
    <w:rsid w:val="00120030"/>
    <w:rsid w:val="00121200"/>
    <w:rsid w:val="0012174C"/>
    <w:rsid w:val="00121E8D"/>
    <w:rsid w:val="0012234B"/>
    <w:rsid w:val="0012276B"/>
    <w:rsid w:val="001236A2"/>
    <w:rsid w:val="00123C35"/>
    <w:rsid w:val="00123C7A"/>
    <w:rsid w:val="00124A3A"/>
    <w:rsid w:val="00125A30"/>
    <w:rsid w:val="00125B48"/>
    <w:rsid w:val="001268AE"/>
    <w:rsid w:val="00127131"/>
    <w:rsid w:val="00127480"/>
    <w:rsid w:val="0012797C"/>
    <w:rsid w:val="00127F1F"/>
    <w:rsid w:val="001302D6"/>
    <w:rsid w:val="001311DD"/>
    <w:rsid w:val="00131EA7"/>
    <w:rsid w:val="001327F7"/>
    <w:rsid w:val="00132EF4"/>
    <w:rsid w:val="00133BBB"/>
    <w:rsid w:val="00135706"/>
    <w:rsid w:val="00135BE4"/>
    <w:rsid w:val="00140976"/>
    <w:rsid w:val="00141302"/>
    <w:rsid w:val="00141922"/>
    <w:rsid w:val="00141FC1"/>
    <w:rsid w:val="00142C49"/>
    <w:rsid w:val="00142DAE"/>
    <w:rsid w:val="00144210"/>
    <w:rsid w:val="00144645"/>
    <w:rsid w:val="00144B5A"/>
    <w:rsid w:val="001454EC"/>
    <w:rsid w:val="00145B75"/>
    <w:rsid w:val="00146169"/>
    <w:rsid w:val="00146AD8"/>
    <w:rsid w:val="00147663"/>
    <w:rsid w:val="00147A3B"/>
    <w:rsid w:val="00150045"/>
    <w:rsid w:val="001501CB"/>
    <w:rsid w:val="00151449"/>
    <w:rsid w:val="0015146B"/>
    <w:rsid w:val="001516E0"/>
    <w:rsid w:val="00151958"/>
    <w:rsid w:val="00151A2E"/>
    <w:rsid w:val="00151A39"/>
    <w:rsid w:val="00151C2B"/>
    <w:rsid w:val="0015215A"/>
    <w:rsid w:val="001522E0"/>
    <w:rsid w:val="001523DB"/>
    <w:rsid w:val="00154036"/>
    <w:rsid w:val="001548C4"/>
    <w:rsid w:val="00154B7A"/>
    <w:rsid w:val="001559A8"/>
    <w:rsid w:val="00155E46"/>
    <w:rsid w:val="001572AC"/>
    <w:rsid w:val="001573AA"/>
    <w:rsid w:val="00157AAB"/>
    <w:rsid w:val="001601D8"/>
    <w:rsid w:val="00160619"/>
    <w:rsid w:val="0016099C"/>
    <w:rsid w:val="00162E32"/>
    <w:rsid w:val="00162E86"/>
    <w:rsid w:val="00162EE9"/>
    <w:rsid w:val="001632CD"/>
    <w:rsid w:val="00163848"/>
    <w:rsid w:val="00163C2F"/>
    <w:rsid w:val="00165D69"/>
    <w:rsid w:val="00166225"/>
    <w:rsid w:val="00166590"/>
    <w:rsid w:val="00167D89"/>
    <w:rsid w:val="00170A9F"/>
    <w:rsid w:val="0017204D"/>
    <w:rsid w:val="001764CA"/>
    <w:rsid w:val="0017681E"/>
    <w:rsid w:val="00176840"/>
    <w:rsid w:val="00176A4E"/>
    <w:rsid w:val="00176E03"/>
    <w:rsid w:val="00177154"/>
    <w:rsid w:val="00177BA2"/>
    <w:rsid w:val="00177F55"/>
    <w:rsid w:val="001800B4"/>
    <w:rsid w:val="001802E7"/>
    <w:rsid w:val="001807A0"/>
    <w:rsid w:val="00180C60"/>
    <w:rsid w:val="00182185"/>
    <w:rsid w:val="001834C3"/>
    <w:rsid w:val="00184D19"/>
    <w:rsid w:val="001856A9"/>
    <w:rsid w:val="00186543"/>
    <w:rsid w:val="00187808"/>
    <w:rsid w:val="0019100F"/>
    <w:rsid w:val="0019157E"/>
    <w:rsid w:val="00192C75"/>
    <w:rsid w:val="00193154"/>
    <w:rsid w:val="00193517"/>
    <w:rsid w:val="00194444"/>
    <w:rsid w:val="001959FC"/>
    <w:rsid w:val="00196243"/>
    <w:rsid w:val="00196CAC"/>
    <w:rsid w:val="001A01C3"/>
    <w:rsid w:val="001A053C"/>
    <w:rsid w:val="001A06BA"/>
    <w:rsid w:val="001A0731"/>
    <w:rsid w:val="001A2A75"/>
    <w:rsid w:val="001A3D36"/>
    <w:rsid w:val="001A450F"/>
    <w:rsid w:val="001A5816"/>
    <w:rsid w:val="001A641A"/>
    <w:rsid w:val="001A6637"/>
    <w:rsid w:val="001A675D"/>
    <w:rsid w:val="001B1166"/>
    <w:rsid w:val="001B1675"/>
    <w:rsid w:val="001B21C6"/>
    <w:rsid w:val="001B2AF2"/>
    <w:rsid w:val="001B31B6"/>
    <w:rsid w:val="001B4B1B"/>
    <w:rsid w:val="001B4F28"/>
    <w:rsid w:val="001B4F39"/>
    <w:rsid w:val="001B521E"/>
    <w:rsid w:val="001B5287"/>
    <w:rsid w:val="001B6902"/>
    <w:rsid w:val="001B6AFD"/>
    <w:rsid w:val="001C0EFD"/>
    <w:rsid w:val="001C10D1"/>
    <w:rsid w:val="001C1129"/>
    <w:rsid w:val="001C1590"/>
    <w:rsid w:val="001C1841"/>
    <w:rsid w:val="001C2C72"/>
    <w:rsid w:val="001C38B1"/>
    <w:rsid w:val="001C422A"/>
    <w:rsid w:val="001C5457"/>
    <w:rsid w:val="001C65CB"/>
    <w:rsid w:val="001C789D"/>
    <w:rsid w:val="001D2731"/>
    <w:rsid w:val="001D463C"/>
    <w:rsid w:val="001D478B"/>
    <w:rsid w:val="001D485A"/>
    <w:rsid w:val="001D5905"/>
    <w:rsid w:val="001D5FDA"/>
    <w:rsid w:val="001D6986"/>
    <w:rsid w:val="001D6DCD"/>
    <w:rsid w:val="001D707E"/>
    <w:rsid w:val="001D70DD"/>
    <w:rsid w:val="001D78EF"/>
    <w:rsid w:val="001E0B76"/>
    <w:rsid w:val="001E0E9A"/>
    <w:rsid w:val="001E160F"/>
    <w:rsid w:val="001E4BD1"/>
    <w:rsid w:val="001E4C5B"/>
    <w:rsid w:val="001E56B3"/>
    <w:rsid w:val="001E58A9"/>
    <w:rsid w:val="001E6BFE"/>
    <w:rsid w:val="001E7578"/>
    <w:rsid w:val="001F0162"/>
    <w:rsid w:val="001F022D"/>
    <w:rsid w:val="001F0245"/>
    <w:rsid w:val="001F17F5"/>
    <w:rsid w:val="001F628E"/>
    <w:rsid w:val="001F66FF"/>
    <w:rsid w:val="001F7214"/>
    <w:rsid w:val="001F73C6"/>
    <w:rsid w:val="001F7677"/>
    <w:rsid w:val="001F774C"/>
    <w:rsid w:val="001F7D52"/>
    <w:rsid w:val="00200820"/>
    <w:rsid w:val="002008E5"/>
    <w:rsid w:val="00201AE4"/>
    <w:rsid w:val="00202715"/>
    <w:rsid w:val="00202BF0"/>
    <w:rsid w:val="00204098"/>
    <w:rsid w:val="00205774"/>
    <w:rsid w:val="00206897"/>
    <w:rsid w:val="00207800"/>
    <w:rsid w:val="00207B8D"/>
    <w:rsid w:val="002106B2"/>
    <w:rsid w:val="00210EF1"/>
    <w:rsid w:val="00211DCE"/>
    <w:rsid w:val="00211EC4"/>
    <w:rsid w:val="00211FD1"/>
    <w:rsid w:val="00212890"/>
    <w:rsid w:val="002130AE"/>
    <w:rsid w:val="00214568"/>
    <w:rsid w:val="00214973"/>
    <w:rsid w:val="002157BE"/>
    <w:rsid w:val="0021753B"/>
    <w:rsid w:val="00217AC6"/>
    <w:rsid w:val="00221976"/>
    <w:rsid w:val="002229A0"/>
    <w:rsid w:val="0022347C"/>
    <w:rsid w:val="00224552"/>
    <w:rsid w:val="00224A55"/>
    <w:rsid w:val="002254FD"/>
    <w:rsid w:val="00225D1B"/>
    <w:rsid w:val="00225DB1"/>
    <w:rsid w:val="0022720A"/>
    <w:rsid w:val="002273DF"/>
    <w:rsid w:val="002279B7"/>
    <w:rsid w:val="00230876"/>
    <w:rsid w:val="00231C90"/>
    <w:rsid w:val="00231FA2"/>
    <w:rsid w:val="002334C0"/>
    <w:rsid w:val="00233757"/>
    <w:rsid w:val="00233AD0"/>
    <w:rsid w:val="00233B2B"/>
    <w:rsid w:val="002347D1"/>
    <w:rsid w:val="002347D2"/>
    <w:rsid w:val="00235D64"/>
    <w:rsid w:val="00236A31"/>
    <w:rsid w:val="00237A60"/>
    <w:rsid w:val="002414BE"/>
    <w:rsid w:val="00242C49"/>
    <w:rsid w:val="00244329"/>
    <w:rsid w:val="002443CC"/>
    <w:rsid w:val="00244991"/>
    <w:rsid w:val="0024536A"/>
    <w:rsid w:val="002453A6"/>
    <w:rsid w:val="002453C1"/>
    <w:rsid w:val="00245B91"/>
    <w:rsid w:val="00246B4B"/>
    <w:rsid w:val="002471FB"/>
    <w:rsid w:val="00250067"/>
    <w:rsid w:val="00251328"/>
    <w:rsid w:val="00251AD2"/>
    <w:rsid w:val="002528D8"/>
    <w:rsid w:val="00252BEC"/>
    <w:rsid w:val="00253684"/>
    <w:rsid w:val="002540C2"/>
    <w:rsid w:val="002556DA"/>
    <w:rsid w:val="0025655D"/>
    <w:rsid w:val="002570CC"/>
    <w:rsid w:val="00257E7B"/>
    <w:rsid w:val="002600C8"/>
    <w:rsid w:val="00260415"/>
    <w:rsid w:val="002615C7"/>
    <w:rsid w:val="00262368"/>
    <w:rsid w:val="002623AA"/>
    <w:rsid w:val="002630CB"/>
    <w:rsid w:val="00265010"/>
    <w:rsid w:val="00265282"/>
    <w:rsid w:val="0026555C"/>
    <w:rsid w:val="00265A44"/>
    <w:rsid w:val="00266297"/>
    <w:rsid w:val="0026642A"/>
    <w:rsid w:val="0026662B"/>
    <w:rsid w:val="00266EA0"/>
    <w:rsid w:val="002670CF"/>
    <w:rsid w:val="00267850"/>
    <w:rsid w:val="00267A50"/>
    <w:rsid w:val="0027086C"/>
    <w:rsid w:val="00272007"/>
    <w:rsid w:val="0027323D"/>
    <w:rsid w:val="00273D7A"/>
    <w:rsid w:val="002755CC"/>
    <w:rsid w:val="00275AED"/>
    <w:rsid w:val="00275D4E"/>
    <w:rsid w:val="002760C1"/>
    <w:rsid w:val="00277286"/>
    <w:rsid w:val="00277A97"/>
    <w:rsid w:val="00277F8C"/>
    <w:rsid w:val="00280F05"/>
    <w:rsid w:val="00280FF9"/>
    <w:rsid w:val="00281C1F"/>
    <w:rsid w:val="00282206"/>
    <w:rsid w:val="00282D38"/>
    <w:rsid w:val="00285666"/>
    <w:rsid w:val="00290A21"/>
    <w:rsid w:val="0029156F"/>
    <w:rsid w:val="00291B5F"/>
    <w:rsid w:val="00292D61"/>
    <w:rsid w:val="002940D6"/>
    <w:rsid w:val="002945E6"/>
    <w:rsid w:val="00295391"/>
    <w:rsid w:val="002963DD"/>
    <w:rsid w:val="00296783"/>
    <w:rsid w:val="00296F14"/>
    <w:rsid w:val="00297753"/>
    <w:rsid w:val="00297A5E"/>
    <w:rsid w:val="00297D43"/>
    <w:rsid w:val="002A0A1B"/>
    <w:rsid w:val="002A1748"/>
    <w:rsid w:val="002A1869"/>
    <w:rsid w:val="002A199E"/>
    <w:rsid w:val="002A2069"/>
    <w:rsid w:val="002A3253"/>
    <w:rsid w:val="002A342A"/>
    <w:rsid w:val="002A3C69"/>
    <w:rsid w:val="002A45FB"/>
    <w:rsid w:val="002A529A"/>
    <w:rsid w:val="002A6555"/>
    <w:rsid w:val="002A66CC"/>
    <w:rsid w:val="002A67BE"/>
    <w:rsid w:val="002A7314"/>
    <w:rsid w:val="002A74BA"/>
    <w:rsid w:val="002B13D9"/>
    <w:rsid w:val="002B2782"/>
    <w:rsid w:val="002B2794"/>
    <w:rsid w:val="002B2DE7"/>
    <w:rsid w:val="002B39F4"/>
    <w:rsid w:val="002B4387"/>
    <w:rsid w:val="002B4656"/>
    <w:rsid w:val="002B5317"/>
    <w:rsid w:val="002B5737"/>
    <w:rsid w:val="002B58A3"/>
    <w:rsid w:val="002B6180"/>
    <w:rsid w:val="002B64AB"/>
    <w:rsid w:val="002B77E4"/>
    <w:rsid w:val="002B7D91"/>
    <w:rsid w:val="002C0203"/>
    <w:rsid w:val="002C063C"/>
    <w:rsid w:val="002C1DC1"/>
    <w:rsid w:val="002C27BF"/>
    <w:rsid w:val="002C2D5A"/>
    <w:rsid w:val="002C3A41"/>
    <w:rsid w:val="002C3DAB"/>
    <w:rsid w:val="002C4620"/>
    <w:rsid w:val="002C4847"/>
    <w:rsid w:val="002C48F4"/>
    <w:rsid w:val="002C7A16"/>
    <w:rsid w:val="002D00E4"/>
    <w:rsid w:val="002D1973"/>
    <w:rsid w:val="002D1C4B"/>
    <w:rsid w:val="002D1D9D"/>
    <w:rsid w:val="002D249D"/>
    <w:rsid w:val="002D2A93"/>
    <w:rsid w:val="002D2C8E"/>
    <w:rsid w:val="002D3276"/>
    <w:rsid w:val="002D51D2"/>
    <w:rsid w:val="002D5C4E"/>
    <w:rsid w:val="002D60C7"/>
    <w:rsid w:val="002D671E"/>
    <w:rsid w:val="002D7B2E"/>
    <w:rsid w:val="002D7D39"/>
    <w:rsid w:val="002D7DCC"/>
    <w:rsid w:val="002E071C"/>
    <w:rsid w:val="002E1FA5"/>
    <w:rsid w:val="002E1FC8"/>
    <w:rsid w:val="002E202F"/>
    <w:rsid w:val="002E243C"/>
    <w:rsid w:val="002E25CE"/>
    <w:rsid w:val="002E3665"/>
    <w:rsid w:val="002E3E51"/>
    <w:rsid w:val="002E4284"/>
    <w:rsid w:val="002E43D5"/>
    <w:rsid w:val="002E6065"/>
    <w:rsid w:val="002E6276"/>
    <w:rsid w:val="002E72FB"/>
    <w:rsid w:val="002E780C"/>
    <w:rsid w:val="002E7D07"/>
    <w:rsid w:val="002E7D18"/>
    <w:rsid w:val="002F016A"/>
    <w:rsid w:val="002F1950"/>
    <w:rsid w:val="002F25BE"/>
    <w:rsid w:val="002F27A3"/>
    <w:rsid w:val="002F303B"/>
    <w:rsid w:val="002F326E"/>
    <w:rsid w:val="002F359D"/>
    <w:rsid w:val="002F36F3"/>
    <w:rsid w:val="002F3922"/>
    <w:rsid w:val="002F5405"/>
    <w:rsid w:val="002F6B3F"/>
    <w:rsid w:val="002F739C"/>
    <w:rsid w:val="002F798B"/>
    <w:rsid w:val="002F7DCE"/>
    <w:rsid w:val="00300659"/>
    <w:rsid w:val="00302A3A"/>
    <w:rsid w:val="0030332D"/>
    <w:rsid w:val="00304351"/>
    <w:rsid w:val="003044FF"/>
    <w:rsid w:val="00305C08"/>
    <w:rsid w:val="00305CA4"/>
    <w:rsid w:val="00305D68"/>
    <w:rsid w:val="00305DF9"/>
    <w:rsid w:val="00306F7B"/>
    <w:rsid w:val="00307227"/>
    <w:rsid w:val="00307512"/>
    <w:rsid w:val="00307749"/>
    <w:rsid w:val="00307B8A"/>
    <w:rsid w:val="00307C69"/>
    <w:rsid w:val="00307D9F"/>
    <w:rsid w:val="00310A5E"/>
    <w:rsid w:val="00310A9F"/>
    <w:rsid w:val="00311664"/>
    <w:rsid w:val="00311C42"/>
    <w:rsid w:val="00312ACA"/>
    <w:rsid w:val="0031343D"/>
    <w:rsid w:val="00314221"/>
    <w:rsid w:val="00315CD6"/>
    <w:rsid w:val="003168E3"/>
    <w:rsid w:val="00316CCA"/>
    <w:rsid w:val="00317220"/>
    <w:rsid w:val="00317F63"/>
    <w:rsid w:val="0032173D"/>
    <w:rsid w:val="00321D01"/>
    <w:rsid w:val="0032283B"/>
    <w:rsid w:val="00323847"/>
    <w:rsid w:val="0032390B"/>
    <w:rsid w:val="00323C25"/>
    <w:rsid w:val="00323DCD"/>
    <w:rsid w:val="003243F4"/>
    <w:rsid w:val="0032461F"/>
    <w:rsid w:val="00324AA8"/>
    <w:rsid w:val="00325D3C"/>
    <w:rsid w:val="00325F4D"/>
    <w:rsid w:val="00326937"/>
    <w:rsid w:val="0032713B"/>
    <w:rsid w:val="0032762B"/>
    <w:rsid w:val="00327ED6"/>
    <w:rsid w:val="003313C9"/>
    <w:rsid w:val="0033206A"/>
    <w:rsid w:val="00334AB0"/>
    <w:rsid w:val="00334CF0"/>
    <w:rsid w:val="00335C9D"/>
    <w:rsid w:val="00336E8C"/>
    <w:rsid w:val="00337A11"/>
    <w:rsid w:val="00340662"/>
    <w:rsid w:val="00340B22"/>
    <w:rsid w:val="003433BB"/>
    <w:rsid w:val="00344223"/>
    <w:rsid w:val="00345505"/>
    <w:rsid w:val="00346746"/>
    <w:rsid w:val="00346F63"/>
    <w:rsid w:val="00347166"/>
    <w:rsid w:val="00347E02"/>
    <w:rsid w:val="00352E08"/>
    <w:rsid w:val="003540E8"/>
    <w:rsid w:val="00354BA8"/>
    <w:rsid w:val="00354F6D"/>
    <w:rsid w:val="003555CD"/>
    <w:rsid w:val="003566BD"/>
    <w:rsid w:val="00356977"/>
    <w:rsid w:val="0035779E"/>
    <w:rsid w:val="003577A4"/>
    <w:rsid w:val="00357DF6"/>
    <w:rsid w:val="00360550"/>
    <w:rsid w:val="00362A8D"/>
    <w:rsid w:val="00362CCA"/>
    <w:rsid w:val="00362EC2"/>
    <w:rsid w:val="003633C3"/>
    <w:rsid w:val="00365412"/>
    <w:rsid w:val="00365D91"/>
    <w:rsid w:val="003660DB"/>
    <w:rsid w:val="00366E34"/>
    <w:rsid w:val="00367760"/>
    <w:rsid w:val="003717DF"/>
    <w:rsid w:val="0037290E"/>
    <w:rsid w:val="00374C52"/>
    <w:rsid w:val="00374E91"/>
    <w:rsid w:val="0037530D"/>
    <w:rsid w:val="00375F6F"/>
    <w:rsid w:val="003805F5"/>
    <w:rsid w:val="00380796"/>
    <w:rsid w:val="003815C1"/>
    <w:rsid w:val="00381855"/>
    <w:rsid w:val="003819A6"/>
    <w:rsid w:val="00381F7F"/>
    <w:rsid w:val="0038247D"/>
    <w:rsid w:val="00382906"/>
    <w:rsid w:val="003833B4"/>
    <w:rsid w:val="00383987"/>
    <w:rsid w:val="00383A2F"/>
    <w:rsid w:val="00383B78"/>
    <w:rsid w:val="003840C6"/>
    <w:rsid w:val="003844FD"/>
    <w:rsid w:val="00384CED"/>
    <w:rsid w:val="00385265"/>
    <w:rsid w:val="00385391"/>
    <w:rsid w:val="00385980"/>
    <w:rsid w:val="00386C46"/>
    <w:rsid w:val="00386F20"/>
    <w:rsid w:val="00386F42"/>
    <w:rsid w:val="00387649"/>
    <w:rsid w:val="003879B7"/>
    <w:rsid w:val="00392840"/>
    <w:rsid w:val="00392F87"/>
    <w:rsid w:val="00393ECB"/>
    <w:rsid w:val="003942CA"/>
    <w:rsid w:val="00394C33"/>
    <w:rsid w:val="003959D8"/>
    <w:rsid w:val="00395AE2"/>
    <w:rsid w:val="00397887"/>
    <w:rsid w:val="00397CF1"/>
    <w:rsid w:val="003A1283"/>
    <w:rsid w:val="003A28F8"/>
    <w:rsid w:val="003A2C11"/>
    <w:rsid w:val="003A2E6C"/>
    <w:rsid w:val="003A39EF"/>
    <w:rsid w:val="003A4B53"/>
    <w:rsid w:val="003A55DD"/>
    <w:rsid w:val="003A5EF1"/>
    <w:rsid w:val="003A6C04"/>
    <w:rsid w:val="003A72A9"/>
    <w:rsid w:val="003A7622"/>
    <w:rsid w:val="003A765F"/>
    <w:rsid w:val="003B0F97"/>
    <w:rsid w:val="003B2238"/>
    <w:rsid w:val="003B28B0"/>
    <w:rsid w:val="003B2DD8"/>
    <w:rsid w:val="003B42F4"/>
    <w:rsid w:val="003B45D7"/>
    <w:rsid w:val="003B50E0"/>
    <w:rsid w:val="003B5730"/>
    <w:rsid w:val="003B5AF5"/>
    <w:rsid w:val="003B7516"/>
    <w:rsid w:val="003B7A12"/>
    <w:rsid w:val="003C0650"/>
    <w:rsid w:val="003C06D5"/>
    <w:rsid w:val="003C0710"/>
    <w:rsid w:val="003C1F68"/>
    <w:rsid w:val="003C3879"/>
    <w:rsid w:val="003C407F"/>
    <w:rsid w:val="003C40ED"/>
    <w:rsid w:val="003C4C22"/>
    <w:rsid w:val="003D0A9D"/>
    <w:rsid w:val="003D16CC"/>
    <w:rsid w:val="003D1FD7"/>
    <w:rsid w:val="003D2293"/>
    <w:rsid w:val="003D26B9"/>
    <w:rsid w:val="003D4699"/>
    <w:rsid w:val="003D46D0"/>
    <w:rsid w:val="003D498F"/>
    <w:rsid w:val="003E0229"/>
    <w:rsid w:val="003E0926"/>
    <w:rsid w:val="003E0F36"/>
    <w:rsid w:val="003E10F6"/>
    <w:rsid w:val="003E1A5A"/>
    <w:rsid w:val="003E2A99"/>
    <w:rsid w:val="003E390E"/>
    <w:rsid w:val="003E3B11"/>
    <w:rsid w:val="003E3B77"/>
    <w:rsid w:val="003E3D9B"/>
    <w:rsid w:val="003E4E41"/>
    <w:rsid w:val="003E5B59"/>
    <w:rsid w:val="003E6B6B"/>
    <w:rsid w:val="003F0715"/>
    <w:rsid w:val="003F0D8C"/>
    <w:rsid w:val="003F1291"/>
    <w:rsid w:val="003F1A1D"/>
    <w:rsid w:val="003F1E2C"/>
    <w:rsid w:val="003F263C"/>
    <w:rsid w:val="003F2F60"/>
    <w:rsid w:val="003F2FA8"/>
    <w:rsid w:val="003F4528"/>
    <w:rsid w:val="003F5195"/>
    <w:rsid w:val="003F5BBC"/>
    <w:rsid w:val="004005D2"/>
    <w:rsid w:val="004006FE"/>
    <w:rsid w:val="00400B28"/>
    <w:rsid w:val="0040154E"/>
    <w:rsid w:val="00402E48"/>
    <w:rsid w:val="00405499"/>
    <w:rsid w:val="00405587"/>
    <w:rsid w:val="00406767"/>
    <w:rsid w:val="00406C5E"/>
    <w:rsid w:val="00406D90"/>
    <w:rsid w:val="004077AF"/>
    <w:rsid w:val="00407B13"/>
    <w:rsid w:val="0041054C"/>
    <w:rsid w:val="00410DD4"/>
    <w:rsid w:val="00413369"/>
    <w:rsid w:val="00413E0E"/>
    <w:rsid w:val="0041410F"/>
    <w:rsid w:val="004152CD"/>
    <w:rsid w:val="004160BB"/>
    <w:rsid w:val="0041668A"/>
    <w:rsid w:val="00416D7E"/>
    <w:rsid w:val="00420E60"/>
    <w:rsid w:val="00420ECC"/>
    <w:rsid w:val="00421403"/>
    <w:rsid w:val="0042177D"/>
    <w:rsid w:val="00421A80"/>
    <w:rsid w:val="004241E9"/>
    <w:rsid w:val="00424369"/>
    <w:rsid w:val="00424626"/>
    <w:rsid w:val="00425323"/>
    <w:rsid w:val="0042713D"/>
    <w:rsid w:val="00427C93"/>
    <w:rsid w:val="004301B2"/>
    <w:rsid w:val="0043033C"/>
    <w:rsid w:val="0043135F"/>
    <w:rsid w:val="00432B11"/>
    <w:rsid w:val="0043348E"/>
    <w:rsid w:val="0043547C"/>
    <w:rsid w:val="00437300"/>
    <w:rsid w:val="00440073"/>
    <w:rsid w:val="004403D9"/>
    <w:rsid w:val="00441BE0"/>
    <w:rsid w:val="004428D3"/>
    <w:rsid w:val="00442B4F"/>
    <w:rsid w:val="00443677"/>
    <w:rsid w:val="0044371B"/>
    <w:rsid w:val="00443933"/>
    <w:rsid w:val="004446C9"/>
    <w:rsid w:val="00445664"/>
    <w:rsid w:val="004460EF"/>
    <w:rsid w:val="004529D1"/>
    <w:rsid w:val="004537FE"/>
    <w:rsid w:val="00453A29"/>
    <w:rsid w:val="0045438C"/>
    <w:rsid w:val="00454471"/>
    <w:rsid w:val="004559F6"/>
    <w:rsid w:val="00456DC5"/>
    <w:rsid w:val="00457325"/>
    <w:rsid w:val="004600EA"/>
    <w:rsid w:val="00461A3C"/>
    <w:rsid w:val="00462724"/>
    <w:rsid w:val="00462F62"/>
    <w:rsid w:val="004639C8"/>
    <w:rsid w:val="00463B13"/>
    <w:rsid w:val="00465C69"/>
    <w:rsid w:val="00466408"/>
    <w:rsid w:val="00466AFD"/>
    <w:rsid w:val="00466BF3"/>
    <w:rsid w:val="00470084"/>
    <w:rsid w:val="00470FED"/>
    <w:rsid w:val="00471DCF"/>
    <w:rsid w:val="00474E1D"/>
    <w:rsid w:val="00474F19"/>
    <w:rsid w:val="00475B8C"/>
    <w:rsid w:val="00476083"/>
    <w:rsid w:val="00476E2B"/>
    <w:rsid w:val="00477143"/>
    <w:rsid w:val="00477671"/>
    <w:rsid w:val="00477CF2"/>
    <w:rsid w:val="00482475"/>
    <w:rsid w:val="00482759"/>
    <w:rsid w:val="00482A61"/>
    <w:rsid w:val="004839AC"/>
    <w:rsid w:val="004858F8"/>
    <w:rsid w:val="004859C3"/>
    <w:rsid w:val="00485EB7"/>
    <w:rsid w:val="00486D08"/>
    <w:rsid w:val="00487249"/>
    <w:rsid w:val="00490915"/>
    <w:rsid w:val="00492222"/>
    <w:rsid w:val="0049237B"/>
    <w:rsid w:val="0049313B"/>
    <w:rsid w:val="004941ED"/>
    <w:rsid w:val="00494539"/>
    <w:rsid w:val="0049629B"/>
    <w:rsid w:val="004A0623"/>
    <w:rsid w:val="004A065F"/>
    <w:rsid w:val="004A07FD"/>
    <w:rsid w:val="004A09A5"/>
    <w:rsid w:val="004A0EEC"/>
    <w:rsid w:val="004A1522"/>
    <w:rsid w:val="004A1FEB"/>
    <w:rsid w:val="004A3A0E"/>
    <w:rsid w:val="004A433F"/>
    <w:rsid w:val="004A46CE"/>
    <w:rsid w:val="004A4CA0"/>
    <w:rsid w:val="004A5B03"/>
    <w:rsid w:val="004A6030"/>
    <w:rsid w:val="004A64B6"/>
    <w:rsid w:val="004A693A"/>
    <w:rsid w:val="004A709F"/>
    <w:rsid w:val="004A75D8"/>
    <w:rsid w:val="004A7AFE"/>
    <w:rsid w:val="004B0AC3"/>
    <w:rsid w:val="004B16FC"/>
    <w:rsid w:val="004B222F"/>
    <w:rsid w:val="004B2969"/>
    <w:rsid w:val="004B3169"/>
    <w:rsid w:val="004B4562"/>
    <w:rsid w:val="004B6669"/>
    <w:rsid w:val="004B69CA"/>
    <w:rsid w:val="004C00D1"/>
    <w:rsid w:val="004C12FC"/>
    <w:rsid w:val="004C14D5"/>
    <w:rsid w:val="004C1A9C"/>
    <w:rsid w:val="004C1E5F"/>
    <w:rsid w:val="004C263E"/>
    <w:rsid w:val="004C2F16"/>
    <w:rsid w:val="004C452E"/>
    <w:rsid w:val="004C4867"/>
    <w:rsid w:val="004C5C0A"/>
    <w:rsid w:val="004C668E"/>
    <w:rsid w:val="004C6774"/>
    <w:rsid w:val="004C6BDC"/>
    <w:rsid w:val="004C6CEF"/>
    <w:rsid w:val="004D1C25"/>
    <w:rsid w:val="004D202F"/>
    <w:rsid w:val="004D2F25"/>
    <w:rsid w:val="004D3524"/>
    <w:rsid w:val="004D3BE8"/>
    <w:rsid w:val="004D4186"/>
    <w:rsid w:val="004D5673"/>
    <w:rsid w:val="004D6318"/>
    <w:rsid w:val="004D79A4"/>
    <w:rsid w:val="004E0A7F"/>
    <w:rsid w:val="004E17E5"/>
    <w:rsid w:val="004E1BE5"/>
    <w:rsid w:val="004E1F97"/>
    <w:rsid w:val="004E2144"/>
    <w:rsid w:val="004E2CC7"/>
    <w:rsid w:val="004E3A27"/>
    <w:rsid w:val="004E3C84"/>
    <w:rsid w:val="004E4056"/>
    <w:rsid w:val="004E4522"/>
    <w:rsid w:val="004E7D0D"/>
    <w:rsid w:val="004E7E6D"/>
    <w:rsid w:val="004F05D0"/>
    <w:rsid w:val="004F0858"/>
    <w:rsid w:val="004F0A1D"/>
    <w:rsid w:val="004F1C5B"/>
    <w:rsid w:val="004F26E2"/>
    <w:rsid w:val="004F2F8D"/>
    <w:rsid w:val="004F4C25"/>
    <w:rsid w:val="004F5D0C"/>
    <w:rsid w:val="004F6A18"/>
    <w:rsid w:val="004F7172"/>
    <w:rsid w:val="004F7249"/>
    <w:rsid w:val="004F74DE"/>
    <w:rsid w:val="004F786D"/>
    <w:rsid w:val="004F7DAC"/>
    <w:rsid w:val="005000B5"/>
    <w:rsid w:val="005000F6"/>
    <w:rsid w:val="005003FC"/>
    <w:rsid w:val="005017B6"/>
    <w:rsid w:val="005021CB"/>
    <w:rsid w:val="0051430D"/>
    <w:rsid w:val="00514AFF"/>
    <w:rsid w:val="00514DCA"/>
    <w:rsid w:val="00515801"/>
    <w:rsid w:val="00515AD9"/>
    <w:rsid w:val="00515E06"/>
    <w:rsid w:val="00516B0D"/>
    <w:rsid w:val="00517944"/>
    <w:rsid w:val="00517A16"/>
    <w:rsid w:val="00517B45"/>
    <w:rsid w:val="00520925"/>
    <w:rsid w:val="00520DD8"/>
    <w:rsid w:val="00521805"/>
    <w:rsid w:val="00521946"/>
    <w:rsid w:val="00521BC8"/>
    <w:rsid w:val="0052373F"/>
    <w:rsid w:val="00524809"/>
    <w:rsid w:val="00525483"/>
    <w:rsid w:val="00525EDC"/>
    <w:rsid w:val="00525F39"/>
    <w:rsid w:val="00526B84"/>
    <w:rsid w:val="00527EA4"/>
    <w:rsid w:val="00530124"/>
    <w:rsid w:val="00531569"/>
    <w:rsid w:val="00532D79"/>
    <w:rsid w:val="00532EFA"/>
    <w:rsid w:val="005331B6"/>
    <w:rsid w:val="00533CAB"/>
    <w:rsid w:val="005342AD"/>
    <w:rsid w:val="0053466C"/>
    <w:rsid w:val="00534AEB"/>
    <w:rsid w:val="00537F53"/>
    <w:rsid w:val="0054040B"/>
    <w:rsid w:val="0054070D"/>
    <w:rsid w:val="00540EFE"/>
    <w:rsid w:val="005412FD"/>
    <w:rsid w:val="0054176C"/>
    <w:rsid w:val="00542123"/>
    <w:rsid w:val="0054302F"/>
    <w:rsid w:val="005435EE"/>
    <w:rsid w:val="005472DD"/>
    <w:rsid w:val="0054730F"/>
    <w:rsid w:val="0055086F"/>
    <w:rsid w:val="00550CC6"/>
    <w:rsid w:val="00551D2F"/>
    <w:rsid w:val="00551FEF"/>
    <w:rsid w:val="0055540E"/>
    <w:rsid w:val="0055542D"/>
    <w:rsid w:val="0055611A"/>
    <w:rsid w:val="00557691"/>
    <w:rsid w:val="005576B1"/>
    <w:rsid w:val="00557C4E"/>
    <w:rsid w:val="005605F4"/>
    <w:rsid w:val="00560706"/>
    <w:rsid w:val="00560E8C"/>
    <w:rsid w:val="00561BB3"/>
    <w:rsid w:val="005634A6"/>
    <w:rsid w:val="00563D6B"/>
    <w:rsid w:val="00564381"/>
    <w:rsid w:val="005658B3"/>
    <w:rsid w:val="005660B7"/>
    <w:rsid w:val="005667A9"/>
    <w:rsid w:val="00566930"/>
    <w:rsid w:val="0056798A"/>
    <w:rsid w:val="00567FD8"/>
    <w:rsid w:val="005717B9"/>
    <w:rsid w:val="00572F4E"/>
    <w:rsid w:val="00572F58"/>
    <w:rsid w:val="00574F11"/>
    <w:rsid w:val="0057585E"/>
    <w:rsid w:val="00575BF0"/>
    <w:rsid w:val="0057650E"/>
    <w:rsid w:val="0058091A"/>
    <w:rsid w:val="005813F5"/>
    <w:rsid w:val="005820F7"/>
    <w:rsid w:val="005826BB"/>
    <w:rsid w:val="00583B1D"/>
    <w:rsid w:val="00583DAF"/>
    <w:rsid w:val="00583E12"/>
    <w:rsid w:val="005841C0"/>
    <w:rsid w:val="0058436B"/>
    <w:rsid w:val="00584CD0"/>
    <w:rsid w:val="0058564B"/>
    <w:rsid w:val="00587E69"/>
    <w:rsid w:val="00591C53"/>
    <w:rsid w:val="00591D78"/>
    <w:rsid w:val="00592285"/>
    <w:rsid w:val="005927D9"/>
    <w:rsid w:val="005939EA"/>
    <w:rsid w:val="00593D88"/>
    <w:rsid w:val="00593F9C"/>
    <w:rsid w:val="00594717"/>
    <w:rsid w:val="00595CE5"/>
    <w:rsid w:val="00597246"/>
    <w:rsid w:val="005A0427"/>
    <w:rsid w:val="005A1257"/>
    <w:rsid w:val="005A4F8B"/>
    <w:rsid w:val="005A65B2"/>
    <w:rsid w:val="005A7139"/>
    <w:rsid w:val="005A7185"/>
    <w:rsid w:val="005B127B"/>
    <w:rsid w:val="005B16BE"/>
    <w:rsid w:val="005B187C"/>
    <w:rsid w:val="005B1D49"/>
    <w:rsid w:val="005B201C"/>
    <w:rsid w:val="005B35E4"/>
    <w:rsid w:val="005B3661"/>
    <w:rsid w:val="005B487A"/>
    <w:rsid w:val="005B5215"/>
    <w:rsid w:val="005B57E8"/>
    <w:rsid w:val="005B6355"/>
    <w:rsid w:val="005B6F7E"/>
    <w:rsid w:val="005B7049"/>
    <w:rsid w:val="005B7AC2"/>
    <w:rsid w:val="005B7AF1"/>
    <w:rsid w:val="005C1ED5"/>
    <w:rsid w:val="005C2072"/>
    <w:rsid w:val="005C2801"/>
    <w:rsid w:val="005C37BD"/>
    <w:rsid w:val="005C3C4B"/>
    <w:rsid w:val="005C426D"/>
    <w:rsid w:val="005C48C3"/>
    <w:rsid w:val="005C56E3"/>
    <w:rsid w:val="005C585B"/>
    <w:rsid w:val="005C6032"/>
    <w:rsid w:val="005C65B6"/>
    <w:rsid w:val="005C7E75"/>
    <w:rsid w:val="005D0EAB"/>
    <w:rsid w:val="005D1CD5"/>
    <w:rsid w:val="005D2D75"/>
    <w:rsid w:val="005D34A3"/>
    <w:rsid w:val="005D357A"/>
    <w:rsid w:val="005D4457"/>
    <w:rsid w:val="005D44AE"/>
    <w:rsid w:val="005D567F"/>
    <w:rsid w:val="005D5EA8"/>
    <w:rsid w:val="005D6684"/>
    <w:rsid w:val="005D678E"/>
    <w:rsid w:val="005D6BB6"/>
    <w:rsid w:val="005D6F12"/>
    <w:rsid w:val="005D73BD"/>
    <w:rsid w:val="005D755C"/>
    <w:rsid w:val="005D7636"/>
    <w:rsid w:val="005E1E1C"/>
    <w:rsid w:val="005E2529"/>
    <w:rsid w:val="005E2677"/>
    <w:rsid w:val="005E2BF6"/>
    <w:rsid w:val="005E3EC4"/>
    <w:rsid w:val="005E61C9"/>
    <w:rsid w:val="005E6A41"/>
    <w:rsid w:val="005E7BE5"/>
    <w:rsid w:val="005E7E24"/>
    <w:rsid w:val="005F23FF"/>
    <w:rsid w:val="005F29BA"/>
    <w:rsid w:val="005F31AC"/>
    <w:rsid w:val="005F451A"/>
    <w:rsid w:val="005F478A"/>
    <w:rsid w:val="005F4861"/>
    <w:rsid w:val="005F49F0"/>
    <w:rsid w:val="005F557A"/>
    <w:rsid w:val="005F5EB6"/>
    <w:rsid w:val="005F631A"/>
    <w:rsid w:val="006002DA"/>
    <w:rsid w:val="00600CFC"/>
    <w:rsid w:val="006011BB"/>
    <w:rsid w:val="00601DD3"/>
    <w:rsid w:val="00603354"/>
    <w:rsid w:val="0060589E"/>
    <w:rsid w:val="00605B95"/>
    <w:rsid w:val="0060628A"/>
    <w:rsid w:val="00606FF4"/>
    <w:rsid w:val="00607659"/>
    <w:rsid w:val="00607984"/>
    <w:rsid w:val="0060798A"/>
    <w:rsid w:val="006107DC"/>
    <w:rsid w:val="00610986"/>
    <w:rsid w:val="00610EC9"/>
    <w:rsid w:val="00612C30"/>
    <w:rsid w:val="006133E3"/>
    <w:rsid w:val="00613D9D"/>
    <w:rsid w:val="00614290"/>
    <w:rsid w:val="006142E7"/>
    <w:rsid w:val="00615119"/>
    <w:rsid w:val="006171F4"/>
    <w:rsid w:val="006176EE"/>
    <w:rsid w:val="00620440"/>
    <w:rsid w:val="00621691"/>
    <w:rsid w:val="00621BF1"/>
    <w:rsid w:val="006220AF"/>
    <w:rsid w:val="00622E91"/>
    <w:rsid w:val="00624C49"/>
    <w:rsid w:val="00625481"/>
    <w:rsid w:val="006257DC"/>
    <w:rsid w:val="00625E97"/>
    <w:rsid w:val="00626BBA"/>
    <w:rsid w:val="006304B2"/>
    <w:rsid w:val="006308C7"/>
    <w:rsid w:val="00631303"/>
    <w:rsid w:val="0063150D"/>
    <w:rsid w:val="006319A2"/>
    <w:rsid w:val="00632022"/>
    <w:rsid w:val="00632E6D"/>
    <w:rsid w:val="0063326C"/>
    <w:rsid w:val="00633364"/>
    <w:rsid w:val="00634CB8"/>
    <w:rsid w:val="006360E8"/>
    <w:rsid w:val="006361BA"/>
    <w:rsid w:val="0063655E"/>
    <w:rsid w:val="006368AC"/>
    <w:rsid w:val="00636F57"/>
    <w:rsid w:val="0063719A"/>
    <w:rsid w:val="0064144B"/>
    <w:rsid w:val="006428D2"/>
    <w:rsid w:val="00643A9E"/>
    <w:rsid w:val="00643C0F"/>
    <w:rsid w:val="00643F7E"/>
    <w:rsid w:val="00644C13"/>
    <w:rsid w:val="00645353"/>
    <w:rsid w:val="0064542E"/>
    <w:rsid w:val="006456FA"/>
    <w:rsid w:val="006463C7"/>
    <w:rsid w:val="00646D29"/>
    <w:rsid w:val="0064780F"/>
    <w:rsid w:val="00650024"/>
    <w:rsid w:val="0065134F"/>
    <w:rsid w:val="006521C7"/>
    <w:rsid w:val="00652844"/>
    <w:rsid w:val="00652A1B"/>
    <w:rsid w:val="006535A7"/>
    <w:rsid w:val="00654096"/>
    <w:rsid w:val="00655E51"/>
    <w:rsid w:val="006579A5"/>
    <w:rsid w:val="00657D3E"/>
    <w:rsid w:val="006601C3"/>
    <w:rsid w:val="006609C6"/>
    <w:rsid w:val="0066160B"/>
    <w:rsid w:val="00661750"/>
    <w:rsid w:val="0066197B"/>
    <w:rsid w:val="00662704"/>
    <w:rsid w:val="00663F67"/>
    <w:rsid w:val="006647BB"/>
    <w:rsid w:val="00664C5F"/>
    <w:rsid w:val="00665307"/>
    <w:rsid w:val="0066540F"/>
    <w:rsid w:val="00665A1B"/>
    <w:rsid w:val="00665BD4"/>
    <w:rsid w:val="00671250"/>
    <w:rsid w:val="00671B40"/>
    <w:rsid w:val="006726AC"/>
    <w:rsid w:val="0067271F"/>
    <w:rsid w:val="00674133"/>
    <w:rsid w:val="0067488E"/>
    <w:rsid w:val="00676EBB"/>
    <w:rsid w:val="00680942"/>
    <w:rsid w:val="00680EBD"/>
    <w:rsid w:val="006810A1"/>
    <w:rsid w:val="006818EB"/>
    <w:rsid w:val="006828EB"/>
    <w:rsid w:val="00682B58"/>
    <w:rsid w:val="006837FA"/>
    <w:rsid w:val="00683F8F"/>
    <w:rsid w:val="00683FE7"/>
    <w:rsid w:val="00684727"/>
    <w:rsid w:val="00684947"/>
    <w:rsid w:val="00685C86"/>
    <w:rsid w:val="0068669D"/>
    <w:rsid w:val="006866AC"/>
    <w:rsid w:val="00686969"/>
    <w:rsid w:val="006874E2"/>
    <w:rsid w:val="006902C0"/>
    <w:rsid w:val="00690A32"/>
    <w:rsid w:val="00692091"/>
    <w:rsid w:val="00692897"/>
    <w:rsid w:val="006929E1"/>
    <w:rsid w:val="00692CD7"/>
    <w:rsid w:val="006936D1"/>
    <w:rsid w:val="00693972"/>
    <w:rsid w:val="00693A96"/>
    <w:rsid w:val="00694EC1"/>
    <w:rsid w:val="006953DB"/>
    <w:rsid w:val="00695753"/>
    <w:rsid w:val="006957D6"/>
    <w:rsid w:val="00695EAD"/>
    <w:rsid w:val="0069711F"/>
    <w:rsid w:val="006973BF"/>
    <w:rsid w:val="00697759"/>
    <w:rsid w:val="006A00AA"/>
    <w:rsid w:val="006A0337"/>
    <w:rsid w:val="006A0DDD"/>
    <w:rsid w:val="006A117B"/>
    <w:rsid w:val="006A1FD2"/>
    <w:rsid w:val="006A4438"/>
    <w:rsid w:val="006A480E"/>
    <w:rsid w:val="006A5F56"/>
    <w:rsid w:val="006A7732"/>
    <w:rsid w:val="006B0DAD"/>
    <w:rsid w:val="006B2789"/>
    <w:rsid w:val="006B28C8"/>
    <w:rsid w:val="006B478C"/>
    <w:rsid w:val="006B4904"/>
    <w:rsid w:val="006B4948"/>
    <w:rsid w:val="006B529E"/>
    <w:rsid w:val="006B5813"/>
    <w:rsid w:val="006B7481"/>
    <w:rsid w:val="006B7816"/>
    <w:rsid w:val="006C01BD"/>
    <w:rsid w:val="006C0C06"/>
    <w:rsid w:val="006C0D3B"/>
    <w:rsid w:val="006C1741"/>
    <w:rsid w:val="006C305F"/>
    <w:rsid w:val="006C62A0"/>
    <w:rsid w:val="006C6478"/>
    <w:rsid w:val="006C6B53"/>
    <w:rsid w:val="006C72C2"/>
    <w:rsid w:val="006D0022"/>
    <w:rsid w:val="006D01CE"/>
    <w:rsid w:val="006D13A3"/>
    <w:rsid w:val="006D2468"/>
    <w:rsid w:val="006D246E"/>
    <w:rsid w:val="006D309D"/>
    <w:rsid w:val="006D338C"/>
    <w:rsid w:val="006D386B"/>
    <w:rsid w:val="006D40B0"/>
    <w:rsid w:val="006D482D"/>
    <w:rsid w:val="006D503F"/>
    <w:rsid w:val="006D5C1D"/>
    <w:rsid w:val="006D6542"/>
    <w:rsid w:val="006D6B18"/>
    <w:rsid w:val="006E19FD"/>
    <w:rsid w:val="006E2287"/>
    <w:rsid w:val="006E25B6"/>
    <w:rsid w:val="006E2CFB"/>
    <w:rsid w:val="006E3317"/>
    <w:rsid w:val="006E38BA"/>
    <w:rsid w:val="006E3F93"/>
    <w:rsid w:val="006E4954"/>
    <w:rsid w:val="006E4EC2"/>
    <w:rsid w:val="006E5CF4"/>
    <w:rsid w:val="006E692F"/>
    <w:rsid w:val="006E6A12"/>
    <w:rsid w:val="006E6C9B"/>
    <w:rsid w:val="006F0251"/>
    <w:rsid w:val="006F0DF8"/>
    <w:rsid w:val="006F26A2"/>
    <w:rsid w:val="006F3441"/>
    <w:rsid w:val="006F34DD"/>
    <w:rsid w:val="006F364F"/>
    <w:rsid w:val="006F3737"/>
    <w:rsid w:val="006F3973"/>
    <w:rsid w:val="006F47DC"/>
    <w:rsid w:val="006F4C94"/>
    <w:rsid w:val="006F4D92"/>
    <w:rsid w:val="006F60B9"/>
    <w:rsid w:val="007007ED"/>
    <w:rsid w:val="00700F40"/>
    <w:rsid w:val="00701606"/>
    <w:rsid w:val="0070169A"/>
    <w:rsid w:val="00701AC9"/>
    <w:rsid w:val="007026DE"/>
    <w:rsid w:val="00702806"/>
    <w:rsid w:val="007032C2"/>
    <w:rsid w:val="0070390C"/>
    <w:rsid w:val="00703949"/>
    <w:rsid w:val="00704080"/>
    <w:rsid w:val="00704844"/>
    <w:rsid w:val="00706E95"/>
    <w:rsid w:val="00707057"/>
    <w:rsid w:val="00710B30"/>
    <w:rsid w:val="00713A71"/>
    <w:rsid w:val="0071566D"/>
    <w:rsid w:val="00715940"/>
    <w:rsid w:val="00715E50"/>
    <w:rsid w:val="00716762"/>
    <w:rsid w:val="0071685A"/>
    <w:rsid w:val="00717120"/>
    <w:rsid w:val="007175B4"/>
    <w:rsid w:val="0072063D"/>
    <w:rsid w:val="00720D45"/>
    <w:rsid w:val="00721CDE"/>
    <w:rsid w:val="00721EE6"/>
    <w:rsid w:val="00722921"/>
    <w:rsid w:val="00722E2F"/>
    <w:rsid w:val="00723DE9"/>
    <w:rsid w:val="007252BC"/>
    <w:rsid w:val="00727415"/>
    <w:rsid w:val="007279D1"/>
    <w:rsid w:val="0073020C"/>
    <w:rsid w:val="00730D05"/>
    <w:rsid w:val="0073273A"/>
    <w:rsid w:val="00732941"/>
    <w:rsid w:val="00732E38"/>
    <w:rsid w:val="00733B10"/>
    <w:rsid w:val="00733B13"/>
    <w:rsid w:val="007348F1"/>
    <w:rsid w:val="00735888"/>
    <w:rsid w:val="00735E69"/>
    <w:rsid w:val="00736C53"/>
    <w:rsid w:val="00737F04"/>
    <w:rsid w:val="0074021B"/>
    <w:rsid w:val="00740436"/>
    <w:rsid w:val="00740574"/>
    <w:rsid w:val="00740C1F"/>
    <w:rsid w:val="007410B4"/>
    <w:rsid w:val="00742CF9"/>
    <w:rsid w:val="00742D5B"/>
    <w:rsid w:val="00744F8E"/>
    <w:rsid w:val="007456E7"/>
    <w:rsid w:val="007456FF"/>
    <w:rsid w:val="0074581D"/>
    <w:rsid w:val="007460BF"/>
    <w:rsid w:val="0074696A"/>
    <w:rsid w:val="00747012"/>
    <w:rsid w:val="00747B61"/>
    <w:rsid w:val="00747C58"/>
    <w:rsid w:val="00747F76"/>
    <w:rsid w:val="0075012E"/>
    <w:rsid w:val="00751694"/>
    <w:rsid w:val="00752395"/>
    <w:rsid w:val="00752F8B"/>
    <w:rsid w:val="007535CA"/>
    <w:rsid w:val="00753B71"/>
    <w:rsid w:val="00754674"/>
    <w:rsid w:val="007549FE"/>
    <w:rsid w:val="00754ABE"/>
    <w:rsid w:val="007555E9"/>
    <w:rsid w:val="00756788"/>
    <w:rsid w:val="00757984"/>
    <w:rsid w:val="00757FA5"/>
    <w:rsid w:val="00760F73"/>
    <w:rsid w:val="00763ED2"/>
    <w:rsid w:val="007641F5"/>
    <w:rsid w:val="00765433"/>
    <w:rsid w:val="0076572C"/>
    <w:rsid w:val="0076665C"/>
    <w:rsid w:val="00766661"/>
    <w:rsid w:val="00766BD9"/>
    <w:rsid w:val="0076717F"/>
    <w:rsid w:val="00767B35"/>
    <w:rsid w:val="00770D20"/>
    <w:rsid w:val="00771007"/>
    <w:rsid w:val="007710A4"/>
    <w:rsid w:val="0077278E"/>
    <w:rsid w:val="00772A06"/>
    <w:rsid w:val="00774EFD"/>
    <w:rsid w:val="00775124"/>
    <w:rsid w:val="00775C89"/>
    <w:rsid w:val="0077765D"/>
    <w:rsid w:val="00780622"/>
    <w:rsid w:val="00784CDF"/>
    <w:rsid w:val="00787EF5"/>
    <w:rsid w:val="00787FED"/>
    <w:rsid w:val="0079017D"/>
    <w:rsid w:val="00790E0B"/>
    <w:rsid w:val="0079179B"/>
    <w:rsid w:val="007918FE"/>
    <w:rsid w:val="0079254B"/>
    <w:rsid w:val="00793D72"/>
    <w:rsid w:val="00794841"/>
    <w:rsid w:val="00794925"/>
    <w:rsid w:val="0079550A"/>
    <w:rsid w:val="00796940"/>
    <w:rsid w:val="007971D1"/>
    <w:rsid w:val="007978A7"/>
    <w:rsid w:val="007A0336"/>
    <w:rsid w:val="007A1457"/>
    <w:rsid w:val="007A1A46"/>
    <w:rsid w:val="007A235A"/>
    <w:rsid w:val="007A2CB4"/>
    <w:rsid w:val="007A3645"/>
    <w:rsid w:val="007A4899"/>
    <w:rsid w:val="007A4F42"/>
    <w:rsid w:val="007A55F4"/>
    <w:rsid w:val="007A5C0F"/>
    <w:rsid w:val="007A6AFD"/>
    <w:rsid w:val="007A766F"/>
    <w:rsid w:val="007B0067"/>
    <w:rsid w:val="007B0887"/>
    <w:rsid w:val="007B3878"/>
    <w:rsid w:val="007B41D4"/>
    <w:rsid w:val="007B4AAB"/>
    <w:rsid w:val="007B59DB"/>
    <w:rsid w:val="007B7307"/>
    <w:rsid w:val="007B79DB"/>
    <w:rsid w:val="007B7FEA"/>
    <w:rsid w:val="007C18FC"/>
    <w:rsid w:val="007C428C"/>
    <w:rsid w:val="007C5063"/>
    <w:rsid w:val="007C52B5"/>
    <w:rsid w:val="007C6110"/>
    <w:rsid w:val="007C7659"/>
    <w:rsid w:val="007C7BFA"/>
    <w:rsid w:val="007D038D"/>
    <w:rsid w:val="007D0656"/>
    <w:rsid w:val="007D098E"/>
    <w:rsid w:val="007D0F1E"/>
    <w:rsid w:val="007D1331"/>
    <w:rsid w:val="007D18B3"/>
    <w:rsid w:val="007D1ACA"/>
    <w:rsid w:val="007D3592"/>
    <w:rsid w:val="007D379D"/>
    <w:rsid w:val="007D3B19"/>
    <w:rsid w:val="007D3DA9"/>
    <w:rsid w:val="007D5FD9"/>
    <w:rsid w:val="007D613E"/>
    <w:rsid w:val="007D7106"/>
    <w:rsid w:val="007D7242"/>
    <w:rsid w:val="007D7782"/>
    <w:rsid w:val="007E0057"/>
    <w:rsid w:val="007E05E7"/>
    <w:rsid w:val="007E08EA"/>
    <w:rsid w:val="007E1AC4"/>
    <w:rsid w:val="007E2F89"/>
    <w:rsid w:val="007E3E9D"/>
    <w:rsid w:val="007E4DBC"/>
    <w:rsid w:val="007E4E61"/>
    <w:rsid w:val="007E4F25"/>
    <w:rsid w:val="007E5824"/>
    <w:rsid w:val="007E6288"/>
    <w:rsid w:val="007E7407"/>
    <w:rsid w:val="007F0DA9"/>
    <w:rsid w:val="007F0F57"/>
    <w:rsid w:val="007F2296"/>
    <w:rsid w:val="007F254E"/>
    <w:rsid w:val="007F260A"/>
    <w:rsid w:val="007F2F75"/>
    <w:rsid w:val="007F3215"/>
    <w:rsid w:val="007F3D22"/>
    <w:rsid w:val="007F4933"/>
    <w:rsid w:val="007F51BB"/>
    <w:rsid w:val="007F54F9"/>
    <w:rsid w:val="007F5B67"/>
    <w:rsid w:val="007F5F54"/>
    <w:rsid w:val="007F5F57"/>
    <w:rsid w:val="007F60D9"/>
    <w:rsid w:val="00800E66"/>
    <w:rsid w:val="00800E88"/>
    <w:rsid w:val="008012C2"/>
    <w:rsid w:val="00802800"/>
    <w:rsid w:val="0080455C"/>
    <w:rsid w:val="0080546F"/>
    <w:rsid w:val="00805674"/>
    <w:rsid w:val="008056AD"/>
    <w:rsid w:val="00806C37"/>
    <w:rsid w:val="0080751D"/>
    <w:rsid w:val="00807BE7"/>
    <w:rsid w:val="00807C31"/>
    <w:rsid w:val="00810248"/>
    <w:rsid w:val="0081345C"/>
    <w:rsid w:val="00814E83"/>
    <w:rsid w:val="00814F20"/>
    <w:rsid w:val="0081508D"/>
    <w:rsid w:val="008175AF"/>
    <w:rsid w:val="00817A8B"/>
    <w:rsid w:val="00817B2C"/>
    <w:rsid w:val="00817FAF"/>
    <w:rsid w:val="008209A6"/>
    <w:rsid w:val="00823414"/>
    <w:rsid w:val="00824EFE"/>
    <w:rsid w:val="00826750"/>
    <w:rsid w:val="00826876"/>
    <w:rsid w:val="00826EAC"/>
    <w:rsid w:val="00827662"/>
    <w:rsid w:val="00827715"/>
    <w:rsid w:val="008308CE"/>
    <w:rsid w:val="00831FFD"/>
    <w:rsid w:val="00833CE8"/>
    <w:rsid w:val="008343CD"/>
    <w:rsid w:val="00834D4C"/>
    <w:rsid w:val="008350DC"/>
    <w:rsid w:val="008356D9"/>
    <w:rsid w:val="00835EFE"/>
    <w:rsid w:val="008414B5"/>
    <w:rsid w:val="008424CC"/>
    <w:rsid w:val="008425EA"/>
    <w:rsid w:val="0084278E"/>
    <w:rsid w:val="008427C7"/>
    <w:rsid w:val="00845C9C"/>
    <w:rsid w:val="008469E0"/>
    <w:rsid w:val="0084768C"/>
    <w:rsid w:val="0084789F"/>
    <w:rsid w:val="008503F5"/>
    <w:rsid w:val="00850B22"/>
    <w:rsid w:val="00851659"/>
    <w:rsid w:val="008516D7"/>
    <w:rsid w:val="00851B8A"/>
    <w:rsid w:val="00851F9B"/>
    <w:rsid w:val="00852921"/>
    <w:rsid w:val="0085368B"/>
    <w:rsid w:val="00855CA4"/>
    <w:rsid w:val="00856914"/>
    <w:rsid w:val="00856DAD"/>
    <w:rsid w:val="00861A13"/>
    <w:rsid w:val="0086297B"/>
    <w:rsid w:val="00862A70"/>
    <w:rsid w:val="008634C7"/>
    <w:rsid w:val="008645C1"/>
    <w:rsid w:val="00866634"/>
    <w:rsid w:val="0086688F"/>
    <w:rsid w:val="00866A64"/>
    <w:rsid w:val="00870B10"/>
    <w:rsid w:val="00870C06"/>
    <w:rsid w:val="00870C1B"/>
    <w:rsid w:val="00872923"/>
    <w:rsid w:val="00873D49"/>
    <w:rsid w:val="008749A3"/>
    <w:rsid w:val="00875450"/>
    <w:rsid w:val="008762C6"/>
    <w:rsid w:val="0087630C"/>
    <w:rsid w:val="00876F74"/>
    <w:rsid w:val="00880459"/>
    <w:rsid w:val="00882124"/>
    <w:rsid w:val="00882EBD"/>
    <w:rsid w:val="008840A8"/>
    <w:rsid w:val="00884378"/>
    <w:rsid w:val="00885CAF"/>
    <w:rsid w:val="008860E6"/>
    <w:rsid w:val="008862A0"/>
    <w:rsid w:val="0088681C"/>
    <w:rsid w:val="008876A9"/>
    <w:rsid w:val="00887B43"/>
    <w:rsid w:val="0089000B"/>
    <w:rsid w:val="00890152"/>
    <w:rsid w:val="008901A3"/>
    <w:rsid w:val="00891053"/>
    <w:rsid w:val="008910B1"/>
    <w:rsid w:val="00891733"/>
    <w:rsid w:val="00891BB2"/>
    <w:rsid w:val="00892D65"/>
    <w:rsid w:val="00894752"/>
    <w:rsid w:val="008961E7"/>
    <w:rsid w:val="008A2274"/>
    <w:rsid w:val="008A23B3"/>
    <w:rsid w:val="008A36F7"/>
    <w:rsid w:val="008A3802"/>
    <w:rsid w:val="008A5004"/>
    <w:rsid w:val="008A53C3"/>
    <w:rsid w:val="008A53FF"/>
    <w:rsid w:val="008A58BE"/>
    <w:rsid w:val="008A60E7"/>
    <w:rsid w:val="008A7388"/>
    <w:rsid w:val="008A7896"/>
    <w:rsid w:val="008A7B2A"/>
    <w:rsid w:val="008B1D5D"/>
    <w:rsid w:val="008B1E9D"/>
    <w:rsid w:val="008B4AD2"/>
    <w:rsid w:val="008B4EA5"/>
    <w:rsid w:val="008B5A0E"/>
    <w:rsid w:val="008B5E70"/>
    <w:rsid w:val="008B612C"/>
    <w:rsid w:val="008B6972"/>
    <w:rsid w:val="008B71F9"/>
    <w:rsid w:val="008B7360"/>
    <w:rsid w:val="008B7525"/>
    <w:rsid w:val="008C01BB"/>
    <w:rsid w:val="008C03C7"/>
    <w:rsid w:val="008C054F"/>
    <w:rsid w:val="008C0573"/>
    <w:rsid w:val="008C0B19"/>
    <w:rsid w:val="008C0DC2"/>
    <w:rsid w:val="008C1437"/>
    <w:rsid w:val="008C3719"/>
    <w:rsid w:val="008C39A4"/>
    <w:rsid w:val="008C5E4A"/>
    <w:rsid w:val="008C620D"/>
    <w:rsid w:val="008C67E2"/>
    <w:rsid w:val="008C6C21"/>
    <w:rsid w:val="008C7748"/>
    <w:rsid w:val="008C7AF9"/>
    <w:rsid w:val="008D0754"/>
    <w:rsid w:val="008D0BA8"/>
    <w:rsid w:val="008D0C47"/>
    <w:rsid w:val="008D0E07"/>
    <w:rsid w:val="008D1122"/>
    <w:rsid w:val="008D2477"/>
    <w:rsid w:val="008D3033"/>
    <w:rsid w:val="008D3575"/>
    <w:rsid w:val="008D3E01"/>
    <w:rsid w:val="008D4071"/>
    <w:rsid w:val="008D5274"/>
    <w:rsid w:val="008D5DB6"/>
    <w:rsid w:val="008D68E4"/>
    <w:rsid w:val="008E02AC"/>
    <w:rsid w:val="008E2A85"/>
    <w:rsid w:val="008E3127"/>
    <w:rsid w:val="008E5AAE"/>
    <w:rsid w:val="008E5E4F"/>
    <w:rsid w:val="008E605A"/>
    <w:rsid w:val="008E6E51"/>
    <w:rsid w:val="008E775C"/>
    <w:rsid w:val="008E795F"/>
    <w:rsid w:val="008F00A0"/>
    <w:rsid w:val="008F03FF"/>
    <w:rsid w:val="008F26E5"/>
    <w:rsid w:val="008F304F"/>
    <w:rsid w:val="008F3E67"/>
    <w:rsid w:val="008F45AA"/>
    <w:rsid w:val="008F4D3F"/>
    <w:rsid w:val="008F4EFA"/>
    <w:rsid w:val="008F5873"/>
    <w:rsid w:val="008F5B64"/>
    <w:rsid w:val="008F5CCF"/>
    <w:rsid w:val="008F6009"/>
    <w:rsid w:val="008F6508"/>
    <w:rsid w:val="008F69E1"/>
    <w:rsid w:val="00902A64"/>
    <w:rsid w:val="0090339D"/>
    <w:rsid w:val="0090564C"/>
    <w:rsid w:val="00906B3F"/>
    <w:rsid w:val="00907124"/>
    <w:rsid w:val="009073D7"/>
    <w:rsid w:val="00907E39"/>
    <w:rsid w:val="009105B8"/>
    <w:rsid w:val="00910DAD"/>
    <w:rsid w:val="00911013"/>
    <w:rsid w:val="009114CD"/>
    <w:rsid w:val="00911ADE"/>
    <w:rsid w:val="00911E38"/>
    <w:rsid w:val="00912132"/>
    <w:rsid w:val="00912A24"/>
    <w:rsid w:val="00912E61"/>
    <w:rsid w:val="00912EB1"/>
    <w:rsid w:val="0091520F"/>
    <w:rsid w:val="009153FF"/>
    <w:rsid w:val="00916576"/>
    <w:rsid w:val="009171B3"/>
    <w:rsid w:val="00917C76"/>
    <w:rsid w:val="00920F7E"/>
    <w:rsid w:val="009227A8"/>
    <w:rsid w:val="00922EBF"/>
    <w:rsid w:val="00922F02"/>
    <w:rsid w:val="00927FD4"/>
    <w:rsid w:val="00931145"/>
    <w:rsid w:val="00931434"/>
    <w:rsid w:val="009314D1"/>
    <w:rsid w:val="009319E9"/>
    <w:rsid w:val="00932C65"/>
    <w:rsid w:val="00932CAF"/>
    <w:rsid w:val="00933492"/>
    <w:rsid w:val="00933925"/>
    <w:rsid w:val="009350DA"/>
    <w:rsid w:val="0093571A"/>
    <w:rsid w:val="00936590"/>
    <w:rsid w:val="00937181"/>
    <w:rsid w:val="00940033"/>
    <w:rsid w:val="009416B0"/>
    <w:rsid w:val="00944B08"/>
    <w:rsid w:val="00944B82"/>
    <w:rsid w:val="009451B3"/>
    <w:rsid w:val="00945E62"/>
    <w:rsid w:val="00947B22"/>
    <w:rsid w:val="00947C43"/>
    <w:rsid w:val="00950E8E"/>
    <w:rsid w:val="00951703"/>
    <w:rsid w:val="00952236"/>
    <w:rsid w:val="00952B7D"/>
    <w:rsid w:val="009535E5"/>
    <w:rsid w:val="00953C8E"/>
    <w:rsid w:val="00954498"/>
    <w:rsid w:val="00954FC4"/>
    <w:rsid w:val="00955110"/>
    <w:rsid w:val="009559FD"/>
    <w:rsid w:val="00956272"/>
    <w:rsid w:val="00957035"/>
    <w:rsid w:val="0095730B"/>
    <w:rsid w:val="0096056A"/>
    <w:rsid w:val="0096089E"/>
    <w:rsid w:val="00960DE7"/>
    <w:rsid w:val="00961400"/>
    <w:rsid w:val="00961FB7"/>
    <w:rsid w:val="0096293F"/>
    <w:rsid w:val="0096343E"/>
    <w:rsid w:val="00963516"/>
    <w:rsid w:val="009649F0"/>
    <w:rsid w:val="00964CE8"/>
    <w:rsid w:val="00966148"/>
    <w:rsid w:val="00966D4A"/>
    <w:rsid w:val="00966FAE"/>
    <w:rsid w:val="0097047E"/>
    <w:rsid w:val="00970497"/>
    <w:rsid w:val="00970957"/>
    <w:rsid w:val="00970FB8"/>
    <w:rsid w:val="00971065"/>
    <w:rsid w:val="00971584"/>
    <w:rsid w:val="0097211B"/>
    <w:rsid w:val="00973E01"/>
    <w:rsid w:val="00974D2D"/>
    <w:rsid w:val="00974D6A"/>
    <w:rsid w:val="00975A83"/>
    <w:rsid w:val="009760A9"/>
    <w:rsid w:val="0097705E"/>
    <w:rsid w:val="00977CEA"/>
    <w:rsid w:val="0098046F"/>
    <w:rsid w:val="00980581"/>
    <w:rsid w:val="00980AE5"/>
    <w:rsid w:val="0098390D"/>
    <w:rsid w:val="0098498B"/>
    <w:rsid w:val="00985323"/>
    <w:rsid w:val="009858C3"/>
    <w:rsid w:val="00985AA3"/>
    <w:rsid w:val="00985EF8"/>
    <w:rsid w:val="009874EA"/>
    <w:rsid w:val="009905E7"/>
    <w:rsid w:val="009909D3"/>
    <w:rsid w:val="0099174E"/>
    <w:rsid w:val="00991AAC"/>
    <w:rsid w:val="00991D16"/>
    <w:rsid w:val="009923DA"/>
    <w:rsid w:val="00992750"/>
    <w:rsid w:val="00993584"/>
    <w:rsid w:val="009938C3"/>
    <w:rsid w:val="009939FD"/>
    <w:rsid w:val="00993A24"/>
    <w:rsid w:val="00995107"/>
    <w:rsid w:val="009953F4"/>
    <w:rsid w:val="00996212"/>
    <w:rsid w:val="00997B5B"/>
    <w:rsid w:val="00997D0C"/>
    <w:rsid w:val="009A3858"/>
    <w:rsid w:val="009A77CB"/>
    <w:rsid w:val="009A7B44"/>
    <w:rsid w:val="009A7EF2"/>
    <w:rsid w:val="009B085B"/>
    <w:rsid w:val="009B0902"/>
    <w:rsid w:val="009B09C5"/>
    <w:rsid w:val="009B18DE"/>
    <w:rsid w:val="009B1FB5"/>
    <w:rsid w:val="009B243A"/>
    <w:rsid w:val="009B2D01"/>
    <w:rsid w:val="009B32A4"/>
    <w:rsid w:val="009B3F89"/>
    <w:rsid w:val="009B445D"/>
    <w:rsid w:val="009B4A3B"/>
    <w:rsid w:val="009B5044"/>
    <w:rsid w:val="009B71B9"/>
    <w:rsid w:val="009B72BC"/>
    <w:rsid w:val="009B72DF"/>
    <w:rsid w:val="009C26DC"/>
    <w:rsid w:val="009C297C"/>
    <w:rsid w:val="009C2A7F"/>
    <w:rsid w:val="009C7276"/>
    <w:rsid w:val="009D012D"/>
    <w:rsid w:val="009D0AE9"/>
    <w:rsid w:val="009D18F9"/>
    <w:rsid w:val="009D18FB"/>
    <w:rsid w:val="009D1938"/>
    <w:rsid w:val="009D1EF4"/>
    <w:rsid w:val="009D379F"/>
    <w:rsid w:val="009D3BD6"/>
    <w:rsid w:val="009D5B35"/>
    <w:rsid w:val="009D6D17"/>
    <w:rsid w:val="009D722D"/>
    <w:rsid w:val="009E1474"/>
    <w:rsid w:val="009E1917"/>
    <w:rsid w:val="009E2668"/>
    <w:rsid w:val="009E2F07"/>
    <w:rsid w:val="009E3085"/>
    <w:rsid w:val="009E32D7"/>
    <w:rsid w:val="009E3C68"/>
    <w:rsid w:val="009E412D"/>
    <w:rsid w:val="009E48D7"/>
    <w:rsid w:val="009E4B9E"/>
    <w:rsid w:val="009E516E"/>
    <w:rsid w:val="009E52C1"/>
    <w:rsid w:val="009E558F"/>
    <w:rsid w:val="009E662A"/>
    <w:rsid w:val="009E6694"/>
    <w:rsid w:val="009F015B"/>
    <w:rsid w:val="009F2AF3"/>
    <w:rsid w:val="009F4D5D"/>
    <w:rsid w:val="009F71C2"/>
    <w:rsid w:val="009F774E"/>
    <w:rsid w:val="00A00177"/>
    <w:rsid w:val="00A00B73"/>
    <w:rsid w:val="00A013D8"/>
    <w:rsid w:val="00A019D4"/>
    <w:rsid w:val="00A01A4B"/>
    <w:rsid w:val="00A01BA1"/>
    <w:rsid w:val="00A03000"/>
    <w:rsid w:val="00A03465"/>
    <w:rsid w:val="00A036A7"/>
    <w:rsid w:val="00A0528F"/>
    <w:rsid w:val="00A052B3"/>
    <w:rsid w:val="00A06491"/>
    <w:rsid w:val="00A06782"/>
    <w:rsid w:val="00A104CD"/>
    <w:rsid w:val="00A10F3F"/>
    <w:rsid w:val="00A13870"/>
    <w:rsid w:val="00A1470A"/>
    <w:rsid w:val="00A14F06"/>
    <w:rsid w:val="00A14FE5"/>
    <w:rsid w:val="00A16A84"/>
    <w:rsid w:val="00A17BE4"/>
    <w:rsid w:val="00A20F3D"/>
    <w:rsid w:val="00A211A9"/>
    <w:rsid w:val="00A236C0"/>
    <w:rsid w:val="00A24FA8"/>
    <w:rsid w:val="00A30107"/>
    <w:rsid w:val="00A309CC"/>
    <w:rsid w:val="00A331E3"/>
    <w:rsid w:val="00A332E7"/>
    <w:rsid w:val="00A33755"/>
    <w:rsid w:val="00A33F0B"/>
    <w:rsid w:val="00A3415D"/>
    <w:rsid w:val="00A34D30"/>
    <w:rsid w:val="00A36E81"/>
    <w:rsid w:val="00A37850"/>
    <w:rsid w:val="00A37BE9"/>
    <w:rsid w:val="00A42AD9"/>
    <w:rsid w:val="00A43694"/>
    <w:rsid w:val="00A44458"/>
    <w:rsid w:val="00A445B8"/>
    <w:rsid w:val="00A447EE"/>
    <w:rsid w:val="00A45800"/>
    <w:rsid w:val="00A45AA7"/>
    <w:rsid w:val="00A4621E"/>
    <w:rsid w:val="00A46E5E"/>
    <w:rsid w:val="00A47527"/>
    <w:rsid w:val="00A506AB"/>
    <w:rsid w:val="00A50D7B"/>
    <w:rsid w:val="00A517C7"/>
    <w:rsid w:val="00A51B79"/>
    <w:rsid w:val="00A520B8"/>
    <w:rsid w:val="00A522C3"/>
    <w:rsid w:val="00A52F88"/>
    <w:rsid w:val="00A53AA1"/>
    <w:rsid w:val="00A544AB"/>
    <w:rsid w:val="00A563FA"/>
    <w:rsid w:val="00A571D0"/>
    <w:rsid w:val="00A5795B"/>
    <w:rsid w:val="00A57BCF"/>
    <w:rsid w:val="00A603D3"/>
    <w:rsid w:val="00A609CA"/>
    <w:rsid w:val="00A6190C"/>
    <w:rsid w:val="00A61F7C"/>
    <w:rsid w:val="00A62454"/>
    <w:rsid w:val="00A6353D"/>
    <w:rsid w:val="00A638C4"/>
    <w:rsid w:val="00A64E9C"/>
    <w:rsid w:val="00A660D1"/>
    <w:rsid w:val="00A66355"/>
    <w:rsid w:val="00A664C9"/>
    <w:rsid w:val="00A66971"/>
    <w:rsid w:val="00A7063E"/>
    <w:rsid w:val="00A71858"/>
    <w:rsid w:val="00A72F77"/>
    <w:rsid w:val="00A73BA2"/>
    <w:rsid w:val="00A7532E"/>
    <w:rsid w:val="00A76768"/>
    <w:rsid w:val="00A8188D"/>
    <w:rsid w:val="00A822F8"/>
    <w:rsid w:val="00A8269A"/>
    <w:rsid w:val="00A82E3F"/>
    <w:rsid w:val="00A82EEC"/>
    <w:rsid w:val="00A83366"/>
    <w:rsid w:val="00A8482B"/>
    <w:rsid w:val="00A84E6C"/>
    <w:rsid w:val="00A85C6E"/>
    <w:rsid w:val="00A860E1"/>
    <w:rsid w:val="00A86F67"/>
    <w:rsid w:val="00A918A3"/>
    <w:rsid w:val="00A92255"/>
    <w:rsid w:val="00A929A4"/>
    <w:rsid w:val="00A92B76"/>
    <w:rsid w:val="00A93604"/>
    <w:rsid w:val="00A97550"/>
    <w:rsid w:val="00AA0866"/>
    <w:rsid w:val="00AA1749"/>
    <w:rsid w:val="00AA1AB9"/>
    <w:rsid w:val="00AA2C32"/>
    <w:rsid w:val="00AA3B24"/>
    <w:rsid w:val="00AA4EF7"/>
    <w:rsid w:val="00AA4F0A"/>
    <w:rsid w:val="00AA5322"/>
    <w:rsid w:val="00AA66A7"/>
    <w:rsid w:val="00AB0440"/>
    <w:rsid w:val="00AB299C"/>
    <w:rsid w:val="00AB3775"/>
    <w:rsid w:val="00AB3AA0"/>
    <w:rsid w:val="00AB4451"/>
    <w:rsid w:val="00AB44D2"/>
    <w:rsid w:val="00AB4793"/>
    <w:rsid w:val="00AB4E6A"/>
    <w:rsid w:val="00AB53EF"/>
    <w:rsid w:val="00AB566C"/>
    <w:rsid w:val="00AB64C2"/>
    <w:rsid w:val="00AC0374"/>
    <w:rsid w:val="00AC04B4"/>
    <w:rsid w:val="00AC06F1"/>
    <w:rsid w:val="00AC0C9F"/>
    <w:rsid w:val="00AC119C"/>
    <w:rsid w:val="00AC167C"/>
    <w:rsid w:val="00AC1AFB"/>
    <w:rsid w:val="00AC1B68"/>
    <w:rsid w:val="00AC268F"/>
    <w:rsid w:val="00AC2726"/>
    <w:rsid w:val="00AC3337"/>
    <w:rsid w:val="00AC41A3"/>
    <w:rsid w:val="00AC5AF8"/>
    <w:rsid w:val="00AC6769"/>
    <w:rsid w:val="00AC6FF6"/>
    <w:rsid w:val="00AC77B6"/>
    <w:rsid w:val="00AD06CF"/>
    <w:rsid w:val="00AD0853"/>
    <w:rsid w:val="00AD0CEF"/>
    <w:rsid w:val="00AD0F07"/>
    <w:rsid w:val="00AD1105"/>
    <w:rsid w:val="00AD13FC"/>
    <w:rsid w:val="00AD1CC3"/>
    <w:rsid w:val="00AD20BF"/>
    <w:rsid w:val="00AD39BE"/>
    <w:rsid w:val="00AD5096"/>
    <w:rsid w:val="00AD51E7"/>
    <w:rsid w:val="00AD52FA"/>
    <w:rsid w:val="00AD5388"/>
    <w:rsid w:val="00AD5B97"/>
    <w:rsid w:val="00AD5E4B"/>
    <w:rsid w:val="00AD61A9"/>
    <w:rsid w:val="00AD692C"/>
    <w:rsid w:val="00AE028D"/>
    <w:rsid w:val="00AE1DE7"/>
    <w:rsid w:val="00AE2115"/>
    <w:rsid w:val="00AE266A"/>
    <w:rsid w:val="00AE51C2"/>
    <w:rsid w:val="00AE560A"/>
    <w:rsid w:val="00AE5F7B"/>
    <w:rsid w:val="00AE6FB7"/>
    <w:rsid w:val="00AF169C"/>
    <w:rsid w:val="00AF2667"/>
    <w:rsid w:val="00AF332C"/>
    <w:rsid w:val="00AF34DF"/>
    <w:rsid w:val="00AF3663"/>
    <w:rsid w:val="00AF49F8"/>
    <w:rsid w:val="00AF513B"/>
    <w:rsid w:val="00AF5220"/>
    <w:rsid w:val="00AF5CAC"/>
    <w:rsid w:val="00AF7925"/>
    <w:rsid w:val="00B007BC"/>
    <w:rsid w:val="00B019E8"/>
    <w:rsid w:val="00B02CD3"/>
    <w:rsid w:val="00B02DEE"/>
    <w:rsid w:val="00B02FE1"/>
    <w:rsid w:val="00B03652"/>
    <w:rsid w:val="00B03CE0"/>
    <w:rsid w:val="00B0459D"/>
    <w:rsid w:val="00B061D5"/>
    <w:rsid w:val="00B063FF"/>
    <w:rsid w:val="00B07025"/>
    <w:rsid w:val="00B07D55"/>
    <w:rsid w:val="00B1043B"/>
    <w:rsid w:val="00B109BE"/>
    <w:rsid w:val="00B11327"/>
    <w:rsid w:val="00B117DF"/>
    <w:rsid w:val="00B12600"/>
    <w:rsid w:val="00B1366D"/>
    <w:rsid w:val="00B14752"/>
    <w:rsid w:val="00B14F27"/>
    <w:rsid w:val="00B166E4"/>
    <w:rsid w:val="00B167FE"/>
    <w:rsid w:val="00B1694B"/>
    <w:rsid w:val="00B16B44"/>
    <w:rsid w:val="00B17339"/>
    <w:rsid w:val="00B177AF"/>
    <w:rsid w:val="00B2092F"/>
    <w:rsid w:val="00B20E85"/>
    <w:rsid w:val="00B21153"/>
    <w:rsid w:val="00B22F47"/>
    <w:rsid w:val="00B230D8"/>
    <w:rsid w:val="00B24DA2"/>
    <w:rsid w:val="00B25157"/>
    <w:rsid w:val="00B2543D"/>
    <w:rsid w:val="00B25CEA"/>
    <w:rsid w:val="00B26D67"/>
    <w:rsid w:val="00B3141D"/>
    <w:rsid w:val="00B31CB7"/>
    <w:rsid w:val="00B324DC"/>
    <w:rsid w:val="00B328B1"/>
    <w:rsid w:val="00B32BCD"/>
    <w:rsid w:val="00B32D42"/>
    <w:rsid w:val="00B34262"/>
    <w:rsid w:val="00B3616C"/>
    <w:rsid w:val="00B36AE0"/>
    <w:rsid w:val="00B36E8A"/>
    <w:rsid w:val="00B401F5"/>
    <w:rsid w:val="00B40423"/>
    <w:rsid w:val="00B41676"/>
    <w:rsid w:val="00B41E4C"/>
    <w:rsid w:val="00B41F1A"/>
    <w:rsid w:val="00B422DD"/>
    <w:rsid w:val="00B43284"/>
    <w:rsid w:val="00B436CA"/>
    <w:rsid w:val="00B465EA"/>
    <w:rsid w:val="00B46E27"/>
    <w:rsid w:val="00B47423"/>
    <w:rsid w:val="00B474EA"/>
    <w:rsid w:val="00B47604"/>
    <w:rsid w:val="00B47812"/>
    <w:rsid w:val="00B47DBA"/>
    <w:rsid w:val="00B500F6"/>
    <w:rsid w:val="00B503E7"/>
    <w:rsid w:val="00B50AEF"/>
    <w:rsid w:val="00B50E5F"/>
    <w:rsid w:val="00B513CE"/>
    <w:rsid w:val="00B513E4"/>
    <w:rsid w:val="00B51A68"/>
    <w:rsid w:val="00B51ECF"/>
    <w:rsid w:val="00B537F3"/>
    <w:rsid w:val="00B5397D"/>
    <w:rsid w:val="00B549A5"/>
    <w:rsid w:val="00B55E10"/>
    <w:rsid w:val="00B564D9"/>
    <w:rsid w:val="00B57109"/>
    <w:rsid w:val="00B573D4"/>
    <w:rsid w:val="00B60F49"/>
    <w:rsid w:val="00B61A60"/>
    <w:rsid w:val="00B61ED4"/>
    <w:rsid w:val="00B62EC1"/>
    <w:rsid w:val="00B63A05"/>
    <w:rsid w:val="00B64DD8"/>
    <w:rsid w:val="00B653E7"/>
    <w:rsid w:val="00B719DF"/>
    <w:rsid w:val="00B73FEC"/>
    <w:rsid w:val="00B748FE"/>
    <w:rsid w:val="00B74B21"/>
    <w:rsid w:val="00B75189"/>
    <w:rsid w:val="00B75EF5"/>
    <w:rsid w:val="00B77B7B"/>
    <w:rsid w:val="00B80486"/>
    <w:rsid w:val="00B81134"/>
    <w:rsid w:val="00B81B0C"/>
    <w:rsid w:val="00B8232A"/>
    <w:rsid w:val="00B8236E"/>
    <w:rsid w:val="00B82539"/>
    <w:rsid w:val="00B82B25"/>
    <w:rsid w:val="00B82FAA"/>
    <w:rsid w:val="00B834E7"/>
    <w:rsid w:val="00B83E6B"/>
    <w:rsid w:val="00B844CA"/>
    <w:rsid w:val="00B857C6"/>
    <w:rsid w:val="00B86012"/>
    <w:rsid w:val="00B90E1D"/>
    <w:rsid w:val="00B90F94"/>
    <w:rsid w:val="00B915CD"/>
    <w:rsid w:val="00B92A08"/>
    <w:rsid w:val="00B92EA4"/>
    <w:rsid w:val="00B933CC"/>
    <w:rsid w:val="00B94707"/>
    <w:rsid w:val="00B94FD5"/>
    <w:rsid w:val="00B95326"/>
    <w:rsid w:val="00B953B1"/>
    <w:rsid w:val="00B95737"/>
    <w:rsid w:val="00B95D4D"/>
    <w:rsid w:val="00B9644B"/>
    <w:rsid w:val="00B966BB"/>
    <w:rsid w:val="00BA0D2A"/>
    <w:rsid w:val="00BA0EBB"/>
    <w:rsid w:val="00BA1A42"/>
    <w:rsid w:val="00BA21BA"/>
    <w:rsid w:val="00BA409E"/>
    <w:rsid w:val="00BA4132"/>
    <w:rsid w:val="00BA5AF9"/>
    <w:rsid w:val="00BA5C52"/>
    <w:rsid w:val="00BB0624"/>
    <w:rsid w:val="00BB17E8"/>
    <w:rsid w:val="00BB1FE5"/>
    <w:rsid w:val="00BB4236"/>
    <w:rsid w:val="00BB485F"/>
    <w:rsid w:val="00BB5733"/>
    <w:rsid w:val="00BB611A"/>
    <w:rsid w:val="00BB63B5"/>
    <w:rsid w:val="00BB6701"/>
    <w:rsid w:val="00BB7CE6"/>
    <w:rsid w:val="00BC0A95"/>
    <w:rsid w:val="00BC155C"/>
    <w:rsid w:val="00BC1FED"/>
    <w:rsid w:val="00BC2691"/>
    <w:rsid w:val="00BC2E4F"/>
    <w:rsid w:val="00BC37CD"/>
    <w:rsid w:val="00BC38AA"/>
    <w:rsid w:val="00BC3916"/>
    <w:rsid w:val="00BC4989"/>
    <w:rsid w:val="00BC4A83"/>
    <w:rsid w:val="00BC5AF0"/>
    <w:rsid w:val="00BC64D0"/>
    <w:rsid w:val="00BC75BD"/>
    <w:rsid w:val="00BC7C31"/>
    <w:rsid w:val="00BD5010"/>
    <w:rsid w:val="00BD552B"/>
    <w:rsid w:val="00BD577D"/>
    <w:rsid w:val="00BD59C9"/>
    <w:rsid w:val="00BD6C98"/>
    <w:rsid w:val="00BD7A57"/>
    <w:rsid w:val="00BD7CE7"/>
    <w:rsid w:val="00BD7D9C"/>
    <w:rsid w:val="00BE028B"/>
    <w:rsid w:val="00BE079B"/>
    <w:rsid w:val="00BE1050"/>
    <w:rsid w:val="00BE20C0"/>
    <w:rsid w:val="00BE2E7C"/>
    <w:rsid w:val="00BE2EEA"/>
    <w:rsid w:val="00BE46AC"/>
    <w:rsid w:val="00BE47A5"/>
    <w:rsid w:val="00BE5C2B"/>
    <w:rsid w:val="00BE5DF8"/>
    <w:rsid w:val="00BE6740"/>
    <w:rsid w:val="00BE68E6"/>
    <w:rsid w:val="00BE7295"/>
    <w:rsid w:val="00BF1036"/>
    <w:rsid w:val="00BF1ECB"/>
    <w:rsid w:val="00BF3CBC"/>
    <w:rsid w:val="00BF476E"/>
    <w:rsid w:val="00BF47FD"/>
    <w:rsid w:val="00BF55F0"/>
    <w:rsid w:val="00BF6D04"/>
    <w:rsid w:val="00BF6DC9"/>
    <w:rsid w:val="00BF7300"/>
    <w:rsid w:val="00BF76A9"/>
    <w:rsid w:val="00BF7C12"/>
    <w:rsid w:val="00C002FB"/>
    <w:rsid w:val="00C0039F"/>
    <w:rsid w:val="00C00A44"/>
    <w:rsid w:val="00C00E8C"/>
    <w:rsid w:val="00C04CD2"/>
    <w:rsid w:val="00C0522A"/>
    <w:rsid w:val="00C078D2"/>
    <w:rsid w:val="00C1149C"/>
    <w:rsid w:val="00C12FCE"/>
    <w:rsid w:val="00C13A7B"/>
    <w:rsid w:val="00C13B0B"/>
    <w:rsid w:val="00C14754"/>
    <w:rsid w:val="00C14F11"/>
    <w:rsid w:val="00C151E3"/>
    <w:rsid w:val="00C15EB8"/>
    <w:rsid w:val="00C16308"/>
    <w:rsid w:val="00C17892"/>
    <w:rsid w:val="00C17ADA"/>
    <w:rsid w:val="00C208EA"/>
    <w:rsid w:val="00C20CB2"/>
    <w:rsid w:val="00C210AD"/>
    <w:rsid w:val="00C21EC3"/>
    <w:rsid w:val="00C2291C"/>
    <w:rsid w:val="00C2402E"/>
    <w:rsid w:val="00C24A08"/>
    <w:rsid w:val="00C2746F"/>
    <w:rsid w:val="00C312DD"/>
    <w:rsid w:val="00C319D9"/>
    <w:rsid w:val="00C31DEA"/>
    <w:rsid w:val="00C329A7"/>
    <w:rsid w:val="00C337C5"/>
    <w:rsid w:val="00C3597F"/>
    <w:rsid w:val="00C359AE"/>
    <w:rsid w:val="00C414FC"/>
    <w:rsid w:val="00C41F23"/>
    <w:rsid w:val="00C429BB"/>
    <w:rsid w:val="00C42D2B"/>
    <w:rsid w:val="00C43120"/>
    <w:rsid w:val="00C432B5"/>
    <w:rsid w:val="00C451F4"/>
    <w:rsid w:val="00C45303"/>
    <w:rsid w:val="00C455AA"/>
    <w:rsid w:val="00C461DB"/>
    <w:rsid w:val="00C46500"/>
    <w:rsid w:val="00C474AA"/>
    <w:rsid w:val="00C47B9A"/>
    <w:rsid w:val="00C501FC"/>
    <w:rsid w:val="00C51B31"/>
    <w:rsid w:val="00C51C08"/>
    <w:rsid w:val="00C53260"/>
    <w:rsid w:val="00C53626"/>
    <w:rsid w:val="00C54214"/>
    <w:rsid w:val="00C54406"/>
    <w:rsid w:val="00C55CAF"/>
    <w:rsid w:val="00C5642B"/>
    <w:rsid w:val="00C56451"/>
    <w:rsid w:val="00C56ECA"/>
    <w:rsid w:val="00C57413"/>
    <w:rsid w:val="00C57D4E"/>
    <w:rsid w:val="00C61BBD"/>
    <w:rsid w:val="00C6224B"/>
    <w:rsid w:val="00C625F1"/>
    <w:rsid w:val="00C62A33"/>
    <w:rsid w:val="00C62D07"/>
    <w:rsid w:val="00C641FA"/>
    <w:rsid w:val="00C64664"/>
    <w:rsid w:val="00C6537A"/>
    <w:rsid w:val="00C66648"/>
    <w:rsid w:val="00C66989"/>
    <w:rsid w:val="00C67A69"/>
    <w:rsid w:val="00C67A73"/>
    <w:rsid w:val="00C71039"/>
    <w:rsid w:val="00C71329"/>
    <w:rsid w:val="00C716D0"/>
    <w:rsid w:val="00C7172A"/>
    <w:rsid w:val="00C731A2"/>
    <w:rsid w:val="00C73773"/>
    <w:rsid w:val="00C73AE2"/>
    <w:rsid w:val="00C74957"/>
    <w:rsid w:val="00C74A46"/>
    <w:rsid w:val="00C756F5"/>
    <w:rsid w:val="00C75E3F"/>
    <w:rsid w:val="00C8030E"/>
    <w:rsid w:val="00C810EE"/>
    <w:rsid w:val="00C812BF"/>
    <w:rsid w:val="00C813CB"/>
    <w:rsid w:val="00C81A6A"/>
    <w:rsid w:val="00C81E79"/>
    <w:rsid w:val="00C81FF3"/>
    <w:rsid w:val="00C82213"/>
    <w:rsid w:val="00C8231C"/>
    <w:rsid w:val="00C82738"/>
    <w:rsid w:val="00C82EDE"/>
    <w:rsid w:val="00C86CA2"/>
    <w:rsid w:val="00C90C9B"/>
    <w:rsid w:val="00C90F15"/>
    <w:rsid w:val="00C91437"/>
    <w:rsid w:val="00C92C7A"/>
    <w:rsid w:val="00C92E8B"/>
    <w:rsid w:val="00C9401E"/>
    <w:rsid w:val="00C943C6"/>
    <w:rsid w:val="00C94E20"/>
    <w:rsid w:val="00C95940"/>
    <w:rsid w:val="00C95B60"/>
    <w:rsid w:val="00C966AC"/>
    <w:rsid w:val="00C97001"/>
    <w:rsid w:val="00C97AA6"/>
    <w:rsid w:val="00C97BCB"/>
    <w:rsid w:val="00CA01FF"/>
    <w:rsid w:val="00CA0E0D"/>
    <w:rsid w:val="00CA25F2"/>
    <w:rsid w:val="00CA26E3"/>
    <w:rsid w:val="00CA26FA"/>
    <w:rsid w:val="00CA4A5E"/>
    <w:rsid w:val="00CA53C9"/>
    <w:rsid w:val="00CA5CE2"/>
    <w:rsid w:val="00CA6732"/>
    <w:rsid w:val="00CA72DB"/>
    <w:rsid w:val="00CA796F"/>
    <w:rsid w:val="00CB09AD"/>
    <w:rsid w:val="00CB1076"/>
    <w:rsid w:val="00CB1770"/>
    <w:rsid w:val="00CB247A"/>
    <w:rsid w:val="00CB2B8B"/>
    <w:rsid w:val="00CB5E65"/>
    <w:rsid w:val="00CB5F7E"/>
    <w:rsid w:val="00CC0BE2"/>
    <w:rsid w:val="00CC107C"/>
    <w:rsid w:val="00CC15A3"/>
    <w:rsid w:val="00CC1B2A"/>
    <w:rsid w:val="00CC2E48"/>
    <w:rsid w:val="00CC398C"/>
    <w:rsid w:val="00CC3EE7"/>
    <w:rsid w:val="00CC6E52"/>
    <w:rsid w:val="00CD0CF0"/>
    <w:rsid w:val="00CD0DF0"/>
    <w:rsid w:val="00CD151D"/>
    <w:rsid w:val="00CD1BB6"/>
    <w:rsid w:val="00CD1E7A"/>
    <w:rsid w:val="00CD1FB6"/>
    <w:rsid w:val="00CD30AC"/>
    <w:rsid w:val="00CD3757"/>
    <w:rsid w:val="00CD4DAC"/>
    <w:rsid w:val="00CD520A"/>
    <w:rsid w:val="00CD5413"/>
    <w:rsid w:val="00CD6BD0"/>
    <w:rsid w:val="00CD7C20"/>
    <w:rsid w:val="00CE0D9A"/>
    <w:rsid w:val="00CE11C3"/>
    <w:rsid w:val="00CE5177"/>
    <w:rsid w:val="00CE51FC"/>
    <w:rsid w:val="00CE6AFC"/>
    <w:rsid w:val="00CF2DD9"/>
    <w:rsid w:val="00CF385C"/>
    <w:rsid w:val="00CF531F"/>
    <w:rsid w:val="00CF569C"/>
    <w:rsid w:val="00CF7A40"/>
    <w:rsid w:val="00CF7C5C"/>
    <w:rsid w:val="00D011C3"/>
    <w:rsid w:val="00D01642"/>
    <w:rsid w:val="00D032B5"/>
    <w:rsid w:val="00D03C85"/>
    <w:rsid w:val="00D0408B"/>
    <w:rsid w:val="00D04CCF"/>
    <w:rsid w:val="00D05EA6"/>
    <w:rsid w:val="00D060C9"/>
    <w:rsid w:val="00D07AB9"/>
    <w:rsid w:val="00D106AE"/>
    <w:rsid w:val="00D115B5"/>
    <w:rsid w:val="00D126E2"/>
    <w:rsid w:val="00D12EB9"/>
    <w:rsid w:val="00D14660"/>
    <w:rsid w:val="00D14681"/>
    <w:rsid w:val="00D15E54"/>
    <w:rsid w:val="00D15F40"/>
    <w:rsid w:val="00D17834"/>
    <w:rsid w:val="00D17961"/>
    <w:rsid w:val="00D20270"/>
    <w:rsid w:val="00D20CCF"/>
    <w:rsid w:val="00D215DD"/>
    <w:rsid w:val="00D21DD8"/>
    <w:rsid w:val="00D22721"/>
    <w:rsid w:val="00D22CA5"/>
    <w:rsid w:val="00D233AB"/>
    <w:rsid w:val="00D23CEF"/>
    <w:rsid w:val="00D2407D"/>
    <w:rsid w:val="00D24605"/>
    <w:rsid w:val="00D24D88"/>
    <w:rsid w:val="00D2579F"/>
    <w:rsid w:val="00D26CCF"/>
    <w:rsid w:val="00D27239"/>
    <w:rsid w:val="00D273C3"/>
    <w:rsid w:val="00D27740"/>
    <w:rsid w:val="00D27E1D"/>
    <w:rsid w:val="00D31FBA"/>
    <w:rsid w:val="00D33F89"/>
    <w:rsid w:val="00D3494E"/>
    <w:rsid w:val="00D36EC2"/>
    <w:rsid w:val="00D37C74"/>
    <w:rsid w:val="00D37F8B"/>
    <w:rsid w:val="00D40389"/>
    <w:rsid w:val="00D41703"/>
    <w:rsid w:val="00D42F41"/>
    <w:rsid w:val="00D43DBF"/>
    <w:rsid w:val="00D44542"/>
    <w:rsid w:val="00D461CB"/>
    <w:rsid w:val="00D462ED"/>
    <w:rsid w:val="00D47304"/>
    <w:rsid w:val="00D477C6"/>
    <w:rsid w:val="00D4790F"/>
    <w:rsid w:val="00D47C5B"/>
    <w:rsid w:val="00D50B2B"/>
    <w:rsid w:val="00D51F1B"/>
    <w:rsid w:val="00D51FA7"/>
    <w:rsid w:val="00D52545"/>
    <w:rsid w:val="00D52FDA"/>
    <w:rsid w:val="00D54422"/>
    <w:rsid w:val="00D54A4D"/>
    <w:rsid w:val="00D54AA7"/>
    <w:rsid w:val="00D54C79"/>
    <w:rsid w:val="00D55467"/>
    <w:rsid w:val="00D55B47"/>
    <w:rsid w:val="00D5676E"/>
    <w:rsid w:val="00D571F5"/>
    <w:rsid w:val="00D60375"/>
    <w:rsid w:val="00D6043D"/>
    <w:rsid w:val="00D607A5"/>
    <w:rsid w:val="00D61B18"/>
    <w:rsid w:val="00D6207C"/>
    <w:rsid w:val="00D622A5"/>
    <w:rsid w:val="00D6363D"/>
    <w:rsid w:val="00D638BB"/>
    <w:rsid w:val="00D6418C"/>
    <w:rsid w:val="00D64538"/>
    <w:rsid w:val="00D64FA0"/>
    <w:rsid w:val="00D651FB"/>
    <w:rsid w:val="00D702D7"/>
    <w:rsid w:val="00D7289B"/>
    <w:rsid w:val="00D73B3B"/>
    <w:rsid w:val="00D76767"/>
    <w:rsid w:val="00D76C57"/>
    <w:rsid w:val="00D76DA0"/>
    <w:rsid w:val="00D8032F"/>
    <w:rsid w:val="00D80988"/>
    <w:rsid w:val="00D82F8A"/>
    <w:rsid w:val="00D831D0"/>
    <w:rsid w:val="00D83674"/>
    <w:rsid w:val="00D837BB"/>
    <w:rsid w:val="00D83DCB"/>
    <w:rsid w:val="00D84173"/>
    <w:rsid w:val="00D87F06"/>
    <w:rsid w:val="00D91359"/>
    <w:rsid w:val="00D9188B"/>
    <w:rsid w:val="00D91AB8"/>
    <w:rsid w:val="00D9391D"/>
    <w:rsid w:val="00D93D62"/>
    <w:rsid w:val="00D93E60"/>
    <w:rsid w:val="00D93E78"/>
    <w:rsid w:val="00D93FD9"/>
    <w:rsid w:val="00D95737"/>
    <w:rsid w:val="00D95B7D"/>
    <w:rsid w:val="00D95EB7"/>
    <w:rsid w:val="00D968CF"/>
    <w:rsid w:val="00D96CC1"/>
    <w:rsid w:val="00DA1C81"/>
    <w:rsid w:val="00DA2AFC"/>
    <w:rsid w:val="00DA2CF7"/>
    <w:rsid w:val="00DA356F"/>
    <w:rsid w:val="00DA4887"/>
    <w:rsid w:val="00DA49D1"/>
    <w:rsid w:val="00DA6E22"/>
    <w:rsid w:val="00DA735A"/>
    <w:rsid w:val="00DA7FD9"/>
    <w:rsid w:val="00DB00A4"/>
    <w:rsid w:val="00DB2804"/>
    <w:rsid w:val="00DB37DC"/>
    <w:rsid w:val="00DB4FF7"/>
    <w:rsid w:val="00DB50D3"/>
    <w:rsid w:val="00DB52E8"/>
    <w:rsid w:val="00DB57B0"/>
    <w:rsid w:val="00DB5D77"/>
    <w:rsid w:val="00DB7A5A"/>
    <w:rsid w:val="00DB7B98"/>
    <w:rsid w:val="00DC0358"/>
    <w:rsid w:val="00DC07F5"/>
    <w:rsid w:val="00DC1337"/>
    <w:rsid w:val="00DC1363"/>
    <w:rsid w:val="00DC13D3"/>
    <w:rsid w:val="00DC2066"/>
    <w:rsid w:val="00DC3031"/>
    <w:rsid w:val="00DC3090"/>
    <w:rsid w:val="00DC3F47"/>
    <w:rsid w:val="00DC62A9"/>
    <w:rsid w:val="00DC6734"/>
    <w:rsid w:val="00DC6743"/>
    <w:rsid w:val="00DC7C06"/>
    <w:rsid w:val="00DD0953"/>
    <w:rsid w:val="00DD0F06"/>
    <w:rsid w:val="00DD3F52"/>
    <w:rsid w:val="00DD5C92"/>
    <w:rsid w:val="00DD6B30"/>
    <w:rsid w:val="00DD6EC6"/>
    <w:rsid w:val="00DD766B"/>
    <w:rsid w:val="00DD7D23"/>
    <w:rsid w:val="00DE0E73"/>
    <w:rsid w:val="00DE0EC0"/>
    <w:rsid w:val="00DE109E"/>
    <w:rsid w:val="00DE2303"/>
    <w:rsid w:val="00DE236F"/>
    <w:rsid w:val="00DE260A"/>
    <w:rsid w:val="00DE3608"/>
    <w:rsid w:val="00DE4815"/>
    <w:rsid w:val="00DE49DB"/>
    <w:rsid w:val="00DE5410"/>
    <w:rsid w:val="00DE6048"/>
    <w:rsid w:val="00DE6144"/>
    <w:rsid w:val="00DE6995"/>
    <w:rsid w:val="00DE7B59"/>
    <w:rsid w:val="00DE7F4D"/>
    <w:rsid w:val="00DF4C5F"/>
    <w:rsid w:val="00DF4D8A"/>
    <w:rsid w:val="00DF5B8A"/>
    <w:rsid w:val="00DF5C2B"/>
    <w:rsid w:val="00DF5D49"/>
    <w:rsid w:val="00DF619D"/>
    <w:rsid w:val="00DF660D"/>
    <w:rsid w:val="00DF6DB5"/>
    <w:rsid w:val="00DF7149"/>
    <w:rsid w:val="00DF72C1"/>
    <w:rsid w:val="00DF741C"/>
    <w:rsid w:val="00E01565"/>
    <w:rsid w:val="00E01629"/>
    <w:rsid w:val="00E01FFC"/>
    <w:rsid w:val="00E02183"/>
    <w:rsid w:val="00E02CCC"/>
    <w:rsid w:val="00E035B2"/>
    <w:rsid w:val="00E04482"/>
    <w:rsid w:val="00E0516F"/>
    <w:rsid w:val="00E05BC5"/>
    <w:rsid w:val="00E12D18"/>
    <w:rsid w:val="00E1414E"/>
    <w:rsid w:val="00E14846"/>
    <w:rsid w:val="00E15250"/>
    <w:rsid w:val="00E2049B"/>
    <w:rsid w:val="00E225F3"/>
    <w:rsid w:val="00E23368"/>
    <w:rsid w:val="00E2399C"/>
    <w:rsid w:val="00E24888"/>
    <w:rsid w:val="00E26CB1"/>
    <w:rsid w:val="00E26D16"/>
    <w:rsid w:val="00E31591"/>
    <w:rsid w:val="00E32BEE"/>
    <w:rsid w:val="00E32C8D"/>
    <w:rsid w:val="00E32CA2"/>
    <w:rsid w:val="00E33F6B"/>
    <w:rsid w:val="00E3411A"/>
    <w:rsid w:val="00E341C0"/>
    <w:rsid w:val="00E34244"/>
    <w:rsid w:val="00E3513D"/>
    <w:rsid w:val="00E356E9"/>
    <w:rsid w:val="00E35D89"/>
    <w:rsid w:val="00E3712D"/>
    <w:rsid w:val="00E371C9"/>
    <w:rsid w:val="00E375B3"/>
    <w:rsid w:val="00E37B90"/>
    <w:rsid w:val="00E37D21"/>
    <w:rsid w:val="00E40617"/>
    <w:rsid w:val="00E41145"/>
    <w:rsid w:val="00E41688"/>
    <w:rsid w:val="00E41732"/>
    <w:rsid w:val="00E41CD4"/>
    <w:rsid w:val="00E42374"/>
    <w:rsid w:val="00E425F4"/>
    <w:rsid w:val="00E45741"/>
    <w:rsid w:val="00E47FE8"/>
    <w:rsid w:val="00E50D9B"/>
    <w:rsid w:val="00E52110"/>
    <w:rsid w:val="00E5263C"/>
    <w:rsid w:val="00E535A4"/>
    <w:rsid w:val="00E5513D"/>
    <w:rsid w:val="00E56F3F"/>
    <w:rsid w:val="00E6090E"/>
    <w:rsid w:val="00E62939"/>
    <w:rsid w:val="00E62CD2"/>
    <w:rsid w:val="00E6300B"/>
    <w:rsid w:val="00E65F8E"/>
    <w:rsid w:val="00E664A0"/>
    <w:rsid w:val="00E674F6"/>
    <w:rsid w:val="00E67A74"/>
    <w:rsid w:val="00E718EA"/>
    <w:rsid w:val="00E72E7E"/>
    <w:rsid w:val="00E737ED"/>
    <w:rsid w:val="00E74890"/>
    <w:rsid w:val="00E74D20"/>
    <w:rsid w:val="00E7522E"/>
    <w:rsid w:val="00E75E4B"/>
    <w:rsid w:val="00E769D2"/>
    <w:rsid w:val="00E77321"/>
    <w:rsid w:val="00E804BD"/>
    <w:rsid w:val="00E80B59"/>
    <w:rsid w:val="00E80BD0"/>
    <w:rsid w:val="00E81115"/>
    <w:rsid w:val="00E818E5"/>
    <w:rsid w:val="00E81A68"/>
    <w:rsid w:val="00E830D1"/>
    <w:rsid w:val="00E85A34"/>
    <w:rsid w:val="00E85A79"/>
    <w:rsid w:val="00E86A6E"/>
    <w:rsid w:val="00E934D4"/>
    <w:rsid w:val="00E93F35"/>
    <w:rsid w:val="00E94AC1"/>
    <w:rsid w:val="00E954CD"/>
    <w:rsid w:val="00E95660"/>
    <w:rsid w:val="00E97257"/>
    <w:rsid w:val="00E97E57"/>
    <w:rsid w:val="00EA0705"/>
    <w:rsid w:val="00EA0A99"/>
    <w:rsid w:val="00EA0D25"/>
    <w:rsid w:val="00EA10A6"/>
    <w:rsid w:val="00EA1814"/>
    <w:rsid w:val="00EA22B2"/>
    <w:rsid w:val="00EA2917"/>
    <w:rsid w:val="00EA3F79"/>
    <w:rsid w:val="00EA5D32"/>
    <w:rsid w:val="00EA6C66"/>
    <w:rsid w:val="00EA6FF3"/>
    <w:rsid w:val="00EB15AE"/>
    <w:rsid w:val="00EB242D"/>
    <w:rsid w:val="00EB2BFF"/>
    <w:rsid w:val="00EB407D"/>
    <w:rsid w:val="00EB5737"/>
    <w:rsid w:val="00EB5DAE"/>
    <w:rsid w:val="00EB7068"/>
    <w:rsid w:val="00EB784B"/>
    <w:rsid w:val="00EC1042"/>
    <w:rsid w:val="00EC253C"/>
    <w:rsid w:val="00EC484D"/>
    <w:rsid w:val="00EC4A31"/>
    <w:rsid w:val="00EC5FFC"/>
    <w:rsid w:val="00EC6D00"/>
    <w:rsid w:val="00EC7B73"/>
    <w:rsid w:val="00ED02DE"/>
    <w:rsid w:val="00ED06F0"/>
    <w:rsid w:val="00ED0B88"/>
    <w:rsid w:val="00ED1212"/>
    <w:rsid w:val="00ED13FD"/>
    <w:rsid w:val="00ED15BE"/>
    <w:rsid w:val="00ED2B2B"/>
    <w:rsid w:val="00ED3471"/>
    <w:rsid w:val="00ED3971"/>
    <w:rsid w:val="00ED399B"/>
    <w:rsid w:val="00ED3EAB"/>
    <w:rsid w:val="00ED3FA0"/>
    <w:rsid w:val="00ED51B6"/>
    <w:rsid w:val="00ED545E"/>
    <w:rsid w:val="00ED54DF"/>
    <w:rsid w:val="00ED76FF"/>
    <w:rsid w:val="00ED7993"/>
    <w:rsid w:val="00ED7D6E"/>
    <w:rsid w:val="00EE147D"/>
    <w:rsid w:val="00EE2B21"/>
    <w:rsid w:val="00EE2F53"/>
    <w:rsid w:val="00EE3C4C"/>
    <w:rsid w:val="00EE445D"/>
    <w:rsid w:val="00EE5A8C"/>
    <w:rsid w:val="00EE6FBE"/>
    <w:rsid w:val="00EE7E32"/>
    <w:rsid w:val="00EF1181"/>
    <w:rsid w:val="00EF27C4"/>
    <w:rsid w:val="00EF3B01"/>
    <w:rsid w:val="00EF4973"/>
    <w:rsid w:val="00EF4B98"/>
    <w:rsid w:val="00EF4FE3"/>
    <w:rsid w:val="00EF6343"/>
    <w:rsid w:val="00F02A57"/>
    <w:rsid w:val="00F04704"/>
    <w:rsid w:val="00F05573"/>
    <w:rsid w:val="00F05727"/>
    <w:rsid w:val="00F05E72"/>
    <w:rsid w:val="00F06718"/>
    <w:rsid w:val="00F07C42"/>
    <w:rsid w:val="00F07E9E"/>
    <w:rsid w:val="00F10001"/>
    <w:rsid w:val="00F102EF"/>
    <w:rsid w:val="00F10583"/>
    <w:rsid w:val="00F1107D"/>
    <w:rsid w:val="00F1123E"/>
    <w:rsid w:val="00F112A4"/>
    <w:rsid w:val="00F1175A"/>
    <w:rsid w:val="00F128B7"/>
    <w:rsid w:val="00F12C93"/>
    <w:rsid w:val="00F166E0"/>
    <w:rsid w:val="00F16935"/>
    <w:rsid w:val="00F17AF4"/>
    <w:rsid w:val="00F20497"/>
    <w:rsid w:val="00F20C88"/>
    <w:rsid w:val="00F21C73"/>
    <w:rsid w:val="00F21CF4"/>
    <w:rsid w:val="00F22C8C"/>
    <w:rsid w:val="00F22DEA"/>
    <w:rsid w:val="00F237F8"/>
    <w:rsid w:val="00F24428"/>
    <w:rsid w:val="00F2579F"/>
    <w:rsid w:val="00F2580C"/>
    <w:rsid w:val="00F25A14"/>
    <w:rsid w:val="00F26359"/>
    <w:rsid w:val="00F2786D"/>
    <w:rsid w:val="00F30137"/>
    <w:rsid w:val="00F31227"/>
    <w:rsid w:val="00F3178A"/>
    <w:rsid w:val="00F323B4"/>
    <w:rsid w:val="00F32556"/>
    <w:rsid w:val="00F3290E"/>
    <w:rsid w:val="00F33CCA"/>
    <w:rsid w:val="00F345FC"/>
    <w:rsid w:val="00F34D18"/>
    <w:rsid w:val="00F35D75"/>
    <w:rsid w:val="00F3676E"/>
    <w:rsid w:val="00F37FD7"/>
    <w:rsid w:val="00F401CB"/>
    <w:rsid w:val="00F4040B"/>
    <w:rsid w:val="00F40424"/>
    <w:rsid w:val="00F419E5"/>
    <w:rsid w:val="00F41FE9"/>
    <w:rsid w:val="00F42098"/>
    <w:rsid w:val="00F426C7"/>
    <w:rsid w:val="00F433C8"/>
    <w:rsid w:val="00F43847"/>
    <w:rsid w:val="00F43854"/>
    <w:rsid w:val="00F45235"/>
    <w:rsid w:val="00F45B17"/>
    <w:rsid w:val="00F45BAD"/>
    <w:rsid w:val="00F45EC5"/>
    <w:rsid w:val="00F501ED"/>
    <w:rsid w:val="00F5068E"/>
    <w:rsid w:val="00F5098D"/>
    <w:rsid w:val="00F50DD8"/>
    <w:rsid w:val="00F5116B"/>
    <w:rsid w:val="00F514F9"/>
    <w:rsid w:val="00F52C6B"/>
    <w:rsid w:val="00F53473"/>
    <w:rsid w:val="00F53498"/>
    <w:rsid w:val="00F5377A"/>
    <w:rsid w:val="00F5462A"/>
    <w:rsid w:val="00F552DD"/>
    <w:rsid w:val="00F554DA"/>
    <w:rsid w:val="00F557A8"/>
    <w:rsid w:val="00F56298"/>
    <w:rsid w:val="00F564F9"/>
    <w:rsid w:val="00F56FDC"/>
    <w:rsid w:val="00F5754C"/>
    <w:rsid w:val="00F57648"/>
    <w:rsid w:val="00F61D11"/>
    <w:rsid w:val="00F62F27"/>
    <w:rsid w:val="00F6472E"/>
    <w:rsid w:val="00F64C16"/>
    <w:rsid w:val="00F65587"/>
    <w:rsid w:val="00F66AE8"/>
    <w:rsid w:val="00F6720B"/>
    <w:rsid w:val="00F676E6"/>
    <w:rsid w:val="00F67E82"/>
    <w:rsid w:val="00F67FFA"/>
    <w:rsid w:val="00F700ED"/>
    <w:rsid w:val="00F70C2E"/>
    <w:rsid w:val="00F70CED"/>
    <w:rsid w:val="00F7199F"/>
    <w:rsid w:val="00F72C80"/>
    <w:rsid w:val="00F73AD1"/>
    <w:rsid w:val="00F740A4"/>
    <w:rsid w:val="00F75341"/>
    <w:rsid w:val="00F765C3"/>
    <w:rsid w:val="00F76D3E"/>
    <w:rsid w:val="00F8015C"/>
    <w:rsid w:val="00F8030B"/>
    <w:rsid w:val="00F81E3E"/>
    <w:rsid w:val="00F81F7C"/>
    <w:rsid w:val="00F8490F"/>
    <w:rsid w:val="00F84EBB"/>
    <w:rsid w:val="00F86A32"/>
    <w:rsid w:val="00F87CFB"/>
    <w:rsid w:val="00F87EF8"/>
    <w:rsid w:val="00F90495"/>
    <w:rsid w:val="00F906E9"/>
    <w:rsid w:val="00F90779"/>
    <w:rsid w:val="00F911EF"/>
    <w:rsid w:val="00F9198B"/>
    <w:rsid w:val="00F91EE4"/>
    <w:rsid w:val="00F92A66"/>
    <w:rsid w:val="00F931CB"/>
    <w:rsid w:val="00F93B47"/>
    <w:rsid w:val="00F93B86"/>
    <w:rsid w:val="00F9409E"/>
    <w:rsid w:val="00F948C2"/>
    <w:rsid w:val="00F96106"/>
    <w:rsid w:val="00F961B5"/>
    <w:rsid w:val="00F96E61"/>
    <w:rsid w:val="00F97DEA"/>
    <w:rsid w:val="00FA0102"/>
    <w:rsid w:val="00FA2459"/>
    <w:rsid w:val="00FA290A"/>
    <w:rsid w:val="00FA2C40"/>
    <w:rsid w:val="00FA2E10"/>
    <w:rsid w:val="00FA343D"/>
    <w:rsid w:val="00FA3A23"/>
    <w:rsid w:val="00FA4806"/>
    <w:rsid w:val="00FA64B8"/>
    <w:rsid w:val="00FA7115"/>
    <w:rsid w:val="00FA7D58"/>
    <w:rsid w:val="00FB0E81"/>
    <w:rsid w:val="00FB117F"/>
    <w:rsid w:val="00FB16C8"/>
    <w:rsid w:val="00FB206C"/>
    <w:rsid w:val="00FB225E"/>
    <w:rsid w:val="00FB26B6"/>
    <w:rsid w:val="00FB273D"/>
    <w:rsid w:val="00FB2A28"/>
    <w:rsid w:val="00FB3105"/>
    <w:rsid w:val="00FB39AF"/>
    <w:rsid w:val="00FB49BC"/>
    <w:rsid w:val="00FB4A98"/>
    <w:rsid w:val="00FB5FB9"/>
    <w:rsid w:val="00FC0F20"/>
    <w:rsid w:val="00FC156A"/>
    <w:rsid w:val="00FC205F"/>
    <w:rsid w:val="00FC34B4"/>
    <w:rsid w:val="00FC449E"/>
    <w:rsid w:val="00FC4A54"/>
    <w:rsid w:val="00FC500C"/>
    <w:rsid w:val="00FC7858"/>
    <w:rsid w:val="00FC7C55"/>
    <w:rsid w:val="00FD0B7C"/>
    <w:rsid w:val="00FD0E13"/>
    <w:rsid w:val="00FD1E2C"/>
    <w:rsid w:val="00FD3A8C"/>
    <w:rsid w:val="00FD3E1E"/>
    <w:rsid w:val="00FD3EF6"/>
    <w:rsid w:val="00FD428F"/>
    <w:rsid w:val="00FD61FD"/>
    <w:rsid w:val="00FD66CF"/>
    <w:rsid w:val="00FD690D"/>
    <w:rsid w:val="00FD6C33"/>
    <w:rsid w:val="00FD74F9"/>
    <w:rsid w:val="00FD75DE"/>
    <w:rsid w:val="00FE0286"/>
    <w:rsid w:val="00FE0761"/>
    <w:rsid w:val="00FE083B"/>
    <w:rsid w:val="00FE2702"/>
    <w:rsid w:val="00FE3257"/>
    <w:rsid w:val="00FE4245"/>
    <w:rsid w:val="00FE54AF"/>
    <w:rsid w:val="00FE5603"/>
    <w:rsid w:val="00FE5A16"/>
    <w:rsid w:val="00FE6315"/>
    <w:rsid w:val="00FE693D"/>
    <w:rsid w:val="00FE7997"/>
    <w:rsid w:val="00FF0881"/>
    <w:rsid w:val="00FF1AE9"/>
    <w:rsid w:val="00FF2F97"/>
    <w:rsid w:val="00FF3488"/>
    <w:rsid w:val="00FF3C06"/>
    <w:rsid w:val="00FF3F7C"/>
    <w:rsid w:val="00FF414D"/>
    <w:rsid w:val="00FF5381"/>
    <w:rsid w:val="00FF6929"/>
    <w:rsid w:val="00FF7C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136F151"/>
  <w15:chartTrackingRefBased/>
  <w15:docId w15:val="{22CD2FD1-944E-474C-AF6C-FB7C8F7C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rsid w:val="00E94AC1"/>
    <w:pPr>
      <w:overflowPunct w:val="0"/>
      <w:autoSpaceDE w:val="0"/>
      <w:autoSpaceDN w:val="0"/>
      <w:adjustRightInd w:val="0"/>
      <w:jc w:val="both"/>
      <w:textAlignment w:val="baseline"/>
    </w:pPr>
    <w:rPr>
      <w:sz w:val="22"/>
    </w:rPr>
  </w:style>
  <w:style w:type="paragraph" w:styleId="Nagwek1">
    <w:name w:val="heading 1"/>
    <w:basedOn w:val="Normalny"/>
    <w:next w:val="Normalny"/>
    <w:qFormat/>
    <w:rsid w:val="001311DD"/>
    <w:pPr>
      <w:keepNext/>
      <w:keepLines/>
      <w:numPr>
        <w:numId w:val="51"/>
      </w:numPr>
      <w:suppressAutoHyphens/>
      <w:spacing w:before="120" w:after="120"/>
      <w:outlineLvl w:val="0"/>
    </w:pPr>
    <w:rPr>
      <w:b/>
      <w:i/>
      <w:caps/>
      <w:kern w:val="28"/>
      <w:sz w:val="28"/>
    </w:rPr>
  </w:style>
  <w:style w:type="paragraph" w:styleId="Nagwek2">
    <w:name w:val="heading 2"/>
    <w:basedOn w:val="Normalny"/>
    <w:next w:val="Normalny"/>
    <w:qFormat/>
    <w:rsid w:val="00482A61"/>
    <w:pPr>
      <w:keepNext/>
      <w:numPr>
        <w:ilvl w:val="1"/>
        <w:numId w:val="51"/>
      </w:numPr>
      <w:spacing w:before="240" w:after="120"/>
      <w:outlineLvl w:val="1"/>
    </w:pPr>
    <w:rPr>
      <w:b/>
      <w:sz w:val="28"/>
    </w:rPr>
  </w:style>
  <w:style w:type="paragraph" w:styleId="Nagwek3">
    <w:name w:val="heading 3"/>
    <w:basedOn w:val="Normalny"/>
    <w:next w:val="Normalny"/>
    <w:qFormat/>
    <w:rsid w:val="007E5824"/>
    <w:pPr>
      <w:keepNext/>
      <w:numPr>
        <w:ilvl w:val="2"/>
        <w:numId w:val="51"/>
      </w:numPr>
      <w:tabs>
        <w:tab w:val="left" w:pos="1134"/>
      </w:tabs>
      <w:spacing w:before="80" w:line="276" w:lineRule="auto"/>
      <w:outlineLvl w:val="2"/>
    </w:pPr>
    <w:rPr>
      <w:rFonts w:cs="Arial"/>
      <w:b/>
      <w:szCs w:val="22"/>
    </w:rPr>
  </w:style>
  <w:style w:type="paragraph" w:styleId="Nagwek4">
    <w:name w:val="heading 4"/>
    <w:basedOn w:val="Normalny"/>
    <w:next w:val="Normalny"/>
    <w:link w:val="Nagwek4Znak"/>
    <w:autoRedefine/>
    <w:qFormat/>
    <w:rsid w:val="00265010"/>
    <w:pPr>
      <w:keepNext/>
      <w:numPr>
        <w:ilvl w:val="3"/>
        <w:numId w:val="51"/>
      </w:numPr>
      <w:tabs>
        <w:tab w:val="left" w:pos="1418"/>
      </w:tabs>
      <w:overflowPunct/>
      <w:autoSpaceDE/>
      <w:autoSpaceDN/>
      <w:adjustRightInd/>
      <w:spacing w:before="80" w:line="276" w:lineRule="auto"/>
      <w:textAlignment w:val="auto"/>
      <w:outlineLvl w:val="3"/>
    </w:pPr>
    <w:rPr>
      <w:b/>
      <w:i/>
      <w:iCs/>
      <w:spacing w:val="12"/>
      <w:kern w:val="24"/>
    </w:rPr>
  </w:style>
  <w:style w:type="paragraph" w:styleId="Nagwek5">
    <w:name w:val="heading 5"/>
    <w:basedOn w:val="Normalny"/>
    <w:next w:val="Normalny"/>
    <w:qFormat/>
    <w:rsid w:val="00EA3F79"/>
    <w:pPr>
      <w:numPr>
        <w:ilvl w:val="4"/>
        <w:numId w:val="51"/>
      </w:numPr>
      <w:overflowPunct/>
      <w:autoSpaceDE/>
      <w:autoSpaceDN/>
      <w:adjustRightInd/>
      <w:spacing w:before="240" w:after="60"/>
      <w:textAlignment w:val="auto"/>
      <w:outlineLvl w:val="4"/>
    </w:pPr>
    <w:rPr>
      <w:spacing w:val="12"/>
      <w:kern w:val="24"/>
    </w:rPr>
  </w:style>
  <w:style w:type="paragraph" w:styleId="Nagwek6">
    <w:name w:val="heading 6"/>
    <w:basedOn w:val="Normalny"/>
    <w:next w:val="Normalny"/>
    <w:qFormat/>
    <w:rsid w:val="00EA3F79"/>
    <w:pPr>
      <w:numPr>
        <w:ilvl w:val="5"/>
        <w:numId w:val="51"/>
      </w:numPr>
      <w:overflowPunct/>
      <w:autoSpaceDE/>
      <w:autoSpaceDN/>
      <w:adjustRightInd/>
      <w:spacing w:before="240" w:after="60"/>
      <w:textAlignment w:val="auto"/>
      <w:outlineLvl w:val="5"/>
    </w:pPr>
    <w:rPr>
      <w:i/>
      <w:spacing w:val="12"/>
      <w:kern w:val="24"/>
    </w:rPr>
  </w:style>
  <w:style w:type="paragraph" w:styleId="Nagwek7">
    <w:name w:val="heading 7"/>
    <w:basedOn w:val="Normalny"/>
    <w:next w:val="Normalny"/>
    <w:qFormat/>
    <w:rsid w:val="00EA3F79"/>
    <w:pPr>
      <w:numPr>
        <w:ilvl w:val="6"/>
        <w:numId w:val="51"/>
      </w:numPr>
      <w:overflowPunct/>
      <w:autoSpaceDE/>
      <w:autoSpaceDN/>
      <w:adjustRightInd/>
      <w:spacing w:before="240" w:after="60"/>
      <w:textAlignment w:val="auto"/>
      <w:outlineLvl w:val="6"/>
    </w:pPr>
    <w:rPr>
      <w:rFonts w:ascii="Arial" w:hAnsi="Arial"/>
      <w:spacing w:val="12"/>
      <w:kern w:val="24"/>
    </w:rPr>
  </w:style>
  <w:style w:type="paragraph" w:styleId="Nagwek8">
    <w:name w:val="heading 8"/>
    <w:basedOn w:val="Normalny"/>
    <w:next w:val="Normalny"/>
    <w:qFormat/>
    <w:rsid w:val="00EA3F79"/>
    <w:pPr>
      <w:numPr>
        <w:ilvl w:val="7"/>
        <w:numId w:val="51"/>
      </w:numPr>
      <w:overflowPunct/>
      <w:autoSpaceDE/>
      <w:autoSpaceDN/>
      <w:adjustRightInd/>
      <w:spacing w:before="240" w:after="60"/>
      <w:textAlignment w:val="auto"/>
      <w:outlineLvl w:val="7"/>
    </w:pPr>
    <w:rPr>
      <w:rFonts w:ascii="Arial" w:hAnsi="Arial"/>
      <w:i/>
      <w:spacing w:val="12"/>
      <w:kern w:val="24"/>
    </w:rPr>
  </w:style>
  <w:style w:type="paragraph" w:styleId="Nagwek9">
    <w:name w:val="heading 9"/>
    <w:basedOn w:val="Normalny"/>
    <w:next w:val="Normalny"/>
    <w:qFormat/>
    <w:rsid w:val="00EA3F79"/>
    <w:pPr>
      <w:numPr>
        <w:ilvl w:val="8"/>
        <w:numId w:val="51"/>
      </w:numPr>
      <w:overflowPunct/>
      <w:autoSpaceDE/>
      <w:autoSpaceDN/>
      <w:adjustRightInd/>
      <w:spacing w:before="240" w:after="60"/>
      <w:textAlignment w:val="auto"/>
      <w:outlineLvl w:val="8"/>
    </w:pPr>
    <w:rPr>
      <w:rFonts w:ascii="Arial" w:hAnsi="Arial"/>
      <w:b/>
      <w:i/>
      <w:spacing w:val="12"/>
      <w:kern w:val="24"/>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EA3F79"/>
    <w:pPr>
      <w:tabs>
        <w:tab w:val="right" w:leader="dot" w:pos="7371"/>
      </w:tabs>
      <w:jc w:val="left"/>
    </w:pPr>
    <w:rPr>
      <w:b/>
      <w:caps/>
    </w:rPr>
  </w:style>
  <w:style w:type="paragraph" w:styleId="Spistreci2">
    <w:name w:val="toc 2"/>
    <w:basedOn w:val="Normalny"/>
    <w:next w:val="Normalny"/>
    <w:uiPriority w:val="39"/>
    <w:rsid w:val="00EA3F79"/>
    <w:pPr>
      <w:tabs>
        <w:tab w:val="right" w:leader="dot" w:pos="7371"/>
      </w:tabs>
      <w:ind w:left="200"/>
      <w:jc w:val="left"/>
    </w:pPr>
  </w:style>
  <w:style w:type="paragraph" w:styleId="Spistreci3">
    <w:name w:val="toc 3"/>
    <w:basedOn w:val="Normalny"/>
    <w:next w:val="Normalny"/>
    <w:uiPriority w:val="39"/>
    <w:rsid w:val="00EA3F79"/>
    <w:pPr>
      <w:tabs>
        <w:tab w:val="right" w:leader="dot" w:pos="7371"/>
      </w:tabs>
      <w:ind w:left="400"/>
      <w:jc w:val="left"/>
    </w:pPr>
  </w:style>
  <w:style w:type="paragraph" w:styleId="Spistreci4">
    <w:name w:val="toc 4"/>
    <w:basedOn w:val="Normalny"/>
    <w:next w:val="Normalny"/>
    <w:uiPriority w:val="39"/>
    <w:rsid w:val="00EA3F79"/>
    <w:pPr>
      <w:tabs>
        <w:tab w:val="right" w:leader="dot" w:pos="7371"/>
      </w:tabs>
      <w:ind w:left="600"/>
      <w:jc w:val="left"/>
    </w:pPr>
    <w:rPr>
      <w:sz w:val="18"/>
    </w:rPr>
  </w:style>
  <w:style w:type="paragraph" w:styleId="Spistreci5">
    <w:name w:val="toc 5"/>
    <w:basedOn w:val="Normalny"/>
    <w:next w:val="Normalny"/>
    <w:uiPriority w:val="39"/>
    <w:rsid w:val="00EA3F79"/>
    <w:pPr>
      <w:tabs>
        <w:tab w:val="right" w:leader="dot" w:pos="7371"/>
      </w:tabs>
      <w:ind w:left="800"/>
      <w:jc w:val="left"/>
    </w:pPr>
    <w:rPr>
      <w:sz w:val="18"/>
    </w:rPr>
  </w:style>
  <w:style w:type="paragraph" w:styleId="Spistreci6">
    <w:name w:val="toc 6"/>
    <w:basedOn w:val="Normalny"/>
    <w:next w:val="Normalny"/>
    <w:semiHidden/>
    <w:rsid w:val="00EA3F79"/>
    <w:pPr>
      <w:tabs>
        <w:tab w:val="right" w:leader="dot" w:pos="7371"/>
      </w:tabs>
      <w:ind w:left="1000"/>
      <w:jc w:val="left"/>
    </w:pPr>
    <w:rPr>
      <w:sz w:val="18"/>
    </w:rPr>
  </w:style>
  <w:style w:type="paragraph" w:styleId="Spistreci7">
    <w:name w:val="toc 7"/>
    <w:basedOn w:val="Normalny"/>
    <w:next w:val="Normalny"/>
    <w:semiHidden/>
    <w:rsid w:val="00EA3F79"/>
    <w:pPr>
      <w:tabs>
        <w:tab w:val="right" w:leader="dot" w:pos="7371"/>
      </w:tabs>
      <w:ind w:left="1200"/>
      <w:jc w:val="left"/>
    </w:pPr>
    <w:rPr>
      <w:sz w:val="18"/>
    </w:rPr>
  </w:style>
  <w:style w:type="paragraph" w:styleId="Spistreci8">
    <w:name w:val="toc 8"/>
    <w:basedOn w:val="Normalny"/>
    <w:next w:val="Normalny"/>
    <w:semiHidden/>
    <w:rsid w:val="00EA3F79"/>
    <w:pPr>
      <w:tabs>
        <w:tab w:val="right" w:leader="dot" w:pos="7371"/>
      </w:tabs>
      <w:ind w:left="1400"/>
      <w:jc w:val="left"/>
    </w:pPr>
    <w:rPr>
      <w:sz w:val="18"/>
    </w:rPr>
  </w:style>
  <w:style w:type="paragraph" w:styleId="Spistreci9">
    <w:name w:val="toc 9"/>
    <w:basedOn w:val="Normalny"/>
    <w:next w:val="Normalny"/>
    <w:semiHidden/>
    <w:rsid w:val="00EA3F79"/>
    <w:pPr>
      <w:tabs>
        <w:tab w:val="right" w:leader="dot" w:pos="7371"/>
      </w:tabs>
      <w:ind w:left="1600"/>
      <w:jc w:val="left"/>
    </w:pPr>
    <w:rPr>
      <w:sz w:val="18"/>
    </w:rPr>
  </w:style>
  <w:style w:type="character" w:styleId="Numerstrony">
    <w:name w:val="page number"/>
    <w:basedOn w:val="Domylnaczcionkaakapitu"/>
    <w:rsid w:val="00EA3F79"/>
  </w:style>
  <w:style w:type="paragraph" w:customStyle="1" w:styleId="StylIwony">
    <w:name w:val="Styl Iwony"/>
    <w:basedOn w:val="Normalny"/>
    <w:rsid w:val="00EA3F79"/>
    <w:pPr>
      <w:spacing w:before="120" w:after="120"/>
    </w:pPr>
    <w:rPr>
      <w:rFonts w:ascii="Bookman Old Style" w:hAnsi="Bookman Old Style"/>
      <w:sz w:val="24"/>
    </w:rPr>
  </w:style>
  <w:style w:type="paragraph" w:styleId="Nagwek">
    <w:name w:val="header"/>
    <w:basedOn w:val="Normalny"/>
    <w:link w:val="NagwekZnak"/>
    <w:uiPriority w:val="99"/>
    <w:rsid w:val="00EA3F79"/>
    <w:pPr>
      <w:tabs>
        <w:tab w:val="center" w:pos="4536"/>
        <w:tab w:val="right" w:pos="9072"/>
      </w:tabs>
      <w:jc w:val="left"/>
    </w:pPr>
    <w:rPr>
      <w:rFonts w:ascii="Century Gothic" w:hAnsi="Century Gothic"/>
      <w:sz w:val="24"/>
    </w:rPr>
  </w:style>
  <w:style w:type="paragraph" w:styleId="Stopka">
    <w:name w:val="footer"/>
    <w:basedOn w:val="Normalny"/>
    <w:link w:val="StopkaZnak"/>
    <w:uiPriority w:val="99"/>
    <w:rsid w:val="00EA3F79"/>
    <w:pPr>
      <w:tabs>
        <w:tab w:val="center" w:pos="4536"/>
        <w:tab w:val="right" w:pos="9072"/>
      </w:tabs>
    </w:pPr>
  </w:style>
  <w:style w:type="paragraph" w:styleId="Tekstprzypisudolnego">
    <w:name w:val="footnote text"/>
    <w:basedOn w:val="Normalny"/>
    <w:link w:val="TekstprzypisudolnegoZnak"/>
    <w:semiHidden/>
    <w:rsid w:val="00EA3F79"/>
  </w:style>
  <w:style w:type="paragraph" w:customStyle="1" w:styleId="tekstost">
    <w:name w:val="tekst ost"/>
    <w:basedOn w:val="Normalny"/>
    <w:rsid w:val="00EA3F79"/>
  </w:style>
  <w:style w:type="character" w:styleId="Hipercze">
    <w:name w:val="Hyperlink"/>
    <w:uiPriority w:val="99"/>
    <w:rsid w:val="00EA3F79"/>
    <w:rPr>
      <w:color w:val="0000FF"/>
      <w:u w:val="single"/>
    </w:rPr>
  </w:style>
  <w:style w:type="paragraph" w:styleId="Listapunktowana">
    <w:name w:val="List Bullet"/>
    <w:basedOn w:val="Normalny"/>
    <w:rsid w:val="00EA3F79"/>
    <w:pPr>
      <w:overflowPunct/>
      <w:autoSpaceDE/>
      <w:autoSpaceDN/>
      <w:adjustRightInd/>
      <w:textAlignment w:val="auto"/>
    </w:pPr>
    <w:rPr>
      <w:spacing w:val="12"/>
      <w:kern w:val="24"/>
      <w:sz w:val="24"/>
    </w:rPr>
  </w:style>
  <w:style w:type="paragraph" w:styleId="Mapadokumentu">
    <w:name w:val="Document Map"/>
    <w:basedOn w:val="Normalny"/>
    <w:semiHidden/>
    <w:rsid w:val="00EA3F79"/>
    <w:pPr>
      <w:shd w:val="clear" w:color="auto" w:fill="000080"/>
      <w:overflowPunct/>
      <w:autoSpaceDE/>
      <w:autoSpaceDN/>
      <w:adjustRightInd/>
      <w:textAlignment w:val="auto"/>
    </w:pPr>
    <w:rPr>
      <w:rFonts w:ascii="Tahoma" w:hAnsi="Tahoma"/>
      <w:spacing w:val="12"/>
      <w:kern w:val="24"/>
      <w:sz w:val="24"/>
    </w:rPr>
  </w:style>
  <w:style w:type="character" w:styleId="Odwoaniedokomentarza">
    <w:name w:val="annotation reference"/>
    <w:rsid w:val="00EA3F79"/>
    <w:rPr>
      <w:sz w:val="16"/>
    </w:rPr>
  </w:style>
  <w:style w:type="paragraph" w:styleId="Tekstkomentarza">
    <w:name w:val="annotation text"/>
    <w:basedOn w:val="Normalny"/>
    <w:link w:val="TekstkomentarzaZnak"/>
    <w:uiPriority w:val="99"/>
    <w:rsid w:val="00EA3F79"/>
    <w:pPr>
      <w:overflowPunct/>
      <w:autoSpaceDE/>
      <w:autoSpaceDN/>
      <w:adjustRightInd/>
      <w:textAlignment w:val="auto"/>
    </w:pPr>
    <w:rPr>
      <w:spacing w:val="12"/>
      <w:kern w:val="24"/>
    </w:rPr>
  </w:style>
  <w:style w:type="paragraph" w:styleId="Tekstprzypisukocowego">
    <w:name w:val="endnote text"/>
    <w:basedOn w:val="Normalny"/>
    <w:semiHidden/>
    <w:rsid w:val="00EA3F79"/>
    <w:pPr>
      <w:overflowPunct/>
      <w:autoSpaceDE/>
      <w:autoSpaceDN/>
      <w:adjustRightInd/>
      <w:textAlignment w:val="auto"/>
    </w:pPr>
    <w:rPr>
      <w:spacing w:val="12"/>
      <w:kern w:val="24"/>
    </w:rPr>
  </w:style>
  <w:style w:type="paragraph" w:styleId="Indeks1">
    <w:name w:val="index 1"/>
    <w:basedOn w:val="Normalny"/>
    <w:next w:val="Normalny"/>
    <w:autoRedefine/>
    <w:semiHidden/>
    <w:rsid w:val="00EA3F79"/>
    <w:pPr>
      <w:overflowPunct/>
      <w:autoSpaceDE/>
      <w:autoSpaceDN/>
      <w:adjustRightInd/>
      <w:ind w:left="240" w:hanging="240"/>
      <w:textAlignment w:val="auto"/>
    </w:pPr>
    <w:rPr>
      <w:spacing w:val="12"/>
      <w:kern w:val="24"/>
      <w:sz w:val="24"/>
    </w:rPr>
  </w:style>
  <w:style w:type="paragraph" w:styleId="Listanumerowana">
    <w:name w:val="List Number"/>
    <w:basedOn w:val="Normalny"/>
    <w:rsid w:val="00EA3F79"/>
    <w:pPr>
      <w:numPr>
        <w:numId w:val="4"/>
      </w:numPr>
      <w:overflowPunct/>
      <w:autoSpaceDE/>
      <w:autoSpaceDN/>
      <w:adjustRightInd/>
      <w:textAlignment w:val="auto"/>
    </w:pPr>
    <w:rPr>
      <w:spacing w:val="12"/>
      <w:kern w:val="24"/>
      <w:sz w:val="24"/>
    </w:rPr>
  </w:style>
  <w:style w:type="paragraph" w:styleId="Listanumerowana2">
    <w:name w:val="List Number 2"/>
    <w:basedOn w:val="Normalny"/>
    <w:rsid w:val="00EA3F79"/>
    <w:pPr>
      <w:numPr>
        <w:numId w:val="1"/>
      </w:numPr>
      <w:overflowPunct/>
      <w:autoSpaceDE/>
      <w:autoSpaceDN/>
      <w:adjustRightInd/>
      <w:textAlignment w:val="auto"/>
    </w:pPr>
    <w:rPr>
      <w:spacing w:val="12"/>
      <w:kern w:val="24"/>
      <w:sz w:val="24"/>
    </w:rPr>
  </w:style>
  <w:style w:type="paragraph" w:styleId="Listanumerowana3">
    <w:name w:val="List Number 3"/>
    <w:basedOn w:val="Normalny"/>
    <w:rsid w:val="00EA3F79"/>
    <w:pPr>
      <w:numPr>
        <w:numId w:val="2"/>
      </w:numPr>
      <w:overflowPunct/>
      <w:autoSpaceDE/>
      <w:autoSpaceDN/>
      <w:adjustRightInd/>
      <w:textAlignment w:val="auto"/>
    </w:pPr>
    <w:rPr>
      <w:spacing w:val="12"/>
      <w:kern w:val="24"/>
      <w:sz w:val="24"/>
    </w:rPr>
  </w:style>
  <w:style w:type="paragraph" w:styleId="Listapunktowana2">
    <w:name w:val="List Bullet 2"/>
    <w:basedOn w:val="Normalny"/>
    <w:rsid w:val="00EA3F79"/>
    <w:pPr>
      <w:numPr>
        <w:ilvl w:val="1"/>
        <w:numId w:val="3"/>
      </w:numPr>
      <w:overflowPunct/>
      <w:autoSpaceDE/>
      <w:autoSpaceDN/>
      <w:adjustRightInd/>
      <w:textAlignment w:val="auto"/>
    </w:pPr>
    <w:rPr>
      <w:spacing w:val="12"/>
      <w:kern w:val="24"/>
      <w:sz w:val="24"/>
    </w:rPr>
  </w:style>
  <w:style w:type="paragraph" w:styleId="Listapunktowana3">
    <w:name w:val="List Bullet 3"/>
    <w:basedOn w:val="Normalny"/>
    <w:rsid w:val="00EA3F79"/>
    <w:pPr>
      <w:numPr>
        <w:ilvl w:val="2"/>
        <w:numId w:val="3"/>
      </w:numPr>
      <w:overflowPunct/>
      <w:autoSpaceDE/>
      <w:autoSpaceDN/>
      <w:adjustRightInd/>
      <w:textAlignment w:val="auto"/>
    </w:pPr>
    <w:rPr>
      <w:spacing w:val="12"/>
      <w:kern w:val="24"/>
      <w:sz w:val="24"/>
    </w:rPr>
  </w:style>
  <w:style w:type="paragraph" w:styleId="Tekstpodstawowywcity">
    <w:name w:val="Body Text Indent"/>
    <w:basedOn w:val="Normalny"/>
    <w:rsid w:val="00EA3F79"/>
    <w:pPr>
      <w:shd w:val="pct20" w:color="000000" w:fill="FFFFFF"/>
      <w:overflowPunct/>
      <w:autoSpaceDE/>
      <w:autoSpaceDN/>
      <w:adjustRightInd/>
      <w:ind w:firstLine="284"/>
      <w:textAlignment w:val="auto"/>
    </w:pPr>
    <w:rPr>
      <w:i/>
      <w:spacing w:val="12"/>
      <w:kern w:val="24"/>
    </w:rPr>
  </w:style>
  <w:style w:type="paragraph" w:customStyle="1" w:styleId="Lista1wypunktowana">
    <w:name w:val="Lista1 wypunktowana"/>
    <w:basedOn w:val="Listapunktowana"/>
    <w:autoRedefine/>
    <w:rsid w:val="00EA3F79"/>
    <w:pPr>
      <w:numPr>
        <w:numId w:val="7"/>
      </w:numPr>
      <w:tabs>
        <w:tab w:val="num" w:pos="360"/>
      </w:tabs>
      <w:ind w:left="360" w:hanging="360"/>
    </w:pPr>
    <w:rPr>
      <w:rFonts w:ascii="Arial" w:hAnsi="Arial"/>
      <w:b/>
      <w:u w:val="single"/>
    </w:rPr>
  </w:style>
  <w:style w:type="paragraph" w:customStyle="1" w:styleId="Lista2wypunktowana2">
    <w:name w:val="Lista2 wypunktowana2"/>
    <w:basedOn w:val="Listapunktowana2"/>
    <w:autoRedefine/>
    <w:rsid w:val="00EA3F79"/>
    <w:pPr>
      <w:numPr>
        <w:numId w:val="7"/>
      </w:numPr>
      <w:tabs>
        <w:tab w:val="num" w:pos="360"/>
      </w:tabs>
      <w:ind w:left="360" w:right="284" w:hanging="360"/>
    </w:pPr>
    <w:rPr>
      <w:rFonts w:ascii="Arial" w:hAnsi="Arial"/>
      <w:b/>
      <w:u w:val="single"/>
    </w:rPr>
  </w:style>
  <w:style w:type="paragraph" w:customStyle="1" w:styleId="Lista3wypunktowana3">
    <w:name w:val="Lista3 wypunktowana3"/>
    <w:basedOn w:val="Listapunktowana3"/>
    <w:next w:val="Standard1"/>
    <w:autoRedefine/>
    <w:rsid w:val="00EA3F79"/>
    <w:pPr>
      <w:numPr>
        <w:numId w:val="7"/>
      </w:numPr>
      <w:tabs>
        <w:tab w:val="num" w:pos="360"/>
      </w:tabs>
      <w:ind w:left="360" w:right="284" w:hanging="360"/>
    </w:pPr>
    <w:rPr>
      <w:rFonts w:ascii="Arial" w:hAnsi="Arial"/>
      <w:b/>
      <w:i/>
    </w:rPr>
  </w:style>
  <w:style w:type="paragraph" w:customStyle="1" w:styleId="Standard1">
    <w:name w:val="Standard1"/>
    <w:basedOn w:val="Tekstpodstawowy"/>
    <w:rsid w:val="00EA3F79"/>
    <w:pPr>
      <w:numPr>
        <w:numId w:val="8"/>
      </w:numPr>
      <w:tabs>
        <w:tab w:val="clear" w:pos="1776"/>
        <w:tab w:val="num" w:pos="360"/>
      </w:tabs>
      <w:spacing w:after="0"/>
      <w:ind w:left="0" w:firstLine="0"/>
    </w:pPr>
  </w:style>
  <w:style w:type="paragraph" w:styleId="Tekstpodstawowy">
    <w:name w:val="Body Text"/>
    <w:basedOn w:val="Normalny"/>
    <w:rsid w:val="00EA3F79"/>
    <w:pPr>
      <w:overflowPunct/>
      <w:autoSpaceDE/>
      <w:autoSpaceDN/>
      <w:adjustRightInd/>
      <w:spacing w:after="120"/>
      <w:textAlignment w:val="auto"/>
    </w:pPr>
    <w:rPr>
      <w:spacing w:val="12"/>
      <w:kern w:val="24"/>
      <w:sz w:val="24"/>
    </w:rPr>
  </w:style>
  <w:style w:type="paragraph" w:styleId="Tekstpodstawowywcity3">
    <w:name w:val="Body Text Indent 3"/>
    <w:basedOn w:val="Normalny"/>
    <w:rsid w:val="00EA3F79"/>
    <w:pPr>
      <w:overflowPunct/>
      <w:autoSpaceDE/>
      <w:autoSpaceDN/>
      <w:adjustRightInd/>
      <w:spacing w:after="120"/>
      <w:ind w:left="283"/>
      <w:textAlignment w:val="auto"/>
    </w:pPr>
    <w:rPr>
      <w:spacing w:val="12"/>
      <w:kern w:val="24"/>
      <w:sz w:val="16"/>
    </w:rPr>
  </w:style>
  <w:style w:type="paragraph" w:customStyle="1" w:styleId="Lista4wypunktowana4">
    <w:name w:val="Lista4 wypunktowana4"/>
    <w:basedOn w:val="Standard1"/>
    <w:autoRedefine/>
    <w:rsid w:val="00EA3F79"/>
    <w:pPr>
      <w:numPr>
        <w:ilvl w:val="3"/>
        <w:numId w:val="7"/>
      </w:numPr>
      <w:tabs>
        <w:tab w:val="num" w:pos="360"/>
      </w:tabs>
      <w:ind w:left="360" w:hanging="360"/>
    </w:pPr>
  </w:style>
  <w:style w:type="paragraph" w:customStyle="1" w:styleId="Lista5wypunktowana5">
    <w:name w:val="Lista5 wypunktowana5"/>
    <w:basedOn w:val="Lista4wypunktowana4"/>
    <w:autoRedefine/>
    <w:rsid w:val="00EA3F79"/>
    <w:pPr>
      <w:numPr>
        <w:ilvl w:val="4"/>
      </w:numPr>
      <w:tabs>
        <w:tab w:val="num" w:pos="360"/>
      </w:tabs>
      <w:ind w:left="360" w:hanging="360"/>
    </w:pPr>
  </w:style>
  <w:style w:type="paragraph" w:customStyle="1" w:styleId="wskazwka">
    <w:name w:val="wskazówka"/>
    <w:basedOn w:val="Standard1"/>
    <w:next w:val="Standard1"/>
    <w:rsid w:val="00EA3F79"/>
    <w:pPr>
      <w:numPr>
        <w:ilvl w:val="3"/>
        <w:numId w:val="6"/>
      </w:numPr>
      <w:tabs>
        <w:tab w:val="num" w:pos="360"/>
      </w:tabs>
      <w:ind w:left="360" w:hanging="360"/>
    </w:pPr>
    <w:rPr>
      <w:i/>
      <w:sz w:val="20"/>
    </w:rPr>
  </w:style>
  <w:style w:type="paragraph" w:styleId="Tekstpodstawowy2">
    <w:name w:val="Body Text 2"/>
    <w:basedOn w:val="Normalny"/>
    <w:rsid w:val="00EA3F79"/>
    <w:pPr>
      <w:overflowPunct/>
      <w:autoSpaceDE/>
      <w:autoSpaceDN/>
      <w:adjustRightInd/>
      <w:textAlignment w:val="auto"/>
    </w:pPr>
    <w:rPr>
      <w:i/>
      <w:spacing w:val="12"/>
      <w:kern w:val="24"/>
      <w:sz w:val="24"/>
    </w:rPr>
  </w:style>
  <w:style w:type="paragraph" w:styleId="Tekstpodstawowywcity2">
    <w:name w:val="Body Text Indent 2"/>
    <w:basedOn w:val="Normalny"/>
    <w:rsid w:val="00EA3F79"/>
    <w:pPr>
      <w:overflowPunct/>
      <w:autoSpaceDE/>
      <w:autoSpaceDN/>
      <w:adjustRightInd/>
      <w:ind w:left="708"/>
      <w:textAlignment w:val="auto"/>
    </w:pPr>
    <w:rPr>
      <w:spacing w:val="12"/>
      <w:kern w:val="24"/>
      <w:sz w:val="24"/>
    </w:rPr>
  </w:style>
  <w:style w:type="paragraph" w:styleId="Tekstpodstawowy3">
    <w:name w:val="Body Text 3"/>
    <w:basedOn w:val="Normalny"/>
    <w:rsid w:val="00EA3F79"/>
    <w:pPr>
      <w:overflowPunct/>
      <w:autoSpaceDE/>
      <w:autoSpaceDN/>
      <w:adjustRightInd/>
      <w:jc w:val="center"/>
      <w:textAlignment w:val="auto"/>
    </w:pPr>
    <w:rPr>
      <w:b/>
      <w:spacing w:val="12"/>
      <w:kern w:val="24"/>
      <w:sz w:val="32"/>
    </w:rPr>
  </w:style>
  <w:style w:type="paragraph" w:styleId="Spisilustracji">
    <w:name w:val="table of figures"/>
    <w:basedOn w:val="Normalny"/>
    <w:next w:val="Normalny"/>
    <w:semiHidden/>
    <w:rsid w:val="00EA3F79"/>
    <w:pPr>
      <w:overflowPunct/>
      <w:autoSpaceDE/>
      <w:autoSpaceDN/>
      <w:adjustRightInd/>
      <w:ind w:left="480" w:hanging="480"/>
      <w:textAlignment w:val="auto"/>
    </w:pPr>
    <w:rPr>
      <w:spacing w:val="12"/>
      <w:kern w:val="24"/>
      <w:sz w:val="24"/>
    </w:rPr>
  </w:style>
  <w:style w:type="character" w:styleId="UyteHipercze">
    <w:name w:val="FollowedHyperlink"/>
    <w:rsid w:val="00EA3F79"/>
    <w:rPr>
      <w:color w:val="800080"/>
      <w:u w:val="single"/>
    </w:rPr>
  </w:style>
  <w:style w:type="paragraph" w:styleId="HTML-wstpniesformatowany">
    <w:name w:val="HTML Preformatted"/>
    <w:basedOn w:val="Normalny"/>
    <w:rsid w:val="00EA3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Arial Unicode MS" w:eastAsia="Arial Unicode MS" w:hAnsi="Arial Unicode MS" w:cs="Arial Unicode MS"/>
    </w:rPr>
  </w:style>
  <w:style w:type="paragraph" w:styleId="NormalnyWeb">
    <w:name w:val="Normal (Web)"/>
    <w:basedOn w:val="Normalny"/>
    <w:rsid w:val="00EA3F79"/>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paragraph" w:styleId="Tekstdymka">
    <w:name w:val="Balloon Text"/>
    <w:basedOn w:val="Normalny"/>
    <w:semiHidden/>
    <w:rsid w:val="00EA3F79"/>
    <w:rPr>
      <w:rFonts w:ascii="Tahoma" w:hAnsi="Tahoma" w:cs="Tahoma"/>
      <w:sz w:val="16"/>
      <w:szCs w:val="16"/>
    </w:rPr>
  </w:style>
  <w:style w:type="paragraph" w:styleId="Legenda">
    <w:name w:val="caption"/>
    <w:basedOn w:val="Normalny"/>
    <w:next w:val="Normalny"/>
    <w:qFormat/>
    <w:rsid w:val="00C3597F"/>
    <w:pPr>
      <w:overflowPunct/>
      <w:autoSpaceDE/>
      <w:autoSpaceDN/>
      <w:adjustRightInd/>
      <w:jc w:val="center"/>
      <w:textAlignment w:val="auto"/>
    </w:pPr>
    <w:rPr>
      <w:i/>
      <w:szCs w:val="24"/>
    </w:rPr>
  </w:style>
  <w:style w:type="table" w:styleId="Tabela-Siatka">
    <w:name w:val="Table Grid"/>
    <w:basedOn w:val="Standardowy"/>
    <w:rsid w:val="00EA3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semiHidden/>
    <w:rsid w:val="00EA3F79"/>
    <w:pPr>
      <w:overflowPunct w:val="0"/>
      <w:autoSpaceDE w:val="0"/>
      <w:autoSpaceDN w:val="0"/>
      <w:adjustRightInd w:val="0"/>
      <w:textAlignment w:val="baseline"/>
    </w:pPr>
    <w:rPr>
      <w:b/>
      <w:bCs/>
      <w:spacing w:val="0"/>
      <w:kern w:val="0"/>
    </w:rPr>
  </w:style>
  <w:style w:type="paragraph" w:customStyle="1" w:styleId="Default">
    <w:name w:val="Default"/>
    <w:rsid w:val="00EA3F79"/>
    <w:pPr>
      <w:autoSpaceDE w:val="0"/>
      <w:autoSpaceDN w:val="0"/>
      <w:adjustRightInd w:val="0"/>
    </w:pPr>
    <w:rPr>
      <w:color w:val="000000"/>
      <w:sz w:val="24"/>
      <w:szCs w:val="24"/>
    </w:rPr>
  </w:style>
  <w:style w:type="paragraph" w:customStyle="1" w:styleId="FR2">
    <w:name w:val="FR2"/>
    <w:rsid w:val="00EA3F79"/>
    <w:pPr>
      <w:widowControl w:val="0"/>
      <w:autoSpaceDE w:val="0"/>
      <w:autoSpaceDN w:val="0"/>
      <w:adjustRightInd w:val="0"/>
      <w:spacing w:line="300" w:lineRule="auto"/>
      <w:ind w:left="640" w:firstLine="260"/>
    </w:pPr>
    <w:rPr>
      <w:rFonts w:ascii="Arial" w:hAnsi="Arial" w:cs="Arial"/>
      <w:i/>
      <w:iCs/>
      <w:sz w:val="22"/>
      <w:szCs w:val="22"/>
    </w:rPr>
  </w:style>
  <w:style w:type="paragraph" w:styleId="Akapitzlist">
    <w:name w:val="List Paragraph"/>
    <w:aliases w:val="normalny tekst"/>
    <w:basedOn w:val="Normalny"/>
    <w:link w:val="AkapitzlistZnak"/>
    <w:uiPriority w:val="34"/>
    <w:qFormat/>
    <w:rsid w:val="00665A1B"/>
    <w:pPr>
      <w:overflowPunct/>
      <w:autoSpaceDE/>
      <w:autoSpaceDN/>
      <w:adjustRightInd/>
      <w:spacing w:after="200" w:line="276" w:lineRule="auto"/>
      <w:ind w:left="720"/>
      <w:contextualSpacing/>
      <w:jc w:val="left"/>
      <w:textAlignment w:val="auto"/>
    </w:pPr>
    <w:rPr>
      <w:rFonts w:ascii="Calibri" w:eastAsia="Calibri" w:hAnsi="Calibri"/>
      <w:szCs w:val="22"/>
      <w:lang w:eastAsia="en-US"/>
    </w:rPr>
  </w:style>
  <w:style w:type="character" w:customStyle="1" w:styleId="NagwekZnak">
    <w:name w:val="Nagłówek Znak"/>
    <w:link w:val="Nagwek"/>
    <w:uiPriority w:val="99"/>
    <w:rsid w:val="006D40B0"/>
    <w:rPr>
      <w:rFonts w:ascii="Century Gothic" w:hAnsi="Century Gothic"/>
      <w:sz w:val="24"/>
    </w:rPr>
  </w:style>
  <w:style w:type="character" w:customStyle="1" w:styleId="header1">
    <w:name w:val="header1"/>
    <w:rsid w:val="006D40B0"/>
    <w:rPr>
      <w:rFonts w:ascii="Times New Roman" w:hAnsi="Times New Roman"/>
      <w:b/>
      <w:sz w:val="36"/>
    </w:rPr>
  </w:style>
  <w:style w:type="character" w:customStyle="1" w:styleId="header2">
    <w:name w:val="header2"/>
    <w:rsid w:val="006D40B0"/>
    <w:rPr>
      <w:rFonts w:ascii="Times New Roman" w:hAnsi="Times New Roman"/>
      <w:b/>
      <w:sz w:val="36"/>
    </w:rPr>
  </w:style>
  <w:style w:type="character" w:customStyle="1" w:styleId="header3">
    <w:name w:val="header3"/>
    <w:rsid w:val="006D40B0"/>
    <w:rPr>
      <w:rFonts w:ascii="Times New Roman" w:hAnsi="Times New Roman"/>
      <w:b/>
      <w:sz w:val="36"/>
    </w:rPr>
  </w:style>
  <w:style w:type="paragraph" w:customStyle="1" w:styleId="WSliteratura">
    <w:name w:val="WS_literatura"/>
    <w:basedOn w:val="Normalny"/>
    <w:rsid w:val="00955110"/>
    <w:pPr>
      <w:keepLines/>
      <w:suppressAutoHyphens/>
      <w:overflowPunct/>
      <w:autoSpaceDE/>
      <w:autoSpaceDN/>
      <w:adjustRightInd/>
      <w:spacing w:after="60"/>
      <w:ind w:left="567" w:hanging="567"/>
      <w:textAlignment w:val="auto"/>
    </w:pPr>
    <w:rPr>
      <w:sz w:val="24"/>
      <w:lang w:eastAsia="ar-SA"/>
    </w:rPr>
  </w:style>
  <w:style w:type="paragraph" w:styleId="Lista">
    <w:name w:val="List"/>
    <w:basedOn w:val="Normalny"/>
    <w:rsid w:val="00D622A5"/>
    <w:pPr>
      <w:ind w:left="283" w:hanging="283"/>
      <w:contextualSpacing/>
    </w:pPr>
  </w:style>
  <w:style w:type="character" w:customStyle="1" w:styleId="TekstkomentarzaZnak">
    <w:name w:val="Tekst komentarza Znak"/>
    <w:link w:val="Tekstkomentarza"/>
    <w:uiPriority w:val="99"/>
    <w:rsid w:val="002B64AB"/>
    <w:rPr>
      <w:spacing w:val="12"/>
      <w:kern w:val="24"/>
    </w:rPr>
  </w:style>
  <w:style w:type="character" w:customStyle="1" w:styleId="ZnakZnak5">
    <w:name w:val="Znak Znak5"/>
    <w:rsid w:val="0021753B"/>
    <w:rPr>
      <w:sz w:val="24"/>
      <w:szCs w:val="24"/>
      <w:lang w:val="pl-PL" w:eastAsia="pl-PL" w:bidi="ar-SA"/>
    </w:rPr>
  </w:style>
  <w:style w:type="paragraph" w:customStyle="1" w:styleId="celp">
    <w:name w:val="cel_p"/>
    <w:basedOn w:val="Normalny"/>
    <w:rsid w:val="00FD66CF"/>
    <w:pPr>
      <w:overflowPunct/>
      <w:autoSpaceDE/>
      <w:autoSpaceDN/>
      <w:adjustRightInd/>
      <w:spacing w:after="14"/>
      <w:ind w:left="14" w:right="14"/>
      <w:textAlignment w:val="top"/>
    </w:pPr>
    <w:rPr>
      <w:sz w:val="24"/>
      <w:szCs w:val="24"/>
    </w:rPr>
  </w:style>
  <w:style w:type="character" w:customStyle="1" w:styleId="h11">
    <w:name w:val="h11"/>
    <w:rsid w:val="00FD66CF"/>
    <w:rPr>
      <w:rFonts w:ascii="Verdana" w:hAnsi="Verdana" w:hint="default"/>
      <w:b/>
      <w:bCs/>
      <w:i w:val="0"/>
      <w:iCs w:val="0"/>
      <w:sz w:val="20"/>
      <w:szCs w:val="20"/>
    </w:rPr>
  </w:style>
  <w:style w:type="paragraph" w:customStyle="1" w:styleId="StylC">
    <w:name w:val="StylC"/>
    <w:basedOn w:val="Akapitzlist"/>
    <w:rsid w:val="007B41D4"/>
    <w:pPr>
      <w:numPr>
        <w:numId w:val="9"/>
      </w:numPr>
      <w:autoSpaceDE w:val="0"/>
      <w:autoSpaceDN w:val="0"/>
      <w:adjustRightInd w:val="0"/>
      <w:spacing w:after="0" w:line="240" w:lineRule="auto"/>
      <w:jc w:val="both"/>
      <w:outlineLvl w:val="2"/>
    </w:pPr>
    <w:rPr>
      <w:rFonts w:ascii="Verdana" w:eastAsia="TTE1CA22E0t00" w:hAnsi="Verdana" w:cs="TTE1CA22E0t00"/>
      <w:b/>
      <w:sz w:val="18"/>
      <w:szCs w:val="18"/>
    </w:rPr>
  </w:style>
  <w:style w:type="paragraph" w:customStyle="1" w:styleId="StyD">
    <w:name w:val="StyD"/>
    <w:basedOn w:val="Normalny"/>
    <w:rsid w:val="007B41D4"/>
    <w:pPr>
      <w:numPr>
        <w:ilvl w:val="1"/>
        <w:numId w:val="9"/>
      </w:numPr>
      <w:overflowPunct/>
      <w:contextualSpacing/>
      <w:textAlignment w:val="auto"/>
    </w:pPr>
    <w:rPr>
      <w:rFonts w:ascii="Verdana" w:eastAsia="TTE1CA2360t00" w:hAnsi="Verdana" w:cs="TTE1CA2360t00"/>
      <w:b/>
      <w:sz w:val="18"/>
      <w:szCs w:val="18"/>
      <w:lang w:eastAsia="en-US"/>
    </w:rPr>
  </w:style>
  <w:style w:type="paragraph" w:customStyle="1" w:styleId="Tabela-tre">
    <w:name w:val="Tabela - treść"/>
    <w:basedOn w:val="Zwykytekst"/>
    <w:autoRedefine/>
    <w:qFormat/>
    <w:rsid w:val="007B41D4"/>
    <w:pPr>
      <w:overflowPunct/>
      <w:autoSpaceDE/>
      <w:autoSpaceDN/>
      <w:adjustRightInd/>
      <w:spacing w:before="10" w:after="10"/>
      <w:jc w:val="center"/>
      <w:textAlignment w:val="auto"/>
    </w:pPr>
    <w:rPr>
      <w:rFonts w:ascii="Arial" w:hAnsi="Arial" w:cs="Arial"/>
      <w:szCs w:val="28"/>
    </w:rPr>
  </w:style>
  <w:style w:type="paragraph" w:customStyle="1" w:styleId="PodpisTabeli">
    <w:name w:val="Podpis Tabeli"/>
    <w:basedOn w:val="Legenda"/>
    <w:next w:val="Normalny"/>
    <w:link w:val="TytuTabeliZnak"/>
    <w:autoRedefine/>
    <w:qFormat/>
    <w:rsid w:val="00CB2B8B"/>
    <w:pPr>
      <w:spacing w:before="120" w:after="60"/>
    </w:pPr>
    <w:rPr>
      <w:rFonts w:ascii="Verdana" w:hAnsi="Verdana"/>
      <w:bCs/>
      <w:i w:val="0"/>
      <w:sz w:val="18"/>
      <w:szCs w:val="18"/>
    </w:rPr>
  </w:style>
  <w:style w:type="character" w:customStyle="1" w:styleId="TytuTabeliZnak">
    <w:name w:val="Tytuł Tabeli Znak"/>
    <w:link w:val="PodpisTabeli"/>
    <w:rsid w:val="00CB2B8B"/>
    <w:rPr>
      <w:rFonts w:ascii="Verdana" w:hAnsi="Verdana"/>
      <w:bCs/>
      <w:i/>
      <w:sz w:val="18"/>
      <w:szCs w:val="18"/>
    </w:rPr>
  </w:style>
  <w:style w:type="paragraph" w:customStyle="1" w:styleId="Tabela-nagwek">
    <w:name w:val="Tabela - nagłówek"/>
    <w:basedOn w:val="Tabela-tre"/>
    <w:rsid w:val="007B41D4"/>
    <w:rPr>
      <w:rFonts w:ascii="Calibri" w:hAnsi="Calibri"/>
      <w:b/>
      <w:bCs/>
    </w:rPr>
  </w:style>
  <w:style w:type="paragraph" w:customStyle="1" w:styleId="StylTabela-treDolewej1">
    <w:name w:val="Styl Tabela - treść + Do lewej1"/>
    <w:basedOn w:val="Tabela-tre"/>
    <w:rsid w:val="007B41D4"/>
    <w:pPr>
      <w:jc w:val="left"/>
    </w:pPr>
    <w:rPr>
      <w:rFonts w:cs="Times New Roman"/>
      <w:szCs w:val="20"/>
    </w:rPr>
  </w:style>
  <w:style w:type="paragraph" w:styleId="Zwykytekst">
    <w:name w:val="Plain Text"/>
    <w:basedOn w:val="Normalny"/>
    <w:link w:val="ZwykytekstZnak"/>
    <w:rsid w:val="007B41D4"/>
    <w:rPr>
      <w:rFonts w:ascii="Courier New" w:hAnsi="Courier New" w:cs="Courier New"/>
    </w:rPr>
  </w:style>
  <w:style w:type="character" w:customStyle="1" w:styleId="ZwykytekstZnak">
    <w:name w:val="Zwykły tekst Znak"/>
    <w:link w:val="Zwykytekst"/>
    <w:rsid w:val="007B41D4"/>
    <w:rPr>
      <w:rFonts w:ascii="Courier New" w:hAnsi="Courier New" w:cs="Courier New"/>
    </w:rPr>
  </w:style>
  <w:style w:type="character" w:customStyle="1" w:styleId="AkapitzlistZnak">
    <w:name w:val="Akapit z listą Znak"/>
    <w:aliases w:val="normalny tekst Znak"/>
    <w:link w:val="Akapitzlist"/>
    <w:uiPriority w:val="34"/>
    <w:rsid w:val="00E341C0"/>
    <w:rPr>
      <w:rFonts w:ascii="Calibri" w:eastAsia="Calibri" w:hAnsi="Calibri"/>
      <w:sz w:val="22"/>
      <w:szCs w:val="22"/>
      <w:lang w:eastAsia="en-US"/>
    </w:rPr>
  </w:style>
  <w:style w:type="character" w:customStyle="1" w:styleId="TekstprzypisudolnegoZnak">
    <w:name w:val="Tekst przypisu dolnego Znak"/>
    <w:link w:val="Tekstprzypisudolnego"/>
    <w:semiHidden/>
    <w:rsid w:val="00B02CD3"/>
  </w:style>
  <w:style w:type="character" w:styleId="Odwoanieprzypisudolnego">
    <w:name w:val="footnote reference"/>
    <w:unhideWhenUsed/>
    <w:rsid w:val="00B02CD3"/>
    <w:rPr>
      <w:vertAlign w:val="superscript"/>
    </w:rPr>
  </w:style>
  <w:style w:type="table" w:styleId="Zwykatabela3">
    <w:name w:val="Plain Table 3"/>
    <w:basedOn w:val="Standardowy"/>
    <w:uiPriority w:val="43"/>
    <w:rsid w:val="00B02CD3"/>
    <w:rPr>
      <w:rFonts w:ascii="Calibri" w:eastAsia="Calibri" w:hAnsi="Calibri"/>
      <w:sz w:val="22"/>
      <w:szCs w:val="22"/>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9E558F"/>
  </w:style>
  <w:style w:type="paragraph" w:styleId="Nagwekspisutreci">
    <w:name w:val="TOC Heading"/>
    <w:basedOn w:val="Nagwek1"/>
    <w:next w:val="Normalny"/>
    <w:uiPriority w:val="39"/>
    <w:unhideWhenUsed/>
    <w:qFormat/>
    <w:rsid w:val="004E2144"/>
    <w:pPr>
      <w:suppressAutoHyphens w:val="0"/>
      <w:overflowPunct/>
      <w:autoSpaceDE/>
      <w:autoSpaceDN/>
      <w:adjustRightInd/>
      <w:spacing w:before="240" w:after="0" w:line="259" w:lineRule="auto"/>
      <w:jc w:val="left"/>
      <w:textAlignment w:val="auto"/>
      <w:outlineLvl w:val="9"/>
    </w:pPr>
    <w:rPr>
      <w:rFonts w:ascii="Calibri Light" w:hAnsi="Calibri Light"/>
      <w:b w:val="0"/>
      <w:caps w:val="0"/>
      <w:color w:val="2E74B5"/>
      <w:kern w:val="0"/>
      <w:sz w:val="32"/>
      <w:szCs w:val="32"/>
    </w:rPr>
  </w:style>
  <w:style w:type="paragraph" w:customStyle="1" w:styleId="Standardowytekst1">
    <w:name w:val="Standardowy.tekst1"/>
    <w:rsid w:val="00FD0B7C"/>
    <w:pPr>
      <w:jc w:val="both"/>
    </w:pPr>
  </w:style>
  <w:style w:type="character" w:styleId="Odwoanieprzypisukocowego">
    <w:name w:val="endnote reference"/>
    <w:rsid w:val="00C812BF"/>
    <w:rPr>
      <w:vertAlign w:val="superscript"/>
    </w:rPr>
  </w:style>
  <w:style w:type="paragraph" w:styleId="Lista2">
    <w:name w:val="List 2"/>
    <w:basedOn w:val="Normalny"/>
    <w:rsid w:val="008C0573"/>
    <w:pPr>
      <w:ind w:left="566" w:hanging="283"/>
      <w:contextualSpacing/>
    </w:pPr>
  </w:style>
  <w:style w:type="character" w:customStyle="1" w:styleId="StopkaZnak">
    <w:name w:val="Stopka Znak"/>
    <w:link w:val="Stopka"/>
    <w:uiPriority w:val="99"/>
    <w:rsid w:val="00A6190C"/>
  </w:style>
  <w:style w:type="character" w:customStyle="1" w:styleId="fontstyle01">
    <w:name w:val="fontstyle01"/>
    <w:rsid w:val="00B62EC1"/>
    <w:rPr>
      <w:rFonts w:ascii="TimesNewRomanPSMT" w:hAnsi="TimesNewRomanPSMT" w:hint="default"/>
      <w:b w:val="0"/>
      <w:bCs w:val="0"/>
      <w:i w:val="0"/>
      <w:iCs w:val="0"/>
      <w:color w:val="242021"/>
      <w:sz w:val="20"/>
      <w:szCs w:val="20"/>
    </w:rPr>
  </w:style>
  <w:style w:type="character" w:styleId="Nierozpoznanawzmianka">
    <w:name w:val="Unresolved Mention"/>
    <w:uiPriority w:val="99"/>
    <w:semiHidden/>
    <w:unhideWhenUsed/>
    <w:rsid w:val="00BC0A95"/>
    <w:rPr>
      <w:color w:val="605E5C"/>
      <w:shd w:val="clear" w:color="auto" w:fill="E1DFDD"/>
    </w:rPr>
  </w:style>
  <w:style w:type="paragraph" w:customStyle="1" w:styleId="Styl1">
    <w:name w:val="Styl1"/>
    <w:basedOn w:val="Nagwek3"/>
    <w:rsid w:val="007E5824"/>
    <w:pPr>
      <w:numPr>
        <w:numId w:val="5"/>
      </w:numPr>
      <w:ind w:left="1225" w:hanging="1225"/>
    </w:pPr>
  </w:style>
  <w:style w:type="character" w:customStyle="1" w:styleId="Nagwek4Znak">
    <w:name w:val="Nagłówek 4 Znak"/>
    <w:link w:val="Nagwek4"/>
    <w:rsid w:val="00C00A44"/>
    <w:rPr>
      <w:b/>
      <w:i/>
      <w:iCs/>
      <w:spacing w:val="12"/>
      <w:kern w:val="2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3897">
      <w:bodyDiv w:val="1"/>
      <w:marLeft w:val="0"/>
      <w:marRight w:val="0"/>
      <w:marTop w:val="0"/>
      <w:marBottom w:val="0"/>
      <w:divBdr>
        <w:top w:val="none" w:sz="0" w:space="0" w:color="auto"/>
        <w:left w:val="none" w:sz="0" w:space="0" w:color="auto"/>
        <w:bottom w:val="none" w:sz="0" w:space="0" w:color="auto"/>
        <w:right w:val="none" w:sz="0" w:space="0" w:color="auto"/>
      </w:divBdr>
      <w:divsChild>
        <w:div w:id="1408764195">
          <w:marLeft w:val="0"/>
          <w:marRight w:val="0"/>
          <w:marTop w:val="0"/>
          <w:marBottom w:val="0"/>
          <w:divBdr>
            <w:top w:val="none" w:sz="0" w:space="0" w:color="auto"/>
            <w:left w:val="none" w:sz="0" w:space="0" w:color="auto"/>
            <w:bottom w:val="none" w:sz="0" w:space="0" w:color="auto"/>
            <w:right w:val="none" w:sz="0" w:space="0" w:color="auto"/>
          </w:divBdr>
          <w:divsChild>
            <w:div w:id="234899219">
              <w:marLeft w:val="0"/>
              <w:marRight w:val="0"/>
              <w:marTop w:val="0"/>
              <w:marBottom w:val="0"/>
              <w:divBdr>
                <w:top w:val="none" w:sz="0" w:space="0" w:color="auto"/>
                <w:left w:val="none" w:sz="0" w:space="0" w:color="auto"/>
                <w:bottom w:val="none" w:sz="0" w:space="0" w:color="auto"/>
                <w:right w:val="none" w:sz="0" w:space="0" w:color="auto"/>
              </w:divBdr>
              <w:divsChild>
                <w:div w:id="1288200743">
                  <w:marLeft w:val="0"/>
                  <w:marRight w:val="0"/>
                  <w:marTop w:val="0"/>
                  <w:marBottom w:val="0"/>
                  <w:divBdr>
                    <w:top w:val="none" w:sz="0" w:space="0" w:color="auto"/>
                    <w:left w:val="none" w:sz="0" w:space="0" w:color="auto"/>
                    <w:bottom w:val="none" w:sz="0" w:space="0" w:color="auto"/>
                    <w:right w:val="none" w:sz="0" w:space="0" w:color="auto"/>
                  </w:divBdr>
                  <w:divsChild>
                    <w:div w:id="278221612">
                      <w:marLeft w:val="0"/>
                      <w:marRight w:val="0"/>
                      <w:marTop w:val="0"/>
                      <w:marBottom w:val="0"/>
                      <w:divBdr>
                        <w:top w:val="none" w:sz="0" w:space="0" w:color="auto"/>
                        <w:left w:val="none" w:sz="0" w:space="0" w:color="auto"/>
                        <w:bottom w:val="none" w:sz="0" w:space="0" w:color="auto"/>
                        <w:right w:val="none" w:sz="0" w:space="0" w:color="auto"/>
                      </w:divBdr>
                      <w:divsChild>
                        <w:div w:id="310795644">
                          <w:marLeft w:val="0"/>
                          <w:marRight w:val="0"/>
                          <w:marTop w:val="0"/>
                          <w:marBottom w:val="0"/>
                          <w:divBdr>
                            <w:top w:val="none" w:sz="0" w:space="0" w:color="auto"/>
                            <w:left w:val="none" w:sz="0" w:space="0" w:color="auto"/>
                            <w:bottom w:val="none" w:sz="0" w:space="0" w:color="auto"/>
                            <w:right w:val="none" w:sz="0" w:space="0" w:color="auto"/>
                          </w:divBdr>
                          <w:divsChild>
                            <w:div w:id="951742042">
                              <w:marLeft w:val="2250"/>
                              <w:marRight w:val="0"/>
                              <w:marTop w:val="0"/>
                              <w:marBottom w:val="0"/>
                              <w:divBdr>
                                <w:top w:val="none" w:sz="0" w:space="0" w:color="auto"/>
                                <w:left w:val="none" w:sz="0" w:space="0" w:color="auto"/>
                                <w:bottom w:val="none" w:sz="0" w:space="0" w:color="auto"/>
                                <w:right w:val="none" w:sz="0" w:space="0" w:color="auto"/>
                              </w:divBdr>
                              <w:divsChild>
                                <w:div w:id="1088113604">
                                  <w:marLeft w:val="450"/>
                                  <w:marRight w:val="0"/>
                                  <w:marTop w:val="0"/>
                                  <w:marBottom w:val="0"/>
                                  <w:divBdr>
                                    <w:top w:val="none" w:sz="0" w:space="0" w:color="auto"/>
                                    <w:left w:val="none" w:sz="0" w:space="0" w:color="auto"/>
                                    <w:bottom w:val="none" w:sz="0" w:space="0" w:color="auto"/>
                                    <w:right w:val="none" w:sz="0" w:space="0" w:color="auto"/>
                                  </w:divBdr>
                                  <w:divsChild>
                                    <w:div w:id="19820795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73046">
      <w:bodyDiv w:val="1"/>
      <w:marLeft w:val="0"/>
      <w:marRight w:val="0"/>
      <w:marTop w:val="0"/>
      <w:marBottom w:val="0"/>
      <w:divBdr>
        <w:top w:val="none" w:sz="0" w:space="0" w:color="auto"/>
        <w:left w:val="none" w:sz="0" w:space="0" w:color="auto"/>
        <w:bottom w:val="none" w:sz="0" w:space="0" w:color="auto"/>
        <w:right w:val="none" w:sz="0" w:space="0" w:color="auto"/>
      </w:divBdr>
    </w:div>
    <w:div w:id="266933605">
      <w:bodyDiv w:val="1"/>
      <w:marLeft w:val="0"/>
      <w:marRight w:val="0"/>
      <w:marTop w:val="0"/>
      <w:marBottom w:val="0"/>
      <w:divBdr>
        <w:top w:val="none" w:sz="0" w:space="0" w:color="auto"/>
        <w:left w:val="none" w:sz="0" w:space="0" w:color="auto"/>
        <w:bottom w:val="none" w:sz="0" w:space="0" w:color="auto"/>
        <w:right w:val="none" w:sz="0" w:space="0" w:color="auto"/>
      </w:divBdr>
      <w:divsChild>
        <w:div w:id="1971202248">
          <w:marLeft w:val="0"/>
          <w:marRight w:val="0"/>
          <w:marTop w:val="0"/>
          <w:marBottom w:val="0"/>
          <w:divBdr>
            <w:top w:val="none" w:sz="0" w:space="0" w:color="auto"/>
            <w:left w:val="none" w:sz="0" w:space="0" w:color="auto"/>
            <w:bottom w:val="none" w:sz="0" w:space="0" w:color="auto"/>
            <w:right w:val="none" w:sz="0" w:space="0" w:color="auto"/>
          </w:divBdr>
          <w:divsChild>
            <w:div w:id="57751826">
              <w:marLeft w:val="0"/>
              <w:marRight w:val="0"/>
              <w:marTop w:val="0"/>
              <w:marBottom w:val="0"/>
              <w:divBdr>
                <w:top w:val="none" w:sz="0" w:space="0" w:color="auto"/>
                <w:left w:val="none" w:sz="0" w:space="0" w:color="auto"/>
                <w:bottom w:val="none" w:sz="0" w:space="0" w:color="auto"/>
                <w:right w:val="none" w:sz="0" w:space="0" w:color="auto"/>
              </w:divBdr>
              <w:divsChild>
                <w:div w:id="866606423">
                  <w:marLeft w:val="0"/>
                  <w:marRight w:val="0"/>
                  <w:marTop w:val="0"/>
                  <w:marBottom w:val="0"/>
                  <w:divBdr>
                    <w:top w:val="none" w:sz="0" w:space="0" w:color="auto"/>
                    <w:left w:val="none" w:sz="0" w:space="0" w:color="auto"/>
                    <w:bottom w:val="none" w:sz="0" w:space="0" w:color="auto"/>
                    <w:right w:val="none" w:sz="0" w:space="0" w:color="auto"/>
                  </w:divBdr>
                  <w:divsChild>
                    <w:div w:id="1727021082">
                      <w:marLeft w:val="0"/>
                      <w:marRight w:val="0"/>
                      <w:marTop w:val="0"/>
                      <w:marBottom w:val="0"/>
                      <w:divBdr>
                        <w:top w:val="none" w:sz="0" w:space="0" w:color="auto"/>
                        <w:left w:val="none" w:sz="0" w:space="0" w:color="auto"/>
                        <w:bottom w:val="none" w:sz="0" w:space="0" w:color="auto"/>
                        <w:right w:val="none" w:sz="0" w:space="0" w:color="auto"/>
                      </w:divBdr>
                      <w:divsChild>
                        <w:div w:id="1903515757">
                          <w:marLeft w:val="0"/>
                          <w:marRight w:val="0"/>
                          <w:marTop w:val="0"/>
                          <w:marBottom w:val="0"/>
                          <w:divBdr>
                            <w:top w:val="none" w:sz="0" w:space="0" w:color="auto"/>
                            <w:left w:val="none" w:sz="0" w:space="0" w:color="auto"/>
                            <w:bottom w:val="none" w:sz="0" w:space="0" w:color="auto"/>
                            <w:right w:val="none" w:sz="0" w:space="0" w:color="auto"/>
                          </w:divBdr>
                          <w:divsChild>
                            <w:div w:id="1413814196">
                              <w:marLeft w:val="2250"/>
                              <w:marRight w:val="0"/>
                              <w:marTop w:val="0"/>
                              <w:marBottom w:val="0"/>
                              <w:divBdr>
                                <w:top w:val="none" w:sz="0" w:space="0" w:color="auto"/>
                                <w:left w:val="none" w:sz="0" w:space="0" w:color="auto"/>
                                <w:bottom w:val="none" w:sz="0" w:space="0" w:color="auto"/>
                                <w:right w:val="none" w:sz="0" w:space="0" w:color="auto"/>
                              </w:divBdr>
                              <w:divsChild>
                                <w:div w:id="1722899084">
                                  <w:marLeft w:val="450"/>
                                  <w:marRight w:val="0"/>
                                  <w:marTop w:val="0"/>
                                  <w:marBottom w:val="0"/>
                                  <w:divBdr>
                                    <w:top w:val="none" w:sz="0" w:space="0" w:color="auto"/>
                                    <w:left w:val="none" w:sz="0" w:space="0" w:color="auto"/>
                                    <w:bottom w:val="none" w:sz="0" w:space="0" w:color="auto"/>
                                    <w:right w:val="none" w:sz="0" w:space="0" w:color="auto"/>
                                  </w:divBdr>
                                  <w:divsChild>
                                    <w:div w:id="11425800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986535">
      <w:bodyDiv w:val="1"/>
      <w:marLeft w:val="0"/>
      <w:marRight w:val="0"/>
      <w:marTop w:val="0"/>
      <w:marBottom w:val="0"/>
      <w:divBdr>
        <w:top w:val="none" w:sz="0" w:space="0" w:color="auto"/>
        <w:left w:val="none" w:sz="0" w:space="0" w:color="auto"/>
        <w:bottom w:val="none" w:sz="0" w:space="0" w:color="auto"/>
        <w:right w:val="none" w:sz="0" w:space="0" w:color="auto"/>
      </w:divBdr>
    </w:div>
    <w:div w:id="394857314">
      <w:bodyDiv w:val="1"/>
      <w:marLeft w:val="0"/>
      <w:marRight w:val="0"/>
      <w:marTop w:val="0"/>
      <w:marBottom w:val="0"/>
      <w:divBdr>
        <w:top w:val="none" w:sz="0" w:space="0" w:color="auto"/>
        <w:left w:val="none" w:sz="0" w:space="0" w:color="auto"/>
        <w:bottom w:val="none" w:sz="0" w:space="0" w:color="auto"/>
        <w:right w:val="none" w:sz="0" w:space="0" w:color="auto"/>
      </w:divBdr>
      <w:divsChild>
        <w:div w:id="1777286132">
          <w:marLeft w:val="0"/>
          <w:marRight w:val="0"/>
          <w:marTop w:val="0"/>
          <w:marBottom w:val="0"/>
          <w:divBdr>
            <w:top w:val="none" w:sz="0" w:space="0" w:color="auto"/>
            <w:left w:val="none" w:sz="0" w:space="0" w:color="auto"/>
            <w:bottom w:val="none" w:sz="0" w:space="0" w:color="auto"/>
            <w:right w:val="none" w:sz="0" w:space="0" w:color="auto"/>
          </w:divBdr>
          <w:divsChild>
            <w:div w:id="1742024840">
              <w:marLeft w:val="0"/>
              <w:marRight w:val="0"/>
              <w:marTop w:val="0"/>
              <w:marBottom w:val="0"/>
              <w:divBdr>
                <w:top w:val="none" w:sz="0" w:space="0" w:color="auto"/>
                <w:left w:val="none" w:sz="0" w:space="0" w:color="auto"/>
                <w:bottom w:val="none" w:sz="0" w:space="0" w:color="auto"/>
                <w:right w:val="none" w:sz="0" w:space="0" w:color="auto"/>
              </w:divBdr>
              <w:divsChild>
                <w:div w:id="2030374949">
                  <w:marLeft w:val="0"/>
                  <w:marRight w:val="0"/>
                  <w:marTop w:val="0"/>
                  <w:marBottom w:val="0"/>
                  <w:divBdr>
                    <w:top w:val="none" w:sz="0" w:space="0" w:color="auto"/>
                    <w:left w:val="none" w:sz="0" w:space="0" w:color="auto"/>
                    <w:bottom w:val="none" w:sz="0" w:space="0" w:color="auto"/>
                    <w:right w:val="none" w:sz="0" w:space="0" w:color="auto"/>
                  </w:divBdr>
                  <w:divsChild>
                    <w:div w:id="182862575">
                      <w:marLeft w:val="0"/>
                      <w:marRight w:val="0"/>
                      <w:marTop w:val="0"/>
                      <w:marBottom w:val="0"/>
                      <w:divBdr>
                        <w:top w:val="none" w:sz="0" w:space="0" w:color="auto"/>
                        <w:left w:val="none" w:sz="0" w:space="0" w:color="auto"/>
                        <w:bottom w:val="none" w:sz="0" w:space="0" w:color="auto"/>
                        <w:right w:val="none" w:sz="0" w:space="0" w:color="auto"/>
                      </w:divBdr>
                      <w:divsChild>
                        <w:div w:id="1533766010">
                          <w:marLeft w:val="0"/>
                          <w:marRight w:val="0"/>
                          <w:marTop w:val="0"/>
                          <w:marBottom w:val="0"/>
                          <w:divBdr>
                            <w:top w:val="none" w:sz="0" w:space="0" w:color="auto"/>
                            <w:left w:val="none" w:sz="0" w:space="0" w:color="auto"/>
                            <w:bottom w:val="none" w:sz="0" w:space="0" w:color="auto"/>
                            <w:right w:val="none" w:sz="0" w:space="0" w:color="auto"/>
                          </w:divBdr>
                          <w:divsChild>
                            <w:div w:id="596138032">
                              <w:marLeft w:val="2250"/>
                              <w:marRight w:val="0"/>
                              <w:marTop w:val="0"/>
                              <w:marBottom w:val="0"/>
                              <w:divBdr>
                                <w:top w:val="none" w:sz="0" w:space="0" w:color="auto"/>
                                <w:left w:val="none" w:sz="0" w:space="0" w:color="auto"/>
                                <w:bottom w:val="none" w:sz="0" w:space="0" w:color="auto"/>
                                <w:right w:val="none" w:sz="0" w:space="0" w:color="auto"/>
                              </w:divBdr>
                              <w:divsChild>
                                <w:div w:id="394939141">
                                  <w:marLeft w:val="450"/>
                                  <w:marRight w:val="0"/>
                                  <w:marTop w:val="0"/>
                                  <w:marBottom w:val="0"/>
                                  <w:divBdr>
                                    <w:top w:val="none" w:sz="0" w:space="0" w:color="auto"/>
                                    <w:left w:val="none" w:sz="0" w:space="0" w:color="auto"/>
                                    <w:bottom w:val="none" w:sz="0" w:space="0" w:color="auto"/>
                                    <w:right w:val="none" w:sz="0" w:space="0" w:color="auto"/>
                                  </w:divBdr>
                                  <w:divsChild>
                                    <w:div w:id="8224350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721841">
      <w:bodyDiv w:val="1"/>
      <w:marLeft w:val="0"/>
      <w:marRight w:val="0"/>
      <w:marTop w:val="0"/>
      <w:marBottom w:val="0"/>
      <w:divBdr>
        <w:top w:val="none" w:sz="0" w:space="0" w:color="auto"/>
        <w:left w:val="none" w:sz="0" w:space="0" w:color="auto"/>
        <w:bottom w:val="none" w:sz="0" w:space="0" w:color="auto"/>
        <w:right w:val="none" w:sz="0" w:space="0" w:color="auto"/>
      </w:divBdr>
      <w:divsChild>
        <w:div w:id="345135907">
          <w:marLeft w:val="144"/>
          <w:marRight w:val="0"/>
          <w:marTop w:val="0"/>
          <w:marBottom w:val="0"/>
          <w:divBdr>
            <w:top w:val="none" w:sz="0" w:space="0" w:color="auto"/>
            <w:left w:val="none" w:sz="0" w:space="0" w:color="auto"/>
            <w:bottom w:val="none" w:sz="0" w:space="0" w:color="auto"/>
            <w:right w:val="none" w:sz="0" w:space="0" w:color="auto"/>
          </w:divBdr>
        </w:div>
        <w:div w:id="570893985">
          <w:marLeft w:val="144"/>
          <w:marRight w:val="0"/>
          <w:marTop w:val="0"/>
          <w:marBottom w:val="0"/>
          <w:divBdr>
            <w:top w:val="none" w:sz="0" w:space="0" w:color="auto"/>
            <w:left w:val="none" w:sz="0" w:space="0" w:color="auto"/>
            <w:bottom w:val="none" w:sz="0" w:space="0" w:color="auto"/>
            <w:right w:val="none" w:sz="0" w:space="0" w:color="auto"/>
          </w:divBdr>
        </w:div>
        <w:div w:id="900167672">
          <w:marLeft w:val="144"/>
          <w:marRight w:val="0"/>
          <w:marTop w:val="0"/>
          <w:marBottom w:val="0"/>
          <w:divBdr>
            <w:top w:val="none" w:sz="0" w:space="0" w:color="auto"/>
            <w:left w:val="none" w:sz="0" w:space="0" w:color="auto"/>
            <w:bottom w:val="none" w:sz="0" w:space="0" w:color="auto"/>
            <w:right w:val="none" w:sz="0" w:space="0" w:color="auto"/>
          </w:divBdr>
        </w:div>
        <w:div w:id="1179268616">
          <w:marLeft w:val="144"/>
          <w:marRight w:val="0"/>
          <w:marTop w:val="0"/>
          <w:marBottom w:val="0"/>
          <w:divBdr>
            <w:top w:val="none" w:sz="0" w:space="0" w:color="auto"/>
            <w:left w:val="none" w:sz="0" w:space="0" w:color="auto"/>
            <w:bottom w:val="none" w:sz="0" w:space="0" w:color="auto"/>
            <w:right w:val="none" w:sz="0" w:space="0" w:color="auto"/>
          </w:divBdr>
        </w:div>
        <w:div w:id="1270620306">
          <w:marLeft w:val="144"/>
          <w:marRight w:val="0"/>
          <w:marTop w:val="0"/>
          <w:marBottom w:val="0"/>
          <w:divBdr>
            <w:top w:val="none" w:sz="0" w:space="0" w:color="auto"/>
            <w:left w:val="none" w:sz="0" w:space="0" w:color="auto"/>
            <w:bottom w:val="none" w:sz="0" w:space="0" w:color="auto"/>
            <w:right w:val="none" w:sz="0" w:space="0" w:color="auto"/>
          </w:divBdr>
        </w:div>
      </w:divsChild>
    </w:div>
    <w:div w:id="492259847">
      <w:bodyDiv w:val="1"/>
      <w:marLeft w:val="0"/>
      <w:marRight w:val="0"/>
      <w:marTop w:val="0"/>
      <w:marBottom w:val="0"/>
      <w:divBdr>
        <w:top w:val="none" w:sz="0" w:space="0" w:color="auto"/>
        <w:left w:val="none" w:sz="0" w:space="0" w:color="auto"/>
        <w:bottom w:val="none" w:sz="0" w:space="0" w:color="auto"/>
        <w:right w:val="none" w:sz="0" w:space="0" w:color="auto"/>
      </w:divBdr>
      <w:divsChild>
        <w:div w:id="113137016">
          <w:marLeft w:val="144"/>
          <w:marRight w:val="0"/>
          <w:marTop w:val="0"/>
          <w:marBottom w:val="0"/>
          <w:divBdr>
            <w:top w:val="none" w:sz="0" w:space="0" w:color="auto"/>
            <w:left w:val="none" w:sz="0" w:space="0" w:color="auto"/>
            <w:bottom w:val="none" w:sz="0" w:space="0" w:color="auto"/>
            <w:right w:val="none" w:sz="0" w:space="0" w:color="auto"/>
          </w:divBdr>
        </w:div>
        <w:div w:id="935821035">
          <w:marLeft w:val="144"/>
          <w:marRight w:val="0"/>
          <w:marTop w:val="0"/>
          <w:marBottom w:val="0"/>
          <w:divBdr>
            <w:top w:val="none" w:sz="0" w:space="0" w:color="auto"/>
            <w:left w:val="none" w:sz="0" w:space="0" w:color="auto"/>
            <w:bottom w:val="none" w:sz="0" w:space="0" w:color="auto"/>
            <w:right w:val="none" w:sz="0" w:space="0" w:color="auto"/>
          </w:divBdr>
        </w:div>
        <w:div w:id="1278559607">
          <w:marLeft w:val="144"/>
          <w:marRight w:val="0"/>
          <w:marTop w:val="0"/>
          <w:marBottom w:val="0"/>
          <w:divBdr>
            <w:top w:val="none" w:sz="0" w:space="0" w:color="auto"/>
            <w:left w:val="none" w:sz="0" w:space="0" w:color="auto"/>
            <w:bottom w:val="none" w:sz="0" w:space="0" w:color="auto"/>
            <w:right w:val="none" w:sz="0" w:space="0" w:color="auto"/>
          </w:divBdr>
        </w:div>
        <w:div w:id="1441411907">
          <w:marLeft w:val="144"/>
          <w:marRight w:val="0"/>
          <w:marTop w:val="0"/>
          <w:marBottom w:val="0"/>
          <w:divBdr>
            <w:top w:val="none" w:sz="0" w:space="0" w:color="auto"/>
            <w:left w:val="none" w:sz="0" w:space="0" w:color="auto"/>
            <w:bottom w:val="none" w:sz="0" w:space="0" w:color="auto"/>
            <w:right w:val="none" w:sz="0" w:space="0" w:color="auto"/>
          </w:divBdr>
        </w:div>
      </w:divsChild>
    </w:div>
    <w:div w:id="567038378">
      <w:bodyDiv w:val="1"/>
      <w:marLeft w:val="0"/>
      <w:marRight w:val="0"/>
      <w:marTop w:val="0"/>
      <w:marBottom w:val="0"/>
      <w:divBdr>
        <w:top w:val="none" w:sz="0" w:space="0" w:color="auto"/>
        <w:left w:val="none" w:sz="0" w:space="0" w:color="auto"/>
        <w:bottom w:val="none" w:sz="0" w:space="0" w:color="auto"/>
        <w:right w:val="none" w:sz="0" w:space="0" w:color="auto"/>
      </w:divBdr>
    </w:div>
    <w:div w:id="627588996">
      <w:bodyDiv w:val="1"/>
      <w:marLeft w:val="0"/>
      <w:marRight w:val="0"/>
      <w:marTop w:val="0"/>
      <w:marBottom w:val="0"/>
      <w:divBdr>
        <w:top w:val="none" w:sz="0" w:space="0" w:color="auto"/>
        <w:left w:val="none" w:sz="0" w:space="0" w:color="auto"/>
        <w:bottom w:val="none" w:sz="0" w:space="0" w:color="auto"/>
        <w:right w:val="none" w:sz="0" w:space="0" w:color="auto"/>
      </w:divBdr>
    </w:div>
    <w:div w:id="688679853">
      <w:bodyDiv w:val="1"/>
      <w:marLeft w:val="0"/>
      <w:marRight w:val="0"/>
      <w:marTop w:val="0"/>
      <w:marBottom w:val="0"/>
      <w:divBdr>
        <w:top w:val="none" w:sz="0" w:space="0" w:color="auto"/>
        <w:left w:val="none" w:sz="0" w:space="0" w:color="auto"/>
        <w:bottom w:val="none" w:sz="0" w:space="0" w:color="auto"/>
        <w:right w:val="none" w:sz="0" w:space="0" w:color="auto"/>
      </w:divBdr>
      <w:divsChild>
        <w:div w:id="455635632">
          <w:marLeft w:val="0"/>
          <w:marRight w:val="0"/>
          <w:marTop w:val="264"/>
          <w:marBottom w:val="0"/>
          <w:divBdr>
            <w:top w:val="none" w:sz="0" w:space="0" w:color="auto"/>
            <w:left w:val="none" w:sz="0" w:space="0" w:color="auto"/>
            <w:bottom w:val="none" w:sz="0" w:space="0" w:color="auto"/>
            <w:right w:val="none" w:sz="0" w:space="0" w:color="auto"/>
          </w:divBdr>
        </w:div>
        <w:div w:id="833029062">
          <w:marLeft w:val="0"/>
          <w:marRight w:val="0"/>
          <w:marTop w:val="264"/>
          <w:marBottom w:val="0"/>
          <w:divBdr>
            <w:top w:val="none" w:sz="0" w:space="0" w:color="auto"/>
            <w:left w:val="none" w:sz="0" w:space="0" w:color="auto"/>
            <w:bottom w:val="none" w:sz="0" w:space="0" w:color="auto"/>
            <w:right w:val="none" w:sz="0" w:space="0" w:color="auto"/>
          </w:divBdr>
        </w:div>
        <w:div w:id="974914044">
          <w:marLeft w:val="0"/>
          <w:marRight w:val="0"/>
          <w:marTop w:val="264"/>
          <w:marBottom w:val="0"/>
          <w:divBdr>
            <w:top w:val="none" w:sz="0" w:space="0" w:color="auto"/>
            <w:left w:val="none" w:sz="0" w:space="0" w:color="auto"/>
            <w:bottom w:val="none" w:sz="0" w:space="0" w:color="auto"/>
            <w:right w:val="none" w:sz="0" w:space="0" w:color="auto"/>
          </w:divBdr>
        </w:div>
        <w:div w:id="1105466020">
          <w:marLeft w:val="0"/>
          <w:marRight w:val="0"/>
          <w:marTop w:val="264"/>
          <w:marBottom w:val="0"/>
          <w:divBdr>
            <w:top w:val="none" w:sz="0" w:space="0" w:color="auto"/>
            <w:left w:val="none" w:sz="0" w:space="0" w:color="auto"/>
            <w:bottom w:val="none" w:sz="0" w:space="0" w:color="auto"/>
            <w:right w:val="none" w:sz="0" w:space="0" w:color="auto"/>
          </w:divBdr>
        </w:div>
        <w:div w:id="1137725117">
          <w:marLeft w:val="0"/>
          <w:marRight w:val="0"/>
          <w:marTop w:val="264"/>
          <w:marBottom w:val="0"/>
          <w:divBdr>
            <w:top w:val="none" w:sz="0" w:space="0" w:color="auto"/>
            <w:left w:val="none" w:sz="0" w:space="0" w:color="auto"/>
            <w:bottom w:val="none" w:sz="0" w:space="0" w:color="auto"/>
            <w:right w:val="none" w:sz="0" w:space="0" w:color="auto"/>
          </w:divBdr>
        </w:div>
        <w:div w:id="1925802622">
          <w:marLeft w:val="0"/>
          <w:marRight w:val="0"/>
          <w:marTop w:val="264"/>
          <w:marBottom w:val="0"/>
          <w:divBdr>
            <w:top w:val="none" w:sz="0" w:space="0" w:color="auto"/>
            <w:left w:val="none" w:sz="0" w:space="0" w:color="auto"/>
            <w:bottom w:val="none" w:sz="0" w:space="0" w:color="auto"/>
            <w:right w:val="none" w:sz="0" w:space="0" w:color="auto"/>
          </w:divBdr>
        </w:div>
      </w:divsChild>
    </w:div>
    <w:div w:id="748311816">
      <w:bodyDiv w:val="1"/>
      <w:marLeft w:val="0"/>
      <w:marRight w:val="0"/>
      <w:marTop w:val="0"/>
      <w:marBottom w:val="0"/>
      <w:divBdr>
        <w:top w:val="none" w:sz="0" w:space="0" w:color="auto"/>
        <w:left w:val="none" w:sz="0" w:space="0" w:color="auto"/>
        <w:bottom w:val="none" w:sz="0" w:space="0" w:color="auto"/>
        <w:right w:val="none" w:sz="0" w:space="0" w:color="auto"/>
      </w:divBdr>
    </w:div>
    <w:div w:id="776293631">
      <w:bodyDiv w:val="1"/>
      <w:marLeft w:val="0"/>
      <w:marRight w:val="0"/>
      <w:marTop w:val="0"/>
      <w:marBottom w:val="0"/>
      <w:divBdr>
        <w:top w:val="none" w:sz="0" w:space="0" w:color="auto"/>
        <w:left w:val="none" w:sz="0" w:space="0" w:color="auto"/>
        <w:bottom w:val="none" w:sz="0" w:space="0" w:color="auto"/>
        <w:right w:val="none" w:sz="0" w:space="0" w:color="auto"/>
      </w:divBdr>
      <w:divsChild>
        <w:div w:id="1595286091">
          <w:marLeft w:val="0"/>
          <w:marRight w:val="0"/>
          <w:marTop w:val="0"/>
          <w:marBottom w:val="0"/>
          <w:divBdr>
            <w:top w:val="none" w:sz="0" w:space="0" w:color="auto"/>
            <w:left w:val="none" w:sz="0" w:space="0" w:color="auto"/>
            <w:bottom w:val="none" w:sz="0" w:space="0" w:color="auto"/>
            <w:right w:val="none" w:sz="0" w:space="0" w:color="auto"/>
          </w:divBdr>
          <w:divsChild>
            <w:div w:id="1299215607">
              <w:marLeft w:val="0"/>
              <w:marRight w:val="0"/>
              <w:marTop w:val="0"/>
              <w:marBottom w:val="0"/>
              <w:divBdr>
                <w:top w:val="none" w:sz="0" w:space="0" w:color="auto"/>
                <w:left w:val="none" w:sz="0" w:space="0" w:color="auto"/>
                <w:bottom w:val="none" w:sz="0" w:space="0" w:color="auto"/>
                <w:right w:val="none" w:sz="0" w:space="0" w:color="auto"/>
              </w:divBdr>
              <w:divsChild>
                <w:div w:id="1295915529">
                  <w:marLeft w:val="0"/>
                  <w:marRight w:val="0"/>
                  <w:marTop w:val="0"/>
                  <w:marBottom w:val="0"/>
                  <w:divBdr>
                    <w:top w:val="none" w:sz="0" w:space="0" w:color="auto"/>
                    <w:left w:val="none" w:sz="0" w:space="0" w:color="auto"/>
                    <w:bottom w:val="none" w:sz="0" w:space="0" w:color="auto"/>
                    <w:right w:val="none" w:sz="0" w:space="0" w:color="auto"/>
                  </w:divBdr>
                  <w:divsChild>
                    <w:div w:id="950747102">
                      <w:marLeft w:val="0"/>
                      <w:marRight w:val="0"/>
                      <w:marTop w:val="0"/>
                      <w:marBottom w:val="0"/>
                      <w:divBdr>
                        <w:top w:val="none" w:sz="0" w:space="0" w:color="auto"/>
                        <w:left w:val="none" w:sz="0" w:space="0" w:color="auto"/>
                        <w:bottom w:val="none" w:sz="0" w:space="0" w:color="auto"/>
                        <w:right w:val="none" w:sz="0" w:space="0" w:color="auto"/>
                      </w:divBdr>
                      <w:divsChild>
                        <w:div w:id="1845394165">
                          <w:marLeft w:val="0"/>
                          <w:marRight w:val="0"/>
                          <w:marTop w:val="0"/>
                          <w:marBottom w:val="0"/>
                          <w:divBdr>
                            <w:top w:val="none" w:sz="0" w:space="0" w:color="auto"/>
                            <w:left w:val="none" w:sz="0" w:space="0" w:color="auto"/>
                            <w:bottom w:val="none" w:sz="0" w:space="0" w:color="auto"/>
                            <w:right w:val="none" w:sz="0" w:space="0" w:color="auto"/>
                          </w:divBdr>
                          <w:divsChild>
                            <w:div w:id="1447120337">
                              <w:marLeft w:val="2250"/>
                              <w:marRight w:val="0"/>
                              <w:marTop w:val="0"/>
                              <w:marBottom w:val="0"/>
                              <w:divBdr>
                                <w:top w:val="none" w:sz="0" w:space="0" w:color="auto"/>
                                <w:left w:val="none" w:sz="0" w:space="0" w:color="auto"/>
                                <w:bottom w:val="none" w:sz="0" w:space="0" w:color="auto"/>
                                <w:right w:val="none" w:sz="0" w:space="0" w:color="auto"/>
                              </w:divBdr>
                              <w:divsChild>
                                <w:div w:id="1371959202">
                                  <w:marLeft w:val="450"/>
                                  <w:marRight w:val="0"/>
                                  <w:marTop w:val="0"/>
                                  <w:marBottom w:val="0"/>
                                  <w:divBdr>
                                    <w:top w:val="none" w:sz="0" w:space="0" w:color="auto"/>
                                    <w:left w:val="none" w:sz="0" w:space="0" w:color="auto"/>
                                    <w:bottom w:val="none" w:sz="0" w:space="0" w:color="auto"/>
                                    <w:right w:val="none" w:sz="0" w:space="0" w:color="auto"/>
                                  </w:divBdr>
                                  <w:divsChild>
                                    <w:div w:id="7578653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1150761">
      <w:bodyDiv w:val="1"/>
      <w:marLeft w:val="0"/>
      <w:marRight w:val="0"/>
      <w:marTop w:val="0"/>
      <w:marBottom w:val="0"/>
      <w:divBdr>
        <w:top w:val="none" w:sz="0" w:space="0" w:color="auto"/>
        <w:left w:val="none" w:sz="0" w:space="0" w:color="auto"/>
        <w:bottom w:val="none" w:sz="0" w:space="0" w:color="auto"/>
        <w:right w:val="none" w:sz="0" w:space="0" w:color="auto"/>
      </w:divBdr>
    </w:div>
    <w:div w:id="859010919">
      <w:bodyDiv w:val="1"/>
      <w:marLeft w:val="0"/>
      <w:marRight w:val="0"/>
      <w:marTop w:val="0"/>
      <w:marBottom w:val="0"/>
      <w:divBdr>
        <w:top w:val="none" w:sz="0" w:space="0" w:color="auto"/>
        <w:left w:val="none" w:sz="0" w:space="0" w:color="auto"/>
        <w:bottom w:val="none" w:sz="0" w:space="0" w:color="auto"/>
        <w:right w:val="none" w:sz="0" w:space="0" w:color="auto"/>
      </w:divBdr>
      <w:divsChild>
        <w:div w:id="1811291253">
          <w:marLeft w:val="0"/>
          <w:marRight w:val="0"/>
          <w:marTop w:val="0"/>
          <w:marBottom w:val="0"/>
          <w:divBdr>
            <w:top w:val="none" w:sz="0" w:space="0" w:color="auto"/>
            <w:left w:val="none" w:sz="0" w:space="0" w:color="auto"/>
            <w:bottom w:val="none" w:sz="0" w:space="0" w:color="auto"/>
            <w:right w:val="none" w:sz="0" w:space="0" w:color="auto"/>
          </w:divBdr>
          <w:divsChild>
            <w:div w:id="1249921185">
              <w:marLeft w:val="0"/>
              <w:marRight w:val="0"/>
              <w:marTop w:val="0"/>
              <w:marBottom w:val="0"/>
              <w:divBdr>
                <w:top w:val="none" w:sz="0" w:space="0" w:color="auto"/>
                <w:left w:val="none" w:sz="0" w:space="0" w:color="auto"/>
                <w:bottom w:val="none" w:sz="0" w:space="0" w:color="auto"/>
                <w:right w:val="none" w:sz="0" w:space="0" w:color="auto"/>
              </w:divBdr>
              <w:divsChild>
                <w:div w:id="1509707627">
                  <w:marLeft w:val="0"/>
                  <w:marRight w:val="0"/>
                  <w:marTop w:val="0"/>
                  <w:marBottom w:val="0"/>
                  <w:divBdr>
                    <w:top w:val="none" w:sz="0" w:space="0" w:color="auto"/>
                    <w:left w:val="none" w:sz="0" w:space="0" w:color="auto"/>
                    <w:bottom w:val="none" w:sz="0" w:space="0" w:color="auto"/>
                    <w:right w:val="none" w:sz="0" w:space="0" w:color="auto"/>
                  </w:divBdr>
                  <w:divsChild>
                    <w:div w:id="1275795260">
                      <w:marLeft w:val="0"/>
                      <w:marRight w:val="0"/>
                      <w:marTop w:val="0"/>
                      <w:marBottom w:val="0"/>
                      <w:divBdr>
                        <w:top w:val="none" w:sz="0" w:space="0" w:color="auto"/>
                        <w:left w:val="none" w:sz="0" w:space="0" w:color="auto"/>
                        <w:bottom w:val="none" w:sz="0" w:space="0" w:color="auto"/>
                        <w:right w:val="none" w:sz="0" w:space="0" w:color="auto"/>
                      </w:divBdr>
                      <w:divsChild>
                        <w:div w:id="160126230">
                          <w:marLeft w:val="0"/>
                          <w:marRight w:val="0"/>
                          <w:marTop w:val="0"/>
                          <w:marBottom w:val="0"/>
                          <w:divBdr>
                            <w:top w:val="none" w:sz="0" w:space="0" w:color="auto"/>
                            <w:left w:val="none" w:sz="0" w:space="0" w:color="auto"/>
                            <w:bottom w:val="none" w:sz="0" w:space="0" w:color="auto"/>
                            <w:right w:val="none" w:sz="0" w:space="0" w:color="auto"/>
                          </w:divBdr>
                          <w:divsChild>
                            <w:div w:id="1988244577">
                              <w:marLeft w:val="2250"/>
                              <w:marRight w:val="0"/>
                              <w:marTop w:val="0"/>
                              <w:marBottom w:val="0"/>
                              <w:divBdr>
                                <w:top w:val="none" w:sz="0" w:space="0" w:color="auto"/>
                                <w:left w:val="none" w:sz="0" w:space="0" w:color="auto"/>
                                <w:bottom w:val="none" w:sz="0" w:space="0" w:color="auto"/>
                                <w:right w:val="none" w:sz="0" w:space="0" w:color="auto"/>
                              </w:divBdr>
                              <w:divsChild>
                                <w:div w:id="32194214">
                                  <w:marLeft w:val="450"/>
                                  <w:marRight w:val="0"/>
                                  <w:marTop w:val="0"/>
                                  <w:marBottom w:val="0"/>
                                  <w:divBdr>
                                    <w:top w:val="none" w:sz="0" w:space="0" w:color="auto"/>
                                    <w:left w:val="none" w:sz="0" w:space="0" w:color="auto"/>
                                    <w:bottom w:val="none" w:sz="0" w:space="0" w:color="auto"/>
                                    <w:right w:val="none" w:sz="0" w:space="0" w:color="auto"/>
                                  </w:divBdr>
                                  <w:divsChild>
                                    <w:div w:id="16922184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102512">
      <w:bodyDiv w:val="1"/>
      <w:marLeft w:val="0"/>
      <w:marRight w:val="0"/>
      <w:marTop w:val="0"/>
      <w:marBottom w:val="0"/>
      <w:divBdr>
        <w:top w:val="none" w:sz="0" w:space="0" w:color="auto"/>
        <w:left w:val="none" w:sz="0" w:space="0" w:color="auto"/>
        <w:bottom w:val="none" w:sz="0" w:space="0" w:color="auto"/>
        <w:right w:val="none" w:sz="0" w:space="0" w:color="auto"/>
      </w:divBdr>
      <w:divsChild>
        <w:div w:id="238515920">
          <w:marLeft w:val="0"/>
          <w:marRight w:val="0"/>
          <w:marTop w:val="264"/>
          <w:marBottom w:val="0"/>
          <w:divBdr>
            <w:top w:val="none" w:sz="0" w:space="0" w:color="auto"/>
            <w:left w:val="none" w:sz="0" w:space="0" w:color="auto"/>
            <w:bottom w:val="none" w:sz="0" w:space="0" w:color="auto"/>
            <w:right w:val="none" w:sz="0" w:space="0" w:color="auto"/>
          </w:divBdr>
        </w:div>
        <w:div w:id="587006919">
          <w:marLeft w:val="0"/>
          <w:marRight w:val="0"/>
          <w:marTop w:val="264"/>
          <w:marBottom w:val="0"/>
          <w:divBdr>
            <w:top w:val="none" w:sz="0" w:space="0" w:color="auto"/>
            <w:left w:val="none" w:sz="0" w:space="0" w:color="auto"/>
            <w:bottom w:val="none" w:sz="0" w:space="0" w:color="auto"/>
            <w:right w:val="none" w:sz="0" w:space="0" w:color="auto"/>
          </w:divBdr>
        </w:div>
        <w:div w:id="729227274">
          <w:marLeft w:val="0"/>
          <w:marRight w:val="0"/>
          <w:marTop w:val="264"/>
          <w:marBottom w:val="0"/>
          <w:divBdr>
            <w:top w:val="none" w:sz="0" w:space="0" w:color="auto"/>
            <w:left w:val="none" w:sz="0" w:space="0" w:color="auto"/>
            <w:bottom w:val="none" w:sz="0" w:space="0" w:color="auto"/>
            <w:right w:val="none" w:sz="0" w:space="0" w:color="auto"/>
          </w:divBdr>
        </w:div>
        <w:div w:id="1381057452">
          <w:marLeft w:val="0"/>
          <w:marRight w:val="0"/>
          <w:marTop w:val="264"/>
          <w:marBottom w:val="0"/>
          <w:divBdr>
            <w:top w:val="none" w:sz="0" w:space="0" w:color="auto"/>
            <w:left w:val="none" w:sz="0" w:space="0" w:color="auto"/>
            <w:bottom w:val="none" w:sz="0" w:space="0" w:color="auto"/>
            <w:right w:val="none" w:sz="0" w:space="0" w:color="auto"/>
          </w:divBdr>
        </w:div>
        <w:div w:id="1438940537">
          <w:marLeft w:val="0"/>
          <w:marRight w:val="0"/>
          <w:marTop w:val="264"/>
          <w:marBottom w:val="0"/>
          <w:divBdr>
            <w:top w:val="none" w:sz="0" w:space="0" w:color="auto"/>
            <w:left w:val="none" w:sz="0" w:space="0" w:color="auto"/>
            <w:bottom w:val="none" w:sz="0" w:space="0" w:color="auto"/>
            <w:right w:val="none" w:sz="0" w:space="0" w:color="auto"/>
          </w:divBdr>
        </w:div>
        <w:div w:id="1898081756">
          <w:marLeft w:val="0"/>
          <w:marRight w:val="0"/>
          <w:marTop w:val="264"/>
          <w:marBottom w:val="0"/>
          <w:divBdr>
            <w:top w:val="none" w:sz="0" w:space="0" w:color="auto"/>
            <w:left w:val="none" w:sz="0" w:space="0" w:color="auto"/>
            <w:bottom w:val="none" w:sz="0" w:space="0" w:color="auto"/>
            <w:right w:val="none" w:sz="0" w:space="0" w:color="auto"/>
          </w:divBdr>
        </w:div>
      </w:divsChild>
    </w:div>
    <w:div w:id="947545475">
      <w:bodyDiv w:val="1"/>
      <w:marLeft w:val="0"/>
      <w:marRight w:val="0"/>
      <w:marTop w:val="0"/>
      <w:marBottom w:val="0"/>
      <w:divBdr>
        <w:top w:val="none" w:sz="0" w:space="0" w:color="auto"/>
        <w:left w:val="none" w:sz="0" w:space="0" w:color="auto"/>
        <w:bottom w:val="none" w:sz="0" w:space="0" w:color="auto"/>
        <w:right w:val="none" w:sz="0" w:space="0" w:color="auto"/>
      </w:divBdr>
    </w:div>
    <w:div w:id="1012992899">
      <w:bodyDiv w:val="1"/>
      <w:marLeft w:val="0"/>
      <w:marRight w:val="0"/>
      <w:marTop w:val="0"/>
      <w:marBottom w:val="0"/>
      <w:divBdr>
        <w:top w:val="none" w:sz="0" w:space="0" w:color="auto"/>
        <w:left w:val="none" w:sz="0" w:space="0" w:color="auto"/>
        <w:bottom w:val="none" w:sz="0" w:space="0" w:color="auto"/>
        <w:right w:val="none" w:sz="0" w:space="0" w:color="auto"/>
      </w:divBdr>
      <w:divsChild>
        <w:div w:id="1242914407">
          <w:marLeft w:val="0"/>
          <w:marRight w:val="0"/>
          <w:marTop w:val="0"/>
          <w:marBottom w:val="0"/>
          <w:divBdr>
            <w:top w:val="none" w:sz="0" w:space="0" w:color="auto"/>
            <w:left w:val="none" w:sz="0" w:space="0" w:color="auto"/>
            <w:bottom w:val="none" w:sz="0" w:space="0" w:color="auto"/>
            <w:right w:val="none" w:sz="0" w:space="0" w:color="auto"/>
          </w:divBdr>
          <w:divsChild>
            <w:div w:id="1532036035">
              <w:marLeft w:val="0"/>
              <w:marRight w:val="0"/>
              <w:marTop w:val="0"/>
              <w:marBottom w:val="0"/>
              <w:divBdr>
                <w:top w:val="none" w:sz="0" w:space="0" w:color="auto"/>
                <w:left w:val="none" w:sz="0" w:space="0" w:color="auto"/>
                <w:bottom w:val="none" w:sz="0" w:space="0" w:color="auto"/>
                <w:right w:val="none" w:sz="0" w:space="0" w:color="auto"/>
              </w:divBdr>
              <w:divsChild>
                <w:div w:id="2020042498">
                  <w:marLeft w:val="0"/>
                  <w:marRight w:val="0"/>
                  <w:marTop w:val="0"/>
                  <w:marBottom w:val="0"/>
                  <w:divBdr>
                    <w:top w:val="none" w:sz="0" w:space="0" w:color="auto"/>
                    <w:left w:val="none" w:sz="0" w:space="0" w:color="auto"/>
                    <w:bottom w:val="none" w:sz="0" w:space="0" w:color="auto"/>
                    <w:right w:val="none" w:sz="0" w:space="0" w:color="auto"/>
                  </w:divBdr>
                  <w:divsChild>
                    <w:div w:id="725183669">
                      <w:marLeft w:val="0"/>
                      <w:marRight w:val="0"/>
                      <w:marTop w:val="0"/>
                      <w:marBottom w:val="0"/>
                      <w:divBdr>
                        <w:top w:val="none" w:sz="0" w:space="0" w:color="auto"/>
                        <w:left w:val="none" w:sz="0" w:space="0" w:color="auto"/>
                        <w:bottom w:val="none" w:sz="0" w:space="0" w:color="auto"/>
                        <w:right w:val="none" w:sz="0" w:space="0" w:color="auto"/>
                      </w:divBdr>
                      <w:divsChild>
                        <w:div w:id="2058122613">
                          <w:marLeft w:val="0"/>
                          <w:marRight w:val="0"/>
                          <w:marTop w:val="0"/>
                          <w:marBottom w:val="0"/>
                          <w:divBdr>
                            <w:top w:val="none" w:sz="0" w:space="0" w:color="auto"/>
                            <w:left w:val="none" w:sz="0" w:space="0" w:color="auto"/>
                            <w:bottom w:val="none" w:sz="0" w:space="0" w:color="auto"/>
                            <w:right w:val="none" w:sz="0" w:space="0" w:color="auto"/>
                          </w:divBdr>
                          <w:divsChild>
                            <w:div w:id="639574245">
                              <w:marLeft w:val="2250"/>
                              <w:marRight w:val="0"/>
                              <w:marTop w:val="0"/>
                              <w:marBottom w:val="0"/>
                              <w:divBdr>
                                <w:top w:val="none" w:sz="0" w:space="0" w:color="auto"/>
                                <w:left w:val="none" w:sz="0" w:space="0" w:color="auto"/>
                                <w:bottom w:val="none" w:sz="0" w:space="0" w:color="auto"/>
                                <w:right w:val="none" w:sz="0" w:space="0" w:color="auto"/>
                              </w:divBdr>
                              <w:divsChild>
                                <w:div w:id="887493801">
                                  <w:marLeft w:val="450"/>
                                  <w:marRight w:val="0"/>
                                  <w:marTop w:val="0"/>
                                  <w:marBottom w:val="0"/>
                                  <w:divBdr>
                                    <w:top w:val="none" w:sz="0" w:space="0" w:color="auto"/>
                                    <w:left w:val="none" w:sz="0" w:space="0" w:color="auto"/>
                                    <w:bottom w:val="none" w:sz="0" w:space="0" w:color="auto"/>
                                    <w:right w:val="none" w:sz="0" w:space="0" w:color="auto"/>
                                  </w:divBdr>
                                  <w:divsChild>
                                    <w:div w:id="7564364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358164">
      <w:bodyDiv w:val="1"/>
      <w:marLeft w:val="0"/>
      <w:marRight w:val="0"/>
      <w:marTop w:val="0"/>
      <w:marBottom w:val="0"/>
      <w:divBdr>
        <w:top w:val="none" w:sz="0" w:space="0" w:color="auto"/>
        <w:left w:val="none" w:sz="0" w:space="0" w:color="auto"/>
        <w:bottom w:val="none" w:sz="0" w:space="0" w:color="auto"/>
        <w:right w:val="none" w:sz="0" w:space="0" w:color="auto"/>
      </w:divBdr>
    </w:div>
    <w:div w:id="1093551877">
      <w:bodyDiv w:val="1"/>
      <w:marLeft w:val="0"/>
      <w:marRight w:val="0"/>
      <w:marTop w:val="0"/>
      <w:marBottom w:val="0"/>
      <w:divBdr>
        <w:top w:val="none" w:sz="0" w:space="0" w:color="auto"/>
        <w:left w:val="none" w:sz="0" w:space="0" w:color="auto"/>
        <w:bottom w:val="none" w:sz="0" w:space="0" w:color="auto"/>
        <w:right w:val="none" w:sz="0" w:space="0" w:color="auto"/>
      </w:divBdr>
    </w:div>
    <w:div w:id="1169102942">
      <w:bodyDiv w:val="1"/>
      <w:marLeft w:val="0"/>
      <w:marRight w:val="0"/>
      <w:marTop w:val="0"/>
      <w:marBottom w:val="0"/>
      <w:divBdr>
        <w:top w:val="none" w:sz="0" w:space="0" w:color="auto"/>
        <w:left w:val="none" w:sz="0" w:space="0" w:color="auto"/>
        <w:bottom w:val="none" w:sz="0" w:space="0" w:color="auto"/>
        <w:right w:val="none" w:sz="0" w:space="0" w:color="auto"/>
      </w:divBdr>
    </w:div>
    <w:div w:id="1217550135">
      <w:bodyDiv w:val="1"/>
      <w:marLeft w:val="0"/>
      <w:marRight w:val="0"/>
      <w:marTop w:val="0"/>
      <w:marBottom w:val="0"/>
      <w:divBdr>
        <w:top w:val="none" w:sz="0" w:space="0" w:color="auto"/>
        <w:left w:val="none" w:sz="0" w:space="0" w:color="auto"/>
        <w:bottom w:val="none" w:sz="0" w:space="0" w:color="auto"/>
        <w:right w:val="none" w:sz="0" w:space="0" w:color="auto"/>
      </w:divBdr>
      <w:divsChild>
        <w:div w:id="458642907">
          <w:marLeft w:val="0"/>
          <w:marRight w:val="0"/>
          <w:marTop w:val="0"/>
          <w:marBottom w:val="0"/>
          <w:divBdr>
            <w:top w:val="none" w:sz="0" w:space="0" w:color="auto"/>
            <w:left w:val="none" w:sz="0" w:space="0" w:color="auto"/>
            <w:bottom w:val="none" w:sz="0" w:space="0" w:color="auto"/>
            <w:right w:val="none" w:sz="0" w:space="0" w:color="auto"/>
          </w:divBdr>
          <w:divsChild>
            <w:div w:id="749429761">
              <w:marLeft w:val="0"/>
              <w:marRight w:val="0"/>
              <w:marTop w:val="0"/>
              <w:marBottom w:val="0"/>
              <w:divBdr>
                <w:top w:val="none" w:sz="0" w:space="0" w:color="auto"/>
                <w:left w:val="none" w:sz="0" w:space="0" w:color="auto"/>
                <w:bottom w:val="none" w:sz="0" w:space="0" w:color="auto"/>
                <w:right w:val="none" w:sz="0" w:space="0" w:color="auto"/>
              </w:divBdr>
              <w:divsChild>
                <w:div w:id="2021656804">
                  <w:marLeft w:val="0"/>
                  <w:marRight w:val="0"/>
                  <w:marTop w:val="0"/>
                  <w:marBottom w:val="0"/>
                  <w:divBdr>
                    <w:top w:val="none" w:sz="0" w:space="0" w:color="auto"/>
                    <w:left w:val="none" w:sz="0" w:space="0" w:color="auto"/>
                    <w:bottom w:val="none" w:sz="0" w:space="0" w:color="auto"/>
                    <w:right w:val="none" w:sz="0" w:space="0" w:color="auto"/>
                  </w:divBdr>
                  <w:divsChild>
                    <w:div w:id="252128889">
                      <w:marLeft w:val="0"/>
                      <w:marRight w:val="0"/>
                      <w:marTop w:val="0"/>
                      <w:marBottom w:val="0"/>
                      <w:divBdr>
                        <w:top w:val="none" w:sz="0" w:space="0" w:color="auto"/>
                        <w:left w:val="none" w:sz="0" w:space="0" w:color="auto"/>
                        <w:bottom w:val="none" w:sz="0" w:space="0" w:color="auto"/>
                        <w:right w:val="none" w:sz="0" w:space="0" w:color="auto"/>
                      </w:divBdr>
                      <w:divsChild>
                        <w:div w:id="353920851">
                          <w:marLeft w:val="0"/>
                          <w:marRight w:val="0"/>
                          <w:marTop w:val="0"/>
                          <w:marBottom w:val="0"/>
                          <w:divBdr>
                            <w:top w:val="none" w:sz="0" w:space="0" w:color="auto"/>
                            <w:left w:val="none" w:sz="0" w:space="0" w:color="auto"/>
                            <w:bottom w:val="none" w:sz="0" w:space="0" w:color="auto"/>
                            <w:right w:val="none" w:sz="0" w:space="0" w:color="auto"/>
                          </w:divBdr>
                          <w:divsChild>
                            <w:div w:id="1681273653">
                              <w:marLeft w:val="2250"/>
                              <w:marRight w:val="0"/>
                              <w:marTop w:val="0"/>
                              <w:marBottom w:val="0"/>
                              <w:divBdr>
                                <w:top w:val="none" w:sz="0" w:space="0" w:color="auto"/>
                                <w:left w:val="none" w:sz="0" w:space="0" w:color="auto"/>
                                <w:bottom w:val="none" w:sz="0" w:space="0" w:color="auto"/>
                                <w:right w:val="none" w:sz="0" w:space="0" w:color="auto"/>
                              </w:divBdr>
                              <w:divsChild>
                                <w:div w:id="962930520">
                                  <w:marLeft w:val="450"/>
                                  <w:marRight w:val="0"/>
                                  <w:marTop w:val="0"/>
                                  <w:marBottom w:val="0"/>
                                  <w:divBdr>
                                    <w:top w:val="none" w:sz="0" w:space="0" w:color="auto"/>
                                    <w:left w:val="none" w:sz="0" w:space="0" w:color="auto"/>
                                    <w:bottom w:val="none" w:sz="0" w:space="0" w:color="auto"/>
                                    <w:right w:val="none" w:sz="0" w:space="0" w:color="auto"/>
                                  </w:divBdr>
                                  <w:divsChild>
                                    <w:div w:id="16000249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519491">
      <w:bodyDiv w:val="1"/>
      <w:marLeft w:val="0"/>
      <w:marRight w:val="0"/>
      <w:marTop w:val="0"/>
      <w:marBottom w:val="0"/>
      <w:divBdr>
        <w:top w:val="none" w:sz="0" w:space="0" w:color="auto"/>
        <w:left w:val="none" w:sz="0" w:space="0" w:color="auto"/>
        <w:bottom w:val="none" w:sz="0" w:space="0" w:color="auto"/>
        <w:right w:val="none" w:sz="0" w:space="0" w:color="auto"/>
      </w:divBdr>
    </w:div>
    <w:div w:id="1377042910">
      <w:bodyDiv w:val="1"/>
      <w:marLeft w:val="0"/>
      <w:marRight w:val="0"/>
      <w:marTop w:val="0"/>
      <w:marBottom w:val="0"/>
      <w:divBdr>
        <w:top w:val="none" w:sz="0" w:space="0" w:color="auto"/>
        <w:left w:val="none" w:sz="0" w:space="0" w:color="auto"/>
        <w:bottom w:val="none" w:sz="0" w:space="0" w:color="auto"/>
        <w:right w:val="none" w:sz="0" w:space="0" w:color="auto"/>
      </w:divBdr>
    </w:div>
    <w:div w:id="1476144287">
      <w:bodyDiv w:val="1"/>
      <w:marLeft w:val="0"/>
      <w:marRight w:val="0"/>
      <w:marTop w:val="0"/>
      <w:marBottom w:val="0"/>
      <w:divBdr>
        <w:top w:val="none" w:sz="0" w:space="0" w:color="auto"/>
        <w:left w:val="none" w:sz="0" w:space="0" w:color="auto"/>
        <w:bottom w:val="none" w:sz="0" w:space="0" w:color="auto"/>
        <w:right w:val="none" w:sz="0" w:space="0" w:color="auto"/>
      </w:divBdr>
    </w:div>
    <w:div w:id="1482425694">
      <w:bodyDiv w:val="1"/>
      <w:marLeft w:val="0"/>
      <w:marRight w:val="0"/>
      <w:marTop w:val="0"/>
      <w:marBottom w:val="0"/>
      <w:divBdr>
        <w:top w:val="none" w:sz="0" w:space="0" w:color="auto"/>
        <w:left w:val="none" w:sz="0" w:space="0" w:color="auto"/>
        <w:bottom w:val="none" w:sz="0" w:space="0" w:color="auto"/>
        <w:right w:val="none" w:sz="0" w:space="0" w:color="auto"/>
      </w:divBdr>
    </w:div>
    <w:div w:id="1555506392">
      <w:bodyDiv w:val="1"/>
      <w:marLeft w:val="0"/>
      <w:marRight w:val="0"/>
      <w:marTop w:val="0"/>
      <w:marBottom w:val="0"/>
      <w:divBdr>
        <w:top w:val="none" w:sz="0" w:space="0" w:color="auto"/>
        <w:left w:val="none" w:sz="0" w:space="0" w:color="auto"/>
        <w:bottom w:val="none" w:sz="0" w:space="0" w:color="auto"/>
        <w:right w:val="none" w:sz="0" w:space="0" w:color="auto"/>
      </w:divBdr>
    </w:div>
    <w:div w:id="1573077216">
      <w:bodyDiv w:val="1"/>
      <w:marLeft w:val="0"/>
      <w:marRight w:val="0"/>
      <w:marTop w:val="0"/>
      <w:marBottom w:val="0"/>
      <w:divBdr>
        <w:top w:val="none" w:sz="0" w:space="0" w:color="auto"/>
        <w:left w:val="none" w:sz="0" w:space="0" w:color="auto"/>
        <w:bottom w:val="none" w:sz="0" w:space="0" w:color="auto"/>
        <w:right w:val="none" w:sz="0" w:space="0" w:color="auto"/>
      </w:divBdr>
    </w:div>
    <w:div w:id="1590695017">
      <w:bodyDiv w:val="1"/>
      <w:marLeft w:val="0"/>
      <w:marRight w:val="0"/>
      <w:marTop w:val="0"/>
      <w:marBottom w:val="0"/>
      <w:divBdr>
        <w:top w:val="none" w:sz="0" w:space="0" w:color="auto"/>
        <w:left w:val="none" w:sz="0" w:space="0" w:color="auto"/>
        <w:bottom w:val="none" w:sz="0" w:space="0" w:color="auto"/>
        <w:right w:val="none" w:sz="0" w:space="0" w:color="auto"/>
      </w:divBdr>
      <w:divsChild>
        <w:div w:id="337463086">
          <w:marLeft w:val="0"/>
          <w:marRight w:val="0"/>
          <w:marTop w:val="264"/>
          <w:marBottom w:val="0"/>
          <w:divBdr>
            <w:top w:val="none" w:sz="0" w:space="0" w:color="auto"/>
            <w:left w:val="none" w:sz="0" w:space="0" w:color="auto"/>
            <w:bottom w:val="none" w:sz="0" w:space="0" w:color="auto"/>
            <w:right w:val="none" w:sz="0" w:space="0" w:color="auto"/>
          </w:divBdr>
        </w:div>
        <w:div w:id="680350382">
          <w:marLeft w:val="0"/>
          <w:marRight w:val="0"/>
          <w:marTop w:val="264"/>
          <w:marBottom w:val="0"/>
          <w:divBdr>
            <w:top w:val="none" w:sz="0" w:space="0" w:color="auto"/>
            <w:left w:val="none" w:sz="0" w:space="0" w:color="auto"/>
            <w:bottom w:val="none" w:sz="0" w:space="0" w:color="auto"/>
            <w:right w:val="none" w:sz="0" w:space="0" w:color="auto"/>
          </w:divBdr>
        </w:div>
        <w:div w:id="925066974">
          <w:marLeft w:val="0"/>
          <w:marRight w:val="0"/>
          <w:marTop w:val="264"/>
          <w:marBottom w:val="0"/>
          <w:divBdr>
            <w:top w:val="none" w:sz="0" w:space="0" w:color="auto"/>
            <w:left w:val="none" w:sz="0" w:space="0" w:color="auto"/>
            <w:bottom w:val="none" w:sz="0" w:space="0" w:color="auto"/>
            <w:right w:val="none" w:sz="0" w:space="0" w:color="auto"/>
          </w:divBdr>
        </w:div>
        <w:div w:id="1625234602">
          <w:marLeft w:val="0"/>
          <w:marRight w:val="0"/>
          <w:marTop w:val="264"/>
          <w:marBottom w:val="0"/>
          <w:divBdr>
            <w:top w:val="none" w:sz="0" w:space="0" w:color="auto"/>
            <w:left w:val="none" w:sz="0" w:space="0" w:color="auto"/>
            <w:bottom w:val="none" w:sz="0" w:space="0" w:color="auto"/>
            <w:right w:val="none" w:sz="0" w:space="0" w:color="auto"/>
          </w:divBdr>
        </w:div>
        <w:div w:id="1907371102">
          <w:marLeft w:val="0"/>
          <w:marRight w:val="0"/>
          <w:marTop w:val="264"/>
          <w:marBottom w:val="0"/>
          <w:divBdr>
            <w:top w:val="none" w:sz="0" w:space="0" w:color="auto"/>
            <w:left w:val="none" w:sz="0" w:space="0" w:color="auto"/>
            <w:bottom w:val="none" w:sz="0" w:space="0" w:color="auto"/>
            <w:right w:val="none" w:sz="0" w:space="0" w:color="auto"/>
          </w:divBdr>
        </w:div>
      </w:divsChild>
    </w:div>
    <w:div w:id="1614676579">
      <w:bodyDiv w:val="1"/>
      <w:marLeft w:val="0"/>
      <w:marRight w:val="0"/>
      <w:marTop w:val="0"/>
      <w:marBottom w:val="0"/>
      <w:divBdr>
        <w:top w:val="none" w:sz="0" w:space="0" w:color="auto"/>
        <w:left w:val="none" w:sz="0" w:space="0" w:color="auto"/>
        <w:bottom w:val="none" w:sz="0" w:space="0" w:color="auto"/>
        <w:right w:val="none" w:sz="0" w:space="0" w:color="auto"/>
      </w:divBdr>
      <w:divsChild>
        <w:div w:id="746803365">
          <w:marLeft w:val="0"/>
          <w:marRight w:val="0"/>
          <w:marTop w:val="0"/>
          <w:marBottom w:val="0"/>
          <w:divBdr>
            <w:top w:val="none" w:sz="0" w:space="0" w:color="auto"/>
            <w:left w:val="none" w:sz="0" w:space="0" w:color="auto"/>
            <w:bottom w:val="none" w:sz="0" w:space="0" w:color="auto"/>
            <w:right w:val="none" w:sz="0" w:space="0" w:color="auto"/>
          </w:divBdr>
          <w:divsChild>
            <w:div w:id="68357159">
              <w:marLeft w:val="0"/>
              <w:marRight w:val="0"/>
              <w:marTop w:val="0"/>
              <w:marBottom w:val="0"/>
              <w:divBdr>
                <w:top w:val="none" w:sz="0" w:space="0" w:color="auto"/>
                <w:left w:val="none" w:sz="0" w:space="0" w:color="auto"/>
                <w:bottom w:val="none" w:sz="0" w:space="0" w:color="auto"/>
                <w:right w:val="none" w:sz="0" w:space="0" w:color="auto"/>
              </w:divBdr>
              <w:divsChild>
                <w:div w:id="1378896631">
                  <w:marLeft w:val="0"/>
                  <w:marRight w:val="0"/>
                  <w:marTop w:val="0"/>
                  <w:marBottom w:val="0"/>
                  <w:divBdr>
                    <w:top w:val="none" w:sz="0" w:space="0" w:color="auto"/>
                    <w:left w:val="none" w:sz="0" w:space="0" w:color="auto"/>
                    <w:bottom w:val="none" w:sz="0" w:space="0" w:color="auto"/>
                    <w:right w:val="none" w:sz="0" w:space="0" w:color="auto"/>
                  </w:divBdr>
                  <w:divsChild>
                    <w:div w:id="1638757029">
                      <w:marLeft w:val="0"/>
                      <w:marRight w:val="0"/>
                      <w:marTop w:val="0"/>
                      <w:marBottom w:val="0"/>
                      <w:divBdr>
                        <w:top w:val="none" w:sz="0" w:space="0" w:color="auto"/>
                        <w:left w:val="none" w:sz="0" w:space="0" w:color="auto"/>
                        <w:bottom w:val="none" w:sz="0" w:space="0" w:color="auto"/>
                        <w:right w:val="none" w:sz="0" w:space="0" w:color="auto"/>
                      </w:divBdr>
                      <w:divsChild>
                        <w:div w:id="2635445">
                          <w:marLeft w:val="0"/>
                          <w:marRight w:val="0"/>
                          <w:marTop w:val="0"/>
                          <w:marBottom w:val="0"/>
                          <w:divBdr>
                            <w:top w:val="none" w:sz="0" w:space="0" w:color="auto"/>
                            <w:left w:val="none" w:sz="0" w:space="0" w:color="auto"/>
                            <w:bottom w:val="none" w:sz="0" w:space="0" w:color="auto"/>
                            <w:right w:val="none" w:sz="0" w:space="0" w:color="auto"/>
                          </w:divBdr>
                          <w:divsChild>
                            <w:div w:id="616528741">
                              <w:marLeft w:val="2250"/>
                              <w:marRight w:val="0"/>
                              <w:marTop w:val="0"/>
                              <w:marBottom w:val="0"/>
                              <w:divBdr>
                                <w:top w:val="none" w:sz="0" w:space="0" w:color="auto"/>
                                <w:left w:val="none" w:sz="0" w:space="0" w:color="auto"/>
                                <w:bottom w:val="none" w:sz="0" w:space="0" w:color="auto"/>
                                <w:right w:val="none" w:sz="0" w:space="0" w:color="auto"/>
                              </w:divBdr>
                              <w:divsChild>
                                <w:div w:id="753165296">
                                  <w:marLeft w:val="450"/>
                                  <w:marRight w:val="0"/>
                                  <w:marTop w:val="0"/>
                                  <w:marBottom w:val="0"/>
                                  <w:divBdr>
                                    <w:top w:val="none" w:sz="0" w:space="0" w:color="auto"/>
                                    <w:left w:val="none" w:sz="0" w:space="0" w:color="auto"/>
                                    <w:bottom w:val="none" w:sz="0" w:space="0" w:color="auto"/>
                                    <w:right w:val="none" w:sz="0" w:space="0" w:color="auto"/>
                                  </w:divBdr>
                                  <w:divsChild>
                                    <w:div w:id="4962665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7811685">
      <w:bodyDiv w:val="1"/>
      <w:marLeft w:val="0"/>
      <w:marRight w:val="0"/>
      <w:marTop w:val="0"/>
      <w:marBottom w:val="0"/>
      <w:divBdr>
        <w:top w:val="none" w:sz="0" w:space="0" w:color="auto"/>
        <w:left w:val="none" w:sz="0" w:space="0" w:color="auto"/>
        <w:bottom w:val="none" w:sz="0" w:space="0" w:color="auto"/>
        <w:right w:val="none" w:sz="0" w:space="0" w:color="auto"/>
      </w:divBdr>
      <w:divsChild>
        <w:div w:id="1269391896">
          <w:marLeft w:val="0"/>
          <w:marRight w:val="0"/>
          <w:marTop w:val="0"/>
          <w:marBottom w:val="0"/>
          <w:divBdr>
            <w:top w:val="none" w:sz="0" w:space="0" w:color="auto"/>
            <w:left w:val="none" w:sz="0" w:space="0" w:color="auto"/>
            <w:bottom w:val="none" w:sz="0" w:space="0" w:color="auto"/>
            <w:right w:val="none" w:sz="0" w:space="0" w:color="auto"/>
          </w:divBdr>
          <w:divsChild>
            <w:div w:id="482745952">
              <w:marLeft w:val="0"/>
              <w:marRight w:val="0"/>
              <w:marTop w:val="0"/>
              <w:marBottom w:val="0"/>
              <w:divBdr>
                <w:top w:val="none" w:sz="0" w:space="0" w:color="auto"/>
                <w:left w:val="none" w:sz="0" w:space="0" w:color="auto"/>
                <w:bottom w:val="none" w:sz="0" w:space="0" w:color="auto"/>
                <w:right w:val="none" w:sz="0" w:space="0" w:color="auto"/>
              </w:divBdr>
              <w:divsChild>
                <w:div w:id="735275770">
                  <w:marLeft w:val="0"/>
                  <w:marRight w:val="0"/>
                  <w:marTop w:val="0"/>
                  <w:marBottom w:val="0"/>
                  <w:divBdr>
                    <w:top w:val="none" w:sz="0" w:space="0" w:color="auto"/>
                    <w:left w:val="none" w:sz="0" w:space="0" w:color="auto"/>
                    <w:bottom w:val="none" w:sz="0" w:space="0" w:color="auto"/>
                    <w:right w:val="none" w:sz="0" w:space="0" w:color="auto"/>
                  </w:divBdr>
                  <w:divsChild>
                    <w:div w:id="1928924636">
                      <w:marLeft w:val="0"/>
                      <w:marRight w:val="0"/>
                      <w:marTop w:val="0"/>
                      <w:marBottom w:val="0"/>
                      <w:divBdr>
                        <w:top w:val="none" w:sz="0" w:space="0" w:color="auto"/>
                        <w:left w:val="none" w:sz="0" w:space="0" w:color="auto"/>
                        <w:bottom w:val="none" w:sz="0" w:space="0" w:color="auto"/>
                        <w:right w:val="none" w:sz="0" w:space="0" w:color="auto"/>
                      </w:divBdr>
                      <w:divsChild>
                        <w:div w:id="1113012324">
                          <w:marLeft w:val="0"/>
                          <w:marRight w:val="0"/>
                          <w:marTop w:val="0"/>
                          <w:marBottom w:val="0"/>
                          <w:divBdr>
                            <w:top w:val="none" w:sz="0" w:space="0" w:color="auto"/>
                            <w:left w:val="none" w:sz="0" w:space="0" w:color="auto"/>
                            <w:bottom w:val="none" w:sz="0" w:space="0" w:color="auto"/>
                            <w:right w:val="none" w:sz="0" w:space="0" w:color="auto"/>
                          </w:divBdr>
                          <w:divsChild>
                            <w:div w:id="1761368642">
                              <w:marLeft w:val="2250"/>
                              <w:marRight w:val="0"/>
                              <w:marTop w:val="0"/>
                              <w:marBottom w:val="0"/>
                              <w:divBdr>
                                <w:top w:val="none" w:sz="0" w:space="0" w:color="auto"/>
                                <w:left w:val="none" w:sz="0" w:space="0" w:color="auto"/>
                                <w:bottom w:val="none" w:sz="0" w:space="0" w:color="auto"/>
                                <w:right w:val="none" w:sz="0" w:space="0" w:color="auto"/>
                              </w:divBdr>
                              <w:divsChild>
                                <w:div w:id="1882403216">
                                  <w:marLeft w:val="450"/>
                                  <w:marRight w:val="0"/>
                                  <w:marTop w:val="0"/>
                                  <w:marBottom w:val="0"/>
                                  <w:divBdr>
                                    <w:top w:val="none" w:sz="0" w:space="0" w:color="auto"/>
                                    <w:left w:val="none" w:sz="0" w:space="0" w:color="auto"/>
                                    <w:bottom w:val="none" w:sz="0" w:space="0" w:color="auto"/>
                                    <w:right w:val="none" w:sz="0" w:space="0" w:color="auto"/>
                                  </w:divBdr>
                                  <w:divsChild>
                                    <w:div w:id="20121733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887735">
      <w:bodyDiv w:val="1"/>
      <w:marLeft w:val="0"/>
      <w:marRight w:val="0"/>
      <w:marTop w:val="0"/>
      <w:marBottom w:val="0"/>
      <w:divBdr>
        <w:top w:val="none" w:sz="0" w:space="0" w:color="auto"/>
        <w:left w:val="none" w:sz="0" w:space="0" w:color="auto"/>
        <w:bottom w:val="none" w:sz="0" w:space="0" w:color="auto"/>
        <w:right w:val="none" w:sz="0" w:space="0" w:color="auto"/>
      </w:divBdr>
      <w:divsChild>
        <w:div w:id="1661540527">
          <w:marLeft w:val="0"/>
          <w:marRight w:val="0"/>
          <w:marTop w:val="0"/>
          <w:marBottom w:val="0"/>
          <w:divBdr>
            <w:top w:val="none" w:sz="0" w:space="0" w:color="auto"/>
            <w:left w:val="none" w:sz="0" w:space="0" w:color="auto"/>
            <w:bottom w:val="none" w:sz="0" w:space="0" w:color="auto"/>
            <w:right w:val="none" w:sz="0" w:space="0" w:color="auto"/>
          </w:divBdr>
          <w:divsChild>
            <w:div w:id="753402245">
              <w:marLeft w:val="0"/>
              <w:marRight w:val="0"/>
              <w:marTop w:val="0"/>
              <w:marBottom w:val="0"/>
              <w:divBdr>
                <w:top w:val="none" w:sz="0" w:space="0" w:color="auto"/>
                <w:left w:val="none" w:sz="0" w:space="0" w:color="auto"/>
                <w:bottom w:val="none" w:sz="0" w:space="0" w:color="auto"/>
                <w:right w:val="none" w:sz="0" w:space="0" w:color="auto"/>
              </w:divBdr>
              <w:divsChild>
                <w:div w:id="1315911335">
                  <w:marLeft w:val="0"/>
                  <w:marRight w:val="0"/>
                  <w:marTop w:val="0"/>
                  <w:marBottom w:val="0"/>
                  <w:divBdr>
                    <w:top w:val="none" w:sz="0" w:space="0" w:color="auto"/>
                    <w:left w:val="none" w:sz="0" w:space="0" w:color="auto"/>
                    <w:bottom w:val="none" w:sz="0" w:space="0" w:color="auto"/>
                    <w:right w:val="none" w:sz="0" w:space="0" w:color="auto"/>
                  </w:divBdr>
                  <w:divsChild>
                    <w:div w:id="127013331">
                      <w:marLeft w:val="0"/>
                      <w:marRight w:val="0"/>
                      <w:marTop w:val="0"/>
                      <w:marBottom w:val="0"/>
                      <w:divBdr>
                        <w:top w:val="none" w:sz="0" w:space="0" w:color="auto"/>
                        <w:left w:val="none" w:sz="0" w:space="0" w:color="auto"/>
                        <w:bottom w:val="none" w:sz="0" w:space="0" w:color="auto"/>
                        <w:right w:val="none" w:sz="0" w:space="0" w:color="auto"/>
                      </w:divBdr>
                      <w:divsChild>
                        <w:div w:id="1708603676">
                          <w:marLeft w:val="0"/>
                          <w:marRight w:val="0"/>
                          <w:marTop w:val="0"/>
                          <w:marBottom w:val="0"/>
                          <w:divBdr>
                            <w:top w:val="none" w:sz="0" w:space="0" w:color="auto"/>
                            <w:left w:val="none" w:sz="0" w:space="0" w:color="auto"/>
                            <w:bottom w:val="none" w:sz="0" w:space="0" w:color="auto"/>
                            <w:right w:val="none" w:sz="0" w:space="0" w:color="auto"/>
                          </w:divBdr>
                          <w:divsChild>
                            <w:div w:id="2083092688">
                              <w:marLeft w:val="2250"/>
                              <w:marRight w:val="0"/>
                              <w:marTop w:val="0"/>
                              <w:marBottom w:val="0"/>
                              <w:divBdr>
                                <w:top w:val="none" w:sz="0" w:space="0" w:color="auto"/>
                                <w:left w:val="none" w:sz="0" w:space="0" w:color="auto"/>
                                <w:bottom w:val="none" w:sz="0" w:space="0" w:color="auto"/>
                                <w:right w:val="none" w:sz="0" w:space="0" w:color="auto"/>
                              </w:divBdr>
                              <w:divsChild>
                                <w:div w:id="1766725974">
                                  <w:marLeft w:val="450"/>
                                  <w:marRight w:val="0"/>
                                  <w:marTop w:val="0"/>
                                  <w:marBottom w:val="0"/>
                                  <w:divBdr>
                                    <w:top w:val="none" w:sz="0" w:space="0" w:color="auto"/>
                                    <w:left w:val="none" w:sz="0" w:space="0" w:color="auto"/>
                                    <w:bottom w:val="none" w:sz="0" w:space="0" w:color="auto"/>
                                    <w:right w:val="none" w:sz="0" w:space="0" w:color="auto"/>
                                  </w:divBdr>
                                  <w:divsChild>
                                    <w:div w:id="10761236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3975180">
      <w:bodyDiv w:val="1"/>
      <w:marLeft w:val="0"/>
      <w:marRight w:val="0"/>
      <w:marTop w:val="0"/>
      <w:marBottom w:val="0"/>
      <w:divBdr>
        <w:top w:val="none" w:sz="0" w:space="0" w:color="auto"/>
        <w:left w:val="none" w:sz="0" w:space="0" w:color="auto"/>
        <w:bottom w:val="none" w:sz="0" w:space="0" w:color="auto"/>
        <w:right w:val="none" w:sz="0" w:space="0" w:color="auto"/>
      </w:divBdr>
      <w:divsChild>
        <w:div w:id="1160461139">
          <w:marLeft w:val="0"/>
          <w:marRight w:val="0"/>
          <w:marTop w:val="0"/>
          <w:marBottom w:val="0"/>
          <w:divBdr>
            <w:top w:val="none" w:sz="0" w:space="0" w:color="auto"/>
            <w:left w:val="none" w:sz="0" w:space="0" w:color="auto"/>
            <w:bottom w:val="none" w:sz="0" w:space="0" w:color="auto"/>
            <w:right w:val="none" w:sz="0" w:space="0" w:color="auto"/>
          </w:divBdr>
          <w:divsChild>
            <w:div w:id="720444006">
              <w:marLeft w:val="0"/>
              <w:marRight w:val="0"/>
              <w:marTop w:val="0"/>
              <w:marBottom w:val="0"/>
              <w:divBdr>
                <w:top w:val="none" w:sz="0" w:space="0" w:color="auto"/>
                <w:left w:val="none" w:sz="0" w:space="0" w:color="auto"/>
                <w:bottom w:val="none" w:sz="0" w:space="0" w:color="auto"/>
                <w:right w:val="none" w:sz="0" w:space="0" w:color="auto"/>
              </w:divBdr>
              <w:divsChild>
                <w:div w:id="1362630108">
                  <w:marLeft w:val="0"/>
                  <w:marRight w:val="0"/>
                  <w:marTop w:val="0"/>
                  <w:marBottom w:val="0"/>
                  <w:divBdr>
                    <w:top w:val="none" w:sz="0" w:space="0" w:color="auto"/>
                    <w:left w:val="none" w:sz="0" w:space="0" w:color="auto"/>
                    <w:bottom w:val="none" w:sz="0" w:space="0" w:color="auto"/>
                    <w:right w:val="none" w:sz="0" w:space="0" w:color="auto"/>
                  </w:divBdr>
                  <w:divsChild>
                    <w:div w:id="978607803">
                      <w:marLeft w:val="0"/>
                      <w:marRight w:val="0"/>
                      <w:marTop w:val="0"/>
                      <w:marBottom w:val="0"/>
                      <w:divBdr>
                        <w:top w:val="none" w:sz="0" w:space="0" w:color="auto"/>
                        <w:left w:val="none" w:sz="0" w:space="0" w:color="auto"/>
                        <w:bottom w:val="none" w:sz="0" w:space="0" w:color="auto"/>
                        <w:right w:val="none" w:sz="0" w:space="0" w:color="auto"/>
                      </w:divBdr>
                      <w:divsChild>
                        <w:div w:id="985164746">
                          <w:marLeft w:val="0"/>
                          <w:marRight w:val="0"/>
                          <w:marTop w:val="0"/>
                          <w:marBottom w:val="0"/>
                          <w:divBdr>
                            <w:top w:val="none" w:sz="0" w:space="0" w:color="auto"/>
                            <w:left w:val="none" w:sz="0" w:space="0" w:color="auto"/>
                            <w:bottom w:val="none" w:sz="0" w:space="0" w:color="auto"/>
                            <w:right w:val="none" w:sz="0" w:space="0" w:color="auto"/>
                          </w:divBdr>
                          <w:divsChild>
                            <w:div w:id="348609877">
                              <w:marLeft w:val="2250"/>
                              <w:marRight w:val="0"/>
                              <w:marTop w:val="0"/>
                              <w:marBottom w:val="0"/>
                              <w:divBdr>
                                <w:top w:val="none" w:sz="0" w:space="0" w:color="auto"/>
                                <w:left w:val="none" w:sz="0" w:space="0" w:color="auto"/>
                                <w:bottom w:val="none" w:sz="0" w:space="0" w:color="auto"/>
                                <w:right w:val="none" w:sz="0" w:space="0" w:color="auto"/>
                              </w:divBdr>
                              <w:divsChild>
                                <w:div w:id="121120641">
                                  <w:marLeft w:val="450"/>
                                  <w:marRight w:val="0"/>
                                  <w:marTop w:val="0"/>
                                  <w:marBottom w:val="0"/>
                                  <w:divBdr>
                                    <w:top w:val="none" w:sz="0" w:space="0" w:color="auto"/>
                                    <w:left w:val="none" w:sz="0" w:space="0" w:color="auto"/>
                                    <w:bottom w:val="none" w:sz="0" w:space="0" w:color="auto"/>
                                    <w:right w:val="none" w:sz="0" w:space="0" w:color="auto"/>
                                  </w:divBdr>
                                  <w:divsChild>
                                    <w:div w:id="4322122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803060">
      <w:bodyDiv w:val="1"/>
      <w:marLeft w:val="0"/>
      <w:marRight w:val="0"/>
      <w:marTop w:val="0"/>
      <w:marBottom w:val="0"/>
      <w:divBdr>
        <w:top w:val="none" w:sz="0" w:space="0" w:color="auto"/>
        <w:left w:val="none" w:sz="0" w:space="0" w:color="auto"/>
        <w:bottom w:val="none" w:sz="0" w:space="0" w:color="auto"/>
        <w:right w:val="none" w:sz="0" w:space="0" w:color="auto"/>
      </w:divBdr>
      <w:divsChild>
        <w:div w:id="1231698924">
          <w:marLeft w:val="0"/>
          <w:marRight w:val="0"/>
          <w:marTop w:val="0"/>
          <w:marBottom w:val="0"/>
          <w:divBdr>
            <w:top w:val="none" w:sz="0" w:space="0" w:color="auto"/>
            <w:left w:val="none" w:sz="0" w:space="0" w:color="auto"/>
            <w:bottom w:val="none" w:sz="0" w:space="0" w:color="auto"/>
            <w:right w:val="none" w:sz="0" w:space="0" w:color="auto"/>
          </w:divBdr>
          <w:divsChild>
            <w:div w:id="347484399">
              <w:marLeft w:val="0"/>
              <w:marRight w:val="0"/>
              <w:marTop w:val="0"/>
              <w:marBottom w:val="0"/>
              <w:divBdr>
                <w:top w:val="none" w:sz="0" w:space="0" w:color="auto"/>
                <w:left w:val="none" w:sz="0" w:space="0" w:color="auto"/>
                <w:bottom w:val="none" w:sz="0" w:space="0" w:color="auto"/>
                <w:right w:val="none" w:sz="0" w:space="0" w:color="auto"/>
              </w:divBdr>
              <w:divsChild>
                <w:div w:id="87653458">
                  <w:marLeft w:val="0"/>
                  <w:marRight w:val="0"/>
                  <w:marTop w:val="0"/>
                  <w:marBottom w:val="0"/>
                  <w:divBdr>
                    <w:top w:val="none" w:sz="0" w:space="0" w:color="auto"/>
                    <w:left w:val="none" w:sz="0" w:space="0" w:color="auto"/>
                    <w:bottom w:val="none" w:sz="0" w:space="0" w:color="auto"/>
                    <w:right w:val="none" w:sz="0" w:space="0" w:color="auto"/>
                  </w:divBdr>
                  <w:divsChild>
                    <w:div w:id="1803112370">
                      <w:marLeft w:val="0"/>
                      <w:marRight w:val="0"/>
                      <w:marTop w:val="0"/>
                      <w:marBottom w:val="0"/>
                      <w:divBdr>
                        <w:top w:val="none" w:sz="0" w:space="0" w:color="auto"/>
                        <w:left w:val="none" w:sz="0" w:space="0" w:color="auto"/>
                        <w:bottom w:val="none" w:sz="0" w:space="0" w:color="auto"/>
                        <w:right w:val="none" w:sz="0" w:space="0" w:color="auto"/>
                      </w:divBdr>
                      <w:divsChild>
                        <w:div w:id="302272800">
                          <w:marLeft w:val="0"/>
                          <w:marRight w:val="0"/>
                          <w:marTop w:val="0"/>
                          <w:marBottom w:val="0"/>
                          <w:divBdr>
                            <w:top w:val="none" w:sz="0" w:space="0" w:color="auto"/>
                            <w:left w:val="none" w:sz="0" w:space="0" w:color="auto"/>
                            <w:bottom w:val="none" w:sz="0" w:space="0" w:color="auto"/>
                            <w:right w:val="none" w:sz="0" w:space="0" w:color="auto"/>
                          </w:divBdr>
                          <w:divsChild>
                            <w:div w:id="2026901218">
                              <w:marLeft w:val="2250"/>
                              <w:marRight w:val="0"/>
                              <w:marTop w:val="0"/>
                              <w:marBottom w:val="0"/>
                              <w:divBdr>
                                <w:top w:val="none" w:sz="0" w:space="0" w:color="auto"/>
                                <w:left w:val="none" w:sz="0" w:space="0" w:color="auto"/>
                                <w:bottom w:val="none" w:sz="0" w:space="0" w:color="auto"/>
                                <w:right w:val="none" w:sz="0" w:space="0" w:color="auto"/>
                              </w:divBdr>
                              <w:divsChild>
                                <w:div w:id="2096124200">
                                  <w:marLeft w:val="450"/>
                                  <w:marRight w:val="0"/>
                                  <w:marTop w:val="0"/>
                                  <w:marBottom w:val="0"/>
                                  <w:divBdr>
                                    <w:top w:val="none" w:sz="0" w:space="0" w:color="auto"/>
                                    <w:left w:val="none" w:sz="0" w:space="0" w:color="auto"/>
                                    <w:bottom w:val="none" w:sz="0" w:space="0" w:color="auto"/>
                                    <w:right w:val="none" w:sz="0" w:space="0" w:color="auto"/>
                                  </w:divBdr>
                                  <w:divsChild>
                                    <w:div w:id="13568087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2708911">
      <w:bodyDiv w:val="1"/>
      <w:marLeft w:val="0"/>
      <w:marRight w:val="0"/>
      <w:marTop w:val="0"/>
      <w:marBottom w:val="0"/>
      <w:divBdr>
        <w:top w:val="none" w:sz="0" w:space="0" w:color="auto"/>
        <w:left w:val="none" w:sz="0" w:space="0" w:color="auto"/>
        <w:bottom w:val="none" w:sz="0" w:space="0" w:color="auto"/>
        <w:right w:val="none" w:sz="0" w:space="0" w:color="auto"/>
      </w:divBdr>
      <w:divsChild>
        <w:div w:id="311100593">
          <w:marLeft w:val="0"/>
          <w:marRight w:val="0"/>
          <w:marTop w:val="0"/>
          <w:marBottom w:val="0"/>
          <w:divBdr>
            <w:top w:val="none" w:sz="0" w:space="0" w:color="auto"/>
            <w:left w:val="none" w:sz="0" w:space="0" w:color="auto"/>
            <w:bottom w:val="none" w:sz="0" w:space="0" w:color="auto"/>
            <w:right w:val="none" w:sz="0" w:space="0" w:color="auto"/>
          </w:divBdr>
          <w:divsChild>
            <w:div w:id="581373973">
              <w:marLeft w:val="0"/>
              <w:marRight w:val="0"/>
              <w:marTop w:val="0"/>
              <w:marBottom w:val="0"/>
              <w:divBdr>
                <w:top w:val="none" w:sz="0" w:space="0" w:color="auto"/>
                <w:left w:val="none" w:sz="0" w:space="0" w:color="auto"/>
                <w:bottom w:val="none" w:sz="0" w:space="0" w:color="auto"/>
                <w:right w:val="none" w:sz="0" w:space="0" w:color="auto"/>
              </w:divBdr>
              <w:divsChild>
                <w:div w:id="1911230599">
                  <w:marLeft w:val="0"/>
                  <w:marRight w:val="0"/>
                  <w:marTop w:val="0"/>
                  <w:marBottom w:val="0"/>
                  <w:divBdr>
                    <w:top w:val="none" w:sz="0" w:space="0" w:color="auto"/>
                    <w:left w:val="none" w:sz="0" w:space="0" w:color="auto"/>
                    <w:bottom w:val="none" w:sz="0" w:space="0" w:color="auto"/>
                    <w:right w:val="none" w:sz="0" w:space="0" w:color="auto"/>
                  </w:divBdr>
                  <w:divsChild>
                    <w:div w:id="1425150623">
                      <w:marLeft w:val="0"/>
                      <w:marRight w:val="0"/>
                      <w:marTop w:val="0"/>
                      <w:marBottom w:val="0"/>
                      <w:divBdr>
                        <w:top w:val="none" w:sz="0" w:space="0" w:color="auto"/>
                        <w:left w:val="none" w:sz="0" w:space="0" w:color="auto"/>
                        <w:bottom w:val="none" w:sz="0" w:space="0" w:color="auto"/>
                        <w:right w:val="none" w:sz="0" w:space="0" w:color="auto"/>
                      </w:divBdr>
                      <w:divsChild>
                        <w:div w:id="855076744">
                          <w:marLeft w:val="0"/>
                          <w:marRight w:val="0"/>
                          <w:marTop w:val="0"/>
                          <w:marBottom w:val="0"/>
                          <w:divBdr>
                            <w:top w:val="none" w:sz="0" w:space="0" w:color="auto"/>
                            <w:left w:val="none" w:sz="0" w:space="0" w:color="auto"/>
                            <w:bottom w:val="none" w:sz="0" w:space="0" w:color="auto"/>
                            <w:right w:val="none" w:sz="0" w:space="0" w:color="auto"/>
                          </w:divBdr>
                          <w:divsChild>
                            <w:div w:id="1290472136">
                              <w:marLeft w:val="2250"/>
                              <w:marRight w:val="0"/>
                              <w:marTop w:val="0"/>
                              <w:marBottom w:val="0"/>
                              <w:divBdr>
                                <w:top w:val="none" w:sz="0" w:space="0" w:color="auto"/>
                                <w:left w:val="none" w:sz="0" w:space="0" w:color="auto"/>
                                <w:bottom w:val="none" w:sz="0" w:space="0" w:color="auto"/>
                                <w:right w:val="none" w:sz="0" w:space="0" w:color="auto"/>
                              </w:divBdr>
                              <w:divsChild>
                                <w:div w:id="1637249140">
                                  <w:marLeft w:val="450"/>
                                  <w:marRight w:val="0"/>
                                  <w:marTop w:val="0"/>
                                  <w:marBottom w:val="0"/>
                                  <w:divBdr>
                                    <w:top w:val="none" w:sz="0" w:space="0" w:color="auto"/>
                                    <w:left w:val="none" w:sz="0" w:space="0" w:color="auto"/>
                                    <w:bottom w:val="none" w:sz="0" w:space="0" w:color="auto"/>
                                    <w:right w:val="none" w:sz="0" w:space="0" w:color="auto"/>
                                  </w:divBdr>
                                  <w:divsChild>
                                    <w:div w:id="11913331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eoserwis.gdo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oportal.pgi.gov.pl/portal/page/portal/SOPO/Wyszukaj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F7404-196B-41DA-8901-D65FF146C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14512</Words>
  <Characters>87073</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GENERALNA DYREKCJA DRÓG KRAJOWYCH I AUTOSTRAD</vt:lpstr>
    </vt:vector>
  </TitlesOfParts>
  <Company/>
  <LinksUpToDate>false</LinksUpToDate>
  <CharactersWithSpaces>101383</CharactersWithSpaces>
  <SharedDoc>false</SharedDoc>
  <HLinks>
    <vt:vector size="264" baseType="variant">
      <vt:variant>
        <vt:i4>7012386</vt:i4>
      </vt:variant>
      <vt:variant>
        <vt:i4>273</vt:i4>
      </vt:variant>
      <vt:variant>
        <vt:i4>0</vt:i4>
      </vt:variant>
      <vt:variant>
        <vt:i4>5</vt:i4>
      </vt:variant>
      <vt:variant>
        <vt:lpwstr>https://geoserwis.gdos.gov.pl/</vt:lpwstr>
      </vt:variant>
      <vt:variant>
        <vt:lpwstr/>
      </vt:variant>
      <vt:variant>
        <vt:i4>7995518</vt:i4>
      </vt:variant>
      <vt:variant>
        <vt:i4>270</vt:i4>
      </vt:variant>
      <vt:variant>
        <vt:i4>0</vt:i4>
      </vt:variant>
      <vt:variant>
        <vt:i4>5</vt:i4>
      </vt:variant>
      <vt:variant>
        <vt:lpwstr>https://geoportal.pgi.gov.pl/portal/page/portal/SOPO/Wyszukaj3</vt:lpwstr>
      </vt:variant>
      <vt:variant>
        <vt:lpwstr/>
      </vt:variant>
      <vt:variant>
        <vt:i4>1441850</vt:i4>
      </vt:variant>
      <vt:variant>
        <vt:i4>248</vt:i4>
      </vt:variant>
      <vt:variant>
        <vt:i4>0</vt:i4>
      </vt:variant>
      <vt:variant>
        <vt:i4>5</vt:i4>
      </vt:variant>
      <vt:variant>
        <vt:lpwstr/>
      </vt:variant>
      <vt:variant>
        <vt:lpwstr>_Toc166442910</vt:lpwstr>
      </vt:variant>
      <vt:variant>
        <vt:i4>1507386</vt:i4>
      </vt:variant>
      <vt:variant>
        <vt:i4>242</vt:i4>
      </vt:variant>
      <vt:variant>
        <vt:i4>0</vt:i4>
      </vt:variant>
      <vt:variant>
        <vt:i4>5</vt:i4>
      </vt:variant>
      <vt:variant>
        <vt:lpwstr/>
      </vt:variant>
      <vt:variant>
        <vt:lpwstr>_Toc166442909</vt:lpwstr>
      </vt:variant>
      <vt:variant>
        <vt:i4>1507386</vt:i4>
      </vt:variant>
      <vt:variant>
        <vt:i4>236</vt:i4>
      </vt:variant>
      <vt:variant>
        <vt:i4>0</vt:i4>
      </vt:variant>
      <vt:variant>
        <vt:i4>5</vt:i4>
      </vt:variant>
      <vt:variant>
        <vt:lpwstr/>
      </vt:variant>
      <vt:variant>
        <vt:lpwstr>_Toc166442908</vt:lpwstr>
      </vt:variant>
      <vt:variant>
        <vt:i4>1507386</vt:i4>
      </vt:variant>
      <vt:variant>
        <vt:i4>230</vt:i4>
      </vt:variant>
      <vt:variant>
        <vt:i4>0</vt:i4>
      </vt:variant>
      <vt:variant>
        <vt:i4>5</vt:i4>
      </vt:variant>
      <vt:variant>
        <vt:lpwstr/>
      </vt:variant>
      <vt:variant>
        <vt:lpwstr>_Toc166442907</vt:lpwstr>
      </vt:variant>
      <vt:variant>
        <vt:i4>1507386</vt:i4>
      </vt:variant>
      <vt:variant>
        <vt:i4>224</vt:i4>
      </vt:variant>
      <vt:variant>
        <vt:i4>0</vt:i4>
      </vt:variant>
      <vt:variant>
        <vt:i4>5</vt:i4>
      </vt:variant>
      <vt:variant>
        <vt:lpwstr/>
      </vt:variant>
      <vt:variant>
        <vt:lpwstr>_Toc166442906</vt:lpwstr>
      </vt:variant>
      <vt:variant>
        <vt:i4>1507386</vt:i4>
      </vt:variant>
      <vt:variant>
        <vt:i4>218</vt:i4>
      </vt:variant>
      <vt:variant>
        <vt:i4>0</vt:i4>
      </vt:variant>
      <vt:variant>
        <vt:i4>5</vt:i4>
      </vt:variant>
      <vt:variant>
        <vt:lpwstr/>
      </vt:variant>
      <vt:variant>
        <vt:lpwstr>_Toc166442905</vt:lpwstr>
      </vt:variant>
      <vt:variant>
        <vt:i4>1507386</vt:i4>
      </vt:variant>
      <vt:variant>
        <vt:i4>212</vt:i4>
      </vt:variant>
      <vt:variant>
        <vt:i4>0</vt:i4>
      </vt:variant>
      <vt:variant>
        <vt:i4>5</vt:i4>
      </vt:variant>
      <vt:variant>
        <vt:lpwstr/>
      </vt:variant>
      <vt:variant>
        <vt:lpwstr>_Toc166442904</vt:lpwstr>
      </vt:variant>
      <vt:variant>
        <vt:i4>1507386</vt:i4>
      </vt:variant>
      <vt:variant>
        <vt:i4>206</vt:i4>
      </vt:variant>
      <vt:variant>
        <vt:i4>0</vt:i4>
      </vt:variant>
      <vt:variant>
        <vt:i4>5</vt:i4>
      </vt:variant>
      <vt:variant>
        <vt:lpwstr/>
      </vt:variant>
      <vt:variant>
        <vt:lpwstr>_Toc166442903</vt:lpwstr>
      </vt:variant>
      <vt:variant>
        <vt:i4>1507386</vt:i4>
      </vt:variant>
      <vt:variant>
        <vt:i4>200</vt:i4>
      </vt:variant>
      <vt:variant>
        <vt:i4>0</vt:i4>
      </vt:variant>
      <vt:variant>
        <vt:i4>5</vt:i4>
      </vt:variant>
      <vt:variant>
        <vt:lpwstr/>
      </vt:variant>
      <vt:variant>
        <vt:lpwstr>_Toc166442902</vt:lpwstr>
      </vt:variant>
      <vt:variant>
        <vt:i4>1507386</vt:i4>
      </vt:variant>
      <vt:variant>
        <vt:i4>194</vt:i4>
      </vt:variant>
      <vt:variant>
        <vt:i4>0</vt:i4>
      </vt:variant>
      <vt:variant>
        <vt:i4>5</vt:i4>
      </vt:variant>
      <vt:variant>
        <vt:lpwstr/>
      </vt:variant>
      <vt:variant>
        <vt:lpwstr>_Toc166442901</vt:lpwstr>
      </vt:variant>
      <vt:variant>
        <vt:i4>1507386</vt:i4>
      </vt:variant>
      <vt:variant>
        <vt:i4>188</vt:i4>
      </vt:variant>
      <vt:variant>
        <vt:i4>0</vt:i4>
      </vt:variant>
      <vt:variant>
        <vt:i4>5</vt:i4>
      </vt:variant>
      <vt:variant>
        <vt:lpwstr/>
      </vt:variant>
      <vt:variant>
        <vt:lpwstr>_Toc166442900</vt:lpwstr>
      </vt:variant>
      <vt:variant>
        <vt:i4>1966139</vt:i4>
      </vt:variant>
      <vt:variant>
        <vt:i4>182</vt:i4>
      </vt:variant>
      <vt:variant>
        <vt:i4>0</vt:i4>
      </vt:variant>
      <vt:variant>
        <vt:i4>5</vt:i4>
      </vt:variant>
      <vt:variant>
        <vt:lpwstr/>
      </vt:variant>
      <vt:variant>
        <vt:lpwstr>_Toc166442899</vt:lpwstr>
      </vt:variant>
      <vt:variant>
        <vt:i4>1966139</vt:i4>
      </vt:variant>
      <vt:variant>
        <vt:i4>176</vt:i4>
      </vt:variant>
      <vt:variant>
        <vt:i4>0</vt:i4>
      </vt:variant>
      <vt:variant>
        <vt:i4>5</vt:i4>
      </vt:variant>
      <vt:variant>
        <vt:lpwstr/>
      </vt:variant>
      <vt:variant>
        <vt:lpwstr>_Toc166442898</vt:lpwstr>
      </vt:variant>
      <vt:variant>
        <vt:i4>1966139</vt:i4>
      </vt:variant>
      <vt:variant>
        <vt:i4>170</vt:i4>
      </vt:variant>
      <vt:variant>
        <vt:i4>0</vt:i4>
      </vt:variant>
      <vt:variant>
        <vt:i4>5</vt:i4>
      </vt:variant>
      <vt:variant>
        <vt:lpwstr/>
      </vt:variant>
      <vt:variant>
        <vt:lpwstr>_Toc166442897</vt:lpwstr>
      </vt:variant>
      <vt:variant>
        <vt:i4>1966139</vt:i4>
      </vt:variant>
      <vt:variant>
        <vt:i4>164</vt:i4>
      </vt:variant>
      <vt:variant>
        <vt:i4>0</vt:i4>
      </vt:variant>
      <vt:variant>
        <vt:i4>5</vt:i4>
      </vt:variant>
      <vt:variant>
        <vt:lpwstr/>
      </vt:variant>
      <vt:variant>
        <vt:lpwstr>_Toc166442896</vt:lpwstr>
      </vt:variant>
      <vt:variant>
        <vt:i4>1966139</vt:i4>
      </vt:variant>
      <vt:variant>
        <vt:i4>158</vt:i4>
      </vt:variant>
      <vt:variant>
        <vt:i4>0</vt:i4>
      </vt:variant>
      <vt:variant>
        <vt:i4>5</vt:i4>
      </vt:variant>
      <vt:variant>
        <vt:lpwstr/>
      </vt:variant>
      <vt:variant>
        <vt:lpwstr>_Toc166442895</vt:lpwstr>
      </vt:variant>
      <vt:variant>
        <vt:i4>1966139</vt:i4>
      </vt:variant>
      <vt:variant>
        <vt:i4>152</vt:i4>
      </vt:variant>
      <vt:variant>
        <vt:i4>0</vt:i4>
      </vt:variant>
      <vt:variant>
        <vt:i4>5</vt:i4>
      </vt:variant>
      <vt:variant>
        <vt:lpwstr/>
      </vt:variant>
      <vt:variant>
        <vt:lpwstr>_Toc166442894</vt:lpwstr>
      </vt:variant>
      <vt:variant>
        <vt:i4>1966139</vt:i4>
      </vt:variant>
      <vt:variant>
        <vt:i4>146</vt:i4>
      </vt:variant>
      <vt:variant>
        <vt:i4>0</vt:i4>
      </vt:variant>
      <vt:variant>
        <vt:i4>5</vt:i4>
      </vt:variant>
      <vt:variant>
        <vt:lpwstr/>
      </vt:variant>
      <vt:variant>
        <vt:lpwstr>_Toc166442893</vt:lpwstr>
      </vt:variant>
      <vt:variant>
        <vt:i4>1966139</vt:i4>
      </vt:variant>
      <vt:variant>
        <vt:i4>140</vt:i4>
      </vt:variant>
      <vt:variant>
        <vt:i4>0</vt:i4>
      </vt:variant>
      <vt:variant>
        <vt:i4>5</vt:i4>
      </vt:variant>
      <vt:variant>
        <vt:lpwstr/>
      </vt:variant>
      <vt:variant>
        <vt:lpwstr>_Toc166442892</vt:lpwstr>
      </vt:variant>
      <vt:variant>
        <vt:i4>1966139</vt:i4>
      </vt:variant>
      <vt:variant>
        <vt:i4>134</vt:i4>
      </vt:variant>
      <vt:variant>
        <vt:i4>0</vt:i4>
      </vt:variant>
      <vt:variant>
        <vt:i4>5</vt:i4>
      </vt:variant>
      <vt:variant>
        <vt:lpwstr/>
      </vt:variant>
      <vt:variant>
        <vt:lpwstr>_Toc166442891</vt:lpwstr>
      </vt:variant>
      <vt:variant>
        <vt:i4>1966139</vt:i4>
      </vt:variant>
      <vt:variant>
        <vt:i4>128</vt:i4>
      </vt:variant>
      <vt:variant>
        <vt:i4>0</vt:i4>
      </vt:variant>
      <vt:variant>
        <vt:i4>5</vt:i4>
      </vt:variant>
      <vt:variant>
        <vt:lpwstr/>
      </vt:variant>
      <vt:variant>
        <vt:lpwstr>_Toc166442890</vt:lpwstr>
      </vt:variant>
      <vt:variant>
        <vt:i4>2031675</vt:i4>
      </vt:variant>
      <vt:variant>
        <vt:i4>122</vt:i4>
      </vt:variant>
      <vt:variant>
        <vt:i4>0</vt:i4>
      </vt:variant>
      <vt:variant>
        <vt:i4>5</vt:i4>
      </vt:variant>
      <vt:variant>
        <vt:lpwstr/>
      </vt:variant>
      <vt:variant>
        <vt:lpwstr>_Toc166442889</vt:lpwstr>
      </vt:variant>
      <vt:variant>
        <vt:i4>2031675</vt:i4>
      </vt:variant>
      <vt:variant>
        <vt:i4>116</vt:i4>
      </vt:variant>
      <vt:variant>
        <vt:i4>0</vt:i4>
      </vt:variant>
      <vt:variant>
        <vt:i4>5</vt:i4>
      </vt:variant>
      <vt:variant>
        <vt:lpwstr/>
      </vt:variant>
      <vt:variant>
        <vt:lpwstr>_Toc166442888</vt:lpwstr>
      </vt:variant>
      <vt:variant>
        <vt:i4>2031675</vt:i4>
      </vt:variant>
      <vt:variant>
        <vt:i4>110</vt:i4>
      </vt:variant>
      <vt:variant>
        <vt:i4>0</vt:i4>
      </vt:variant>
      <vt:variant>
        <vt:i4>5</vt:i4>
      </vt:variant>
      <vt:variant>
        <vt:lpwstr/>
      </vt:variant>
      <vt:variant>
        <vt:lpwstr>_Toc166442887</vt:lpwstr>
      </vt:variant>
      <vt:variant>
        <vt:i4>2031675</vt:i4>
      </vt:variant>
      <vt:variant>
        <vt:i4>104</vt:i4>
      </vt:variant>
      <vt:variant>
        <vt:i4>0</vt:i4>
      </vt:variant>
      <vt:variant>
        <vt:i4>5</vt:i4>
      </vt:variant>
      <vt:variant>
        <vt:lpwstr/>
      </vt:variant>
      <vt:variant>
        <vt:lpwstr>_Toc166442886</vt:lpwstr>
      </vt:variant>
      <vt:variant>
        <vt:i4>2031675</vt:i4>
      </vt:variant>
      <vt:variant>
        <vt:i4>98</vt:i4>
      </vt:variant>
      <vt:variant>
        <vt:i4>0</vt:i4>
      </vt:variant>
      <vt:variant>
        <vt:i4>5</vt:i4>
      </vt:variant>
      <vt:variant>
        <vt:lpwstr/>
      </vt:variant>
      <vt:variant>
        <vt:lpwstr>_Toc166442885</vt:lpwstr>
      </vt:variant>
      <vt:variant>
        <vt:i4>2031675</vt:i4>
      </vt:variant>
      <vt:variant>
        <vt:i4>92</vt:i4>
      </vt:variant>
      <vt:variant>
        <vt:i4>0</vt:i4>
      </vt:variant>
      <vt:variant>
        <vt:i4>5</vt:i4>
      </vt:variant>
      <vt:variant>
        <vt:lpwstr/>
      </vt:variant>
      <vt:variant>
        <vt:lpwstr>_Toc166442884</vt:lpwstr>
      </vt:variant>
      <vt:variant>
        <vt:i4>2031675</vt:i4>
      </vt:variant>
      <vt:variant>
        <vt:i4>86</vt:i4>
      </vt:variant>
      <vt:variant>
        <vt:i4>0</vt:i4>
      </vt:variant>
      <vt:variant>
        <vt:i4>5</vt:i4>
      </vt:variant>
      <vt:variant>
        <vt:lpwstr/>
      </vt:variant>
      <vt:variant>
        <vt:lpwstr>_Toc166442883</vt:lpwstr>
      </vt:variant>
      <vt:variant>
        <vt:i4>2031675</vt:i4>
      </vt:variant>
      <vt:variant>
        <vt:i4>80</vt:i4>
      </vt:variant>
      <vt:variant>
        <vt:i4>0</vt:i4>
      </vt:variant>
      <vt:variant>
        <vt:i4>5</vt:i4>
      </vt:variant>
      <vt:variant>
        <vt:lpwstr/>
      </vt:variant>
      <vt:variant>
        <vt:lpwstr>_Toc166442882</vt:lpwstr>
      </vt:variant>
      <vt:variant>
        <vt:i4>2031675</vt:i4>
      </vt:variant>
      <vt:variant>
        <vt:i4>74</vt:i4>
      </vt:variant>
      <vt:variant>
        <vt:i4>0</vt:i4>
      </vt:variant>
      <vt:variant>
        <vt:i4>5</vt:i4>
      </vt:variant>
      <vt:variant>
        <vt:lpwstr/>
      </vt:variant>
      <vt:variant>
        <vt:lpwstr>_Toc166442881</vt:lpwstr>
      </vt:variant>
      <vt:variant>
        <vt:i4>2031675</vt:i4>
      </vt:variant>
      <vt:variant>
        <vt:i4>68</vt:i4>
      </vt:variant>
      <vt:variant>
        <vt:i4>0</vt:i4>
      </vt:variant>
      <vt:variant>
        <vt:i4>5</vt:i4>
      </vt:variant>
      <vt:variant>
        <vt:lpwstr/>
      </vt:variant>
      <vt:variant>
        <vt:lpwstr>_Toc166442880</vt:lpwstr>
      </vt:variant>
      <vt:variant>
        <vt:i4>1048635</vt:i4>
      </vt:variant>
      <vt:variant>
        <vt:i4>62</vt:i4>
      </vt:variant>
      <vt:variant>
        <vt:i4>0</vt:i4>
      </vt:variant>
      <vt:variant>
        <vt:i4>5</vt:i4>
      </vt:variant>
      <vt:variant>
        <vt:lpwstr/>
      </vt:variant>
      <vt:variant>
        <vt:lpwstr>_Toc166442879</vt:lpwstr>
      </vt:variant>
      <vt:variant>
        <vt:i4>1048635</vt:i4>
      </vt:variant>
      <vt:variant>
        <vt:i4>56</vt:i4>
      </vt:variant>
      <vt:variant>
        <vt:i4>0</vt:i4>
      </vt:variant>
      <vt:variant>
        <vt:i4>5</vt:i4>
      </vt:variant>
      <vt:variant>
        <vt:lpwstr/>
      </vt:variant>
      <vt:variant>
        <vt:lpwstr>_Toc166442878</vt:lpwstr>
      </vt:variant>
      <vt:variant>
        <vt:i4>1048635</vt:i4>
      </vt:variant>
      <vt:variant>
        <vt:i4>50</vt:i4>
      </vt:variant>
      <vt:variant>
        <vt:i4>0</vt:i4>
      </vt:variant>
      <vt:variant>
        <vt:i4>5</vt:i4>
      </vt:variant>
      <vt:variant>
        <vt:lpwstr/>
      </vt:variant>
      <vt:variant>
        <vt:lpwstr>_Toc166442877</vt:lpwstr>
      </vt:variant>
      <vt:variant>
        <vt:i4>1048635</vt:i4>
      </vt:variant>
      <vt:variant>
        <vt:i4>44</vt:i4>
      </vt:variant>
      <vt:variant>
        <vt:i4>0</vt:i4>
      </vt:variant>
      <vt:variant>
        <vt:i4>5</vt:i4>
      </vt:variant>
      <vt:variant>
        <vt:lpwstr/>
      </vt:variant>
      <vt:variant>
        <vt:lpwstr>_Toc166442876</vt:lpwstr>
      </vt:variant>
      <vt:variant>
        <vt:i4>1048635</vt:i4>
      </vt:variant>
      <vt:variant>
        <vt:i4>38</vt:i4>
      </vt:variant>
      <vt:variant>
        <vt:i4>0</vt:i4>
      </vt:variant>
      <vt:variant>
        <vt:i4>5</vt:i4>
      </vt:variant>
      <vt:variant>
        <vt:lpwstr/>
      </vt:variant>
      <vt:variant>
        <vt:lpwstr>_Toc166442875</vt:lpwstr>
      </vt:variant>
      <vt:variant>
        <vt:i4>1048635</vt:i4>
      </vt:variant>
      <vt:variant>
        <vt:i4>32</vt:i4>
      </vt:variant>
      <vt:variant>
        <vt:i4>0</vt:i4>
      </vt:variant>
      <vt:variant>
        <vt:i4>5</vt:i4>
      </vt:variant>
      <vt:variant>
        <vt:lpwstr/>
      </vt:variant>
      <vt:variant>
        <vt:lpwstr>_Toc166442874</vt:lpwstr>
      </vt:variant>
      <vt:variant>
        <vt:i4>1048635</vt:i4>
      </vt:variant>
      <vt:variant>
        <vt:i4>26</vt:i4>
      </vt:variant>
      <vt:variant>
        <vt:i4>0</vt:i4>
      </vt:variant>
      <vt:variant>
        <vt:i4>5</vt:i4>
      </vt:variant>
      <vt:variant>
        <vt:lpwstr/>
      </vt:variant>
      <vt:variant>
        <vt:lpwstr>_Toc166442873</vt:lpwstr>
      </vt:variant>
      <vt:variant>
        <vt:i4>1048635</vt:i4>
      </vt:variant>
      <vt:variant>
        <vt:i4>20</vt:i4>
      </vt:variant>
      <vt:variant>
        <vt:i4>0</vt:i4>
      </vt:variant>
      <vt:variant>
        <vt:i4>5</vt:i4>
      </vt:variant>
      <vt:variant>
        <vt:lpwstr/>
      </vt:variant>
      <vt:variant>
        <vt:lpwstr>_Toc166442872</vt:lpwstr>
      </vt:variant>
      <vt:variant>
        <vt:i4>1048635</vt:i4>
      </vt:variant>
      <vt:variant>
        <vt:i4>14</vt:i4>
      </vt:variant>
      <vt:variant>
        <vt:i4>0</vt:i4>
      </vt:variant>
      <vt:variant>
        <vt:i4>5</vt:i4>
      </vt:variant>
      <vt:variant>
        <vt:lpwstr/>
      </vt:variant>
      <vt:variant>
        <vt:lpwstr>_Toc166442871</vt:lpwstr>
      </vt:variant>
      <vt:variant>
        <vt:i4>1048635</vt:i4>
      </vt:variant>
      <vt:variant>
        <vt:i4>8</vt:i4>
      </vt:variant>
      <vt:variant>
        <vt:i4>0</vt:i4>
      </vt:variant>
      <vt:variant>
        <vt:i4>5</vt:i4>
      </vt:variant>
      <vt:variant>
        <vt:lpwstr/>
      </vt:variant>
      <vt:variant>
        <vt:lpwstr>_Toc166442870</vt:lpwstr>
      </vt:variant>
      <vt:variant>
        <vt:i4>1114171</vt:i4>
      </vt:variant>
      <vt:variant>
        <vt:i4>2</vt:i4>
      </vt:variant>
      <vt:variant>
        <vt:i4>0</vt:i4>
      </vt:variant>
      <vt:variant>
        <vt:i4>5</vt:i4>
      </vt:variant>
      <vt:variant>
        <vt:lpwstr/>
      </vt:variant>
      <vt:variant>
        <vt:lpwstr>_Toc166442869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ZDW, Specyfikacja</dc:title>
  <dc:subject/>
  <dc:creator>Akupiec</dc:creator>
  <cp:keywords/>
  <cp:lastModifiedBy>Alicja Miklasz-Gadek</cp:lastModifiedBy>
  <cp:revision>2</cp:revision>
  <cp:lastPrinted>2019-06-05T09:06:00Z</cp:lastPrinted>
  <dcterms:created xsi:type="dcterms:W3CDTF">2025-04-25T05:55:00Z</dcterms:created>
  <dcterms:modified xsi:type="dcterms:W3CDTF">2025-04-25T05:55:00Z</dcterms:modified>
</cp:coreProperties>
</file>