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EB" w:rsidRDefault="00BB5FEB" w:rsidP="00BB5FEB"/>
    <w:p w:rsidR="00F40A35" w:rsidRDefault="00F40A35" w:rsidP="00BB5FEB">
      <w:r w:rsidRPr="00F40A35">
        <w:t>Kołdra obciążeniowa 120x180 cm. (kołdra sensoryczna)</w:t>
      </w:r>
      <w:r w:rsidR="00F446E8">
        <w:t>-1 szt</w:t>
      </w:r>
    </w:p>
    <w:p w:rsidR="00F40A35" w:rsidRDefault="00F40A35" w:rsidP="00BB5FEB"/>
    <w:p w:rsidR="00BE519A" w:rsidRDefault="00F40A35" w:rsidP="00BB5FEB">
      <w:pPr>
        <w:jc w:val="both"/>
      </w:pPr>
      <w:r>
        <w:rPr>
          <w:noProof/>
          <w:lang w:eastAsia="pl-PL"/>
        </w:rPr>
        <w:drawing>
          <wp:inline distT="0" distB="0" distL="0" distR="0" wp14:anchorId="624DA622" wp14:editId="58E0C8B3">
            <wp:extent cx="5760720" cy="5760720"/>
            <wp:effectExtent l="0" t="0" r="0" b="0"/>
            <wp:docPr id="2" name="Obraz 2" descr="Kołdra obciążeniowa 120x180 cm. (kołdra sensoryczn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łdra obciążeniowa 120x180 cm. (kołdra sensoryczna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A35" w:rsidRPr="00BC184B" w:rsidRDefault="00F40A35" w:rsidP="00BB5FEB">
      <w:pPr>
        <w:jc w:val="both"/>
      </w:pPr>
    </w:p>
    <w:p w:rsidR="00F40A35" w:rsidRPr="00BC184B" w:rsidRDefault="00F40A35" w:rsidP="00BB5FEB">
      <w:pPr>
        <w:jc w:val="both"/>
      </w:pPr>
      <w:r w:rsidRPr="00BC184B">
        <w:t xml:space="preserve">Kolor musztardowy </w:t>
      </w:r>
    </w:p>
    <w:p w:rsidR="00F40A35" w:rsidRPr="00BC184B" w:rsidRDefault="00F40A35" w:rsidP="00F40A35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C184B">
        <w:rPr>
          <w:rStyle w:val="Pogrubienie"/>
          <w:rFonts w:ascii="Arial" w:hAnsi="Arial" w:cs="Arial"/>
          <w:i/>
          <w:iCs/>
          <w:color w:val="000000"/>
          <w:sz w:val="22"/>
          <w:szCs w:val="22"/>
        </w:rPr>
        <w:t>Kołdra obciążająca</w:t>
      </w:r>
      <w:r w:rsidRPr="00BC184B">
        <w:rPr>
          <w:rFonts w:ascii="Arial" w:hAnsi="Arial" w:cs="Arial"/>
          <w:color w:val="000000"/>
          <w:sz w:val="22"/>
          <w:szCs w:val="22"/>
        </w:rPr>
        <w:t xml:space="preserve"> jest to wysokiej jakości polski produkt wykonywany ręcznie, który ma za zadanie stymulować układ czucia głębokiego. Każda kołderka wykonana została z naturalnych tkanin oraz jest wypełniona antyalergicznymi </w:t>
      </w:r>
      <w:proofErr w:type="spellStart"/>
      <w:r w:rsidRPr="00BC184B">
        <w:rPr>
          <w:rFonts w:ascii="Arial" w:hAnsi="Arial" w:cs="Arial"/>
          <w:color w:val="000000"/>
          <w:sz w:val="22"/>
          <w:szCs w:val="22"/>
        </w:rPr>
        <w:t>mikrokulkami</w:t>
      </w:r>
      <w:proofErr w:type="spellEnd"/>
      <w:r w:rsidRPr="00BC184B">
        <w:rPr>
          <w:rFonts w:ascii="Arial" w:hAnsi="Arial" w:cs="Arial"/>
          <w:color w:val="000000"/>
          <w:sz w:val="22"/>
          <w:szCs w:val="22"/>
        </w:rPr>
        <w:t xml:space="preserve"> szklanymi.</w:t>
      </w:r>
    </w:p>
    <w:p w:rsidR="00F40A35" w:rsidRPr="00BC184B" w:rsidRDefault="00F40A35" w:rsidP="00F40A35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C184B">
        <w:rPr>
          <w:rStyle w:val="Pogrubienie"/>
          <w:rFonts w:ascii="Arial" w:hAnsi="Arial" w:cs="Arial"/>
          <w:color w:val="000000"/>
          <w:sz w:val="22"/>
          <w:szCs w:val="22"/>
        </w:rPr>
        <w:t xml:space="preserve">Głównym zadaniem kołdry sensorycznej jest delikatne oddziaływanie na ciało dziecka i stymulowanie układu </w:t>
      </w:r>
      <w:proofErr w:type="spellStart"/>
      <w:r w:rsidRPr="00BC184B">
        <w:rPr>
          <w:rStyle w:val="Pogrubienie"/>
          <w:rFonts w:ascii="Arial" w:hAnsi="Arial" w:cs="Arial"/>
          <w:color w:val="000000"/>
          <w:sz w:val="22"/>
          <w:szCs w:val="22"/>
        </w:rPr>
        <w:t>proprioceptywnego</w:t>
      </w:r>
      <w:proofErr w:type="spellEnd"/>
      <w:r w:rsidRPr="00BC184B">
        <w:rPr>
          <w:rStyle w:val="Pogrubienie"/>
          <w:rFonts w:ascii="Arial" w:hAnsi="Arial" w:cs="Arial"/>
          <w:color w:val="000000"/>
          <w:sz w:val="22"/>
          <w:szCs w:val="22"/>
        </w:rPr>
        <w:t xml:space="preserve">. Dzięki takiemu zabiegowi dziecko ma </w:t>
      </w:r>
      <w:r w:rsidRPr="00BC184B">
        <w:rPr>
          <w:rStyle w:val="Pogrubienie"/>
          <w:rFonts w:ascii="Arial" w:hAnsi="Arial" w:cs="Arial"/>
          <w:color w:val="000000"/>
          <w:sz w:val="22"/>
          <w:szCs w:val="22"/>
        </w:rPr>
        <w:lastRenderedPageBreak/>
        <w:t>większą świadomość własnego ciała, a to pozwala się rozluźnić, uspokoić i czuć bezpiecznie.</w:t>
      </w:r>
    </w:p>
    <w:p w:rsidR="00F40A35" w:rsidRPr="00BC184B" w:rsidRDefault="00F40A35" w:rsidP="00F40A35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C184B">
        <w:rPr>
          <w:rFonts w:ascii="Arial" w:hAnsi="Arial" w:cs="Arial"/>
          <w:color w:val="000000"/>
          <w:sz w:val="22"/>
          <w:szCs w:val="22"/>
        </w:rPr>
        <w:t>Taki koc sensoryczny to świetna </w:t>
      </w:r>
      <w:hyperlink r:id="rId7" w:tgtFrame="_blank" w:history="1">
        <w:r w:rsidRPr="00BC184B">
          <w:rPr>
            <w:rStyle w:val="Hipercze"/>
            <w:rFonts w:ascii="Arial" w:hAnsi="Arial" w:cs="Arial"/>
            <w:color w:val="444444"/>
            <w:sz w:val="22"/>
            <w:szCs w:val="22"/>
          </w:rPr>
          <w:t>pomoc terapeutyczna</w:t>
        </w:r>
      </w:hyperlink>
      <w:r w:rsidRPr="00BC184B">
        <w:rPr>
          <w:rFonts w:ascii="Arial" w:hAnsi="Arial" w:cs="Arial"/>
          <w:color w:val="000000"/>
          <w:sz w:val="22"/>
          <w:szCs w:val="22"/>
        </w:rPr>
        <w:t> dla osób ze </w:t>
      </w:r>
      <w:hyperlink r:id="rId8" w:tgtFrame="_blank" w:history="1">
        <w:r w:rsidRPr="00BC184B">
          <w:rPr>
            <w:rStyle w:val="Pogrubienie"/>
            <w:rFonts w:ascii="Arial" w:hAnsi="Arial" w:cs="Arial"/>
            <w:color w:val="444444"/>
            <w:sz w:val="22"/>
            <w:szCs w:val="22"/>
            <w:u w:val="single"/>
          </w:rPr>
          <w:t>spektrum</w:t>
        </w:r>
        <w:r w:rsidRPr="00BC184B">
          <w:rPr>
            <w:rStyle w:val="Hipercze"/>
            <w:rFonts w:ascii="Arial" w:hAnsi="Arial" w:cs="Arial"/>
            <w:color w:val="444444"/>
            <w:sz w:val="22"/>
            <w:szCs w:val="22"/>
          </w:rPr>
          <w:t> </w:t>
        </w:r>
      </w:hyperlink>
      <w:hyperlink r:id="rId9" w:tgtFrame="_blank" w:history="1">
        <w:r w:rsidRPr="00BC184B">
          <w:rPr>
            <w:rStyle w:val="Hipercze"/>
            <w:rFonts w:ascii="Arial" w:hAnsi="Arial" w:cs="Arial"/>
            <w:b/>
            <w:bCs/>
            <w:color w:val="444444"/>
            <w:sz w:val="22"/>
            <w:szCs w:val="22"/>
          </w:rPr>
          <w:t>autyzmu</w:t>
        </w:r>
      </w:hyperlink>
      <w:r w:rsidRPr="00BC184B">
        <w:rPr>
          <w:rStyle w:val="Pogrubienie"/>
          <w:rFonts w:ascii="Arial" w:hAnsi="Arial" w:cs="Arial"/>
          <w:color w:val="000000"/>
          <w:sz w:val="22"/>
          <w:szCs w:val="22"/>
        </w:rPr>
        <w:t> oraz z </w:t>
      </w:r>
      <w:hyperlink r:id="rId10" w:tgtFrame="_blank" w:history="1">
        <w:r w:rsidRPr="00BC184B">
          <w:rPr>
            <w:rStyle w:val="Hipercze"/>
            <w:rFonts w:ascii="Arial" w:hAnsi="Arial" w:cs="Arial"/>
            <w:b/>
            <w:bCs/>
            <w:color w:val="444444"/>
            <w:sz w:val="22"/>
            <w:szCs w:val="22"/>
          </w:rPr>
          <w:t>ADHD</w:t>
        </w:r>
      </w:hyperlink>
      <w:r w:rsidRPr="00BC184B">
        <w:rPr>
          <w:rFonts w:ascii="Arial" w:hAnsi="Arial" w:cs="Arial"/>
          <w:color w:val="000000"/>
          <w:sz w:val="22"/>
          <w:szCs w:val="22"/>
        </w:rPr>
        <w:t>. Sprawdzi się doskonale jako forma</w:t>
      </w:r>
      <w:r w:rsidRPr="00BC184B">
        <w:rPr>
          <w:rStyle w:val="Pogrubienie"/>
          <w:rFonts w:ascii="Arial" w:hAnsi="Arial" w:cs="Arial"/>
          <w:color w:val="000000"/>
          <w:sz w:val="22"/>
          <w:szCs w:val="22"/>
        </w:rPr>
        <w:t> </w:t>
      </w:r>
      <w:r w:rsidRPr="00BC184B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integracji</w:t>
      </w:r>
      <w:r w:rsidRPr="00BC184B">
        <w:rPr>
          <w:rStyle w:val="Pogrubienie"/>
          <w:rFonts w:ascii="Arial" w:hAnsi="Arial" w:cs="Arial"/>
          <w:color w:val="000000"/>
          <w:sz w:val="22"/>
          <w:szCs w:val="22"/>
        </w:rPr>
        <w:t xml:space="preserve"> sensorycznej</w:t>
      </w:r>
      <w:r w:rsidRPr="00BC184B">
        <w:rPr>
          <w:rFonts w:ascii="Arial" w:hAnsi="Arial" w:cs="Arial"/>
          <w:color w:val="000000"/>
          <w:sz w:val="22"/>
          <w:szCs w:val="22"/>
        </w:rPr>
        <w:t> oraz jako pomoc w </w:t>
      </w:r>
      <w:r w:rsidRPr="00BC184B">
        <w:rPr>
          <w:rStyle w:val="Pogrubienie"/>
          <w:rFonts w:ascii="Arial" w:hAnsi="Arial" w:cs="Arial"/>
          <w:color w:val="000000"/>
          <w:sz w:val="22"/>
          <w:szCs w:val="22"/>
        </w:rPr>
        <w:t>leczeniu bezsenności</w:t>
      </w:r>
      <w:r w:rsidRPr="00BC184B">
        <w:rPr>
          <w:rFonts w:ascii="Arial" w:hAnsi="Arial" w:cs="Arial"/>
          <w:color w:val="000000"/>
          <w:sz w:val="22"/>
          <w:szCs w:val="22"/>
        </w:rPr>
        <w:t>. Tego typu </w:t>
      </w:r>
      <w:hyperlink r:id="rId11" w:tgtFrame="_blank" w:history="1">
        <w:r w:rsidRPr="00BC184B">
          <w:rPr>
            <w:rStyle w:val="Hipercze"/>
            <w:rFonts w:ascii="Arial" w:hAnsi="Arial" w:cs="Arial"/>
            <w:color w:val="444444"/>
            <w:sz w:val="22"/>
            <w:szCs w:val="22"/>
          </w:rPr>
          <w:t>terapia związana z dotykiem</w:t>
        </w:r>
      </w:hyperlink>
      <w:r w:rsidRPr="00BC184B">
        <w:rPr>
          <w:rFonts w:ascii="Arial" w:hAnsi="Arial" w:cs="Arial"/>
          <w:color w:val="000000"/>
          <w:sz w:val="22"/>
          <w:szCs w:val="22"/>
        </w:rPr>
        <w:t>  to nie tylko rozwiązanie dla najmłodszych. Służyć może również jako </w:t>
      </w:r>
      <w:r w:rsidRPr="00BC184B">
        <w:rPr>
          <w:rStyle w:val="Pogrubienie"/>
          <w:rFonts w:ascii="Arial" w:hAnsi="Arial" w:cs="Arial"/>
          <w:color w:val="000000"/>
          <w:sz w:val="22"/>
          <w:szCs w:val="22"/>
        </w:rPr>
        <w:t>wsparcie dla dorosłych osób z zaburzeniami lękowymi lub zmagającymi się z depresją. </w:t>
      </w:r>
    </w:p>
    <w:p w:rsidR="00F40A35" w:rsidRPr="00BC184B" w:rsidRDefault="00F40A35" w:rsidP="00BB5FEB">
      <w:pPr>
        <w:jc w:val="both"/>
      </w:pPr>
      <w:bookmarkStart w:id="0" w:name="_GoBack"/>
      <w:bookmarkEnd w:id="0"/>
    </w:p>
    <w:sectPr w:rsidR="00F40A35" w:rsidRPr="00BC184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C3A" w:rsidRDefault="00504C3A" w:rsidP="008E58E8">
      <w:pPr>
        <w:spacing w:after="0" w:line="240" w:lineRule="auto"/>
      </w:pPr>
      <w:r>
        <w:separator/>
      </w:r>
    </w:p>
  </w:endnote>
  <w:endnote w:type="continuationSeparator" w:id="0">
    <w:p w:rsidR="00504C3A" w:rsidRDefault="00504C3A" w:rsidP="008E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Projekt „Kierunek na UMP - program dostosowania kierunków kształcenia do potrzeb gospodarki oraz zielonej i cyfrowej transformacji” realizowany w ramach Programu Fundusze Europejskie dla Rozwoju Społecznego </w:t>
    </w:r>
    <w:r>
      <w:rPr>
        <w:i/>
        <w:sz w:val="18"/>
        <w:szCs w:val="18"/>
      </w:rPr>
      <w:t xml:space="preserve"> </w:t>
    </w:r>
  </w:p>
  <w:p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Działanie FERS.01.05 Umiejętności w szkolnictwie. </w:t>
    </w:r>
  </w:p>
  <w:p w:rsidR="008E58E8" w:rsidRP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>Nr umowy: FERS.01.05-IP.08-0357/23-00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C3A" w:rsidRDefault="00504C3A" w:rsidP="008E58E8">
      <w:pPr>
        <w:spacing w:after="0" w:line="240" w:lineRule="auto"/>
      </w:pPr>
      <w:r>
        <w:separator/>
      </w:r>
    </w:p>
  </w:footnote>
  <w:footnote w:type="continuationSeparator" w:id="0">
    <w:p w:rsidR="00504C3A" w:rsidRDefault="00504C3A" w:rsidP="008E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E8" w:rsidRDefault="008E58E8">
    <w:pPr>
      <w:pStyle w:val="Nagwek"/>
    </w:pPr>
    <w:r>
      <w:rPr>
        <w:noProof/>
        <w:lang w:eastAsia="pl-PL"/>
      </w:rPr>
      <w:drawing>
        <wp:inline distT="0" distB="0" distL="0" distR="0" wp14:anchorId="60782C60">
          <wp:extent cx="5761355" cy="7924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EB"/>
    <w:rsid w:val="000B1DEE"/>
    <w:rsid w:val="0044780E"/>
    <w:rsid w:val="00504C3A"/>
    <w:rsid w:val="008E58E8"/>
    <w:rsid w:val="00BB5FEB"/>
    <w:rsid w:val="00BC184B"/>
    <w:rsid w:val="00BE519A"/>
    <w:rsid w:val="00F40A35"/>
    <w:rsid w:val="00F4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4C9D445-AB6E-425B-982A-A0647F1B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E8"/>
  </w:style>
  <w:style w:type="paragraph" w:styleId="Stopka">
    <w:name w:val="footer"/>
    <w:basedOn w:val="Normalny"/>
    <w:link w:val="Stopka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E8"/>
  </w:style>
  <w:style w:type="paragraph" w:styleId="NormalnyWeb">
    <w:name w:val="Normal (Web)"/>
    <w:basedOn w:val="Normalny"/>
    <w:uiPriority w:val="99"/>
    <w:semiHidden/>
    <w:unhideWhenUsed/>
    <w:rsid w:val="00F4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0A3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40A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nte.pl/category/terapia-autyz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arante.pl/category/terapia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arante.pl/category/terapia-doty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arante.pl/category/terapia-adh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rante.pl/category/terapia-autyz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Bazan</dc:creator>
  <cp:keywords/>
  <dc:description/>
  <cp:lastModifiedBy>Katarzyna Śliwińska (p012005)</cp:lastModifiedBy>
  <cp:revision>2</cp:revision>
  <dcterms:created xsi:type="dcterms:W3CDTF">2025-04-18T10:07:00Z</dcterms:created>
  <dcterms:modified xsi:type="dcterms:W3CDTF">2025-04-18T10:07:00Z</dcterms:modified>
</cp:coreProperties>
</file>