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364E8176" w14:textId="77777777" w:rsidR="00EE7DB2" w:rsidRPr="00C12FA7" w:rsidRDefault="00EE7DB2" w:rsidP="00C12FA7">
      <w:pPr>
        <w:spacing w:line="480" w:lineRule="auto"/>
        <w:ind w:left="5103" w:hanging="1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Zamawiający:</w:t>
      </w:r>
    </w:p>
    <w:p w14:paraId="7CC94FAD" w14:textId="43DFDFE2" w:rsidR="00EE7DB2" w:rsidRPr="00C12FA7" w:rsidRDefault="00EE7DB2" w:rsidP="00C12FA7">
      <w:pPr>
        <w:keepNext/>
        <w:tabs>
          <w:tab w:val="left" w:pos="13860"/>
        </w:tabs>
        <w:spacing w:before="60"/>
        <w:ind w:left="5103" w:hanging="1"/>
        <w:outlineLvl w:val="3"/>
        <w:rPr>
          <w:rFonts w:ascii="Arial" w:eastAsia="Arial Unicode MS" w:hAnsi="Arial" w:cs="Arial"/>
          <w:sz w:val="22"/>
          <w:szCs w:val="22"/>
          <w:lang w:eastAsia="pl-PL"/>
        </w:rPr>
      </w:pPr>
      <w:r w:rsidRPr="00C12FA7">
        <w:rPr>
          <w:rFonts w:ascii="Arial" w:eastAsia="Arial Unicode MS" w:hAnsi="Arial" w:cs="Arial"/>
          <w:sz w:val="22"/>
          <w:szCs w:val="22"/>
          <w:lang w:eastAsia="pl-PL"/>
        </w:rPr>
        <w:t>1 Baza Lotnictwa Transportowego</w:t>
      </w:r>
    </w:p>
    <w:p w14:paraId="5202887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ul. Żwirki i Wigury 1C</w:t>
      </w:r>
    </w:p>
    <w:p w14:paraId="46396D2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color w:val="000000"/>
          <w:sz w:val="22"/>
          <w:szCs w:val="22"/>
          <w:u w:val="single"/>
        </w:rPr>
        <w:t>00-909 Warszawa</w:t>
      </w:r>
    </w:p>
    <w:p w14:paraId="241C8486" w14:textId="77777777" w:rsidR="00EE7DB2" w:rsidRPr="00C12FA7" w:rsidRDefault="00EE7DB2" w:rsidP="00EE7DB2">
      <w:pPr>
        <w:ind w:left="5954"/>
        <w:rPr>
          <w:rFonts w:ascii="Arial" w:hAnsi="Arial" w:cs="Arial"/>
          <w:i/>
          <w:sz w:val="22"/>
          <w:szCs w:val="22"/>
        </w:rPr>
      </w:pPr>
      <w:r w:rsidRPr="00C12FA7">
        <w:rPr>
          <w:rFonts w:ascii="Arial" w:hAnsi="Arial" w:cs="Arial"/>
          <w:i/>
          <w:sz w:val="22"/>
          <w:szCs w:val="22"/>
        </w:rPr>
        <w:t xml:space="preserve"> </w:t>
      </w:r>
    </w:p>
    <w:p w14:paraId="517240E2" w14:textId="77777777" w:rsidR="0043259A" w:rsidRDefault="00EE7DB2" w:rsidP="0043259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3B153314" w14:textId="1CD5CEFB" w:rsidR="00EE7DB2" w:rsidRPr="0043259A" w:rsidRDefault="00EE7DB2" w:rsidP="0043259A">
      <w:pPr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7555983" w14:textId="77777777" w:rsidR="00EE7DB2" w:rsidRPr="00842991" w:rsidRDefault="00EE7DB2" w:rsidP="00EE7DB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668B12F0" w14:textId="77777777" w:rsidR="0043259A" w:rsidRDefault="0043259A" w:rsidP="0043259A">
      <w:pPr>
        <w:rPr>
          <w:rFonts w:ascii="Arial" w:hAnsi="Arial" w:cs="Arial"/>
          <w:sz w:val="22"/>
          <w:szCs w:val="22"/>
          <w:u w:val="single"/>
        </w:rPr>
      </w:pPr>
    </w:p>
    <w:p w14:paraId="38484EE6" w14:textId="064D8244" w:rsidR="0043259A" w:rsidRDefault="00EE7DB2" w:rsidP="0043259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60330497" w14:textId="757583A5" w:rsidR="00C12FA7" w:rsidRPr="0043259A" w:rsidRDefault="00C12FA7" w:rsidP="0043259A">
      <w:pPr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78489944" w14:textId="41628651" w:rsidR="00EE7DB2" w:rsidRPr="00842991" w:rsidRDefault="00EE7DB2" w:rsidP="00C12F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C12FA7"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C12FA7" w:rsidRDefault="00B758AC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OŚWIADCZENIE</w:t>
      </w:r>
    </w:p>
    <w:p w14:paraId="41FB867C" w14:textId="77777777" w:rsidR="00B758AC" w:rsidRPr="00C12FA7" w:rsidRDefault="00EB44E8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w zakresie</w:t>
      </w:r>
      <w:r w:rsidR="0057771D" w:rsidRPr="00C12FA7">
        <w:rPr>
          <w:rFonts w:ascii="Arial" w:eastAsia="Calibri" w:hAnsi="Arial" w:cs="Arial"/>
          <w:b/>
          <w:sz w:val="22"/>
          <w:szCs w:val="24"/>
        </w:rPr>
        <w:t xml:space="preserve"> przynależności lub</w:t>
      </w:r>
    </w:p>
    <w:p w14:paraId="582A9C2C" w14:textId="6963237A" w:rsidR="0057771D" w:rsidRPr="00C12FA7" w:rsidRDefault="0057771D" w:rsidP="00EE7DB2">
      <w:pPr>
        <w:ind w:right="306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braku przynależności do grupy kapitałowej</w:t>
      </w:r>
    </w:p>
    <w:p w14:paraId="09311B31" w14:textId="77777777" w:rsidR="0057771D" w:rsidRPr="00C12FA7" w:rsidRDefault="0057771D" w:rsidP="0057771D">
      <w:pPr>
        <w:keepNext/>
        <w:widowControl w:val="0"/>
        <w:ind w:left="360"/>
        <w:rPr>
          <w:rFonts w:ascii="Arial" w:hAnsi="Arial" w:cs="Arial"/>
          <w:b/>
          <w:sz w:val="18"/>
        </w:rPr>
      </w:pPr>
    </w:p>
    <w:p w14:paraId="028EE0AA" w14:textId="3E01B1C8" w:rsidR="00B849B3" w:rsidRPr="008C223F" w:rsidRDefault="0057771D" w:rsidP="00B758A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3259A">
        <w:rPr>
          <w:rFonts w:ascii="Arial" w:eastAsia="Calibri" w:hAnsi="Arial" w:cs="Arial"/>
          <w:sz w:val="22"/>
          <w:szCs w:val="22"/>
        </w:rPr>
        <w:t>Przystępując do postępowania o udzielenie zamówienia publicznego realizowanego</w:t>
      </w:r>
      <w:r w:rsidRPr="0043259A">
        <w:rPr>
          <w:rFonts w:ascii="Arial" w:eastAsia="Calibri" w:hAnsi="Arial" w:cs="Arial"/>
          <w:sz w:val="22"/>
          <w:szCs w:val="22"/>
        </w:rPr>
        <w:br/>
        <w:t>w trybie</w:t>
      </w:r>
      <w:r w:rsidRPr="0043259A">
        <w:rPr>
          <w:rFonts w:ascii="Arial" w:hAnsi="Arial" w:cs="Arial"/>
          <w:bCs/>
          <w:sz w:val="22"/>
          <w:szCs w:val="22"/>
        </w:rPr>
        <w:t xml:space="preserve"> przetargu nieograniczonego na </w:t>
      </w:r>
      <w:r w:rsidR="00F41EA6" w:rsidRPr="0043259A">
        <w:rPr>
          <w:rFonts w:ascii="Arial" w:hAnsi="Arial" w:cs="Arial"/>
          <w:bCs/>
          <w:sz w:val="22"/>
          <w:szCs w:val="22"/>
        </w:rPr>
        <w:t>dostawy</w:t>
      </w:r>
      <w:r w:rsidRPr="0043259A">
        <w:rPr>
          <w:rFonts w:ascii="Arial" w:hAnsi="Arial" w:cs="Arial"/>
          <w:bCs/>
          <w:sz w:val="22"/>
          <w:szCs w:val="22"/>
        </w:rPr>
        <w:t xml:space="preserve"> o wartości zamówienia przekraczającej progi </w:t>
      </w:r>
      <w:r w:rsidRPr="008C223F">
        <w:rPr>
          <w:rFonts w:ascii="Arial" w:hAnsi="Arial" w:cs="Arial"/>
          <w:bCs/>
          <w:sz w:val="22"/>
          <w:szCs w:val="22"/>
        </w:rPr>
        <w:t>unijne, o jakich stanowi art. 3 ustawy z dnia 11 września 20</w:t>
      </w:r>
      <w:bookmarkStart w:id="0" w:name="_GoBack"/>
      <w:bookmarkEnd w:id="0"/>
      <w:r w:rsidRPr="008C223F">
        <w:rPr>
          <w:rFonts w:ascii="Arial" w:hAnsi="Arial" w:cs="Arial"/>
          <w:bCs/>
          <w:sz w:val="22"/>
          <w:szCs w:val="22"/>
        </w:rPr>
        <w:t>19 r. ustawy Prawo zamówień publicznych na</w:t>
      </w:r>
      <w:r w:rsidR="008B4FD4" w:rsidRPr="008C223F">
        <w:rPr>
          <w:rFonts w:ascii="Arial" w:hAnsi="Arial" w:cs="Arial"/>
          <w:bCs/>
          <w:sz w:val="22"/>
          <w:szCs w:val="22"/>
        </w:rPr>
        <w:t xml:space="preserve"> </w:t>
      </w:r>
      <w:r w:rsidR="008C223F" w:rsidRPr="008C223F">
        <w:rPr>
          <w:rFonts w:ascii="Arial" w:hAnsi="Arial" w:cs="Arial"/>
          <w:b/>
          <w:sz w:val="22"/>
          <w:szCs w:val="22"/>
          <w:lang w:eastAsia="pl-PL"/>
        </w:rPr>
        <w:t xml:space="preserve">„Usługa przeprowadzenia szkolenia teoretycznego oraz symulatorowego personelu latającego samolotu G550 w latach 2025-2026 (TYPE RATING)” </w:t>
      </w:r>
      <w:r w:rsidR="008C223F" w:rsidRPr="008C223F">
        <w:rPr>
          <w:rFonts w:ascii="Arial" w:hAnsi="Arial" w:cs="Arial"/>
          <w:b/>
          <w:sz w:val="22"/>
          <w:szCs w:val="22"/>
        </w:rPr>
        <w:t>nr sprawy 6/2025</w:t>
      </w:r>
      <w:r w:rsidR="00B849B3" w:rsidRPr="008C223F">
        <w:rPr>
          <w:rFonts w:ascii="Arial" w:hAnsi="Arial" w:cs="Arial"/>
          <w:bCs/>
          <w:sz w:val="22"/>
          <w:szCs w:val="22"/>
        </w:rPr>
        <w:t xml:space="preserve">, </w:t>
      </w:r>
      <w:r w:rsidR="00BA7612" w:rsidRPr="008C223F">
        <w:rPr>
          <w:rFonts w:ascii="Arial" w:hAnsi="Arial" w:cs="Arial"/>
          <w:bCs/>
          <w:sz w:val="22"/>
          <w:szCs w:val="22"/>
        </w:rPr>
        <w:t xml:space="preserve">na podstawie </w:t>
      </w:r>
      <w:r w:rsidR="00BA7612" w:rsidRPr="008C223F">
        <w:rPr>
          <w:rFonts w:ascii="Arial" w:eastAsia="Calibri" w:hAnsi="Arial" w:cs="Arial"/>
          <w:noProof/>
          <w:sz w:val="22"/>
          <w:szCs w:val="22"/>
        </w:rPr>
        <w:t xml:space="preserve">art. 108 ust. 1 pkt 5 </w:t>
      </w:r>
      <w:r w:rsidR="00BA7612" w:rsidRPr="008C223F">
        <w:rPr>
          <w:rFonts w:ascii="Arial" w:eastAsia="Calibri" w:hAnsi="Arial" w:cs="Arial"/>
          <w:sz w:val="22"/>
          <w:szCs w:val="22"/>
        </w:rPr>
        <w:t>ustawy Prawo zamówień publicznych oświadczam/my, że:</w:t>
      </w:r>
    </w:p>
    <w:p w14:paraId="72073750" w14:textId="49ABAF7D" w:rsidR="00B849B3" w:rsidRPr="00C12FA7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należę/ymy do grupy kapitałowej w rozumieniu ustawy z dnia 16 lutego 2007 r. 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Pr="00C12FA7">
        <w:rPr>
          <w:rFonts w:ascii="Arial" w:eastAsia="Calibri" w:hAnsi="Arial" w:cs="Arial"/>
          <w:sz w:val="22"/>
          <w:szCs w:val="24"/>
        </w:rPr>
        <w:t>z późn.zm.), o której mowa w art.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publicznych, w skład której wchodzą następujące podmioty: *</w:t>
      </w:r>
    </w:p>
    <w:p w14:paraId="474D5964" w14:textId="77777777" w:rsidR="00B758AC" w:rsidRPr="0043259A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10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680"/>
        <w:gridCol w:w="4677"/>
      </w:tblGrid>
      <w:tr w:rsidR="00926BD5" w:rsidRPr="0027033A" w14:paraId="477A5FCD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680" w:type="dxa"/>
            <w:vAlign w:val="center"/>
          </w:tcPr>
          <w:p w14:paraId="3803603B" w14:textId="692AEEA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8F8B20" w14:textId="2F125C94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926BD5" w:rsidRPr="0027033A" w14:paraId="05864E75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3CBA115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680" w:type="dxa"/>
            <w:vAlign w:val="center"/>
          </w:tcPr>
          <w:p w14:paraId="4938169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7C76C7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926BD5" w:rsidRPr="0027033A" w14:paraId="1B90E78B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0C7C960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680" w:type="dxa"/>
            <w:vAlign w:val="center"/>
          </w:tcPr>
          <w:p w14:paraId="229454E0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F88D00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815C4C9" w14:textId="4E201742" w:rsidR="00345914" w:rsidRPr="00C12FA7" w:rsidRDefault="00BA7612" w:rsidP="00926BD5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before="120" w:line="276" w:lineRule="auto"/>
        <w:ind w:left="283" w:hanging="425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nie należę/ymy do grupy kapitałowej w rozumieniu ustawy z dnia 16 lutego 2007 r.</w:t>
      </w:r>
      <w:r w:rsidRPr="00C12FA7">
        <w:rPr>
          <w:rFonts w:ascii="Arial" w:eastAsia="Calibri" w:hAnsi="Arial" w:cs="Arial"/>
          <w:sz w:val="22"/>
          <w:szCs w:val="24"/>
        </w:rPr>
        <w:br/>
        <w:t>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z późn.zm.), </w:t>
      </w:r>
      <w:r w:rsidR="00B758AC" w:rsidRPr="00C12FA7">
        <w:rPr>
          <w:rFonts w:ascii="Arial" w:eastAsia="Calibri" w:hAnsi="Arial" w:cs="Arial"/>
          <w:sz w:val="22"/>
          <w:szCs w:val="24"/>
        </w:rPr>
        <w:br/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o której mowa </w:t>
      </w:r>
      <w:r w:rsidRPr="00C12FA7">
        <w:rPr>
          <w:rFonts w:ascii="Arial" w:eastAsia="Calibri" w:hAnsi="Arial" w:cs="Arial"/>
          <w:sz w:val="22"/>
          <w:szCs w:val="24"/>
        </w:rPr>
        <w:t xml:space="preserve">w 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Pr="00926BD5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  <w:sz w:val="18"/>
        </w:rPr>
      </w:pPr>
      <w:r w:rsidRPr="00926BD5">
        <w:rPr>
          <w:rFonts w:ascii="Arial" w:eastAsia="Calibri" w:hAnsi="Arial" w:cs="Arial"/>
          <w:sz w:val="18"/>
        </w:rPr>
        <w:t xml:space="preserve">* </w:t>
      </w:r>
      <w:r w:rsidRPr="00926BD5">
        <w:rPr>
          <w:rFonts w:ascii="Arial" w:eastAsia="Calibri" w:hAnsi="Arial" w:cs="Arial"/>
          <w:i/>
          <w:sz w:val="18"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2EA8EE3A" w14:textId="77610781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43259A">
      <w:footerReference w:type="default" r:id="rId9"/>
      <w:headerReference w:type="first" r:id="rId10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B1C1E" w14:textId="77777777" w:rsidR="002E5CA5" w:rsidRDefault="002E5CA5" w:rsidP="00887ED6">
      <w:r>
        <w:separator/>
      </w:r>
    </w:p>
  </w:endnote>
  <w:endnote w:type="continuationSeparator" w:id="0">
    <w:p w14:paraId="6D262BFD" w14:textId="77777777" w:rsidR="002E5CA5" w:rsidRDefault="002E5CA5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09767F7C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DFE5" w14:textId="77777777" w:rsidR="002E5CA5" w:rsidRDefault="002E5CA5" w:rsidP="00887ED6">
      <w:r>
        <w:separator/>
      </w:r>
    </w:p>
  </w:footnote>
  <w:footnote w:type="continuationSeparator" w:id="0">
    <w:p w14:paraId="5E7669C4" w14:textId="77777777" w:rsidR="002E5CA5" w:rsidRDefault="002E5CA5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0D472B70" w:rsidR="00B758AC" w:rsidRPr="00EE7DB2" w:rsidRDefault="00B758AC" w:rsidP="00B758AC">
    <w:pPr>
      <w:ind w:hanging="2"/>
      <w:jc w:val="right"/>
      <w:rPr>
        <w:rFonts w:ascii="Arial" w:hAnsi="Arial" w:cs="Arial"/>
        <w:bCs/>
        <w:szCs w:val="22"/>
      </w:rPr>
    </w:pPr>
    <w:r w:rsidRPr="00EE7DB2">
      <w:rPr>
        <w:rFonts w:ascii="Arial" w:hAnsi="Arial" w:cs="Arial"/>
        <w:bCs/>
        <w:szCs w:val="22"/>
      </w:rPr>
      <w:t xml:space="preserve">Załącznik nr </w:t>
    </w:r>
    <w:r w:rsidR="00926BD5">
      <w:rPr>
        <w:rFonts w:ascii="Arial" w:hAnsi="Arial" w:cs="Arial"/>
        <w:bCs/>
        <w:szCs w:val="22"/>
      </w:rPr>
      <w:t>11</w:t>
    </w:r>
    <w:r w:rsidRPr="00EE7DB2">
      <w:rPr>
        <w:rFonts w:ascii="Arial" w:hAnsi="Arial" w:cs="Arial"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B3E47"/>
    <w:rsid w:val="000C274C"/>
    <w:rsid w:val="000E51C0"/>
    <w:rsid w:val="00164850"/>
    <w:rsid w:val="0019044B"/>
    <w:rsid w:val="001D0E41"/>
    <w:rsid w:val="001F6B75"/>
    <w:rsid w:val="002022BE"/>
    <w:rsid w:val="00230903"/>
    <w:rsid w:val="002A3D8D"/>
    <w:rsid w:val="002B0754"/>
    <w:rsid w:val="002C698A"/>
    <w:rsid w:val="002D282F"/>
    <w:rsid w:val="002E5CA5"/>
    <w:rsid w:val="00345914"/>
    <w:rsid w:val="00365328"/>
    <w:rsid w:val="003718FB"/>
    <w:rsid w:val="00382A87"/>
    <w:rsid w:val="003C1EF0"/>
    <w:rsid w:val="003E3F07"/>
    <w:rsid w:val="004253B8"/>
    <w:rsid w:val="0043259A"/>
    <w:rsid w:val="004422D9"/>
    <w:rsid w:val="0046773E"/>
    <w:rsid w:val="004B2A9E"/>
    <w:rsid w:val="004B5CEB"/>
    <w:rsid w:val="004C031D"/>
    <w:rsid w:val="00556A78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62F51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8B4FD4"/>
    <w:rsid w:val="008C223F"/>
    <w:rsid w:val="00901A83"/>
    <w:rsid w:val="00913ABF"/>
    <w:rsid w:val="00926BD5"/>
    <w:rsid w:val="009318A2"/>
    <w:rsid w:val="00967542"/>
    <w:rsid w:val="009D0CCD"/>
    <w:rsid w:val="009E0F0C"/>
    <w:rsid w:val="00A427FA"/>
    <w:rsid w:val="00A53239"/>
    <w:rsid w:val="00A72524"/>
    <w:rsid w:val="00B758AC"/>
    <w:rsid w:val="00B849B3"/>
    <w:rsid w:val="00B90202"/>
    <w:rsid w:val="00BA7612"/>
    <w:rsid w:val="00BB57C3"/>
    <w:rsid w:val="00BE16D9"/>
    <w:rsid w:val="00C12FA7"/>
    <w:rsid w:val="00C15254"/>
    <w:rsid w:val="00C24A0C"/>
    <w:rsid w:val="00C26EDE"/>
    <w:rsid w:val="00C27E2B"/>
    <w:rsid w:val="00C44D19"/>
    <w:rsid w:val="00C514A8"/>
    <w:rsid w:val="00C7572B"/>
    <w:rsid w:val="00CA7543"/>
    <w:rsid w:val="00CF46B7"/>
    <w:rsid w:val="00D112F0"/>
    <w:rsid w:val="00D56C5C"/>
    <w:rsid w:val="00E036D4"/>
    <w:rsid w:val="00E3187D"/>
    <w:rsid w:val="00E41FD2"/>
    <w:rsid w:val="00E72629"/>
    <w:rsid w:val="00EB44E8"/>
    <w:rsid w:val="00EE7DB2"/>
    <w:rsid w:val="00F14BC2"/>
    <w:rsid w:val="00F17D5F"/>
    <w:rsid w:val="00F235B7"/>
    <w:rsid w:val="00F41EA6"/>
    <w:rsid w:val="00F42E96"/>
    <w:rsid w:val="00F541E0"/>
    <w:rsid w:val="00F72DCE"/>
    <w:rsid w:val="00FA7CCB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1A01-6171-4320-9790-683DB6D9B8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8475D7-DDE5-4B18-8898-924A4138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28</cp:revision>
  <cp:lastPrinted>2022-09-06T09:31:00Z</cp:lastPrinted>
  <dcterms:created xsi:type="dcterms:W3CDTF">2022-02-23T11:01:00Z</dcterms:created>
  <dcterms:modified xsi:type="dcterms:W3CDTF">2025-04-09T07:51:00Z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f40ad178-d182-4e1a-9eba-faebdcb49377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