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C9EAE" w14:textId="77777777" w:rsidR="0000288D" w:rsidRPr="00CD2E0D" w:rsidRDefault="0000288D" w:rsidP="0000288D">
      <w:pPr>
        <w:pStyle w:val="Nagwek"/>
        <w:tabs>
          <w:tab w:val="clear" w:pos="4536"/>
          <w:tab w:val="clear" w:pos="9072"/>
          <w:tab w:val="left" w:pos="4404"/>
        </w:tabs>
        <w:spacing w:line="276" w:lineRule="auto"/>
        <w:rPr>
          <w:rFonts w:asciiTheme="majorHAnsi" w:hAnsiTheme="majorHAnsi" w:cstheme="majorHAnsi"/>
          <w:noProof/>
          <w:lang w:eastAsia="pl-PL"/>
        </w:rPr>
      </w:pPr>
      <w:r w:rsidRPr="00CD2E0D">
        <w:rPr>
          <w:rFonts w:asciiTheme="majorHAnsi" w:hAnsiTheme="majorHAnsi" w:cstheme="majorHAnsi"/>
          <w:noProof/>
          <w:lang w:eastAsia="pl-PL"/>
        </w:rPr>
        <w:tab/>
      </w:r>
      <w:r w:rsidRPr="00CD2E0D">
        <w:rPr>
          <w:rFonts w:asciiTheme="majorHAnsi" w:hAnsiTheme="majorHAnsi" w:cstheme="majorHAnsi"/>
          <w:noProof/>
          <w:lang w:eastAsia="pl-PL"/>
        </w:rPr>
        <w:tab/>
      </w:r>
    </w:p>
    <w:p w14:paraId="44E04B55" w14:textId="77777777" w:rsidR="0000288D" w:rsidRPr="00CD2E0D" w:rsidRDefault="0000288D" w:rsidP="0000288D">
      <w:pPr>
        <w:spacing w:line="276" w:lineRule="auto"/>
        <w:jc w:val="center"/>
        <w:rPr>
          <w:rFonts w:asciiTheme="majorHAnsi" w:hAnsiTheme="majorHAnsi" w:cstheme="majorHAnsi"/>
          <w:sz w:val="22"/>
          <w:szCs w:val="22"/>
        </w:rPr>
      </w:pPr>
    </w:p>
    <w:p w14:paraId="6BB6D8B6" w14:textId="77777777" w:rsidR="0000288D" w:rsidRPr="00CD2E0D" w:rsidRDefault="0000288D" w:rsidP="0000288D">
      <w:pPr>
        <w:spacing w:line="276" w:lineRule="auto"/>
        <w:jc w:val="center"/>
        <w:rPr>
          <w:rFonts w:asciiTheme="majorHAnsi" w:hAnsiTheme="majorHAnsi" w:cstheme="majorHAnsi"/>
          <w:sz w:val="22"/>
          <w:szCs w:val="22"/>
        </w:rPr>
      </w:pPr>
      <w:r w:rsidRPr="00CD2E0D">
        <w:rPr>
          <w:rFonts w:asciiTheme="majorHAnsi" w:hAnsiTheme="majorHAnsi" w:cstheme="majorHAnsi"/>
          <w:noProof/>
          <w:sz w:val="22"/>
          <w:szCs w:val="22"/>
        </w:rPr>
        <w:drawing>
          <wp:inline distT="0" distB="0" distL="0" distR="0" wp14:anchorId="50F867DF" wp14:editId="64B5C401">
            <wp:extent cx="1827700" cy="364617"/>
            <wp:effectExtent l="0" t="0" r="0" b="0"/>
            <wp:docPr id="5" name="image1.jpeg"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Obraz zawierający tekst&#10;&#10;Opis wygenerowany automatycznie"/>
                    <pic:cNvPicPr/>
                  </pic:nvPicPr>
                  <pic:blipFill>
                    <a:blip r:embed="rId9" cstate="print"/>
                    <a:stretch>
                      <a:fillRect/>
                    </a:stretch>
                  </pic:blipFill>
                  <pic:spPr>
                    <a:xfrm>
                      <a:off x="0" y="0"/>
                      <a:ext cx="1827700" cy="364617"/>
                    </a:xfrm>
                    <a:prstGeom prst="rect">
                      <a:avLst/>
                    </a:prstGeom>
                  </pic:spPr>
                </pic:pic>
              </a:graphicData>
            </a:graphic>
          </wp:inline>
        </w:drawing>
      </w:r>
    </w:p>
    <w:p w14:paraId="60A4C057" w14:textId="77777777" w:rsidR="0000288D" w:rsidRPr="00CD2E0D" w:rsidRDefault="0000288D" w:rsidP="0000288D">
      <w:pPr>
        <w:spacing w:line="276" w:lineRule="auto"/>
        <w:jc w:val="both"/>
        <w:rPr>
          <w:rFonts w:asciiTheme="majorHAnsi" w:hAnsiTheme="majorHAnsi" w:cstheme="majorHAnsi"/>
          <w:sz w:val="22"/>
          <w:szCs w:val="22"/>
        </w:rPr>
      </w:pPr>
    </w:p>
    <w:p w14:paraId="2B73BE1F" w14:textId="77777777" w:rsidR="0000288D" w:rsidRPr="00CD2E0D" w:rsidRDefault="0000288D" w:rsidP="0000288D">
      <w:pPr>
        <w:spacing w:line="276" w:lineRule="auto"/>
        <w:jc w:val="center"/>
        <w:rPr>
          <w:rFonts w:asciiTheme="majorHAnsi" w:hAnsiTheme="majorHAnsi" w:cstheme="majorHAnsi"/>
        </w:rPr>
      </w:pPr>
      <w:r w:rsidRPr="00CD2E0D">
        <w:rPr>
          <w:rFonts w:asciiTheme="majorHAnsi" w:hAnsiTheme="majorHAnsi" w:cstheme="majorHAnsi"/>
        </w:rPr>
        <w:t>Mazowiecki Oddział Regionalny</w:t>
      </w:r>
    </w:p>
    <w:p w14:paraId="1251700D" w14:textId="77777777" w:rsidR="0000288D" w:rsidRPr="00CD2E0D" w:rsidRDefault="0000288D" w:rsidP="0000288D">
      <w:pPr>
        <w:spacing w:line="276" w:lineRule="auto"/>
        <w:jc w:val="center"/>
        <w:rPr>
          <w:rFonts w:asciiTheme="majorHAnsi" w:hAnsiTheme="majorHAnsi" w:cstheme="majorHAnsi"/>
          <w:sz w:val="22"/>
          <w:szCs w:val="22"/>
        </w:rPr>
      </w:pPr>
    </w:p>
    <w:p w14:paraId="59444C75" w14:textId="77777777" w:rsidR="0000288D" w:rsidRPr="00CD2E0D" w:rsidRDefault="0000288D" w:rsidP="0000288D">
      <w:pPr>
        <w:spacing w:line="276" w:lineRule="auto"/>
        <w:jc w:val="center"/>
        <w:rPr>
          <w:rFonts w:asciiTheme="majorHAnsi" w:hAnsiTheme="majorHAnsi" w:cstheme="majorHAnsi"/>
          <w:sz w:val="22"/>
          <w:szCs w:val="22"/>
        </w:rPr>
      </w:pPr>
    </w:p>
    <w:p w14:paraId="2C360503" w14:textId="77777777" w:rsidR="0000288D" w:rsidRPr="00CD2E0D" w:rsidRDefault="0000288D" w:rsidP="0000288D">
      <w:pPr>
        <w:spacing w:line="276" w:lineRule="auto"/>
        <w:jc w:val="center"/>
        <w:rPr>
          <w:rFonts w:asciiTheme="majorHAnsi" w:hAnsiTheme="majorHAnsi" w:cstheme="majorHAnsi"/>
          <w:sz w:val="22"/>
          <w:szCs w:val="22"/>
        </w:rPr>
      </w:pPr>
    </w:p>
    <w:p w14:paraId="2F6B1C22" w14:textId="3AAA80C6" w:rsidR="0000288D" w:rsidRPr="00CD2E0D" w:rsidRDefault="0000288D" w:rsidP="0000288D">
      <w:pPr>
        <w:spacing w:line="276" w:lineRule="auto"/>
        <w:jc w:val="center"/>
        <w:rPr>
          <w:rFonts w:asciiTheme="majorHAnsi" w:hAnsiTheme="majorHAnsi" w:cstheme="majorHAnsi"/>
          <w:sz w:val="22"/>
          <w:szCs w:val="22"/>
        </w:rPr>
      </w:pPr>
      <w:r w:rsidRPr="00CD2E0D">
        <w:rPr>
          <w:rFonts w:asciiTheme="majorHAnsi" w:hAnsiTheme="majorHAnsi" w:cstheme="majorHAnsi"/>
          <w:b/>
          <w:bCs/>
          <w:sz w:val="26"/>
          <w:szCs w:val="26"/>
        </w:rPr>
        <w:t xml:space="preserve">numer referencyjny sprawy: </w:t>
      </w:r>
      <w:r w:rsidR="00AE7436" w:rsidRPr="00CD2E0D">
        <w:rPr>
          <w:rFonts w:asciiTheme="majorHAnsi" w:hAnsiTheme="majorHAnsi" w:cstheme="majorHAnsi"/>
          <w:b/>
          <w:bCs/>
          <w:sz w:val="26"/>
          <w:szCs w:val="26"/>
        </w:rPr>
        <w:t>BOR07.2619.</w:t>
      </w:r>
      <w:r w:rsidR="00467C14">
        <w:rPr>
          <w:rFonts w:asciiTheme="majorHAnsi" w:hAnsiTheme="majorHAnsi" w:cstheme="majorHAnsi"/>
          <w:b/>
          <w:bCs/>
          <w:sz w:val="26"/>
          <w:szCs w:val="26"/>
        </w:rPr>
        <w:t>5</w:t>
      </w:r>
      <w:r w:rsidR="00AE7436" w:rsidRPr="00CD2E0D">
        <w:rPr>
          <w:rFonts w:asciiTheme="majorHAnsi" w:hAnsiTheme="majorHAnsi" w:cstheme="majorHAnsi"/>
          <w:b/>
          <w:bCs/>
          <w:sz w:val="26"/>
          <w:szCs w:val="26"/>
        </w:rPr>
        <w:t>.202</w:t>
      </w:r>
      <w:r w:rsidR="00467C14">
        <w:rPr>
          <w:rFonts w:asciiTheme="majorHAnsi" w:hAnsiTheme="majorHAnsi" w:cstheme="majorHAnsi"/>
          <w:b/>
          <w:bCs/>
          <w:sz w:val="26"/>
          <w:szCs w:val="26"/>
        </w:rPr>
        <w:t>4</w:t>
      </w:r>
      <w:r w:rsidR="00AE7436" w:rsidRPr="00CD2E0D">
        <w:rPr>
          <w:rFonts w:asciiTheme="majorHAnsi" w:hAnsiTheme="majorHAnsi" w:cstheme="majorHAnsi"/>
          <w:b/>
          <w:bCs/>
          <w:sz w:val="26"/>
          <w:szCs w:val="26"/>
        </w:rPr>
        <w:t>.DS</w:t>
      </w:r>
    </w:p>
    <w:p w14:paraId="3B23083D" w14:textId="77777777" w:rsidR="0000288D" w:rsidRPr="00CD2E0D" w:rsidRDefault="0000288D" w:rsidP="0000288D">
      <w:pPr>
        <w:spacing w:line="276" w:lineRule="auto"/>
        <w:jc w:val="center"/>
        <w:rPr>
          <w:rFonts w:asciiTheme="majorHAnsi" w:hAnsiTheme="majorHAnsi" w:cstheme="majorHAnsi"/>
          <w:sz w:val="22"/>
          <w:szCs w:val="22"/>
        </w:rPr>
      </w:pPr>
    </w:p>
    <w:p w14:paraId="49FFD55D" w14:textId="77777777" w:rsidR="0000288D" w:rsidRPr="00CD2E0D" w:rsidRDefault="0000288D" w:rsidP="0000288D">
      <w:pPr>
        <w:spacing w:line="276" w:lineRule="auto"/>
        <w:jc w:val="center"/>
        <w:rPr>
          <w:rFonts w:asciiTheme="majorHAnsi" w:hAnsiTheme="majorHAnsi" w:cstheme="majorHAnsi"/>
          <w:b/>
          <w:sz w:val="44"/>
          <w:szCs w:val="44"/>
        </w:rPr>
      </w:pPr>
      <w:r w:rsidRPr="00CD2E0D">
        <w:rPr>
          <w:rFonts w:asciiTheme="majorHAnsi" w:hAnsiTheme="majorHAnsi" w:cstheme="majorHAnsi"/>
          <w:b/>
          <w:sz w:val="44"/>
          <w:szCs w:val="44"/>
        </w:rPr>
        <w:t>Specyfikacja Warunków Zamówienia</w:t>
      </w:r>
    </w:p>
    <w:p w14:paraId="76A93C61" w14:textId="77777777" w:rsidR="0000288D" w:rsidRPr="00CD2E0D" w:rsidRDefault="0000288D" w:rsidP="0000288D">
      <w:pPr>
        <w:spacing w:line="276" w:lineRule="auto"/>
        <w:jc w:val="center"/>
        <w:rPr>
          <w:rFonts w:asciiTheme="majorHAnsi" w:hAnsiTheme="majorHAnsi" w:cstheme="majorHAnsi"/>
          <w:i/>
          <w:sz w:val="22"/>
          <w:szCs w:val="22"/>
        </w:rPr>
      </w:pPr>
      <w:r w:rsidRPr="00CD2E0D">
        <w:rPr>
          <w:rFonts w:asciiTheme="majorHAnsi" w:hAnsiTheme="majorHAnsi" w:cstheme="majorHAnsi"/>
          <w:i/>
          <w:sz w:val="22"/>
          <w:szCs w:val="22"/>
        </w:rPr>
        <w:t>ZWANE DALEJ „SWZ”</w:t>
      </w:r>
    </w:p>
    <w:p w14:paraId="557E4F25" w14:textId="77777777" w:rsidR="0000288D" w:rsidRPr="00CD2E0D" w:rsidRDefault="0000288D" w:rsidP="0000288D">
      <w:pPr>
        <w:spacing w:line="276" w:lineRule="auto"/>
        <w:jc w:val="center"/>
        <w:rPr>
          <w:rFonts w:asciiTheme="majorHAnsi" w:hAnsiTheme="majorHAnsi" w:cstheme="majorHAnsi"/>
          <w:b/>
          <w:sz w:val="22"/>
          <w:szCs w:val="22"/>
        </w:rPr>
      </w:pPr>
    </w:p>
    <w:p w14:paraId="69AF2CA9" w14:textId="77777777" w:rsidR="0000288D" w:rsidRPr="00CD2E0D" w:rsidRDefault="0000288D" w:rsidP="0000288D">
      <w:pPr>
        <w:spacing w:line="276" w:lineRule="auto"/>
        <w:jc w:val="center"/>
        <w:rPr>
          <w:rFonts w:asciiTheme="majorHAnsi" w:hAnsiTheme="majorHAnsi" w:cstheme="majorHAnsi"/>
          <w:b/>
          <w:sz w:val="22"/>
          <w:szCs w:val="22"/>
        </w:rPr>
      </w:pPr>
    </w:p>
    <w:p w14:paraId="5615E6A3" w14:textId="432FB790" w:rsidR="00AE7436" w:rsidRPr="00CD2E0D" w:rsidRDefault="0000288D" w:rsidP="00AE7436">
      <w:pPr>
        <w:pStyle w:val="Tekstpodstawowy"/>
        <w:spacing w:line="276" w:lineRule="auto"/>
        <w:ind w:left="-142"/>
        <w:jc w:val="center"/>
        <w:rPr>
          <w:rFonts w:asciiTheme="majorHAnsi" w:hAnsiTheme="majorHAnsi" w:cstheme="majorHAnsi"/>
          <w:sz w:val="20"/>
          <w:szCs w:val="20"/>
        </w:rPr>
      </w:pPr>
      <w:r w:rsidRPr="00CD2E0D">
        <w:rPr>
          <w:rFonts w:asciiTheme="majorHAnsi" w:hAnsiTheme="majorHAnsi" w:cstheme="majorHAnsi"/>
          <w:sz w:val="20"/>
          <w:szCs w:val="20"/>
        </w:rPr>
        <w:t xml:space="preserve">postępowanie o udzielenie zamówienia </w:t>
      </w:r>
      <w:r w:rsidR="00500261">
        <w:rPr>
          <w:rFonts w:asciiTheme="majorHAnsi" w:hAnsiTheme="majorHAnsi" w:cstheme="majorHAnsi"/>
          <w:sz w:val="20"/>
          <w:szCs w:val="20"/>
        </w:rPr>
        <w:t>publicznego</w:t>
      </w:r>
      <w:r w:rsidRPr="00CD2E0D">
        <w:rPr>
          <w:rFonts w:asciiTheme="majorHAnsi" w:hAnsiTheme="majorHAnsi" w:cstheme="majorHAnsi"/>
          <w:sz w:val="20"/>
          <w:szCs w:val="20"/>
        </w:rPr>
        <w:br/>
        <w:t xml:space="preserve">o wartości mniejszej niż </w:t>
      </w:r>
      <w:r w:rsidR="00BE6F9C" w:rsidRPr="00CD2E0D">
        <w:rPr>
          <w:rFonts w:asciiTheme="majorHAnsi" w:hAnsiTheme="majorHAnsi" w:cstheme="majorHAnsi"/>
          <w:sz w:val="20"/>
          <w:szCs w:val="20"/>
        </w:rPr>
        <w:t>tzw. progi unijne</w:t>
      </w:r>
      <w:r w:rsidRPr="00CD2E0D">
        <w:rPr>
          <w:rFonts w:asciiTheme="majorHAnsi" w:hAnsiTheme="majorHAnsi" w:cstheme="majorHAnsi"/>
          <w:sz w:val="20"/>
          <w:szCs w:val="20"/>
        </w:rPr>
        <w:t xml:space="preserve"> </w:t>
      </w:r>
      <w:r w:rsidR="00AE7436" w:rsidRPr="00CD2E0D">
        <w:rPr>
          <w:rFonts w:asciiTheme="majorHAnsi" w:hAnsiTheme="majorHAnsi" w:cstheme="majorHAnsi"/>
          <w:sz w:val="20"/>
          <w:szCs w:val="20"/>
        </w:rPr>
        <w:t xml:space="preserve">w trybie podstawowym </w:t>
      </w:r>
    </w:p>
    <w:p w14:paraId="3F74C39C" w14:textId="246F7E97" w:rsidR="00884D44" w:rsidRPr="00CD2E0D" w:rsidRDefault="00AE7436" w:rsidP="00DA464D">
      <w:pPr>
        <w:pStyle w:val="Tekstpodstawowy"/>
        <w:spacing w:line="276" w:lineRule="auto"/>
        <w:rPr>
          <w:rFonts w:asciiTheme="majorHAnsi" w:hAnsiTheme="majorHAnsi" w:cstheme="majorHAnsi"/>
          <w:sz w:val="20"/>
          <w:szCs w:val="20"/>
        </w:rPr>
      </w:pPr>
      <w:r w:rsidRPr="00CD2E0D">
        <w:rPr>
          <w:rFonts w:asciiTheme="majorHAnsi" w:hAnsiTheme="majorHAnsi" w:cstheme="majorHAnsi"/>
          <w:sz w:val="20"/>
          <w:szCs w:val="20"/>
        </w:rPr>
        <w:t xml:space="preserve">(art. 275 ustawy </w:t>
      </w:r>
      <w:r w:rsidR="00884D44" w:rsidRPr="00CD2E0D">
        <w:rPr>
          <w:rFonts w:asciiTheme="majorHAnsi" w:hAnsiTheme="majorHAnsi" w:cstheme="majorHAnsi"/>
          <w:sz w:val="20"/>
          <w:szCs w:val="20"/>
        </w:rPr>
        <w:t xml:space="preserve">Prawo zamówień publicznych </w:t>
      </w:r>
      <w:r w:rsidR="00467C14">
        <w:rPr>
          <w:rFonts w:asciiTheme="majorHAnsi" w:hAnsiTheme="majorHAnsi" w:cstheme="majorHAnsi"/>
          <w:sz w:val="20"/>
          <w:szCs w:val="20"/>
        </w:rPr>
        <w:t xml:space="preserve">(t.j. Dz.U.2024 poz. 1320) </w:t>
      </w:r>
      <w:r w:rsidR="00884D44" w:rsidRPr="00CD2E0D">
        <w:rPr>
          <w:rFonts w:asciiTheme="majorHAnsi" w:hAnsiTheme="majorHAnsi" w:cstheme="majorHAnsi"/>
          <w:sz w:val="20"/>
          <w:szCs w:val="20"/>
        </w:rPr>
        <w:t>(dalej również jako: ,,</w:t>
      </w:r>
      <w:r w:rsidR="00884D44" w:rsidRPr="00CD2E0D">
        <w:rPr>
          <w:rFonts w:asciiTheme="majorHAnsi" w:hAnsiTheme="majorHAnsi" w:cstheme="majorHAnsi"/>
          <w:b/>
          <w:bCs/>
          <w:sz w:val="20"/>
          <w:szCs w:val="20"/>
        </w:rPr>
        <w:t>uPzp</w:t>
      </w:r>
      <w:r w:rsidR="00884D44" w:rsidRPr="00CD2E0D">
        <w:rPr>
          <w:rFonts w:asciiTheme="majorHAnsi" w:hAnsiTheme="majorHAnsi" w:cstheme="majorHAnsi"/>
          <w:sz w:val="20"/>
          <w:szCs w:val="20"/>
        </w:rPr>
        <w:t xml:space="preserve">”) </w:t>
      </w:r>
    </w:p>
    <w:p w14:paraId="15FE2C2A" w14:textId="213DE624" w:rsidR="0000288D" w:rsidRPr="00CD2E0D" w:rsidRDefault="0000288D" w:rsidP="00884D44">
      <w:pPr>
        <w:pStyle w:val="Tekstpodstawowy"/>
        <w:spacing w:line="276" w:lineRule="auto"/>
        <w:ind w:left="-142"/>
        <w:jc w:val="center"/>
        <w:rPr>
          <w:rFonts w:asciiTheme="majorHAnsi" w:hAnsiTheme="majorHAnsi" w:cstheme="majorHAnsi"/>
          <w:sz w:val="20"/>
          <w:szCs w:val="20"/>
        </w:rPr>
      </w:pPr>
      <w:r w:rsidRPr="00CD2E0D">
        <w:rPr>
          <w:rFonts w:asciiTheme="majorHAnsi" w:hAnsiTheme="majorHAnsi" w:cstheme="majorHAnsi"/>
          <w:sz w:val="20"/>
          <w:szCs w:val="20"/>
        </w:rPr>
        <w:t>na:</w:t>
      </w:r>
    </w:p>
    <w:p w14:paraId="52F0FC3B" w14:textId="77777777" w:rsidR="0000288D" w:rsidRPr="00CD2E0D" w:rsidRDefault="0000288D" w:rsidP="00884D44">
      <w:pPr>
        <w:pStyle w:val="Tekstpodstawowywcity1"/>
        <w:tabs>
          <w:tab w:val="left" w:pos="-2268"/>
          <w:tab w:val="left" w:pos="-567"/>
          <w:tab w:val="left" w:pos="5387"/>
        </w:tabs>
        <w:spacing w:line="276" w:lineRule="auto"/>
        <w:ind w:firstLine="0"/>
        <w:rPr>
          <w:rFonts w:asciiTheme="majorHAnsi" w:hAnsiTheme="majorHAnsi" w:cstheme="majorHAnsi"/>
          <w:b/>
          <w:bCs/>
          <w:sz w:val="26"/>
          <w:szCs w:val="26"/>
        </w:rPr>
      </w:pPr>
    </w:p>
    <w:p w14:paraId="26039091" w14:textId="3F447FA5" w:rsidR="0000288D" w:rsidRPr="00CD2E0D" w:rsidRDefault="0000288D" w:rsidP="0000288D">
      <w:pPr>
        <w:spacing w:line="276" w:lineRule="auto"/>
        <w:jc w:val="center"/>
        <w:rPr>
          <w:rFonts w:asciiTheme="majorHAnsi" w:hAnsiTheme="majorHAnsi" w:cstheme="majorHAnsi"/>
        </w:rPr>
      </w:pPr>
      <w:r w:rsidRPr="00CD2E0D">
        <w:rPr>
          <w:rFonts w:asciiTheme="majorHAnsi" w:hAnsiTheme="majorHAnsi" w:cstheme="majorHAnsi"/>
          <w:b/>
          <w:sz w:val="30"/>
          <w:szCs w:val="30"/>
        </w:rPr>
        <w:t xml:space="preserve"> „</w:t>
      </w:r>
      <w:r w:rsidR="00AE7436" w:rsidRPr="00CD2E0D">
        <w:rPr>
          <w:rFonts w:asciiTheme="majorHAnsi" w:hAnsiTheme="majorHAnsi" w:cstheme="majorHAnsi"/>
          <w:b/>
          <w:sz w:val="30"/>
          <w:szCs w:val="30"/>
        </w:rPr>
        <w:t>Naprawa i serwis drukarek i urządzeń wielofunkcyjnych</w:t>
      </w:r>
      <w:r w:rsidR="002E09FC">
        <w:rPr>
          <w:rFonts w:asciiTheme="majorHAnsi" w:hAnsiTheme="majorHAnsi" w:cstheme="majorHAnsi"/>
          <w:b/>
          <w:sz w:val="30"/>
          <w:szCs w:val="30"/>
        </w:rPr>
        <w:t xml:space="preserve"> w 2025R.</w:t>
      </w:r>
      <w:r w:rsidRPr="00CD2E0D">
        <w:rPr>
          <w:rFonts w:asciiTheme="majorHAnsi" w:hAnsiTheme="majorHAnsi" w:cstheme="majorHAnsi"/>
          <w:b/>
          <w:sz w:val="30"/>
          <w:szCs w:val="30"/>
        </w:rPr>
        <w:t>”</w:t>
      </w:r>
    </w:p>
    <w:p w14:paraId="71CDD7A0" w14:textId="77777777" w:rsidR="0000288D" w:rsidRPr="00CD2E0D" w:rsidRDefault="0000288D" w:rsidP="0000288D">
      <w:pPr>
        <w:pStyle w:val="Default"/>
        <w:spacing w:after="138" w:line="276" w:lineRule="auto"/>
        <w:jc w:val="center"/>
        <w:rPr>
          <w:rFonts w:asciiTheme="majorHAnsi" w:hAnsiTheme="majorHAnsi" w:cstheme="majorHAnsi"/>
          <w:b/>
          <w:color w:val="auto"/>
          <w:sz w:val="18"/>
          <w:szCs w:val="18"/>
        </w:rPr>
      </w:pPr>
    </w:p>
    <w:p w14:paraId="00D603E0" w14:textId="77777777" w:rsidR="0000288D" w:rsidRPr="00CD2E0D" w:rsidRDefault="0000288D" w:rsidP="0000288D">
      <w:pPr>
        <w:pStyle w:val="Default"/>
        <w:spacing w:after="138" w:line="276" w:lineRule="auto"/>
        <w:jc w:val="center"/>
        <w:rPr>
          <w:rFonts w:asciiTheme="majorHAnsi" w:hAnsiTheme="majorHAnsi" w:cstheme="majorHAnsi"/>
          <w:b/>
          <w:color w:val="auto"/>
          <w:sz w:val="18"/>
          <w:szCs w:val="18"/>
        </w:rPr>
      </w:pPr>
    </w:p>
    <w:p w14:paraId="2D5F4779" w14:textId="77777777" w:rsidR="0000288D" w:rsidRPr="00CD2E0D" w:rsidRDefault="0000288D" w:rsidP="0000288D">
      <w:pPr>
        <w:pStyle w:val="Default"/>
        <w:spacing w:after="138" w:line="276" w:lineRule="auto"/>
        <w:jc w:val="center"/>
        <w:rPr>
          <w:rFonts w:asciiTheme="majorHAnsi" w:hAnsiTheme="majorHAnsi" w:cstheme="majorHAnsi"/>
          <w:b/>
          <w:color w:val="auto"/>
          <w:sz w:val="18"/>
          <w:szCs w:val="18"/>
        </w:rPr>
      </w:pPr>
    </w:p>
    <w:p w14:paraId="3B45AF0C" w14:textId="77777777" w:rsidR="0000288D" w:rsidRPr="00CD2E0D" w:rsidRDefault="0000288D" w:rsidP="0000288D">
      <w:pPr>
        <w:pStyle w:val="Default"/>
        <w:spacing w:after="138" w:line="276" w:lineRule="auto"/>
        <w:jc w:val="center"/>
        <w:rPr>
          <w:rFonts w:asciiTheme="majorHAnsi" w:hAnsiTheme="majorHAnsi" w:cstheme="majorHAnsi"/>
          <w:b/>
          <w:color w:val="auto"/>
          <w:sz w:val="18"/>
          <w:szCs w:val="18"/>
        </w:rPr>
      </w:pPr>
    </w:p>
    <w:p w14:paraId="7B592647" w14:textId="77777777" w:rsidR="0000288D" w:rsidRPr="00CD2E0D" w:rsidRDefault="0000288D" w:rsidP="0000288D">
      <w:pPr>
        <w:pStyle w:val="Default"/>
        <w:spacing w:after="138" w:line="276" w:lineRule="auto"/>
        <w:jc w:val="center"/>
        <w:rPr>
          <w:rFonts w:asciiTheme="majorHAnsi" w:hAnsiTheme="majorHAnsi" w:cstheme="majorHAnsi"/>
          <w:b/>
          <w:color w:val="auto"/>
          <w:sz w:val="18"/>
          <w:szCs w:val="18"/>
        </w:rPr>
      </w:pPr>
    </w:p>
    <w:p w14:paraId="7A1141E9" w14:textId="77777777" w:rsidR="0000288D" w:rsidRPr="00CD2E0D" w:rsidRDefault="0000288D" w:rsidP="0000288D">
      <w:pPr>
        <w:pStyle w:val="Default"/>
        <w:spacing w:after="138" w:line="276" w:lineRule="auto"/>
        <w:jc w:val="center"/>
        <w:rPr>
          <w:rFonts w:asciiTheme="majorHAnsi" w:hAnsiTheme="majorHAnsi" w:cstheme="majorHAnsi"/>
          <w:color w:val="auto"/>
          <w:sz w:val="20"/>
          <w:szCs w:val="20"/>
        </w:rPr>
      </w:pPr>
    </w:p>
    <w:p w14:paraId="7751CEBB" w14:textId="77777777" w:rsidR="00884D44" w:rsidRPr="00CD2E0D" w:rsidRDefault="00884D44" w:rsidP="0000288D">
      <w:pPr>
        <w:pStyle w:val="Default"/>
        <w:spacing w:after="138" w:line="276" w:lineRule="auto"/>
        <w:jc w:val="center"/>
        <w:rPr>
          <w:rFonts w:asciiTheme="majorHAnsi" w:hAnsiTheme="majorHAnsi" w:cstheme="majorHAnsi"/>
          <w:color w:val="auto"/>
          <w:sz w:val="20"/>
          <w:szCs w:val="20"/>
        </w:rPr>
      </w:pPr>
    </w:p>
    <w:p w14:paraId="526827EA" w14:textId="77777777" w:rsidR="00884D44" w:rsidRPr="00CD2E0D" w:rsidRDefault="00884D44" w:rsidP="0000288D">
      <w:pPr>
        <w:pStyle w:val="Default"/>
        <w:spacing w:after="138" w:line="276" w:lineRule="auto"/>
        <w:jc w:val="center"/>
        <w:rPr>
          <w:rFonts w:asciiTheme="majorHAnsi" w:hAnsiTheme="majorHAnsi" w:cstheme="majorHAnsi"/>
          <w:color w:val="auto"/>
          <w:sz w:val="20"/>
          <w:szCs w:val="20"/>
        </w:rPr>
      </w:pPr>
    </w:p>
    <w:p w14:paraId="4B67060B" w14:textId="77777777" w:rsidR="00884D44" w:rsidRPr="00CD2E0D" w:rsidRDefault="00884D44" w:rsidP="0000288D">
      <w:pPr>
        <w:pStyle w:val="Default"/>
        <w:spacing w:after="138" w:line="276" w:lineRule="auto"/>
        <w:jc w:val="center"/>
        <w:rPr>
          <w:rFonts w:asciiTheme="majorHAnsi" w:hAnsiTheme="majorHAnsi" w:cstheme="majorHAnsi"/>
          <w:b/>
          <w:color w:val="auto"/>
          <w:sz w:val="18"/>
          <w:szCs w:val="18"/>
        </w:rPr>
      </w:pPr>
    </w:p>
    <w:p w14:paraId="20DB8D88" w14:textId="2C4B7E66" w:rsidR="0000288D" w:rsidRPr="00CD2E0D" w:rsidRDefault="0000288D" w:rsidP="00BD5AB5">
      <w:pPr>
        <w:pStyle w:val="Default"/>
        <w:spacing w:after="138" w:line="276" w:lineRule="auto"/>
        <w:rPr>
          <w:rFonts w:asciiTheme="majorHAnsi" w:hAnsiTheme="majorHAnsi" w:cstheme="majorHAnsi"/>
          <w:b/>
          <w:color w:val="auto"/>
          <w:sz w:val="18"/>
          <w:szCs w:val="18"/>
        </w:rPr>
      </w:pPr>
    </w:p>
    <w:p w14:paraId="673CD7E2" w14:textId="77777777" w:rsidR="00BD5AB5" w:rsidRPr="00CD2E0D" w:rsidRDefault="00BD5AB5" w:rsidP="00BD5AB5">
      <w:pPr>
        <w:pStyle w:val="Default"/>
        <w:spacing w:after="138" w:line="276" w:lineRule="auto"/>
        <w:rPr>
          <w:rFonts w:asciiTheme="majorHAnsi" w:hAnsiTheme="majorHAnsi" w:cstheme="majorHAnsi"/>
          <w:b/>
          <w:color w:val="auto"/>
          <w:sz w:val="18"/>
          <w:szCs w:val="18"/>
        </w:rPr>
      </w:pPr>
    </w:p>
    <w:p w14:paraId="4AF5EB96" w14:textId="60BAC66D" w:rsidR="0000288D" w:rsidRPr="00CD2E0D" w:rsidRDefault="0000288D" w:rsidP="0000288D">
      <w:pPr>
        <w:pStyle w:val="Tekstpodstawowy"/>
        <w:tabs>
          <w:tab w:val="left" w:pos="426"/>
        </w:tabs>
        <w:spacing w:line="276" w:lineRule="auto"/>
        <w:rPr>
          <w:rFonts w:asciiTheme="majorHAnsi" w:hAnsiTheme="majorHAnsi" w:cstheme="majorHAnsi"/>
          <w:spacing w:val="-2"/>
          <w:sz w:val="20"/>
        </w:rPr>
      </w:pPr>
    </w:p>
    <w:p w14:paraId="575BC3E4" w14:textId="4D73A066" w:rsidR="0000288D" w:rsidRPr="00091A00" w:rsidRDefault="0000288D" w:rsidP="0000288D">
      <w:pPr>
        <w:tabs>
          <w:tab w:val="left" w:pos="9400"/>
        </w:tabs>
        <w:spacing w:line="276" w:lineRule="auto"/>
        <w:jc w:val="center"/>
        <w:rPr>
          <w:rFonts w:asciiTheme="majorHAnsi" w:hAnsiTheme="majorHAnsi" w:cstheme="majorHAnsi"/>
          <w:sz w:val="20"/>
          <w:szCs w:val="20"/>
        </w:rPr>
      </w:pPr>
      <w:r w:rsidRPr="00CD2E0D">
        <w:rPr>
          <w:rFonts w:asciiTheme="majorHAnsi" w:hAnsiTheme="majorHAnsi" w:cstheme="majorHAnsi"/>
          <w:sz w:val="20"/>
          <w:szCs w:val="20"/>
        </w:rPr>
        <w:t>Warszawa, dnia</w:t>
      </w:r>
      <w:r w:rsidR="00373A93">
        <w:rPr>
          <w:rFonts w:asciiTheme="majorHAnsi" w:hAnsiTheme="majorHAnsi" w:cstheme="majorHAnsi"/>
          <w:sz w:val="20"/>
          <w:szCs w:val="20"/>
        </w:rPr>
        <w:t xml:space="preserve"> </w:t>
      </w:r>
      <w:r w:rsidR="00F14AD1">
        <w:rPr>
          <w:rFonts w:asciiTheme="majorHAnsi" w:hAnsiTheme="majorHAnsi" w:cstheme="majorHAnsi"/>
          <w:sz w:val="20"/>
          <w:szCs w:val="20"/>
        </w:rPr>
        <w:t>0</w:t>
      </w:r>
      <w:r w:rsidR="00F14AD1">
        <w:rPr>
          <w:rFonts w:asciiTheme="majorHAnsi" w:hAnsiTheme="majorHAnsi" w:cstheme="majorHAnsi"/>
          <w:sz w:val="20"/>
          <w:szCs w:val="20"/>
        </w:rPr>
        <w:t>7</w:t>
      </w:r>
      <w:r w:rsidR="00373A93">
        <w:rPr>
          <w:rFonts w:asciiTheme="majorHAnsi" w:hAnsiTheme="majorHAnsi" w:cstheme="majorHAnsi"/>
          <w:sz w:val="20"/>
          <w:szCs w:val="20"/>
        </w:rPr>
        <w:t>.11.</w:t>
      </w:r>
      <w:r w:rsidR="00091A00">
        <w:rPr>
          <w:rFonts w:asciiTheme="majorHAnsi" w:hAnsiTheme="majorHAnsi" w:cstheme="majorHAnsi"/>
          <w:sz w:val="20"/>
          <w:szCs w:val="20"/>
        </w:rPr>
        <w:t>202</w:t>
      </w:r>
      <w:r w:rsidR="002E09FC">
        <w:rPr>
          <w:rFonts w:asciiTheme="majorHAnsi" w:hAnsiTheme="majorHAnsi" w:cstheme="majorHAnsi"/>
          <w:sz w:val="20"/>
          <w:szCs w:val="20"/>
        </w:rPr>
        <w:t>4</w:t>
      </w:r>
      <w:r w:rsidR="00091A00">
        <w:rPr>
          <w:rFonts w:asciiTheme="majorHAnsi" w:hAnsiTheme="majorHAnsi" w:cstheme="majorHAnsi"/>
          <w:sz w:val="20"/>
          <w:szCs w:val="20"/>
        </w:rPr>
        <w:t xml:space="preserve"> roku</w:t>
      </w:r>
    </w:p>
    <w:p w14:paraId="1733BE1A" w14:textId="77777777" w:rsidR="00BE6F9C" w:rsidRPr="00CD2E0D" w:rsidRDefault="00BE6F9C" w:rsidP="0000288D">
      <w:pPr>
        <w:tabs>
          <w:tab w:val="left" w:pos="9400"/>
        </w:tabs>
        <w:spacing w:line="276" w:lineRule="auto"/>
        <w:jc w:val="center"/>
        <w:rPr>
          <w:rFonts w:asciiTheme="majorHAnsi" w:hAnsiTheme="majorHAnsi" w:cstheme="majorHAnsi"/>
          <w:sz w:val="20"/>
          <w:szCs w:val="20"/>
        </w:rPr>
      </w:pPr>
    </w:p>
    <w:p w14:paraId="486E8573" w14:textId="74945FA7" w:rsidR="0000288D" w:rsidRPr="00CD2E0D" w:rsidRDefault="00BD5AB5" w:rsidP="00BD5AB5">
      <w:pPr>
        <w:tabs>
          <w:tab w:val="left" w:pos="9400"/>
        </w:tabs>
        <w:spacing w:line="276" w:lineRule="auto"/>
        <w:jc w:val="center"/>
        <w:rPr>
          <w:rFonts w:asciiTheme="majorHAnsi" w:hAnsiTheme="majorHAnsi" w:cstheme="majorHAnsi"/>
          <w:sz w:val="20"/>
          <w:szCs w:val="20"/>
        </w:rPr>
      </w:pPr>
      <w:r w:rsidRPr="00CD2E0D">
        <w:rPr>
          <w:rFonts w:asciiTheme="majorHAnsi" w:hAnsiTheme="majorHAnsi" w:cstheme="majorHAnsi"/>
          <w:sz w:val="20"/>
          <w:szCs w:val="20"/>
        </w:rPr>
        <w:t xml:space="preserve">                                                                                                                                                                  Zatwierdził:</w:t>
      </w:r>
    </w:p>
    <w:p w14:paraId="36175581" w14:textId="77777777" w:rsidR="00BD5AB5" w:rsidRPr="00CD2E0D" w:rsidRDefault="00BD5AB5" w:rsidP="00BD5AB5">
      <w:pPr>
        <w:tabs>
          <w:tab w:val="left" w:pos="9400"/>
        </w:tabs>
        <w:spacing w:line="276" w:lineRule="auto"/>
        <w:jc w:val="center"/>
        <w:rPr>
          <w:rFonts w:asciiTheme="majorHAnsi" w:hAnsiTheme="majorHAnsi" w:cstheme="majorHAnsi"/>
          <w:sz w:val="20"/>
          <w:szCs w:val="20"/>
        </w:rPr>
      </w:pPr>
    </w:p>
    <w:p w14:paraId="21C51148" w14:textId="77777777" w:rsidR="00BD5AB5" w:rsidRPr="00CD2E0D" w:rsidRDefault="00BD5AB5" w:rsidP="00BD5AB5">
      <w:pPr>
        <w:tabs>
          <w:tab w:val="left" w:pos="9400"/>
        </w:tabs>
        <w:spacing w:line="276" w:lineRule="auto"/>
        <w:jc w:val="center"/>
        <w:rPr>
          <w:rFonts w:asciiTheme="majorHAnsi" w:hAnsiTheme="majorHAnsi" w:cstheme="majorHAnsi"/>
          <w:sz w:val="20"/>
          <w:szCs w:val="20"/>
        </w:rPr>
      </w:pPr>
    </w:p>
    <w:p w14:paraId="63647F4B" w14:textId="72218A13" w:rsidR="00BD5AB5" w:rsidRPr="00CD2E0D" w:rsidRDefault="00BD5AB5" w:rsidP="00BD5AB5">
      <w:pPr>
        <w:tabs>
          <w:tab w:val="left" w:pos="9400"/>
        </w:tabs>
        <w:spacing w:line="276" w:lineRule="auto"/>
        <w:jc w:val="right"/>
        <w:rPr>
          <w:rFonts w:asciiTheme="majorHAnsi" w:hAnsiTheme="majorHAnsi" w:cstheme="majorHAnsi"/>
          <w:sz w:val="20"/>
          <w:szCs w:val="20"/>
        </w:rPr>
      </w:pPr>
      <w:r w:rsidRPr="00CD2E0D">
        <w:rPr>
          <w:rFonts w:asciiTheme="majorHAnsi" w:hAnsiTheme="majorHAnsi" w:cstheme="majorHAnsi"/>
          <w:sz w:val="20"/>
          <w:szCs w:val="20"/>
        </w:rPr>
        <w:t>………………………………..</w:t>
      </w:r>
    </w:p>
    <w:p w14:paraId="11439BE5" w14:textId="77777777" w:rsidR="00BD5AB5" w:rsidRPr="00CD2E0D" w:rsidRDefault="00BD5AB5" w:rsidP="00BD5AB5">
      <w:pPr>
        <w:tabs>
          <w:tab w:val="left" w:pos="9400"/>
        </w:tabs>
        <w:spacing w:line="276" w:lineRule="auto"/>
        <w:jc w:val="right"/>
        <w:rPr>
          <w:rFonts w:asciiTheme="majorHAnsi" w:hAnsiTheme="majorHAnsi" w:cstheme="majorHAnsi"/>
          <w:sz w:val="20"/>
          <w:szCs w:val="20"/>
        </w:rPr>
      </w:pPr>
    </w:p>
    <w:p w14:paraId="566887AD" w14:textId="77777777" w:rsidR="00884D44" w:rsidRPr="00CD2E0D" w:rsidRDefault="00884D44" w:rsidP="0000288D">
      <w:pPr>
        <w:tabs>
          <w:tab w:val="left" w:pos="9400"/>
        </w:tabs>
        <w:spacing w:line="276" w:lineRule="auto"/>
        <w:jc w:val="both"/>
        <w:rPr>
          <w:rFonts w:asciiTheme="majorHAnsi" w:hAnsiTheme="majorHAnsi" w:cstheme="majorHAnsi"/>
          <w:sz w:val="20"/>
          <w:szCs w:val="20"/>
        </w:rPr>
      </w:pPr>
    </w:p>
    <w:p w14:paraId="53026138" w14:textId="77777777" w:rsidR="0000288D" w:rsidRPr="00CD2E0D" w:rsidRDefault="0000288D" w:rsidP="0000288D">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lastRenderedPageBreak/>
        <w:t xml:space="preserve">ROZDZIAŁ I </w:t>
      </w:r>
    </w:p>
    <w:p w14:paraId="1D589662"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INFORMACJE OGÓLNE</w:t>
      </w:r>
    </w:p>
    <w:p w14:paraId="6A8DFCCC" w14:textId="77777777" w:rsidR="0000288D" w:rsidRPr="00CD2E0D" w:rsidRDefault="0000288D" w:rsidP="0000288D">
      <w:pPr>
        <w:pStyle w:val="NormalnyWeb"/>
        <w:spacing w:before="0" w:beforeAutospacing="0" w:after="0" w:afterAutospacing="0" w:line="276" w:lineRule="auto"/>
        <w:jc w:val="center"/>
        <w:rPr>
          <w:rFonts w:asciiTheme="majorHAnsi" w:hAnsiTheme="majorHAnsi" w:cstheme="majorHAnsi"/>
        </w:rPr>
      </w:pPr>
    </w:p>
    <w:p w14:paraId="64281E16" w14:textId="77777777" w:rsidR="0000288D" w:rsidRPr="00CD2E0D" w:rsidRDefault="0000288D" w:rsidP="0000288D">
      <w:pPr>
        <w:pStyle w:val="NormalnyWeb"/>
        <w:spacing w:before="0" w:beforeAutospacing="0" w:after="0" w:afterAutospacing="0" w:line="276" w:lineRule="auto"/>
        <w:jc w:val="center"/>
        <w:rPr>
          <w:rFonts w:asciiTheme="majorHAnsi" w:hAnsiTheme="majorHAnsi" w:cstheme="majorHAnsi"/>
          <w:b/>
        </w:rPr>
      </w:pPr>
      <w:r w:rsidRPr="00CD2E0D">
        <w:rPr>
          <w:rFonts w:asciiTheme="majorHAnsi" w:hAnsiTheme="majorHAnsi" w:cstheme="majorHAnsi"/>
          <w:b/>
        </w:rPr>
        <w:t>SPECYFIKACJA WARUNKÓW ZAMÓWIENIA</w:t>
      </w:r>
    </w:p>
    <w:p w14:paraId="7217151F" w14:textId="77777777" w:rsidR="0000288D" w:rsidRPr="00CD2E0D" w:rsidRDefault="0000288D" w:rsidP="0000288D">
      <w:pPr>
        <w:pStyle w:val="NormalnyWeb"/>
        <w:spacing w:before="0" w:beforeAutospacing="0" w:after="0" w:afterAutospacing="0" w:line="276" w:lineRule="auto"/>
        <w:jc w:val="center"/>
        <w:rPr>
          <w:rFonts w:asciiTheme="majorHAnsi" w:hAnsiTheme="majorHAnsi" w:cstheme="majorHAnsi"/>
        </w:rPr>
      </w:pPr>
    </w:p>
    <w:p w14:paraId="7A922C03" w14:textId="77777777" w:rsidR="0000288D" w:rsidRPr="00CD2E0D" w:rsidRDefault="0000288D" w:rsidP="0000288D">
      <w:pPr>
        <w:pStyle w:val="NormalnyWeb"/>
        <w:spacing w:before="0" w:beforeAutospacing="0" w:after="0" w:afterAutospacing="0" w:line="276" w:lineRule="auto"/>
        <w:jc w:val="center"/>
        <w:rPr>
          <w:rFonts w:asciiTheme="majorHAnsi" w:hAnsiTheme="majorHAnsi" w:cstheme="majorHAnsi"/>
          <w:i/>
        </w:rPr>
      </w:pPr>
      <w:r w:rsidRPr="00CD2E0D">
        <w:rPr>
          <w:rFonts w:asciiTheme="majorHAnsi" w:hAnsiTheme="majorHAnsi" w:cstheme="majorHAnsi"/>
        </w:rPr>
        <w:t>zwana dalej jako</w:t>
      </w:r>
      <w:r w:rsidRPr="00CD2E0D">
        <w:rPr>
          <w:rFonts w:asciiTheme="majorHAnsi" w:hAnsiTheme="majorHAnsi" w:cstheme="majorHAnsi"/>
          <w:i/>
        </w:rPr>
        <w:t xml:space="preserve"> ,,</w:t>
      </w:r>
      <w:r w:rsidRPr="00CD2E0D">
        <w:rPr>
          <w:rFonts w:asciiTheme="majorHAnsi" w:hAnsiTheme="majorHAnsi" w:cstheme="majorHAnsi"/>
        </w:rPr>
        <w:t>SWZ”</w:t>
      </w:r>
      <w:r w:rsidRPr="00CD2E0D">
        <w:rPr>
          <w:rFonts w:asciiTheme="majorHAnsi" w:hAnsiTheme="majorHAnsi" w:cstheme="majorHAnsi"/>
          <w:i/>
        </w:rPr>
        <w:t xml:space="preserve"> </w:t>
      </w:r>
    </w:p>
    <w:p w14:paraId="54AF62B4" w14:textId="77777777" w:rsidR="0000288D" w:rsidRPr="00CD2E0D" w:rsidRDefault="0000288D" w:rsidP="0000288D">
      <w:pPr>
        <w:pStyle w:val="Tekstpodstawowy"/>
        <w:tabs>
          <w:tab w:val="left" w:pos="426"/>
        </w:tabs>
        <w:spacing w:line="276" w:lineRule="auto"/>
        <w:jc w:val="center"/>
        <w:rPr>
          <w:rFonts w:asciiTheme="majorHAnsi" w:hAnsiTheme="majorHAnsi" w:cstheme="majorHAnsi"/>
          <w:b/>
          <w:i/>
          <w:sz w:val="20"/>
        </w:rPr>
      </w:pPr>
      <w:r w:rsidRPr="00CD2E0D">
        <w:rPr>
          <w:rFonts w:asciiTheme="majorHAnsi" w:hAnsiTheme="majorHAnsi" w:cstheme="majorHAnsi"/>
          <w:sz w:val="20"/>
        </w:rPr>
        <w:t xml:space="preserve"> </w:t>
      </w:r>
    </w:p>
    <w:p w14:paraId="676A77B8" w14:textId="77777777" w:rsidR="0000288D" w:rsidRPr="00CD2E0D" w:rsidRDefault="0000288D" w:rsidP="0000288D">
      <w:pPr>
        <w:shd w:val="clear" w:color="auto" w:fill="FFFFFF"/>
        <w:tabs>
          <w:tab w:val="left" w:pos="8789"/>
        </w:tabs>
        <w:spacing w:line="276" w:lineRule="auto"/>
        <w:ind w:left="77" w:right="1188"/>
        <w:jc w:val="center"/>
        <w:rPr>
          <w:rFonts w:asciiTheme="majorHAnsi" w:hAnsiTheme="majorHAnsi" w:cstheme="majorHAnsi"/>
          <w:b/>
          <w:bCs/>
          <w:spacing w:val="-1"/>
          <w:sz w:val="20"/>
          <w:szCs w:val="20"/>
        </w:rPr>
      </w:pPr>
      <w:r w:rsidRPr="00CD2E0D">
        <w:rPr>
          <w:rFonts w:asciiTheme="majorHAnsi" w:hAnsiTheme="majorHAnsi" w:cstheme="majorHAnsi"/>
          <w:bCs/>
          <w:spacing w:val="-1"/>
          <w:sz w:val="20"/>
          <w:szCs w:val="20"/>
        </w:rPr>
        <w:t xml:space="preserve">               dotycząca postępowania o udzielenie zamówienia publicznego pod nazwą:</w:t>
      </w:r>
      <w:r w:rsidRPr="00CD2E0D">
        <w:rPr>
          <w:rFonts w:asciiTheme="majorHAnsi" w:hAnsiTheme="majorHAnsi" w:cstheme="majorHAnsi"/>
          <w:sz w:val="20"/>
          <w:szCs w:val="20"/>
        </w:rPr>
        <w:t xml:space="preserve">                          </w:t>
      </w:r>
    </w:p>
    <w:p w14:paraId="509A8BD9" w14:textId="0BD78F0A" w:rsidR="00A3732C" w:rsidRPr="00CD2E0D" w:rsidRDefault="00A3732C" w:rsidP="00A3732C">
      <w:pPr>
        <w:shd w:val="clear" w:color="auto" w:fill="FFFFFF"/>
        <w:tabs>
          <w:tab w:val="left" w:pos="8789"/>
        </w:tabs>
        <w:spacing w:line="276" w:lineRule="auto"/>
        <w:ind w:left="77"/>
        <w:jc w:val="center"/>
        <w:rPr>
          <w:rFonts w:asciiTheme="majorHAnsi" w:hAnsiTheme="majorHAnsi" w:cstheme="majorHAnsi"/>
          <w:b/>
          <w:i/>
          <w:iCs/>
          <w:spacing w:val="-1"/>
          <w:sz w:val="20"/>
          <w:szCs w:val="20"/>
        </w:rPr>
      </w:pPr>
      <w:r w:rsidRPr="00CD2E0D">
        <w:rPr>
          <w:rFonts w:asciiTheme="majorHAnsi" w:hAnsiTheme="majorHAnsi" w:cstheme="majorHAnsi"/>
          <w:b/>
          <w:i/>
          <w:iCs/>
          <w:spacing w:val="-1"/>
          <w:sz w:val="20"/>
          <w:szCs w:val="20"/>
        </w:rPr>
        <w:t xml:space="preserve">Naprawa i serwis drukarek i urządzeń wielofunkcyjnych </w:t>
      </w:r>
      <w:r w:rsidR="00990BEE">
        <w:rPr>
          <w:rFonts w:asciiTheme="majorHAnsi" w:hAnsiTheme="majorHAnsi" w:cstheme="majorHAnsi"/>
          <w:b/>
          <w:i/>
          <w:iCs/>
          <w:spacing w:val="-1"/>
          <w:sz w:val="20"/>
          <w:szCs w:val="20"/>
        </w:rPr>
        <w:t xml:space="preserve">w 2025r.  </w:t>
      </w:r>
    </w:p>
    <w:p w14:paraId="19F45238" w14:textId="6E3F9723" w:rsidR="0000288D" w:rsidRPr="00CD2E0D" w:rsidRDefault="0000288D" w:rsidP="0000288D">
      <w:pPr>
        <w:pStyle w:val="glowny-akapit"/>
        <w:tabs>
          <w:tab w:val="left" w:pos="540"/>
        </w:tabs>
        <w:spacing w:line="276" w:lineRule="auto"/>
        <w:ind w:firstLine="0"/>
        <w:rPr>
          <w:rFonts w:asciiTheme="majorHAnsi" w:hAnsiTheme="majorHAnsi" w:cstheme="majorHAnsi"/>
          <w:sz w:val="20"/>
          <w:lang w:val="pl-PL"/>
        </w:rPr>
      </w:pPr>
      <w:r w:rsidRPr="00CD2E0D">
        <w:rPr>
          <w:rFonts w:asciiTheme="majorHAnsi" w:hAnsiTheme="majorHAnsi" w:cstheme="majorHAnsi"/>
          <w:sz w:val="20"/>
        </w:rPr>
        <w:t xml:space="preserve">Postępowanie jest prowadzone na podstawie przepisów </w:t>
      </w:r>
      <w:r w:rsidRPr="00CD2E0D">
        <w:rPr>
          <w:rFonts w:asciiTheme="majorHAnsi" w:hAnsiTheme="majorHAnsi" w:cstheme="majorHAnsi"/>
          <w:spacing w:val="-1"/>
          <w:sz w:val="20"/>
        </w:rPr>
        <w:t xml:space="preserve">ustawy z dnia 11 września 2019 r. Prawo zamówień publicznych </w:t>
      </w:r>
      <w:r w:rsidR="00467C14" w:rsidRPr="00467C14">
        <w:rPr>
          <w:rFonts w:asciiTheme="majorHAnsi" w:hAnsiTheme="majorHAnsi" w:cstheme="majorHAnsi"/>
          <w:spacing w:val="-1"/>
          <w:sz w:val="20"/>
        </w:rPr>
        <w:t xml:space="preserve">(t.j. Dz.U.2024 poz. 1320) </w:t>
      </w:r>
      <w:r w:rsidRPr="00CD2E0D">
        <w:rPr>
          <w:rFonts w:asciiTheme="majorHAnsi" w:hAnsiTheme="majorHAnsi" w:cstheme="majorHAnsi"/>
          <w:sz w:val="20"/>
        </w:rPr>
        <w:t xml:space="preserve"> oraz</w:t>
      </w:r>
      <w:r w:rsidRPr="00CD2E0D">
        <w:rPr>
          <w:rFonts w:asciiTheme="majorHAnsi" w:hAnsiTheme="majorHAnsi" w:cstheme="majorHAnsi"/>
          <w:sz w:val="20"/>
          <w:lang w:val="pl-PL"/>
        </w:rPr>
        <w:t xml:space="preserve"> zgodnie</w:t>
      </w:r>
      <w:r w:rsidRPr="00CD2E0D">
        <w:rPr>
          <w:rFonts w:asciiTheme="majorHAnsi" w:hAnsiTheme="majorHAnsi" w:cstheme="majorHAnsi"/>
          <w:sz w:val="20"/>
        </w:rPr>
        <w:t xml:space="preserve"> z zapisami niniejszej </w:t>
      </w:r>
      <w:r w:rsidRPr="00CD2E0D">
        <w:rPr>
          <w:rFonts w:asciiTheme="majorHAnsi" w:hAnsiTheme="majorHAnsi" w:cstheme="majorHAnsi"/>
          <w:sz w:val="20"/>
          <w:lang w:val="pl-PL"/>
        </w:rPr>
        <w:t xml:space="preserve">Specyfikacji Warunków Zamówienia. </w:t>
      </w:r>
    </w:p>
    <w:p w14:paraId="544408D5" w14:textId="77777777" w:rsidR="0000288D" w:rsidRPr="00CD2E0D" w:rsidRDefault="0000288D" w:rsidP="0000288D">
      <w:pPr>
        <w:pStyle w:val="Stopka"/>
        <w:spacing w:line="276" w:lineRule="auto"/>
        <w:jc w:val="both"/>
        <w:rPr>
          <w:rFonts w:asciiTheme="majorHAnsi" w:hAnsiTheme="majorHAnsi" w:cstheme="majorHAnsi"/>
          <w:color w:val="000000"/>
          <w:sz w:val="20"/>
        </w:rPr>
      </w:pPr>
    </w:p>
    <w:p w14:paraId="5113C0DA"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 xml:space="preserve">W dalszej części: </w:t>
      </w:r>
    </w:p>
    <w:p w14:paraId="7DDA4422" w14:textId="77777777" w:rsidR="0000288D" w:rsidRPr="00CD2E0D" w:rsidRDefault="0000288D" w:rsidP="0000288D">
      <w:pPr>
        <w:pStyle w:val="Stopka"/>
        <w:spacing w:line="276" w:lineRule="auto"/>
        <w:jc w:val="both"/>
        <w:rPr>
          <w:rFonts w:asciiTheme="majorHAnsi" w:hAnsiTheme="majorHAnsi" w:cstheme="majorHAnsi"/>
          <w:color w:val="000000"/>
          <w:sz w:val="20"/>
        </w:rPr>
      </w:pPr>
      <w:r w:rsidRPr="00CD2E0D">
        <w:rPr>
          <w:rFonts w:asciiTheme="majorHAnsi" w:hAnsiTheme="majorHAnsi" w:cstheme="majorHAnsi"/>
          <w:color w:val="000000"/>
          <w:sz w:val="20"/>
        </w:rPr>
        <w:t xml:space="preserve">1. </w:t>
      </w:r>
      <w:r w:rsidRPr="00CD2E0D">
        <w:rPr>
          <w:rFonts w:asciiTheme="majorHAnsi" w:hAnsiTheme="majorHAnsi" w:cstheme="majorHAnsi"/>
          <w:b/>
          <w:color w:val="000000"/>
          <w:sz w:val="20"/>
        </w:rPr>
        <w:t>SWZ</w:t>
      </w:r>
      <w:r w:rsidRPr="00CD2E0D">
        <w:rPr>
          <w:rFonts w:asciiTheme="majorHAnsi" w:hAnsiTheme="majorHAnsi" w:cstheme="majorHAnsi"/>
          <w:color w:val="000000"/>
          <w:sz w:val="20"/>
        </w:rPr>
        <w:t xml:space="preserve"> – oznacza Specyfikację Warunków Zamówienia</w:t>
      </w:r>
    </w:p>
    <w:p w14:paraId="4E966F67" w14:textId="53E9EC8E" w:rsidR="0000288D" w:rsidRPr="00CD2E0D" w:rsidRDefault="0000288D" w:rsidP="00467C14">
      <w:pPr>
        <w:pStyle w:val="glowny-akapit"/>
        <w:tabs>
          <w:tab w:val="left" w:pos="540"/>
        </w:tabs>
        <w:spacing w:line="276" w:lineRule="auto"/>
        <w:ind w:firstLine="0"/>
        <w:rPr>
          <w:rFonts w:asciiTheme="majorHAnsi" w:hAnsiTheme="majorHAnsi" w:cstheme="majorHAnsi"/>
          <w:sz w:val="20"/>
        </w:rPr>
      </w:pPr>
      <w:r w:rsidRPr="00CD2E0D">
        <w:rPr>
          <w:rFonts w:asciiTheme="majorHAnsi" w:hAnsiTheme="majorHAnsi" w:cstheme="majorHAnsi"/>
          <w:sz w:val="20"/>
        </w:rPr>
        <w:t xml:space="preserve">2. </w:t>
      </w:r>
      <w:r w:rsidRPr="00CD2E0D">
        <w:rPr>
          <w:rFonts w:asciiTheme="majorHAnsi" w:hAnsiTheme="majorHAnsi" w:cstheme="majorHAnsi"/>
          <w:b/>
          <w:sz w:val="20"/>
        </w:rPr>
        <w:t>uPzp</w:t>
      </w:r>
      <w:r w:rsidRPr="00CD2E0D">
        <w:rPr>
          <w:rFonts w:asciiTheme="majorHAnsi" w:hAnsiTheme="majorHAnsi" w:cstheme="majorHAnsi"/>
          <w:sz w:val="20"/>
        </w:rPr>
        <w:t xml:space="preserve">- oznacza </w:t>
      </w:r>
      <w:r w:rsidRPr="00CD2E0D">
        <w:rPr>
          <w:rFonts w:asciiTheme="majorHAnsi" w:hAnsiTheme="majorHAnsi" w:cstheme="majorHAnsi"/>
          <w:spacing w:val="-1"/>
          <w:sz w:val="20"/>
        </w:rPr>
        <w:t xml:space="preserve">ustawę z dnia 11 września 2019 r. Prawo zamówień publicznych </w:t>
      </w:r>
      <w:r w:rsidR="00467C14" w:rsidRPr="00467C14">
        <w:rPr>
          <w:rFonts w:asciiTheme="majorHAnsi" w:hAnsiTheme="majorHAnsi" w:cstheme="majorHAnsi"/>
          <w:spacing w:val="-1"/>
          <w:sz w:val="20"/>
        </w:rPr>
        <w:t>(t.j. Dz.U.2024 poz. 1320)</w:t>
      </w:r>
    </w:p>
    <w:p w14:paraId="7C3C9A15"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b/>
          <w:bCs/>
          <w:sz w:val="20"/>
        </w:rPr>
      </w:pPr>
      <w:r w:rsidRPr="00CD2E0D">
        <w:rPr>
          <w:rFonts w:asciiTheme="majorHAnsi" w:hAnsiTheme="majorHAnsi" w:cstheme="majorHAnsi"/>
          <w:b/>
          <w:bCs/>
          <w:sz w:val="20"/>
        </w:rPr>
        <w:t xml:space="preserve">Nazwa oraz adres i inne dane Zamawiającego: </w:t>
      </w:r>
    </w:p>
    <w:p w14:paraId="47E39FB5"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 xml:space="preserve">Agencja Restrukturyzacji i Modernizacji Rolnictwa, </w:t>
      </w:r>
    </w:p>
    <w:p w14:paraId="0272D0AE"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 xml:space="preserve">Al. Jana Pawła II 70, </w:t>
      </w:r>
    </w:p>
    <w:p w14:paraId="09BC423C"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 xml:space="preserve">00-175 Warszawa, </w:t>
      </w:r>
    </w:p>
    <w:p w14:paraId="1645B2EC"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NIP: 526-19-33-940</w:t>
      </w:r>
    </w:p>
    <w:p w14:paraId="0AEDB7E8"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 xml:space="preserve">REGON: 010613083; </w:t>
      </w:r>
    </w:p>
    <w:p w14:paraId="5CB50201"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p>
    <w:p w14:paraId="271AC3D5"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Podmiot prowadzący postępowanie i adres do korespondencji:</w:t>
      </w:r>
    </w:p>
    <w:p w14:paraId="48D78DE8"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Agencja Restrukturyzacji i Modernizacji Rolnictwa</w:t>
      </w:r>
    </w:p>
    <w:p w14:paraId="106BDAB8"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Mazowiecki Oddział Regionalny</w:t>
      </w:r>
    </w:p>
    <w:p w14:paraId="14B28BBB"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 xml:space="preserve">Al. Jana Pawła II 70, </w:t>
      </w:r>
    </w:p>
    <w:p w14:paraId="20A731F8"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00-175 Warszawa</w:t>
      </w:r>
    </w:p>
    <w:p w14:paraId="4934B0F0"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p>
    <w:p w14:paraId="0574C9B9" w14:textId="77777777" w:rsidR="0000288D" w:rsidRPr="00CD2E0D" w:rsidRDefault="0000288D" w:rsidP="0000288D">
      <w:pPr>
        <w:pStyle w:val="glowny"/>
        <w:tabs>
          <w:tab w:val="left" w:leader="dot" w:pos="4422"/>
          <w:tab w:val="left" w:leader="dot" w:pos="4535"/>
        </w:tabs>
        <w:spacing w:line="276" w:lineRule="auto"/>
        <w:rPr>
          <w:rFonts w:asciiTheme="majorHAnsi" w:hAnsiTheme="majorHAnsi" w:cstheme="majorHAnsi"/>
          <w:sz w:val="20"/>
        </w:rPr>
      </w:pPr>
      <w:r w:rsidRPr="00CD2E0D">
        <w:rPr>
          <w:rFonts w:asciiTheme="majorHAnsi" w:hAnsiTheme="majorHAnsi" w:cstheme="majorHAnsi"/>
          <w:sz w:val="20"/>
        </w:rPr>
        <w:t>Strona internetowa, na której prowadzone jest postępowanie: https://platformazakupowa.pl/pn/arimr</w:t>
      </w:r>
    </w:p>
    <w:p w14:paraId="5606E8D8" w14:textId="77777777" w:rsidR="0000288D" w:rsidRPr="00CD2E0D" w:rsidRDefault="0000288D" w:rsidP="0000288D">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ROZDZIAŁ II</w:t>
      </w:r>
    </w:p>
    <w:p w14:paraId="621F81CE"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 xml:space="preserve">TRYB UDZIELANIA ZAMÓWIENIA </w:t>
      </w:r>
    </w:p>
    <w:p w14:paraId="6DC3A5C8" w14:textId="3C50D343" w:rsidR="0000288D" w:rsidRPr="00CD2E0D" w:rsidRDefault="0000288D" w:rsidP="00772470">
      <w:pPr>
        <w:pStyle w:val="glowny"/>
        <w:numPr>
          <w:ilvl w:val="0"/>
          <w:numId w:val="31"/>
        </w:numPr>
        <w:tabs>
          <w:tab w:val="left" w:leader="dot" w:pos="4535"/>
        </w:tabs>
        <w:spacing w:line="276" w:lineRule="auto"/>
        <w:ind w:left="284" w:hanging="284"/>
        <w:rPr>
          <w:rFonts w:asciiTheme="majorHAnsi" w:hAnsiTheme="majorHAnsi" w:cstheme="majorHAnsi"/>
          <w:sz w:val="20"/>
        </w:rPr>
      </w:pPr>
      <w:r w:rsidRPr="00CD2E0D">
        <w:rPr>
          <w:rFonts w:asciiTheme="majorHAnsi" w:hAnsiTheme="majorHAnsi" w:cstheme="majorHAnsi"/>
          <w:sz w:val="20"/>
        </w:rPr>
        <w:t xml:space="preserve">Zamówienie </w:t>
      </w:r>
      <w:r w:rsidR="00BE6F9C" w:rsidRPr="00CD2E0D">
        <w:rPr>
          <w:rFonts w:asciiTheme="majorHAnsi" w:hAnsiTheme="majorHAnsi" w:cstheme="majorHAnsi"/>
          <w:sz w:val="20"/>
          <w:lang w:val="pl-PL"/>
        </w:rPr>
        <w:t>jest</w:t>
      </w:r>
      <w:r w:rsidRPr="00CD2E0D">
        <w:rPr>
          <w:rFonts w:asciiTheme="majorHAnsi" w:hAnsiTheme="majorHAnsi" w:cstheme="majorHAnsi"/>
          <w:sz w:val="20"/>
        </w:rPr>
        <w:t xml:space="preserve"> prowadzone w trybie podstawowym</w:t>
      </w:r>
      <w:r w:rsidRPr="00CD2E0D">
        <w:rPr>
          <w:rFonts w:asciiTheme="majorHAnsi" w:hAnsiTheme="majorHAnsi" w:cstheme="majorHAnsi"/>
          <w:sz w:val="20"/>
          <w:lang w:val="pl-PL"/>
        </w:rPr>
        <w:t xml:space="preserve"> </w:t>
      </w:r>
      <w:r w:rsidRPr="00CD2E0D">
        <w:rPr>
          <w:rFonts w:asciiTheme="majorHAnsi" w:hAnsiTheme="majorHAnsi" w:cstheme="majorHAnsi"/>
          <w:sz w:val="20"/>
        </w:rPr>
        <w:t xml:space="preserve">na podstawie art. 275 pkt </w:t>
      </w:r>
      <w:r w:rsidRPr="00CD2E0D">
        <w:rPr>
          <w:rFonts w:asciiTheme="majorHAnsi" w:hAnsiTheme="majorHAnsi" w:cstheme="majorHAnsi"/>
          <w:sz w:val="20"/>
          <w:lang w:val="pl-PL"/>
        </w:rPr>
        <w:t>1</w:t>
      </w:r>
      <w:r w:rsidRPr="00CD2E0D">
        <w:rPr>
          <w:rFonts w:asciiTheme="majorHAnsi" w:hAnsiTheme="majorHAnsi" w:cstheme="majorHAnsi"/>
          <w:sz w:val="20"/>
        </w:rPr>
        <w:t xml:space="preserve"> i n. uPzp </w:t>
      </w:r>
      <w:r w:rsidRPr="00CD2E0D">
        <w:rPr>
          <w:rFonts w:asciiTheme="majorHAnsi" w:hAnsiTheme="majorHAnsi" w:cstheme="majorHAnsi"/>
          <w:sz w:val="20"/>
          <w:lang w:val="pl-PL"/>
        </w:rPr>
        <w:t xml:space="preserve">bez </w:t>
      </w:r>
      <w:r w:rsidRPr="00CD2E0D">
        <w:rPr>
          <w:rFonts w:asciiTheme="majorHAnsi" w:hAnsiTheme="majorHAnsi" w:cstheme="majorHAnsi"/>
          <w:sz w:val="20"/>
        </w:rPr>
        <w:t>możliwości prowadzenia negocjacji.</w:t>
      </w:r>
    </w:p>
    <w:p w14:paraId="05BBE3B8" w14:textId="5984BC20" w:rsidR="0000288D" w:rsidRPr="00CD2E0D" w:rsidRDefault="0000288D" w:rsidP="00772470">
      <w:pPr>
        <w:pStyle w:val="glowny"/>
        <w:numPr>
          <w:ilvl w:val="0"/>
          <w:numId w:val="31"/>
        </w:numPr>
        <w:tabs>
          <w:tab w:val="left" w:leader="dot" w:pos="4535"/>
        </w:tabs>
        <w:spacing w:line="276" w:lineRule="auto"/>
        <w:ind w:left="284" w:hanging="284"/>
        <w:rPr>
          <w:rFonts w:asciiTheme="majorHAnsi" w:hAnsiTheme="majorHAnsi" w:cstheme="majorHAnsi"/>
          <w:sz w:val="20"/>
        </w:rPr>
      </w:pPr>
      <w:r w:rsidRPr="00CD2E0D">
        <w:rPr>
          <w:rFonts w:asciiTheme="majorHAnsi" w:hAnsiTheme="majorHAnsi" w:cstheme="majorHAnsi"/>
          <w:sz w:val="20"/>
        </w:rPr>
        <w:t xml:space="preserve">Zamawiający udziela niniejszego zamówienia w trybie podstawowym, w którym w odpowiedzi na ogłoszenie </w:t>
      </w:r>
      <w:r w:rsidR="00287709" w:rsidRPr="00CD2E0D">
        <w:rPr>
          <w:rFonts w:asciiTheme="majorHAnsi" w:hAnsiTheme="majorHAnsi" w:cstheme="majorHAnsi"/>
          <w:sz w:val="20"/>
        </w:rPr>
        <w:br/>
      </w:r>
      <w:r w:rsidRPr="00CD2E0D">
        <w:rPr>
          <w:rFonts w:asciiTheme="majorHAnsi" w:hAnsiTheme="majorHAnsi" w:cstheme="majorHAnsi"/>
          <w:sz w:val="20"/>
        </w:rPr>
        <w:t>o zamówieniu oferty mogą składać wszyscy zainteresowani wykonawcy</w:t>
      </w:r>
      <w:r w:rsidRPr="00CD2E0D">
        <w:rPr>
          <w:rFonts w:asciiTheme="majorHAnsi" w:hAnsiTheme="majorHAnsi" w:cstheme="majorHAnsi"/>
          <w:sz w:val="20"/>
          <w:lang w:val="pl-PL"/>
        </w:rPr>
        <w:t>.</w:t>
      </w:r>
    </w:p>
    <w:p w14:paraId="141BB947" w14:textId="77777777" w:rsidR="0000288D" w:rsidRPr="00CD2E0D" w:rsidRDefault="0000288D" w:rsidP="0000288D">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 xml:space="preserve">ROZDZIAŁ III </w:t>
      </w:r>
    </w:p>
    <w:p w14:paraId="069F8B73"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OPIS PRZEDMIOTU ZAMÓWIENIA</w:t>
      </w:r>
    </w:p>
    <w:p w14:paraId="227DFF5B" w14:textId="75E411CB" w:rsidR="00F40ED9" w:rsidRPr="00CD2E0D" w:rsidRDefault="0000288D" w:rsidP="00772470">
      <w:pPr>
        <w:pStyle w:val="Akapitzlist"/>
        <w:numPr>
          <w:ilvl w:val="0"/>
          <w:numId w:val="33"/>
        </w:numPr>
        <w:spacing w:after="0" w:line="276" w:lineRule="auto"/>
        <w:jc w:val="both"/>
        <w:rPr>
          <w:rFonts w:asciiTheme="majorHAnsi" w:hAnsiTheme="majorHAnsi" w:cstheme="majorHAnsi"/>
          <w:color w:val="000000"/>
          <w:spacing w:val="-4"/>
          <w:w w:val="105"/>
          <w:sz w:val="20"/>
          <w:szCs w:val="20"/>
          <w:lang w:val="pl-PL"/>
        </w:rPr>
      </w:pPr>
      <w:bookmarkStart w:id="0" w:name="_Hlk181796427"/>
      <w:r w:rsidRPr="00CD2E0D">
        <w:rPr>
          <w:rFonts w:asciiTheme="majorHAnsi" w:hAnsiTheme="majorHAnsi" w:cstheme="majorHAnsi"/>
          <w:color w:val="000000"/>
          <w:spacing w:val="-4"/>
          <w:w w:val="105"/>
          <w:sz w:val="20"/>
          <w:szCs w:val="20"/>
          <w:lang w:val="pl-PL"/>
        </w:rPr>
        <w:t xml:space="preserve">Przedmiotem zamówienia jest </w:t>
      </w:r>
      <w:r w:rsidR="00F40ED9" w:rsidRPr="00CD2E0D">
        <w:rPr>
          <w:rFonts w:asciiTheme="majorHAnsi" w:hAnsiTheme="majorHAnsi" w:cstheme="majorHAnsi"/>
          <w:color w:val="000000"/>
          <w:spacing w:val="-4"/>
          <w:w w:val="105"/>
          <w:sz w:val="20"/>
          <w:szCs w:val="20"/>
          <w:lang w:val="pl-PL"/>
        </w:rPr>
        <w:t xml:space="preserve">są usługi serwisowania i remontu drukarek i urządzeń wielofunkcyjnych  dla Mazowieckiego Oddziału Regionalnego ARiMR i  podległych mu Biur Powiatowych. </w:t>
      </w:r>
      <w:r w:rsidR="00F40ED9" w:rsidRPr="00CD2E0D">
        <w:rPr>
          <w:rFonts w:asciiTheme="majorHAnsi" w:hAnsiTheme="majorHAnsi" w:cstheme="majorHAnsi"/>
          <w:color w:val="000000"/>
          <w:spacing w:val="-4"/>
          <w:w w:val="105"/>
          <w:sz w:val="20"/>
          <w:szCs w:val="20"/>
        </w:rPr>
        <w:t>Opis Zadania: usługi serwisu i remontu drukarek  i urządzeń wielofunkcyjnych</w:t>
      </w:r>
      <w:r w:rsidR="00F40ED9" w:rsidRPr="00CD2E0D">
        <w:rPr>
          <w:rFonts w:asciiTheme="majorHAnsi" w:hAnsiTheme="majorHAnsi" w:cstheme="majorHAnsi"/>
          <w:color w:val="000000"/>
          <w:spacing w:val="-4"/>
          <w:w w:val="105"/>
          <w:sz w:val="20"/>
          <w:szCs w:val="20"/>
          <w:lang w:val="pl-PL"/>
        </w:rPr>
        <w:t>.</w:t>
      </w:r>
    </w:p>
    <w:bookmarkEnd w:id="0"/>
    <w:p w14:paraId="3C4FB8C6" w14:textId="4EA6E12C" w:rsidR="00F40ED9" w:rsidRPr="00CD2E0D" w:rsidRDefault="00F40ED9" w:rsidP="00772470">
      <w:pPr>
        <w:pStyle w:val="Akapitzlist"/>
        <w:numPr>
          <w:ilvl w:val="0"/>
          <w:numId w:val="33"/>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Przedmiotem Zadania są usługi serwisowania i remontu drukarek i urządzeń wielofunkcyjnych:</w:t>
      </w:r>
    </w:p>
    <w:p w14:paraId="59704710" w14:textId="5F9BFEDD"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T654dn/de</w:t>
      </w:r>
    </w:p>
    <w:p w14:paraId="00137116"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T642n</w:t>
      </w:r>
    </w:p>
    <w:p w14:paraId="4DEC48AE" w14:textId="2390AB96"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rPr>
        <w:t>Samsung ML3710</w:t>
      </w:r>
    </w:p>
    <w:p w14:paraId="405C9BE8"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MS811dn</w:t>
      </w:r>
    </w:p>
    <w:p w14:paraId="158C36BA" w14:textId="1881A326"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rPr>
        <w:t>OKI B930dn</w:t>
      </w:r>
    </w:p>
    <w:p w14:paraId="3F1C3FBB"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OKI C931dn</w:t>
      </w:r>
    </w:p>
    <w:p w14:paraId="39C5D1AF"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CS725DE</w:t>
      </w:r>
    </w:p>
    <w:p w14:paraId="7509FDDD"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X654de/656dte</w:t>
      </w:r>
    </w:p>
    <w:p w14:paraId="4ECDB654"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X950de</w:t>
      </w:r>
    </w:p>
    <w:p w14:paraId="58B911D1" w14:textId="63124429"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rPr>
        <w:lastRenderedPageBreak/>
        <w:t>Lexmark X860de/X864de4</w:t>
      </w:r>
    </w:p>
    <w:p w14:paraId="64D5D036"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MX711de</w:t>
      </w:r>
    </w:p>
    <w:p w14:paraId="048CB0B2" w14:textId="2DE27CAD"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rPr>
        <w:t>Lexmark MX611dhe</w:t>
      </w:r>
    </w:p>
    <w:p w14:paraId="24634C52"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MX911de/ MX910de</w:t>
      </w:r>
    </w:p>
    <w:p w14:paraId="6A8D611E"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XEROX AltaLink B8055</w:t>
      </w:r>
    </w:p>
    <w:p w14:paraId="40CDF4B7" w14:textId="28CD644B"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rPr>
        <w:t>HP M725dn</w:t>
      </w:r>
    </w:p>
    <w:p w14:paraId="76733FFC" w14:textId="77777777"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Lexmark X646e</w:t>
      </w:r>
    </w:p>
    <w:p w14:paraId="6F1C5044" w14:textId="3258098D" w:rsidR="00F40ED9"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rPr>
        <w:t>Lexmark MX722</w:t>
      </w:r>
    </w:p>
    <w:p w14:paraId="31B56629" w14:textId="1D4A8869" w:rsidR="0000288D" w:rsidRPr="00CD2E0D" w:rsidRDefault="00F40ED9" w:rsidP="00772470">
      <w:pPr>
        <w:pStyle w:val="Akapitzlist"/>
        <w:numPr>
          <w:ilvl w:val="0"/>
          <w:numId w:val="38"/>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HP E82550</w:t>
      </w:r>
    </w:p>
    <w:p w14:paraId="51786EB7" w14:textId="33AA79CB" w:rsidR="0000288D" w:rsidRPr="00CD2E0D" w:rsidRDefault="0000288D" w:rsidP="00772470">
      <w:pPr>
        <w:pStyle w:val="Akapitzlist"/>
        <w:numPr>
          <w:ilvl w:val="0"/>
          <w:numId w:val="33"/>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 xml:space="preserve">Opis przedmiotu zamówienia stanowi załącznik nr </w:t>
      </w:r>
      <w:r w:rsidR="00E160F0" w:rsidRPr="00CD2E0D">
        <w:rPr>
          <w:rFonts w:asciiTheme="majorHAnsi" w:hAnsiTheme="majorHAnsi" w:cstheme="majorHAnsi"/>
          <w:color w:val="000000"/>
          <w:spacing w:val="-4"/>
          <w:w w:val="105"/>
          <w:sz w:val="20"/>
          <w:szCs w:val="20"/>
          <w:lang w:val="pl-PL"/>
        </w:rPr>
        <w:t>3</w:t>
      </w:r>
      <w:r w:rsidRPr="00CD2E0D">
        <w:rPr>
          <w:rFonts w:asciiTheme="majorHAnsi" w:hAnsiTheme="majorHAnsi" w:cstheme="majorHAnsi"/>
          <w:color w:val="000000"/>
          <w:spacing w:val="-4"/>
          <w:w w:val="105"/>
          <w:sz w:val="20"/>
          <w:szCs w:val="20"/>
          <w:lang w:val="pl-PL"/>
        </w:rPr>
        <w:t xml:space="preserve"> do SWZ. </w:t>
      </w:r>
    </w:p>
    <w:p w14:paraId="7A4E516A" w14:textId="4642E7AC" w:rsidR="00B65681" w:rsidRPr="00CD2E0D" w:rsidRDefault="0000288D" w:rsidP="00772470">
      <w:pPr>
        <w:pStyle w:val="Akapitzlist"/>
        <w:numPr>
          <w:ilvl w:val="0"/>
          <w:numId w:val="33"/>
        </w:numPr>
        <w:spacing w:after="0" w:line="276" w:lineRule="auto"/>
        <w:jc w:val="both"/>
        <w:rPr>
          <w:rFonts w:asciiTheme="majorHAnsi" w:hAnsiTheme="majorHAnsi" w:cstheme="majorHAnsi"/>
          <w:color w:val="000000"/>
          <w:spacing w:val="-4"/>
          <w:w w:val="105"/>
          <w:sz w:val="20"/>
          <w:szCs w:val="20"/>
          <w:lang w:val="pl-PL"/>
        </w:rPr>
      </w:pPr>
      <w:r w:rsidRPr="00CD2E0D">
        <w:rPr>
          <w:rFonts w:asciiTheme="majorHAnsi" w:hAnsiTheme="majorHAnsi" w:cstheme="majorHAnsi"/>
          <w:color w:val="000000"/>
          <w:spacing w:val="-4"/>
          <w:w w:val="105"/>
          <w:sz w:val="20"/>
          <w:szCs w:val="20"/>
          <w:lang w:val="pl-PL"/>
        </w:rPr>
        <w:t xml:space="preserve">Kody CPV: </w:t>
      </w:r>
    </w:p>
    <w:p w14:paraId="09906169" w14:textId="77777777" w:rsidR="002E09FC" w:rsidRPr="00E07F92" w:rsidRDefault="002E09FC" w:rsidP="00772470">
      <w:pPr>
        <w:pStyle w:val="Akapitzlist"/>
        <w:numPr>
          <w:ilvl w:val="0"/>
          <w:numId w:val="40"/>
        </w:numPr>
        <w:spacing w:after="0" w:line="276" w:lineRule="auto"/>
        <w:rPr>
          <w:rFonts w:asciiTheme="majorHAnsi" w:eastAsiaTheme="minorHAnsi" w:hAnsiTheme="majorHAnsi" w:cstheme="majorHAnsi"/>
          <w:sz w:val="20"/>
          <w:szCs w:val="20"/>
          <w:lang w:val="pl-PL"/>
        </w:rPr>
      </w:pPr>
      <w:r w:rsidRPr="00E07F92">
        <w:rPr>
          <w:rFonts w:asciiTheme="majorHAnsi" w:eastAsiaTheme="minorHAnsi" w:hAnsiTheme="majorHAnsi" w:cstheme="majorHAnsi"/>
          <w:sz w:val="20"/>
          <w:szCs w:val="20"/>
          <w:lang w:val="pl-PL"/>
        </w:rPr>
        <w:t>50323000-5 ,,Naprawa i konserwacja komputerowych urządzeń peryferyjnych‘’</w:t>
      </w:r>
    </w:p>
    <w:p w14:paraId="7006F15D" w14:textId="788F4E8B" w:rsidR="007E614C" w:rsidRPr="00E07F92" w:rsidRDefault="007E614C" w:rsidP="00772470">
      <w:pPr>
        <w:pStyle w:val="Akapitzlist"/>
        <w:numPr>
          <w:ilvl w:val="0"/>
          <w:numId w:val="40"/>
        </w:numPr>
        <w:spacing w:after="0" w:line="276" w:lineRule="auto"/>
        <w:rPr>
          <w:rFonts w:asciiTheme="majorHAnsi" w:hAnsiTheme="majorHAnsi" w:cstheme="majorHAnsi"/>
          <w:b/>
          <w:sz w:val="20"/>
          <w:szCs w:val="20"/>
        </w:rPr>
      </w:pPr>
      <w:r w:rsidRPr="00CD2E0D">
        <w:rPr>
          <w:rFonts w:asciiTheme="majorHAnsi" w:eastAsiaTheme="minorHAnsi" w:hAnsiTheme="majorHAnsi" w:cstheme="majorHAnsi"/>
          <w:sz w:val="20"/>
          <w:szCs w:val="20"/>
          <w:lang w:val="pl-PL"/>
        </w:rPr>
        <w:t xml:space="preserve">50310000-1: Usługi w zakresie napraw i konserwacji maszyn biurowych </w:t>
      </w:r>
    </w:p>
    <w:p w14:paraId="4F0EA2A6" w14:textId="77777777" w:rsidR="00E07F92" w:rsidRPr="00CD2E0D" w:rsidRDefault="00E07F92" w:rsidP="00E07F92">
      <w:pPr>
        <w:pStyle w:val="Akapitzlist"/>
        <w:spacing w:after="0" w:line="276" w:lineRule="auto"/>
        <w:ind w:left="1080"/>
        <w:rPr>
          <w:rFonts w:asciiTheme="majorHAnsi" w:hAnsiTheme="majorHAnsi" w:cstheme="majorHAnsi"/>
          <w:b/>
          <w:sz w:val="20"/>
          <w:szCs w:val="20"/>
        </w:rPr>
      </w:pPr>
    </w:p>
    <w:p w14:paraId="69949CE9" w14:textId="06857D9C" w:rsidR="0000288D" w:rsidRPr="00CD2E0D" w:rsidRDefault="0000288D" w:rsidP="00E07F92">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ROZDZIAŁ IV</w:t>
      </w:r>
    </w:p>
    <w:p w14:paraId="0554894A"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INFORMACJE PODSTAWOWE</w:t>
      </w:r>
    </w:p>
    <w:p w14:paraId="49BB540B" w14:textId="2675CA1A"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Termin związania ofertą wynosi 30 dni (liczone od dnia upływu terminu składania ofert, przy czym pierwszym dniem terminu związania ofertą jest dzień, w którym upływa termin składania ofert.) tj. wykonawcy są związani ofertą do dnia </w:t>
      </w:r>
      <w:r w:rsidR="00F14AD1">
        <w:rPr>
          <w:rFonts w:asciiTheme="majorHAnsi" w:hAnsiTheme="majorHAnsi" w:cstheme="majorHAnsi"/>
          <w:sz w:val="20"/>
          <w:szCs w:val="20"/>
        </w:rPr>
        <w:t>1</w:t>
      </w:r>
      <w:r w:rsidR="00F14AD1">
        <w:rPr>
          <w:rFonts w:asciiTheme="majorHAnsi" w:hAnsiTheme="majorHAnsi" w:cstheme="majorHAnsi"/>
          <w:sz w:val="20"/>
          <w:szCs w:val="20"/>
        </w:rPr>
        <w:t>7</w:t>
      </w:r>
      <w:r w:rsidR="00990BEE" w:rsidRPr="00990BEE">
        <w:rPr>
          <w:rFonts w:asciiTheme="majorHAnsi" w:hAnsiTheme="majorHAnsi" w:cstheme="majorHAnsi"/>
          <w:sz w:val="20"/>
          <w:szCs w:val="20"/>
        </w:rPr>
        <w:t>.</w:t>
      </w:r>
      <w:r w:rsidR="00373A93" w:rsidRPr="00990BEE">
        <w:rPr>
          <w:rFonts w:asciiTheme="majorHAnsi" w:hAnsiTheme="majorHAnsi" w:cstheme="majorHAnsi"/>
          <w:sz w:val="20"/>
          <w:szCs w:val="20"/>
        </w:rPr>
        <w:t>1</w:t>
      </w:r>
      <w:r w:rsidR="00373A93">
        <w:rPr>
          <w:rFonts w:asciiTheme="majorHAnsi" w:hAnsiTheme="majorHAnsi" w:cstheme="majorHAnsi"/>
          <w:sz w:val="20"/>
          <w:szCs w:val="20"/>
        </w:rPr>
        <w:t>2</w:t>
      </w:r>
      <w:r w:rsidR="00990BEE" w:rsidRPr="00990BEE">
        <w:rPr>
          <w:rFonts w:asciiTheme="majorHAnsi" w:hAnsiTheme="majorHAnsi" w:cstheme="majorHAnsi"/>
          <w:sz w:val="20"/>
          <w:szCs w:val="20"/>
        </w:rPr>
        <w:t>.2024r.</w:t>
      </w:r>
      <w:r w:rsidR="00990BEE">
        <w:rPr>
          <w:rFonts w:asciiTheme="majorHAnsi" w:hAnsiTheme="majorHAnsi" w:cstheme="majorHAnsi"/>
          <w:strike/>
          <w:sz w:val="20"/>
          <w:szCs w:val="20"/>
        </w:rPr>
        <w:t xml:space="preserve"> </w:t>
      </w:r>
    </w:p>
    <w:p w14:paraId="32940124"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nie przewiduje możliwości prowadzenia rozliczeń w walutach obcych.</w:t>
      </w:r>
    </w:p>
    <w:p w14:paraId="72FC7F11"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nie przewiduje zastosowania aukcji elektronicznej.</w:t>
      </w:r>
    </w:p>
    <w:p w14:paraId="5BA3A9D5"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nie przewiduje obowiązku osobistego wykonania przez wykonawcę kluczowych części zamówienia.</w:t>
      </w:r>
    </w:p>
    <w:p w14:paraId="30B7378E"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wymaga złożenia ofert w postaci katalogów elektronicznych lub dołączenia katalogów elektronicznych do oferty. </w:t>
      </w:r>
    </w:p>
    <w:p w14:paraId="7FDB20FE"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dopuszcza możliwości złożenia oferty wariantowej. </w:t>
      </w:r>
    </w:p>
    <w:p w14:paraId="148DAB62"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nie przewiduje zawarcia umowy ramowej.</w:t>
      </w:r>
    </w:p>
    <w:p w14:paraId="19F492DD" w14:textId="77777777"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nie przewiduje zwrotu kosztów udziału w postępowaniu.</w:t>
      </w:r>
    </w:p>
    <w:p w14:paraId="56B2EDF8" w14:textId="59C45934"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dopuszcza możliwości złożenia ofert częściowych. Zamawiający nie podzielił niniejszego zamówienia na części, bowiem przedmiot zamówienia obejmuje nierozerwalną przedmiotowo usługę. </w:t>
      </w:r>
      <w:r w:rsidR="0031251A" w:rsidRPr="00CD2E0D">
        <w:rPr>
          <w:rFonts w:asciiTheme="majorHAnsi" w:hAnsiTheme="majorHAnsi" w:cstheme="majorHAnsi"/>
          <w:sz w:val="20"/>
          <w:szCs w:val="20"/>
        </w:rPr>
        <w:t xml:space="preserve">                           </w:t>
      </w:r>
      <w:r w:rsidRPr="00CD2E0D">
        <w:rPr>
          <w:rFonts w:asciiTheme="majorHAnsi" w:hAnsiTheme="majorHAnsi" w:cstheme="majorHAnsi"/>
          <w:sz w:val="20"/>
          <w:szCs w:val="20"/>
        </w:rPr>
        <w:t>W związku z tym nie ma możliwości organizacyjnych i technicznych, aby niniejsze zamówienie podzielić na części. Tym samym spełnione zostały przesłanki m.in. nadmiernych trudności technicznych, a także nadmiernych kosztów wykonania zamówienia w przypadku próby jego podzielana na części. Podział zamówienia na części mógłby poważnie zagrozić właściwemu wykonaniu zamówienia, a także nie byłby uzasadniony z perspektywy finansowej, bowiem Zamawiający oczekuje, że będzie otrzymywał jednolitą usługę. Jednocześnie na rynku właściwym istnieje szerokie grono przedsiębiorców, którzy w oczekiwanej przez Zamawiającego perspektywie czasowej są w stanie zaoferować przedmiot zamówienia. Tym samym brak podziału zamówienia nie wpłynie na krąg wykonawców uczestniczących w postępowaniu, a pozwoli Zamawiającemu na uzyskanie korzystniejszych ofert. Takie rozwiązanie nie ogranicza konkurencji i gwarantuje Zamawiającemu uzyskanie najlepszych efektów zamówienia oraz najlepszą jakość usług w ramach środków, które Zamawiający może przeznaczyć na jego realizację.</w:t>
      </w:r>
    </w:p>
    <w:p w14:paraId="29601A16" w14:textId="543204A5"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przewiduje w opisie przedmiotu zamówienia wymagań związanych z realizacją zamówienia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rozumieniu art. 266 w zw. z art. 96 ust. 2 pkt 2 uPzp.</w:t>
      </w:r>
    </w:p>
    <w:p w14:paraId="52BF1361" w14:textId="77777777" w:rsidR="00B65681"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Adres strony internetowej, na której udostępniane będą zmiany i wyjaśnienia treści SWZ oraz inne dokumenty zamówienia bezpośrednio związane z postępowaniem o udzielenie zamówienia:</w:t>
      </w:r>
    </w:p>
    <w:p w14:paraId="01E3F42D" w14:textId="075757CB" w:rsidR="00B65681" w:rsidRPr="00CD2E0D" w:rsidRDefault="00B65681" w:rsidP="00B65681">
      <w:pPr>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rPr>
        <w:t xml:space="preserve"> h</w:t>
      </w:r>
      <w:r w:rsidRPr="00CD2E0D">
        <w:rPr>
          <w:rFonts w:asciiTheme="majorHAnsi" w:hAnsiTheme="majorHAnsi" w:cstheme="majorHAnsi"/>
          <w:sz w:val="20"/>
          <w:szCs w:val="20"/>
        </w:rPr>
        <w:t>ttps://platformazakupowa.pl/pn/arimr</w:t>
      </w:r>
    </w:p>
    <w:p w14:paraId="4B519C90" w14:textId="1182E252"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Informacje o środkach komunikacji elektronicznej, przy użyciu których Zamawiający będzie komunikował się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z wykonawcami, oraz informacje o wymaganiach technicznych i organizacyjnych sporządzania, wysyłania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i odbierania korespondencji elektronicznej zostały określone w rozdziale XIII SWZ.</w:t>
      </w:r>
    </w:p>
    <w:p w14:paraId="14F01ECD" w14:textId="63E119CD"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lastRenderedPageBreak/>
        <w:t>Zamawiający wymaga dokonania przez wykonawcę zabezpieczenia należytego wykonania umowy</w:t>
      </w:r>
      <w:r w:rsidR="00D04BB1">
        <w:rPr>
          <w:rFonts w:asciiTheme="majorHAnsi" w:hAnsiTheme="majorHAnsi" w:cstheme="majorHAnsi"/>
          <w:sz w:val="20"/>
          <w:szCs w:val="20"/>
        </w:rPr>
        <w:t>, zgodnie z §</w:t>
      </w:r>
      <w:r w:rsidR="002C1982">
        <w:rPr>
          <w:rFonts w:asciiTheme="majorHAnsi" w:hAnsiTheme="majorHAnsi" w:cstheme="majorHAnsi"/>
          <w:sz w:val="20"/>
          <w:szCs w:val="20"/>
        </w:rPr>
        <w:t xml:space="preserve"> 14 wzoru umowy (załącznik nr 4 do SWZ)</w:t>
      </w:r>
      <w:r w:rsidR="00D82E1B" w:rsidRPr="00CD2E0D">
        <w:rPr>
          <w:rFonts w:asciiTheme="majorHAnsi" w:hAnsiTheme="majorHAnsi" w:cstheme="majorHAnsi"/>
          <w:sz w:val="20"/>
          <w:szCs w:val="20"/>
        </w:rPr>
        <w:t>.</w:t>
      </w:r>
    </w:p>
    <w:p w14:paraId="5ADA53D2" w14:textId="2EDEC41C" w:rsidR="0000288D" w:rsidRPr="00CD2E0D" w:rsidRDefault="0000288D">
      <w:pPr>
        <w:numPr>
          <w:ilvl w:val="0"/>
          <w:numId w:val="13"/>
        </w:numPr>
        <w:tabs>
          <w:tab w:val="clear" w:pos="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w:t>
      </w:r>
      <w:r w:rsidR="00922029" w:rsidRPr="00CD2E0D">
        <w:rPr>
          <w:rFonts w:asciiTheme="majorHAnsi" w:hAnsiTheme="majorHAnsi" w:cstheme="majorHAnsi"/>
          <w:sz w:val="20"/>
          <w:szCs w:val="20"/>
        </w:rPr>
        <w:t xml:space="preserve"> wymaga </w:t>
      </w:r>
      <w:r w:rsidRPr="00CD2E0D">
        <w:rPr>
          <w:rFonts w:asciiTheme="majorHAnsi" w:hAnsiTheme="majorHAnsi" w:cstheme="majorHAnsi"/>
          <w:sz w:val="20"/>
          <w:szCs w:val="20"/>
        </w:rPr>
        <w:t xml:space="preserve">na podstawie art. 266 w zw. z art. 95 ust. 1 uPzp zatrudnienia przez wykonawcę lub podwykonawcę na podstawie </w:t>
      </w:r>
      <w:r w:rsidR="00B65681" w:rsidRPr="00CD2E0D">
        <w:rPr>
          <w:rFonts w:asciiTheme="majorHAnsi" w:hAnsiTheme="majorHAnsi" w:cstheme="majorHAnsi"/>
          <w:sz w:val="20"/>
          <w:szCs w:val="20"/>
        </w:rPr>
        <w:t>stosunku pracy</w:t>
      </w:r>
      <w:r w:rsidRPr="00CD2E0D">
        <w:rPr>
          <w:rFonts w:asciiTheme="majorHAnsi" w:hAnsiTheme="majorHAnsi" w:cstheme="majorHAnsi"/>
          <w:sz w:val="20"/>
          <w:szCs w:val="20"/>
        </w:rPr>
        <w:t xml:space="preserve"> </w:t>
      </w:r>
      <w:r w:rsidR="00D84481" w:rsidRPr="00D84481">
        <w:rPr>
          <w:rFonts w:asciiTheme="majorHAnsi" w:hAnsiTheme="majorHAnsi" w:cstheme="majorHAnsi"/>
          <w:sz w:val="20"/>
          <w:szCs w:val="20"/>
        </w:rPr>
        <w:t>wszystkich osób wykonujących czynności w zakresie realizowanego zamówienia, w szczególności w zakresie serwisu i naprawy sprzętu i przez cały okres jego realizacji, za wyjątkiem osób sprawujących funkcję nadzoru nad pracownikami realizującymi zamówienie. Jeżeli czynności, o których mowa wyżej, będą wykonywane osobiście przez Wykonawcę prowadzącego działalność gospodarczą tzw. samozatrudnienie, to wymóg obowiązku zatrudniania tej osoby na umowę o pracę nie ma zastosowania.</w:t>
      </w:r>
      <w:r w:rsidR="0031251A" w:rsidRPr="00CD2E0D">
        <w:rPr>
          <w:rFonts w:asciiTheme="majorHAnsi" w:hAnsiTheme="majorHAnsi" w:cstheme="majorHAnsi"/>
          <w:sz w:val="20"/>
          <w:szCs w:val="20"/>
        </w:rPr>
        <w:t>.</w:t>
      </w:r>
      <w:r w:rsidR="00884D44" w:rsidRPr="00CD2E0D">
        <w:rPr>
          <w:rFonts w:asciiTheme="majorHAnsi" w:hAnsiTheme="majorHAnsi" w:cstheme="majorHAnsi"/>
          <w:sz w:val="20"/>
          <w:szCs w:val="20"/>
        </w:rPr>
        <w:t xml:space="preserve"> </w:t>
      </w:r>
    </w:p>
    <w:p w14:paraId="01ECA2F0" w14:textId="77777777" w:rsidR="0000288D" w:rsidRPr="00CD2E0D" w:rsidRDefault="0000288D" w:rsidP="0000288D">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ROZDZIAŁ V</w:t>
      </w:r>
    </w:p>
    <w:p w14:paraId="6E33826A"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TERMIN WYKONANIA ZAMÓWIENIA</w:t>
      </w:r>
    </w:p>
    <w:p w14:paraId="43416615" w14:textId="30EB30A4" w:rsidR="004D75A3" w:rsidRPr="00CD2E0D" w:rsidRDefault="00335874" w:rsidP="00335874">
      <w:pPr>
        <w:pStyle w:val="pf0"/>
        <w:rPr>
          <w:rFonts w:asciiTheme="majorHAnsi" w:hAnsiTheme="majorHAnsi" w:cstheme="majorHAnsi"/>
          <w:sz w:val="20"/>
          <w:szCs w:val="20"/>
        </w:rPr>
      </w:pPr>
      <w:r>
        <w:rPr>
          <w:rStyle w:val="cf01"/>
        </w:rPr>
        <w:t xml:space="preserve">Niniejsze zamówienie publiczne będzie realizowane do dnia 31.12.2025 od dnia zawarcia umowy, jednak nie dłużej niż do czasu wyczerpania maksymalnej kwoty wynagrodzenia brutto. </w:t>
      </w:r>
    </w:p>
    <w:p w14:paraId="45CEE6B5" w14:textId="77777777" w:rsidR="0000288D" w:rsidRPr="00CD2E0D" w:rsidRDefault="0000288D" w:rsidP="0000288D">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 xml:space="preserve">ROZDZIAŁ VI </w:t>
      </w:r>
    </w:p>
    <w:p w14:paraId="2D759502"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 xml:space="preserve">PRZESŁANKI WYKLUCZENIA WYKONAWCY </w:t>
      </w:r>
    </w:p>
    <w:p w14:paraId="5A292E2C"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1.</w:t>
      </w:r>
      <w:r w:rsidRPr="00CD2E0D">
        <w:rPr>
          <w:rFonts w:asciiTheme="majorHAnsi" w:hAnsiTheme="majorHAnsi" w:cstheme="majorHAnsi"/>
          <w:sz w:val="20"/>
          <w:szCs w:val="20"/>
        </w:rPr>
        <w:t xml:space="preserve"> Z postępowania o udzielenie zamówienia wyklucza się:</w:t>
      </w:r>
    </w:p>
    <w:p w14:paraId="78DD3276"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 xml:space="preserve">1) </w:t>
      </w:r>
      <w:r w:rsidRPr="00CD2E0D">
        <w:rPr>
          <w:rFonts w:asciiTheme="majorHAnsi" w:hAnsiTheme="majorHAnsi" w:cstheme="majorHAnsi"/>
          <w:sz w:val="20"/>
          <w:szCs w:val="20"/>
        </w:rPr>
        <w:t>wykonawcę będącego osobą fizyczną, którego prawomocnie skazano za przestępstwo:</w:t>
      </w:r>
    </w:p>
    <w:p w14:paraId="58E5DFF6"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 xml:space="preserve">a) </w:t>
      </w:r>
      <w:r w:rsidRPr="00CD2E0D">
        <w:rPr>
          <w:rFonts w:asciiTheme="majorHAnsi" w:hAnsiTheme="majorHAnsi" w:cstheme="majorHAnsi"/>
          <w:sz w:val="20"/>
          <w:szCs w:val="20"/>
        </w:rPr>
        <w:t>udziału w zorganizowanej grupie przestępczej albo związku mającym na celu popełnienie przestępstwa lub przestępstwa skarbowego, o którym mowa w art. 258 Kodeksu karnego,</w:t>
      </w:r>
    </w:p>
    <w:p w14:paraId="05CDCD64"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 xml:space="preserve">b) </w:t>
      </w:r>
      <w:r w:rsidRPr="00CD2E0D">
        <w:rPr>
          <w:rFonts w:asciiTheme="majorHAnsi" w:hAnsiTheme="majorHAnsi" w:cstheme="majorHAnsi"/>
          <w:sz w:val="20"/>
          <w:szCs w:val="20"/>
        </w:rPr>
        <w:t>handlu ludźmi, o którym mowa w art. 189a Kodeksu karnego,</w:t>
      </w:r>
    </w:p>
    <w:p w14:paraId="434D33D2" w14:textId="65311ED5"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c)</w:t>
      </w:r>
      <w:r w:rsidRPr="00CD2E0D">
        <w:rPr>
          <w:rFonts w:asciiTheme="majorHAnsi" w:hAnsiTheme="majorHAnsi" w:cstheme="majorHAnsi"/>
          <w:sz w:val="20"/>
          <w:szCs w:val="20"/>
        </w:rPr>
        <w:t xml:space="preserve"> o którym mowa w art. 228-230a, art. 250a Kodeksu karnego, w art. 46-48 ustawy z dnia 25 czerwca 2010 r.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o sporcie (Dz. U. z 2020 r. poz. 1133 oraz z 2021 r. poz. 2054) lub w art. 54 ust. 1-4 ustawy z dnia 12 maja 2011 r. o refundacji leków, środków spożywczych specjalnego przeznaczenia żywieniowego oraz wyrobów medycznych (Dz. U. z 2021 r. poz. 523, 1292, 1559 i 2054),</w:t>
      </w:r>
    </w:p>
    <w:p w14:paraId="03C9C580"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 xml:space="preserve">d) </w:t>
      </w:r>
      <w:r w:rsidRPr="00CD2E0D">
        <w:rPr>
          <w:rFonts w:asciiTheme="majorHAnsi" w:hAnsiTheme="majorHAnsi" w:cstheme="majorHAnsi"/>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AA7A8A"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 xml:space="preserve">e) </w:t>
      </w:r>
      <w:r w:rsidRPr="00CD2E0D">
        <w:rPr>
          <w:rFonts w:asciiTheme="majorHAnsi" w:hAnsiTheme="majorHAnsi" w:cstheme="majorHAnsi"/>
          <w:sz w:val="20"/>
          <w:szCs w:val="20"/>
        </w:rPr>
        <w:t>o charakterze terrorystycznym, o którym mowa w art. 115 § 20 Kodeksu karnego, lub mające na celu popełnienie tego przestępstwa,</w:t>
      </w:r>
    </w:p>
    <w:p w14:paraId="1D2C056F"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f)</w:t>
      </w:r>
      <w:r w:rsidRPr="00CD2E0D">
        <w:rPr>
          <w:rFonts w:asciiTheme="majorHAnsi" w:hAnsiTheme="majorHAnsi" w:cstheme="majorHAnsi"/>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3CD92C32"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g)</w:t>
      </w:r>
      <w:r w:rsidRPr="00CD2E0D">
        <w:rPr>
          <w:rFonts w:asciiTheme="majorHAnsi" w:hAnsiTheme="majorHAnsi" w:cstheme="majorHAnsi"/>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2814ED5"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h)</w:t>
      </w:r>
      <w:r w:rsidRPr="00CD2E0D">
        <w:rPr>
          <w:rFonts w:asciiTheme="majorHAnsi" w:hAnsiTheme="majorHAnsi" w:cstheme="majorHAnsi"/>
          <w:sz w:val="20"/>
          <w:szCs w:val="20"/>
        </w:rPr>
        <w:t xml:space="preserve"> o którym mowa w art. 9 ust. 1 i 3 lub art. 10 ustawy z dnia 15 czerwca 2012 r. o skutkach powierzania wykonywania pracy cudzoziemcom przebywającym wbrew przepisom na terytorium Rzeczypospolitej Polskiej</w:t>
      </w:r>
    </w:p>
    <w:p w14:paraId="65BA24F5"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sz w:val="20"/>
          <w:szCs w:val="20"/>
        </w:rPr>
        <w:t>- lub za odpowiedni czyn zabroniony określony w przepisach prawa obcego,</w:t>
      </w:r>
    </w:p>
    <w:p w14:paraId="3128B448" w14:textId="2878B051"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2)</w:t>
      </w:r>
      <w:r w:rsidRPr="00CD2E0D">
        <w:rPr>
          <w:rFonts w:asciiTheme="majorHAnsi" w:hAnsiTheme="majorHAnsi" w:cstheme="majorHAnsi"/>
          <w:sz w:val="20"/>
          <w:szCs w:val="20"/>
        </w:rPr>
        <w:t xml:space="preserve">  wykonawcę, jeżeli urzędującego członka jego organu zarządzającego lub nadzorczego, wspólnika spółki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spółce jawnej lub partnerskiej albo komplementariusza w spółce komandytowej lub komandytowo-akcyjnej lub prokurenta prawomocnie skazano za przestępstwo, o którym mowa w pkt 1,</w:t>
      </w:r>
    </w:p>
    <w:p w14:paraId="0198E981" w14:textId="3910CC39"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3)</w:t>
      </w:r>
      <w:r w:rsidRPr="00CD2E0D">
        <w:rPr>
          <w:rFonts w:asciiTheme="majorHAnsi" w:hAnsiTheme="majorHAnsi" w:cstheme="majorHAnsi"/>
          <w:sz w:val="20"/>
          <w:szCs w:val="20"/>
        </w:rPr>
        <w:t xml:space="preserve"> wykonawcę, wobec którego wydano prawomocny wyrok sądu lub ostateczną decyzję administracyjną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242A7F1"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4)</w:t>
      </w:r>
      <w:r w:rsidRPr="00CD2E0D">
        <w:rPr>
          <w:rFonts w:asciiTheme="majorHAnsi" w:hAnsiTheme="majorHAnsi" w:cstheme="majorHAnsi"/>
          <w:sz w:val="20"/>
          <w:szCs w:val="20"/>
        </w:rPr>
        <w:t xml:space="preserve"> wykonawcę, wobec którego prawomocnie orzeczono zakaz ubiegania się o zamówienia publiczne;</w:t>
      </w:r>
    </w:p>
    <w:p w14:paraId="3231BD97"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5)</w:t>
      </w:r>
      <w:r w:rsidRPr="00CD2E0D">
        <w:rPr>
          <w:rFonts w:asciiTheme="majorHAnsi" w:hAnsiTheme="majorHAnsi" w:cstheme="majorHAnsi"/>
          <w:sz w:val="20"/>
          <w:szCs w:val="20"/>
        </w:rPr>
        <w:t xml:space="preserve">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lub wnioski niezależnie od siebie,</w:t>
      </w:r>
    </w:p>
    <w:p w14:paraId="39432485"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6)</w:t>
      </w:r>
      <w:r w:rsidRPr="00CD2E0D">
        <w:rPr>
          <w:rFonts w:asciiTheme="majorHAnsi" w:hAnsiTheme="majorHAnsi" w:cstheme="majorHAnsi"/>
          <w:sz w:val="20"/>
          <w:szCs w:val="20"/>
        </w:rPr>
        <w:t xml:space="preserve"> wykonawcę, jeżeli, w przypadkach, o których mowa w art. 85 ust. 1 uPzp, doszło do zakłócenia konkurencji wynikającego z wcześniejszego zaangażowania tego wykonawcy lub podmiotu, który należy z wykonawcą do tej </w:t>
      </w:r>
      <w:r w:rsidRPr="00CD2E0D">
        <w:rPr>
          <w:rFonts w:asciiTheme="majorHAnsi" w:hAnsiTheme="majorHAnsi" w:cstheme="majorHAnsi"/>
          <w:sz w:val="20"/>
          <w:szCs w:val="20"/>
        </w:rPr>
        <w:lastRenderedPageBreak/>
        <w:t>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DCD3E9"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2.</w:t>
      </w:r>
      <w:r w:rsidRPr="00CD2E0D">
        <w:rPr>
          <w:rFonts w:asciiTheme="majorHAnsi" w:hAnsiTheme="majorHAnsi" w:cstheme="majorHAnsi"/>
          <w:sz w:val="20"/>
          <w:szCs w:val="20"/>
        </w:rPr>
        <w:t xml:space="preserve">  Ponadto zgodnie z art. 109 ust. 1 uPzp Zamawiający wykluczy wykonawcę:</w:t>
      </w:r>
    </w:p>
    <w:p w14:paraId="6824BB27" w14:textId="54B6A544" w:rsidR="00F544DA" w:rsidRDefault="004C42B7" w:rsidP="0098166C">
      <w:pPr>
        <w:jc w:val="both"/>
        <w:rPr>
          <w:rFonts w:asciiTheme="majorHAnsi" w:hAnsiTheme="majorHAnsi" w:cstheme="majorHAnsi"/>
          <w:sz w:val="20"/>
          <w:szCs w:val="20"/>
        </w:rPr>
      </w:pPr>
      <w:r w:rsidRPr="00F544DA">
        <w:rPr>
          <w:rFonts w:asciiTheme="majorHAnsi" w:hAnsiTheme="majorHAnsi" w:cstheme="majorHAnsi"/>
          <w:sz w:val="20"/>
          <w:szCs w:val="20"/>
        </w:rPr>
        <w:t>1</w:t>
      </w:r>
      <w:r w:rsidR="0098166C" w:rsidRPr="00F544DA">
        <w:rPr>
          <w:rFonts w:asciiTheme="majorHAnsi" w:hAnsiTheme="majorHAnsi" w:cstheme="majorHAnsi"/>
          <w:sz w:val="20"/>
          <w:szCs w:val="20"/>
        </w:rPr>
        <w:t>)</w:t>
      </w:r>
      <w:r w:rsidR="00F544DA" w:rsidRPr="00F544DA">
        <w:rPr>
          <w:rFonts w:asciiTheme="majorHAnsi" w:hAnsiTheme="majorHAnsi" w:cstheme="majorHAnsi"/>
          <w:sz w:val="20"/>
          <w:szCs w:val="20"/>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98166C" w:rsidRPr="00CD2E0D">
        <w:rPr>
          <w:rFonts w:asciiTheme="majorHAnsi" w:hAnsiTheme="majorHAnsi" w:cstheme="majorHAnsi"/>
          <w:sz w:val="20"/>
          <w:szCs w:val="20"/>
        </w:rPr>
        <w:t xml:space="preserve"> </w:t>
      </w:r>
    </w:p>
    <w:p w14:paraId="505D704E" w14:textId="7058EA64" w:rsidR="0098166C" w:rsidRPr="00CD2E0D" w:rsidRDefault="00F544DA" w:rsidP="0098166C">
      <w:pPr>
        <w:jc w:val="both"/>
        <w:rPr>
          <w:rFonts w:asciiTheme="majorHAnsi" w:hAnsiTheme="majorHAnsi" w:cstheme="majorHAnsi"/>
          <w:sz w:val="20"/>
          <w:szCs w:val="20"/>
        </w:rPr>
      </w:pPr>
      <w:r>
        <w:rPr>
          <w:rFonts w:asciiTheme="majorHAnsi" w:hAnsiTheme="majorHAnsi" w:cstheme="majorHAnsi"/>
          <w:sz w:val="20"/>
          <w:szCs w:val="20"/>
        </w:rPr>
        <w:t xml:space="preserve">2) </w:t>
      </w:r>
      <w:r w:rsidR="0098166C" w:rsidRPr="00CD2E0D">
        <w:rPr>
          <w:rFonts w:asciiTheme="majorHAnsi" w:hAnsiTheme="majorHAnsi" w:cstheme="majorHAnsi"/>
          <w:sz w:val="20"/>
          <w:szCs w:val="20"/>
        </w:rPr>
        <w:t>jeżeli występuje konflikt interesów w rozumieniu art. 56 ust. 2 uPzp, którego nie można skutecznie wyeliminować w inny sposób niż przez wykluczenie wykonawcy,</w:t>
      </w:r>
    </w:p>
    <w:p w14:paraId="02C070D6" w14:textId="093A7C21" w:rsidR="00336CF6" w:rsidRPr="00CD2E0D" w:rsidRDefault="00F544DA" w:rsidP="0098166C">
      <w:pPr>
        <w:jc w:val="both"/>
        <w:rPr>
          <w:rFonts w:asciiTheme="majorHAnsi" w:hAnsiTheme="majorHAnsi" w:cstheme="majorHAnsi"/>
          <w:sz w:val="20"/>
          <w:szCs w:val="20"/>
        </w:rPr>
      </w:pPr>
      <w:r w:rsidRPr="00F544DA">
        <w:rPr>
          <w:rFonts w:asciiTheme="majorHAnsi" w:hAnsiTheme="majorHAnsi" w:cstheme="majorHAnsi"/>
          <w:sz w:val="20"/>
          <w:szCs w:val="20"/>
        </w:rPr>
        <w:t>3</w:t>
      </w:r>
      <w:r w:rsidR="00336CF6" w:rsidRPr="00F544DA">
        <w:rPr>
          <w:rFonts w:asciiTheme="majorHAnsi" w:hAnsiTheme="majorHAnsi" w:cstheme="majorHAnsi"/>
          <w:sz w:val="20"/>
          <w:szCs w:val="20"/>
        </w:rPr>
        <w:t>)</w:t>
      </w:r>
      <w:r w:rsidR="00336CF6" w:rsidRPr="00CD2E0D">
        <w:rPr>
          <w:rFonts w:asciiTheme="majorHAnsi" w:hAnsiTheme="majorHAnsi" w:cstheme="majorHAnsi"/>
          <w:sz w:val="20"/>
          <w:szCs w:val="20"/>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BAA5214"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3.</w:t>
      </w:r>
      <w:r w:rsidRPr="00CD2E0D">
        <w:rPr>
          <w:rFonts w:asciiTheme="majorHAnsi" w:hAnsiTheme="majorHAnsi" w:cstheme="majorHAnsi"/>
          <w:sz w:val="20"/>
          <w:szCs w:val="20"/>
        </w:rPr>
        <w:t xml:space="preserve"> W przypadkach, o których mowa w ust. 2 pkt 1 niniejszego rozdziału, Zamawiający może nie wykluczać wykonawcy, jeżeli wykluczenie byłoby w sposób oczywisty nieproporcjonalne, w szczególności gdy sytuacja ekonomiczna lub finansowa wykonawcy jest wystarczająca do wykonania zamówienia.</w:t>
      </w:r>
    </w:p>
    <w:p w14:paraId="401B98C4"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4.</w:t>
      </w:r>
      <w:r w:rsidRPr="00CD2E0D">
        <w:rPr>
          <w:rFonts w:asciiTheme="majorHAnsi" w:hAnsiTheme="majorHAnsi" w:cstheme="majorHAnsi"/>
          <w:sz w:val="20"/>
          <w:szCs w:val="20"/>
        </w:rPr>
        <w:t xml:space="preserve"> Wykonawca może zostać wykluczony przez zamawiającego na każdym etapie postępowania o udzielenie zamówienia.</w:t>
      </w:r>
    </w:p>
    <w:p w14:paraId="7DC06653" w14:textId="30DC2F72"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 xml:space="preserve">5. </w:t>
      </w:r>
      <w:r w:rsidRPr="00CD2E0D">
        <w:rPr>
          <w:rFonts w:asciiTheme="majorHAnsi" w:hAnsiTheme="majorHAnsi" w:cstheme="majorHAnsi"/>
          <w:sz w:val="20"/>
          <w:szCs w:val="20"/>
        </w:rPr>
        <w:t>Wykonawca, nie podlega wykluczeniu w okolicznościach określonych w ust. 1 pkt 1, 2 i 5, jeżeli udowodni zamawiającemu, że spełnił łącznie następujące przesłanki:</w:t>
      </w:r>
    </w:p>
    <w:p w14:paraId="59227729"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a)</w:t>
      </w:r>
      <w:r w:rsidRPr="00CD2E0D">
        <w:rPr>
          <w:rFonts w:asciiTheme="majorHAnsi" w:hAnsiTheme="majorHAnsi" w:cstheme="majorHAnsi"/>
          <w:sz w:val="20"/>
          <w:szCs w:val="20"/>
        </w:rPr>
        <w:t xml:space="preserve"> naprawił lub zobowiązał się do naprawienia szkody wyrządzonej przestępstwem, wykroczeniem lub swoim nieprawidłowym postępowaniem, w tym poprzez zadośćuczynienie pieniężne;</w:t>
      </w:r>
    </w:p>
    <w:p w14:paraId="1A424739"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b)</w:t>
      </w:r>
      <w:r w:rsidRPr="00CD2E0D">
        <w:rPr>
          <w:rFonts w:asciiTheme="majorHAnsi" w:hAnsiTheme="majorHAnsi" w:cstheme="majorHAnsi"/>
          <w:sz w:val="20"/>
          <w:szCs w:val="20"/>
        </w:rPr>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B31BB0"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c)</w:t>
      </w:r>
      <w:r w:rsidRPr="00CD2E0D">
        <w:rPr>
          <w:rFonts w:asciiTheme="majorHAnsi" w:hAnsiTheme="majorHAnsi" w:cstheme="majorHAnsi"/>
          <w:sz w:val="20"/>
          <w:szCs w:val="20"/>
        </w:rPr>
        <w:t xml:space="preserve"> podjął konkretne środki techniczne, organizacyjne i kadrowe, odpowiednie dla zapobiegania dalszym przestępstwom, wykroczeniom lub nieprawidłowemu postępowaniu, w szczególności:</w:t>
      </w:r>
    </w:p>
    <w:p w14:paraId="213A21CE"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sz w:val="20"/>
          <w:szCs w:val="20"/>
        </w:rPr>
        <w:t>- zerwał wszelkie powiązania z osobami lub podmiotami odpowiedzialnymi za nieprawidłowe postępowanie wykonawcy,</w:t>
      </w:r>
    </w:p>
    <w:p w14:paraId="4E2FA0D8"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sz w:val="20"/>
          <w:szCs w:val="20"/>
        </w:rPr>
        <w:t>- zreorganizował personel,</w:t>
      </w:r>
    </w:p>
    <w:p w14:paraId="143A637A"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sz w:val="20"/>
          <w:szCs w:val="20"/>
        </w:rPr>
        <w:t>-  wdrożył system sprawozdawczości i kontroli,</w:t>
      </w:r>
    </w:p>
    <w:p w14:paraId="1F06ED1B"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sz w:val="20"/>
          <w:szCs w:val="20"/>
        </w:rPr>
        <w:t>- utworzył struktury audytu wewnętrznego do monitorowania przestrzegania przepisów, wewnętrznych regulacji lub standardów,</w:t>
      </w:r>
    </w:p>
    <w:p w14:paraId="67C2D79C"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sz w:val="20"/>
          <w:szCs w:val="20"/>
        </w:rPr>
        <w:t>- wprowadził wewnętrzne regulacje dotyczące odpowiedzialności i odszkodowań za nieprzestrzeganie przepisów, wewnętrznych regulacji lub standardów.</w:t>
      </w:r>
    </w:p>
    <w:p w14:paraId="38D65B5B" w14:textId="77777777" w:rsidR="0098166C" w:rsidRPr="00CD2E0D" w:rsidRDefault="0098166C" w:rsidP="0098166C">
      <w:pPr>
        <w:jc w:val="both"/>
        <w:rPr>
          <w:rFonts w:asciiTheme="majorHAnsi" w:hAnsiTheme="majorHAnsi" w:cstheme="majorHAnsi"/>
          <w:sz w:val="20"/>
          <w:szCs w:val="20"/>
        </w:rPr>
      </w:pPr>
      <w:r w:rsidRPr="00CD2E0D">
        <w:rPr>
          <w:rFonts w:asciiTheme="majorHAnsi" w:hAnsiTheme="majorHAnsi" w:cstheme="majorHAnsi"/>
          <w:b/>
          <w:bCs/>
          <w:sz w:val="20"/>
          <w:szCs w:val="20"/>
        </w:rPr>
        <w:t>6.</w:t>
      </w:r>
      <w:r w:rsidRPr="00CD2E0D">
        <w:rPr>
          <w:rFonts w:asciiTheme="majorHAnsi" w:hAnsiTheme="majorHAnsi" w:cstheme="majorHAnsi"/>
          <w:sz w:val="20"/>
          <w:szCs w:val="20"/>
        </w:rPr>
        <w:t xml:space="preserve">  Zamawiający ocenia, czy podjęte przez wykonawcę czynności, o których mowa w ust. 5, są wystarczające do wykazania jego rzetelności, uwzględniając wagę i szczególne okoliczności czynu wykonawcy. Jeżeli podjęte przez wykonawcę czynności, o których mowa w ust. 5, nie są wystarczające do wykazania jego rzetelności, zamawiający wyklucza wykonawcę.</w:t>
      </w:r>
    </w:p>
    <w:p w14:paraId="127B8A2D" w14:textId="77777777" w:rsidR="0098166C" w:rsidRPr="00CD2E0D" w:rsidRDefault="0098166C" w:rsidP="0098166C">
      <w:pPr>
        <w:spacing w:line="276" w:lineRule="auto"/>
        <w:contextualSpacing/>
        <w:jc w:val="both"/>
        <w:rPr>
          <w:rFonts w:asciiTheme="majorHAnsi" w:hAnsiTheme="majorHAnsi" w:cstheme="majorHAnsi"/>
          <w:sz w:val="20"/>
          <w:szCs w:val="20"/>
        </w:rPr>
      </w:pPr>
      <w:r w:rsidRPr="00CD2E0D">
        <w:rPr>
          <w:rFonts w:asciiTheme="majorHAnsi" w:hAnsiTheme="majorHAnsi" w:cstheme="majorHAnsi"/>
          <w:b/>
          <w:bCs/>
          <w:sz w:val="20"/>
          <w:szCs w:val="20"/>
        </w:rPr>
        <w:t>7.</w:t>
      </w:r>
      <w:r w:rsidRPr="00CD2E0D">
        <w:rPr>
          <w:rFonts w:asciiTheme="majorHAnsi" w:hAnsiTheme="majorHAnsi" w:cstheme="majorHAnsi"/>
          <w:sz w:val="20"/>
          <w:szCs w:val="20"/>
        </w:rPr>
        <w:t xml:space="preserve"> Dodatkowo, zgodnie z art. 7 ust. 1 ustawy z dnia 13 kwietnia 2022 r. o szczególnych rozwiązaniach w zakresie przeciwdziałania wspieraniu agresji na Ukrainę oraz służących ochronie bezpieczeństwa narodowego (Dz.U.2022.835) (dalej jako: ,,u.sz.r.z.p.w.a.u.s.o.b.n.”) wyklucza się z niniejszego postępowania:</w:t>
      </w:r>
    </w:p>
    <w:p w14:paraId="2870AB34" w14:textId="77777777" w:rsidR="0098166C" w:rsidRPr="00CD2E0D" w:rsidRDefault="0098166C" w:rsidP="00772470">
      <w:pPr>
        <w:numPr>
          <w:ilvl w:val="0"/>
          <w:numId w:val="34"/>
        </w:numPr>
        <w:tabs>
          <w:tab w:val="left" w:pos="851"/>
        </w:tabs>
        <w:spacing w:line="276" w:lineRule="auto"/>
        <w:ind w:left="851"/>
        <w:contextualSpacing/>
        <w:jc w:val="both"/>
        <w:rPr>
          <w:rFonts w:asciiTheme="majorHAnsi" w:hAnsiTheme="majorHAnsi" w:cstheme="majorHAnsi"/>
          <w:sz w:val="20"/>
          <w:szCs w:val="20"/>
        </w:rPr>
      </w:pPr>
      <w:r w:rsidRPr="00CD2E0D">
        <w:rPr>
          <w:rFonts w:asciiTheme="majorHAnsi" w:hAnsiTheme="majorHAnsi" w:cstheme="majorHAnsi"/>
          <w:sz w:val="20"/>
          <w:szCs w:val="20"/>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(dalej jako: ,,rozporządzenie 764/2006”)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(dalej jako: ,,rozporządzenie 269/2014”) albo wpisanego na listę na podstawie decyzji w sprawie wpisu na listę rozstrzygającej o zastosowaniu środka, o którym mowa w art. 1 pkt 3 u.sz.r.z.p.w.a.u.s.o.b.n.; </w:t>
      </w:r>
    </w:p>
    <w:p w14:paraId="0564AEFA" w14:textId="54777468" w:rsidR="0098166C" w:rsidRPr="00CD2E0D" w:rsidRDefault="0098166C" w:rsidP="00772470">
      <w:pPr>
        <w:numPr>
          <w:ilvl w:val="0"/>
          <w:numId w:val="34"/>
        </w:numPr>
        <w:tabs>
          <w:tab w:val="left" w:pos="851"/>
        </w:tabs>
        <w:spacing w:line="276" w:lineRule="auto"/>
        <w:ind w:left="851"/>
        <w:contextualSpacing/>
        <w:jc w:val="both"/>
        <w:rPr>
          <w:rFonts w:asciiTheme="majorHAnsi" w:hAnsiTheme="majorHAnsi" w:cstheme="majorHAnsi"/>
          <w:sz w:val="20"/>
          <w:szCs w:val="20"/>
        </w:rPr>
      </w:pPr>
      <w:r w:rsidRPr="00CD2E0D">
        <w:rPr>
          <w:rFonts w:asciiTheme="majorHAnsi" w:hAnsiTheme="majorHAnsi" w:cstheme="majorHAnsi"/>
          <w:sz w:val="20"/>
          <w:szCs w:val="20"/>
        </w:rPr>
        <w:t xml:space="preserve">wykonawcę, którego beneficjentem rzeczywistym w rozumieniu ustawy z dnia 1 marca 2018 r.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o przeciwdziałaniu praniu pieniędzy oraz finansowaniu terroryzmu (Dz. U. z 2022 r. poz. 593 i 655) jest osoba wymieniona w wykazach określonych w rozporządzeniu 765/2006 i rozporządzeniu 269/2014 </w:t>
      </w:r>
      <w:r w:rsidRPr="00CD2E0D">
        <w:rPr>
          <w:rFonts w:asciiTheme="majorHAnsi" w:hAnsiTheme="majorHAnsi" w:cstheme="majorHAnsi"/>
          <w:sz w:val="20"/>
          <w:szCs w:val="20"/>
        </w:rPr>
        <w:lastRenderedPageBreak/>
        <w:t xml:space="preserve">albo wpisana na listę lub będąca takim beneficjentem rzeczywistym od dnia 24 lutego 2022 r., o ile została wpisana na listę na podstawie decyzji w sprawie wpisu na listę rozstrzygającej o zastosowaniu środka, o którym mowa w art. 1 pkt 3 u.sz.r.z.p.w.a.u.s.o.b.n.; </w:t>
      </w:r>
    </w:p>
    <w:p w14:paraId="0299726F" w14:textId="77777777" w:rsidR="0098166C" w:rsidRPr="00CD2E0D" w:rsidRDefault="0098166C" w:rsidP="00772470">
      <w:pPr>
        <w:numPr>
          <w:ilvl w:val="0"/>
          <w:numId w:val="34"/>
        </w:numPr>
        <w:tabs>
          <w:tab w:val="left" w:pos="851"/>
        </w:tabs>
        <w:spacing w:line="276" w:lineRule="auto"/>
        <w:ind w:left="851"/>
        <w:contextualSpacing/>
        <w:jc w:val="both"/>
        <w:rPr>
          <w:rFonts w:asciiTheme="majorHAnsi" w:hAnsiTheme="majorHAnsi" w:cstheme="majorHAnsi"/>
          <w:sz w:val="20"/>
          <w:szCs w:val="20"/>
        </w:rPr>
      </w:pPr>
      <w:r w:rsidRPr="00CD2E0D">
        <w:rPr>
          <w:rFonts w:asciiTheme="majorHAnsi" w:hAnsiTheme="majorHAnsi" w:cstheme="majorHAns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u.sz.r.z.p.w.a.u.s.o.b.n</w:t>
      </w:r>
      <w:r w:rsidRPr="00CD2E0D">
        <w:rPr>
          <w:rFonts w:asciiTheme="majorHAnsi" w:hAnsiTheme="majorHAnsi" w:cstheme="majorHAnsi"/>
          <w:sz w:val="20"/>
          <w:szCs w:val="20"/>
          <w:lang w:val="x-none" w:eastAsia="en-US"/>
        </w:rPr>
        <w:t>.</w:t>
      </w:r>
    </w:p>
    <w:p w14:paraId="53C7B5FC" w14:textId="77777777" w:rsidR="0098166C" w:rsidRPr="00CD2E0D" w:rsidRDefault="0098166C" w:rsidP="0098166C">
      <w:pPr>
        <w:spacing w:line="276" w:lineRule="auto"/>
        <w:contextualSpacing/>
        <w:jc w:val="both"/>
        <w:rPr>
          <w:rFonts w:asciiTheme="majorHAnsi" w:hAnsiTheme="majorHAnsi" w:cstheme="majorHAnsi"/>
          <w:sz w:val="20"/>
          <w:szCs w:val="20"/>
        </w:rPr>
      </w:pPr>
      <w:r w:rsidRPr="00CD2E0D">
        <w:rPr>
          <w:rFonts w:asciiTheme="majorHAnsi" w:hAnsiTheme="majorHAnsi" w:cstheme="majorHAnsi"/>
          <w:b/>
          <w:bCs/>
          <w:sz w:val="20"/>
          <w:szCs w:val="20"/>
        </w:rPr>
        <w:t>8.</w:t>
      </w:r>
      <w:r w:rsidRPr="00CD2E0D">
        <w:rPr>
          <w:rFonts w:asciiTheme="majorHAnsi" w:hAnsiTheme="majorHAnsi" w:cstheme="majorHAnsi"/>
          <w:sz w:val="20"/>
          <w:szCs w:val="20"/>
        </w:rPr>
        <w:t xml:space="preserve"> Wykluczenie, o którym mowa w ust. 7</w:t>
      </w:r>
      <w:r w:rsidRPr="00CD2E0D">
        <w:rPr>
          <w:rFonts w:asciiTheme="majorHAnsi" w:hAnsiTheme="majorHAnsi" w:cstheme="majorHAnsi"/>
          <w:color w:val="FF0000"/>
          <w:sz w:val="20"/>
          <w:szCs w:val="20"/>
        </w:rPr>
        <w:t xml:space="preserve"> </w:t>
      </w:r>
      <w:r w:rsidRPr="00CD2E0D">
        <w:rPr>
          <w:rFonts w:asciiTheme="majorHAnsi" w:hAnsiTheme="majorHAnsi" w:cstheme="majorHAnsi"/>
          <w:sz w:val="20"/>
          <w:szCs w:val="20"/>
        </w:rPr>
        <w:t>następuje na okres trwania okoliczności określonych w ust</w:t>
      </w:r>
      <w:r w:rsidRPr="00CD2E0D">
        <w:rPr>
          <w:rFonts w:asciiTheme="majorHAnsi" w:hAnsiTheme="majorHAnsi" w:cstheme="majorHAnsi"/>
          <w:color w:val="000000"/>
          <w:sz w:val="20"/>
          <w:szCs w:val="20"/>
        </w:rPr>
        <w:t>. 7</w:t>
      </w:r>
      <w:r w:rsidRPr="00CD2E0D">
        <w:rPr>
          <w:rFonts w:asciiTheme="majorHAnsi" w:hAnsiTheme="majorHAnsi" w:cstheme="majorHAnsi"/>
          <w:color w:val="FF0000"/>
          <w:sz w:val="20"/>
          <w:szCs w:val="20"/>
        </w:rPr>
        <w:t xml:space="preserve"> </w:t>
      </w:r>
      <w:r w:rsidRPr="00CD2E0D">
        <w:rPr>
          <w:rFonts w:asciiTheme="majorHAnsi" w:hAnsiTheme="majorHAnsi" w:cstheme="majorHAnsi"/>
          <w:sz w:val="20"/>
          <w:szCs w:val="20"/>
        </w:rPr>
        <w:t xml:space="preserve">lit. a) – c). </w:t>
      </w:r>
    </w:p>
    <w:p w14:paraId="2F9D5E17" w14:textId="77777777" w:rsidR="0098166C" w:rsidRPr="00CD2E0D" w:rsidRDefault="0098166C" w:rsidP="0098166C">
      <w:pPr>
        <w:spacing w:line="276" w:lineRule="auto"/>
        <w:contextualSpacing/>
        <w:jc w:val="both"/>
        <w:rPr>
          <w:rFonts w:asciiTheme="majorHAnsi" w:hAnsiTheme="majorHAnsi" w:cstheme="majorHAnsi"/>
          <w:sz w:val="20"/>
          <w:szCs w:val="20"/>
        </w:rPr>
      </w:pPr>
      <w:r w:rsidRPr="00CD2E0D">
        <w:rPr>
          <w:rFonts w:asciiTheme="majorHAnsi" w:hAnsiTheme="majorHAnsi" w:cstheme="majorHAnsi"/>
          <w:b/>
          <w:bCs/>
          <w:sz w:val="20"/>
          <w:szCs w:val="20"/>
        </w:rPr>
        <w:t>9.</w:t>
      </w:r>
      <w:r w:rsidRPr="00CD2E0D">
        <w:rPr>
          <w:rFonts w:asciiTheme="majorHAnsi" w:hAnsiTheme="majorHAnsi" w:cstheme="majorHAnsi"/>
          <w:sz w:val="20"/>
          <w:szCs w:val="20"/>
        </w:rPr>
        <w:t xml:space="preserve"> W przypadku wykonawcy wykluczonego na podstawie ust. 7, Zamawiający odrzuca ofertę takiego wykonawcy.</w:t>
      </w:r>
    </w:p>
    <w:p w14:paraId="432F6528" w14:textId="3A5D0C91" w:rsidR="0098166C" w:rsidRPr="00CD2E0D" w:rsidRDefault="0098166C" w:rsidP="00772470">
      <w:pPr>
        <w:numPr>
          <w:ilvl w:val="0"/>
          <w:numId w:val="35"/>
        </w:numPr>
        <w:spacing w:line="276" w:lineRule="auto"/>
        <w:contextualSpacing/>
        <w:jc w:val="both"/>
        <w:rPr>
          <w:rFonts w:asciiTheme="majorHAnsi" w:hAnsiTheme="majorHAnsi" w:cstheme="majorHAnsi"/>
          <w:sz w:val="20"/>
          <w:szCs w:val="20"/>
        </w:rPr>
      </w:pPr>
      <w:r w:rsidRPr="00CD2E0D">
        <w:rPr>
          <w:rFonts w:asciiTheme="majorHAnsi" w:hAnsiTheme="majorHAnsi" w:cstheme="majorHAnsi"/>
          <w:sz w:val="20"/>
          <w:szCs w:val="20"/>
        </w:rPr>
        <w:t xml:space="preserve"> Weryfikacja braku zaistnienia podstawy wykluczenia wskazanej w ust. 7 w stosunku do konkretnego wykonawcy nastąpi na podstawie oświadczenia własnego wykonawcy. Przy czym Zamawiający zastrzega sobie prawo do dodatkowej weryfikacji braku zaistnienia wspominanych przesłanek wykluczenia za pomocą wszelkich dostępnych środków (np. w oparciu o informacje wynikające z Krajowego Rejestru Sądowego, Centralnej Ewidencji i Informacji o Działalności Gospodarczej, czy Centralnego Rejestru Beneficjentów Rzeczywistych).</w:t>
      </w:r>
    </w:p>
    <w:p w14:paraId="04929F88" w14:textId="77777777" w:rsidR="0098166C" w:rsidRPr="00CD2E0D" w:rsidRDefault="0098166C" w:rsidP="0098166C">
      <w:pPr>
        <w:spacing w:line="276" w:lineRule="auto"/>
        <w:contextualSpacing/>
        <w:jc w:val="both"/>
        <w:rPr>
          <w:rFonts w:asciiTheme="majorHAnsi" w:hAnsiTheme="majorHAnsi" w:cstheme="majorHAnsi"/>
          <w:sz w:val="20"/>
          <w:szCs w:val="20"/>
        </w:rPr>
      </w:pPr>
    </w:p>
    <w:p w14:paraId="6262ED8C" w14:textId="77777777" w:rsidR="0000288D" w:rsidRPr="00CD2E0D" w:rsidRDefault="0000288D" w:rsidP="0000288D">
      <w:pPr>
        <w:shd w:val="clear" w:color="auto" w:fill="BFBFBF"/>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 xml:space="preserve">ROZDZIAŁ VII </w:t>
      </w:r>
    </w:p>
    <w:p w14:paraId="083FFFFC" w14:textId="77777777" w:rsidR="0000288D" w:rsidRPr="00CD2E0D" w:rsidRDefault="0000288D" w:rsidP="0000288D">
      <w:pPr>
        <w:shd w:val="clear" w:color="auto" w:fill="BFBFBF"/>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 xml:space="preserve">WARUNKI UDZIAŁU W POSTĘPOWANIU </w:t>
      </w:r>
    </w:p>
    <w:p w14:paraId="1A4C1E25" w14:textId="77777777" w:rsidR="0000288D" w:rsidRPr="00CD2E0D" w:rsidRDefault="0000288D">
      <w:pPr>
        <w:numPr>
          <w:ilvl w:val="0"/>
          <w:numId w:val="4"/>
        </w:numPr>
        <w:tabs>
          <w:tab w:val="clear" w:pos="720"/>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bCs/>
          <w:sz w:val="20"/>
          <w:szCs w:val="20"/>
        </w:rPr>
        <w:t>Warunki udziału w postępowaniu dotyczą:</w:t>
      </w:r>
    </w:p>
    <w:p w14:paraId="752D42BC" w14:textId="77777777" w:rsidR="0000288D" w:rsidRPr="00CD2E0D" w:rsidRDefault="0000288D" w:rsidP="0000288D">
      <w:pPr>
        <w:numPr>
          <w:ilvl w:val="0"/>
          <w:numId w:val="3"/>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zdolności do występowania w obrocie gospodarczym:</w:t>
      </w:r>
    </w:p>
    <w:p w14:paraId="64662992" w14:textId="77777777" w:rsidR="0000288D" w:rsidRPr="00CD2E0D" w:rsidRDefault="0000288D" w:rsidP="0000288D">
      <w:pPr>
        <w:suppressAutoHyphens/>
        <w:spacing w:line="276" w:lineRule="auto"/>
        <w:ind w:left="851"/>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stawia warunku w tym zakresie. </w:t>
      </w:r>
    </w:p>
    <w:p w14:paraId="3E55A8DF" w14:textId="77777777" w:rsidR="0000288D" w:rsidRPr="00CD2E0D" w:rsidRDefault="0000288D" w:rsidP="0000288D">
      <w:pPr>
        <w:numPr>
          <w:ilvl w:val="0"/>
          <w:numId w:val="3"/>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uprawnień do prowadzenia określonej działalności zawodowej, o ile wynika to z odrębnych przepisów:</w:t>
      </w:r>
    </w:p>
    <w:p w14:paraId="61D43703" w14:textId="77777777" w:rsidR="0031251A" w:rsidRPr="00CD2E0D" w:rsidRDefault="0031251A" w:rsidP="0031251A">
      <w:pPr>
        <w:pStyle w:val="Akapitzlist"/>
        <w:suppressAutoHyphens/>
        <w:spacing w:after="0" w:line="276" w:lineRule="auto"/>
        <w:ind w:firstLine="131"/>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stawia warunku w tym zakresie. </w:t>
      </w:r>
    </w:p>
    <w:p w14:paraId="3C1A8E5C" w14:textId="77777777" w:rsidR="0031251A" w:rsidRPr="00CD2E0D" w:rsidRDefault="0000288D" w:rsidP="0031251A">
      <w:pPr>
        <w:numPr>
          <w:ilvl w:val="0"/>
          <w:numId w:val="3"/>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sytuacji ekonomicznej lub finansowej:</w:t>
      </w:r>
    </w:p>
    <w:p w14:paraId="2332314E" w14:textId="18CAEE09" w:rsidR="0031251A" w:rsidRPr="00CD2E0D" w:rsidRDefault="0031251A" w:rsidP="0031251A">
      <w:pPr>
        <w:suppressAutoHyphens/>
        <w:spacing w:line="276" w:lineRule="auto"/>
        <w:ind w:left="851"/>
        <w:jc w:val="both"/>
        <w:rPr>
          <w:rFonts w:asciiTheme="majorHAnsi" w:hAnsiTheme="majorHAnsi" w:cstheme="majorHAnsi"/>
          <w:b/>
          <w:sz w:val="20"/>
          <w:szCs w:val="20"/>
        </w:rPr>
      </w:pPr>
      <w:r w:rsidRPr="00CD2E0D">
        <w:rPr>
          <w:rFonts w:asciiTheme="majorHAnsi" w:hAnsiTheme="majorHAnsi" w:cstheme="majorHAnsi"/>
          <w:sz w:val="20"/>
          <w:szCs w:val="20"/>
        </w:rPr>
        <w:t xml:space="preserve">Zamawiający nie stawia warunku w tym zakresie. </w:t>
      </w:r>
    </w:p>
    <w:p w14:paraId="7CC92013" w14:textId="0CDF1D7F" w:rsidR="0098166C" w:rsidRPr="00CD2E0D" w:rsidRDefault="0000288D" w:rsidP="0098166C">
      <w:pPr>
        <w:numPr>
          <w:ilvl w:val="0"/>
          <w:numId w:val="3"/>
        </w:numPr>
        <w:suppressAutoHyphens/>
        <w:spacing w:line="276" w:lineRule="auto"/>
        <w:ind w:left="851" w:hanging="284"/>
        <w:jc w:val="both"/>
        <w:rPr>
          <w:rFonts w:asciiTheme="majorHAnsi" w:hAnsiTheme="majorHAnsi" w:cstheme="majorHAnsi"/>
          <w:color w:val="000000"/>
          <w:sz w:val="20"/>
          <w:szCs w:val="20"/>
        </w:rPr>
      </w:pPr>
      <w:r w:rsidRPr="00CD2E0D">
        <w:rPr>
          <w:rFonts w:asciiTheme="majorHAnsi" w:hAnsiTheme="majorHAnsi" w:cstheme="majorHAnsi"/>
          <w:b/>
          <w:sz w:val="20"/>
          <w:szCs w:val="20"/>
        </w:rPr>
        <w:t xml:space="preserve">zdolności technicznej lub zawodowej </w:t>
      </w:r>
    </w:p>
    <w:p w14:paraId="546CB9AF" w14:textId="5CDF3FA8" w:rsidR="007F5BD2" w:rsidRPr="00670C79" w:rsidRDefault="00983FEB" w:rsidP="00772470">
      <w:pPr>
        <w:pStyle w:val="Akapitzlist"/>
        <w:numPr>
          <w:ilvl w:val="0"/>
          <w:numId w:val="39"/>
        </w:numPr>
        <w:suppressAutoHyphens/>
        <w:spacing w:line="276" w:lineRule="auto"/>
        <w:jc w:val="both"/>
        <w:rPr>
          <w:rFonts w:asciiTheme="majorHAnsi" w:hAnsiTheme="majorHAnsi" w:cstheme="majorHAnsi"/>
          <w:bCs/>
          <w:sz w:val="20"/>
          <w:szCs w:val="24"/>
          <w:lang w:val="pl-PL" w:eastAsia="pl-PL"/>
        </w:rPr>
      </w:pPr>
      <w:r>
        <w:rPr>
          <w:rFonts w:asciiTheme="majorHAnsi" w:hAnsiTheme="majorHAnsi" w:cstheme="majorHAnsi"/>
          <w:bCs/>
          <w:sz w:val="20"/>
          <w:szCs w:val="24"/>
          <w:lang w:val="pl-PL" w:eastAsia="pl-PL"/>
        </w:rPr>
        <w:t>n</w:t>
      </w:r>
      <w:r w:rsidR="0090411D" w:rsidRPr="00CD2E0D">
        <w:rPr>
          <w:rFonts w:asciiTheme="majorHAnsi" w:hAnsiTheme="majorHAnsi" w:cstheme="majorHAnsi"/>
          <w:bCs/>
          <w:sz w:val="20"/>
          <w:szCs w:val="24"/>
          <w:lang w:val="pl-PL" w:eastAsia="pl-PL"/>
        </w:rPr>
        <w:t xml:space="preserve">iniejszy warunek Zamawiający uzna za spełniony jeżeli wykonawca </w:t>
      </w:r>
      <w:r w:rsidR="007F5BD2" w:rsidRPr="00CD2E0D">
        <w:rPr>
          <w:rFonts w:asciiTheme="majorHAnsi" w:hAnsiTheme="majorHAnsi" w:cstheme="majorHAnsi"/>
          <w:bCs/>
          <w:sz w:val="20"/>
          <w:szCs w:val="24"/>
          <w:lang w:val="pl-PL" w:eastAsia="pl-PL"/>
        </w:rPr>
        <w:t xml:space="preserve">wykaże, że </w:t>
      </w:r>
      <w:r w:rsidR="0090411D" w:rsidRPr="00CD2E0D">
        <w:rPr>
          <w:rFonts w:asciiTheme="majorHAnsi" w:hAnsiTheme="majorHAnsi" w:cstheme="majorHAnsi"/>
          <w:bCs/>
          <w:sz w:val="20"/>
          <w:szCs w:val="24"/>
          <w:lang w:val="pl-PL" w:eastAsia="pl-PL"/>
        </w:rPr>
        <w:t xml:space="preserve">wykonał w okresie ostatnich 3 lat, a jeżeli okres prowadzenia działalności jest krótszy - w tym okresie co najmniej 1 </w:t>
      </w:r>
      <w:r w:rsidR="007F5BD2" w:rsidRPr="00CD2E0D">
        <w:rPr>
          <w:rFonts w:asciiTheme="majorHAnsi" w:hAnsiTheme="majorHAnsi" w:cstheme="majorHAnsi"/>
          <w:bCs/>
          <w:sz w:val="20"/>
          <w:szCs w:val="24"/>
          <w:lang w:val="pl-PL" w:eastAsia="pl-PL"/>
        </w:rPr>
        <w:t>usługę</w:t>
      </w:r>
      <w:r w:rsidR="005B119E" w:rsidRPr="00CD2E0D">
        <w:rPr>
          <w:rFonts w:asciiTheme="majorHAnsi" w:hAnsiTheme="majorHAnsi" w:cstheme="majorHAnsi"/>
          <w:bCs/>
          <w:sz w:val="20"/>
          <w:szCs w:val="24"/>
          <w:lang w:val="pl-PL" w:eastAsia="pl-PL"/>
        </w:rPr>
        <w:t xml:space="preserve"> (w ramach jednej umowy)</w:t>
      </w:r>
      <w:r w:rsidR="00744654" w:rsidRPr="00CD2E0D">
        <w:rPr>
          <w:rFonts w:asciiTheme="majorHAnsi" w:hAnsiTheme="majorHAnsi" w:cstheme="majorHAnsi"/>
          <w:bCs/>
          <w:sz w:val="20"/>
          <w:szCs w:val="24"/>
          <w:lang w:val="pl-PL" w:eastAsia="pl-PL"/>
        </w:rPr>
        <w:t xml:space="preserve">, trwającą minimum </w:t>
      </w:r>
      <w:r w:rsidR="00D57146" w:rsidRPr="00CD2E0D">
        <w:rPr>
          <w:rFonts w:asciiTheme="majorHAnsi" w:hAnsiTheme="majorHAnsi" w:cstheme="majorHAnsi"/>
          <w:bCs/>
          <w:sz w:val="20"/>
          <w:szCs w:val="24"/>
          <w:lang w:val="pl-PL" w:eastAsia="pl-PL"/>
        </w:rPr>
        <w:t>1</w:t>
      </w:r>
      <w:r w:rsidR="00D57146">
        <w:rPr>
          <w:rFonts w:asciiTheme="majorHAnsi" w:hAnsiTheme="majorHAnsi" w:cstheme="majorHAnsi"/>
          <w:bCs/>
          <w:sz w:val="20"/>
          <w:szCs w:val="24"/>
          <w:lang w:val="pl-PL" w:eastAsia="pl-PL"/>
        </w:rPr>
        <w:t>0</w:t>
      </w:r>
      <w:r w:rsidR="00D57146" w:rsidRPr="00CD2E0D">
        <w:rPr>
          <w:rFonts w:asciiTheme="majorHAnsi" w:hAnsiTheme="majorHAnsi" w:cstheme="majorHAnsi"/>
          <w:bCs/>
          <w:sz w:val="20"/>
          <w:szCs w:val="24"/>
          <w:lang w:val="pl-PL" w:eastAsia="pl-PL"/>
        </w:rPr>
        <w:t xml:space="preserve"> </w:t>
      </w:r>
      <w:r w:rsidR="00744654" w:rsidRPr="00CD2E0D">
        <w:rPr>
          <w:rFonts w:asciiTheme="majorHAnsi" w:hAnsiTheme="majorHAnsi" w:cstheme="majorHAnsi"/>
          <w:bCs/>
          <w:sz w:val="20"/>
          <w:szCs w:val="24"/>
          <w:lang w:val="pl-PL" w:eastAsia="pl-PL"/>
        </w:rPr>
        <w:t>miesięcy,</w:t>
      </w:r>
      <w:r w:rsidR="007F5BD2" w:rsidRPr="00CD2E0D">
        <w:rPr>
          <w:rFonts w:asciiTheme="majorHAnsi" w:hAnsiTheme="majorHAnsi" w:cstheme="majorHAnsi"/>
          <w:bCs/>
          <w:sz w:val="20"/>
          <w:szCs w:val="24"/>
          <w:lang w:val="pl-PL" w:eastAsia="pl-PL"/>
        </w:rPr>
        <w:t xml:space="preserve"> polegającą na naprawie lub serwisie drukarek </w:t>
      </w:r>
      <w:r w:rsidR="005B119E" w:rsidRPr="00CD2E0D">
        <w:rPr>
          <w:rFonts w:asciiTheme="majorHAnsi" w:hAnsiTheme="majorHAnsi" w:cstheme="majorHAnsi"/>
          <w:bCs/>
          <w:sz w:val="20"/>
          <w:szCs w:val="24"/>
          <w:lang w:val="pl-PL" w:eastAsia="pl-PL"/>
        </w:rPr>
        <w:t>lub</w:t>
      </w:r>
      <w:r w:rsidR="007F5BD2" w:rsidRPr="00CD2E0D">
        <w:rPr>
          <w:rFonts w:asciiTheme="majorHAnsi" w:hAnsiTheme="majorHAnsi" w:cstheme="majorHAnsi"/>
          <w:bCs/>
          <w:sz w:val="20"/>
          <w:szCs w:val="24"/>
          <w:lang w:val="pl-PL" w:eastAsia="pl-PL"/>
        </w:rPr>
        <w:t xml:space="preserve"> urządzeń wielofunkcyjnych</w:t>
      </w:r>
      <w:r w:rsidR="005B119E" w:rsidRPr="00CD2E0D">
        <w:rPr>
          <w:rFonts w:asciiTheme="majorHAnsi" w:hAnsiTheme="majorHAnsi" w:cstheme="majorHAnsi"/>
          <w:bCs/>
          <w:sz w:val="20"/>
          <w:szCs w:val="24"/>
          <w:lang w:val="pl-PL" w:eastAsia="pl-PL"/>
        </w:rPr>
        <w:t xml:space="preserve"> o wartości nie mniejszej niż </w:t>
      </w:r>
      <w:r w:rsidR="00373A93">
        <w:rPr>
          <w:rFonts w:asciiTheme="majorHAnsi" w:hAnsiTheme="majorHAnsi" w:cstheme="majorHAnsi"/>
          <w:bCs/>
          <w:sz w:val="20"/>
          <w:szCs w:val="24"/>
          <w:lang w:val="pl-PL" w:eastAsia="pl-PL"/>
        </w:rPr>
        <w:t>200 000,00</w:t>
      </w:r>
      <w:r w:rsidR="005B119E" w:rsidRPr="00CD2E0D">
        <w:rPr>
          <w:rFonts w:asciiTheme="majorHAnsi" w:hAnsiTheme="majorHAnsi" w:cstheme="majorHAnsi"/>
          <w:bCs/>
          <w:sz w:val="20"/>
          <w:szCs w:val="24"/>
          <w:lang w:val="pl-PL" w:eastAsia="pl-PL"/>
        </w:rPr>
        <w:t xml:space="preserve"> zł netto</w:t>
      </w:r>
      <w:r w:rsidR="00744654" w:rsidRPr="00CD2E0D">
        <w:rPr>
          <w:rFonts w:asciiTheme="majorHAnsi" w:hAnsiTheme="majorHAnsi" w:cstheme="majorHAnsi"/>
          <w:bCs/>
          <w:sz w:val="20"/>
          <w:szCs w:val="24"/>
          <w:lang w:val="pl-PL" w:eastAsia="pl-PL"/>
        </w:rPr>
        <w:t xml:space="preserve"> w skali </w:t>
      </w:r>
      <w:r w:rsidR="00D57146" w:rsidRPr="00CD2E0D">
        <w:rPr>
          <w:rFonts w:asciiTheme="majorHAnsi" w:hAnsiTheme="majorHAnsi" w:cstheme="majorHAnsi"/>
          <w:bCs/>
          <w:sz w:val="20"/>
          <w:szCs w:val="24"/>
          <w:lang w:val="pl-PL" w:eastAsia="pl-PL"/>
        </w:rPr>
        <w:t>1</w:t>
      </w:r>
      <w:r w:rsidR="00D57146">
        <w:rPr>
          <w:rFonts w:asciiTheme="majorHAnsi" w:hAnsiTheme="majorHAnsi" w:cstheme="majorHAnsi"/>
          <w:bCs/>
          <w:sz w:val="20"/>
          <w:szCs w:val="24"/>
          <w:lang w:val="pl-PL" w:eastAsia="pl-PL"/>
        </w:rPr>
        <w:t>0</w:t>
      </w:r>
      <w:r w:rsidR="00D57146" w:rsidRPr="00CD2E0D">
        <w:rPr>
          <w:rFonts w:asciiTheme="majorHAnsi" w:hAnsiTheme="majorHAnsi" w:cstheme="majorHAnsi"/>
          <w:bCs/>
          <w:sz w:val="20"/>
          <w:szCs w:val="24"/>
          <w:lang w:val="pl-PL" w:eastAsia="pl-PL"/>
        </w:rPr>
        <w:t xml:space="preserve"> </w:t>
      </w:r>
      <w:r w:rsidR="00744654" w:rsidRPr="00CD2E0D">
        <w:rPr>
          <w:rFonts w:asciiTheme="majorHAnsi" w:hAnsiTheme="majorHAnsi" w:cstheme="majorHAnsi"/>
          <w:bCs/>
          <w:sz w:val="20"/>
          <w:szCs w:val="24"/>
          <w:lang w:val="pl-PL" w:eastAsia="pl-PL"/>
        </w:rPr>
        <w:t>miesięcy realizacji usług</w:t>
      </w:r>
      <w:r w:rsidR="00C81E5D" w:rsidRPr="00CD2E0D">
        <w:rPr>
          <w:rFonts w:asciiTheme="majorHAnsi" w:hAnsiTheme="majorHAnsi" w:cstheme="majorHAnsi"/>
          <w:bCs/>
          <w:sz w:val="20"/>
          <w:szCs w:val="24"/>
          <w:lang w:val="pl-PL" w:eastAsia="pl-PL"/>
        </w:rPr>
        <w:t>i</w:t>
      </w:r>
      <w:r w:rsidR="005B119E" w:rsidRPr="00CD2E0D">
        <w:rPr>
          <w:rFonts w:asciiTheme="majorHAnsi" w:hAnsiTheme="majorHAnsi" w:cstheme="majorHAnsi"/>
          <w:bCs/>
          <w:sz w:val="20"/>
          <w:szCs w:val="24"/>
          <w:lang w:val="pl-PL" w:eastAsia="pl-PL"/>
        </w:rPr>
        <w:t>.</w:t>
      </w:r>
    </w:p>
    <w:p w14:paraId="68F52392" w14:textId="6A1C5BAB" w:rsidR="0000288D" w:rsidRPr="00CD2E0D" w:rsidRDefault="0000288D" w:rsidP="007F5BD2">
      <w:pPr>
        <w:shd w:val="clear" w:color="auto" w:fill="C0C0C0"/>
        <w:spacing w:line="276" w:lineRule="auto"/>
        <w:jc w:val="center"/>
        <w:rPr>
          <w:rFonts w:asciiTheme="majorHAnsi" w:hAnsiTheme="majorHAnsi" w:cstheme="majorHAnsi"/>
          <w:b/>
          <w:bCs/>
          <w:sz w:val="20"/>
          <w:szCs w:val="20"/>
        </w:rPr>
      </w:pPr>
      <w:r w:rsidRPr="00CD2E0D">
        <w:rPr>
          <w:rFonts w:asciiTheme="majorHAnsi" w:hAnsiTheme="majorHAnsi" w:cstheme="majorHAnsi"/>
          <w:b/>
          <w:bCs/>
          <w:sz w:val="20"/>
          <w:szCs w:val="20"/>
        </w:rPr>
        <w:t>ROZDZIAŁ VIII</w:t>
      </w:r>
    </w:p>
    <w:p w14:paraId="1F6296BF"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rPr>
        <w:t>POLEGANIE NA ZDOLNOŚCIACH TECHNICZNYCH LUB ZAWODOWYCH LUB SYTUACJI FINANSOWEJ LUB EKONOMICZNEJ PODMIOTÓW UDOSTĘPNIAJĄCYCH ZASOBY</w:t>
      </w:r>
    </w:p>
    <w:p w14:paraId="243DD6C9" w14:textId="77777777"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Wykonawca może w celu potwierdzenia spełniania warunków udziału w postępowaniu, w stosownych sytuacjach oraz w odniesieniu do konkretnego zamówienia, polegać na zdolnościach technicznych lub zawodowych lub sytuacji finansowej lub ekonomicznej podmiotów udostępniających zasoby, niezależnie od charakteru prawnego łączących go z nimi stosunków prawnych.</w:t>
      </w:r>
    </w:p>
    <w:p w14:paraId="736595BD" w14:textId="05B9A17C"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 xml:space="preserve">Wykonawca, który polega na zdolnościach lub sytuacji podmiotów udostępniających zasoby, składa, wraz </w:t>
      </w:r>
      <w:r w:rsidR="00287709" w:rsidRPr="00CD2E0D">
        <w:rPr>
          <w:rFonts w:asciiTheme="majorHAnsi" w:hAnsiTheme="majorHAnsi" w:cstheme="majorHAnsi"/>
          <w:bCs/>
          <w:sz w:val="20"/>
        </w:rPr>
        <w:br/>
      </w:r>
      <w:r w:rsidRPr="00CD2E0D">
        <w:rPr>
          <w:rFonts w:asciiTheme="majorHAnsi" w:hAnsiTheme="majorHAnsi" w:cstheme="majorHAnsi"/>
          <w:bCs/>
          <w:sz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1E067C" w:rsidRPr="00CD2E0D">
        <w:rPr>
          <w:rFonts w:asciiTheme="majorHAnsi" w:hAnsiTheme="majorHAnsi" w:cstheme="majorHAnsi"/>
          <w:bCs/>
          <w:sz w:val="20"/>
        </w:rPr>
        <w:t xml:space="preserve"> Wzór zobowiązania do oddania do dyspozycji niezbędnych zasobów na potrzeby realizacji danego zamówienia, stanowi załącznik nr 9 do SWZ.</w:t>
      </w:r>
    </w:p>
    <w:p w14:paraId="1B2E60C2" w14:textId="77777777"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Zobowiązanie podmiotu udostępniającego zasoby, o którym mowa w ust. 2, potwierdza, że stosunek łączący wykonawcę z podmiotami udostępniającymi zasoby gwarantuje rzeczywisty dostęp do tych zasobów oraz określa w szczególności:</w:t>
      </w:r>
    </w:p>
    <w:p w14:paraId="5D42B7EF" w14:textId="77777777" w:rsidR="0000288D" w:rsidRPr="00CD2E0D" w:rsidRDefault="0000288D">
      <w:pPr>
        <w:pStyle w:val="Tekstpodstawowy"/>
        <w:numPr>
          <w:ilvl w:val="0"/>
          <w:numId w:val="17"/>
        </w:numPr>
        <w:suppressAutoHyphens/>
        <w:spacing w:line="276" w:lineRule="auto"/>
        <w:ind w:left="851" w:hanging="284"/>
        <w:rPr>
          <w:rFonts w:asciiTheme="majorHAnsi" w:hAnsiTheme="majorHAnsi" w:cstheme="majorHAnsi"/>
          <w:b/>
          <w:bCs/>
          <w:i/>
          <w:sz w:val="20"/>
        </w:rPr>
      </w:pPr>
      <w:r w:rsidRPr="00CD2E0D">
        <w:rPr>
          <w:rFonts w:asciiTheme="majorHAnsi" w:hAnsiTheme="majorHAnsi" w:cstheme="majorHAnsi"/>
          <w:bCs/>
          <w:sz w:val="20"/>
        </w:rPr>
        <w:t>zakres dostępnych wykonawcy zasobów podmiotu udostępniającego zasoby;</w:t>
      </w:r>
    </w:p>
    <w:p w14:paraId="63973446" w14:textId="77777777" w:rsidR="0000288D" w:rsidRPr="00CD2E0D" w:rsidRDefault="0000288D">
      <w:pPr>
        <w:pStyle w:val="Tekstpodstawowy"/>
        <w:numPr>
          <w:ilvl w:val="0"/>
          <w:numId w:val="17"/>
        </w:numPr>
        <w:suppressAutoHyphens/>
        <w:spacing w:line="276" w:lineRule="auto"/>
        <w:ind w:left="851" w:hanging="284"/>
        <w:rPr>
          <w:rFonts w:asciiTheme="majorHAnsi" w:hAnsiTheme="majorHAnsi" w:cstheme="majorHAnsi"/>
          <w:b/>
          <w:bCs/>
          <w:i/>
          <w:sz w:val="20"/>
        </w:rPr>
      </w:pPr>
      <w:r w:rsidRPr="00CD2E0D">
        <w:rPr>
          <w:rFonts w:asciiTheme="majorHAnsi" w:hAnsiTheme="majorHAnsi" w:cstheme="majorHAnsi"/>
          <w:bCs/>
          <w:sz w:val="20"/>
        </w:rPr>
        <w:lastRenderedPageBreak/>
        <w:t>sposób i okres udostępnienia wykonawcy i wykorzystania przez niego zasobów podmiotu udostępniającego te zasoby przy wykonywaniu zamówienia;</w:t>
      </w:r>
    </w:p>
    <w:p w14:paraId="3ABD4336" w14:textId="3D74D482" w:rsidR="0000288D" w:rsidRPr="00CD2E0D" w:rsidRDefault="0000288D">
      <w:pPr>
        <w:pStyle w:val="Tekstpodstawowy"/>
        <w:numPr>
          <w:ilvl w:val="0"/>
          <w:numId w:val="17"/>
        </w:numPr>
        <w:suppressAutoHyphens/>
        <w:spacing w:line="276" w:lineRule="auto"/>
        <w:ind w:left="851" w:hanging="284"/>
        <w:rPr>
          <w:rFonts w:asciiTheme="majorHAnsi" w:hAnsiTheme="majorHAnsi" w:cstheme="majorHAnsi"/>
          <w:b/>
          <w:bCs/>
          <w:i/>
          <w:sz w:val="20"/>
        </w:rPr>
      </w:pPr>
      <w:r w:rsidRPr="00CD2E0D">
        <w:rPr>
          <w:rFonts w:asciiTheme="majorHAnsi" w:hAnsiTheme="majorHAnsi" w:cstheme="majorHAnsi"/>
          <w:bCs/>
          <w:sz w:val="20"/>
        </w:rPr>
        <w:t xml:space="preserve">czy i w jakim zakresie podmiot udostępniający zasoby, na zdolnościach którego wykonawca polega </w:t>
      </w:r>
      <w:r w:rsidR="00287709" w:rsidRPr="00CD2E0D">
        <w:rPr>
          <w:rFonts w:asciiTheme="majorHAnsi" w:hAnsiTheme="majorHAnsi" w:cstheme="majorHAnsi"/>
          <w:bCs/>
          <w:sz w:val="20"/>
        </w:rPr>
        <w:br/>
      </w:r>
      <w:r w:rsidRPr="00CD2E0D">
        <w:rPr>
          <w:rFonts w:asciiTheme="majorHAnsi" w:hAnsiTheme="majorHAnsi" w:cstheme="majorHAnsi"/>
          <w:bCs/>
          <w:sz w:val="20"/>
        </w:rPr>
        <w:t>w odniesieniu do warunków udziału w postępowaniu dotyczących wykształcenia, kwalifikacji zawodowych lub doświadczenia, zrealizuje usługi, których wskazane zdolności dotyczą.</w:t>
      </w:r>
    </w:p>
    <w:p w14:paraId="09C84A09" w14:textId="77777777"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Zamawiający ocenia, czy udostępniane wykonawcy przez podmioty udostępniające zasoby zdolności techniczne lub zawodowe lub ich sytuacja finansowa lub ekonomiczna, pozwalają na wykazanie przez wykonawcę spełniania warunków udziału w postępowaniu w postaci sytuacji ekonomicznej lub finansowej oraz zdolności technicznej lub zawodowej, a także bada, czy nie zachodzą wobec tego podmiotu podstawy wykluczenia, które zostały przewidziane względem wykonawcy.</w:t>
      </w:r>
    </w:p>
    <w:p w14:paraId="63CCDF75" w14:textId="77777777"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A58171" w14:textId="77777777"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963A224" w14:textId="77777777"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
          <w:bCs/>
          <w:i/>
          <w:sz w:val="20"/>
        </w:rPr>
      </w:pPr>
      <w:r w:rsidRPr="00CD2E0D">
        <w:rPr>
          <w:rFonts w:asciiTheme="majorHAnsi" w:hAnsiTheme="majorHAnsi" w:cstheme="majorHAnsi"/>
          <w:bCs/>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E5033F6" w14:textId="78051CFA"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Cs/>
          <w:i/>
          <w:sz w:val="20"/>
        </w:rPr>
      </w:pPr>
      <w:r w:rsidRPr="00CD2E0D">
        <w:rPr>
          <w:rFonts w:asciiTheme="majorHAnsi" w:hAnsiTheme="majorHAnsi" w:cstheme="majorHAnsi"/>
          <w:bCs/>
          <w:sz w:val="20"/>
        </w:rPr>
        <w:t xml:space="preserve">Zamawiający </w:t>
      </w:r>
      <w:r w:rsidR="00FC13FD" w:rsidRPr="00CD2E0D">
        <w:rPr>
          <w:rFonts w:asciiTheme="majorHAnsi" w:hAnsiTheme="majorHAnsi" w:cstheme="majorHAnsi"/>
          <w:bCs/>
          <w:sz w:val="20"/>
        </w:rPr>
        <w:t xml:space="preserve">wstępnie </w:t>
      </w:r>
      <w:r w:rsidRPr="00CD2E0D">
        <w:rPr>
          <w:rFonts w:asciiTheme="majorHAnsi" w:hAnsiTheme="majorHAnsi" w:cstheme="majorHAnsi"/>
          <w:bCs/>
          <w:sz w:val="20"/>
        </w:rPr>
        <w:t>ocenia, czy udostępniane wykonawcy przez podmiot udostępniający zdolności techniczne lub zawodowe lub ich sytuacja finansowa lub ekonomiczna pozwalają na wykazanie przez wykonawcę spełniania warunków udziału w postępowaniu oraz</w:t>
      </w:r>
      <w:r w:rsidR="00FC13FD" w:rsidRPr="00CD2E0D">
        <w:rPr>
          <w:rFonts w:asciiTheme="majorHAnsi" w:hAnsiTheme="majorHAnsi" w:cstheme="majorHAnsi"/>
          <w:bCs/>
          <w:sz w:val="20"/>
        </w:rPr>
        <w:t xml:space="preserve"> wstępnie</w:t>
      </w:r>
      <w:r w:rsidRPr="00CD2E0D">
        <w:rPr>
          <w:rFonts w:asciiTheme="majorHAnsi" w:hAnsiTheme="majorHAnsi" w:cstheme="majorHAnsi"/>
          <w:bCs/>
          <w:sz w:val="20"/>
        </w:rPr>
        <w:t xml:space="preserve"> bada, czy nie zachodzą wobec Podmiotu Udostępniającego podstawy wykluczenia na podstawie wstępnego oświadczenia złożonego bezpośrednio przez podmiot udostępniający, o którym mowa w art. 125 ust. 1 uPzp, zgodnie ze wzorem stanowiącym załącznik nr </w:t>
      </w:r>
      <w:r w:rsidR="00E160F0" w:rsidRPr="00CD2E0D">
        <w:rPr>
          <w:rFonts w:asciiTheme="majorHAnsi" w:hAnsiTheme="majorHAnsi" w:cstheme="majorHAnsi"/>
          <w:bCs/>
          <w:sz w:val="20"/>
        </w:rPr>
        <w:t>6</w:t>
      </w:r>
      <w:r w:rsidRPr="00CD2E0D">
        <w:rPr>
          <w:rFonts w:asciiTheme="majorHAnsi" w:hAnsiTheme="majorHAnsi" w:cstheme="majorHAnsi"/>
          <w:bCs/>
          <w:sz w:val="20"/>
        </w:rPr>
        <w:t xml:space="preserve"> do SWZ. Wykonawca jest zobligowany do przedłożenia przedmiotowego oświadczenia podmiotu udostępniającego w ramach składanej oferty.  </w:t>
      </w:r>
    </w:p>
    <w:p w14:paraId="65E6725B" w14:textId="46095D7C" w:rsidR="0000288D" w:rsidRPr="00CD2E0D" w:rsidRDefault="0000288D">
      <w:pPr>
        <w:pStyle w:val="Tekstpodstawowy"/>
        <w:numPr>
          <w:ilvl w:val="0"/>
          <w:numId w:val="5"/>
        </w:numPr>
        <w:tabs>
          <w:tab w:val="left" w:pos="0"/>
        </w:tabs>
        <w:suppressAutoHyphens/>
        <w:spacing w:line="276" w:lineRule="auto"/>
        <w:ind w:left="284" w:hanging="284"/>
        <w:rPr>
          <w:rFonts w:asciiTheme="majorHAnsi" w:hAnsiTheme="majorHAnsi" w:cstheme="majorHAnsi"/>
          <w:bCs/>
          <w:i/>
          <w:sz w:val="20"/>
        </w:rPr>
      </w:pPr>
      <w:r w:rsidRPr="00CD2E0D">
        <w:rPr>
          <w:rFonts w:asciiTheme="majorHAnsi" w:hAnsiTheme="majorHAnsi" w:cstheme="majorHAnsi"/>
          <w:bCs/>
          <w:sz w:val="20"/>
        </w:rPr>
        <w:t xml:space="preserve">Zamawiający </w:t>
      </w:r>
      <w:r w:rsidR="00FC13FD" w:rsidRPr="00CD2E0D">
        <w:rPr>
          <w:rFonts w:asciiTheme="majorHAnsi" w:hAnsiTheme="majorHAnsi" w:cstheme="majorHAnsi"/>
          <w:bCs/>
          <w:sz w:val="20"/>
        </w:rPr>
        <w:t>dodatkowo, zgodnie z art. 11</w:t>
      </w:r>
      <w:r w:rsidR="00553F15" w:rsidRPr="00CD2E0D">
        <w:rPr>
          <w:rFonts w:asciiTheme="majorHAnsi" w:hAnsiTheme="majorHAnsi" w:cstheme="majorHAnsi"/>
          <w:bCs/>
          <w:sz w:val="20"/>
        </w:rPr>
        <w:t>9</w:t>
      </w:r>
      <w:r w:rsidR="00FC13FD" w:rsidRPr="00CD2E0D">
        <w:rPr>
          <w:rFonts w:asciiTheme="majorHAnsi" w:hAnsiTheme="majorHAnsi" w:cstheme="majorHAnsi"/>
          <w:bCs/>
          <w:sz w:val="20"/>
        </w:rPr>
        <w:t xml:space="preserve"> uPzp, </w:t>
      </w:r>
      <w:r w:rsidRPr="00CD2E0D">
        <w:rPr>
          <w:rFonts w:asciiTheme="majorHAnsi" w:hAnsiTheme="majorHAnsi" w:cstheme="majorHAnsi"/>
          <w:bCs/>
          <w:sz w:val="20"/>
        </w:rPr>
        <w:t xml:space="preserve">żąda od wykonawcy, który polega na zdolnościach lub sytuacji podmiotów udostępniających przedstawienia w odniesieniu do tych podmiotów podmiotowych środków dowodowych, potwierdzających, że nie zachodzą wobec tych podmiotów podstawy wykluczenia </w:t>
      </w:r>
      <w:r w:rsidR="00287709" w:rsidRPr="00CD2E0D">
        <w:rPr>
          <w:rFonts w:asciiTheme="majorHAnsi" w:hAnsiTheme="majorHAnsi" w:cstheme="majorHAnsi"/>
          <w:bCs/>
          <w:sz w:val="20"/>
        </w:rPr>
        <w:br/>
      </w:r>
      <w:r w:rsidRPr="00CD2E0D">
        <w:rPr>
          <w:rFonts w:asciiTheme="majorHAnsi" w:hAnsiTheme="majorHAnsi" w:cstheme="majorHAnsi"/>
          <w:bCs/>
          <w:sz w:val="20"/>
        </w:rPr>
        <w:t xml:space="preserve">z postępowania. </w:t>
      </w:r>
    </w:p>
    <w:p w14:paraId="54BDEEFD"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 xml:space="preserve">ROZDZIAŁ IX </w:t>
      </w:r>
    </w:p>
    <w:p w14:paraId="15864943" w14:textId="77777777" w:rsidR="0000288D" w:rsidRPr="00CD2E0D" w:rsidRDefault="0000288D" w:rsidP="0000288D">
      <w:pPr>
        <w:shd w:val="clear" w:color="auto" w:fill="C0C0C0"/>
        <w:spacing w:line="276" w:lineRule="auto"/>
        <w:jc w:val="center"/>
        <w:rPr>
          <w:rFonts w:asciiTheme="majorHAnsi" w:hAnsiTheme="majorHAnsi" w:cstheme="majorHAnsi"/>
          <w:sz w:val="20"/>
          <w:szCs w:val="20"/>
        </w:rPr>
      </w:pPr>
      <w:r w:rsidRPr="00CD2E0D">
        <w:rPr>
          <w:rFonts w:asciiTheme="majorHAnsi" w:hAnsiTheme="majorHAnsi" w:cstheme="majorHAnsi"/>
          <w:b/>
          <w:bCs/>
          <w:sz w:val="20"/>
          <w:szCs w:val="20"/>
          <w:shd w:val="clear" w:color="auto" w:fill="BFBFBF"/>
        </w:rPr>
        <w:t>DOKUMENTY I OŚWIADCZENIA, JAKICH WYMAGA ZAMAWIAJĄCY</w:t>
      </w:r>
    </w:p>
    <w:p w14:paraId="5BB551A6" w14:textId="77777777" w:rsidR="0000288D" w:rsidRPr="00CD2E0D" w:rsidRDefault="0000288D" w:rsidP="0000288D">
      <w:pPr>
        <w:tabs>
          <w:tab w:val="left" w:pos="0"/>
        </w:tabs>
        <w:spacing w:line="276" w:lineRule="auto"/>
        <w:jc w:val="center"/>
        <w:rPr>
          <w:rFonts w:asciiTheme="majorHAnsi" w:hAnsiTheme="majorHAnsi" w:cstheme="majorHAnsi"/>
          <w:b/>
          <w:bCs/>
          <w:sz w:val="20"/>
          <w:szCs w:val="20"/>
          <w:u w:val="single"/>
        </w:rPr>
      </w:pPr>
      <w:r w:rsidRPr="00CD2E0D">
        <w:rPr>
          <w:rFonts w:asciiTheme="majorHAnsi" w:hAnsiTheme="majorHAnsi" w:cstheme="majorHAnsi"/>
          <w:b/>
          <w:bCs/>
          <w:sz w:val="20"/>
          <w:szCs w:val="20"/>
          <w:u w:val="single"/>
        </w:rPr>
        <w:t xml:space="preserve">ETAP SKŁADANIA OFERTY </w:t>
      </w:r>
    </w:p>
    <w:p w14:paraId="560A43FD" w14:textId="517ED20B" w:rsidR="0000288D" w:rsidRPr="00CD2E0D" w:rsidRDefault="0000288D">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
          <w:bCs/>
          <w:sz w:val="20"/>
          <w:szCs w:val="20"/>
        </w:rPr>
      </w:pPr>
      <w:r w:rsidRPr="00CD2E0D">
        <w:rPr>
          <w:rFonts w:asciiTheme="majorHAnsi" w:hAnsiTheme="majorHAnsi" w:cstheme="majorHAnsi"/>
          <w:b/>
          <w:bCs/>
          <w:sz w:val="20"/>
          <w:szCs w:val="20"/>
        </w:rPr>
        <w:t>Oświadczenie</w:t>
      </w:r>
      <w:r w:rsidRPr="00CD2E0D">
        <w:rPr>
          <w:rFonts w:asciiTheme="majorHAnsi" w:hAnsiTheme="majorHAnsi" w:cstheme="majorHAnsi"/>
          <w:bCs/>
          <w:sz w:val="20"/>
          <w:szCs w:val="20"/>
        </w:rPr>
        <w:t xml:space="preserve"> wstępnie potwierdzające spełnienie przez wykonawcę warunków udziału w postępowaniu oraz brak przesłanek do wykluczenia, o którym mowa w art. 125 ust. 1 uPzp zgodnie z </w:t>
      </w:r>
      <w:r w:rsidRPr="00CD2E0D">
        <w:rPr>
          <w:rFonts w:asciiTheme="majorHAnsi" w:hAnsiTheme="majorHAnsi" w:cstheme="majorHAnsi"/>
          <w:b/>
          <w:bCs/>
          <w:sz w:val="20"/>
          <w:szCs w:val="20"/>
        </w:rPr>
        <w:t xml:space="preserve">załącznikiem nr </w:t>
      </w:r>
      <w:r w:rsidR="00E160F0" w:rsidRPr="00CD2E0D">
        <w:rPr>
          <w:rFonts w:asciiTheme="majorHAnsi" w:hAnsiTheme="majorHAnsi" w:cstheme="majorHAnsi"/>
          <w:b/>
          <w:bCs/>
          <w:sz w:val="20"/>
          <w:szCs w:val="20"/>
        </w:rPr>
        <w:t xml:space="preserve">6 </w:t>
      </w:r>
      <w:r w:rsidRPr="00CD2E0D">
        <w:rPr>
          <w:rFonts w:asciiTheme="majorHAnsi" w:hAnsiTheme="majorHAnsi" w:cstheme="majorHAnsi"/>
          <w:bCs/>
          <w:sz w:val="20"/>
          <w:szCs w:val="20"/>
        </w:rPr>
        <w:t>do SWZ,</w:t>
      </w:r>
      <w:r w:rsidRPr="00CD2E0D">
        <w:rPr>
          <w:rFonts w:asciiTheme="majorHAnsi" w:hAnsiTheme="majorHAnsi" w:cstheme="majorHAnsi"/>
          <w:b/>
          <w:bCs/>
          <w:sz w:val="20"/>
          <w:szCs w:val="20"/>
        </w:rPr>
        <w:t xml:space="preserve"> </w:t>
      </w:r>
      <w:r w:rsidRPr="00CD2E0D">
        <w:rPr>
          <w:rFonts w:asciiTheme="majorHAnsi" w:hAnsiTheme="majorHAnsi" w:cstheme="majorHAnsi"/>
          <w:b/>
          <w:bCs/>
          <w:sz w:val="20"/>
          <w:szCs w:val="20"/>
          <w:u w:val="single"/>
        </w:rPr>
        <w:t>składane za pomocą środków komunikacji elektronicznej w formie elektronicznej lub w postaci elektronicznej opatrzonej podpisem zaufanym lub podpisem osobistym na zasadach określonych w rozdziale XIII SWZ.</w:t>
      </w:r>
    </w:p>
    <w:p w14:paraId="62DF3652" w14:textId="64AFAFA3" w:rsidR="0000288D" w:rsidRPr="00CD2E0D" w:rsidRDefault="0000288D">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
          <w:bCs/>
          <w:sz w:val="20"/>
          <w:szCs w:val="20"/>
        </w:rPr>
      </w:pPr>
      <w:r w:rsidRPr="00CD2E0D">
        <w:rPr>
          <w:rFonts w:asciiTheme="majorHAnsi" w:hAnsiTheme="majorHAnsi" w:cstheme="majorHAnsi"/>
          <w:b/>
          <w:bCs/>
          <w:sz w:val="20"/>
          <w:szCs w:val="20"/>
        </w:rPr>
        <w:t xml:space="preserve">Formularz ofertowy (stanowiący treść oferty), zgodnie z załącznikiem nr </w:t>
      </w:r>
      <w:r w:rsidR="00A447B2" w:rsidRPr="00CD2E0D">
        <w:rPr>
          <w:rFonts w:asciiTheme="majorHAnsi" w:hAnsiTheme="majorHAnsi" w:cstheme="majorHAnsi"/>
          <w:b/>
          <w:bCs/>
          <w:sz w:val="20"/>
          <w:szCs w:val="20"/>
        </w:rPr>
        <w:t>1</w:t>
      </w:r>
      <w:r w:rsidRPr="00CD2E0D">
        <w:rPr>
          <w:rFonts w:asciiTheme="majorHAnsi" w:hAnsiTheme="majorHAnsi" w:cstheme="majorHAnsi"/>
          <w:b/>
          <w:bCs/>
          <w:sz w:val="20"/>
          <w:szCs w:val="20"/>
        </w:rPr>
        <w:t xml:space="preserve"> do SWZ, składany za pomocą środków komunikacji elektronicznej w formie elektronicznej lub w postaci elektronicznej opatrzonej podpisem zaufanym lub podpisem osobistym na zasadach określonych w rozdziale XIII SWZ.</w:t>
      </w:r>
    </w:p>
    <w:p w14:paraId="68388563" w14:textId="0915E97C" w:rsidR="0000288D" w:rsidRPr="00CD2E0D" w:rsidRDefault="0000288D">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Jeżeli wykonawca polega na zdolnościach lub sytuacji innego podmiotu (zwany w niniejszym dokumencie jako: ,,</w:t>
      </w:r>
      <w:r w:rsidRPr="00CD2E0D">
        <w:rPr>
          <w:rFonts w:asciiTheme="majorHAnsi" w:hAnsiTheme="majorHAnsi" w:cstheme="majorHAnsi"/>
          <w:b/>
          <w:bCs/>
          <w:sz w:val="20"/>
          <w:szCs w:val="20"/>
        </w:rPr>
        <w:t>podmiot udostępniający</w:t>
      </w:r>
      <w:r w:rsidRPr="00CD2E0D">
        <w:rPr>
          <w:rFonts w:asciiTheme="majorHAnsi" w:hAnsiTheme="majorHAnsi" w:cstheme="majorHAnsi"/>
          <w:bCs/>
          <w:sz w:val="20"/>
          <w:szCs w:val="20"/>
        </w:rPr>
        <w:t xml:space="preserve">”) na zasadach określonych w art. 266 w zw. z </w:t>
      </w:r>
      <w:r>
        <w:fldChar w:fldCharType="begin"/>
      </w:r>
      <w:r>
        <w:instrText>HYPERLINK "https://sip.lex.pl/" \l "/dokument/17074707#art(22(a))"</w:instrText>
      </w:r>
      <w:r>
        <w:fldChar w:fldCharType="separate"/>
      </w:r>
      <w:r w:rsidRPr="00CD2E0D">
        <w:rPr>
          <w:rFonts w:asciiTheme="majorHAnsi" w:hAnsiTheme="majorHAnsi" w:cstheme="majorHAnsi"/>
          <w:bCs/>
          <w:sz w:val="20"/>
          <w:szCs w:val="20"/>
        </w:rPr>
        <w:t>art. 118</w:t>
      </w:r>
      <w:r>
        <w:rPr>
          <w:rFonts w:asciiTheme="majorHAnsi" w:hAnsiTheme="majorHAnsi" w:cstheme="majorHAnsi"/>
          <w:bCs/>
          <w:sz w:val="20"/>
          <w:szCs w:val="20"/>
        </w:rPr>
        <w:fldChar w:fldCharType="end"/>
      </w:r>
      <w:r w:rsidRPr="00CD2E0D">
        <w:rPr>
          <w:rFonts w:asciiTheme="majorHAnsi" w:hAnsiTheme="majorHAnsi" w:cstheme="majorHAnsi"/>
          <w:bCs/>
          <w:sz w:val="20"/>
          <w:szCs w:val="20"/>
        </w:rPr>
        <w:t xml:space="preserve"> uPzp, w celu dysponowania niezbędnymi zasobami w stopniu umożliwiającym należyte wykonanie zamówienia publicznego Zamawiający wymaga przedłożenia:</w:t>
      </w:r>
    </w:p>
    <w:p w14:paraId="5B620BF8" w14:textId="5A5BD4F8" w:rsidR="0000288D" w:rsidRPr="00CD2E0D" w:rsidRDefault="0000288D">
      <w:pPr>
        <w:numPr>
          <w:ilvl w:val="0"/>
          <w:numId w:val="8"/>
        </w:numPr>
        <w:spacing w:line="276" w:lineRule="auto"/>
        <w:ind w:left="851" w:hanging="284"/>
        <w:jc w:val="both"/>
        <w:rPr>
          <w:rFonts w:asciiTheme="majorHAnsi" w:hAnsiTheme="majorHAnsi" w:cstheme="majorHAnsi"/>
          <w:bCs/>
          <w:sz w:val="20"/>
          <w:szCs w:val="20"/>
        </w:rPr>
      </w:pPr>
      <w:r w:rsidRPr="00CD2E0D">
        <w:rPr>
          <w:rFonts w:asciiTheme="majorHAnsi" w:hAnsiTheme="majorHAnsi" w:cstheme="majorHAnsi"/>
          <w:b/>
          <w:bCs/>
          <w:sz w:val="20"/>
          <w:szCs w:val="20"/>
        </w:rPr>
        <w:t>zobowiązania podmiotu udostępniającego</w:t>
      </w:r>
      <w:r w:rsidRPr="00CD2E0D">
        <w:rPr>
          <w:rFonts w:asciiTheme="majorHAnsi" w:hAnsiTheme="majorHAnsi" w:cstheme="majorHAnsi"/>
          <w:bCs/>
          <w:sz w:val="20"/>
          <w:szCs w:val="20"/>
        </w:rPr>
        <w:t xml:space="preserve">, </w:t>
      </w:r>
      <w:r w:rsidR="001E067C" w:rsidRPr="00CD2E0D">
        <w:rPr>
          <w:rFonts w:asciiTheme="majorHAnsi" w:hAnsiTheme="majorHAnsi" w:cstheme="majorHAnsi"/>
          <w:bCs/>
          <w:sz w:val="20"/>
          <w:szCs w:val="20"/>
        </w:rPr>
        <w:t xml:space="preserve">zgodnie ze wzorem, stanowiącym załącznik nr 9 do SWZ, </w:t>
      </w:r>
      <w:r w:rsidRPr="00CD2E0D">
        <w:rPr>
          <w:rFonts w:asciiTheme="majorHAnsi" w:hAnsiTheme="majorHAnsi" w:cstheme="majorHAnsi"/>
          <w:bCs/>
          <w:sz w:val="20"/>
          <w:szCs w:val="20"/>
        </w:rPr>
        <w:t>które będzie określało:</w:t>
      </w:r>
    </w:p>
    <w:p w14:paraId="5B71FD3D" w14:textId="77777777" w:rsidR="0000288D" w:rsidRPr="00CD2E0D" w:rsidRDefault="0000288D">
      <w:pPr>
        <w:numPr>
          <w:ilvl w:val="0"/>
          <w:numId w:val="18"/>
        </w:numPr>
        <w:spacing w:line="276" w:lineRule="auto"/>
        <w:ind w:left="1276"/>
        <w:jc w:val="both"/>
        <w:rPr>
          <w:rFonts w:asciiTheme="majorHAnsi" w:hAnsiTheme="majorHAnsi" w:cstheme="majorHAnsi"/>
          <w:bCs/>
          <w:sz w:val="20"/>
          <w:szCs w:val="20"/>
        </w:rPr>
      </w:pPr>
      <w:r w:rsidRPr="00CD2E0D">
        <w:rPr>
          <w:rFonts w:asciiTheme="majorHAnsi" w:hAnsiTheme="majorHAnsi" w:cstheme="majorHAnsi"/>
          <w:bCs/>
          <w:sz w:val="20"/>
          <w:szCs w:val="20"/>
        </w:rPr>
        <w:t>zakres dostępnych wykonawcy zasobów podmiotu udostępniającego zasoby;</w:t>
      </w:r>
    </w:p>
    <w:p w14:paraId="3F0CE653" w14:textId="77777777" w:rsidR="0000288D" w:rsidRPr="00CD2E0D" w:rsidRDefault="0000288D">
      <w:pPr>
        <w:numPr>
          <w:ilvl w:val="0"/>
          <w:numId w:val="18"/>
        </w:numPr>
        <w:spacing w:line="276" w:lineRule="auto"/>
        <w:ind w:left="1276"/>
        <w:jc w:val="both"/>
        <w:rPr>
          <w:rFonts w:asciiTheme="majorHAnsi" w:hAnsiTheme="majorHAnsi" w:cstheme="majorHAnsi"/>
          <w:bCs/>
          <w:sz w:val="20"/>
          <w:szCs w:val="20"/>
        </w:rPr>
      </w:pPr>
      <w:r w:rsidRPr="00CD2E0D">
        <w:rPr>
          <w:rFonts w:asciiTheme="majorHAnsi" w:hAnsiTheme="majorHAnsi" w:cstheme="majorHAnsi"/>
          <w:bCs/>
          <w:sz w:val="20"/>
          <w:szCs w:val="20"/>
        </w:rPr>
        <w:lastRenderedPageBreak/>
        <w:t>sposób i okres udostępnienia wykonawcy i wykorzystania przez niego zasobów podmiotu udostępniającego te zasoby przy wykonywaniu zamówienia.</w:t>
      </w:r>
    </w:p>
    <w:p w14:paraId="6CECDDD5" w14:textId="70544B37" w:rsidR="0000288D" w:rsidRPr="00CD2E0D" w:rsidRDefault="0000288D">
      <w:pPr>
        <w:numPr>
          <w:ilvl w:val="0"/>
          <w:numId w:val="8"/>
        </w:numPr>
        <w:spacing w:line="276" w:lineRule="auto"/>
        <w:ind w:left="851"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w celu </w:t>
      </w:r>
      <w:r w:rsidR="0097579E" w:rsidRPr="00CD2E0D">
        <w:rPr>
          <w:rFonts w:asciiTheme="majorHAnsi" w:hAnsiTheme="majorHAnsi" w:cstheme="majorHAnsi"/>
          <w:bCs/>
          <w:sz w:val="20"/>
          <w:szCs w:val="20"/>
        </w:rPr>
        <w:t xml:space="preserve">wstępnego </w:t>
      </w:r>
      <w:r w:rsidRPr="00CD2E0D">
        <w:rPr>
          <w:rFonts w:asciiTheme="majorHAnsi" w:hAnsiTheme="majorHAnsi" w:cstheme="majorHAnsi"/>
          <w:bCs/>
          <w:sz w:val="20"/>
          <w:szCs w:val="20"/>
        </w:rPr>
        <w:t xml:space="preserve">wykazania braku istnienia wobec podmiotu udostępniającego podstaw do wykluczenia, a także spełniania warunków udziału w postępowaniu, w zakresie, w jakim wykonawca powołuje się na zasoby podmiotu udostępniającego, wykonawca składa oświadczenie wstępne, </w:t>
      </w:r>
      <w:r w:rsidR="00287709" w:rsidRPr="00CD2E0D">
        <w:rPr>
          <w:rFonts w:asciiTheme="majorHAnsi" w:hAnsiTheme="majorHAnsi" w:cstheme="majorHAnsi"/>
          <w:bCs/>
          <w:sz w:val="20"/>
          <w:szCs w:val="20"/>
        </w:rPr>
        <w:br/>
      </w:r>
      <w:r w:rsidRPr="00CD2E0D">
        <w:rPr>
          <w:rFonts w:asciiTheme="majorHAnsi" w:hAnsiTheme="majorHAnsi" w:cstheme="majorHAnsi"/>
          <w:bCs/>
          <w:sz w:val="20"/>
          <w:szCs w:val="20"/>
        </w:rPr>
        <w:t xml:space="preserve">o którym mowa w ust. 1 wypełnione przez podmiot udostępniający zgodnie ze wzorem, który stanowiącym załącznik nr </w:t>
      </w:r>
      <w:r w:rsidR="00E160F0" w:rsidRPr="00CD2E0D">
        <w:rPr>
          <w:rFonts w:asciiTheme="majorHAnsi" w:hAnsiTheme="majorHAnsi" w:cstheme="majorHAnsi"/>
          <w:bCs/>
          <w:sz w:val="20"/>
          <w:szCs w:val="20"/>
        </w:rPr>
        <w:t>6</w:t>
      </w:r>
      <w:r w:rsidRPr="00CD2E0D">
        <w:rPr>
          <w:rFonts w:asciiTheme="majorHAnsi" w:hAnsiTheme="majorHAnsi" w:cstheme="majorHAnsi"/>
          <w:bCs/>
          <w:sz w:val="20"/>
          <w:szCs w:val="20"/>
        </w:rPr>
        <w:t xml:space="preserve"> do SWZ.</w:t>
      </w:r>
    </w:p>
    <w:p w14:paraId="6D36ECC6" w14:textId="77777777" w:rsidR="0000288D" w:rsidRPr="00CD2E0D" w:rsidRDefault="0000288D">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Pełnomocnictwo do reprezentowania Wykonawcy – w przypadku złożenia oferty przez pełnomocnika. Pełnomocnictwo musi zawierać w szczególności ustanowionego pełnomocnika oraz zakres jego umocowania. </w:t>
      </w:r>
    </w:p>
    <w:p w14:paraId="246D76EB" w14:textId="4BBC5459" w:rsidR="005A18B3" w:rsidRPr="00CD2E0D" w:rsidRDefault="005A18B3">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Oświadczenie wykonawców wspólnie ubiegających się o udzielenie zamówienia w zakresie wskazania, które usługi wykonają poszczególni Wykonawcy (członkowie konsorcjum lub spółki cywilnej). Wzór oświadczenia stanowi </w:t>
      </w:r>
      <w:r w:rsidR="007B7F00" w:rsidRPr="00CD2E0D">
        <w:rPr>
          <w:rFonts w:asciiTheme="majorHAnsi" w:hAnsiTheme="majorHAnsi" w:cstheme="majorHAnsi"/>
          <w:bCs/>
          <w:sz w:val="20"/>
          <w:szCs w:val="20"/>
        </w:rPr>
        <w:t>z</w:t>
      </w:r>
      <w:r w:rsidRPr="00CD2E0D">
        <w:rPr>
          <w:rFonts w:asciiTheme="majorHAnsi" w:hAnsiTheme="majorHAnsi" w:cstheme="majorHAnsi"/>
          <w:bCs/>
          <w:sz w:val="20"/>
          <w:szCs w:val="20"/>
        </w:rPr>
        <w:t xml:space="preserve">ałącznik nr </w:t>
      </w:r>
      <w:r w:rsidR="00BA20CA" w:rsidRPr="00CD2E0D">
        <w:rPr>
          <w:rFonts w:asciiTheme="majorHAnsi" w:hAnsiTheme="majorHAnsi" w:cstheme="majorHAnsi"/>
          <w:bCs/>
          <w:sz w:val="20"/>
          <w:szCs w:val="20"/>
        </w:rPr>
        <w:t xml:space="preserve">8 </w:t>
      </w:r>
      <w:r w:rsidRPr="00CD2E0D">
        <w:rPr>
          <w:rFonts w:asciiTheme="majorHAnsi" w:hAnsiTheme="majorHAnsi" w:cstheme="majorHAnsi"/>
          <w:bCs/>
          <w:sz w:val="20"/>
          <w:szCs w:val="20"/>
        </w:rPr>
        <w:t>do SWZ.</w:t>
      </w:r>
    </w:p>
    <w:p w14:paraId="316A18E8" w14:textId="77777777" w:rsidR="00A0549D" w:rsidRPr="00CD2E0D" w:rsidRDefault="00A0549D" w:rsidP="00884D44">
      <w:pPr>
        <w:shd w:val="clear" w:color="auto" w:fill="FFFFFF"/>
        <w:suppressAutoHyphens/>
        <w:spacing w:line="276" w:lineRule="auto"/>
        <w:jc w:val="both"/>
        <w:rPr>
          <w:rFonts w:asciiTheme="majorHAnsi" w:hAnsiTheme="majorHAnsi" w:cstheme="majorHAnsi"/>
          <w:bCs/>
          <w:sz w:val="20"/>
          <w:szCs w:val="20"/>
        </w:rPr>
      </w:pPr>
    </w:p>
    <w:p w14:paraId="2C597600" w14:textId="77777777" w:rsidR="0000288D" w:rsidRPr="00CD2E0D" w:rsidRDefault="0000288D" w:rsidP="0000288D">
      <w:pPr>
        <w:tabs>
          <w:tab w:val="left" w:pos="0"/>
        </w:tabs>
        <w:spacing w:line="276" w:lineRule="auto"/>
        <w:ind w:left="720"/>
        <w:jc w:val="center"/>
        <w:rPr>
          <w:rFonts w:asciiTheme="majorHAnsi" w:hAnsiTheme="majorHAnsi" w:cstheme="majorHAnsi"/>
          <w:b/>
          <w:bCs/>
          <w:sz w:val="20"/>
          <w:szCs w:val="20"/>
          <w:u w:val="single"/>
        </w:rPr>
      </w:pPr>
      <w:r w:rsidRPr="00CD2E0D">
        <w:rPr>
          <w:rFonts w:asciiTheme="majorHAnsi" w:hAnsiTheme="majorHAnsi" w:cstheme="majorHAnsi"/>
          <w:b/>
          <w:bCs/>
          <w:sz w:val="20"/>
          <w:szCs w:val="20"/>
          <w:u w:val="single"/>
        </w:rPr>
        <w:t>ETAP PO WYŁONIENIU OFERTY NAJWYŻEJ OCENIONEJ</w:t>
      </w:r>
    </w:p>
    <w:p w14:paraId="7F1095AB" w14:textId="77777777" w:rsidR="0000288D" w:rsidRPr="00CD2E0D" w:rsidRDefault="0000288D">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
          <w:bCs/>
          <w:sz w:val="20"/>
          <w:szCs w:val="20"/>
        </w:rPr>
      </w:pPr>
      <w:r w:rsidRPr="00CD2E0D">
        <w:rPr>
          <w:rFonts w:asciiTheme="majorHAnsi" w:hAnsiTheme="majorHAnsi" w:cstheme="majorHAnsi"/>
          <w:b/>
          <w:bCs/>
          <w:sz w:val="20"/>
          <w:szCs w:val="20"/>
        </w:rPr>
        <w:t xml:space="preserve">Zgodnie z art. 274 uPzp Zamawiający wzywa wykonawcę, którego oferta została najwyżej oceniona, do złożenia w wyznaczonym terminie, nie krótszym niż 5 dni od dnia wezwania, aktualnych na dzień złożenia podmiotowych środków dowodowych, w następującym zakresie: </w:t>
      </w:r>
      <w:bookmarkStart w:id="1" w:name="_Hlk35852953"/>
    </w:p>
    <w:p w14:paraId="472280A8" w14:textId="35AD7040" w:rsidR="0098166C" w:rsidRPr="00CD2E0D" w:rsidRDefault="0098166C">
      <w:pPr>
        <w:numPr>
          <w:ilvl w:val="0"/>
          <w:numId w:val="19"/>
        </w:numPr>
        <w:suppressAutoHyphens/>
        <w:spacing w:line="276" w:lineRule="auto"/>
        <w:ind w:left="567"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na potwierdzenie spełniania warunku udziału w postępowaniu, o którym mowa w rozdziale VII ust. 1 lit. </w:t>
      </w:r>
      <w:r w:rsidR="005A18B3" w:rsidRPr="00CD2E0D">
        <w:rPr>
          <w:rFonts w:asciiTheme="majorHAnsi" w:hAnsiTheme="majorHAnsi" w:cstheme="majorHAnsi"/>
          <w:bCs/>
          <w:sz w:val="20"/>
          <w:szCs w:val="20"/>
        </w:rPr>
        <w:t>d</w:t>
      </w:r>
      <w:r w:rsidRPr="00CD2E0D">
        <w:rPr>
          <w:rFonts w:asciiTheme="majorHAnsi" w:hAnsiTheme="majorHAnsi" w:cstheme="majorHAnsi"/>
          <w:bCs/>
          <w:sz w:val="20"/>
          <w:szCs w:val="20"/>
        </w:rPr>
        <w:t xml:space="preserve"> </w:t>
      </w:r>
      <w:r w:rsidR="00085A6A">
        <w:rPr>
          <w:rFonts w:asciiTheme="majorHAnsi" w:hAnsiTheme="majorHAnsi" w:cstheme="majorHAnsi"/>
          <w:bCs/>
          <w:sz w:val="20"/>
          <w:szCs w:val="20"/>
        </w:rPr>
        <w:t xml:space="preserve">pkt. 1 </w:t>
      </w:r>
      <w:r w:rsidRPr="00CD2E0D">
        <w:rPr>
          <w:rFonts w:asciiTheme="majorHAnsi" w:hAnsiTheme="majorHAnsi" w:cstheme="majorHAnsi"/>
          <w:bCs/>
          <w:sz w:val="20"/>
          <w:szCs w:val="20"/>
        </w:rPr>
        <w:t>SWZ Zamawiający wymaga:</w:t>
      </w:r>
    </w:p>
    <w:p w14:paraId="0643A556" w14:textId="77777777" w:rsidR="00D62F20" w:rsidRPr="00CD2E0D" w:rsidRDefault="0098166C" w:rsidP="00D62F20">
      <w:pPr>
        <w:suppressAutoHyphens/>
        <w:spacing w:line="276" w:lineRule="auto"/>
        <w:ind w:left="567"/>
        <w:jc w:val="both"/>
        <w:rPr>
          <w:rFonts w:asciiTheme="majorHAnsi" w:hAnsiTheme="majorHAnsi" w:cstheme="majorHAnsi"/>
          <w:sz w:val="20"/>
          <w:szCs w:val="20"/>
        </w:rPr>
      </w:pPr>
      <w:r w:rsidRPr="00CD2E0D">
        <w:rPr>
          <w:rFonts w:asciiTheme="majorHAnsi" w:hAnsiTheme="majorHAnsi" w:cstheme="majorHAnsi"/>
          <w:sz w:val="20"/>
          <w:szCs w:val="20"/>
        </w:rPr>
        <w:t xml:space="preserve">złożenia </w:t>
      </w:r>
      <w:r w:rsidR="00D62F20" w:rsidRPr="00CD2E0D">
        <w:rPr>
          <w:rFonts w:asciiTheme="majorHAnsi" w:hAnsiTheme="majorHAnsi" w:cstheme="majorHAnsi"/>
          <w:sz w:val="20"/>
          <w:szCs w:val="20"/>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p>
    <w:p w14:paraId="50D2148C" w14:textId="05A6DA61" w:rsidR="0000288D" w:rsidRPr="00CD2E0D" w:rsidRDefault="0000288D" w:rsidP="00D62F20">
      <w:pPr>
        <w:numPr>
          <w:ilvl w:val="0"/>
          <w:numId w:val="19"/>
        </w:numPr>
        <w:suppressAutoHyphens/>
        <w:spacing w:line="276" w:lineRule="auto"/>
        <w:ind w:left="567"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 </w:t>
      </w:r>
      <w:r w:rsidRPr="00CD2E0D">
        <w:rPr>
          <w:rFonts w:asciiTheme="majorHAnsi" w:hAnsiTheme="majorHAnsi" w:cstheme="majorHAnsi"/>
          <w:bCs/>
          <w:sz w:val="20"/>
          <w:szCs w:val="20"/>
        </w:rPr>
        <w:t>celu</w:t>
      </w:r>
      <w:r w:rsidRPr="00CD2E0D">
        <w:rPr>
          <w:rFonts w:asciiTheme="majorHAnsi" w:hAnsiTheme="majorHAnsi" w:cstheme="majorHAnsi"/>
          <w:sz w:val="20"/>
          <w:szCs w:val="20"/>
        </w:rPr>
        <w:t xml:space="preserve"> </w:t>
      </w:r>
      <w:r w:rsidRPr="00CD2E0D">
        <w:rPr>
          <w:rFonts w:asciiTheme="majorHAnsi" w:hAnsiTheme="majorHAnsi" w:cstheme="majorHAnsi"/>
          <w:bCs/>
          <w:sz w:val="20"/>
          <w:szCs w:val="20"/>
        </w:rPr>
        <w:t>potwierdzenia</w:t>
      </w:r>
      <w:r w:rsidRPr="00CD2E0D">
        <w:rPr>
          <w:rFonts w:asciiTheme="majorHAnsi" w:hAnsiTheme="majorHAnsi" w:cstheme="majorHAnsi"/>
          <w:sz w:val="20"/>
          <w:szCs w:val="20"/>
        </w:rPr>
        <w:t xml:space="preserve"> braku podstaw wykluczenia wykonawcy z udziału w postępowaniu:</w:t>
      </w:r>
    </w:p>
    <w:p w14:paraId="6997AAB3" w14:textId="798ABCE4" w:rsidR="0000288D" w:rsidRPr="00CD2E0D" w:rsidRDefault="0000288D">
      <w:pPr>
        <w:numPr>
          <w:ilvl w:val="0"/>
          <w:numId w:val="6"/>
        </w:numPr>
        <w:suppressAutoHyphens/>
        <w:spacing w:line="276" w:lineRule="auto"/>
        <w:ind w:left="1276"/>
        <w:jc w:val="both"/>
        <w:rPr>
          <w:rFonts w:asciiTheme="majorHAnsi" w:hAnsiTheme="majorHAnsi" w:cstheme="majorHAnsi"/>
          <w:sz w:val="20"/>
          <w:szCs w:val="20"/>
        </w:rPr>
      </w:pPr>
      <w:r w:rsidRPr="00CD2E0D">
        <w:rPr>
          <w:rFonts w:asciiTheme="majorHAnsi" w:hAnsiTheme="majorHAnsi" w:cstheme="majorHAnsi"/>
          <w:sz w:val="20"/>
          <w:szCs w:val="20"/>
        </w:rPr>
        <w:t xml:space="preserve">oświadczenia wykonawcy, w zakresie art. 108 ust. 1 pkt 5 uPzp, o braku przynależności do tej samej grupy kapitałowej w rozumieniu ustawy z dnia 16 lutego 2007 r. o ochronie konkurencji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i konsumentów (Dz. U. z 2021 r. poz. 275), z innym wykonawcą, który złożył odrębną ofertę lub wniosek o dopuszczenie do udziału w postępowaniu, albo oświadczenia o przynależności do tej samej grupy kapitałowej wraz z dokumentami lub informacjami potwierdzającymi przygotowanie oferty lub wniosku o dopuszczenie do udziału w postępowaniu niezależnie od innego wykonawcy należącego do tej samej grupy kapitałowej, według wzoru stanowiącego </w:t>
      </w:r>
      <w:r w:rsidRPr="00CD2E0D">
        <w:rPr>
          <w:rFonts w:asciiTheme="majorHAnsi" w:hAnsiTheme="majorHAnsi" w:cstheme="majorHAnsi"/>
          <w:b/>
          <w:sz w:val="20"/>
          <w:szCs w:val="20"/>
        </w:rPr>
        <w:t>załącznik nr 5</w:t>
      </w:r>
      <w:r w:rsidRPr="00CD2E0D">
        <w:rPr>
          <w:rFonts w:asciiTheme="majorHAnsi" w:hAnsiTheme="majorHAnsi" w:cstheme="majorHAnsi"/>
          <w:sz w:val="20"/>
          <w:szCs w:val="20"/>
        </w:rPr>
        <w:t xml:space="preserve"> do SWZ,</w:t>
      </w:r>
    </w:p>
    <w:p w14:paraId="343F7B01" w14:textId="77777777" w:rsidR="002B0A9C" w:rsidRDefault="002B0A9C">
      <w:pPr>
        <w:numPr>
          <w:ilvl w:val="0"/>
          <w:numId w:val="6"/>
        </w:numPr>
        <w:suppressAutoHyphens/>
        <w:spacing w:line="276" w:lineRule="auto"/>
        <w:ind w:left="1276"/>
        <w:jc w:val="both"/>
        <w:rPr>
          <w:rFonts w:asciiTheme="majorHAnsi" w:hAnsiTheme="majorHAnsi" w:cstheme="majorHAnsi"/>
          <w:sz w:val="20"/>
          <w:szCs w:val="20"/>
        </w:rPr>
      </w:pPr>
      <w:r w:rsidRPr="002B0A9C">
        <w:rPr>
          <w:rFonts w:asciiTheme="majorHAnsi" w:hAnsiTheme="majorHAnsi" w:cstheme="majorHAnsi"/>
          <w:sz w:val="20"/>
          <w:szCs w:val="20"/>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11EE4E" w14:textId="0B1B6006" w:rsidR="0000288D" w:rsidRPr="00CD2E0D" w:rsidRDefault="0000288D">
      <w:pPr>
        <w:numPr>
          <w:ilvl w:val="0"/>
          <w:numId w:val="6"/>
        </w:numPr>
        <w:suppressAutoHyphens/>
        <w:spacing w:line="276" w:lineRule="auto"/>
        <w:ind w:left="1276"/>
        <w:jc w:val="both"/>
        <w:rPr>
          <w:rFonts w:asciiTheme="majorHAnsi" w:hAnsiTheme="majorHAnsi" w:cstheme="majorHAnsi"/>
          <w:sz w:val="20"/>
          <w:szCs w:val="20"/>
        </w:rPr>
      </w:pPr>
      <w:r w:rsidRPr="00CD2E0D">
        <w:rPr>
          <w:rFonts w:asciiTheme="majorHAnsi" w:hAnsiTheme="majorHAnsi" w:cstheme="majorHAnsi"/>
          <w:sz w:val="20"/>
          <w:szCs w:val="20"/>
        </w:rPr>
        <w:t xml:space="preserve">oświadczenia wykonawcy o aktualności informacji zawartych w oświadczeniu, o którym mowa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art. 125 ust. 1 uPzp, w zakresie podstaw wykluczenia z postępowania wskazanych przez zamawiającego, o których mowa w:</w:t>
      </w:r>
    </w:p>
    <w:p w14:paraId="67C9B169" w14:textId="373D2812" w:rsidR="0098166C" w:rsidRPr="00CD2E0D" w:rsidRDefault="0098166C">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108 ust. 1 pkt. 1 i 2 uPzp,</w:t>
      </w:r>
    </w:p>
    <w:p w14:paraId="7DF00484" w14:textId="1F1445E2" w:rsidR="0000288D" w:rsidRPr="00CD2E0D" w:rsidRDefault="0000288D">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108 ust. 1 pkt 3 uPzp,</w:t>
      </w:r>
    </w:p>
    <w:p w14:paraId="7BEA4884" w14:textId="77777777" w:rsidR="0000288D" w:rsidRPr="00CD2E0D" w:rsidRDefault="0000288D">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108 ust. 1 pkt 4 uPzp, dotyczących orzeczenia zakazu ubiegania się o zamówienie publiczne tytułem środka zapobiegawczego,</w:t>
      </w:r>
    </w:p>
    <w:p w14:paraId="65ECE6DD" w14:textId="77777777" w:rsidR="0000288D" w:rsidRPr="00CD2E0D" w:rsidRDefault="0000288D">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lastRenderedPageBreak/>
        <w:t>art. 108 ust. 1 pkt 5 uPzp, dotyczących zawarcia z innymi wykonawcami porozumienia mającego na celu zakłócenie konkurencji,</w:t>
      </w:r>
    </w:p>
    <w:p w14:paraId="4C619050" w14:textId="129821D9" w:rsidR="0000288D" w:rsidRPr="00CD2E0D" w:rsidRDefault="0000288D">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108 ust. 1 pkt 6 uPzp,</w:t>
      </w:r>
    </w:p>
    <w:p w14:paraId="6377441C" w14:textId="6F73CD9C" w:rsidR="004C42B7" w:rsidRPr="00CD2E0D" w:rsidRDefault="004C42B7" w:rsidP="004C42B7">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109 ust. 1 pkt 6 uPzp,</w:t>
      </w:r>
    </w:p>
    <w:p w14:paraId="0A275761" w14:textId="764C3FA0" w:rsidR="00382A8F" w:rsidRPr="00CD2E0D" w:rsidRDefault="00382A8F" w:rsidP="00382A8F">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109 ust. 1 pkt 8 uPzp,</w:t>
      </w:r>
    </w:p>
    <w:p w14:paraId="71574E68" w14:textId="56CB0A11" w:rsidR="0098166C" w:rsidRPr="00CD2E0D" w:rsidRDefault="0098166C">
      <w:pPr>
        <w:numPr>
          <w:ilvl w:val="0"/>
          <w:numId w:val="20"/>
        </w:num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art. 7 ust. 1 ustawy z dnia 13 kwietnia 2022 r. o szczególnych rozwiązaniach w zakresie przeciwdziałania wspieraniu agresji na Ukrainę oraz służących ochronie bezpieczeństwa narodowego (Dz.U.2022.835)</w:t>
      </w:r>
      <w:r w:rsidR="00E36A8F" w:rsidRPr="00CD2E0D">
        <w:rPr>
          <w:rFonts w:asciiTheme="majorHAnsi" w:hAnsiTheme="majorHAnsi" w:cstheme="majorHAnsi"/>
          <w:sz w:val="20"/>
          <w:szCs w:val="20"/>
        </w:rPr>
        <w:t>,</w:t>
      </w:r>
    </w:p>
    <w:p w14:paraId="464E108E" w14:textId="4D5D34B1" w:rsidR="00E36A8F" w:rsidRPr="00CD2E0D" w:rsidRDefault="00E36A8F" w:rsidP="00E36A8F">
      <w:pPr>
        <w:suppressAutoHyphens/>
        <w:spacing w:line="276" w:lineRule="auto"/>
        <w:ind w:left="1843"/>
        <w:jc w:val="both"/>
        <w:rPr>
          <w:rFonts w:asciiTheme="majorHAnsi" w:hAnsiTheme="majorHAnsi" w:cstheme="majorHAnsi"/>
          <w:sz w:val="20"/>
          <w:szCs w:val="20"/>
        </w:rPr>
      </w:pPr>
      <w:r w:rsidRPr="00CD2E0D">
        <w:rPr>
          <w:rFonts w:asciiTheme="majorHAnsi" w:hAnsiTheme="majorHAnsi" w:cstheme="majorHAnsi"/>
          <w:sz w:val="20"/>
          <w:szCs w:val="20"/>
        </w:rPr>
        <w:t xml:space="preserve">złożonego według wzoru, stanowiącego załącznik nr </w:t>
      </w:r>
      <w:r w:rsidR="00E160F0" w:rsidRPr="00CD2E0D">
        <w:rPr>
          <w:rFonts w:asciiTheme="majorHAnsi" w:hAnsiTheme="majorHAnsi" w:cstheme="majorHAnsi"/>
          <w:sz w:val="20"/>
          <w:szCs w:val="20"/>
        </w:rPr>
        <w:t xml:space="preserve">7 </w:t>
      </w:r>
      <w:r w:rsidRPr="00CD2E0D">
        <w:rPr>
          <w:rFonts w:asciiTheme="majorHAnsi" w:hAnsiTheme="majorHAnsi" w:cstheme="majorHAnsi"/>
          <w:sz w:val="20"/>
          <w:szCs w:val="20"/>
        </w:rPr>
        <w:t>do SWZ.</w:t>
      </w:r>
    </w:p>
    <w:p w14:paraId="0293B712" w14:textId="77777777" w:rsidR="00884D44" w:rsidRPr="00CD2E0D" w:rsidRDefault="00884D44" w:rsidP="00E36A8F">
      <w:pPr>
        <w:suppressAutoHyphens/>
        <w:spacing w:line="276" w:lineRule="auto"/>
        <w:ind w:left="1843"/>
        <w:jc w:val="both"/>
        <w:rPr>
          <w:rFonts w:asciiTheme="majorHAnsi" w:hAnsiTheme="majorHAnsi" w:cstheme="majorHAnsi"/>
          <w:sz w:val="20"/>
          <w:szCs w:val="20"/>
        </w:rPr>
      </w:pPr>
    </w:p>
    <w:bookmarkEnd w:id="1"/>
    <w:p w14:paraId="1BA9BCA6" w14:textId="722BC3B0" w:rsidR="0000288D" w:rsidRPr="00CD2E0D" w:rsidRDefault="0000288D">
      <w:pPr>
        <w:numPr>
          <w:ilvl w:val="1"/>
          <w:numId w:val="4"/>
        </w:numPr>
        <w:shd w:val="clear" w:color="auto" w:fill="FFFFFF"/>
        <w:tabs>
          <w:tab w:val="clear" w:pos="1080"/>
        </w:tabs>
        <w:suppressAutoHyphens/>
        <w:spacing w:line="276" w:lineRule="auto"/>
        <w:ind w:left="284" w:hanging="284"/>
        <w:jc w:val="both"/>
        <w:rPr>
          <w:rFonts w:asciiTheme="majorHAnsi" w:hAnsiTheme="majorHAnsi" w:cstheme="majorHAnsi"/>
          <w:b/>
          <w:bCs/>
          <w:sz w:val="20"/>
          <w:szCs w:val="20"/>
        </w:rPr>
      </w:pPr>
      <w:r w:rsidRPr="00CD2E0D">
        <w:rPr>
          <w:rFonts w:asciiTheme="majorHAnsi" w:hAnsiTheme="majorHAnsi" w:cstheme="majorHAnsi"/>
          <w:b/>
          <w:bCs/>
          <w:sz w:val="20"/>
          <w:szCs w:val="20"/>
        </w:rPr>
        <w:t>Oświadczenia i dokumenty Wykonawców występujących wspólnie:</w:t>
      </w:r>
    </w:p>
    <w:p w14:paraId="59B6F9EE" w14:textId="77777777" w:rsidR="0000288D" w:rsidRPr="00CD2E0D" w:rsidRDefault="0000288D">
      <w:pPr>
        <w:numPr>
          <w:ilvl w:val="1"/>
          <w:numId w:val="7"/>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Wykonawcy ustanawiają pełnomocnika do reprezentowania ich w postępowaniu o udzielenie zamówienia albo do reprezentowania w postępowaniu i zawarcia umowy w sprawie zamówienia publicznego. W związku z tym należy wskazane pełnomocnictwo złożyć wraz z ofertą.</w:t>
      </w:r>
    </w:p>
    <w:p w14:paraId="554F3F74" w14:textId="5A7D7F6C" w:rsidR="00037505" w:rsidRPr="00CD2E0D" w:rsidRDefault="00037505" w:rsidP="00037505">
      <w:pPr>
        <w:numPr>
          <w:ilvl w:val="1"/>
          <w:numId w:val="7"/>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 odniesieniu do warunków dotyczących wykształcenia, kwalifikacji zawodowych lub doświadczenia wykonawcy wspólnie ubiegający się o udzielenie zamówienia mogą polegać na zdolnościach tych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z wykonawców, którzy wykonają usługi, do realizacji których te zdolności są wymagane. </w:t>
      </w:r>
    </w:p>
    <w:p w14:paraId="0FAEF9E2" w14:textId="431DE41D" w:rsidR="00037505" w:rsidRPr="00CD2E0D" w:rsidRDefault="00037505" w:rsidP="00037505">
      <w:pPr>
        <w:numPr>
          <w:ilvl w:val="1"/>
          <w:numId w:val="7"/>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W przypadku, o którym mowa w pkt. 2 , wykonawcy wspólnie ubiegający się o udzielenie zamówienia dołączają do oferty oświadczenie (według wzoru stanowiącego załącznik nr 8 do SWZ), z którego wynika, które usługi wykonają poszczególni wykonawcy.</w:t>
      </w:r>
    </w:p>
    <w:p w14:paraId="7DD744BE" w14:textId="4B6C7C3B" w:rsidR="0000288D" w:rsidRPr="00CD2E0D" w:rsidRDefault="0000288D">
      <w:pPr>
        <w:numPr>
          <w:ilvl w:val="1"/>
          <w:numId w:val="7"/>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Wykonawcy występujący wspólnie powinni złożyć oświadczenia i dokumenty, o których mowa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w niniejszym rozdziale SWZ, z tym, że oświadczenie wstępne wymienione w ust. 1 niniejszego rozdziału SWZ (oświadczenie wg wzoru stanowiącego załącznik nr </w:t>
      </w:r>
      <w:r w:rsidR="00E160F0" w:rsidRPr="00CD2E0D">
        <w:rPr>
          <w:rFonts w:asciiTheme="majorHAnsi" w:hAnsiTheme="majorHAnsi" w:cstheme="majorHAnsi"/>
          <w:sz w:val="20"/>
          <w:szCs w:val="20"/>
        </w:rPr>
        <w:t>6</w:t>
      </w:r>
      <w:r w:rsidRPr="00CD2E0D">
        <w:rPr>
          <w:rFonts w:asciiTheme="majorHAnsi" w:hAnsiTheme="majorHAnsi" w:cstheme="majorHAnsi"/>
          <w:sz w:val="20"/>
          <w:szCs w:val="20"/>
        </w:rPr>
        <w:t xml:space="preserve"> do SWZ) oraz dokumenty wskazane w ust. 8 pkt 3 niniejszego rozdziału SWZ (dokumenty potwierdzające brak przesłanek do wykluczenia wykonawcy) składa każdy Wykonawca z osobna, natomiast pozostałe dokumenty lub oświadczenia potwierdzające spełnianie warunków udziału w postępowaniu określonych przez Zamawiającego mogą być składane wspólnie.</w:t>
      </w:r>
    </w:p>
    <w:p w14:paraId="46753146" w14:textId="2C984FE1" w:rsidR="0000288D" w:rsidRPr="00CD2E0D" w:rsidRDefault="0000288D">
      <w:pPr>
        <w:numPr>
          <w:ilvl w:val="1"/>
          <w:numId w:val="7"/>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Dokument o którym mowa w ust. 1 niniejszego rozdziału SWZ (oświadczenie wg wzoru stanowiącego załącznik nr </w:t>
      </w:r>
      <w:r w:rsidR="00E160F0" w:rsidRPr="00CD2E0D">
        <w:rPr>
          <w:rFonts w:asciiTheme="majorHAnsi" w:hAnsiTheme="majorHAnsi" w:cstheme="majorHAnsi"/>
          <w:sz w:val="20"/>
          <w:szCs w:val="20"/>
        </w:rPr>
        <w:t>6</w:t>
      </w:r>
      <w:r w:rsidRPr="00CD2E0D">
        <w:rPr>
          <w:rFonts w:asciiTheme="majorHAnsi" w:hAnsiTheme="majorHAnsi" w:cstheme="majorHAnsi"/>
          <w:sz w:val="20"/>
          <w:szCs w:val="20"/>
        </w:rPr>
        <w:t xml:space="preserve"> do SWZ) powinien potwierdzać spełnianie warunków udziału w postępowaniu w zakresie, w którym każdy z wykonawców wykazuje spełnianie warunków udziału w postępowaniu.</w:t>
      </w:r>
    </w:p>
    <w:p w14:paraId="18F014D6" w14:textId="7D6A2210" w:rsidR="0000288D" w:rsidRPr="00CD2E0D" w:rsidRDefault="0000288D">
      <w:pPr>
        <w:numPr>
          <w:ilvl w:val="1"/>
          <w:numId w:val="7"/>
        </w:numPr>
        <w:suppressAutoHyphens/>
        <w:spacing w:line="276" w:lineRule="auto"/>
        <w:ind w:left="851"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zastrzega obowiązku osobistego wykonania przez poszczególnych wykonawców wspólnie ubiegających się o udzielenie zamówienia publicznego kluczowych zadań dotyczących przedmiotowego zamówienia. </w:t>
      </w:r>
    </w:p>
    <w:p w14:paraId="6BA9C64E" w14:textId="77777777" w:rsidR="00B50320" w:rsidRPr="00CD2E0D" w:rsidRDefault="00B50320" w:rsidP="00B50320">
      <w:pPr>
        <w:suppressAutoHyphens/>
        <w:spacing w:line="276" w:lineRule="auto"/>
        <w:ind w:left="851"/>
        <w:jc w:val="both"/>
        <w:rPr>
          <w:rFonts w:asciiTheme="majorHAnsi" w:hAnsiTheme="majorHAnsi" w:cstheme="majorHAnsi"/>
          <w:sz w:val="20"/>
          <w:szCs w:val="20"/>
        </w:rPr>
      </w:pPr>
    </w:p>
    <w:p w14:paraId="4D5C1761"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 xml:space="preserve">ROZDZIAŁ X </w:t>
      </w:r>
    </w:p>
    <w:p w14:paraId="60F9C292" w14:textId="77777777" w:rsidR="0000288D" w:rsidRPr="00CD2E0D" w:rsidRDefault="0000288D" w:rsidP="0000288D">
      <w:pPr>
        <w:shd w:val="clear" w:color="auto" w:fill="C0C0C0"/>
        <w:spacing w:line="276" w:lineRule="auto"/>
        <w:jc w:val="center"/>
        <w:rPr>
          <w:rFonts w:asciiTheme="majorHAnsi" w:hAnsiTheme="majorHAnsi" w:cstheme="majorHAnsi"/>
          <w:sz w:val="20"/>
          <w:szCs w:val="20"/>
        </w:rPr>
      </w:pPr>
      <w:r w:rsidRPr="00CD2E0D">
        <w:rPr>
          <w:rFonts w:asciiTheme="majorHAnsi" w:hAnsiTheme="majorHAnsi" w:cstheme="majorHAnsi"/>
          <w:b/>
          <w:bCs/>
          <w:sz w:val="20"/>
          <w:szCs w:val="20"/>
          <w:shd w:val="clear" w:color="auto" w:fill="BFBFBF"/>
        </w:rPr>
        <w:t>ZASADY SPORZĄDZANIA I SKŁADANIA DOKUMENTÓW WSKAZANYCH W ROZDZIALE IX</w:t>
      </w:r>
    </w:p>
    <w:p w14:paraId="68AA4F2D"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Oferty, oświadczenia, o których mowa w art. 125 ust. 1 uPzp, podmiotowe środki dowodowe, zobowiązanie podmiotu udostępniającego zasoby, o którym mowa w art. 118 ust. 3 uPzp, pełnomocnictwo sporządza się w postaci elektronicznej, w formatach danych określonych w przepisach wydanych na podstawie art. 18 ustawy z dnia 17 lutego 2005 r. o informatyzacji działalności podmiotów realizujących zadania publiczne (Dz. U. z 2021 r. poz.670).</w:t>
      </w:r>
    </w:p>
    <w:p w14:paraId="68AC6004"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Dokumenty elektroniczne przekazuje się w postępowaniu przy użyciu środków komunikacji elektronicznej wskazanych przez Zamawiającego w rozdziale XIII.</w:t>
      </w:r>
    </w:p>
    <w:p w14:paraId="37EC5E28"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Podmiotowe środki dowodowe, przedmiotowe środki dowodowe oraz inne dokumenty lub oświadczenia, sporządzone w języku obcym przekazuje się wraz z tłumaczeniem na język polski.</w:t>
      </w:r>
    </w:p>
    <w:p w14:paraId="01E5032B"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 przypadku gdy podmiotowe środki dowodowe, przedmiotowe środki dowodowe, inne dokumenty lub dokumenty potwierdzające umocowanie do reprezentowania odpowiednio: </w:t>
      </w:r>
    </w:p>
    <w:p w14:paraId="49B74BE8"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wykonawcy, </w:t>
      </w:r>
    </w:p>
    <w:p w14:paraId="17E7E179"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wykonawców wspólnie ubiegających się o udzielenie zamówienia publicznego, </w:t>
      </w:r>
    </w:p>
    <w:p w14:paraId="35C18F70"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lastRenderedPageBreak/>
        <w:t xml:space="preserve">podmiotu udostępniającego zasoby na zasadach określonych w art. 118 uPzp lub </w:t>
      </w:r>
    </w:p>
    <w:p w14:paraId="5DA8832B" w14:textId="1BE6D09B"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podwykonawcy niebędącego podmiotem udostępniającym zasoby na takich zasadach, zostały wystawione przez upoważnione podmioty inne niż wykonawca, wykonawca wspólnie ubiegający się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o udzielenie zamówienia, podmiot udostępniający zasoby lub podwykonawca, jako dokument elektroniczny, przekazuje się ten dokument.</w:t>
      </w:r>
    </w:p>
    <w:p w14:paraId="24BCED67"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 przypadku gdy podmiotowe środki dowodowe, przedmiotowe środki dowodowe, inne dokumenty lub dokumenty potwierdzające umocowanie do reprezentowania odpowiednio: </w:t>
      </w:r>
    </w:p>
    <w:p w14:paraId="7EEC47A7"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wykonawcy, </w:t>
      </w:r>
    </w:p>
    <w:p w14:paraId="4985DD8F"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wykonawców wspólnie ubiegających się o udzielenie zamówienia publicznego, </w:t>
      </w:r>
    </w:p>
    <w:p w14:paraId="2F919596"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podmiotu udostępniającego zasoby na zasadach określonych w art. 118 uPzp lub </w:t>
      </w:r>
    </w:p>
    <w:p w14:paraId="7F245EC6" w14:textId="4FEC8EA0"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podwykonawcy niebędącego podmiotem udostępniającym zasoby na takich zasadach, zostały wystawione przez upoważnione podmioty inne niż wykonawca, wykonawca wspólnie ubiegający się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o udzielenie zamówienia, podmiot udostępniający zasoby lub podwykonawca, jako dokument w postaci papierowej, przekazuje się cyfrowe odwzorowanie tego dokumentu opatrzone kwalifikowanym podpisem elektronicznym albo podpisem zaufanym albo podpisem osobistym, poświadczające zgodność cyfrowego odwzorowania z dokumentem w postaci papierowej.</w:t>
      </w:r>
    </w:p>
    <w:p w14:paraId="3154D67B" w14:textId="00DD96BD"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Poświadczenia zgodności cyfrowego odwzorowania z dokumentem w postaci papierowej, o którym mowa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w ust. 5, dokonuje w przypadku: </w:t>
      </w:r>
    </w:p>
    <w:p w14:paraId="1EB4EC9A"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DE5811A"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przedmiotowych środków dowodowych - odpowiednio wykonawca lub wykonawca wspólnie ubiegający się o udzielenie zamówienia;</w:t>
      </w:r>
    </w:p>
    <w:p w14:paraId="08967BEB"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innych dokumentów - odpowiednio wykonawca lub wykonawca wspólnie ubiegający się o udzielenie zamówienia, w zakresie dokumentów, które każdego z nich dotyczą.</w:t>
      </w:r>
    </w:p>
    <w:p w14:paraId="101CA610"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Podmiotowe środki dowodowe, oraz zobowiązanie podmiotu udostępniającego zasoby, przedmiotowe środki dowodowe, niewystawione przez upoważnione podmioty, oraz pełnomocnictwo przekazuje się w postaci elektronicznej i opatruje się kwalifikowanym podpisem elektronicznym, albo podpisem zaufanym albo podpisem osobistym.</w:t>
      </w:r>
    </w:p>
    <w:p w14:paraId="361B766D"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albo podpisem zaufanym albo podpisem osobistym.</w:t>
      </w:r>
    </w:p>
    <w:p w14:paraId="569AF96E" w14:textId="41287248"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Poświadczenia zgodności cyfrowego odwzorowania z dokumentem w postaci papierowej, o którym mowa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w ust. 8, dokonuje w przypadku: </w:t>
      </w:r>
    </w:p>
    <w:p w14:paraId="125FD5E4" w14:textId="47B51783"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 xml:space="preserve">podmiotowych środków dowodowych - odpowiednio wykonawca, wykonawca wspólnie ubiegający się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o udzielenie zamówienia, podmiot udostępniający zasoby lub podwykonawca, w zakresie podmiotowych środków dowodowych, które każdego z nich dotyczą;</w:t>
      </w:r>
    </w:p>
    <w:p w14:paraId="019D5902"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przedmiotowego środka dowodowego lub zobowiązania podmiotu udostępniającego zasoby - odpowiednio wykonawca lub wykonawca wspólnie ubiegający się o udzielenie zamówienia;</w:t>
      </w:r>
    </w:p>
    <w:p w14:paraId="0C6C58A7" w14:textId="77777777" w:rsidR="0000288D" w:rsidRPr="00CD2E0D" w:rsidRDefault="0000288D">
      <w:pPr>
        <w:numPr>
          <w:ilvl w:val="0"/>
          <w:numId w:val="21"/>
        </w:numPr>
        <w:shd w:val="clear" w:color="auto" w:fill="FFFFFF"/>
        <w:spacing w:line="276" w:lineRule="auto"/>
        <w:ind w:left="709" w:hanging="283"/>
        <w:jc w:val="both"/>
        <w:rPr>
          <w:rFonts w:asciiTheme="majorHAnsi" w:hAnsiTheme="majorHAnsi" w:cstheme="majorHAnsi"/>
          <w:sz w:val="20"/>
          <w:szCs w:val="20"/>
        </w:rPr>
      </w:pPr>
      <w:r w:rsidRPr="00CD2E0D">
        <w:rPr>
          <w:rFonts w:asciiTheme="majorHAnsi" w:hAnsiTheme="majorHAnsi" w:cstheme="majorHAnsi"/>
          <w:sz w:val="20"/>
          <w:szCs w:val="20"/>
        </w:rPr>
        <w:t>pełnomocnictwa - mocodawca.</w:t>
      </w:r>
    </w:p>
    <w:p w14:paraId="3391B79E" w14:textId="0953D0E3"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Poświadczenia zgodności cyfrowego odwzorowania z dokumentem w postaci papierowej, o którym mowa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ust. 6 i 9 może dokonać również notariusz.</w:t>
      </w:r>
    </w:p>
    <w:p w14:paraId="783DE92C"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A272B17"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lastRenderedPageBreak/>
        <w:t>W przypadku przekazywania w postępowaniu dokumentu elektronicznego w formacie poddającym dane kompresji, opatrzenie pliku zawierającego skompresowane dokumenty kwalifikowanym podpisem elektronicznym, albo podpisem zaufanym albo podpisem osobistym jest równoznaczne z opatrzeniem wszystkich dokumentów zawartych w tym pliku kwalifikowanym podpisem elektronicznym.</w:t>
      </w:r>
    </w:p>
    <w:p w14:paraId="4BACFB61"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 </w:t>
      </w:r>
    </w:p>
    <w:p w14:paraId="463492FA"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F75962" w14:textId="6F815533"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z dnia 17 lutego 2005 r. o informatyzacji działalności podmiotów realizujących zadania publiczne, o ile wykonawca wskazał w oświadczeniu, o którym mowa w art. 125 ust. 1 uPzp, dane umożliwiające dostęp do tych środków.</w:t>
      </w:r>
      <w:r w:rsidRPr="00CD2E0D" w:rsidDel="009418B7">
        <w:rPr>
          <w:rFonts w:asciiTheme="majorHAnsi" w:hAnsiTheme="majorHAnsi" w:cstheme="majorHAnsi"/>
          <w:sz w:val="20"/>
          <w:szCs w:val="20"/>
        </w:rPr>
        <w:t xml:space="preserve"> </w:t>
      </w:r>
    </w:p>
    <w:p w14:paraId="512CF944" w14:textId="77777777" w:rsidR="0000288D" w:rsidRPr="00CD2E0D" w:rsidRDefault="0000288D">
      <w:pPr>
        <w:numPr>
          <w:ilvl w:val="0"/>
          <w:numId w:val="22"/>
        </w:numPr>
        <w:shd w:val="clear" w:color="auto" w:fill="FFFFFF"/>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22A0CAA1" w14:textId="77777777" w:rsidR="00855FCD" w:rsidRPr="00CD2E0D" w:rsidRDefault="00855FCD" w:rsidP="00855FCD">
      <w:pPr>
        <w:shd w:val="clear" w:color="auto" w:fill="FFFFFF"/>
        <w:spacing w:line="276" w:lineRule="auto"/>
        <w:jc w:val="both"/>
        <w:rPr>
          <w:rFonts w:asciiTheme="majorHAnsi" w:hAnsiTheme="majorHAnsi" w:cstheme="majorHAnsi"/>
          <w:sz w:val="20"/>
          <w:szCs w:val="20"/>
        </w:rPr>
      </w:pPr>
    </w:p>
    <w:p w14:paraId="4563786D" w14:textId="77777777" w:rsidR="0000288D" w:rsidRPr="00CD2E0D" w:rsidRDefault="0000288D" w:rsidP="0000288D">
      <w:pPr>
        <w:shd w:val="clear" w:color="auto" w:fill="BFBFBF"/>
        <w:tabs>
          <w:tab w:val="left" w:pos="0"/>
        </w:tabs>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 xml:space="preserve">ROZDZIAŁ XI </w:t>
      </w:r>
    </w:p>
    <w:p w14:paraId="140FB575" w14:textId="77777777" w:rsidR="0000288D" w:rsidRPr="00CD2E0D" w:rsidRDefault="0000288D" w:rsidP="0000288D">
      <w:pPr>
        <w:shd w:val="clear" w:color="auto" w:fill="BFBFBF"/>
        <w:tabs>
          <w:tab w:val="left" w:pos="0"/>
        </w:tabs>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UZUPEŁNIENIE / POPRAWIENIE / WYJAŚNIENIE OŚWIADCZEŃ I DOKUMENTÓW</w:t>
      </w:r>
    </w:p>
    <w:p w14:paraId="39B10466" w14:textId="77777777"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Jeżeli wykonawca nie złożył oświadczenia wstępnego,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7028E0D" w14:textId="77777777" w:rsidR="0000288D" w:rsidRPr="00CD2E0D" w:rsidRDefault="0000288D">
      <w:pPr>
        <w:numPr>
          <w:ilvl w:val="0"/>
          <w:numId w:val="23"/>
        </w:numPr>
        <w:suppressAutoHyphens/>
        <w:spacing w:line="276" w:lineRule="auto"/>
        <w:ind w:left="709"/>
        <w:jc w:val="both"/>
        <w:rPr>
          <w:rFonts w:asciiTheme="majorHAnsi" w:hAnsiTheme="majorHAnsi" w:cstheme="majorHAnsi"/>
          <w:bCs/>
          <w:sz w:val="20"/>
          <w:szCs w:val="20"/>
        </w:rPr>
      </w:pPr>
      <w:r w:rsidRPr="00CD2E0D">
        <w:rPr>
          <w:rFonts w:asciiTheme="majorHAnsi" w:hAnsiTheme="majorHAnsi" w:cstheme="majorHAnsi"/>
          <w:bCs/>
          <w:sz w:val="20"/>
          <w:szCs w:val="20"/>
        </w:rPr>
        <w:t>oferta wykonawcy podlega odrzuceniu bez względu na ich złożenie, uzupełnienie lub poprawienie lub</w:t>
      </w:r>
    </w:p>
    <w:p w14:paraId="18107020" w14:textId="77777777" w:rsidR="0000288D" w:rsidRPr="00CD2E0D" w:rsidRDefault="0000288D">
      <w:pPr>
        <w:numPr>
          <w:ilvl w:val="0"/>
          <w:numId w:val="23"/>
        </w:numPr>
        <w:suppressAutoHyphens/>
        <w:spacing w:line="276" w:lineRule="auto"/>
        <w:ind w:left="709"/>
        <w:jc w:val="both"/>
        <w:rPr>
          <w:rFonts w:asciiTheme="majorHAnsi" w:hAnsiTheme="majorHAnsi" w:cstheme="majorHAnsi"/>
          <w:bCs/>
          <w:sz w:val="20"/>
          <w:szCs w:val="20"/>
        </w:rPr>
      </w:pPr>
      <w:r w:rsidRPr="00CD2E0D">
        <w:rPr>
          <w:rFonts w:asciiTheme="majorHAnsi" w:hAnsiTheme="majorHAnsi" w:cstheme="majorHAnsi"/>
          <w:bCs/>
          <w:sz w:val="20"/>
          <w:szCs w:val="20"/>
        </w:rPr>
        <w:t xml:space="preserve">zachodzą przesłanki unieważnienia postępowania. </w:t>
      </w:r>
    </w:p>
    <w:p w14:paraId="49AA4893" w14:textId="77777777"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Wykonawca składa podmiotowe środki dowodowe na wezwanie, o którym mowa w ust. 1, aktualne na dzień ich złożenia. </w:t>
      </w:r>
    </w:p>
    <w:p w14:paraId="24AF1E26" w14:textId="6AF667A8"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Zamawiający może żądać od wykonawców wyjaśnień dotyczących treści oświadczenia wstępnego,  o którym mowa w art. 125 ust. 1 uPzp, lub złożonych podmiotowych środków dowodowych, lub innych dokumentów, lub oświadczeń składanych w postępowaniu.</w:t>
      </w:r>
    </w:p>
    <w:p w14:paraId="6D245D1C" w14:textId="77777777"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Jeżeli złożone przez wykonawcę oświadczenie wstępne,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714FC0D" w14:textId="77777777"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 z uwzględnieniem ust. 6.</w:t>
      </w:r>
    </w:p>
    <w:p w14:paraId="6B164261" w14:textId="77777777"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Zamawiający poprawia w ofercie:</w:t>
      </w:r>
    </w:p>
    <w:p w14:paraId="4FFD8444" w14:textId="77777777" w:rsidR="0000288D" w:rsidRPr="00CD2E0D" w:rsidRDefault="0000288D" w:rsidP="00772470">
      <w:pPr>
        <w:numPr>
          <w:ilvl w:val="0"/>
          <w:numId w:val="30"/>
        </w:numPr>
        <w:suppressAutoHyphens/>
        <w:spacing w:line="276" w:lineRule="auto"/>
        <w:ind w:left="709"/>
        <w:jc w:val="both"/>
        <w:rPr>
          <w:rFonts w:asciiTheme="majorHAnsi" w:hAnsiTheme="majorHAnsi" w:cstheme="majorHAnsi"/>
          <w:bCs/>
          <w:sz w:val="20"/>
          <w:szCs w:val="20"/>
        </w:rPr>
      </w:pPr>
      <w:r w:rsidRPr="00CD2E0D">
        <w:rPr>
          <w:rFonts w:asciiTheme="majorHAnsi" w:hAnsiTheme="majorHAnsi" w:cstheme="majorHAnsi"/>
          <w:bCs/>
          <w:sz w:val="20"/>
          <w:szCs w:val="20"/>
        </w:rPr>
        <w:t>oczywiste omyłki pisarskie,</w:t>
      </w:r>
    </w:p>
    <w:p w14:paraId="4BC7F673" w14:textId="77777777" w:rsidR="0000288D" w:rsidRPr="00CD2E0D" w:rsidRDefault="0000288D" w:rsidP="00772470">
      <w:pPr>
        <w:numPr>
          <w:ilvl w:val="0"/>
          <w:numId w:val="30"/>
        </w:numPr>
        <w:suppressAutoHyphens/>
        <w:spacing w:line="276" w:lineRule="auto"/>
        <w:ind w:left="709"/>
        <w:jc w:val="both"/>
        <w:rPr>
          <w:rFonts w:asciiTheme="majorHAnsi" w:hAnsiTheme="majorHAnsi" w:cstheme="majorHAnsi"/>
          <w:bCs/>
          <w:sz w:val="20"/>
          <w:szCs w:val="20"/>
        </w:rPr>
      </w:pPr>
      <w:r w:rsidRPr="00CD2E0D">
        <w:rPr>
          <w:rFonts w:asciiTheme="majorHAnsi" w:hAnsiTheme="majorHAnsi" w:cstheme="majorHAnsi"/>
          <w:bCs/>
          <w:sz w:val="20"/>
          <w:szCs w:val="20"/>
        </w:rPr>
        <w:t>oczywiste omyłki rachunkowe, z uwzględnieniem konsekwencji rachunkowych dokonanych poprawek,</w:t>
      </w:r>
    </w:p>
    <w:p w14:paraId="51467A22" w14:textId="77777777" w:rsidR="0000288D" w:rsidRPr="00CD2E0D" w:rsidRDefault="0000288D" w:rsidP="00772470">
      <w:pPr>
        <w:numPr>
          <w:ilvl w:val="0"/>
          <w:numId w:val="30"/>
        </w:numPr>
        <w:suppressAutoHyphens/>
        <w:spacing w:line="276" w:lineRule="auto"/>
        <w:ind w:left="709"/>
        <w:jc w:val="both"/>
        <w:rPr>
          <w:rFonts w:asciiTheme="majorHAnsi" w:hAnsiTheme="majorHAnsi" w:cstheme="majorHAnsi"/>
          <w:bCs/>
          <w:sz w:val="20"/>
          <w:szCs w:val="20"/>
        </w:rPr>
      </w:pPr>
      <w:r w:rsidRPr="00CD2E0D">
        <w:rPr>
          <w:rFonts w:asciiTheme="majorHAnsi" w:hAnsiTheme="majorHAnsi" w:cstheme="majorHAnsi"/>
          <w:bCs/>
          <w:sz w:val="20"/>
          <w:szCs w:val="20"/>
        </w:rPr>
        <w:t xml:space="preserve">inne omyłki polegające na niezgodności oferty z dokumentami zamówienia, niepowodujące istotnych zmian w treści oferty - niezwłocznie zawiadamiając o tym wykonawcę, którego oferta została poprawiona. </w:t>
      </w:r>
    </w:p>
    <w:p w14:paraId="17C85AD2" w14:textId="4FAE8355" w:rsidR="0000288D" w:rsidRPr="00CD2E0D" w:rsidRDefault="0000288D">
      <w:pPr>
        <w:numPr>
          <w:ilvl w:val="1"/>
          <w:numId w:val="27"/>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W przypadku, o którym mowa w ust. 6 lit. c), Zamawiający wyznacza wykonawcy odpowiedni termin na wyrażenie zgody na poprawienie w ofercie omyłki lub zakwestionowanie jej poprawienia. Brak odpowiedzi </w:t>
      </w:r>
      <w:r w:rsidR="00287709" w:rsidRPr="00CD2E0D">
        <w:rPr>
          <w:rFonts w:asciiTheme="majorHAnsi" w:hAnsiTheme="majorHAnsi" w:cstheme="majorHAnsi"/>
          <w:bCs/>
          <w:sz w:val="20"/>
          <w:szCs w:val="20"/>
        </w:rPr>
        <w:br/>
      </w:r>
      <w:r w:rsidRPr="00CD2E0D">
        <w:rPr>
          <w:rFonts w:asciiTheme="majorHAnsi" w:hAnsiTheme="majorHAnsi" w:cstheme="majorHAnsi"/>
          <w:bCs/>
          <w:sz w:val="20"/>
          <w:szCs w:val="20"/>
        </w:rPr>
        <w:t>w wyznaczonym terminie uznaje się za wyrażenie zgody na poprawienie omyłki.</w:t>
      </w:r>
    </w:p>
    <w:p w14:paraId="29787853" w14:textId="77777777" w:rsidR="004218FD" w:rsidRPr="00CD2E0D" w:rsidRDefault="004218FD" w:rsidP="002B0A9C">
      <w:pPr>
        <w:suppressAutoHyphens/>
        <w:spacing w:line="276" w:lineRule="auto"/>
        <w:jc w:val="both"/>
        <w:rPr>
          <w:rFonts w:asciiTheme="majorHAnsi" w:hAnsiTheme="majorHAnsi" w:cstheme="majorHAnsi"/>
          <w:bCs/>
          <w:sz w:val="20"/>
          <w:szCs w:val="20"/>
        </w:rPr>
      </w:pPr>
    </w:p>
    <w:p w14:paraId="7C50F66A" w14:textId="77777777" w:rsidR="0000288D" w:rsidRPr="00CD2E0D" w:rsidRDefault="0000288D" w:rsidP="0000288D">
      <w:pPr>
        <w:shd w:val="clear" w:color="auto" w:fill="BFBFBF"/>
        <w:tabs>
          <w:tab w:val="left" w:pos="0"/>
        </w:tabs>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lastRenderedPageBreak/>
        <w:t xml:space="preserve">ROZDZIAŁ XII </w:t>
      </w:r>
    </w:p>
    <w:p w14:paraId="490A2F54" w14:textId="77777777" w:rsidR="0000288D" w:rsidRPr="00CD2E0D" w:rsidRDefault="0000288D" w:rsidP="0000288D">
      <w:pPr>
        <w:shd w:val="clear" w:color="auto" w:fill="BFBFBF"/>
        <w:tabs>
          <w:tab w:val="left" w:pos="0"/>
        </w:tabs>
        <w:spacing w:line="276" w:lineRule="auto"/>
        <w:jc w:val="center"/>
        <w:rPr>
          <w:rFonts w:asciiTheme="majorHAnsi" w:hAnsiTheme="majorHAnsi" w:cstheme="majorHAnsi"/>
          <w:sz w:val="20"/>
          <w:szCs w:val="20"/>
        </w:rPr>
      </w:pPr>
      <w:r w:rsidRPr="00CD2E0D">
        <w:rPr>
          <w:rFonts w:asciiTheme="majorHAnsi" w:hAnsiTheme="majorHAnsi" w:cstheme="majorHAnsi"/>
          <w:b/>
          <w:sz w:val="20"/>
          <w:szCs w:val="20"/>
        </w:rPr>
        <w:t>INFORMACJE DOTYCZĄCE PODWYKONAWSTWA</w:t>
      </w:r>
    </w:p>
    <w:p w14:paraId="26C675DF" w14:textId="77777777" w:rsidR="0000288D" w:rsidRPr="00CD2E0D" w:rsidRDefault="0000288D" w:rsidP="00772470">
      <w:pPr>
        <w:numPr>
          <w:ilvl w:val="1"/>
          <w:numId w:val="32"/>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Zamawiający żąda:</w:t>
      </w:r>
    </w:p>
    <w:p w14:paraId="26A4A303" w14:textId="77777777" w:rsidR="0000288D" w:rsidRPr="00CD2E0D" w:rsidRDefault="0000288D">
      <w:pPr>
        <w:numPr>
          <w:ilvl w:val="0"/>
          <w:numId w:val="24"/>
        </w:numPr>
        <w:tabs>
          <w:tab w:val="left" w:pos="0"/>
        </w:tabs>
        <w:suppressAutoHyphens/>
        <w:spacing w:line="276" w:lineRule="auto"/>
        <w:jc w:val="both"/>
        <w:rPr>
          <w:rFonts w:asciiTheme="majorHAnsi" w:hAnsiTheme="majorHAnsi" w:cstheme="majorHAnsi"/>
          <w:spacing w:val="-1"/>
          <w:sz w:val="20"/>
          <w:szCs w:val="20"/>
        </w:rPr>
      </w:pPr>
      <w:r w:rsidRPr="00CD2E0D">
        <w:rPr>
          <w:rFonts w:asciiTheme="majorHAnsi" w:hAnsiTheme="majorHAnsi" w:cstheme="majorHAnsi"/>
          <w:spacing w:val="-1"/>
          <w:sz w:val="20"/>
          <w:szCs w:val="20"/>
        </w:rPr>
        <w:t xml:space="preserve">wskazania przez wykonawcę w ofercie części zamówienia, których wykonanie zamierza powierzyć podwykonawcom, oraz podania nazw ewentualnych podwykonawców, </w:t>
      </w:r>
      <w:r w:rsidRPr="00CD2E0D">
        <w:rPr>
          <w:rFonts w:asciiTheme="majorHAnsi" w:hAnsiTheme="majorHAnsi" w:cstheme="majorHAnsi"/>
          <w:b/>
          <w:spacing w:val="-1"/>
          <w:sz w:val="20"/>
          <w:szCs w:val="20"/>
        </w:rPr>
        <w:t>jeżeli są już znani</w:t>
      </w:r>
      <w:r w:rsidRPr="00CD2E0D">
        <w:rPr>
          <w:rFonts w:asciiTheme="majorHAnsi" w:hAnsiTheme="majorHAnsi" w:cstheme="majorHAnsi"/>
          <w:spacing w:val="-1"/>
          <w:sz w:val="20"/>
          <w:szCs w:val="20"/>
        </w:rPr>
        <w:t>,</w:t>
      </w:r>
    </w:p>
    <w:p w14:paraId="150E6A02" w14:textId="74F12CD1" w:rsidR="0000288D" w:rsidRPr="00CD2E0D" w:rsidRDefault="0000288D">
      <w:pPr>
        <w:numPr>
          <w:ilvl w:val="0"/>
          <w:numId w:val="24"/>
        </w:numPr>
        <w:tabs>
          <w:tab w:val="left" w:pos="0"/>
        </w:tabs>
        <w:suppressAutoHyphens/>
        <w:spacing w:line="276" w:lineRule="auto"/>
        <w:jc w:val="both"/>
        <w:rPr>
          <w:rFonts w:asciiTheme="majorHAnsi" w:hAnsiTheme="majorHAnsi" w:cstheme="majorHAnsi"/>
          <w:spacing w:val="-1"/>
          <w:sz w:val="20"/>
          <w:szCs w:val="20"/>
        </w:rPr>
      </w:pPr>
      <w:r w:rsidRPr="00CD2E0D">
        <w:rPr>
          <w:rFonts w:asciiTheme="majorHAnsi" w:hAnsiTheme="majorHAnsi" w:cstheme="majorHAnsi"/>
          <w:spacing w:val="-1"/>
          <w:sz w:val="20"/>
          <w:szCs w:val="20"/>
        </w:rPr>
        <w:t xml:space="preserve">niezwłocznego informowania o wszelkich zmianach dotyczących podwykonawców, które wystąpią </w:t>
      </w:r>
      <w:r w:rsidR="00287709" w:rsidRPr="00CD2E0D">
        <w:rPr>
          <w:rFonts w:asciiTheme="majorHAnsi" w:hAnsiTheme="majorHAnsi" w:cstheme="majorHAnsi"/>
          <w:spacing w:val="-1"/>
          <w:sz w:val="20"/>
          <w:szCs w:val="20"/>
        </w:rPr>
        <w:br/>
      </w:r>
      <w:r w:rsidRPr="00CD2E0D">
        <w:rPr>
          <w:rFonts w:asciiTheme="majorHAnsi" w:hAnsiTheme="majorHAnsi" w:cstheme="majorHAnsi"/>
          <w:spacing w:val="-1"/>
          <w:sz w:val="20"/>
          <w:szCs w:val="20"/>
        </w:rPr>
        <w:t>w trakcie wykonywania zamówienia.</w:t>
      </w:r>
    </w:p>
    <w:p w14:paraId="65057FE1" w14:textId="77777777" w:rsidR="0000288D" w:rsidRPr="00CD2E0D" w:rsidRDefault="0000288D" w:rsidP="00772470">
      <w:pPr>
        <w:numPr>
          <w:ilvl w:val="1"/>
          <w:numId w:val="32"/>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 xml:space="preserve">Zamawiający </w:t>
      </w:r>
      <w:r w:rsidRPr="00CD2E0D">
        <w:rPr>
          <w:rFonts w:asciiTheme="majorHAnsi" w:hAnsiTheme="majorHAnsi" w:cstheme="majorHAnsi"/>
          <w:b/>
          <w:bCs/>
          <w:sz w:val="20"/>
          <w:szCs w:val="20"/>
        </w:rPr>
        <w:t>nie żąda</w:t>
      </w:r>
      <w:r w:rsidRPr="00CD2E0D">
        <w:rPr>
          <w:rFonts w:asciiTheme="majorHAnsi" w:hAnsiTheme="majorHAnsi" w:cstheme="majorHAnsi"/>
          <w:bCs/>
          <w:sz w:val="20"/>
          <w:szCs w:val="20"/>
        </w:rPr>
        <w:t xml:space="preserve"> od wykonawcy przedstawienia podmiotowych środków dowodowych, dotyczących podwykonawców niebędących podmiotami udostępniającymi zasoby na zasadach określonych w art. 118 uPzp, potwierdzających, że nie zachodzą wobec tych podwykonawców podstawy wykluczenia z postępowania.</w:t>
      </w:r>
    </w:p>
    <w:p w14:paraId="1F07BA93" w14:textId="77777777" w:rsidR="0000288D" w:rsidRPr="00CD2E0D" w:rsidRDefault="0000288D" w:rsidP="00772470">
      <w:pPr>
        <w:numPr>
          <w:ilvl w:val="1"/>
          <w:numId w:val="32"/>
        </w:numPr>
        <w:tabs>
          <w:tab w:val="clear" w:pos="1080"/>
        </w:tabs>
        <w:suppressAutoHyphens/>
        <w:spacing w:line="276" w:lineRule="auto"/>
        <w:ind w:left="284" w:hanging="284"/>
        <w:jc w:val="both"/>
        <w:rPr>
          <w:rFonts w:asciiTheme="majorHAnsi" w:hAnsiTheme="majorHAnsi" w:cstheme="majorHAnsi"/>
          <w:bCs/>
          <w:sz w:val="20"/>
          <w:szCs w:val="20"/>
        </w:rPr>
      </w:pPr>
      <w:r w:rsidRPr="00CD2E0D">
        <w:rPr>
          <w:rFonts w:asciiTheme="majorHAnsi" w:hAnsiTheme="majorHAnsi" w:cstheme="majorHAnsi"/>
          <w:bCs/>
          <w:sz w:val="20"/>
          <w:szCs w:val="20"/>
        </w:rPr>
        <w:t>W przypadku jeżeli podwykonawca udostępnia swoje zasoby wykonawcy zastosowanie mają postanowienia rozdziału VIII SWZ.</w:t>
      </w:r>
    </w:p>
    <w:p w14:paraId="139767E0" w14:textId="77777777" w:rsidR="0097579E" w:rsidRPr="00CD2E0D" w:rsidRDefault="0097579E" w:rsidP="0097579E">
      <w:pPr>
        <w:suppressAutoHyphens/>
        <w:spacing w:line="276" w:lineRule="auto"/>
        <w:jc w:val="both"/>
        <w:rPr>
          <w:rFonts w:asciiTheme="majorHAnsi" w:hAnsiTheme="majorHAnsi" w:cstheme="majorHAnsi"/>
          <w:bCs/>
          <w:sz w:val="20"/>
          <w:szCs w:val="20"/>
        </w:rPr>
      </w:pPr>
    </w:p>
    <w:p w14:paraId="068D5918"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 xml:space="preserve">ROZDZIAŁ XIII </w:t>
      </w:r>
    </w:p>
    <w:p w14:paraId="779FB054"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INFORMACJE O SPOSOBIE POROZUMIEWANIA SIĘ ZAMAWIAJĄCEGO Z WYKONAWCAMI</w:t>
      </w:r>
    </w:p>
    <w:p w14:paraId="443C72B6" w14:textId="63513F11"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Niniejszy rozdział zawiera informacje dotyczące środków komunikacji elektronicznej, przy użyciu których Zamawiający będzie komunikował się z wykonawcami, oraz informacje o wymaganiach technicznych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i organizacyjnych sporządzania, wysyłania i odbierania korespondencji elektronicznej.</w:t>
      </w:r>
    </w:p>
    <w:p w14:paraId="5E09950B"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b/>
          <w:sz w:val="20"/>
          <w:szCs w:val="20"/>
        </w:rPr>
      </w:pPr>
      <w:r w:rsidRPr="00CD2E0D">
        <w:rPr>
          <w:rFonts w:asciiTheme="majorHAnsi" w:hAnsiTheme="majorHAnsi" w:cstheme="majorHAnsi"/>
          <w:b/>
          <w:sz w:val="20"/>
          <w:szCs w:val="20"/>
        </w:rPr>
        <w:t>Komunikacja między zamawiającym a wykonawcami, w szczególności składanie ofert oraz oświadczeń, w tym o których mowa w art. 125 ust. 1 uPzp, podmiotowych środków dowodowych odbywa się przy użyciu środków komunikacji elektronicznej z uwzględnieniem zasad wynikających z rozdziału IX i X SWZ.</w:t>
      </w:r>
    </w:p>
    <w:p w14:paraId="30A7BA89"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Komunikacja pomiędzy Zamawiającym a Wykonawcami, w szczególności składanie oświadczeń, wniosków, zawiadomień oraz przekazywanie informacji odbywa się elektronicznie.</w:t>
      </w:r>
    </w:p>
    <w:p w14:paraId="2DABF70F"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b/>
          <w:sz w:val="20"/>
          <w:szCs w:val="20"/>
        </w:rPr>
      </w:pPr>
      <w:r w:rsidRPr="00CD2E0D">
        <w:rPr>
          <w:rFonts w:asciiTheme="majorHAnsi" w:hAnsiTheme="majorHAnsi" w:cstheme="majorHAnsi"/>
          <w:b/>
          <w:sz w:val="20"/>
          <w:szCs w:val="20"/>
        </w:rPr>
        <w:t>W postępowaniu o udzielenie zamówienia komunikacja między Zamawiającym a Wykonawcami odbywa się wyłącznie przy użyciu  platformy zakupowej Open Nexus pod adresem: https://platformazakupowa.pl/ (dalej również jako: ,,platforma”).</w:t>
      </w:r>
    </w:p>
    <w:p w14:paraId="3931B365"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We wszelkiej korespondencji związanej z niniejszym postępowaniem Zamawiający i Wykonawcy posługują się numerem ogłoszenia (BZP lub ID postępowania).</w:t>
      </w:r>
    </w:p>
    <w:p w14:paraId="42BC0554" w14:textId="47A426D4"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może w uzasadnionych przypadkach również komunikować się z Wykonawcami za pomocą poczty elektronicznej:</w:t>
      </w:r>
      <w:r w:rsidR="0014539E" w:rsidRPr="00CD2E0D">
        <w:rPr>
          <w:rFonts w:asciiTheme="majorHAnsi" w:hAnsiTheme="majorHAnsi" w:cstheme="majorHAnsi"/>
          <w:sz w:val="20"/>
          <w:szCs w:val="20"/>
        </w:rPr>
        <w:t xml:space="preserve"> </w:t>
      </w:r>
      <w:r w:rsidR="0089535D">
        <w:rPr>
          <w:rStyle w:val="cf01"/>
        </w:rPr>
        <w:t>agnieszka.strzeszewska@arimr.gov.pl</w:t>
      </w:r>
    </w:p>
    <w:p w14:paraId="422546F9"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b/>
          <w:sz w:val="20"/>
          <w:szCs w:val="20"/>
        </w:rPr>
      </w:pPr>
      <w:r w:rsidRPr="00CD2E0D">
        <w:rPr>
          <w:rFonts w:asciiTheme="majorHAnsi" w:hAnsiTheme="majorHAnsi" w:cstheme="majorHAnsi"/>
          <w:b/>
          <w:sz w:val="20"/>
          <w:szCs w:val="20"/>
        </w:rPr>
        <w:t>Oferty oraz oświadczenie wstępne, o którym mowa w art. 125 uPzp, sporządza się, pod rygorem nieważności w formie elektronicznej lub w postaci elektronicznej opatrzonej podpisem zaufanym lub podpisem osobistym.</w:t>
      </w:r>
    </w:p>
    <w:p w14:paraId="2B20A808" w14:textId="3EED53CE"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b/>
          <w:sz w:val="20"/>
          <w:szCs w:val="20"/>
        </w:rPr>
      </w:pPr>
      <w:r w:rsidRPr="00CD2E0D">
        <w:rPr>
          <w:rFonts w:asciiTheme="majorHAnsi" w:hAnsiTheme="majorHAnsi" w:cstheme="majorHAnsi"/>
          <w:b/>
          <w:sz w:val="20"/>
          <w:szCs w:val="20"/>
        </w:rPr>
        <w:t xml:space="preserve">Zamawiający informuje, że posiadanie konta na platformie jest dobrowolne, natomiast złożenie oferty </w:t>
      </w:r>
      <w:r w:rsidR="00287709" w:rsidRPr="00CD2E0D">
        <w:rPr>
          <w:rFonts w:asciiTheme="majorHAnsi" w:hAnsiTheme="majorHAnsi" w:cstheme="majorHAnsi"/>
          <w:b/>
          <w:sz w:val="20"/>
          <w:szCs w:val="20"/>
        </w:rPr>
        <w:br/>
      </w:r>
      <w:r w:rsidRPr="00CD2E0D">
        <w:rPr>
          <w:rFonts w:asciiTheme="majorHAnsi" w:hAnsiTheme="majorHAnsi" w:cstheme="majorHAnsi"/>
          <w:b/>
          <w:sz w:val="20"/>
          <w:szCs w:val="20"/>
        </w:rPr>
        <w:t>w postępowaniu może odbywać się bez posiadania konta.</w:t>
      </w:r>
    </w:p>
    <w:p w14:paraId="1EDB1220" w14:textId="31B4DD81"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Na stronie platformy znajduje się Instrukcja dla Wykonawców, która określa informacje dotyczące sposobu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i formy złożenia oferty, sposobu komunikowania się Zamawiającego z wykonawcami (poza składaniem ofert), informacje dotyczące sposobu otwarcia ofert na platformie.</w:t>
      </w:r>
    </w:p>
    <w:p w14:paraId="55531996" w14:textId="77777777" w:rsidR="0000288D" w:rsidRPr="00CD2E0D" w:rsidRDefault="0000288D">
      <w:pPr>
        <w:numPr>
          <w:ilvl w:val="0"/>
          <w:numId w:val="10"/>
        </w:numPr>
        <w:tabs>
          <w:tab w:val="clear" w:pos="397"/>
          <w:tab w:val="left" w:pos="-1560"/>
        </w:tabs>
        <w:spacing w:line="276" w:lineRule="auto"/>
        <w:ind w:left="284" w:right="-2" w:hanging="284"/>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Wymagania techniczne i organizacyjne wysyłania oraz odbierania dokumentów elektronicznych, elektronicznych kopii dokumentów i oświadczeń oraz informacji przekazywanych przy ich użyciu zostały opisane w Regulaminie korzystania z platformy (</w:t>
      </w:r>
      <w:r>
        <w:fldChar w:fldCharType="begin"/>
      </w:r>
      <w:r>
        <w:instrText>HYPERLINK "https://platformazakupowa.pl/strona/1-regulamin"</w:instrText>
      </w:r>
      <w:r>
        <w:fldChar w:fldCharType="separate"/>
      </w:r>
      <w:r w:rsidRPr="00CD2E0D">
        <w:rPr>
          <w:rStyle w:val="Hipercze"/>
          <w:rFonts w:asciiTheme="majorHAnsi" w:hAnsiTheme="majorHAnsi" w:cstheme="majorHAnsi"/>
          <w:sz w:val="20"/>
          <w:szCs w:val="20"/>
        </w:rPr>
        <w:t>https://platformazakupowa.pl/strona/1-regulamin</w:t>
      </w:r>
      <w:r>
        <w:rPr>
          <w:rStyle w:val="Hipercze"/>
          <w:rFonts w:asciiTheme="majorHAnsi" w:hAnsiTheme="majorHAnsi" w:cstheme="majorHAnsi"/>
          <w:sz w:val="20"/>
          <w:szCs w:val="20"/>
        </w:rPr>
        <w:fldChar w:fldCharType="end"/>
      </w:r>
      <w:r w:rsidRPr="00CD2E0D">
        <w:rPr>
          <w:rFonts w:asciiTheme="majorHAnsi" w:hAnsiTheme="majorHAnsi" w:cstheme="majorHAnsi"/>
          <w:color w:val="000000"/>
          <w:sz w:val="20"/>
          <w:szCs w:val="20"/>
        </w:rPr>
        <w:t>). Składając ofertę Wykonawca akceptuje Regulamin platformy dla użytkowników (wykonawców).</w:t>
      </w:r>
    </w:p>
    <w:p w14:paraId="70095FAA"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 ramach platformy dokumenty elektroniczne, oświadczenia lub cyfrowe odwzorowanie dokumentu papierowego składane są przez Wykonawcę za pośrednictwem formularza „wyślij wiadomość”.  </w:t>
      </w:r>
    </w:p>
    <w:p w14:paraId="32A7E43C" w14:textId="7C486CE3"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Maksymalna wielkość wszystkich załączonych plików poprzez platformę wynosi 1GB. Dopuszczalna ilość plików - 20. Zalecana maksymalna wielkość pliku 75MB. Załączone przez platformę pliki muszą zawierać w nazwie nr postępowania w formacie</w:t>
      </w:r>
      <w:r w:rsidR="00B50320" w:rsidRPr="00CD2E0D">
        <w:rPr>
          <w:rFonts w:asciiTheme="majorHAnsi" w:hAnsiTheme="majorHAnsi" w:cstheme="majorHAnsi"/>
          <w:sz w:val="20"/>
          <w:szCs w:val="20"/>
        </w:rPr>
        <w:t xml:space="preserve">: </w:t>
      </w:r>
      <w:r w:rsidR="006F59A9" w:rsidRPr="00CD2E0D">
        <w:rPr>
          <w:rFonts w:asciiTheme="majorHAnsi" w:hAnsiTheme="majorHAnsi" w:cstheme="majorHAnsi"/>
          <w:sz w:val="20"/>
          <w:szCs w:val="20"/>
        </w:rPr>
        <w:t>BOR07.2619.</w:t>
      </w:r>
      <w:r w:rsidR="00F14AD1">
        <w:rPr>
          <w:rFonts w:asciiTheme="majorHAnsi" w:hAnsiTheme="majorHAnsi" w:cstheme="majorHAnsi"/>
          <w:sz w:val="20"/>
          <w:szCs w:val="20"/>
        </w:rPr>
        <w:t>5</w:t>
      </w:r>
      <w:r w:rsidR="006F59A9" w:rsidRPr="00CD2E0D">
        <w:rPr>
          <w:rFonts w:asciiTheme="majorHAnsi" w:hAnsiTheme="majorHAnsi" w:cstheme="majorHAnsi"/>
          <w:sz w:val="20"/>
          <w:szCs w:val="20"/>
        </w:rPr>
        <w:t>.202</w:t>
      </w:r>
      <w:r w:rsidR="00467C14">
        <w:rPr>
          <w:rFonts w:asciiTheme="majorHAnsi" w:hAnsiTheme="majorHAnsi" w:cstheme="majorHAnsi"/>
          <w:sz w:val="20"/>
          <w:szCs w:val="20"/>
        </w:rPr>
        <w:t>4</w:t>
      </w:r>
      <w:r w:rsidR="006F59A9" w:rsidRPr="00CD2E0D">
        <w:rPr>
          <w:rFonts w:asciiTheme="majorHAnsi" w:hAnsiTheme="majorHAnsi" w:cstheme="majorHAnsi"/>
          <w:sz w:val="20"/>
          <w:szCs w:val="20"/>
        </w:rPr>
        <w:t>.DS</w:t>
      </w:r>
      <w:r w:rsidRPr="00CD2E0D">
        <w:rPr>
          <w:rFonts w:asciiTheme="majorHAnsi" w:hAnsiTheme="majorHAnsi" w:cstheme="majorHAnsi"/>
          <w:sz w:val="20"/>
          <w:szCs w:val="20"/>
        </w:rPr>
        <w:t>.</w:t>
      </w:r>
    </w:p>
    <w:p w14:paraId="6DEBA5CA"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 datę przekazania zawiadomień, dokumentów elektronicznych, oświadczeń lub elektronicznych kopii dokumentów lub oświadczeń oraz innych informacji przyjmuje się datę ich przekazania na platformę. </w:t>
      </w:r>
    </w:p>
    <w:p w14:paraId="044427FA"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przekazuje link do jego profilu na platformie: </w:t>
      </w:r>
      <w:r>
        <w:fldChar w:fldCharType="begin"/>
      </w:r>
      <w:r>
        <w:instrText>HYPERLINK "https://platformazakupowa.pl/pn/bppt"</w:instrText>
      </w:r>
      <w:r>
        <w:fldChar w:fldCharType="separate"/>
      </w:r>
      <w:r w:rsidRPr="00CD2E0D">
        <w:rPr>
          <w:rStyle w:val="Hipercze"/>
          <w:rFonts w:asciiTheme="majorHAnsi" w:hAnsiTheme="majorHAnsi" w:cstheme="majorHAnsi"/>
          <w:sz w:val="20"/>
          <w:szCs w:val="20"/>
        </w:rPr>
        <w:t>https://platformazakupowa.pl/pn/bppt</w:t>
      </w:r>
      <w:r>
        <w:rPr>
          <w:rStyle w:val="Hipercze"/>
          <w:rFonts w:asciiTheme="majorHAnsi" w:hAnsiTheme="majorHAnsi" w:cstheme="majorHAnsi"/>
          <w:sz w:val="20"/>
          <w:szCs w:val="20"/>
        </w:rPr>
        <w:fldChar w:fldCharType="end"/>
      </w:r>
      <w:r w:rsidRPr="00CD2E0D">
        <w:rPr>
          <w:rFonts w:asciiTheme="majorHAnsi" w:hAnsiTheme="majorHAnsi" w:cstheme="majorHAnsi"/>
          <w:sz w:val="20"/>
          <w:szCs w:val="20"/>
        </w:rPr>
        <w:t xml:space="preserve">, gdzie </w:t>
      </w:r>
      <w:r w:rsidRPr="00CD2E0D">
        <w:rPr>
          <w:rFonts w:asciiTheme="majorHAnsi" w:hAnsiTheme="majorHAnsi" w:cstheme="majorHAnsi"/>
          <w:sz w:val="20"/>
          <w:szCs w:val="20"/>
        </w:rPr>
        <w:lastRenderedPageBreak/>
        <w:t>będzie możliwość odnalezienia niniejszego postępowania po kliknięciu w zakładkę ,,Postępowania”.</w:t>
      </w:r>
    </w:p>
    <w:p w14:paraId="45BE6362" w14:textId="4402435B"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Zamawiający rekomenduje użycie przez wykonawców następujących formatów przesyłanych danych: .pdf, .doc, .docx, .rtf, .xps, .odt.</w:t>
      </w:r>
    </w:p>
    <w:p w14:paraId="72F21383" w14:textId="2B13E5E1" w:rsidR="00B50320" w:rsidRPr="00CD2E0D" w:rsidRDefault="00B50320">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zgodnie z § 3 ust. 3 Rozporządzenia Prezesa Rady Ministrów w sprawie użycia środków komunikacji elektronicznej w postępowaniu o udzielenie zamówienia publicznego oraz udostępnienia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i przechowywania dokumentów elektronicznych (t.j. Dz. U. z 2020 r. poz. 1261; dalej: „Rozporządzenie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sprawie środków komunikacji”), określa niezbędne wymagania sprzętowo - aplikacyjne umożliwiające pracę na Platformie Zakupowej, tj.:</w:t>
      </w:r>
    </w:p>
    <w:p w14:paraId="4BE38E30" w14:textId="77777777" w:rsidR="00B50320" w:rsidRPr="00CD2E0D" w:rsidRDefault="00B50320" w:rsidP="00772470">
      <w:pPr>
        <w:pStyle w:val="Default"/>
        <w:numPr>
          <w:ilvl w:val="0"/>
          <w:numId w:val="36"/>
        </w:numPr>
        <w:spacing w:after="120" w:line="276" w:lineRule="auto"/>
        <w:jc w:val="both"/>
        <w:rPr>
          <w:rFonts w:asciiTheme="majorHAnsi" w:hAnsiTheme="majorHAnsi" w:cstheme="majorHAnsi"/>
          <w:color w:val="auto"/>
          <w:sz w:val="20"/>
          <w:szCs w:val="20"/>
        </w:rPr>
      </w:pPr>
      <w:r w:rsidRPr="00CD2E0D">
        <w:rPr>
          <w:rFonts w:asciiTheme="majorHAnsi" w:hAnsiTheme="majorHAnsi" w:cstheme="majorHAnsi"/>
          <w:color w:val="auto"/>
          <w:sz w:val="20"/>
          <w:szCs w:val="20"/>
        </w:rPr>
        <w:t xml:space="preserve">stały dostęp do sieci Internet o gwarantowanej przepustowości nie mniejszej niż 512 kb/s, </w:t>
      </w:r>
    </w:p>
    <w:p w14:paraId="73D29C2E" w14:textId="77777777" w:rsidR="00B50320" w:rsidRPr="00CD2E0D" w:rsidRDefault="00B50320" w:rsidP="00772470">
      <w:pPr>
        <w:pStyle w:val="Default"/>
        <w:numPr>
          <w:ilvl w:val="0"/>
          <w:numId w:val="36"/>
        </w:numPr>
        <w:spacing w:after="120" w:line="276" w:lineRule="auto"/>
        <w:jc w:val="both"/>
        <w:rPr>
          <w:rFonts w:asciiTheme="majorHAnsi" w:hAnsiTheme="majorHAnsi" w:cstheme="majorHAnsi"/>
          <w:color w:val="auto"/>
          <w:sz w:val="20"/>
          <w:szCs w:val="20"/>
        </w:rPr>
      </w:pPr>
      <w:r w:rsidRPr="00CD2E0D">
        <w:rPr>
          <w:rFonts w:asciiTheme="majorHAnsi" w:hAnsiTheme="majorHAnsi" w:cstheme="majorHAnsi"/>
          <w:color w:val="auto"/>
          <w:sz w:val="20"/>
          <w:szCs w:val="20"/>
        </w:rPr>
        <w:t xml:space="preserve">komputer klasy PC lub MAC, o następującej konfiguracji: pamięć min. 2 GB Ram, procesor Intel IV 2 GHZ lub jego nowsza wersja, jeden z systemów operacyjnych - MS Windows 7, Mac Os x 10.4, Linux, lub ich nowsze wersje, </w:t>
      </w:r>
    </w:p>
    <w:p w14:paraId="71BE7B42" w14:textId="77777777" w:rsidR="00B50320" w:rsidRPr="00CD2E0D" w:rsidRDefault="00B50320" w:rsidP="00772470">
      <w:pPr>
        <w:pStyle w:val="Default"/>
        <w:numPr>
          <w:ilvl w:val="0"/>
          <w:numId w:val="36"/>
        </w:numPr>
        <w:spacing w:after="120" w:line="276" w:lineRule="auto"/>
        <w:jc w:val="both"/>
        <w:rPr>
          <w:rFonts w:asciiTheme="majorHAnsi" w:hAnsiTheme="majorHAnsi" w:cstheme="majorHAnsi"/>
          <w:color w:val="auto"/>
          <w:sz w:val="20"/>
          <w:szCs w:val="20"/>
        </w:rPr>
      </w:pPr>
      <w:r w:rsidRPr="00CD2E0D">
        <w:rPr>
          <w:rFonts w:asciiTheme="majorHAnsi" w:hAnsiTheme="majorHAnsi" w:cstheme="majorHAnsi"/>
          <w:color w:val="auto"/>
          <w:sz w:val="20"/>
          <w:szCs w:val="20"/>
        </w:rPr>
        <w:t xml:space="preserve">zainstalowana dowolna przeglądarka internetowa; w przypadku Internet Explorer minimalnie wersja 10.0., </w:t>
      </w:r>
    </w:p>
    <w:p w14:paraId="338B7835" w14:textId="77777777" w:rsidR="00B50320" w:rsidRPr="00CD2E0D" w:rsidRDefault="00B50320" w:rsidP="00772470">
      <w:pPr>
        <w:pStyle w:val="Default"/>
        <w:numPr>
          <w:ilvl w:val="0"/>
          <w:numId w:val="36"/>
        </w:numPr>
        <w:spacing w:after="120" w:line="276" w:lineRule="auto"/>
        <w:jc w:val="both"/>
        <w:rPr>
          <w:rFonts w:asciiTheme="majorHAnsi" w:hAnsiTheme="majorHAnsi" w:cstheme="majorHAnsi"/>
          <w:color w:val="auto"/>
          <w:sz w:val="20"/>
          <w:szCs w:val="20"/>
        </w:rPr>
      </w:pPr>
      <w:r w:rsidRPr="00CD2E0D">
        <w:rPr>
          <w:rFonts w:asciiTheme="majorHAnsi" w:hAnsiTheme="majorHAnsi" w:cstheme="majorHAnsi"/>
          <w:color w:val="auto"/>
          <w:sz w:val="20"/>
          <w:szCs w:val="20"/>
        </w:rPr>
        <w:t xml:space="preserve">włączona obsługa JavaScript, </w:t>
      </w:r>
    </w:p>
    <w:p w14:paraId="088F4C05" w14:textId="77777777" w:rsidR="00B50320" w:rsidRPr="00CD2E0D" w:rsidRDefault="00B50320" w:rsidP="00772470">
      <w:pPr>
        <w:pStyle w:val="Default"/>
        <w:numPr>
          <w:ilvl w:val="0"/>
          <w:numId w:val="36"/>
        </w:numPr>
        <w:spacing w:after="120" w:line="276" w:lineRule="auto"/>
        <w:jc w:val="both"/>
        <w:rPr>
          <w:rFonts w:asciiTheme="majorHAnsi" w:hAnsiTheme="majorHAnsi" w:cstheme="majorHAnsi"/>
          <w:color w:val="auto"/>
          <w:sz w:val="20"/>
          <w:szCs w:val="20"/>
        </w:rPr>
      </w:pPr>
      <w:r w:rsidRPr="00CD2E0D">
        <w:rPr>
          <w:rFonts w:asciiTheme="majorHAnsi" w:hAnsiTheme="majorHAnsi" w:cstheme="majorHAnsi"/>
          <w:color w:val="auto"/>
          <w:sz w:val="20"/>
          <w:szCs w:val="20"/>
        </w:rPr>
        <w:t>zainstalowany program Adobe Acrobat Reader, lub inny obsługujący format plików .pdf.</w:t>
      </w:r>
    </w:p>
    <w:p w14:paraId="25DEE489" w14:textId="0B5FCBFA" w:rsidR="00B50320" w:rsidRPr="00CD2E0D" w:rsidRDefault="00B50320" w:rsidP="00772470">
      <w:pPr>
        <w:numPr>
          <w:ilvl w:val="0"/>
          <w:numId w:val="36"/>
        </w:numPr>
        <w:shd w:val="clear" w:color="auto" w:fill="FFFFFF"/>
        <w:spacing w:after="120" w:line="276" w:lineRule="auto"/>
        <w:jc w:val="both"/>
        <w:rPr>
          <w:rFonts w:asciiTheme="majorHAnsi" w:hAnsiTheme="majorHAnsi" w:cstheme="majorHAnsi"/>
          <w:sz w:val="20"/>
          <w:szCs w:val="20"/>
        </w:rPr>
      </w:pPr>
      <w:r w:rsidRPr="00CD2E0D">
        <w:rPr>
          <w:rFonts w:asciiTheme="majorHAnsi" w:eastAsiaTheme="minorHAnsi" w:hAnsiTheme="majorHAnsi" w:cstheme="majorHAnsi"/>
          <w:sz w:val="20"/>
          <w:szCs w:val="20"/>
          <w:lang w:eastAsia="en-US"/>
        </w:rPr>
        <w:t>Platforma działa według standardu przyjętego w komunikacji sieciowej - kodowanie UTF8.</w:t>
      </w:r>
    </w:p>
    <w:p w14:paraId="33F77DF8" w14:textId="3566AC1A"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oraz Rozporządzeniu Ministra Rozwoju, Pracy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i Technologii z dnia 23 grudnia 2020 r. w sprawie podmiotowych środków dowodowych oraz innych dokumentów lub oświadczeń, jakich może żądać zamawiający od wykonawcy (Dz.U.2020.2415).</w:t>
      </w:r>
    </w:p>
    <w:p w14:paraId="38A864FE"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Do bezpośredniego kontaktowania się z Wykonawcami Zamawiający uprawnia:</w:t>
      </w:r>
    </w:p>
    <w:p w14:paraId="256D5135" w14:textId="0C2E5BBE" w:rsidR="0089535D" w:rsidRDefault="0089535D" w:rsidP="0089535D">
      <w:pPr>
        <w:pStyle w:val="pf0"/>
        <w:spacing w:before="0" w:beforeAutospacing="0" w:after="0" w:afterAutospacing="0"/>
        <w:ind w:left="397"/>
        <w:rPr>
          <w:rFonts w:ascii="Segoe UI" w:hAnsi="Segoe UI" w:cs="Segoe UI"/>
          <w:sz w:val="18"/>
          <w:szCs w:val="18"/>
        </w:rPr>
      </w:pPr>
      <w:r>
        <w:rPr>
          <w:rStyle w:val="cf01"/>
        </w:rPr>
        <w:t xml:space="preserve">w zakresie przedmiotu zamówienia: </w:t>
      </w:r>
      <w:r>
        <w:rPr>
          <w:rFonts w:ascii="Segoe UI" w:hAnsi="Segoe UI" w:cs="Segoe UI"/>
          <w:sz w:val="18"/>
          <w:szCs w:val="18"/>
        </w:rPr>
        <w:br/>
      </w:r>
      <w:r>
        <w:rPr>
          <w:rStyle w:val="cf01"/>
        </w:rPr>
        <w:t xml:space="preserve">p. Marek Walicki adres email: </w:t>
      </w:r>
      <w:r>
        <w:fldChar w:fldCharType="begin"/>
      </w:r>
      <w:r>
        <w:instrText>HYPERLINK "mailto:marek.walicki@arimr.gov.pl"</w:instrText>
      </w:r>
      <w:r>
        <w:fldChar w:fldCharType="separate"/>
      </w:r>
      <w:r>
        <w:rPr>
          <w:rStyle w:val="cf01"/>
          <w:color w:val="0000FF"/>
          <w:u w:val="single"/>
        </w:rPr>
        <w:t>marek.walicki@arimr.gov.pl</w:t>
      </w:r>
      <w:r>
        <w:rPr>
          <w:rStyle w:val="cf01"/>
          <w:color w:val="0000FF"/>
          <w:u w:val="single"/>
        </w:rPr>
        <w:fldChar w:fldCharType="end"/>
      </w:r>
      <w:r>
        <w:rPr>
          <w:rFonts w:ascii="Segoe UI" w:hAnsi="Segoe UI" w:cs="Segoe UI"/>
          <w:sz w:val="18"/>
          <w:szCs w:val="18"/>
        </w:rPr>
        <w:br/>
      </w:r>
      <w:r>
        <w:rPr>
          <w:rStyle w:val="cf01"/>
        </w:rPr>
        <w:t>nr tel: 22 536 58 49</w:t>
      </w:r>
      <w:r>
        <w:rPr>
          <w:rFonts w:ascii="Segoe UI" w:hAnsi="Segoe UI" w:cs="Segoe UI"/>
          <w:sz w:val="18"/>
          <w:szCs w:val="18"/>
        </w:rPr>
        <w:br/>
      </w:r>
      <w:r>
        <w:rPr>
          <w:rStyle w:val="cf01"/>
        </w:rPr>
        <w:t>lub: 505 048 484</w:t>
      </w:r>
    </w:p>
    <w:p w14:paraId="08678693" w14:textId="44766C11" w:rsidR="0089535D" w:rsidRDefault="0089535D" w:rsidP="0089535D">
      <w:pPr>
        <w:pStyle w:val="pf0"/>
        <w:spacing w:before="0" w:beforeAutospacing="0" w:after="0" w:afterAutospacing="0"/>
        <w:ind w:left="397"/>
        <w:rPr>
          <w:rFonts w:ascii="Arial" w:hAnsi="Arial" w:cs="Arial"/>
          <w:sz w:val="20"/>
          <w:szCs w:val="20"/>
        </w:rPr>
      </w:pPr>
      <w:r>
        <w:rPr>
          <w:rFonts w:ascii="Segoe UI" w:hAnsi="Segoe UI" w:cs="Segoe UI"/>
          <w:sz w:val="18"/>
          <w:szCs w:val="18"/>
        </w:rPr>
        <w:br/>
      </w:r>
      <w:r>
        <w:rPr>
          <w:rStyle w:val="cf01"/>
        </w:rPr>
        <w:t xml:space="preserve">w zakresie procedury przetargowej: </w:t>
      </w:r>
      <w:r>
        <w:rPr>
          <w:rFonts w:ascii="Segoe UI" w:hAnsi="Segoe UI" w:cs="Segoe UI"/>
          <w:sz w:val="18"/>
          <w:szCs w:val="18"/>
        </w:rPr>
        <w:br/>
      </w:r>
      <w:r>
        <w:rPr>
          <w:rStyle w:val="cf01"/>
        </w:rPr>
        <w:t xml:space="preserve">p. Agnieszka Strzeszewska adres email: </w:t>
      </w:r>
    </w:p>
    <w:p w14:paraId="06A27804" w14:textId="39D1C001" w:rsidR="0089535D" w:rsidRPr="0089535D" w:rsidRDefault="0089535D" w:rsidP="0089535D">
      <w:pPr>
        <w:pStyle w:val="pf0"/>
        <w:spacing w:before="0" w:beforeAutospacing="0" w:after="0" w:afterAutospacing="0"/>
        <w:ind w:left="397"/>
        <w:rPr>
          <w:rFonts w:ascii="Arial" w:hAnsi="Arial" w:cs="Arial"/>
          <w:sz w:val="20"/>
          <w:szCs w:val="20"/>
          <w:lang w:val="de-DE"/>
        </w:rPr>
      </w:pPr>
      <w:r>
        <w:fldChar w:fldCharType="begin"/>
      </w:r>
      <w:r>
        <w:instrText>HYPERLINK "mailto:agnieszka.strzeszewska@arimr.gov.pl"</w:instrText>
      </w:r>
      <w:r>
        <w:fldChar w:fldCharType="separate"/>
      </w:r>
      <w:r w:rsidRPr="001200A3">
        <w:rPr>
          <w:rStyle w:val="Hipercze"/>
          <w:rFonts w:ascii="Segoe UI" w:hAnsi="Segoe UI" w:cs="Segoe UI"/>
          <w:sz w:val="18"/>
          <w:szCs w:val="18"/>
          <w:lang w:val="de-DE"/>
        </w:rPr>
        <w:t>agnieszka.strzeszewska@arimr.gov.pl</w:t>
      </w:r>
      <w:r>
        <w:rPr>
          <w:rStyle w:val="Hipercze"/>
          <w:rFonts w:ascii="Segoe UI" w:hAnsi="Segoe UI" w:cs="Segoe UI"/>
          <w:sz w:val="18"/>
          <w:szCs w:val="18"/>
          <w:lang w:val="de-DE"/>
        </w:rPr>
        <w:fldChar w:fldCharType="end"/>
      </w:r>
      <w:r w:rsidRPr="0089535D">
        <w:rPr>
          <w:rFonts w:ascii="Segoe UI" w:hAnsi="Segoe UI" w:cs="Segoe UI"/>
          <w:sz w:val="18"/>
          <w:szCs w:val="18"/>
          <w:lang w:val="de-DE"/>
        </w:rPr>
        <w:br/>
      </w:r>
      <w:r w:rsidRPr="0089535D">
        <w:rPr>
          <w:rStyle w:val="cf01"/>
          <w:lang w:val="de-DE"/>
        </w:rPr>
        <w:t xml:space="preserve">nr tel: 22 536 57 56 </w:t>
      </w:r>
    </w:p>
    <w:p w14:paraId="21E2F74A" w14:textId="50CEFAD8" w:rsidR="0089535D" w:rsidRDefault="0089535D" w:rsidP="0089535D">
      <w:pPr>
        <w:pStyle w:val="pf0"/>
        <w:spacing w:before="0" w:beforeAutospacing="0" w:after="0" w:afterAutospacing="0"/>
        <w:ind w:left="397"/>
        <w:rPr>
          <w:rFonts w:ascii="Arial" w:hAnsi="Arial" w:cs="Arial"/>
          <w:sz w:val="20"/>
          <w:szCs w:val="20"/>
        </w:rPr>
      </w:pPr>
      <w:r>
        <w:rPr>
          <w:rStyle w:val="cf01"/>
        </w:rPr>
        <w:t>lub: 505 046</w:t>
      </w:r>
      <w:r w:rsidR="00EE1B11">
        <w:rPr>
          <w:rStyle w:val="cf01"/>
        </w:rPr>
        <w:t> </w:t>
      </w:r>
      <w:r>
        <w:rPr>
          <w:rStyle w:val="cf01"/>
        </w:rPr>
        <w:t>568</w:t>
      </w:r>
      <w:r w:rsidR="00EE1B11">
        <w:rPr>
          <w:rStyle w:val="cf01"/>
        </w:rPr>
        <w:t>.</w:t>
      </w:r>
    </w:p>
    <w:p w14:paraId="25F5DEC7" w14:textId="77777777" w:rsidR="0000288D" w:rsidRPr="00CD2E0D" w:rsidRDefault="0000288D">
      <w:pPr>
        <w:pStyle w:val="Default"/>
        <w:widowControl w:val="0"/>
        <w:numPr>
          <w:ilvl w:val="0"/>
          <w:numId w:val="10"/>
        </w:numPr>
        <w:tabs>
          <w:tab w:val="clear" w:pos="397"/>
        </w:tabs>
        <w:suppressAutoHyphens/>
        <w:autoSpaceDE/>
        <w:autoSpaceDN/>
        <w:adjustRightInd/>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Osoby wymienione w ust. 17 nie mają upoważnienia do udzielania Wykonawcom ustnych informacji w zakresie wyjaśnienia treści specyfikacji warunków zamówienia. Ze względu na pisemność postępowania wszystkie ewentualne wyjaśnienia ustne nie są dla Wykonawców wiążące.</w:t>
      </w:r>
    </w:p>
    <w:p w14:paraId="647039DA"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 xml:space="preserve">ROZDZIAŁ XIV </w:t>
      </w:r>
    </w:p>
    <w:p w14:paraId="40685DED"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WYJAŚNIENIE TREŚCI SWZ</w:t>
      </w:r>
    </w:p>
    <w:p w14:paraId="7EE81EFE" w14:textId="77777777" w:rsidR="0000288D" w:rsidRPr="00CD2E0D" w:rsidRDefault="0000288D" w:rsidP="00772470">
      <w:pPr>
        <w:numPr>
          <w:ilvl w:val="0"/>
          <w:numId w:val="28"/>
        </w:numPr>
        <w:tabs>
          <w:tab w:val="clear" w:pos="397"/>
          <w:tab w:val="left" w:pos="-1560"/>
        </w:tabs>
        <w:spacing w:line="276" w:lineRule="auto"/>
        <w:ind w:left="284" w:right="-2"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Wykonawca może zwrócić się do Zamawiającego z wnioskiem o wyjaśnienie odpowiednio treści SWZ. </w:t>
      </w:r>
    </w:p>
    <w:p w14:paraId="29F9E492" w14:textId="77777777" w:rsidR="0000288D" w:rsidRPr="00CD2E0D" w:rsidRDefault="0000288D" w:rsidP="00772470">
      <w:pPr>
        <w:numPr>
          <w:ilvl w:val="0"/>
          <w:numId w:val="28"/>
        </w:numPr>
        <w:tabs>
          <w:tab w:val="clear" w:pos="397"/>
          <w:tab w:val="left" w:pos="-1560"/>
        </w:tabs>
        <w:spacing w:line="276" w:lineRule="auto"/>
        <w:ind w:left="284" w:right="-2" w:hanging="284"/>
        <w:jc w:val="both"/>
        <w:rPr>
          <w:rFonts w:asciiTheme="majorHAnsi" w:hAnsiTheme="majorHAnsi" w:cstheme="majorHAnsi"/>
          <w:sz w:val="20"/>
          <w:szCs w:val="20"/>
        </w:rPr>
      </w:pPr>
      <w:r w:rsidRPr="00CD2E0D">
        <w:rPr>
          <w:rFonts w:asciiTheme="majorHAnsi" w:hAnsiTheme="majorHAnsi" w:cstheme="majorHAnsi"/>
          <w:sz w:val="20"/>
          <w:szCs w:val="20"/>
        </w:rPr>
        <w:t>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w:t>
      </w:r>
    </w:p>
    <w:p w14:paraId="72C276E6" w14:textId="77777777" w:rsidR="0000288D" w:rsidRPr="00CD2E0D" w:rsidRDefault="0000288D" w:rsidP="00772470">
      <w:pPr>
        <w:numPr>
          <w:ilvl w:val="0"/>
          <w:numId w:val="28"/>
        </w:numPr>
        <w:tabs>
          <w:tab w:val="clear" w:pos="397"/>
          <w:tab w:val="left" w:pos="-1560"/>
        </w:tabs>
        <w:spacing w:line="276" w:lineRule="auto"/>
        <w:ind w:left="284" w:right="-2"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Jeżeli zamawiający nie udzieli wyjaśnień w terminie, o którym mowa w ust. 2, przedłuża termin składania odpowiednio ofert albo ofert podlegających negocjacjom o czas niezbędny do zapoznania się wszystkich zainteresowanych wykonawców z wyjaśnieniami niezbędnymi do należytego przygotowania i złożenia odpowiednio ofert. </w:t>
      </w:r>
    </w:p>
    <w:p w14:paraId="295848CC" w14:textId="77777777" w:rsidR="0000288D" w:rsidRPr="00CD2E0D" w:rsidRDefault="0000288D" w:rsidP="00772470">
      <w:pPr>
        <w:numPr>
          <w:ilvl w:val="0"/>
          <w:numId w:val="28"/>
        </w:numPr>
        <w:tabs>
          <w:tab w:val="clear" w:pos="397"/>
          <w:tab w:val="left" w:pos="-1560"/>
        </w:tabs>
        <w:spacing w:line="276" w:lineRule="auto"/>
        <w:ind w:left="284" w:right="-2" w:hanging="284"/>
        <w:jc w:val="both"/>
        <w:rPr>
          <w:rFonts w:asciiTheme="majorHAnsi" w:hAnsiTheme="majorHAnsi" w:cstheme="majorHAnsi"/>
          <w:sz w:val="20"/>
          <w:szCs w:val="20"/>
        </w:rPr>
      </w:pPr>
      <w:r w:rsidRPr="00CD2E0D">
        <w:rPr>
          <w:rFonts w:asciiTheme="majorHAnsi" w:hAnsiTheme="majorHAnsi" w:cstheme="majorHAnsi"/>
          <w:sz w:val="20"/>
          <w:szCs w:val="20"/>
        </w:rPr>
        <w:lastRenderedPageBreak/>
        <w:t>W przypadku gdy wniosek o wyjaśnienie treści SWZ nie wpłynął w terminie, o którym mowa w ust. 2, Zamawiający nie ma obowiązku udzielania odpowiednio wyjaśnień SWZ oraz obowiązku przedłużenia terminu składania odpowiednio ofert albo ofert podlegających negocjacjom.</w:t>
      </w:r>
    </w:p>
    <w:p w14:paraId="3AED7BAC" w14:textId="77777777" w:rsidR="0000288D" w:rsidRPr="00CD2E0D" w:rsidRDefault="0000288D" w:rsidP="00772470">
      <w:pPr>
        <w:numPr>
          <w:ilvl w:val="0"/>
          <w:numId w:val="28"/>
        </w:numPr>
        <w:tabs>
          <w:tab w:val="clear" w:pos="397"/>
          <w:tab w:val="left" w:pos="-1560"/>
        </w:tabs>
        <w:spacing w:line="276" w:lineRule="auto"/>
        <w:ind w:left="284" w:right="-2"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Wykonawca za pośrednictwem platformy zakupowej Open Nexus (strona: https://platformazakupowa.pl/)  może zwrócić się do Zamawiającego – z wnioskiem o wyjaśnienie treści SWZ. </w:t>
      </w:r>
    </w:p>
    <w:p w14:paraId="43AE4CDA" w14:textId="77777777" w:rsidR="0000288D" w:rsidRPr="00CD2E0D" w:rsidRDefault="0000288D" w:rsidP="00772470">
      <w:pPr>
        <w:numPr>
          <w:ilvl w:val="0"/>
          <w:numId w:val="28"/>
        </w:numPr>
        <w:tabs>
          <w:tab w:val="clear" w:pos="397"/>
          <w:tab w:val="left" w:pos="-1560"/>
        </w:tabs>
        <w:spacing w:line="276" w:lineRule="auto"/>
        <w:ind w:left="284" w:right="-2"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umieści wyjaśnienia treści SWZ na stronie internetowej: </w:t>
      </w:r>
      <w:r>
        <w:fldChar w:fldCharType="begin"/>
      </w:r>
      <w:r>
        <w:instrText>HYPERLINK "https://platformazakupowa.pl/"</w:instrText>
      </w:r>
      <w:r>
        <w:fldChar w:fldCharType="separate"/>
      </w:r>
      <w:r w:rsidRPr="00CD2E0D">
        <w:rPr>
          <w:rStyle w:val="Hipercze"/>
          <w:rFonts w:asciiTheme="majorHAnsi" w:hAnsiTheme="majorHAnsi" w:cstheme="majorHAnsi"/>
          <w:sz w:val="20"/>
          <w:szCs w:val="20"/>
        </w:rPr>
        <w:t>https://platformazakupowa.pl/</w:t>
      </w:r>
      <w:r>
        <w:rPr>
          <w:rStyle w:val="Hipercze"/>
          <w:rFonts w:asciiTheme="majorHAnsi" w:hAnsiTheme="majorHAnsi" w:cstheme="majorHAnsi"/>
          <w:sz w:val="20"/>
          <w:szCs w:val="20"/>
        </w:rPr>
        <w:fldChar w:fldCharType="end"/>
      </w:r>
    </w:p>
    <w:p w14:paraId="10C71918"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XV</w:t>
      </w:r>
    </w:p>
    <w:p w14:paraId="411A75A6"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OPIS SPOSOBU PRZYGOTOWANIA OFERT</w:t>
      </w:r>
      <w:r w:rsidRPr="00CD2E0D">
        <w:rPr>
          <w:rFonts w:asciiTheme="majorHAnsi" w:hAnsiTheme="majorHAnsi" w:cstheme="majorHAnsi"/>
          <w:b/>
          <w:sz w:val="20"/>
          <w:szCs w:val="20"/>
        </w:rPr>
        <w:tab/>
      </w:r>
    </w:p>
    <w:p w14:paraId="2F204988"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Oferta musi zawierać wypełniony:</w:t>
      </w:r>
      <w:r w:rsidRPr="00CD2E0D">
        <w:rPr>
          <w:rFonts w:asciiTheme="majorHAnsi" w:hAnsiTheme="majorHAnsi" w:cstheme="majorHAnsi"/>
          <w:i/>
          <w:color w:val="auto"/>
          <w:sz w:val="20"/>
        </w:rPr>
        <w:t xml:space="preserve"> </w:t>
      </w:r>
    </w:p>
    <w:p w14:paraId="04B1B349" w14:textId="55804326" w:rsidR="0000288D" w:rsidRPr="00CD2E0D" w:rsidRDefault="0000288D">
      <w:pPr>
        <w:pStyle w:val="awciety"/>
        <w:numPr>
          <w:ilvl w:val="0"/>
          <w:numId w:val="25"/>
        </w:numPr>
        <w:tabs>
          <w:tab w:val="clear" w:pos="454"/>
        </w:tabs>
        <w:spacing w:line="276" w:lineRule="auto"/>
        <w:ind w:left="567" w:hanging="283"/>
        <w:rPr>
          <w:rFonts w:asciiTheme="majorHAnsi" w:hAnsiTheme="majorHAnsi" w:cstheme="majorHAnsi"/>
          <w:color w:val="auto"/>
          <w:sz w:val="20"/>
        </w:rPr>
      </w:pPr>
      <w:r w:rsidRPr="00CD2E0D">
        <w:rPr>
          <w:rFonts w:asciiTheme="majorHAnsi" w:hAnsiTheme="majorHAnsi" w:cstheme="majorHAnsi"/>
          <w:color w:val="auto"/>
          <w:sz w:val="20"/>
        </w:rPr>
        <w:t xml:space="preserve">Formularz ofertowy według załącznika nr </w:t>
      </w:r>
      <w:r w:rsidR="00A447B2" w:rsidRPr="00CD2E0D">
        <w:rPr>
          <w:rFonts w:asciiTheme="majorHAnsi" w:hAnsiTheme="majorHAnsi" w:cstheme="majorHAnsi"/>
          <w:color w:val="auto"/>
          <w:sz w:val="20"/>
        </w:rPr>
        <w:t>1</w:t>
      </w:r>
      <w:r w:rsidRPr="00CD2E0D">
        <w:rPr>
          <w:rFonts w:asciiTheme="majorHAnsi" w:hAnsiTheme="majorHAnsi" w:cstheme="majorHAnsi"/>
          <w:color w:val="auto"/>
          <w:sz w:val="20"/>
        </w:rPr>
        <w:t xml:space="preserve"> do SWZ,</w:t>
      </w:r>
      <w:r w:rsidRPr="00CD2E0D">
        <w:rPr>
          <w:rFonts w:asciiTheme="majorHAnsi" w:hAnsiTheme="majorHAnsi" w:cstheme="majorHAnsi"/>
          <w:i/>
          <w:color w:val="auto"/>
          <w:sz w:val="20"/>
        </w:rPr>
        <w:t xml:space="preserve"> </w:t>
      </w:r>
    </w:p>
    <w:p w14:paraId="64BE7241" w14:textId="4BE42EC8" w:rsidR="0000288D" w:rsidRPr="00CD2E0D" w:rsidRDefault="0000288D">
      <w:pPr>
        <w:pStyle w:val="awciety"/>
        <w:numPr>
          <w:ilvl w:val="0"/>
          <w:numId w:val="25"/>
        </w:numPr>
        <w:tabs>
          <w:tab w:val="clear" w:pos="454"/>
        </w:tabs>
        <w:spacing w:line="276" w:lineRule="auto"/>
        <w:ind w:left="567" w:hanging="283"/>
        <w:rPr>
          <w:rFonts w:asciiTheme="majorHAnsi" w:hAnsiTheme="majorHAnsi" w:cstheme="majorHAnsi"/>
          <w:color w:val="auto"/>
          <w:sz w:val="20"/>
        </w:rPr>
      </w:pPr>
      <w:r w:rsidRPr="00CD2E0D">
        <w:rPr>
          <w:rFonts w:asciiTheme="majorHAnsi" w:hAnsiTheme="majorHAnsi" w:cstheme="majorHAnsi"/>
          <w:color w:val="auto"/>
          <w:sz w:val="20"/>
        </w:rPr>
        <w:t xml:space="preserve">oświadczenie wstępnie potwierdzające spełnienie przez wykonawcę warunków udziału w postępowaniu oraz brak przesłanek do wykluczenia, zgodnie z załącznikiem nr </w:t>
      </w:r>
      <w:r w:rsidR="00E160F0" w:rsidRPr="00CD2E0D">
        <w:rPr>
          <w:rFonts w:asciiTheme="majorHAnsi" w:hAnsiTheme="majorHAnsi" w:cstheme="majorHAnsi"/>
          <w:color w:val="auto"/>
          <w:sz w:val="20"/>
        </w:rPr>
        <w:t>6</w:t>
      </w:r>
      <w:r w:rsidRPr="00CD2E0D">
        <w:rPr>
          <w:rFonts w:asciiTheme="majorHAnsi" w:hAnsiTheme="majorHAnsi" w:cstheme="majorHAnsi"/>
          <w:color w:val="auto"/>
          <w:sz w:val="20"/>
        </w:rPr>
        <w:t xml:space="preserve"> do SWZ, </w:t>
      </w:r>
    </w:p>
    <w:p w14:paraId="793201C0" w14:textId="3EE5373D" w:rsidR="0000288D" w:rsidRPr="00CD2E0D" w:rsidRDefault="0000288D" w:rsidP="0000288D">
      <w:pPr>
        <w:pStyle w:val="awciety"/>
        <w:tabs>
          <w:tab w:val="clear" w:pos="454"/>
        </w:tabs>
        <w:spacing w:line="276" w:lineRule="auto"/>
        <w:ind w:left="284" w:firstLine="0"/>
        <w:rPr>
          <w:rFonts w:asciiTheme="majorHAnsi" w:hAnsiTheme="majorHAnsi" w:cstheme="majorHAnsi"/>
          <w:color w:val="auto"/>
          <w:sz w:val="20"/>
        </w:rPr>
      </w:pPr>
      <w:r w:rsidRPr="00CD2E0D">
        <w:rPr>
          <w:rFonts w:asciiTheme="majorHAnsi" w:hAnsiTheme="majorHAnsi" w:cstheme="majorHAnsi"/>
          <w:color w:val="auto"/>
          <w:sz w:val="20"/>
        </w:rPr>
        <w:t xml:space="preserve">oraz wszystkie oświadczenia i dokumenty wymagane odpowiednimi postanowieniami SWZ, w szczególności </w:t>
      </w:r>
      <w:r w:rsidR="00287709" w:rsidRPr="00CD2E0D">
        <w:rPr>
          <w:rFonts w:asciiTheme="majorHAnsi" w:hAnsiTheme="majorHAnsi" w:cstheme="majorHAnsi"/>
          <w:color w:val="auto"/>
          <w:sz w:val="20"/>
        </w:rPr>
        <w:br/>
      </w:r>
      <w:r w:rsidRPr="00CD2E0D">
        <w:rPr>
          <w:rFonts w:asciiTheme="majorHAnsi" w:hAnsiTheme="majorHAnsi" w:cstheme="majorHAnsi"/>
          <w:color w:val="auto"/>
          <w:sz w:val="20"/>
        </w:rPr>
        <w:t>w zakresie określonym w rozdziale IX SWZ,</w:t>
      </w:r>
    </w:p>
    <w:p w14:paraId="0E7A104C"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Ofertę należy złożyć pod rygorem nieważności, w formie elektronicznej lub w postaci elektronicznej opatrzonej podpisem zaufanym lub podpisem osobistym za pośrednictwem platformy zakupowej Open Nexus (strona: https://platformazakupowa.pl/).</w:t>
      </w:r>
    </w:p>
    <w:p w14:paraId="7BCFFCA9"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Oferta powinna być sporządzona w języku polskim.</w:t>
      </w:r>
    </w:p>
    <w:p w14:paraId="751CE36A"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Sposób złożenia oferty, w tym zaszyfrowania oferty opisany został w instrukcjach znajdujących się pod adresem: https://platformazakupowa.pl/strona/45-instrukcje.</w:t>
      </w:r>
    </w:p>
    <w:p w14:paraId="704D5BCE" w14:textId="7A84F82C"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 xml:space="preserve">Wszelkie informacje stanowiące tajemnicę przedsiębiorstwa w rozumieniu ustawy z dnia 16 kwietnia 1993 r. </w:t>
      </w:r>
      <w:r w:rsidR="00287709" w:rsidRPr="00CD2E0D">
        <w:rPr>
          <w:rFonts w:asciiTheme="majorHAnsi" w:hAnsiTheme="majorHAnsi" w:cstheme="majorHAnsi"/>
          <w:color w:val="auto"/>
          <w:sz w:val="20"/>
        </w:rPr>
        <w:br/>
      </w:r>
      <w:r w:rsidRPr="00CD2E0D">
        <w:rPr>
          <w:rFonts w:asciiTheme="majorHAnsi" w:hAnsiTheme="majorHAnsi" w:cstheme="majorHAnsi"/>
          <w:color w:val="auto"/>
          <w:sz w:val="20"/>
        </w:rPr>
        <w:t>o zwalczaniu nieuczciwej konkurencji, które Wykonawca zastrzeże jako tajemnicę przedsiębiorstwa, powinny zostać złożone w osobnym pliku wraz z jednoczesnym zaznaczeniem polecenia „Załącznik stanowiący tajemnicę przedsiębiorstwa".</w:t>
      </w:r>
    </w:p>
    <w:p w14:paraId="62C7E93E"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Wykonawca może przed upływem terminu do składania ofert zmienić lub wycofać ofertę za pośrednictwem Formularza do złożenia, zmiany, wycofania oferty lub wniosku dostępnego na platformie zakupowej. Sposób zmiany i wycofania oferty został opisany w instrukcjach dla wykonawców znajdujących się pod adresem: https://platformazakupowa.pl/strona/45-instrukcje.</w:t>
      </w:r>
    </w:p>
    <w:p w14:paraId="2A4BCFA8"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Wykonawca po upływie terminu do składania ofert nie może skutecznie dokonać zmiany ani wycofać złożonej oferty.</w:t>
      </w:r>
      <w:bookmarkStart w:id="2" w:name="bookmark7"/>
    </w:p>
    <w:bookmarkEnd w:id="2"/>
    <w:p w14:paraId="396A3B98"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 xml:space="preserve">W przypadku podpisywania ww. dokumentów przez pełnomocnika, do oferty należy dołączyć pełnomocnictwo. </w:t>
      </w:r>
    </w:p>
    <w:p w14:paraId="3B7D0EB6"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Wykonawcy winni przedstawić wyłącznie oferty zgodnie z wymaganiami określonymi w niniejszej SWZ.</w:t>
      </w:r>
    </w:p>
    <w:p w14:paraId="47AA2373" w14:textId="77777777" w:rsidR="0000288D" w:rsidRPr="00CD2E0D" w:rsidRDefault="0000288D" w:rsidP="0000288D">
      <w:pPr>
        <w:pStyle w:val="awciety"/>
        <w:numPr>
          <w:ilvl w:val="1"/>
          <w:numId w:val="1"/>
        </w:numPr>
        <w:tabs>
          <w:tab w:val="clear" w:pos="454"/>
          <w:tab w:val="clear" w:pos="720"/>
        </w:tabs>
        <w:spacing w:line="276" w:lineRule="auto"/>
        <w:ind w:left="284" w:hanging="284"/>
        <w:rPr>
          <w:rFonts w:asciiTheme="majorHAnsi" w:hAnsiTheme="majorHAnsi" w:cstheme="majorHAnsi"/>
          <w:color w:val="auto"/>
          <w:sz w:val="20"/>
        </w:rPr>
      </w:pPr>
      <w:r w:rsidRPr="00CD2E0D">
        <w:rPr>
          <w:rFonts w:asciiTheme="majorHAnsi" w:hAnsiTheme="majorHAnsi" w:cstheme="majorHAnsi"/>
          <w:color w:val="auto"/>
          <w:sz w:val="20"/>
        </w:rPr>
        <w:t>Wykonawca ponosi wszystkie koszty związane z przygotowaniem i złożeniem oferty.</w:t>
      </w:r>
    </w:p>
    <w:p w14:paraId="214072E4" w14:textId="17810F3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XVI</w:t>
      </w:r>
    </w:p>
    <w:p w14:paraId="408463BA"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TAJEMNICA PRZEDSIĘBIORSTWA</w:t>
      </w:r>
    </w:p>
    <w:p w14:paraId="31F2BAAD" w14:textId="77777777" w:rsidR="0000288D" w:rsidRPr="00CD2E0D" w:rsidRDefault="0000288D">
      <w:pPr>
        <w:numPr>
          <w:ilvl w:val="0"/>
          <w:numId w:val="9"/>
        </w:numPr>
        <w:tabs>
          <w:tab w:val="clear" w:pos="720"/>
          <w:tab w:val="num" w:pos="284"/>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t>
      </w:r>
    </w:p>
    <w:p w14:paraId="47F04C19" w14:textId="77777777" w:rsidR="0000288D" w:rsidRPr="00CD2E0D" w:rsidRDefault="0000288D">
      <w:pPr>
        <w:numPr>
          <w:ilvl w:val="0"/>
          <w:numId w:val="9"/>
        </w:numPr>
        <w:tabs>
          <w:tab w:val="clear" w:pos="720"/>
          <w:tab w:val="num" w:pos="284"/>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Wykonawca nie może zastrzec informacji, o których mowa w art. 222 ust. 5 uPzp w zw. z art. 266 uPzp.</w:t>
      </w:r>
    </w:p>
    <w:p w14:paraId="68A43F55" w14:textId="77777777" w:rsidR="0000288D" w:rsidRPr="00CD2E0D" w:rsidRDefault="0000288D">
      <w:pPr>
        <w:numPr>
          <w:ilvl w:val="0"/>
          <w:numId w:val="9"/>
        </w:numPr>
        <w:tabs>
          <w:tab w:val="clear" w:pos="720"/>
          <w:tab w:val="num" w:pos="284"/>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Wykonawca zobowiązany jest do jednoznacznego oznaczenia tej części oferty, która stanowi tajemnicę przedsiębiorstwa wraz z dokumentem potwierdzającym, że zastrzeżone informacje stanowią tajemnicę przedsiębiorstwa. Brak stosownego zastrzeżenia będzie traktowany jako wyrażenie zgody na ujawnienie całości dokumentów na zasadach określonych w ustawie.</w:t>
      </w:r>
    </w:p>
    <w:p w14:paraId="001EA16F" w14:textId="77777777" w:rsidR="0000288D" w:rsidRPr="00CD2E0D" w:rsidRDefault="0000288D">
      <w:pPr>
        <w:numPr>
          <w:ilvl w:val="0"/>
          <w:numId w:val="9"/>
        </w:numPr>
        <w:tabs>
          <w:tab w:val="clear" w:pos="720"/>
          <w:tab w:val="num" w:pos="284"/>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Wszelkie dokumenty stanowiące tajemnicę przedsiębiorstwa Wykonawcy muszą być odpowiednio oznakowane. </w:t>
      </w:r>
    </w:p>
    <w:p w14:paraId="3223D4F9" w14:textId="77777777" w:rsidR="0000288D" w:rsidRPr="00CD2E0D" w:rsidRDefault="0000288D">
      <w:pPr>
        <w:numPr>
          <w:ilvl w:val="0"/>
          <w:numId w:val="9"/>
        </w:numPr>
        <w:tabs>
          <w:tab w:val="clear" w:pos="720"/>
          <w:tab w:val="num" w:pos="284"/>
        </w:tabs>
        <w:suppressAutoHyphen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w:t>
      </w:r>
      <w:r w:rsidRPr="00CD2E0D">
        <w:rPr>
          <w:rFonts w:asciiTheme="majorHAnsi" w:hAnsiTheme="majorHAnsi" w:cstheme="majorHAnsi"/>
          <w:sz w:val="20"/>
          <w:szCs w:val="20"/>
        </w:rPr>
        <w:lastRenderedPageBreak/>
        <w:t>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3AE3066" w14:textId="4D317624"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XVII</w:t>
      </w:r>
    </w:p>
    <w:p w14:paraId="6C83760B"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MIEJSCE ORAZ TERMIN SKŁADANIA OFERT</w:t>
      </w:r>
    </w:p>
    <w:p w14:paraId="0A547EA8" w14:textId="34C25319" w:rsidR="0000288D" w:rsidRPr="00EE1B11" w:rsidRDefault="0000288D">
      <w:pPr>
        <w:pStyle w:val="Teksttreci21"/>
        <w:numPr>
          <w:ilvl w:val="0"/>
          <w:numId w:val="14"/>
        </w:numPr>
        <w:shd w:val="clear" w:color="auto" w:fill="auto"/>
        <w:tabs>
          <w:tab w:val="clear" w:pos="1710"/>
          <w:tab w:val="left" w:pos="284"/>
          <w:tab w:val="num" w:pos="1418"/>
        </w:tabs>
        <w:spacing w:before="0" w:after="0" w:line="276" w:lineRule="auto"/>
        <w:ind w:left="284" w:hanging="284"/>
        <w:jc w:val="both"/>
        <w:rPr>
          <w:rStyle w:val="Teksttreci2"/>
          <w:rFonts w:asciiTheme="majorHAnsi" w:hAnsiTheme="majorHAnsi"/>
          <w:color w:val="000000"/>
          <w:sz w:val="20"/>
          <w:szCs w:val="20"/>
        </w:rPr>
      </w:pPr>
      <w:r w:rsidRPr="00CD2E0D">
        <w:rPr>
          <w:rStyle w:val="Teksttreci2"/>
          <w:rFonts w:asciiTheme="majorHAnsi" w:hAnsiTheme="majorHAnsi" w:cstheme="majorHAnsi"/>
          <w:color w:val="000000"/>
          <w:sz w:val="20"/>
          <w:szCs w:val="20"/>
        </w:rPr>
        <w:t xml:space="preserve">Oferty należy składać  poprzez wykorzystanie odpowiedniej, dedykowanej  strony dla niniejszego postępowania na platformie zakupowej: </w:t>
      </w:r>
      <w:r w:rsidRPr="00CD2E0D">
        <w:rPr>
          <w:rFonts w:asciiTheme="majorHAnsi" w:hAnsiTheme="majorHAnsi" w:cstheme="majorHAnsi"/>
          <w:sz w:val="20"/>
          <w:szCs w:val="20"/>
          <w:u w:val="single"/>
        </w:rPr>
        <w:t>https://platformazakupowa.pl</w:t>
      </w:r>
      <w:r w:rsidRPr="00CD2E0D">
        <w:rPr>
          <w:rFonts w:asciiTheme="majorHAnsi" w:hAnsiTheme="majorHAnsi" w:cstheme="majorHAnsi"/>
          <w:sz w:val="20"/>
          <w:szCs w:val="20"/>
        </w:rPr>
        <w:t xml:space="preserve"> </w:t>
      </w:r>
      <w:r w:rsidRPr="00EE1B11">
        <w:rPr>
          <w:rStyle w:val="Teksttreci2"/>
          <w:rFonts w:asciiTheme="majorHAnsi" w:hAnsiTheme="majorHAnsi"/>
          <w:color w:val="000000"/>
          <w:sz w:val="20"/>
          <w:szCs w:val="20"/>
        </w:rPr>
        <w:t xml:space="preserve">do dnia </w:t>
      </w:r>
      <w:r w:rsidR="00F14AD1">
        <w:rPr>
          <w:rStyle w:val="Teksttreci2"/>
          <w:rFonts w:asciiTheme="majorHAnsi" w:hAnsiTheme="majorHAnsi"/>
          <w:color w:val="000000"/>
          <w:sz w:val="20"/>
          <w:szCs w:val="20"/>
        </w:rPr>
        <w:t>1</w:t>
      </w:r>
      <w:r w:rsidR="00F14AD1">
        <w:rPr>
          <w:rStyle w:val="Teksttreci2"/>
          <w:rFonts w:asciiTheme="majorHAnsi" w:hAnsiTheme="majorHAnsi"/>
          <w:color w:val="000000"/>
          <w:sz w:val="20"/>
          <w:szCs w:val="20"/>
        </w:rPr>
        <w:t>8</w:t>
      </w:r>
      <w:r w:rsidR="00373A93">
        <w:rPr>
          <w:rStyle w:val="Teksttreci2"/>
          <w:rFonts w:asciiTheme="majorHAnsi" w:hAnsiTheme="majorHAnsi"/>
          <w:color w:val="000000"/>
          <w:sz w:val="20"/>
          <w:szCs w:val="20"/>
        </w:rPr>
        <w:t>.11</w:t>
      </w:r>
      <w:r w:rsidR="00990BEE" w:rsidRPr="00990BEE">
        <w:rPr>
          <w:rStyle w:val="Teksttreci2"/>
          <w:rFonts w:asciiTheme="majorHAnsi" w:hAnsiTheme="majorHAnsi"/>
          <w:color w:val="000000"/>
          <w:sz w:val="20"/>
          <w:szCs w:val="20"/>
        </w:rPr>
        <w:t>.2024r.</w:t>
      </w:r>
      <w:r w:rsidR="00990BEE" w:rsidRPr="00EE1B11">
        <w:rPr>
          <w:rStyle w:val="Teksttreci2"/>
          <w:rFonts w:asciiTheme="majorHAnsi" w:hAnsiTheme="majorHAnsi"/>
          <w:color w:val="000000"/>
          <w:sz w:val="20"/>
          <w:szCs w:val="20"/>
        </w:rPr>
        <w:t xml:space="preserve"> </w:t>
      </w:r>
      <w:r w:rsidRPr="00EE1B11">
        <w:rPr>
          <w:rStyle w:val="Teksttreci2"/>
          <w:rFonts w:asciiTheme="majorHAnsi" w:hAnsiTheme="majorHAnsi"/>
          <w:color w:val="000000"/>
          <w:sz w:val="20"/>
          <w:szCs w:val="20"/>
        </w:rPr>
        <w:t>do godz. 09:00.</w:t>
      </w:r>
    </w:p>
    <w:p w14:paraId="668BB3D8" w14:textId="18C4AA15" w:rsidR="0000288D" w:rsidRPr="00EE1B11" w:rsidRDefault="0000288D">
      <w:pPr>
        <w:pStyle w:val="Teksttreci21"/>
        <w:numPr>
          <w:ilvl w:val="0"/>
          <w:numId w:val="14"/>
        </w:numPr>
        <w:shd w:val="clear" w:color="auto" w:fill="auto"/>
        <w:tabs>
          <w:tab w:val="clear" w:pos="1710"/>
          <w:tab w:val="left" w:pos="284"/>
          <w:tab w:val="num" w:pos="1418"/>
        </w:tabs>
        <w:spacing w:before="0" w:after="0" w:line="276" w:lineRule="auto"/>
        <w:ind w:left="284" w:hanging="284"/>
        <w:jc w:val="both"/>
        <w:rPr>
          <w:rStyle w:val="Teksttreci2"/>
          <w:rFonts w:asciiTheme="majorHAnsi" w:hAnsiTheme="majorHAnsi"/>
          <w:color w:val="000000"/>
          <w:sz w:val="20"/>
          <w:szCs w:val="20"/>
        </w:rPr>
      </w:pPr>
      <w:r w:rsidRPr="00EE1B11">
        <w:rPr>
          <w:rStyle w:val="Teksttreci2"/>
          <w:rFonts w:asciiTheme="majorHAnsi" w:hAnsiTheme="majorHAnsi" w:cstheme="majorHAnsi"/>
          <w:color w:val="000000"/>
          <w:sz w:val="20"/>
          <w:szCs w:val="20"/>
        </w:rPr>
        <w:t xml:space="preserve">Otwarcie ofert nastąpi poprzez wykorzystanie odpowiedniej, dedykowanej strony  dla niniejszego postępowania na platformie zakupowej: </w:t>
      </w:r>
      <w:r w:rsidRPr="00EE1B11">
        <w:rPr>
          <w:rStyle w:val="Teksttreci2"/>
          <w:rFonts w:asciiTheme="majorHAnsi" w:hAnsiTheme="majorHAnsi"/>
          <w:color w:val="000000"/>
          <w:sz w:val="20"/>
          <w:szCs w:val="20"/>
        </w:rPr>
        <w:t xml:space="preserve">https://platformazakupowa.pl </w:t>
      </w:r>
      <w:r w:rsidR="00BA20CA" w:rsidRPr="00EE1B11">
        <w:rPr>
          <w:rStyle w:val="Teksttreci2"/>
          <w:rFonts w:asciiTheme="majorHAnsi" w:hAnsiTheme="majorHAnsi"/>
          <w:color w:val="000000"/>
          <w:sz w:val="20"/>
          <w:szCs w:val="20"/>
        </w:rPr>
        <w:t xml:space="preserve">do </w:t>
      </w:r>
      <w:r w:rsidRPr="00EE1B11">
        <w:rPr>
          <w:rStyle w:val="Teksttreci2"/>
          <w:rFonts w:asciiTheme="majorHAnsi" w:hAnsiTheme="majorHAnsi"/>
          <w:color w:val="000000"/>
          <w:sz w:val="20"/>
          <w:szCs w:val="20"/>
        </w:rPr>
        <w:t xml:space="preserve">dnia </w:t>
      </w:r>
      <w:r w:rsidR="00F14AD1">
        <w:rPr>
          <w:rStyle w:val="Teksttreci2"/>
          <w:rFonts w:asciiTheme="majorHAnsi" w:hAnsiTheme="majorHAnsi"/>
          <w:color w:val="000000"/>
          <w:sz w:val="20"/>
          <w:szCs w:val="20"/>
        </w:rPr>
        <w:t>1</w:t>
      </w:r>
      <w:r w:rsidR="00F14AD1">
        <w:rPr>
          <w:rStyle w:val="Teksttreci2"/>
          <w:rFonts w:asciiTheme="majorHAnsi" w:hAnsiTheme="majorHAnsi"/>
          <w:color w:val="000000"/>
          <w:sz w:val="20"/>
          <w:szCs w:val="20"/>
        </w:rPr>
        <w:t>8</w:t>
      </w:r>
      <w:r w:rsidR="00990BEE" w:rsidRPr="00990BEE">
        <w:rPr>
          <w:rStyle w:val="Teksttreci2"/>
          <w:rFonts w:asciiTheme="majorHAnsi" w:hAnsiTheme="majorHAnsi"/>
          <w:color w:val="000000"/>
          <w:sz w:val="20"/>
          <w:szCs w:val="20"/>
        </w:rPr>
        <w:t>.</w:t>
      </w:r>
      <w:r w:rsidR="00373A93">
        <w:rPr>
          <w:rStyle w:val="Teksttreci2"/>
          <w:rFonts w:asciiTheme="majorHAnsi" w:hAnsiTheme="majorHAnsi"/>
          <w:color w:val="000000"/>
          <w:sz w:val="20"/>
          <w:szCs w:val="20"/>
        </w:rPr>
        <w:t>11</w:t>
      </w:r>
      <w:r w:rsidR="00990BEE" w:rsidRPr="00990BEE">
        <w:rPr>
          <w:rStyle w:val="Teksttreci2"/>
          <w:rFonts w:asciiTheme="majorHAnsi" w:hAnsiTheme="majorHAnsi"/>
          <w:color w:val="000000"/>
          <w:sz w:val="20"/>
          <w:szCs w:val="20"/>
        </w:rPr>
        <w:t>.2024r.</w:t>
      </w:r>
      <w:r w:rsidR="00091A00">
        <w:rPr>
          <w:rStyle w:val="Teksttreci2"/>
          <w:rFonts w:asciiTheme="majorHAnsi" w:hAnsiTheme="majorHAnsi"/>
          <w:color w:val="000000"/>
          <w:sz w:val="20"/>
          <w:szCs w:val="20"/>
        </w:rPr>
        <w:t xml:space="preserve"> </w:t>
      </w:r>
      <w:r w:rsidRPr="00EE1B11">
        <w:rPr>
          <w:rStyle w:val="Teksttreci2"/>
          <w:rFonts w:asciiTheme="majorHAnsi" w:hAnsiTheme="majorHAnsi"/>
          <w:color w:val="000000"/>
          <w:sz w:val="20"/>
          <w:szCs w:val="20"/>
        </w:rPr>
        <w:t>o godz. 09:30.</w:t>
      </w:r>
    </w:p>
    <w:p w14:paraId="187F43E2" w14:textId="77777777" w:rsidR="0000288D" w:rsidRPr="00EE1B11" w:rsidRDefault="0000288D">
      <w:pPr>
        <w:pStyle w:val="Teksttreci21"/>
        <w:numPr>
          <w:ilvl w:val="0"/>
          <w:numId w:val="14"/>
        </w:numPr>
        <w:shd w:val="clear" w:color="auto" w:fill="auto"/>
        <w:tabs>
          <w:tab w:val="clear" w:pos="1710"/>
          <w:tab w:val="left" w:pos="284"/>
          <w:tab w:val="num" w:pos="1418"/>
        </w:tabs>
        <w:spacing w:before="0" w:after="0" w:line="276" w:lineRule="auto"/>
        <w:ind w:left="284" w:hanging="284"/>
        <w:jc w:val="both"/>
        <w:rPr>
          <w:rStyle w:val="Teksttreci2"/>
          <w:rFonts w:asciiTheme="majorHAnsi" w:hAnsiTheme="majorHAnsi" w:cstheme="majorHAnsi"/>
          <w:color w:val="000000"/>
          <w:sz w:val="20"/>
          <w:szCs w:val="20"/>
        </w:rPr>
      </w:pPr>
      <w:r w:rsidRPr="00CD2E0D">
        <w:rPr>
          <w:rStyle w:val="Teksttreci2"/>
          <w:rFonts w:asciiTheme="majorHAnsi" w:hAnsiTheme="majorHAnsi" w:cstheme="majorHAnsi"/>
          <w:color w:val="000000"/>
          <w:sz w:val="20"/>
          <w:szCs w:val="20"/>
        </w:rPr>
        <w:t>Otwarcie ofert dokonane zostanie poprzez klikniecie przycisku „Odszyfruj oferty”.</w:t>
      </w:r>
    </w:p>
    <w:p w14:paraId="655BE37B" w14:textId="5A31A818" w:rsidR="0000288D" w:rsidRPr="00CD2E0D" w:rsidRDefault="0000288D">
      <w:pPr>
        <w:pStyle w:val="Teksttreci21"/>
        <w:numPr>
          <w:ilvl w:val="0"/>
          <w:numId w:val="14"/>
        </w:numPr>
        <w:shd w:val="clear" w:color="auto" w:fill="auto"/>
        <w:tabs>
          <w:tab w:val="clear" w:pos="1710"/>
          <w:tab w:val="left" w:pos="284"/>
          <w:tab w:val="num" w:pos="1418"/>
        </w:tabs>
        <w:spacing w:before="0" w:after="0" w:line="276" w:lineRule="auto"/>
        <w:ind w:left="284" w:hanging="284"/>
        <w:jc w:val="both"/>
        <w:rPr>
          <w:rStyle w:val="Teksttreci2"/>
          <w:rFonts w:asciiTheme="majorHAnsi" w:hAnsiTheme="majorHAnsi" w:cstheme="majorHAnsi"/>
          <w:color w:val="000000"/>
          <w:sz w:val="20"/>
          <w:szCs w:val="20"/>
        </w:rPr>
      </w:pPr>
      <w:r w:rsidRPr="00CD2E0D">
        <w:rPr>
          <w:rStyle w:val="Teksttreci2"/>
          <w:rFonts w:asciiTheme="majorHAnsi" w:hAnsiTheme="majorHAnsi" w:cstheme="majorHAnsi"/>
          <w:color w:val="000000"/>
          <w:sz w:val="20"/>
          <w:szCs w:val="20"/>
        </w:rPr>
        <w:t xml:space="preserve">W przypadku awarii systemu – platformy zakupowej, która powoduje brak możliwości otwarcia ofert </w:t>
      </w:r>
      <w:r w:rsidR="00287709" w:rsidRPr="00CD2E0D">
        <w:rPr>
          <w:rStyle w:val="Teksttreci2"/>
          <w:rFonts w:asciiTheme="majorHAnsi" w:hAnsiTheme="majorHAnsi" w:cstheme="majorHAnsi"/>
          <w:color w:val="000000"/>
          <w:sz w:val="20"/>
          <w:szCs w:val="20"/>
        </w:rPr>
        <w:br/>
      </w:r>
      <w:r w:rsidRPr="00CD2E0D">
        <w:rPr>
          <w:rStyle w:val="Teksttreci2"/>
          <w:rFonts w:asciiTheme="majorHAnsi" w:hAnsiTheme="majorHAnsi" w:cstheme="majorHAnsi"/>
          <w:color w:val="000000"/>
          <w:sz w:val="20"/>
          <w:szCs w:val="20"/>
        </w:rPr>
        <w:t>w terminie określonym przez Zamawiającego, otwarcie ofert nastąpi niezwłocznie po usunięciu awarii. Zamawiający informuje o zmianie terminu otwarcia ofert na stronie internetowej prowadzonego postępowania.</w:t>
      </w:r>
    </w:p>
    <w:p w14:paraId="1132D03C" w14:textId="77777777" w:rsidR="0000288D" w:rsidRPr="00CD2E0D" w:rsidRDefault="0000288D">
      <w:pPr>
        <w:pStyle w:val="Teksttreci21"/>
        <w:numPr>
          <w:ilvl w:val="0"/>
          <w:numId w:val="14"/>
        </w:numPr>
        <w:shd w:val="clear" w:color="auto" w:fill="auto"/>
        <w:tabs>
          <w:tab w:val="clear" w:pos="1710"/>
          <w:tab w:val="left" w:pos="284"/>
          <w:tab w:val="num" w:pos="1418"/>
        </w:tabs>
        <w:spacing w:before="0" w:after="0" w:line="276" w:lineRule="auto"/>
        <w:ind w:left="284" w:hanging="284"/>
        <w:jc w:val="both"/>
        <w:rPr>
          <w:rStyle w:val="Teksttreci2"/>
          <w:rFonts w:asciiTheme="majorHAnsi" w:hAnsiTheme="majorHAnsi" w:cstheme="majorHAnsi"/>
          <w:color w:val="000000"/>
          <w:sz w:val="20"/>
          <w:szCs w:val="20"/>
        </w:rPr>
      </w:pPr>
      <w:r w:rsidRPr="00CD2E0D">
        <w:rPr>
          <w:rStyle w:val="Teksttreci2"/>
          <w:rFonts w:asciiTheme="majorHAnsi" w:hAnsiTheme="majorHAnsi" w:cstheme="majorHAnsi"/>
          <w:color w:val="000000"/>
          <w:sz w:val="20"/>
          <w:szCs w:val="20"/>
        </w:rPr>
        <w:t>Zamawiający, najpóźniej przed otwarciem ofert, udostępnia na stronie internetowej prowadzonego postępowania informację o kwocie, jaką zamierza przeznaczyć na sfinansowanie zamówienia.</w:t>
      </w:r>
    </w:p>
    <w:p w14:paraId="656B4C83" w14:textId="77777777" w:rsidR="0000288D" w:rsidRPr="00CD2E0D" w:rsidRDefault="0000288D">
      <w:pPr>
        <w:pStyle w:val="Teksttreci21"/>
        <w:numPr>
          <w:ilvl w:val="0"/>
          <w:numId w:val="14"/>
        </w:numPr>
        <w:shd w:val="clear" w:color="auto" w:fill="auto"/>
        <w:tabs>
          <w:tab w:val="clear" w:pos="1710"/>
          <w:tab w:val="left" w:pos="284"/>
          <w:tab w:val="num" w:pos="1418"/>
        </w:tabs>
        <w:spacing w:before="0" w:after="0" w:line="276" w:lineRule="auto"/>
        <w:ind w:left="284" w:hanging="284"/>
        <w:jc w:val="both"/>
        <w:rPr>
          <w:rStyle w:val="Teksttreci2"/>
          <w:rFonts w:asciiTheme="majorHAnsi" w:hAnsiTheme="majorHAnsi" w:cstheme="majorHAnsi"/>
          <w:color w:val="000000"/>
          <w:sz w:val="20"/>
          <w:szCs w:val="20"/>
        </w:rPr>
      </w:pPr>
      <w:r w:rsidRPr="00CD2E0D">
        <w:rPr>
          <w:rStyle w:val="Teksttreci2"/>
          <w:rFonts w:asciiTheme="majorHAnsi" w:hAnsiTheme="majorHAnsi" w:cstheme="majorHAnsi"/>
          <w:color w:val="000000"/>
          <w:sz w:val="20"/>
          <w:szCs w:val="20"/>
        </w:rPr>
        <w:t>Zamawiający, niezwłocznie po otwarciu ofert, udostępnia na stronie internetowej prowadzonego postępowania informacje o:</w:t>
      </w:r>
    </w:p>
    <w:p w14:paraId="606318B3" w14:textId="77777777" w:rsidR="0000288D" w:rsidRPr="00CD2E0D" w:rsidRDefault="0000288D">
      <w:pPr>
        <w:pStyle w:val="Teksttreci21"/>
        <w:numPr>
          <w:ilvl w:val="0"/>
          <w:numId w:val="26"/>
        </w:numPr>
        <w:shd w:val="clear" w:color="auto" w:fill="auto"/>
        <w:tabs>
          <w:tab w:val="left" w:pos="284"/>
        </w:tabs>
        <w:spacing w:before="0" w:after="0" w:line="276" w:lineRule="auto"/>
        <w:jc w:val="both"/>
        <w:rPr>
          <w:rStyle w:val="Teksttreci2"/>
          <w:rFonts w:asciiTheme="majorHAnsi" w:hAnsiTheme="majorHAnsi" w:cstheme="majorHAnsi"/>
          <w:color w:val="000000"/>
          <w:sz w:val="20"/>
          <w:szCs w:val="20"/>
        </w:rPr>
      </w:pPr>
      <w:r w:rsidRPr="00CD2E0D">
        <w:rPr>
          <w:rStyle w:val="Teksttreci2"/>
          <w:rFonts w:asciiTheme="majorHAnsi" w:hAnsiTheme="majorHAnsi" w:cstheme="majorHAnsi"/>
          <w:color w:val="000000"/>
          <w:sz w:val="20"/>
          <w:szCs w:val="20"/>
        </w:rPr>
        <w:t xml:space="preserve">nazwach albo imionach i nazwiskach oraz siedzibach lub miejscach prowadzonej działalności gospodarczej albo miejscach zamieszkania wykonawców, których oferty zostały otwarte; </w:t>
      </w:r>
    </w:p>
    <w:p w14:paraId="54B7866F" w14:textId="77777777" w:rsidR="0000288D" w:rsidRPr="00CD2E0D" w:rsidRDefault="0000288D">
      <w:pPr>
        <w:pStyle w:val="Teksttreci21"/>
        <w:numPr>
          <w:ilvl w:val="0"/>
          <w:numId w:val="26"/>
        </w:numPr>
        <w:shd w:val="clear" w:color="auto" w:fill="auto"/>
        <w:tabs>
          <w:tab w:val="left" w:pos="284"/>
        </w:tabs>
        <w:spacing w:before="0" w:after="0" w:line="276" w:lineRule="auto"/>
        <w:jc w:val="both"/>
        <w:rPr>
          <w:rFonts w:asciiTheme="majorHAnsi" w:hAnsiTheme="majorHAnsi" w:cstheme="majorHAnsi"/>
          <w:color w:val="000000"/>
          <w:sz w:val="20"/>
          <w:szCs w:val="20"/>
        </w:rPr>
      </w:pPr>
      <w:r w:rsidRPr="00CD2E0D">
        <w:rPr>
          <w:rStyle w:val="Teksttreci2"/>
          <w:rFonts w:asciiTheme="majorHAnsi" w:hAnsiTheme="majorHAnsi" w:cstheme="majorHAnsi"/>
          <w:color w:val="000000"/>
          <w:sz w:val="20"/>
          <w:szCs w:val="20"/>
        </w:rPr>
        <w:t>cenach lub kosztach zawartych w ofertach.</w:t>
      </w:r>
    </w:p>
    <w:p w14:paraId="1FAD3062" w14:textId="3E7B5C54"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w:t>
      </w:r>
      <w:r w:rsidR="00BD4462" w:rsidRPr="00CD2E0D">
        <w:rPr>
          <w:rFonts w:asciiTheme="majorHAnsi" w:hAnsiTheme="majorHAnsi" w:cstheme="majorHAnsi"/>
          <w:b/>
          <w:bCs/>
          <w:sz w:val="20"/>
          <w:szCs w:val="20"/>
          <w:shd w:val="clear" w:color="auto" w:fill="BFBFBF"/>
        </w:rPr>
        <w:t>VIII</w:t>
      </w:r>
    </w:p>
    <w:p w14:paraId="5225F432"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OPIS SPOSOBU OBLICZENIA CENY</w:t>
      </w:r>
    </w:p>
    <w:p w14:paraId="1515FEC7" w14:textId="3E0A8127" w:rsidR="0000288D" w:rsidRPr="00CD2E0D" w:rsidRDefault="0000288D">
      <w:pPr>
        <w:numPr>
          <w:ilvl w:val="4"/>
          <w:numId w:val="9"/>
        </w:numPr>
        <w:tabs>
          <w:tab w:val="clear" w:pos="2160"/>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Przy ustalaniu ceny należy stosować zaokrąglenia liczb do dwóch miejsc po przecinku na każdym etapie przeliczania, jeżeli cena jest wynikiem dokonanych wyliczeń to powinna być zaokrąglona do dwóch miejsc po przecinku zgodnie z zasadą: jeżeli trzecia liczba po przecinku jest równa pięć lub więcej to zaokrąglenie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górę”, jeżeli trzecia cyfra po przecinku jest mniejsza niż 5 to cena będzie zaokrąglona „w dół”.</w:t>
      </w:r>
    </w:p>
    <w:p w14:paraId="07DBDF41" w14:textId="77777777" w:rsidR="0000288D" w:rsidRPr="00CD2E0D" w:rsidRDefault="0000288D">
      <w:pPr>
        <w:numPr>
          <w:ilvl w:val="4"/>
          <w:numId w:val="9"/>
        </w:numPr>
        <w:tabs>
          <w:tab w:val="clear" w:pos="2160"/>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W przypadku, gdy zostanie złożona oferta, której wybór prowadziłby do powstania obowiązku podatkowego Zamawiający, zgodnie z przepisami o podatku od towarów i usług w zakresie wewnątrzwspólnotowego nabycia towarów, w celu oceny takiej oferty doliczy do przedstawionej w niej ceny podatek od towarów i usług, który miałby obowiązek wpłacić zgodnie z obowiązującymi przepisami.</w:t>
      </w:r>
    </w:p>
    <w:p w14:paraId="1910749E" w14:textId="3409863E" w:rsidR="0000288D" w:rsidRPr="00CD2E0D" w:rsidRDefault="0000288D">
      <w:pPr>
        <w:numPr>
          <w:ilvl w:val="4"/>
          <w:numId w:val="9"/>
        </w:numPr>
        <w:tabs>
          <w:tab w:val="clear" w:pos="2160"/>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Cena oferty musi być obliczona w złotych polskich podana cyfrowo i słownie. Cenę oferty należy określić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w wysokości netto i brutto  (z podatkiem od towarów i usług VAT).  Kwota ta musi zawierać wszystkie koszty związane z realizacją usługi niezbędne do wykonania przedmiotu zamówienia. </w:t>
      </w:r>
    </w:p>
    <w:p w14:paraId="27568720" w14:textId="1D91C73A"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w:t>
      </w:r>
      <w:r w:rsidR="00BD4462" w:rsidRPr="00CD2E0D">
        <w:rPr>
          <w:rFonts w:asciiTheme="majorHAnsi" w:hAnsiTheme="majorHAnsi" w:cstheme="majorHAnsi"/>
          <w:b/>
          <w:bCs/>
          <w:sz w:val="20"/>
          <w:szCs w:val="20"/>
          <w:shd w:val="clear" w:color="auto" w:fill="BFBFBF"/>
        </w:rPr>
        <w:t>I</w:t>
      </w:r>
      <w:r w:rsidRPr="00CD2E0D">
        <w:rPr>
          <w:rFonts w:asciiTheme="majorHAnsi" w:hAnsiTheme="majorHAnsi" w:cstheme="majorHAnsi"/>
          <w:b/>
          <w:bCs/>
          <w:sz w:val="20"/>
          <w:szCs w:val="20"/>
          <w:shd w:val="clear" w:color="auto" w:fill="BFBFBF"/>
        </w:rPr>
        <w:t>X</w:t>
      </w:r>
    </w:p>
    <w:p w14:paraId="3D8A932B"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KRYTERIA OCENY OFERT</w:t>
      </w:r>
    </w:p>
    <w:p w14:paraId="083CA979" w14:textId="77777777" w:rsidR="0000288D" w:rsidRPr="00CD2E0D" w:rsidRDefault="0000288D">
      <w:pPr>
        <w:numPr>
          <w:ilvl w:val="5"/>
          <w:numId w:val="9"/>
        </w:numPr>
        <w:tabs>
          <w:tab w:val="clear" w:pos="2520"/>
        </w:tabs>
        <w:spacing w:line="276" w:lineRule="auto"/>
        <w:ind w:left="284" w:hanging="284"/>
        <w:jc w:val="both"/>
        <w:rPr>
          <w:rFonts w:asciiTheme="majorHAnsi" w:hAnsiTheme="majorHAnsi" w:cstheme="majorHAnsi"/>
          <w:b/>
          <w:sz w:val="20"/>
          <w:szCs w:val="20"/>
        </w:rPr>
      </w:pPr>
      <w:r w:rsidRPr="00CD2E0D">
        <w:rPr>
          <w:rFonts w:asciiTheme="majorHAnsi" w:hAnsiTheme="majorHAnsi" w:cstheme="majorHAnsi"/>
          <w:b/>
          <w:sz w:val="20"/>
          <w:szCs w:val="20"/>
        </w:rPr>
        <w:t xml:space="preserve"> Sposób oceny i badania ofert:</w:t>
      </w:r>
    </w:p>
    <w:p w14:paraId="1A3E3A10" w14:textId="77777777" w:rsidR="0000288D" w:rsidRPr="00CD2E0D" w:rsidRDefault="0000288D">
      <w:pPr>
        <w:numPr>
          <w:ilvl w:val="0"/>
          <w:numId w:val="11"/>
        </w:numPr>
        <w:tabs>
          <w:tab w:val="clear" w:pos="397"/>
          <w:tab w:val="num" w:pos="709"/>
        </w:tabs>
        <w:spacing w:line="276" w:lineRule="auto"/>
        <w:ind w:left="709"/>
        <w:jc w:val="both"/>
        <w:rPr>
          <w:rFonts w:asciiTheme="majorHAnsi" w:hAnsiTheme="majorHAnsi" w:cstheme="majorHAnsi"/>
          <w:sz w:val="20"/>
          <w:szCs w:val="20"/>
        </w:rPr>
      </w:pPr>
      <w:r w:rsidRPr="00CD2E0D">
        <w:rPr>
          <w:rFonts w:asciiTheme="majorHAnsi" w:hAnsiTheme="majorHAnsi" w:cstheme="majorHAnsi"/>
          <w:sz w:val="20"/>
          <w:szCs w:val="20"/>
        </w:rPr>
        <w:t>Oferty zostaną ocenione na podstawie przyjętych kryteriów.</w:t>
      </w:r>
    </w:p>
    <w:p w14:paraId="604626A4" w14:textId="6C6FC087" w:rsidR="0000288D" w:rsidRPr="00CD2E0D" w:rsidRDefault="0000288D">
      <w:pPr>
        <w:numPr>
          <w:ilvl w:val="0"/>
          <w:numId w:val="11"/>
        </w:numPr>
        <w:tabs>
          <w:tab w:val="clear" w:pos="397"/>
          <w:tab w:val="num" w:pos="709"/>
        </w:tabs>
        <w:spacing w:line="276" w:lineRule="auto"/>
        <w:ind w:left="709"/>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udzieli zamówienia temu Wykonawcy, którego oferta uzyska najwyższą ilość punktów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przyjętych kryteriach oceny ofert, pod warunkiem, że oferta ta nie podlega odrzuceniu.</w:t>
      </w:r>
    </w:p>
    <w:p w14:paraId="7E454F92" w14:textId="77777777" w:rsidR="0000288D" w:rsidRPr="00CD2E0D" w:rsidRDefault="0000288D">
      <w:pPr>
        <w:numPr>
          <w:ilvl w:val="0"/>
          <w:numId w:val="11"/>
        </w:numPr>
        <w:tabs>
          <w:tab w:val="clear" w:pos="397"/>
          <w:tab w:val="num" w:pos="709"/>
        </w:tabs>
        <w:spacing w:line="276" w:lineRule="auto"/>
        <w:ind w:left="709"/>
        <w:jc w:val="both"/>
        <w:rPr>
          <w:rFonts w:asciiTheme="majorHAnsi" w:hAnsiTheme="majorHAnsi" w:cstheme="majorHAnsi"/>
          <w:sz w:val="20"/>
          <w:szCs w:val="20"/>
        </w:rPr>
      </w:pPr>
      <w:r w:rsidRPr="00CD2E0D">
        <w:rPr>
          <w:rFonts w:asciiTheme="majorHAnsi" w:hAnsiTheme="majorHAnsi" w:cstheme="majorHAnsi"/>
          <w:sz w:val="20"/>
          <w:szCs w:val="20"/>
        </w:rPr>
        <w:t>Zamawiający poprawi w tekście oferty omyłki zgodnie z art. 223 ust. 2 uPzp.</w:t>
      </w:r>
    </w:p>
    <w:p w14:paraId="440A86C1" w14:textId="77777777" w:rsidR="0000288D" w:rsidRPr="00CD2E0D" w:rsidRDefault="0000288D">
      <w:pPr>
        <w:numPr>
          <w:ilvl w:val="0"/>
          <w:numId w:val="11"/>
        </w:numPr>
        <w:tabs>
          <w:tab w:val="clear" w:pos="397"/>
          <w:tab w:val="num" w:pos="709"/>
        </w:tabs>
        <w:spacing w:line="276" w:lineRule="auto"/>
        <w:ind w:left="709"/>
        <w:jc w:val="both"/>
        <w:rPr>
          <w:rFonts w:asciiTheme="majorHAnsi" w:hAnsiTheme="majorHAnsi" w:cstheme="majorHAnsi"/>
          <w:sz w:val="20"/>
          <w:szCs w:val="20"/>
        </w:rPr>
      </w:pPr>
      <w:r w:rsidRPr="00CD2E0D">
        <w:rPr>
          <w:rFonts w:asciiTheme="majorHAnsi" w:hAnsiTheme="majorHAnsi" w:cstheme="majorHAnsi"/>
          <w:sz w:val="20"/>
          <w:szCs w:val="20"/>
        </w:rPr>
        <w:t>W toku dokonywania badania i oceny ofert Zamawiający może żądać udzielenia przez Wykonawców wyjaśnień dotyczących treści złożonych przez nich ofert, zgodnie z art. 223 ust. 1 uPzp.</w:t>
      </w:r>
    </w:p>
    <w:p w14:paraId="62E0778C" w14:textId="77777777" w:rsidR="0000288D" w:rsidRPr="00CD2E0D" w:rsidRDefault="0000288D">
      <w:pPr>
        <w:numPr>
          <w:ilvl w:val="0"/>
          <w:numId w:val="11"/>
        </w:numPr>
        <w:tabs>
          <w:tab w:val="clear" w:pos="397"/>
          <w:tab w:val="num" w:pos="709"/>
        </w:tabs>
        <w:spacing w:line="276" w:lineRule="auto"/>
        <w:ind w:left="709"/>
        <w:jc w:val="both"/>
        <w:rPr>
          <w:rFonts w:asciiTheme="majorHAnsi" w:hAnsiTheme="majorHAnsi" w:cstheme="majorHAnsi"/>
          <w:sz w:val="20"/>
          <w:szCs w:val="20"/>
        </w:rPr>
      </w:pPr>
      <w:r w:rsidRPr="00CD2E0D">
        <w:rPr>
          <w:rFonts w:asciiTheme="majorHAnsi" w:hAnsiTheme="majorHAnsi" w:cstheme="majorHAnsi"/>
          <w:sz w:val="20"/>
          <w:szCs w:val="20"/>
        </w:rPr>
        <w:t>Zamawiający odrzuci ofertę, jeżeli wystąpią okoliczności wskazane w art. 226 ust. 1 uPzp.</w:t>
      </w:r>
    </w:p>
    <w:p w14:paraId="5857231B" w14:textId="77777777" w:rsidR="0000288D" w:rsidRPr="00CD2E0D" w:rsidRDefault="0000288D">
      <w:pPr>
        <w:numPr>
          <w:ilvl w:val="5"/>
          <w:numId w:val="9"/>
        </w:numPr>
        <w:tabs>
          <w:tab w:val="clear" w:pos="2520"/>
        </w:tabs>
        <w:spacing w:line="276" w:lineRule="auto"/>
        <w:ind w:left="284" w:hanging="284"/>
        <w:jc w:val="both"/>
        <w:rPr>
          <w:rFonts w:asciiTheme="majorHAnsi" w:hAnsiTheme="majorHAnsi" w:cstheme="majorHAnsi"/>
          <w:b/>
          <w:sz w:val="20"/>
          <w:szCs w:val="20"/>
          <w:u w:val="single"/>
        </w:rPr>
      </w:pPr>
      <w:r w:rsidRPr="00CD2E0D">
        <w:rPr>
          <w:rFonts w:asciiTheme="majorHAnsi" w:hAnsiTheme="majorHAnsi" w:cstheme="majorHAnsi"/>
          <w:sz w:val="20"/>
          <w:szCs w:val="20"/>
        </w:rPr>
        <w:t>W niniejszym postępowaniu Zamawiający kierować się będzie następującymi kryteriami oceny ofert:</w:t>
      </w:r>
    </w:p>
    <w:p w14:paraId="21EA9635" w14:textId="77777777" w:rsidR="0000288D" w:rsidRDefault="0000288D" w:rsidP="0000288D">
      <w:pPr>
        <w:pStyle w:val="awciety"/>
        <w:tabs>
          <w:tab w:val="clear" w:pos="454"/>
        </w:tabs>
        <w:spacing w:line="276" w:lineRule="auto"/>
        <w:ind w:left="720" w:firstLine="0"/>
        <w:rPr>
          <w:rFonts w:asciiTheme="majorHAnsi" w:hAnsiTheme="majorHAnsi" w:cstheme="majorHAnsi"/>
          <w:b/>
          <w:color w:val="auto"/>
          <w:sz w:val="20"/>
          <w:u w:val="single"/>
        </w:rPr>
      </w:pPr>
    </w:p>
    <w:p w14:paraId="2745B09F" w14:textId="77777777" w:rsidR="00467C14" w:rsidRPr="00CD2E0D" w:rsidRDefault="00467C14" w:rsidP="0000288D">
      <w:pPr>
        <w:pStyle w:val="awciety"/>
        <w:tabs>
          <w:tab w:val="clear" w:pos="454"/>
        </w:tabs>
        <w:spacing w:line="276" w:lineRule="auto"/>
        <w:ind w:left="720" w:firstLine="0"/>
        <w:rPr>
          <w:rFonts w:asciiTheme="majorHAnsi" w:hAnsiTheme="majorHAnsi" w:cstheme="majorHAnsi"/>
          <w:b/>
          <w:color w:val="auto"/>
          <w:sz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860"/>
        <w:gridCol w:w="2670"/>
      </w:tblGrid>
      <w:tr w:rsidR="0000288D" w:rsidRPr="00CD2E0D" w14:paraId="739CA27C" w14:textId="77777777" w:rsidTr="009A745E">
        <w:trPr>
          <w:trHeight w:val="280"/>
        </w:trPr>
        <w:tc>
          <w:tcPr>
            <w:tcW w:w="546" w:type="dxa"/>
            <w:shd w:val="clear" w:color="auto" w:fill="E0E0E0"/>
          </w:tcPr>
          <w:p w14:paraId="3F912919" w14:textId="77777777" w:rsidR="0000288D" w:rsidRPr="00CD2E0D" w:rsidRDefault="0000288D" w:rsidP="009A745E">
            <w:pPr>
              <w:pStyle w:val="awciety"/>
              <w:tabs>
                <w:tab w:val="clear" w:pos="454"/>
              </w:tabs>
              <w:spacing w:line="276" w:lineRule="auto"/>
              <w:ind w:left="0" w:firstLine="0"/>
              <w:rPr>
                <w:rFonts w:asciiTheme="majorHAnsi" w:hAnsiTheme="majorHAnsi" w:cstheme="majorHAnsi"/>
                <w:b/>
                <w:color w:val="auto"/>
                <w:sz w:val="20"/>
              </w:rPr>
            </w:pPr>
            <w:r w:rsidRPr="00CD2E0D">
              <w:rPr>
                <w:rFonts w:asciiTheme="majorHAnsi" w:hAnsiTheme="majorHAnsi" w:cstheme="majorHAnsi"/>
                <w:b/>
                <w:color w:val="auto"/>
                <w:sz w:val="20"/>
              </w:rPr>
              <w:t>L.p.</w:t>
            </w:r>
          </w:p>
        </w:tc>
        <w:tc>
          <w:tcPr>
            <w:tcW w:w="4860" w:type="dxa"/>
            <w:shd w:val="clear" w:color="auto" w:fill="E0E0E0"/>
            <w:vAlign w:val="center"/>
          </w:tcPr>
          <w:p w14:paraId="3EE2869D" w14:textId="77777777" w:rsidR="0000288D" w:rsidRPr="00CD2E0D" w:rsidRDefault="0000288D" w:rsidP="009A745E">
            <w:pPr>
              <w:pStyle w:val="awciety"/>
              <w:tabs>
                <w:tab w:val="clear" w:pos="454"/>
              </w:tabs>
              <w:spacing w:line="276" w:lineRule="auto"/>
              <w:ind w:left="200" w:firstLine="0"/>
              <w:jc w:val="center"/>
              <w:rPr>
                <w:rFonts w:asciiTheme="majorHAnsi" w:hAnsiTheme="majorHAnsi" w:cstheme="majorHAnsi"/>
                <w:b/>
                <w:color w:val="auto"/>
                <w:sz w:val="20"/>
              </w:rPr>
            </w:pPr>
            <w:r w:rsidRPr="00CD2E0D">
              <w:rPr>
                <w:rFonts w:asciiTheme="majorHAnsi" w:hAnsiTheme="majorHAnsi" w:cstheme="majorHAnsi"/>
                <w:b/>
                <w:color w:val="auto"/>
                <w:sz w:val="20"/>
              </w:rPr>
              <w:t>KRYTERIUM  OCENY OFERT</w:t>
            </w:r>
          </w:p>
        </w:tc>
        <w:tc>
          <w:tcPr>
            <w:tcW w:w="2670" w:type="dxa"/>
            <w:shd w:val="clear" w:color="auto" w:fill="E0E0E0"/>
            <w:vAlign w:val="center"/>
          </w:tcPr>
          <w:p w14:paraId="13530968" w14:textId="77777777" w:rsidR="0000288D" w:rsidRPr="00CD2E0D" w:rsidRDefault="0000288D" w:rsidP="009A745E">
            <w:pPr>
              <w:pStyle w:val="awciety"/>
              <w:tabs>
                <w:tab w:val="clear" w:pos="454"/>
              </w:tabs>
              <w:spacing w:line="276" w:lineRule="auto"/>
              <w:ind w:left="0" w:firstLine="0"/>
              <w:jc w:val="center"/>
              <w:rPr>
                <w:rFonts w:asciiTheme="majorHAnsi" w:hAnsiTheme="majorHAnsi" w:cstheme="majorHAnsi"/>
                <w:b/>
                <w:color w:val="auto"/>
                <w:sz w:val="20"/>
              </w:rPr>
            </w:pPr>
            <w:r w:rsidRPr="00CD2E0D">
              <w:rPr>
                <w:rFonts w:asciiTheme="majorHAnsi" w:hAnsiTheme="majorHAnsi" w:cstheme="majorHAnsi"/>
                <w:b/>
                <w:color w:val="auto"/>
                <w:sz w:val="20"/>
              </w:rPr>
              <w:t>WAGA KRYTERIUM</w:t>
            </w:r>
          </w:p>
        </w:tc>
      </w:tr>
      <w:tr w:rsidR="0000288D" w:rsidRPr="00CD2E0D" w14:paraId="1744265D" w14:textId="77777777" w:rsidTr="009A745E">
        <w:trPr>
          <w:trHeight w:val="280"/>
        </w:trPr>
        <w:tc>
          <w:tcPr>
            <w:tcW w:w="546" w:type="dxa"/>
            <w:vAlign w:val="center"/>
          </w:tcPr>
          <w:p w14:paraId="5B1268BB" w14:textId="77777777" w:rsidR="0000288D" w:rsidRPr="00CD2E0D" w:rsidRDefault="0000288D" w:rsidP="009A745E">
            <w:pPr>
              <w:pStyle w:val="awciety"/>
              <w:tabs>
                <w:tab w:val="clear" w:pos="454"/>
              </w:tabs>
              <w:spacing w:line="276" w:lineRule="auto"/>
              <w:ind w:left="0" w:firstLine="0"/>
              <w:jc w:val="center"/>
              <w:rPr>
                <w:rFonts w:asciiTheme="majorHAnsi" w:hAnsiTheme="majorHAnsi" w:cstheme="majorHAnsi"/>
                <w:color w:val="auto"/>
                <w:sz w:val="20"/>
              </w:rPr>
            </w:pPr>
            <w:bookmarkStart w:id="3" w:name="_Hlk132615556"/>
            <w:r w:rsidRPr="00CD2E0D">
              <w:rPr>
                <w:rFonts w:asciiTheme="majorHAnsi" w:hAnsiTheme="majorHAnsi" w:cstheme="majorHAnsi"/>
                <w:color w:val="auto"/>
                <w:sz w:val="20"/>
              </w:rPr>
              <w:t>1.</w:t>
            </w:r>
          </w:p>
        </w:tc>
        <w:tc>
          <w:tcPr>
            <w:tcW w:w="4860" w:type="dxa"/>
          </w:tcPr>
          <w:p w14:paraId="6C48A72C" w14:textId="77777777" w:rsidR="0000288D" w:rsidRPr="00CD2E0D" w:rsidRDefault="0000288D" w:rsidP="009A745E">
            <w:pPr>
              <w:pStyle w:val="awciety"/>
              <w:tabs>
                <w:tab w:val="clear" w:pos="454"/>
              </w:tabs>
              <w:spacing w:line="276" w:lineRule="auto"/>
              <w:ind w:left="0" w:firstLine="0"/>
              <w:rPr>
                <w:rFonts w:asciiTheme="majorHAnsi" w:hAnsiTheme="majorHAnsi" w:cstheme="majorHAnsi"/>
                <w:color w:val="auto"/>
                <w:sz w:val="20"/>
              </w:rPr>
            </w:pPr>
            <w:r w:rsidRPr="00CD2E0D">
              <w:rPr>
                <w:rFonts w:asciiTheme="majorHAnsi" w:hAnsiTheme="majorHAnsi" w:cstheme="majorHAnsi"/>
                <w:color w:val="auto"/>
                <w:sz w:val="20"/>
              </w:rPr>
              <w:t xml:space="preserve">Cena </w:t>
            </w:r>
          </w:p>
        </w:tc>
        <w:tc>
          <w:tcPr>
            <w:tcW w:w="2670" w:type="dxa"/>
            <w:shd w:val="clear" w:color="auto" w:fill="FFFFFF"/>
          </w:tcPr>
          <w:p w14:paraId="3A4229A3" w14:textId="4B11C3E7" w:rsidR="0000288D" w:rsidRPr="00CD2E0D" w:rsidRDefault="00591893" w:rsidP="00BE539F">
            <w:pPr>
              <w:pStyle w:val="awciety"/>
              <w:tabs>
                <w:tab w:val="clear" w:pos="454"/>
              </w:tabs>
              <w:spacing w:line="276" w:lineRule="auto"/>
              <w:ind w:left="0" w:firstLine="0"/>
              <w:jc w:val="center"/>
              <w:rPr>
                <w:rFonts w:asciiTheme="majorHAnsi" w:hAnsiTheme="majorHAnsi" w:cstheme="majorHAnsi"/>
                <w:color w:val="auto"/>
                <w:sz w:val="20"/>
                <w:highlight w:val="yellow"/>
              </w:rPr>
            </w:pPr>
            <w:r w:rsidRPr="00CD2E0D">
              <w:rPr>
                <w:rFonts w:asciiTheme="majorHAnsi" w:hAnsiTheme="majorHAnsi" w:cstheme="majorHAnsi"/>
                <w:color w:val="auto"/>
                <w:sz w:val="20"/>
              </w:rPr>
              <w:t>60%</w:t>
            </w:r>
          </w:p>
        </w:tc>
      </w:tr>
      <w:tr w:rsidR="00591893" w:rsidRPr="00CD2E0D" w14:paraId="1E27664D" w14:textId="77777777" w:rsidTr="009A745E">
        <w:trPr>
          <w:trHeight w:val="280"/>
        </w:trPr>
        <w:tc>
          <w:tcPr>
            <w:tcW w:w="546" w:type="dxa"/>
            <w:vAlign w:val="center"/>
          </w:tcPr>
          <w:p w14:paraId="530075F0" w14:textId="2C352EBF" w:rsidR="00591893" w:rsidRPr="00CD2E0D" w:rsidRDefault="00591893" w:rsidP="009A745E">
            <w:pPr>
              <w:pStyle w:val="awciety"/>
              <w:tabs>
                <w:tab w:val="clear" w:pos="454"/>
              </w:tabs>
              <w:spacing w:line="276" w:lineRule="auto"/>
              <w:ind w:left="0" w:firstLine="0"/>
              <w:jc w:val="center"/>
              <w:rPr>
                <w:rFonts w:asciiTheme="majorHAnsi" w:hAnsiTheme="majorHAnsi" w:cstheme="majorHAnsi"/>
                <w:color w:val="auto"/>
                <w:sz w:val="20"/>
              </w:rPr>
            </w:pPr>
            <w:r w:rsidRPr="00CD2E0D">
              <w:rPr>
                <w:rFonts w:asciiTheme="majorHAnsi" w:hAnsiTheme="majorHAnsi" w:cstheme="majorHAnsi"/>
                <w:color w:val="auto"/>
                <w:sz w:val="20"/>
              </w:rPr>
              <w:lastRenderedPageBreak/>
              <w:t xml:space="preserve">2. </w:t>
            </w:r>
          </w:p>
        </w:tc>
        <w:tc>
          <w:tcPr>
            <w:tcW w:w="4860" w:type="dxa"/>
          </w:tcPr>
          <w:p w14:paraId="53B961D6" w14:textId="60D817C2" w:rsidR="0011015B" w:rsidRPr="00CD2E0D" w:rsidRDefault="00825B38" w:rsidP="009A745E">
            <w:pPr>
              <w:pStyle w:val="awciety"/>
              <w:tabs>
                <w:tab w:val="clear" w:pos="454"/>
              </w:tabs>
              <w:spacing w:line="276" w:lineRule="auto"/>
              <w:ind w:left="0" w:firstLine="0"/>
              <w:rPr>
                <w:rFonts w:asciiTheme="majorHAnsi" w:hAnsiTheme="majorHAnsi" w:cstheme="majorHAnsi"/>
                <w:color w:val="auto"/>
                <w:sz w:val="20"/>
              </w:rPr>
            </w:pPr>
            <w:bookmarkStart w:id="4" w:name="_Hlk132965583"/>
            <w:r w:rsidRPr="00CD2E0D">
              <w:rPr>
                <w:rFonts w:asciiTheme="majorHAnsi" w:hAnsiTheme="majorHAnsi" w:cstheme="majorHAnsi"/>
                <w:color w:val="auto"/>
                <w:sz w:val="20"/>
              </w:rPr>
              <w:t xml:space="preserve">Czas reakcji </w:t>
            </w:r>
            <w:r w:rsidR="00CD2E0D">
              <w:rPr>
                <w:rFonts w:asciiTheme="majorHAnsi" w:hAnsiTheme="majorHAnsi" w:cstheme="majorHAnsi"/>
                <w:color w:val="auto"/>
                <w:sz w:val="20"/>
              </w:rPr>
              <w:t>na zgłoszenie</w:t>
            </w:r>
            <w:r w:rsidR="00591893" w:rsidRPr="00CD2E0D">
              <w:rPr>
                <w:rFonts w:asciiTheme="majorHAnsi" w:hAnsiTheme="majorHAnsi" w:cstheme="majorHAnsi"/>
                <w:color w:val="auto"/>
                <w:sz w:val="20"/>
              </w:rPr>
              <w:t xml:space="preserve"> </w:t>
            </w:r>
            <w:bookmarkEnd w:id="4"/>
          </w:p>
        </w:tc>
        <w:tc>
          <w:tcPr>
            <w:tcW w:w="2670" w:type="dxa"/>
            <w:shd w:val="clear" w:color="auto" w:fill="FFFFFF"/>
          </w:tcPr>
          <w:p w14:paraId="09EB2CEE" w14:textId="4B8F9290" w:rsidR="00591893" w:rsidRPr="00CD2E0D" w:rsidRDefault="00460942" w:rsidP="00BE539F">
            <w:pPr>
              <w:pStyle w:val="awciety"/>
              <w:tabs>
                <w:tab w:val="clear" w:pos="454"/>
              </w:tabs>
              <w:spacing w:line="276" w:lineRule="auto"/>
              <w:ind w:left="0" w:firstLine="0"/>
              <w:jc w:val="center"/>
              <w:rPr>
                <w:rFonts w:asciiTheme="majorHAnsi" w:hAnsiTheme="majorHAnsi" w:cstheme="majorHAnsi"/>
                <w:color w:val="auto"/>
                <w:sz w:val="20"/>
              </w:rPr>
            </w:pPr>
            <w:r>
              <w:rPr>
                <w:rFonts w:asciiTheme="majorHAnsi" w:hAnsiTheme="majorHAnsi" w:cstheme="majorHAnsi"/>
                <w:color w:val="auto"/>
                <w:sz w:val="20"/>
              </w:rPr>
              <w:t>2</w:t>
            </w:r>
            <w:r w:rsidR="00591893" w:rsidRPr="00CD2E0D">
              <w:rPr>
                <w:rFonts w:asciiTheme="majorHAnsi" w:hAnsiTheme="majorHAnsi" w:cstheme="majorHAnsi"/>
                <w:color w:val="auto"/>
                <w:sz w:val="20"/>
              </w:rPr>
              <w:t>0%</w:t>
            </w:r>
          </w:p>
        </w:tc>
      </w:tr>
      <w:tr w:rsidR="00460942" w:rsidRPr="00CD2E0D" w14:paraId="13587249" w14:textId="77777777" w:rsidTr="009A745E">
        <w:trPr>
          <w:trHeight w:val="280"/>
        </w:trPr>
        <w:tc>
          <w:tcPr>
            <w:tcW w:w="546" w:type="dxa"/>
            <w:vAlign w:val="center"/>
          </w:tcPr>
          <w:p w14:paraId="43DD2151" w14:textId="01F26627" w:rsidR="00460942" w:rsidRPr="00CD2E0D" w:rsidRDefault="00460942" w:rsidP="009A745E">
            <w:pPr>
              <w:pStyle w:val="awciety"/>
              <w:tabs>
                <w:tab w:val="clear" w:pos="454"/>
              </w:tabs>
              <w:spacing w:line="276" w:lineRule="auto"/>
              <w:ind w:left="0" w:firstLine="0"/>
              <w:jc w:val="center"/>
              <w:rPr>
                <w:rFonts w:asciiTheme="majorHAnsi" w:hAnsiTheme="majorHAnsi" w:cstheme="majorHAnsi"/>
                <w:color w:val="auto"/>
                <w:sz w:val="20"/>
              </w:rPr>
            </w:pPr>
            <w:r>
              <w:rPr>
                <w:rFonts w:asciiTheme="majorHAnsi" w:hAnsiTheme="majorHAnsi" w:cstheme="majorHAnsi"/>
                <w:color w:val="auto"/>
                <w:sz w:val="20"/>
              </w:rPr>
              <w:t>3.</w:t>
            </w:r>
          </w:p>
        </w:tc>
        <w:tc>
          <w:tcPr>
            <w:tcW w:w="4860" w:type="dxa"/>
          </w:tcPr>
          <w:p w14:paraId="1553FFBD" w14:textId="66124168" w:rsidR="00460942" w:rsidRPr="00CD2E0D" w:rsidRDefault="00460942" w:rsidP="009A745E">
            <w:pPr>
              <w:pStyle w:val="awciety"/>
              <w:tabs>
                <w:tab w:val="clear" w:pos="454"/>
              </w:tabs>
              <w:spacing w:line="276" w:lineRule="auto"/>
              <w:ind w:left="0" w:firstLine="0"/>
              <w:rPr>
                <w:rFonts w:asciiTheme="majorHAnsi" w:hAnsiTheme="majorHAnsi" w:cstheme="majorHAnsi"/>
                <w:color w:val="auto"/>
                <w:sz w:val="20"/>
              </w:rPr>
            </w:pPr>
            <w:r>
              <w:rPr>
                <w:rFonts w:asciiTheme="majorHAnsi" w:hAnsiTheme="majorHAnsi" w:cstheme="majorHAnsi"/>
                <w:color w:val="auto"/>
                <w:sz w:val="20"/>
              </w:rPr>
              <w:t>Czas realizacji zgłoszenia</w:t>
            </w:r>
          </w:p>
        </w:tc>
        <w:tc>
          <w:tcPr>
            <w:tcW w:w="2670" w:type="dxa"/>
            <w:shd w:val="clear" w:color="auto" w:fill="FFFFFF"/>
          </w:tcPr>
          <w:p w14:paraId="5286AAEF" w14:textId="5152BA06" w:rsidR="00460942" w:rsidRPr="00CD2E0D" w:rsidRDefault="00460942" w:rsidP="00BE539F">
            <w:pPr>
              <w:pStyle w:val="awciety"/>
              <w:tabs>
                <w:tab w:val="clear" w:pos="454"/>
              </w:tabs>
              <w:spacing w:line="276" w:lineRule="auto"/>
              <w:ind w:left="0" w:firstLine="0"/>
              <w:jc w:val="center"/>
              <w:rPr>
                <w:rFonts w:asciiTheme="majorHAnsi" w:hAnsiTheme="majorHAnsi" w:cstheme="majorHAnsi"/>
                <w:color w:val="auto"/>
                <w:sz w:val="20"/>
              </w:rPr>
            </w:pPr>
            <w:r>
              <w:rPr>
                <w:rFonts w:asciiTheme="majorHAnsi" w:hAnsiTheme="majorHAnsi" w:cstheme="majorHAnsi"/>
                <w:color w:val="auto"/>
                <w:sz w:val="20"/>
              </w:rPr>
              <w:t>2</w:t>
            </w:r>
            <w:r w:rsidRPr="00CD2E0D">
              <w:rPr>
                <w:rFonts w:asciiTheme="majorHAnsi" w:hAnsiTheme="majorHAnsi" w:cstheme="majorHAnsi"/>
                <w:color w:val="auto"/>
                <w:sz w:val="20"/>
              </w:rPr>
              <w:t>0%</w:t>
            </w:r>
          </w:p>
        </w:tc>
      </w:tr>
      <w:bookmarkEnd w:id="3"/>
    </w:tbl>
    <w:p w14:paraId="2C807097" w14:textId="77777777" w:rsidR="0000288D" w:rsidRPr="00CD2E0D" w:rsidRDefault="0000288D" w:rsidP="0000288D">
      <w:pPr>
        <w:pStyle w:val="awciety"/>
        <w:tabs>
          <w:tab w:val="clear" w:pos="454"/>
        </w:tabs>
        <w:spacing w:line="276" w:lineRule="auto"/>
        <w:ind w:left="720" w:firstLine="0"/>
        <w:rPr>
          <w:rFonts w:asciiTheme="majorHAnsi" w:hAnsiTheme="majorHAnsi" w:cstheme="majorHAnsi"/>
          <w:color w:val="auto"/>
          <w:sz w:val="20"/>
        </w:rPr>
      </w:pPr>
    </w:p>
    <w:p w14:paraId="566C0A2D" w14:textId="77777777" w:rsidR="0000288D" w:rsidRPr="00CD2E0D" w:rsidRDefault="0000288D" w:rsidP="0000288D">
      <w:pPr>
        <w:pStyle w:val="awciety"/>
        <w:tabs>
          <w:tab w:val="clear" w:pos="454"/>
        </w:tabs>
        <w:spacing w:line="276" w:lineRule="auto"/>
        <w:rPr>
          <w:rFonts w:asciiTheme="majorHAnsi" w:hAnsiTheme="majorHAnsi" w:cstheme="majorHAnsi"/>
          <w:color w:val="auto"/>
          <w:sz w:val="20"/>
        </w:rPr>
      </w:pPr>
      <w:r w:rsidRPr="00CD2E0D">
        <w:rPr>
          <w:rFonts w:asciiTheme="majorHAnsi" w:hAnsiTheme="majorHAnsi" w:cstheme="majorHAnsi"/>
          <w:color w:val="auto"/>
          <w:sz w:val="20"/>
        </w:rPr>
        <w:t>Objaśnienia i wzory obliczeń do kryteriów oceny ofert:</w:t>
      </w:r>
    </w:p>
    <w:p w14:paraId="09CF3878" w14:textId="4480FCD4" w:rsidR="0000288D" w:rsidRPr="00CD2E0D" w:rsidRDefault="0000288D" w:rsidP="0000288D">
      <w:pPr>
        <w:pStyle w:val="awciety"/>
        <w:tabs>
          <w:tab w:val="clear" w:pos="454"/>
        </w:tabs>
        <w:spacing w:line="276" w:lineRule="auto"/>
        <w:rPr>
          <w:rFonts w:asciiTheme="majorHAnsi" w:hAnsiTheme="majorHAnsi" w:cstheme="majorHAnsi"/>
          <w:color w:val="auto"/>
          <w:sz w:val="20"/>
        </w:rPr>
      </w:pPr>
      <w:bookmarkStart w:id="5" w:name="_Hlk132615891"/>
      <w:bookmarkStart w:id="6" w:name="_Hlk132965568"/>
      <w:r w:rsidRPr="00CD2E0D">
        <w:rPr>
          <w:rFonts w:asciiTheme="majorHAnsi" w:hAnsiTheme="majorHAnsi" w:cstheme="majorHAnsi"/>
          <w:b/>
          <w:color w:val="auto"/>
          <w:sz w:val="20"/>
        </w:rPr>
        <w:t>Kryterium</w:t>
      </w:r>
      <w:r w:rsidR="004218FD" w:rsidRPr="00CD2E0D">
        <w:rPr>
          <w:rFonts w:asciiTheme="majorHAnsi" w:hAnsiTheme="majorHAnsi" w:cstheme="majorHAnsi"/>
          <w:b/>
          <w:color w:val="auto"/>
          <w:sz w:val="20"/>
        </w:rPr>
        <w:t xml:space="preserve"> nr 1</w:t>
      </w:r>
      <w:r w:rsidRPr="00CD2E0D">
        <w:rPr>
          <w:rFonts w:asciiTheme="majorHAnsi" w:hAnsiTheme="majorHAnsi" w:cstheme="majorHAnsi"/>
          <w:b/>
          <w:color w:val="auto"/>
          <w:sz w:val="20"/>
        </w:rPr>
        <w:t xml:space="preserve"> – „Cena”:</w:t>
      </w:r>
    </w:p>
    <w:p w14:paraId="6DB5F815" w14:textId="77777777" w:rsidR="0000288D" w:rsidRPr="00CD2E0D" w:rsidRDefault="0000288D" w:rsidP="0000288D">
      <w:pPr>
        <w:pStyle w:val="awciety"/>
        <w:tabs>
          <w:tab w:val="clear" w:pos="454"/>
        </w:tabs>
        <w:spacing w:line="276" w:lineRule="auto"/>
        <w:rPr>
          <w:rFonts w:asciiTheme="majorHAnsi" w:hAnsiTheme="majorHAnsi" w:cstheme="majorHAnsi"/>
          <w:color w:val="auto"/>
          <w:sz w:val="20"/>
        </w:rPr>
      </w:pPr>
      <w:r w:rsidRPr="00CD2E0D">
        <w:rPr>
          <w:rFonts w:asciiTheme="majorHAnsi" w:hAnsiTheme="majorHAnsi" w:cstheme="majorHAnsi"/>
          <w:color w:val="auto"/>
          <w:sz w:val="20"/>
        </w:rPr>
        <w:t xml:space="preserve">W kryterium „Cena” ilość punktów zostanie obliczona oddzielnie dla każdej oferty, według poniższego wzoru: </w:t>
      </w:r>
    </w:p>
    <w:p w14:paraId="78FB2913" w14:textId="77777777" w:rsidR="0000288D" w:rsidRPr="00CD2E0D" w:rsidRDefault="0000288D" w:rsidP="0000288D">
      <w:pPr>
        <w:pStyle w:val="awciety"/>
        <w:tabs>
          <w:tab w:val="clear" w:pos="454"/>
        </w:tabs>
        <w:spacing w:line="276" w:lineRule="auto"/>
        <w:ind w:left="0" w:firstLine="0"/>
        <w:jc w:val="center"/>
        <w:rPr>
          <w:rFonts w:asciiTheme="majorHAnsi" w:hAnsiTheme="majorHAnsi" w:cstheme="majorHAnsi"/>
          <w:b/>
          <w:color w:val="auto"/>
          <w:sz w:val="20"/>
        </w:rPr>
      </w:pPr>
    </w:p>
    <w:p w14:paraId="5663AA06" w14:textId="60C02447" w:rsidR="0000288D" w:rsidRPr="00CD2E0D" w:rsidRDefault="00317C1B" w:rsidP="0000288D">
      <w:pPr>
        <w:pStyle w:val="awciety"/>
        <w:tabs>
          <w:tab w:val="clear" w:pos="454"/>
        </w:tabs>
        <w:spacing w:line="276" w:lineRule="auto"/>
        <w:ind w:left="0" w:firstLine="0"/>
        <w:jc w:val="center"/>
        <w:rPr>
          <w:rFonts w:asciiTheme="majorHAnsi" w:hAnsiTheme="majorHAnsi" w:cstheme="majorHAnsi"/>
          <w:b/>
          <w:color w:val="auto"/>
          <w:sz w:val="20"/>
        </w:rPr>
      </w:pPr>
      <w:r w:rsidRPr="00CD2E0D">
        <w:rPr>
          <w:rFonts w:asciiTheme="majorHAnsi" w:hAnsiTheme="majorHAnsi" w:cstheme="majorHAnsi"/>
          <w:b/>
          <w:color w:val="auto"/>
          <w:sz w:val="20"/>
        </w:rPr>
        <w:t>C</w:t>
      </w:r>
      <w:r w:rsidR="0000288D" w:rsidRPr="00CD2E0D">
        <w:rPr>
          <w:rFonts w:asciiTheme="majorHAnsi" w:hAnsiTheme="majorHAnsi" w:cstheme="majorHAnsi"/>
          <w:b/>
          <w:color w:val="auto"/>
          <w:sz w:val="20"/>
        </w:rPr>
        <w:t xml:space="preserve"> = ( C</w:t>
      </w:r>
      <w:r w:rsidR="0000288D" w:rsidRPr="00CD2E0D">
        <w:rPr>
          <w:rFonts w:asciiTheme="majorHAnsi" w:hAnsiTheme="majorHAnsi" w:cstheme="majorHAnsi"/>
          <w:b/>
          <w:color w:val="auto"/>
          <w:sz w:val="20"/>
          <w:vertAlign w:val="subscript"/>
        </w:rPr>
        <w:t>N</w:t>
      </w:r>
      <w:r w:rsidR="0000288D" w:rsidRPr="00CD2E0D">
        <w:rPr>
          <w:rFonts w:asciiTheme="majorHAnsi" w:hAnsiTheme="majorHAnsi" w:cstheme="majorHAnsi"/>
          <w:b/>
          <w:color w:val="auto"/>
          <w:sz w:val="20"/>
        </w:rPr>
        <w:t xml:space="preserve"> / C</w:t>
      </w:r>
      <w:r w:rsidR="0000288D" w:rsidRPr="00CD2E0D">
        <w:rPr>
          <w:rFonts w:asciiTheme="majorHAnsi" w:hAnsiTheme="majorHAnsi" w:cstheme="majorHAnsi"/>
          <w:b/>
          <w:color w:val="auto"/>
          <w:sz w:val="20"/>
          <w:vertAlign w:val="subscript"/>
        </w:rPr>
        <w:t>B</w:t>
      </w:r>
      <w:r w:rsidR="0000288D" w:rsidRPr="00CD2E0D">
        <w:rPr>
          <w:rFonts w:asciiTheme="majorHAnsi" w:hAnsiTheme="majorHAnsi" w:cstheme="majorHAnsi"/>
          <w:b/>
          <w:color w:val="auto"/>
          <w:sz w:val="20"/>
        </w:rPr>
        <w:t xml:space="preserve"> ) x </w:t>
      </w:r>
      <w:r w:rsidR="00721803" w:rsidRPr="00CD2E0D">
        <w:rPr>
          <w:rFonts w:asciiTheme="majorHAnsi" w:hAnsiTheme="majorHAnsi" w:cstheme="majorHAnsi"/>
          <w:b/>
          <w:color w:val="auto"/>
          <w:sz w:val="20"/>
        </w:rPr>
        <w:t>6</w:t>
      </w:r>
      <w:r w:rsidR="0000288D" w:rsidRPr="00CD2E0D">
        <w:rPr>
          <w:rFonts w:asciiTheme="majorHAnsi" w:hAnsiTheme="majorHAnsi" w:cstheme="majorHAnsi"/>
          <w:b/>
          <w:color w:val="auto"/>
          <w:sz w:val="20"/>
        </w:rPr>
        <w:t>0</w:t>
      </w:r>
    </w:p>
    <w:p w14:paraId="487E8637" w14:textId="77777777" w:rsidR="0000288D" w:rsidRPr="00CD2E0D" w:rsidRDefault="0000288D" w:rsidP="0000288D">
      <w:pPr>
        <w:pStyle w:val="awciety"/>
        <w:tabs>
          <w:tab w:val="clear" w:pos="454"/>
        </w:tabs>
        <w:spacing w:line="276" w:lineRule="auto"/>
        <w:ind w:left="0" w:firstLine="0"/>
        <w:jc w:val="center"/>
        <w:rPr>
          <w:rFonts w:asciiTheme="majorHAnsi" w:hAnsiTheme="majorHAnsi" w:cstheme="majorHAnsi"/>
          <w:b/>
          <w:color w:val="auto"/>
          <w:sz w:val="20"/>
        </w:rPr>
      </w:pPr>
    </w:p>
    <w:p w14:paraId="38EFC43F" w14:textId="27447D7A" w:rsidR="0000288D" w:rsidRPr="00CD2E0D" w:rsidRDefault="00317C1B" w:rsidP="0000288D">
      <w:pPr>
        <w:pStyle w:val="awciety"/>
        <w:tabs>
          <w:tab w:val="clear" w:pos="454"/>
        </w:tabs>
        <w:spacing w:line="276" w:lineRule="auto"/>
        <w:ind w:left="720" w:firstLine="0"/>
        <w:rPr>
          <w:rFonts w:asciiTheme="majorHAnsi" w:hAnsiTheme="majorHAnsi" w:cstheme="majorHAnsi"/>
          <w:color w:val="auto"/>
          <w:sz w:val="20"/>
        </w:rPr>
      </w:pPr>
      <w:r w:rsidRPr="00CD2E0D">
        <w:rPr>
          <w:rFonts w:asciiTheme="majorHAnsi" w:hAnsiTheme="majorHAnsi" w:cstheme="majorHAnsi"/>
          <w:b/>
          <w:color w:val="auto"/>
          <w:sz w:val="20"/>
        </w:rPr>
        <w:t>C</w:t>
      </w:r>
      <w:r w:rsidR="0000288D" w:rsidRPr="00CD2E0D">
        <w:rPr>
          <w:rFonts w:asciiTheme="majorHAnsi" w:hAnsiTheme="majorHAnsi" w:cstheme="majorHAnsi"/>
          <w:b/>
          <w:color w:val="auto"/>
          <w:sz w:val="20"/>
          <w:vertAlign w:val="subscript"/>
        </w:rPr>
        <w:t xml:space="preserve"> </w:t>
      </w:r>
      <w:r w:rsidR="0000288D" w:rsidRPr="00CD2E0D">
        <w:rPr>
          <w:rFonts w:asciiTheme="majorHAnsi" w:hAnsiTheme="majorHAnsi" w:cstheme="majorHAnsi"/>
          <w:color w:val="auto"/>
          <w:sz w:val="20"/>
        </w:rPr>
        <w:t xml:space="preserve">– punkty </w:t>
      </w:r>
      <w:r w:rsidR="00721803" w:rsidRPr="00CD2E0D">
        <w:rPr>
          <w:rFonts w:asciiTheme="majorHAnsi" w:hAnsiTheme="majorHAnsi" w:cstheme="majorHAnsi"/>
          <w:color w:val="auto"/>
          <w:sz w:val="20"/>
        </w:rPr>
        <w:t>przyznane ofercie</w:t>
      </w:r>
      <w:r w:rsidR="0000288D" w:rsidRPr="00CD2E0D">
        <w:rPr>
          <w:rFonts w:asciiTheme="majorHAnsi" w:hAnsiTheme="majorHAnsi" w:cstheme="majorHAnsi"/>
          <w:color w:val="auto"/>
          <w:sz w:val="20"/>
        </w:rPr>
        <w:t xml:space="preserve"> w kryterium „Cena”</w:t>
      </w:r>
    </w:p>
    <w:p w14:paraId="61487DAD" w14:textId="77777777" w:rsidR="0000288D" w:rsidRPr="00CD2E0D" w:rsidRDefault="0000288D" w:rsidP="0000288D">
      <w:pPr>
        <w:pStyle w:val="awciety"/>
        <w:tabs>
          <w:tab w:val="clear" w:pos="454"/>
        </w:tabs>
        <w:spacing w:line="276" w:lineRule="auto"/>
        <w:ind w:left="720" w:firstLine="0"/>
        <w:rPr>
          <w:rFonts w:asciiTheme="majorHAnsi" w:hAnsiTheme="majorHAnsi" w:cstheme="majorHAnsi"/>
          <w:color w:val="auto"/>
          <w:sz w:val="20"/>
        </w:rPr>
      </w:pPr>
      <w:r w:rsidRPr="00CD2E0D">
        <w:rPr>
          <w:rFonts w:asciiTheme="majorHAnsi" w:hAnsiTheme="majorHAnsi" w:cstheme="majorHAnsi"/>
          <w:b/>
          <w:color w:val="auto"/>
          <w:sz w:val="20"/>
        </w:rPr>
        <w:t>C</w:t>
      </w:r>
      <w:r w:rsidRPr="00CD2E0D">
        <w:rPr>
          <w:rFonts w:asciiTheme="majorHAnsi" w:hAnsiTheme="majorHAnsi" w:cstheme="majorHAnsi"/>
          <w:b/>
          <w:color w:val="auto"/>
          <w:sz w:val="20"/>
          <w:vertAlign w:val="subscript"/>
        </w:rPr>
        <w:t>N</w:t>
      </w:r>
      <w:r w:rsidRPr="00CD2E0D">
        <w:rPr>
          <w:rFonts w:asciiTheme="majorHAnsi" w:hAnsiTheme="majorHAnsi" w:cstheme="majorHAnsi"/>
          <w:b/>
          <w:color w:val="auto"/>
          <w:sz w:val="20"/>
        </w:rPr>
        <w:t xml:space="preserve"> </w:t>
      </w:r>
      <w:r w:rsidRPr="00CD2E0D">
        <w:rPr>
          <w:rFonts w:asciiTheme="majorHAnsi" w:hAnsiTheme="majorHAnsi" w:cstheme="majorHAnsi"/>
          <w:color w:val="auto"/>
          <w:sz w:val="20"/>
        </w:rPr>
        <w:t>– najniższa cena spośród wszystkich ważnych ofert (nieodrzuconych)</w:t>
      </w:r>
    </w:p>
    <w:p w14:paraId="350A390E" w14:textId="77777777" w:rsidR="0000288D" w:rsidRPr="00CD2E0D" w:rsidRDefault="0000288D" w:rsidP="0000288D">
      <w:pPr>
        <w:pStyle w:val="awciety"/>
        <w:tabs>
          <w:tab w:val="clear" w:pos="454"/>
        </w:tabs>
        <w:spacing w:line="276" w:lineRule="auto"/>
        <w:ind w:left="720" w:firstLine="0"/>
        <w:rPr>
          <w:rFonts w:asciiTheme="majorHAnsi" w:hAnsiTheme="majorHAnsi" w:cstheme="majorHAnsi"/>
          <w:color w:val="auto"/>
          <w:sz w:val="20"/>
        </w:rPr>
      </w:pPr>
      <w:r w:rsidRPr="00CD2E0D">
        <w:rPr>
          <w:rFonts w:asciiTheme="majorHAnsi" w:hAnsiTheme="majorHAnsi" w:cstheme="majorHAnsi"/>
          <w:b/>
          <w:color w:val="auto"/>
          <w:sz w:val="20"/>
        </w:rPr>
        <w:t>C</w:t>
      </w:r>
      <w:r w:rsidRPr="00CD2E0D">
        <w:rPr>
          <w:rFonts w:asciiTheme="majorHAnsi" w:hAnsiTheme="majorHAnsi" w:cstheme="majorHAnsi"/>
          <w:b/>
          <w:color w:val="auto"/>
          <w:sz w:val="20"/>
          <w:vertAlign w:val="subscript"/>
        </w:rPr>
        <w:t xml:space="preserve">B </w:t>
      </w:r>
      <w:r w:rsidRPr="00CD2E0D">
        <w:rPr>
          <w:rFonts w:asciiTheme="majorHAnsi" w:hAnsiTheme="majorHAnsi" w:cstheme="majorHAnsi"/>
          <w:b/>
          <w:color w:val="auto"/>
          <w:sz w:val="20"/>
        </w:rPr>
        <w:t xml:space="preserve"> </w:t>
      </w:r>
      <w:r w:rsidRPr="00CD2E0D">
        <w:rPr>
          <w:rFonts w:asciiTheme="majorHAnsi" w:hAnsiTheme="majorHAnsi" w:cstheme="majorHAnsi"/>
          <w:color w:val="auto"/>
          <w:sz w:val="20"/>
        </w:rPr>
        <w:t>- cena w ofercie badanej</w:t>
      </w:r>
    </w:p>
    <w:p w14:paraId="7FDEFACA" w14:textId="6B4B137F" w:rsidR="00BE539F" w:rsidRPr="00CD2E0D" w:rsidRDefault="0000288D" w:rsidP="00683789">
      <w:pPr>
        <w:pStyle w:val="awciety"/>
        <w:tabs>
          <w:tab w:val="clear" w:pos="454"/>
        </w:tabs>
        <w:spacing w:line="276" w:lineRule="auto"/>
        <w:ind w:left="284" w:firstLine="0"/>
        <w:rPr>
          <w:rFonts w:asciiTheme="majorHAnsi" w:hAnsiTheme="majorHAnsi" w:cstheme="majorHAnsi"/>
          <w:color w:val="auto"/>
          <w:sz w:val="20"/>
        </w:rPr>
      </w:pPr>
      <w:r w:rsidRPr="00CD2E0D">
        <w:rPr>
          <w:rFonts w:asciiTheme="majorHAnsi" w:hAnsiTheme="majorHAnsi" w:cstheme="majorHAnsi"/>
          <w:color w:val="auto"/>
          <w:sz w:val="20"/>
        </w:rPr>
        <w:t xml:space="preserve">W tym kryterium jako „cena” przyjęta zostanie „wartość brutto zamówienia” podana przez Wykonawcę </w:t>
      </w:r>
      <w:r w:rsidR="00287709" w:rsidRPr="00CD2E0D">
        <w:rPr>
          <w:rFonts w:asciiTheme="majorHAnsi" w:hAnsiTheme="majorHAnsi" w:cstheme="majorHAnsi"/>
          <w:color w:val="auto"/>
          <w:sz w:val="20"/>
        </w:rPr>
        <w:br/>
      </w:r>
      <w:r w:rsidRPr="00CD2E0D">
        <w:rPr>
          <w:rFonts w:asciiTheme="majorHAnsi" w:hAnsiTheme="majorHAnsi" w:cstheme="majorHAnsi"/>
          <w:color w:val="auto"/>
          <w:sz w:val="20"/>
        </w:rPr>
        <w:t>w Formularzu ofertowym</w:t>
      </w:r>
      <w:r w:rsidR="00D74DC3" w:rsidRPr="00CD2E0D">
        <w:rPr>
          <w:rFonts w:asciiTheme="majorHAnsi" w:hAnsiTheme="majorHAnsi" w:cstheme="majorHAnsi"/>
          <w:color w:val="auto"/>
          <w:sz w:val="20"/>
        </w:rPr>
        <w:t xml:space="preserve"> (suma łącznej wartości brutto z tabeli A, B i C formularza ofertowego) </w:t>
      </w:r>
      <w:r w:rsidRPr="00CD2E0D">
        <w:rPr>
          <w:rFonts w:asciiTheme="majorHAnsi" w:hAnsiTheme="majorHAnsi" w:cstheme="majorHAnsi"/>
          <w:color w:val="auto"/>
          <w:sz w:val="20"/>
        </w:rPr>
        <w:t>.</w:t>
      </w:r>
      <w:bookmarkEnd w:id="5"/>
    </w:p>
    <w:bookmarkEnd w:id="6"/>
    <w:p w14:paraId="00F8A724" w14:textId="77777777" w:rsidR="00FD0A6E" w:rsidRPr="00CD2E0D" w:rsidRDefault="00FD0A6E" w:rsidP="00591893">
      <w:pPr>
        <w:pStyle w:val="awciety"/>
        <w:tabs>
          <w:tab w:val="clear" w:pos="454"/>
        </w:tabs>
        <w:spacing w:line="276" w:lineRule="auto"/>
        <w:rPr>
          <w:rFonts w:asciiTheme="majorHAnsi" w:hAnsiTheme="majorHAnsi" w:cstheme="majorHAnsi"/>
          <w:b/>
          <w:color w:val="auto"/>
          <w:sz w:val="20"/>
        </w:rPr>
      </w:pPr>
    </w:p>
    <w:p w14:paraId="4174A65B" w14:textId="6E243509" w:rsidR="00591893" w:rsidRPr="00CD2E0D" w:rsidRDefault="00591893" w:rsidP="00591893">
      <w:pPr>
        <w:pStyle w:val="awciety"/>
        <w:tabs>
          <w:tab w:val="clear" w:pos="454"/>
        </w:tabs>
        <w:spacing w:line="276" w:lineRule="auto"/>
        <w:rPr>
          <w:rFonts w:asciiTheme="majorHAnsi" w:hAnsiTheme="majorHAnsi" w:cstheme="majorHAnsi"/>
          <w:color w:val="auto"/>
          <w:sz w:val="20"/>
        </w:rPr>
      </w:pPr>
      <w:r w:rsidRPr="00CD2E0D">
        <w:rPr>
          <w:rFonts w:asciiTheme="majorHAnsi" w:hAnsiTheme="majorHAnsi" w:cstheme="majorHAnsi"/>
          <w:b/>
          <w:color w:val="auto"/>
          <w:sz w:val="20"/>
        </w:rPr>
        <w:t>Kryterium</w:t>
      </w:r>
      <w:r w:rsidR="004218FD" w:rsidRPr="00CD2E0D">
        <w:rPr>
          <w:rFonts w:asciiTheme="majorHAnsi" w:hAnsiTheme="majorHAnsi" w:cstheme="majorHAnsi"/>
          <w:b/>
          <w:color w:val="auto"/>
          <w:sz w:val="20"/>
        </w:rPr>
        <w:t xml:space="preserve"> nr 2</w:t>
      </w:r>
      <w:r w:rsidRPr="00CD2E0D">
        <w:rPr>
          <w:rFonts w:asciiTheme="majorHAnsi" w:hAnsiTheme="majorHAnsi" w:cstheme="majorHAnsi"/>
          <w:b/>
          <w:color w:val="auto"/>
          <w:sz w:val="20"/>
        </w:rPr>
        <w:t xml:space="preserve"> – „</w:t>
      </w:r>
      <w:r w:rsidR="00825B38" w:rsidRPr="00CD2E0D">
        <w:rPr>
          <w:rFonts w:asciiTheme="majorHAnsi" w:hAnsiTheme="majorHAnsi" w:cstheme="majorHAnsi"/>
          <w:b/>
          <w:color w:val="auto"/>
          <w:sz w:val="20"/>
        </w:rPr>
        <w:t xml:space="preserve">Czas reakcji </w:t>
      </w:r>
      <w:r w:rsidR="00CD2E0D">
        <w:rPr>
          <w:rFonts w:asciiTheme="majorHAnsi" w:hAnsiTheme="majorHAnsi" w:cstheme="majorHAnsi"/>
          <w:b/>
          <w:color w:val="auto"/>
          <w:sz w:val="20"/>
        </w:rPr>
        <w:t>na zgłoszenie</w:t>
      </w:r>
      <w:r w:rsidRPr="00CD2E0D">
        <w:rPr>
          <w:rFonts w:asciiTheme="majorHAnsi" w:hAnsiTheme="majorHAnsi" w:cstheme="majorHAnsi"/>
          <w:b/>
          <w:color w:val="auto"/>
          <w:sz w:val="20"/>
        </w:rPr>
        <w:t>”:</w:t>
      </w:r>
    </w:p>
    <w:p w14:paraId="434BC440" w14:textId="2B88D52F" w:rsidR="00CD2E0D" w:rsidRPr="00594D44" w:rsidRDefault="00CD2E0D" w:rsidP="00594D44">
      <w:pPr>
        <w:pStyle w:val="Akapitzlist"/>
        <w:widowControl w:val="0"/>
        <w:spacing w:after="80"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Kryterium „czas reakcji na zgłoszenie” będzie liczone w pełnych godzinach jako okres od momentu zgłoszenia serwisowego przez Zamawiającego do momentu podjęcia pierwszych czynności diagnostycznych przez Wykonawcę</w:t>
      </w:r>
      <w:r w:rsidR="00594D44">
        <w:rPr>
          <w:rFonts w:asciiTheme="majorHAnsi" w:hAnsiTheme="majorHAnsi" w:cstheme="majorHAnsi"/>
          <w:sz w:val="20"/>
          <w:szCs w:val="20"/>
          <w:lang w:val="pl-PL"/>
        </w:rPr>
        <w:t>. P</w:t>
      </w:r>
      <w:r w:rsidRPr="00460942">
        <w:rPr>
          <w:rFonts w:asciiTheme="majorHAnsi" w:hAnsiTheme="majorHAnsi" w:cstheme="majorHAnsi"/>
          <w:sz w:val="20"/>
          <w:szCs w:val="20"/>
        </w:rPr>
        <w:t>rzy czym Zamawiający dopuszcza w tym zakresie, aby pierwsze czynności diagnostyczne odbywały się zdalnie</w:t>
      </w:r>
      <w:r w:rsidR="00460942" w:rsidRPr="00460942">
        <w:rPr>
          <w:rFonts w:asciiTheme="majorHAnsi" w:hAnsiTheme="majorHAnsi" w:cstheme="majorHAnsi"/>
          <w:sz w:val="20"/>
          <w:szCs w:val="20"/>
        </w:rPr>
        <w:t xml:space="preserve">, ale pod warunkiem, że </w:t>
      </w:r>
      <w:r w:rsidR="00594D44">
        <w:rPr>
          <w:rFonts w:asciiTheme="majorHAnsi" w:hAnsiTheme="majorHAnsi" w:cstheme="majorHAnsi"/>
          <w:sz w:val="20"/>
          <w:szCs w:val="20"/>
          <w:lang w:val="pl-PL"/>
        </w:rPr>
        <w:t xml:space="preserve">Wykonawca w ramach zdalnej diagnostyki dokona </w:t>
      </w:r>
      <w:r w:rsidR="00460942" w:rsidRPr="00460942">
        <w:rPr>
          <w:rFonts w:asciiTheme="majorHAnsi" w:hAnsiTheme="majorHAnsi" w:cstheme="majorHAnsi"/>
          <w:sz w:val="20"/>
          <w:szCs w:val="20"/>
        </w:rPr>
        <w:t xml:space="preserve">w rozmowie telefonicznej wstępnych ustaleń dotyczących przyczyn awarii, opisu zakłóceń pracy </w:t>
      </w:r>
      <w:r w:rsidR="00681702">
        <w:rPr>
          <w:rFonts w:asciiTheme="majorHAnsi" w:hAnsiTheme="majorHAnsi" w:cstheme="majorHAnsi"/>
          <w:sz w:val="20"/>
          <w:szCs w:val="20"/>
          <w:lang w:val="pl-PL"/>
        </w:rPr>
        <w:t>urządzenia</w:t>
      </w:r>
      <w:r w:rsidR="00460942" w:rsidRPr="00460942">
        <w:rPr>
          <w:rFonts w:asciiTheme="majorHAnsi" w:hAnsiTheme="majorHAnsi" w:cstheme="majorHAnsi"/>
          <w:sz w:val="20"/>
          <w:szCs w:val="20"/>
        </w:rPr>
        <w:t xml:space="preserve">. </w:t>
      </w:r>
      <w:r w:rsidR="00594D44">
        <w:rPr>
          <w:rFonts w:asciiTheme="majorHAnsi" w:hAnsiTheme="majorHAnsi" w:cstheme="majorHAnsi"/>
          <w:sz w:val="20"/>
          <w:szCs w:val="20"/>
          <w:lang w:val="pl-PL"/>
        </w:rPr>
        <w:t>C</w:t>
      </w:r>
      <w:r w:rsidRPr="00594D44">
        <w:rPr>
          <w:rFonts w:asciiTheme="majorHAnsi" w:hAnsiTheme="majorHAnsi" w:cstheme="majorHAnsi"/>
          <w:sz w:val="20"/>
          <w:szCs w:val="20"/>
        </w:rPr>
        <w:t xml:space="preserve">zas reakcji nie może być dłuższy niż 48 godzin. Wpisanie dłuższego okresu reakcji niż 48 godzin spowoduje odrzucenie oferty. </w:t>
      </w:r>
    </w:p>
    <w:p w14:paraId="4CB49BB9" w14:textId="77777777" w:rsidR="00CD2E0D" w:rsidRPr="00CD2E0D" w:rsidRDefault="00CD2E0D" w:rsidP="00594D44">
      <w:pPr>
        <w:widowControl w:val="0"/>
        <w:spacing w:after="420" w:line="276" w:lineRule="auto"/>
        <w:ind w:firstLine="284"/>
        <w:jc w:val="both"/>
        <w:rPr>
          <w:rFonts w:asciiTheme="majorHAnsi" w:hAnsiTheme="majorHAnsi" w:cstheme="majorHAnsi"/>
          <w:sz w:val="20"/>
          <w:szCs w:val="20"/>
        </w:rPr>
      </w:pPr>
      <w:r w:rsidRPr="00CD2E0D">
        <w:rPr>
          <w:rFonts w:asciiTheme="majorHAnsi" w:hAnsiTheme="majorHAnsi" w:cstheme="majorHAnsi"/>
          <w:sz w:val="20"/>
          <w:szCs w:val="20"/>
        </w:rPr>
        <w:t>Liczba punktów w tym kryterium zostanie obliczona na podstawie poniższego wzoru:</w:t>
      </w:r>
    </w:p>
    <w:p w14:paraId="47C6E531" w14:textId="77777777" w:rsidR="00CD2E0D" w:rsidRPr="00CD2E0D" w:rsidRDefault="00CD2E0D" w:rsidP="00CD2E0D">
      <w:pPr>
        <w:keepNext/>
        <w:keepLines/>
        <w:widowControl w:val="0"/>
        <w:spacing w:line="276" w:lineRule="auto"/>
        <w:ind w:left="2340"/>
        <w:jc w:val="both"/>
        <w:outlineLvl w:val="1"/>
        <w:rPr>
          <w:rFonts w:asciiTheme="majorHAnsi" w:hAnsiTheme="majorHAnsi" w:cstheme="majorHAnsi"/>
          <w:sz w:val="20"/>
          <w:szCs w:val="20"/>
        </w:rPr>
      </w:pPr>
      <w:bookmarkStart w:id="7" w:name="bookmark5"/>
      <w:r w:rsidRPr="00CD2E0D">
        <w:rPr>
          <w:rFonts w:asciiTheme="majorHAnsi" w:hAnsiTheme="majorHAnsi" w:cstheme="majorHAnsi"/>
          <w:sz w:val="20"/>
          <w:szCs w:val="20"/>
        </w:rPr>
        <w:t>Tmin</w:t>
      </w:r>
      <w:bookmarkEnd w:id="7"/>
    </w:p>
    <w:p w14:paraId="3453729A" w14:textId="390CC071" w:rsidR="00CD2E0D" w:rsidRPr="00CD2E0D" w:rsidRDefault="00CD2E0D" w:rsidP="00CD2E0D">
      <w:pPr>
        <w:keepNext/>
        <w:keepLines/>
        <w:widowControl w:val="0"/>
        <w:tabs>
          <w:tab w:val="left" w:leader="hyphen" w:pos="3319"/>
        </w:tabs>
        <w:spacing w:line="276" w:lineRule="auto"/>
        <w:ind w:left="2160" w:hanging="175"/>
        <w:jc w:val="both"/>
        <w:outlineLvl w:val="1"/>
        <w:rPr>
          <w:rFonts w:asciiTheme="majorHAnsi" w:hAnsiTheme="majorHAnsi" w:cstheme="majorHAnsi"/>
          <w:sz w:val="20"/>
          <w:szCs w:val="20"/>
        </w:rPr>
      </w:pPr>
      <w:bookmarkStart w:id="8" w:name="bookmark6"/>
      <w:r w:rsidRPr="00CD2E0D">
        <w:rPr>
          <w:rFonts w:asciiTheme="majorHAnsi" w:hAnsiTheme="majorHAnsi" w:cstheme="majorHAnsi"/>
          <w:sz w:val="20"/>
          <w:szCs w:val="20"/>
        </w:rPr>
        <w:t xml:space="preserve">T= </w:t>
      </w:r>
      <w:r w:rsidRPr="00CD2E0D">
        <w:rPr>
          <w:rFonts w:asciiTheme="majorHAnsi" w:hAnsiTheme="majorHAnsi" w:cstheme="majorHAnsi"/>
          <w:sz w:val="20"/>
          <w:szCs w:val="20"/>
        </w:rPr>
        <w:tab/>
        <w:t xml:space="preserve">x </w:t>
      </w:r>
      <w:r w:rsidR="00594D44">
        <w:rPr>
          <w:rFonts w:asciiTheme="majorHAnsi" w:hAnsiTheme="majorHAnsi" w:cstheme="majorHAnsi"/>
          <w:sz w:val="20"/>
          <w:szCs w:val="20"/>
        </w:rPr>
        <w:t>2</w:t>
      </w:r>
      <w:r w:rsidRPr="00CD2E0D">
        <w:rPr>
          <w:rFonts w:asciiTheme="majorHAnsi" w:hAnsiTheme="majorHAnsi" w:cstheme="majorHAnsi"/>
          <w:sz w:val="20"/>
          <w:szCs w:val="20"/>
        </w:rPr>
        <w:t>0</w:t>
      </w:r>
      <w:bookmarkEnd w:id="8"/>
    </w:p>
    <w:p w14:paraId="006043B5" w14:textId="77777777" w:rsidR="00CD2E0D" w:rsidRPr="00CD2E0D" w:rsidRDefault="00CD2E0D" w:rsidP="00CD2E0D">
      <w:pPr>
        <w:keepNext/>
        <w:keepLines/>
        <w:widowControl w:val="0"/>
        <w:spacing w:after="80" w:line="276" w:lineRule="auto"/>
        <w:ind w:left="2340"/>
        <w:jc w:val="both"/>
        <w:outlineLvl w:val="1"/>
        <w:rPr>
          <w:rFonts w:asciiTheme="majorHAnsi" w:hAnsiTheme="majorHAnsi" w:cstheme="majorHAnsi"/>
          <w:sz w:val="20"/>
          <w:szCs w:val="20"/>
        </w:rPr>
      </w:pPr>
      <w:r w:rsidRPr="00CD2E0D">
        <w:rPr>
          <w:rFonts w:asciiTheme="majorHAnsi" w:hAnsiTheme="majorHAnsi" w:cstheme="majorHAnsi"/>
          <w:sz w:val="20"/>
          <w:szCs w:val="20"/>
        </w:rPr>
        <w:t>Tob</w:t>
      </w:r>
    </w:p>
    <w:p w14:paraId="08122E5B" w14:textId="77777777" w:rsidR="00CD2E0D" w:rsidRPr="00CD2E0D" w:rsidRDefault="00CD2E0D" w:rsidP="00CD2E0D">
      <w:pPr>
        <w:widowControl w:val="0"/>
        <w:tabs>
          <w:tab w:val="left" w:pos="0"/>
        </w:tabs>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T - całkowita liczba punktów oferty w kryterium „czas reakcji na zgłoszenie”;</w:t>
      </w:r>
    </w:p>
    <w:p w14:paraId="3C8903FF" w14:textId="135BD8AE" w:rsidR="00CD2E0D" w:rsidRPr="00CD2E0D" w:rsidRDefault="00CD2E0D" w:rsidP="00CD2E0D">
      <w:pPr>
        <w:widowControl w:val="0"/>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 xml:space="preserve">Tmin - najkrótszy czas reakcji jaki został zaoferowany w postępowaniu w </w:t>
      </w:r>
      <w:r w:rsidR="00A2096B">
        <w:rPr>
          <w:rFonts w:asciiTheme="majorHAnsi" w:hAnsiTheme="majorHAnsi" w:cstheme="majorHAnsi"/>
          <w:sz w:val="20"/>
          <w:szCs w:val="20"/>
        </w:rPr>
        <w:t xml:space="preserve">pełnych </w:t>
      </w:r>
      <w:r w:rsidRPr="00CD2E0D">
        <w:rPr>
          <w:rFonts w:asciiTheme="majorHAnsi" w:hAnsiTheme="majorHAnsi" w:cstheme="majorHAnsi"/>
          <w:sz w:val="20"/>
          <w:szCs w:val="20"/>
        </w:rPr>
        <w:t>godzinach;</w:t>
      </w:r>
    </w:p>
    <w:p w14:paraId="6F6B128F" w14:textId="4C32D4EB" w:rsidR="00CD2E0D" w:rsidRPr="00CD2E0D" w:rsidRDefault="00CD2E0D" w:rsidP="00CD2E0D">
      <w:pPr>
        <w:widowControl w:val="0"/>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 xml:space="preserve">Tob - czas reakcji w badanej ofercie w </w:t>
      </w:r>
      <w:r w:rsidR="00A2096B">
        <w:rPr>
          <w:rFonts w:asciiTheme="majorHAnsi" w:hAnsiTheme="majorHAnsi" w:cstheme="majorHAnsi"/>
          <w:sz w:val="20"/>
          <w:szCs w:val="20"/>
        </w:rPr>
        <w:t xml:space="preserve">pełnych </w:t>
      </w:r>
      <w:r w:rsidRPr="00CD2E0D">
        <w:rPr>
          <w:rFonts w:asciiTheme="majorHAnsi" w:hAnsiTheme="majorHAnsi" w:cstheme="majorHAnsi"/>
          <w:sz w:val="20"/>
          <w:szCs w:val="20"/>
        </w:rPr>
        <w:t>godzinach.</w:t>
      </w:r>
    </w:p>
    <w:p w14:paraId="79B3ED0F" w14:textId="77777777" w:rsidR="00CD2E0D" w:rsidRPr="00CD2E0D" w:rsidRDefault="00CD2E0D" w:rsidP="00CD2E0D">
      <w:pPr>
        <w:widowControl w:val="0"/>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Punktacja zostanie zaokrąglana z dokładnością do dwóch miejsc po przecinku.</w:t>
      </w:r>
    </w:p>
    <w:p w14:paraId="28911932" w14:textId="77777777" w:rsidR="00A2096B" w:rsidRDefault="00A2096B" w:rsidP="00A2096B">
      <w:pPr>
        <w:widowControl w:val="0"/>
        <w:tabs>
          <w:tab w:val="left" w:pos="477"/>
        </w:tabs>
        <w:spacing w:after="60" w:line="276" w:lineRule="auto"/>
        <w:jc w:val="both"/>
        <w:rPr>
          <w:rFonts w:asciiTheme="majorHAnsi" w:hAnsiTheme="majorHAnsi" w:cstheme="majorHAnsi"/>
          <w:sz w:val="20"/>
          <w:szCs w:val="20"/>
        </w:rPr>
      </w:pPr>
    </w:p>
    <w:p w14:paraId="5A3C7767" w14:textId="5ED86FED" w:rsidR="00681702" w:rsidRPr="00CD2E0D" w:rsidRDefault="00681702" w:rsidP="00681702">
      <w:pPr>
        <w:pStyle w:val="awciety"/>
        <w:tabs>
          <w:tab w:val="clear" w:pos="454"/>
        </w:tabs>
        <w:spacing w:line="276" w:lineRule="auto"/>
        <w:ind w:left="0" w:firstLine="0"/>
        <w:rPr>
          <w:rFonts w:asciiTheme="majorHAnsi" w:hAnsiTheme="majorHAnsi" w:cstheme="majorHAnsi"/>
          <w:color w:val="auto"/>
          <w:sz w:val="20"/>
        </w:rPr>
      </w:pPr>
      <w:r w:rsidRPr="00CD2E0D">
        <w:rPr>
          <w:rFonts w:asciiTheme="majorHAnsi" w:hAnsiTheme="majorHAnsi" w:cstheme="majorHAnsi"/>
          <w:b/>
          <w:color w:val="auto"/>
          <w:sz w:val="20"/>
        </w:rPr>
        <w:t xml:space="preserve">Kryterium nr </w:t>
      </w:r>
      <w:r>
        <w:rPr>
          <w:rFonts w:asciiTheme="majorHAnsi" w:hAnsiTheme="majorHAnsi" w:cstheme="majorHAnsi"/>
          <w:b/>
          <w:color w:val="auto"/>
          <w:sz w:val="20"/>
        </w:rPr>
        <w:t>3</w:t>
      </w:r>
      <w:r w:rsidRPr="00CD2E0D">
        <w:rPr>
          <w:rFonts w:asciiTheme="majorHAnsi" w:hAnsiTheme="majorHAnsi" w:cstheme="majorHAnsi"/>
          <w:b/>
          <w:color w:val="auto"/>
          <w:sz w:val="20"/>
        </w:rPr>
        <w:t xml:space="preserve"> – „Czas </w:t>
      </w:r>
      <w:r>
        <w:rPr>
          <w:rFonts w:asciiTheme="majorHAnsi" w:hAnsiTheme="majorHAnsi" w:cstheme="majorHAnsi"/>
          <w:b/>
          <w:color w:val="auto"/>
          <w:sz w:val="20"/>
        </w:rPr>
        <w:t>realizacji zgłoszenia</w:t>
      </w:r>
      <w:r w:rsidRPr="00CD2E0D">
        <w:rPr>
          <w:rFonts w:asciiTheme="majorHAnsi" w:hAnsiTheme="majorHAnsi" w:cstheme="majorHAnsi"/>
          <w:b/>
          <w:color w:val="auto"/>
          <w:sz w:val="20"/>
        </w:rPr>
        <w:t>”:</w:t>
      </w:r>
    </w:p>
    <w:p w14:paraId="5CBD95A4" w14:textId="6761953B" w:rsidR="00681702" w:rsidRPr="00681702" w:rsidRDefault="00681702" w:rsidP="00681702">
      <w:pPr>
        <w:widowControl w:val="0"/>
        <w:spacing w:after="80" w:line="276" w:lineRule="auto"/>
        <w:jc w:val="both"/>
        <w:rPr>
          <w:rFonts w:asciiTheme="majorHAnsi" w:hAnsiTheme="majorHAnsi" w:cstheme="majorHAnsi"/>
          <w:sz w:val="20"/>
          <w:szCs w:val="20"/>
        </w:rPr>
      </w:pPr>
      <w:r w:rsidRPr="00681702">
        <w:rPr>
          <w:rFonts w:asciiTheme="majorHAnsi" w:hAnsiTheme="majorHAnsi" w:cstheme="majorHAnsi"/>
          <w:sz w:val="20"/>
          <w:szCs w:val="20"/>
        </w:rPr>
        <w:t xml:space="preserve">Kryterium „czas </w:t>
      </w:r>
      <w:r w:rsidR="00756ABC">
        <w:rPr>
          <w:rFonts w:asciiTheme="majorHAnsi" w:hAnsiTheme="majorHAnsi" w:cstheme="majorHAnsi"/>
          <w:sz w:val="20"/>
          <w:szCs w:val="20"/>
        </w:rPr>
        <w:t>realizacji zgłoszenia</w:t>
      </w:r>
      <w:r w:rsidRPr="00681702">
        <w:rPr>
          <w:rFonts w:asciiTheme="majorHAnsi" w:hAnsiTheme="majorHAnsi" w:cstheme="majorHAnsi"/>
          <w:sz w:val="20"/>
          <w:szCs w:val="20"/>
        </w:rPr>
        <w:t xml:space="preserve">” będzie liczone w pełnych </w:t>
      </w:r>
      <w:r w:rsidR="00756ABC">
        <w:rPr>
          <w:rFonts w:asciiTheme="majorHAnsi" w:hAnsiTheme="majorHAnsi" w:cstheme="majorHAnsi"/>
          <w:sz w:val="20"/>
          <w:szCs w:val="20"/>
        </w:rPr>
        <w:t>dniach</w:t>
      </w:r>
      <w:r w:rsidRPr="00681702">
        <w:rPr>
          <w:rFonts w:asciiTheme="majorHAnsi" w:hAnsiTheme="majorHAnsi" w:cstheme="majorHAnsi"/>
          <w:sz w:val="20"/>
          <w:szCs w:val="20"/>
        </w:rPr>
        <w:t xml:space="preserve"> jako okres od momentu zgłoszenia serwisowego przez Zamawiającego do momentu </w:t>
      </w:r>
      <w:r w:rsidR="00756ABC">
        <w:rPr>
          <w:rFonts w:asciiTheme="majorHAnsi" w:hAnsiTheme="majorHAnsi" w:cstheme="majorHAnsi"/>
          <w:sz w:val="20"/>
          <w:szCs w:val="20"/>
        </w:rPr>
        <w:t>zakończenia realizacji przez Wykonawcę usługi objętej zgłoszeniem i potwierdzeniem tego faktu przez Zamawiającego</w:t>
      </w:r>
      <w:r w:rsidRPr="00681702">
        <w:rPr>
          <w:rFonts w:asciiTheme="majorHAnsi" w:hAnsiTheme="majorHAnsi" w:cstheme="majorHAnsi"/>
          <w:sz w:val="20"/>
          <w:szCs w:val="20"/>
        </w:rPr>
        <w:t xml:space="preserve">. Czas </w:t>
      </w:r>
      <w:r w:rsidR="00756ABC">
        <w:rPr>
          <w:rFonts w:asciiTheme="majorHAnsi" w:hAnsiTheme="majorHAnsi" w:cstheme="majorHAnsi"/>
          <w:sz w:val="20"/>
          <w:szCs w:val="20"/>
        </w:rPr>
        <w:t>realizacji zgłoszenia</w:t>
      </w:r>
      <w:r w:rsidRPr="00681702">
        <w:rPr>
          <w:rFonts w:asciiTheme="majorHAnsi" w:hAnsiTheme="majorHAnsi" w:cstheme="majorHAnsi"/>
          <w:sz w:val="20"/>
          <w:szCs w:val="20"/>
        </w:rPr>
        <w:t xml:space="preserve"> nie może być dłuższy niż </w:t>
      </w:r>
      <w:r w:rsidR="00E56DCC">
        <w:rPr>
          <w:rFonts w:asciiTheme="majorHAnsi" w:hAnsiTheme="majorHAnsi" w:cstheme="majorHAnsi"/>
          <w:sz w:val="20"/>
          <w:szCs w:val="20"/>
        </w:rPr>
        <w:t xml:space="preserve">14 </w:t>
      </w:r>
      <w:r w:rsidR="002705B0">
        <w:rPr>
          <w:rFonts w:asciiTheme="majorHAnsi" w:hAnsiTheme="majorHAnsi" w:cstheme="majorHAnsi"/>
          <w:sz w:val="20"/>
          <w:szCs w:val="20"/>
        </w:rPr>
        <w:t>dni</w:t>
      </w:r>
      <w:r w:rsidRPr="00681702">
        <w:rPr>
          <w:rFonts w:asciiTheme="majorHAnsi" w:hAnsiTheme="majorHAnsi" w:cstheme="majorHAnsi"/>
          <w:sz w:val="20"/>
          <w:szCs w:val="20"/>
        </w:rPr>
        <w:t xml:space="preserve">. Wpisanie dłuższego okresu </w:t>
      </w:r>
      <w:r w:rsidR="002705B0">
        <w:rPr>
          <w:rFonts w:asciiTheme="majorHAnsi" w:hAnsiTheme="majorHAnsi" w:cstheme="majorHAnsi"/>
          <w:sz w:val="20"/>
          <w:szCs w:val="20"/>
        </w:rPr>
        <w:t>realizacji zgłoszenia</w:t>
      </w:r>
      <w:r w:rsidRPr="00681702">
        <w:rPr>
          <w:rFonts w:asciiTheme="majorHAnsi" w:hAnsiTheme="majorHAnsi" w:cstheme="majorHAnsi"/>
          <w:sz w:val="20"/>
          <w:szCs w:val="20"/>
        </w:rPr>
        <w:t xml:space="preserve"> spowoduje odrzucenie oferty. </w:t>
      </w:r>
    </w:p>
    <w:p w14:paraId="70228BA4" w14:textId="77777777" w:rsidR="00681702" w:rsidRPr="00CD2E0D" w:rsidRDefault="00681702" w:rsidP="00681702">
      <w:pPr>
        <w:widowControl w:val="0"/>
        <w:spacing w:after="420" w:line="276" w:lineRule="auto"/>
        <w:jc w:val="both"/>
        <w:rPr>
          <w:rFonts w:asciiTheme="majorHAnsi" w:hAnsiTheme="majorHAnsi" w:cstheme="majorHAnsi"/>
          <w:sz w:val="20"/>
          <w:szCs w:val="20"/>
        </w:rPr>
      </w:pPr>
      <w:r w:rsidRPr="00CD2E0D">
        <w:rPr>
          <w:rFonts w:asciiTheme="majorHAnsi" w:hAnsiTheme="majorHAnsi" w:cstheme="majorHAnsi"/>
          <w:sz w:val="20"/>
          <w:szCs w:val="20"/>
        </w:rPr>
        <w:t>Liczba punktów w tym kryterium zostanie obliczona na podstawie poniższego wzoru:</w:t>
      </w:r>
    </w:p>
    <w:p w14:paraId="78541553" w14:textId="0FFB3C35" w:rsidR="00681702" w:rsidRPr="00CD2E0D" w:rsidRDefault="002705B0" w:rsidP="00681702">
      <w:pPr>
        <w:keepNext/>
        <w:keepLines/>
        <w:widowControl w:val="0"/>
        <w:spacing w:line="276" w:lineRule="auto"/>
        <w:ind w:left="2340"/>
        <w:jc w:val="both"/>
        <w:outlineLvl w:val="1"/>
        <w:rPr>
          <w:rFonts w:asciiTheme="majorHAnsi" w:hAnsiTheme="majorHAnsi" w:cstheme="majorHAnsi"/>
          <w:sz w:val="20"/>
          <w:szCs w:val="20"/>
        </w:rPr>
      </w:pPr>
      <w:r>
        <w:rPr>
          <w:rFonts w:asciiTheme="majorHAnsi" w:hAnsiTheme="majorHAnsi" w:cstheme="majorHAnsi"/>
          <w:sz w:val="20"/>
          <w:szCs w:val="20"/>
        </w:rPr>
        <w:t>R</w:t>
      </w:r>
      <w:r w:rsidR="00681702" w:rsidRPr="00CD2E0D">
        <w:rPr>
          <w:rFonts w:asciiTheme="majorHAnsi" w:hAnsiTheme="majorHAnsi" w:cstheme="majorHAnsi"/>
          <w:sz w:val="20"/>
          <w:szCs w:val="20"/>
        </w:rPr>
        <w:t>min</w:t>
      </w:r>
    </w:p>
    <w:p w14:paraId="4CC31001" w14:textId="1D167E5A" w:rsidR="00681702" w:rsidRPr="00CD2E0D" w:rsidRDefault="002705B0" w:rsidP="00681702">
      <w:pPr>
        <w:keepNext/>
        <w:keepLines/>
        <w:widowControl w:val="0"/>
        <w:tabs>
          <w:tab w:val="left" w:leader="hyphen" w:pos="3319"/>
        </w:tabs>
        <w:spacing w:line="276" w:lineRule="auto"/>
        <w:ind w:left="2160" w:hanging="175"/>
        <w:jc w:val="both"/>
        <w:outlineLvl w:val="1"/>
        <w:rPr>
          <w:rFonts w:asciiTheme="majorHAnsi" w:hAnsiTheme="majorHAnsi" w:cstheme="majorHAnsi"/>
          <w:sz w:val="20"/>
          <w:szCs w:val="20"/>
        </w:rPr>
      </w:pPr>
      <w:r>
        <w:rPr>
          <w:rFonts w:asciiTheme="majorHAnsi" w:hAnsiTheme="majorHAnsi" w:cstheme="majorHAnsi"/>
          <w:sz w:val="20"/>
          <w:szCs w:val="20"/>
        </w:rPr>
        <w:t>R</w:t>
      </w:r>
      <w:r w:rsidR="00681702" w:rsidRPr="00CD2E0D">
        <w:rPr>
          <w:rFonts w:asciiTheme="majorHAnsi" w:hAnsiTheme="majorHAnsi" w:cstheme="majorHAnsi"/>
          <w:sz w:val="20"/>
          <w:szCs w:val="20"/>
        </w:rPr>
        <w:t xml:space="preserve">= </w:t>
      </w:r>
      <w:r w:rsidR="00681702" w:rsidRPr="00CD2E0D">
        <w:rPr>
          <w:rFonts w:asciiTheme="majorHAnsi" w:hAnsiTheme="majorHAnsi" w:cstheme="majorHAnsi"/>
          <w:sz w:val="20"/>
          <w:szCs w:val="20"/>
        </w:rPr>
        <w:tab/>
        <w:t xml:space="preserve">x </w:t>
      </w:r>
      <w:r w:rsidR="00681702">
        <w:rPr>
          <w:rFonts w:asciiTheme="majorHAnsi" w:hAnsiTheme="majorHAnsi" w:cstheme="majorHAnsi"/>
          <w:sz w:val="20"/>
          <w:szCs w:val="20"/>
        </w:rPr>
        <w:t>2</w:t>
      </w:r>
      <w:r w:rsidR="00681702" w:rsidRPr="00CD2E0D">
        <w:rPr>
          <w:rFonts w:asciiTheme="majorHAnsi" w:hAnsiTheme="majorHAnsi" w:cstheme="majorHAnsi"/>
          <w:sz w:val="20"/>
          <w:szCs w:val="20"/>
        </w:rPr>
        <w:t>0</w:t>
      </w:r>
    </w:p>
    <w:p w14:paraId="7249E421" w14:textId="4DF32314" w:rsidR="00681702" w:rsidRPr="00CD2E0D" w:rsidRDefault="002705B0" w:rsidP="00681702">
      <w:pPr>
        <w:keepNext/>
        <w:keepLines/>
        <w:widowControl w:val="0"/>
        <w:spacing w:after="80" w:line="276" w:lineRule="auto"/>
        <w:ind w:left="2340"/>
        <w:jc w:val="both"/>
        <w:outlineLvl w:val="1"/>
        <w:rPr>
          <w:rFonts w:asciiTheme="majorHAnsi" w:hAnsiTheme="majorHAnsi" w:cstheme="majorHAnsi"/>
          <w:sz w:val="20"/>
          <w:szCs w:val="20"/>
        </w:rPr>
      </w:pPr>
      <w:r>
        <w:rPr>
          <w:rFonts w:asciiTheme="majorHAnsi" w:hAnsiTheme="majorHAnsi" w:cstheme="majorHAnsi"/>
          <w:sz w:val="20"/>
          <w:szCs w:val="20"/>
        </w:rPr>
        <w:t>R</w:t>
      </w:r>
      <w:r w:rsidR="00681702" w:rsidRPr="00CD2E0D">
        <w:rPr>
          <w:rFonts w:asciiTheme="majorHAnsi" w:hAnsiTheme="majorHAnsi" w:cstheme="majorHAnsi"/>
          <w:sz w:val="20"/>
          <w:szCs w:val="20"/>
        </w:rPr>
        <w:t>ob</w:t>
      </w:r>
    </w:p>
    <w:p w14:paraId="17C1CA2A" w14:textId="42B8032D" w:rsidR="00681702" w:rsidRPr="00CD2E0D" w:rsidRDefault="002705B0" w:rsidP="00681702">
      <w:pPr>
        <w:widowControl w:val="0"/>
        <w:tabs>
          <w:tab w:val="left" w:pos="0"/>
        </w:tabs>
        <w:spacing w:line="276" w:lineRule="auto"/>
        <w:jc w:val="both"/>
        <w:rPr>
          <w:rFonts w:asciiTheme="majorHAnsi" w:hAnsiTheme="majorHAnsi" w:cstheme="majorHAnsi"/>
          <w:sz w:val="20"/>
          <w:szCs w:val="20"/>
        </w:rPr>
      </w:pPr>
      <w:r>
        <w:rPr>
          <w:rFonts w:asciiTheme="majorHAnsi" w:hAnsiTheme="majorHAnsi" w:cstheme="majorHAnsi"/>
          <w:sz w:val="20"/>
          <w:szCs w:val="20"/>
        </w:rPr>
        <w:t xml:space="preserve">R </w:t>
      </w:r>
      <w:r w:rsidR="00681702" w:rsidRPr="00CD2E0D">
        <w:rPr>
          <w:rFonts w:asciiTheme="majorHAnsi" w:hAnsiTheme="majorHAnsi" w:cstheme="majorHAnsi"/>
          <w:sz w:val="20"/>
          <w:szCs w:val="20"/>
        </w:rPr>
        <w:t xml:space="preserve">- całkowita liczba punktów oferty w kryterium „czas </w:t>
      </w:r>
      <w:r>
        <w:rPr>
          <w:rFonts w:asciiTheme="majorHAnsi" w:hAnsiTheme="majorHAnsi" w:cstheme="majorHAnsi"/>
          <w:sz w:val="20"/>
          <w:szCs w:val="20"/>
        </w:rPr>
        <w:t>realizacji zgłoszenia</w:t>
      </w:r>
      <w:r w:rsidR="00681702" w:rsidRPr="00CD2E0D">
        <w:rPr>
          <w:rFonts w:asciiTheme="majorHAnsi" w:hAnsiTheme="majorHAnsi" w:cstheme="majorHAnsi"/>
          <w:sz w:val="20"/>
          <w:szCs w:val="20"/>
        </w:rPr>
        <w:t>”;</w:t>
      </w:r>
    </w:p>
    <w:p w14:paraId="0075709F" w14:textId="29D8A390" w:rsidR="00681702" w:rsidRPr="00CD2E0D" w:rsidRDefault="002705B0" w:rsidP="00681702">
      <w:pPr>
        <w:widowControl w:val="0"/>
        <w:spacing w:line="276" w:lineRule="auto"/>
        <w:jc w:val="both"/>
        <w:rPr>
          <w:rFonts w:asciiTheme="majorHAnsi" w:hAnsiTheme="majorHAnsi" w:cstheme="majorHAnsi"/>
          <w:sz w:val="20"/>
          <w:szCs w:val="20"/>
        </w:rPr>
      </w:pPr>
      <w:r>
        <w:rPr>
          <w:rFonts w:asciiTheme="majorHAnsi" w:hAnsiTheme="majorHAnsi" w:cstheme="majorHAnsi"/>
          <w:sz w:val="20"/>
          <w:szCs w:val="20"/>
        </w:rPr>
        <w:t>R</w:t>
      </w:r>
      <w:r w:rsidR="00681702" w:rsidRPr="00CD2E0D">
        <w:rPr>
          <w:rFonts w:asciiTheme="majorHAnsi" w:hAnsiTheme="majorHAnsi" w:cstheme="majorHAnsi"/>
          <w:sz w:val="20"/>
          <w:szCs w:val="20"/>
        </w:rPr>
        <w:t>min - najkrótszy czas rea</w:t>
      </w:r>
      <w:r w:rsidR="00202133">
        <w:rPr>
          <w:rFonts w:asciiTheme="majorHAnsi" w:hAnsiTheme="majorHAnsi" w:cstheme="majorHAnsi"/>
          <w:sz w:val="20"/>
          <w:szCs w:val="20"/>
        </w:rPr>
        <w:t>lizacji zgłoszenia</w:t>
      </w:r>
      <w:r w:rsidR="00681702" w:rsidRPr="00CD2E0D">
        <w:rPr>
          <w:rFonts w:asciiTheme="majorHAnsi" w:hAnsiTheme="majorHAnsi" w:cstheme="majorHAnsi"/>
          <w:sz w:val="20"/>
          <w:szCs w:val="20"/>
        </w:rPr>
        <w:t xml:space="preserve"> jaki został zaoferowany w postępowaniu w </w:t>
      </w:r>
      <w:r w:rsidR="00681702">
        <w:rPr>
          <w:rFonts w:asciiTheme="majorHAnsi" w:hAnsiTheme="majorHAnsi" w:cstheme="majorHAnsi"/>
          <w:sz w:val="20"/>
          <w:szCs w:val="20"/>
        </w:rPr>
        <w:t xml:space="preserve">pełnych </w:t>
      </w:r>
      <w:r w:rsidR="00202133">
        <w:rPr>
          <w:rFonts w:asciiTheme="majorHAnsi" w:hAnsiTheme="majorHAnsi" w:cstheme="majorHAnsi"/>
          <w:sz w:val="20"/>
          <w:szCs w:val="20"/>
        </w:rPr>
        <w:t>dniach</w:t>
      </w:r>
      <w:r w:rsidR="00681702" w:rsidRPr="00CD2E0D">
        <w:rPr>
          <w:rFonts w:asciiTheme="majorHAnsi" w:hAnsiTheme="majorHAnsi" w:cstheme="majorHAnsi"/>
          <w:sz w:val="20"/>
          <w:szCs w:val="20"/>
        </w:rPr>
        <w:t>;</w:t>
      </w:r>
    </w:p>
    <w:p w14:paraId="346E428D" w14:textId="267CCDC5" w:rsidR="00681702" w:rsidRPr="00CD2E0D" w:rsidRDefault="002705B0" w:rsidP="00681702">
      <w:pPr>
        <w:widowControl w:val="0"/>
        <w:spacing w:line="276" w:lineRule="auto"/>
        <w:jc w:val="both"/>
        <w:rPr>
          <w:rFonts w:asciiTheme="majorHAnsi" w:hAnsiTheme="majorHAnsi" w:cstheme="majorHAnsi"/>
          <w:sz w:val="20"/>
          <w:szCs w:val="20"/>
        </w:rPr>
      </w:pPr>
      <w:r>
        <w:rPr>
          <w:rFonts w:asciiTheme="majorHAnsi" w:hAnsiTheme="majorHAnsi" w:cstheme="majorHAnsi"/>
          <w:sz w:val="20"/>
          <w:szCs w:val="20"/>
        </w:rPr>
        <w:t>R</w:t>
      </w:r>
      <w:r w:rsidR="00681702" w:rsidRPr="00CD2E0D">
        <w:rPr>
          <w:rFonts w:asciiTheme="majorHAnsi" w:hAnsiTheme="majorHAnsi" w:cstheme="majorHAnsi"/>
          <w:sz w:val="20"/>
          <w:szCs w:val="20"/>
        </w:rPr>
        <w:t xml:space="preserve">ob - czas </w:t>
      </w:r>
      <w:r w:rsidR="00202133">
        <w:rPr>
          <w:rFonts w:asciiTheme="majorHAnsi" w:hAnsiTheme="majorHAnsi" w:cstheme="majorHAnsi"/>
          <w:sz w:val="20"/>
          <w:szCs w:val="20"/>
        </w:rPr>
        <w:t>realizacji zgłoszenia</w:t>
      </w:r>
      <w:r w:rsidR="00681702" w:rsidRPr="00CD2E0D">
        <w:rPr>
          <w:rFonts w:asciiTheme="majorHAnsi" w:hAnsiTheme="majorHAnsi" w:cstheme="majorHAnsi"/>
          <w:sz w:val="20"/>
          <w:szCs w:val="20"/>
        </w:rPr>
        <w:t xml:space="preserve"> w badanej ofercie w </w:t>
      </w:r>
      <w:r w:rsidR="00681702">
        <w:rPr>
          <w:rFonts w:asciiTheme="majorHAnsi" w:hAnsiTheme="majorHAnsi" w:cstheme="majorHAnsi"/>
          <w:sz w:val="20"/>
          <w:szCs w:val="20"/>
        </w:rPr>
        <w:t xml:space="preserve">pełnych </w:t>
      </w:r>
      <w:r w:rsidR="00202133">
        <w:rPr>
          <w:rFonts w:asciiTheme="majorHAnsi" w:hAnsiTheme="majorHAnsi" w:cstheme="majorHAnsi"/>
          <w:sz w:val="20"/>
          <w:szCs w:val="20"/>
        </w:rPr>
        <w:t>dniach</w:t>
      </w:r>
      <w:r w:rsidR="00681702" w:rsidRPr="00CD2E0D">
        <w:rPr>
          <w:rFonts w:asciiTheme="majorHAnsi" w:hAnsiTheme="majorHAnsi" w:cstheme="majorHAnsi"/>
          <w:sz w:val="20"/>
          <w:szCs w:val="20"/>
        </w:rPr>
        <w:t>.</w:t>
      </w:r>
    </w:p>
    <w:p w14:paraId="04FBFD4F" w14:textId="77777777" w:rsidR="00681702" w:rsidRPr="00CD2E0D" w:rsidRDefault="00681702" w:rsidP="00681702">
      <w:pPr>
        <w:widowControl w:val="0"/>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Punktacja zostanie zaokrąglana z dokładnością do dwóch miejsc po przecinku.</w:t>
      </w:r>
    </w:p>
    <w:p w14:paraId="13FCF267" w14:textId="77777777" w:rsidR="00A2096B" w:rsidRDefault="00A2096B" w:rsidP="00A2096B">
      <w:pPr>
        <w:widowControl w:val="0"/>
        <w:tabs>
          <w:tab w:val="left" w:pos="477"/>
        </w:tabs>
        <w:spacing w:after="60" w:line="276" w:lineRule="auto"/>
        <w:jc w:val="both"/>
        <w:rPr>
          <w:rFonts w:asciiTheme="majorHAnsi" w:hAnsiTheme="majorHAnsi" w:cstheme="majorHAnsi"/>
          <w:sz w:val="20"/>
          <w:szCs w:val="20"/>
        </w:rPr>
      </w:pPr>
    </w:p>
    <w:p w14:paraId="069A550F" w14:textId="618059AB" w:rsidR="00CD2E0D" w:rsidRPr="00A2096B" w:rsidRDefault="00CD2E0D" w:rsidP="00A2096B">
      <w:pPr>
        <w:widowControl w:val="0"/>
        <w:tabs>
          <w:tab w:val="left" w:pos="477"/>
        </w:tabs>
        <w:spacing w:after="60" w:line="276" w:lineRule="auto"/>
        <w:jc w:val="both"/>
        <w:rPr>
          <w:rFonts w:asciiTheme="majorHAnsi" w:hAnsiTheme="majorHAnsi" w:cstheme="majorHAnsi"/>
          <w:b/>
          <w:bCs/>
          <w:sz w:val="20"/>
          <w:szCs w:val="20"/>
        </w:rPr>
      </w:pPr>
      <w:r w:rsidRPr="00A2096B">
        <w:rPr>
          <w:rFonts w:asciiTheme="majorHAnsi" w:hAnsiTheme="majorHAnsi" w:cstheme="majorHAnsi"/>
          <w:b/>
          <w:bCs/>
          <w:sz w:val="20"/>
          <w:szCs w:val="20"/>
        </w:rPr>
        <w:lastRenderedPageBreak/>
        <w:t>Za najkorzystniejszą zostanie uznana oferta, która uzyska najwyższą liczbę punktów obliczoną według wzoru:</w:t>
      </w:r>
    </w:p>
    <w:p w14:paraId="69BDD69F" w14:textId="31661E0E" w:rsidR="00CD2E0D" w:rsidRPr="00CD2E0D" w:rsidRDefault="00CD2E0D" w:rsidP="00A2096B">
      <w:pPr>
        <w:widowControl w:val="0"/>
        <w:spacing w:line="276" w:lineRule="auto"/>
        <w:ind w:right="7800"/>
        <w:jc w:val="both"/>
        <w:rPr>
          <w:rFonts w:asciiTheme="majorHAnsi" w:hAnsiTheme="majorHAnsi" w:cstheme="majorHAnsi"/>
          <w:sz w:val="20"/>
          <w:szCs w:val="20"/>
        </w:rPr>
      </w:pPr>
      <w:r w:rsidRPr="00CD2E0D">
        <w:rPr>
          <w:rFonts w:asciiTheme="majorHAnsi" w:hAnsiTheme="majorHAnsi" w:cstheme="majorHAnsi"/>
          <w:sz w:val="20"/>
          <w:szCs w:val="20"/>
        </w:rPr>
        <w:t>P = C + T</w:t>
      </w:r>
      <w:r w:rsidR="00202133">
        <w:rPr>
          <w:rFonts w:asciiTheme="majorHAnsi" w:hAnsiTheme="majorHAnsi" w:cstheme="majorHAnsi"/>
          <w:sz w:val="20"/>
          <w:szCs w:val="20"/>
        </w:rPr>
        <w:t xml:space="preserve"> + R</w:t>
      </w:r>
      <w:r w:rsidRPr="00CD2E0D">
        <w:rPr>
          <w:rFonts w:asciiTheme="majorHAnsi" w:hAnsiTheme="majorHAnsi" w:cstheme="majorHAnsi"/>
          <w:sz w:val="20"/>
          <w:szCs w:val="20"/>
        </w:rPr>
        <w:t xml:space="preserve"> gdzie:</w:t>
      </w:r>
    </w:p>
    <w:p w14:paraId="32DF781D" w14:textId="77777777" w:rsidR="00CD2E0D" w:rsidRPr="00CD2E0D" w:rsidRDefault="00CD2E0D" w:rsidP="00CD2E0D">
      <w:pPr>
        <w:widowControl w:val="0"/>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P - całkowita liczba punktów uzyskana przez ofertę;</w:t>
      </w:r>
    </w:p>
    <w:p w14:paraId="420FCF05" w14:textId="77777777" w:rsidR="00CD2E0D" w:rsidRPr="00CD2E0D" w:rsidRDefault="00CD2E0D" w:rsidP="00CD2E0D">
      <w:pPr>
        <w:widowControl w:val="0"/>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C -</w:t>
      </w:r>
      <w:r w:rsidRPr="00CD2E0D">
        <w:rPr>
          <w:rFonts w:asciiTheme="majorHAnsi" w:hAnsiTheme="majorHAnsi" w:cstheme="majorHAnsi"/>
          <w:sz w:val="20"/>
          <w:szCs w:val="20"/>
        </w:rPr>
        <w:tab/>
        <w:t>całkowita liczba punktów oferty w kryterium „cena ofertowa usług serwisu</w:t>
      </w:r>
    </w:p>
    <w:p w14:paraId="7385CE87" w14:textId="77777777" w:rsidR="00CD2E0D" w:rsidRPr="00CD2E0D" w:rsidRDefault="00CD2E0D" w:rsidP="00CD2E0D">
      <w:pPr>
        <w:widowControl w:val="0"/>
        <w:spacing w:after="80"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i remontu wraz z częściami, materiałami i dojazdem”;</w:t>
      </w:r>
    </w:p>
    <w:p w14:paraId="37146B50" w14:textId="62E7BF32" w:rsidR="00202133" w:rsidRDefault="00CD2E0D" w:rsidP="00202133">
      <w:pPr>
        <w:widowControl w:val="0"/>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T - całkowita liczba punktów oferty w kryterium „czas reakcji na zgłoszenie"</w:t>
      </w:r>
    </w:p>
    <w:p w14:paraId="39F70A53" w14:textId="51F9C32D" w:rsidR="00202133" w:rsidRDefault="00202133" w:rsidP="00202133">
      <w:pPr>
        <w:widowControl w:val="0"/>
        <w:spacing w:line="276" w:lineRule="auto"/>
        <w:ind w:left="284" w:hanging="284"/>
        <w:jc w:val="both"/>
        <w:rPr>
          <w:rFonts w:asciiTheme="majorHAnsi" w:hAnsiTheme="majorHAnsi" w:cstheme="majorHAnsi"/>
          <w:sz w:val="20"/>
          <w:szCs w:val="20"/>
        </w:rPr>
      </w:pPr>
      <w:r>
        <w:rPr>
          <w:rFonts w:asciiTheme="majorHAnsi" w:hAnsiTheme="majorHAnsi" w:cstheme="majorHAnsi"/>
          <w:sz w:val="20"/>
          <w:szCs w:val="20"/>
        </w:rPr>
        <w:t xml:space="preserve">R - </w:t>
      </w:r>
      <w:r w:rsidRPr="00CD2E0D">
        <w:rPr>
          <w:rFonts w:asciiTheme="majorHAnsi" w:hAnsiTheme="majorHAnsi" w:cstheme="majorHAnsi"/>
          <w:sz w:val="20"/>
          <w:szCs w:val="20"/>
        </w:rPr>
        <w:t xml:space="preserve">całkowita liczba punktów oferty w kryterium „czas </w:t>
      </w:r>
      <w:r>
        <w:rPr>
          <w:rFonts w:asciiTheme="majorHAnsi" w:hAnsiTheme="majorHAnsi" w:cstheme="majorHAnsi"/>
          <w:sz w:val="20"/>
          <w:szCs w:val="20"/>
        </w:rPr>
        <w:t>realizacji zgłoszenia</w:t>
      </w:r>
      <w:r w:rsidRPr="00CD2E0D">
        <w:rPr>
          <w:rFonts w:asciiTheme="majorHAnsi" w:hAnsiTheme="majorHAnsi" w:cstheme="majorHAnsi"/>
          <w:sz w:val="20"/>
          <w:szCs w:val="20"/>
        </w:rPr>
        <w:t>”</w:t>
      </w:r>
      <w:r>
        <w:rPr>
          <w:rFonts w:asciiTheme="majorHAnsi" w:hAnsiTheme="majorHAnsi" w:cstheme="majorHAnsi"/>
          <w:sz w:val="20"/>
          <w:szCs w:val="20"/>
        </w:rPr>
        <w:t>.</w:t>
      </w:r>
    </w:p>
    <w:p w14:paraId="1BD2D395" w14:textId="77777777" w:rsidR="00202133" w:rsidRPr="00A2096B" w:rsidRDefault="00202133" w:rsidP="00202133">
      <w:pPr>
        <w:widowControl w:val="0"/>
        <w:spacing w:line="276" w:lineRule="auto"/>
        <w:jc w:val="both"/>
        <w:rPr>
          <w:rFonts w:asciiTheme="majorHAnsi" w:hAnsiTheme="majorHAnsi" w:cstheme="majorHAnsi"/>
          <w:sz w:val="20"/>
          <w:szCs w:val="20"/>
        </w:rPr>
      </w:pPr>
    </w:p>
    <w:p w14:paraId="5CBAA265" w14:textId="77777777" w:rsidR="0000288D" w:rsidRPr="00CD2E0D" w:rsidRDefault="0000288D">
      <w:pPr>
        <w:numPr>
          <w:ilvl w:val="5"/>
          <w:numId w:val="9"/>
        </w:numPr>
        <w:tabs>
          <w:tab w:val="clear" w:pos="2520"/>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EF4D361" w14:textId="46DBEEEA" w:rsidR="0000288D" w:rsidRPr="00CD2E0D" w:rsidRDefault="0000288D">
      <w:pPr>
        <w:numPr>
          <w:ilvl w:val="5"/>
          <w:numId w:val="9"/>
        </w:numPr>
        <w:tabs>
          <w:tab w:val="clear" w:pos="2520"/>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Jeżeli oferty otrzymały taką samą ocenę w kryterium o najwyższej wadze, Zamawiający wybiera ofertę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 xml:space="preserve">z najniższą ceną. </w:t>
      </w:r>
    </w:p>
    <w:p w14:paraId="115E3683" w14:textId="77777777" w:rsidR="0000288D" w:rsidRPr="00CD2E0D" w:rsidRDefault="0000288D">
      <w:pPr>
        <w:numPr>
          <w:ilvl w:val="5"/>
          <w:numId w:val="9"/>
        </w:numPr>
        <w:tabs>
          <w:tab w:val="clear" w:pos="2520"/>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Jeżeli nie można dokonać wyboru oferty w sposób, o którym mowa w ust. 4, Zamawiający wzywa wykonawców, którzy złożyli te oferty, do złożenia w terminie określonym przez zamawiającego ofert dodatkowych zawierających nową cenę lub koszt. </w:t>
      </w:r>
    </w:p>
    <w:p w14:paraId="665E063F" w14:textId="7C94C532"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XX</w:t>
      </w:r>
    </w:p>
    <w:p w14:paraId="402283BE"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INFORMACJE O FORMALNOŚCIACH JAKIE POWINNY ZOSTAĆ DOPEŁNIONE PO WYBORZE NAJKORZYSTNIEJSZEJ OFERTY</w:t>
      </w:r>
    </w:p>
    <w:p w14:paraId="0724D63C" w14:textId="77777777" w:rsidR="0000288D" w:rsidRPr="00CD2E0D" w:rsidRDefault="0000288D">
      <w:pPr>
        <w:numPr>
          <w:ilvl w:val="0"/>
          <w:numId w:val="12"/>
        </w:numPr>
        <w:tabs>
          <w:tab w:val="clear" w:pos="397"/>
          <w:tab w:val="num" w:pos="284"/>
        </w:tabs>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Umowę może podpisać w imieniu Wykonawcy osoba uprawniona do reprezentowania Wykonawcy wymieniona w okazanym zaświadczeniu o wpisie do ewidencji działalności gospodarczej albo w aktualnym odpisie z wła</w:t>
      </w:r>
      <w:r w:rsidRPr="00CD2E0D">
        <w:rPr>
          <w:rFonts w:asciiTheme="majorHAnsi" w:eastAsia="TimesNewRoman" w:hAnsiTheme="majorHAnsi" w:cstheme="majorHAnsi"/>
          <w:sz w:val="20"/>
          <w:szCs w:val="20"/>
        </w:rPr>
        <w:t>ś</w:t>
      </w:r>
      <w:r w:rsidRPr="00CD2E0D">
        <w:rPr>
          <w:rFonts w:asciiTheme="majorHAnsi" w:hAnsiTheme="majorHAnsi" w:cstheme="majorHAnsi"/>
          <w:sz w:val="20"/>
          <w:szCs w:val="20"/>
        </w:rPr>
        <w:t>ciwego rejestru lub pełnomocnik, który przedstawi bezpośrednio przed zawarciem umowy pełnomocnictwo do podpisania umowy w formie oryginału lub kopii poświadczonej przez Wykonawcę</w:t>
      </w:r>
      <w:r w:rsidRPr="00CD2E0D">
        <w:rPr>
          <w:rFonts w:asciiTheme="majorHAnsi" w:hAnsiTheme="majorHAnsi" w:cstheme="majorHAnsi"/>
          <w:b/>
          <w:sz w:val="20"/>
          <w:szCs w:val="20"/>
        </w:rPr>
        <w:t>.</w:t>
      </w:r>
    </w:p>
    <w:p w14:paraId="2B3B76D8" w14:textId="77777777" w:rsidR="0000288D" w:rsidRPr="00CD2E0D" w:rsidRDefault="0000288D">
      <w:pPr>
        <w:numPr>
          <w:ilvl w:val="0"/>
          <w:numId w:val="12"/>
        </w:numPr>
        <w:tabs>
          <w:tab w:val="clear" w:pos="397"/>
          <w:tab w:val="num" w:pos="284"/>
        </w:tabs>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W przypadku wyboru najkorzystniejszej oferty wykonawców wspólnie ubiegaj</w:t>
      </w:r>
      <w:r w:rsidRPr="00CD2E0D">
        <w:rPr>
          <w:rFonts w:asciiTheme="majorHAnsi" w:eastAsia="TimesNewRoman" w:hAnsiTheme="majorHAnsi" w:cstheme="majorHAnsi"/>
          <w:sz w:val="20"/>
          <w:szCs w:val="20"/>
        </w:rPr>
        <w:t>ą</w:t>
      </w:r>
      <w:r w:rsidRPr="00CD2E0D">
        <w:rPr>
          <w:rFonts w:asciiTheme="majorHAnsi" w:hAnsiTheme="majorHAnsi" w:cstheme="majorHAnsi"/>
          <w:sz w:val="20"/>
          <w:szCs w:val="20"/>
        </w:rPr>
        <w:t>cych si</w:t>
      </w:r>
      <w:r w:rsidRPr="00CD2E0D">
        <w:rPr>
          <w:rFonts w:asciiTheme="majorHAnsi" w:eastAsia="TimesNewRoman" w:hAnsiTheme="majorHAnsi" w:cstheme="majorHAnsi"/>
          <w:sz w:val="20"/>
          <w:szCs w:val="20"/>
        </w:rPr>
        <w:t xml:space="preserve">ę </w:t>
      </w:r>
      <w:r w:rsidRPr="00CD2E0D">
        <w:rPr>
          <w:rFonts w:asciiTheme="majorHAnsi" w:hAnsiTheme="majorHAnsi" w:cstheme="majorHAnsi"/>
          <w:sz w:val="20"/>
          <w:szCs w:val="20"/>
        </w:rPr>
        <w:t>o udzielenie zamówienia, Zamawiaj</w:t>
      </w:r>
      <w:r w:rsidRPr="00CD2E0D">
        <w:rPr>
          <w:rFonts w:asciiTheme="majorHAnsi" w:eastAsia="TimesNewRoman" w:hAnsiTheme="majorHAnsi" w:cstheme="majorHAnsi"/>
          <w:sz w:val="20"/>
          <w:szCs w:val="20"/>
        </w:rPr>
        <w:t>ą</w:t>
      </w:r>
      <w:r w:rsidRPr="00CD2E0D">
        <w:rPr>
          <w:rFonts w:asciiTheme="majorHAnsi" w:hAnsiTheme="majorHAnsi" w:cstheme="majorHAnsi"/>
          <w:sz w:val="20"/>
          <w:szCs w:val="20"/>
        </w:rPr>
        <w:t>cy ż</w:t>
      </w:r>
      <w:r w:rsidRPr="00CD2E0D">
        <w:rPr>
          <w:rFonts w:asciiTheme="majorHAnsi" w:eastAsia="TimesNewRoman" w:hAnsiTheme="majorHAnsi" w:cstheme="majorHAnsi"/>
          <w:sz w:val="20"/>
          <w:szCs w:val="20"/>
        </w:rPr>
        <w:t>ą</w:t>
      </w:r>
      <w:r w:rsidRPr="00CD2E0D">
        <w:rPr>
          <w:rFonts w:asciiTheme="majorHAnsi" w:hAnsiTheme="majorHAnsi" w:cstheme="majorHAnsi"/>
          <w:sz w:val="20"/>
          <w:szCs w:val="20"/>
        </w:rPr>
        <w:t>da przed zawarciem umowy w sprawie zamówienia publicznego, przedstawienia umowy reguluj</w:t>
      </w:r>
      <w:r w:rsidRPr="00CD2E0D">
        <w:rPr>
          <w:rFonts w:asciiTheme="majorHAnsi" w:eastAsia="TimesNewRoman" w:hAnsiTheme="majorHAnsi" w:cstheme="majorHAnsi"/>
          <w:sz w:val="20"/>
          <w:szCs w:val="20"/>
        </w:rPr>
        <w:t>ą</w:t>
      </w:r>
      <w:r w:rsidRPr="00CD2E0D">
        <w:rPr>
          <w:rFonts w:asciiTheme="majorHAnsi" w:hAnsiTheme="majorHAnsi" w:cstheme="majorHAnsi"/>
          <w:sz w:val="20"/>
          <w:szCs w:val="20"/>
        </w:rPr>
        <w:t>cej współprac</w:t>
      </w:r>
      <w:r w:rsidRPr="00CD2E0D">
        <w:rPr>
          <w:rFonts w:asciiTheme="majorHAnsi" w:eastAsia="TimesNewRoman" w:hAnsiTheme="majorHAnsi" w:cstheme="majorHAnsi"/>
          <w:sz w:val="20"/>
          <w:szCs w:val="20"/>
        </w:rPr>
        <w:t xml:space="preserve">ę </w:t>
      </w:r>
      <w:r w:rsidRPr="00CD2E0D">
        <w:rPr>
          <w:rFonts w:asciiTheme="majorHAnsi" w:hAnsiTheme="majorHAnsi" w:cstheme="majorHAnsi"/>
          <w:sz w:val="20"/>
          <w:szCs w:val="20"/>
        </w:rPr>
        <w:t>tych Wykonawców.</w:t>
      </w:r>
    </w:p>
    <w:p w14:paraId="234AF50B" w14:textId="77777777" w:rsidR="0000288D" w:rsidRPr="00CD2E0D" w:rsidRDefault="0000288D">
      <w:pPr>
        <w:numPr>
          <w:ilvl w:val="0"/>
          <w:numId w:val="12"/>
        </w:numPr>
        <w:tabs>
          <w:tab w:val="clear" w:pos="397"/>
          <w:tab w:val="num" w:pos="284"/>
        </w:tabs>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Umowa zostanie zawarta w terminie uwzględniającym treść art. 308 ust. 2 uPzp</w:t>
      </w:r>
      <w:r w:rsidRPr="00CD2E0D">
        <w:rPr>
          <w:rFonts w:asciiTheme="majorHAnsi" w:hAnsiTheme="majorHAnsi" w:cstheme="majorHAnsi"/>
          <w:sz w:val="20"/>
          <w:szCs w:val="20"/>
          <w:u w:val="single"/>
        </w:rPr>
        <w:t xml:space="preserve">. </w:t>
      </w:r>
    </w:p>
    <w:p w14:paraId="0DA75FCC" w14:textId="77777777" w:rsidR="0000288D" w:rsidRPr="00CD2E0D" w:rsidRDefault="0000288D">
      <w:pPr>
        <w:numPr>
          <w:ilvl w:val="0"/>
          <w:numId w:val="12"/>
        </w:numPr>
        <w:tabs>
          <w:tab w:val="clear" w:pos="397"/>
          <w:tab w:val="num" w:pos="284"/>
        </w:tabs>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Termin zawarcia umowy może ulec zmianie w przypadku złożenia przez któregoś z Wykonawców odwołania. O nowym terminie zawarcia umowy Wykonawca zostanie poinformowany po zakończeniu postępowania odwoławczego.</w:t>
      </w:r>
    </w:p>
    <w:p w14:paraId="6912BC72" w14:textId="77777777" w:rsidR="0000288D" w:rsidRPr="00CD2E0D" w:rsidRDefault="0000288D">
      <w:pPr>
        <w:numPr>
          <w:ilvl w:val="0"/>
          <w:numId w:val="12"/>
        </w:numPr>
        <w:tabs>
          <w:tab w:val="clear" w:pos="397"/>
          <w:tab w:val="num" w:pos="284"/>
        </w:tabs>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Jeżeli Wykonawca, którego oferta została wybrana, uchyla się od zawarcia umowy, Zamawiający może dokonać ponownego badania i oceny ofert spośród ofert pozostałych w postępowaniu wykonawców oraz wybrać najkorzystniejszą ofertę albo unieważnić postępowanie.</w:t>
      </w:r>
    </w:p>
    <w:p w14:paraId="0ED4491E" w14:textId="77777777" w:rsidR="0000288D" w:rsidRPr="00CD2E0D" w:rsidRDefault="0000288D">
      <w:pPr>
        <w:numPr>
          <w:ilvl w:val="0"/>
          <w:numId w:val="12"/>
        </w:numPr>
        <w:tabs>
          <w:tab w:val="clear" w:pos="397"/>
          <w:tab w:val="num" w:pos="284"/>
        </w:tabs>
        <w:suppressAutoHyphens/>
        <w:spacing w:line="276" w:lineRule="auto"/>
        <w:ind w:left="284"/>
        <w:jc w:val="both"/>
        <w:rPr>
          <w:rFonts w:asciiTheme="majorHAnsi" w:hAnsiTheme="majorHAnsi" w:cstheme="majorHAnsi"/>
          <w:sz w:val="20"/>
          <w:szCs w:val="20"/>
        </w:rPr>
      </w:pPr>
      <w:r w:rsidRPr="00CD2E0D">
        <w:rPr>
          <w:rFonts w:asciiTheme="majorHAnsi" w:hAnsiTheme="majorHAnsi" w:cstheme="majorHAnsi"/>
          <w:sz w:val="20"/>
          <w:szCs w:val="20"/>
        </w:rPr>
        <w:t xml:space="preserve">Zamawiający w tym postępowaniu będzie wymagał od wykonawcy, który złoży najkorzystniejszą ofertę, wniesienia zabezpieczenia należytego wykonania umowy. </w:t>
      </w:r>
    </w:p>
    <w:p w14:paraId="0105C65D" w14:textId="725E1A2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XXI</w:t>
      </w:r>
    </w:p>
    <w:p w14:paraId="559795AE" w14:textId="77777777" w:rsidR="0000288D" w:rsidRPr="00CD2E0D" w:rsidRDefault="0000288D" w:rsidP="0000288D">
      <w:pPr>
        <w:shd w:val="clear" w:color="auto" w:fill="C0C0C0"/>
        <w:spacing w:line="276" w:lineRule="auto"/>
        <w:jc w:val="center"/>
        <w:rPr>
          <w:rFonts w:asciiTheme="majorHAnsi" w:hAnsiTheme="majorHAnsi" w:cstheme="majorHAnsi"/>
          <w:b/>
          <w:sz w:val="20"/>
          <w:szCs w:val="20"/>
        </w:rPr>
      </w:pPr>
      <w:r w:rsidRPr="00CD2E0D">
        <w:rPr>
          <w:rFonts w:asciiTheme="majorHAnsi" w:hAnsiTheme="majorHAnsi" w:cstheme="majorHAnsi"/>
          <w:b/>
          <w:sz w:val="20"/>
          <w:szCs w:val="20"/>
        </w:rPr>
        <w:t>OKOLICZNOŚCI UZASADNIAJĄCE ZMIANĘ TREŚCI UMOWY</w:t>
      </w:r>
    </w:p>
    <w:p w14:paraId="33562162" w14:textId="77777777" w:rsidR="0000288D" w:rsidRPr="00CD2E0D" w:rsidRDefault="0000288D" w:rsidP="0000288D">
      <w:pPr>
        <w:tabs>
          <w:tab w:val="left" w:pos="0"/>
        </w:tabs>
        <w:spacing w:line="276" w:lineRule="auto"/>
        <w:jc w:val="both"/>
        <w:rPr>
          <w:rFonts w:asciiTheme="majorHAnsi" w:eastAsia="Arial" w:hAnsiTheme="majorHAnsi" w:cstheme="majorHAnsi"/>
          <w:sz w:val="20"/>
          <w:szCs w:val="20"/>
        </w:rPr>
      </w:pPr>
      <w:r w:rsidRPr="00CD2E0D">
        <w:rPr>
          <w:rFonts w:asciiTheme="majorHAnsi" w:eastAsia="Arial" w:hAnsiTheme="majorHAnsi" w:cstheme="majorHAnsi"/>
          <w:sz w:val="20"/>
          <w:szCs w:val="20"/>
        </w:rPr>
        <w:t xml:space="preserve">Dopuszczalne zmiany </w:t>
      </w:r>
      <w:r w:rsidRPr="00CD2E0D">
        <w:rPr>
          <w:rFonts w:asciiTheme="majorHAnsi" w:hAnsiTheme="majorHAnsi" w:cstheme="majorHAnsi"/>
          <w:sz w:val="20"/>
          <w:szCs w:val="20"/>
        </w:rPr>
        <w:t>postanowień</w:t>
      </w:r>
      <w:r w:rsidRPr="00CD2E0D">
        <w:rPr>
          <w:rFonts w:asciiTheme="majorHAnsi" w:eastAsia="Arial" w:hAnsiTheme="majorHAnsi" w:cstheme="majorHAnsi"/>
          <w:sz w:val="20"/>
          <w:szCs w:val="20"/>
        </w:rPr>
        <w:t xml:space="preserve"> zawartej umowy oraz określenie warunków tych zmian zostały uregulowane we wzorze umowy, stanowiącym załącznik nr 4 do SWZ.</w:t>
      </w:r>
    </w:p>
    <w:p w14:paraId="0A4B847F" w14:textId="1F1E4846"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XXII</w:t>
      </w:r>
    </w:p>
    <w:p w14:paraId="0E26B217" w14:textId="77777777" w:rsidR="0000288D" w:rsidRPr="00CD2E0D" w:rsidRDefault="0000288D" w:rsidP="0000288D">
      <w:pPr>
        <w:shd w:val="clear" w:color="auto" w:fill="C0C0C0"/>
        <w:spacing w:line="276" w:lineRule="auto"/>
        <w:jc w:val="center"/>
        <w:rPr>
          <w:rFonts w:asciiTheme="majorHAnsi" w:hAnsiTheme="majorHAnsi" w:cstheme="majorHAnsi"/>
          <w:b/>
          <w:sz w:val="20"/>
          <w:szCs w:val="20"/>
        </w:rPr>
      </w:pPr>
      <w:r w:rsidRPr="00CD2E0D">
        <w:rPr>
          <w:rFonts w:asciiTheme="majorHAnsi" w:hAnsiTheme="majorHAnsi" w:cstheme="majorHAnsi"/>
          <w:b/>
          <w:bCs/>
          <w:sz w:val="20"/>
          <w:szCs w:val="20"/>
          <w:shd w:val="clear" w:color="auto" w:fill="BFBFBF"/>
        </w:rPr>
        <w:t>POUCZENIE O ŚRODKACH OCHRONY PRAWNEJ PRZYSŁUGUJĄCYCH WYKONAWCY W TOKU POSTĘPOWANIA O UDZIELENIE ZAMÓWIENIA</w:t>
      </w:r>
    </w:p>
    <w:p w14:paraId="7D8AC770" w14:textId="7E696F28"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Środki ochrony prawnej przysługują wykonawcy oraz innemu podmiotowi, jeżeli ma lub miał interes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w uzyskaniu zamówienia oraz poniósł lub może ponieść szkodę w wyniku naruszenia przez Zamawiającego przepisów uPzp.</w:t>
      </w:r>
    </w:p>
    <w:p w14:paraId="5011FE89" w14:textId="77777777"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Odwołanie przysługuje na:</w:t>
      </w:r>
    </w:p>
    <w:p w14:paraId="5D5EA882" w14:textId="77777777" w:rsidR="0000288D" w:rsidRPr="00CD2E0D" w:rsidRDefault="0000288D">
      <w:pPr>
        <w:numPr>
          <w:ilvl w:val="2"/>
          <w:numId w:val="16"/>
        </w:numPr>
        <w:spacing w:line="276" w:lineRule="auto"/>
        <w:ind w:left="567" w:hanging="284"/>
        <w:jc w:val="both"/>
        <w:rPr>
          <w:rFonts w:asciiTheme="majorHAnsi" w:hAnsiTheme="majorHAnsi" w:cstheme="majorHAnsi"/>
          <w:sz w:val="20"/>
          <w:szCs w:val="20"/>
        </w:rPr>
      </w:pPr>
      <w:r w:rsidRPr="00CD2E0D">
        <w:rPr>
          <w:rFonts w:asciiTheme="majorHAnsi" w:hAnsiTheme="majorHAnsi" w:cstheme="majorHAnsi"/>
          <w:sz w:val="20"/>
          <w:szCs w:val="20"/>
        </w:rPr>
        <w:t>niezgodną z przepisami ustawy czynność Zamawiającego, podjętą w postępowaniu o udzielenie zamówienia, w tym na projektowane postanowienie umowy;</w:t>
      </w:r>
    </w:p>
    <w:p w14:paraId="13735BCB" w14:textId="77777777" w:rsidR="0000288D" w:rsidRPr="00CD2E0D" w:rsidRDefault="0000288D">
      <w:pPr>
        <w:numPr>
          <w:ilvl w:val="2"/>
          <w:numId w:val="16"/>
        </w:numPr>
        <w:spacing w:line="276" w:lineRule="auto"/>
        <w:ind w:left="567" w:hanging="284"/>
        <w:jc w:val="both"/>
        <w:rPr>
          <w:rFonts w:asciiTheme="majorHAnsi" w:hAnsiTheme="majorHAnsi" w:cstheme="majorHAnsi"/>
          <w:sz w:val="20"/>
          <w:szCs w:val="20"/>
        </w:rPr>
      </w:pPr>
      <w:r w:rsidRPr="00CD2E0D">
        <w:rPr>
          <w:rFonts w:asciiTheme="majorHAnsi" w:hAnsiTheme="majorHAnsi" w:cstheme="majorHAnsi"/>
          <w:sz w:val="20"/>
          <w:szCs w:val="20"/>
        </w:rPr>
        <w:lastRenderedPageBreak/>
        <w:t>zaniechanie czynności w postępowaniu o udzielenie zamówienia, do której Zamawiający był obowiązany na podstawie uPzp;</w:t>
      </w:r>
    </w:p>
    <w:p w14:paraId="4B95490C" w14:textId="77777777" w:rsidR="0000288D" w:rsidRPr="00CD2E0D" w:rsidRDefault="0000288D">
      <w:pPr>
        <w:numPr>
          <w:ilvl w:val="2"/>
          <w:numId w:val="16"/>
        </w:numPr>
        <w:spacing w:line="276" w:lineRule="auto"/>
        <w:ind w:left="567" w:hanging="284"/>
        <w:jc w:val="both"/>
        <w:rPr>
          <w:rFonts w:asciiTheme="majorHAnsi" w:hAnsiTheme="majorHAnsi" w:cstheme="majorHAnsi"/>
          <w:sz w:val="20"/>
          <w:szCs w:val="20"/>
        </w:rPr>
      </w:pPr>
      <w:r w:rsidRPr="00CD2E0D">
        <w:rPr>
          <w:rFonts w:asciiTheme="majorHAnsi" w:hAnsiTheme="majorHAnsi" w:cstheme="majorHAnsi"/>
          <w:sz w:val="20"/>
          <w:szCs w:val="20"/>
        </w:rPr>
        <w:t>zaniechanie przeprowadzenia postępowania o udzielenie zamówienia na podstawie ustawy, mimo że Zamawiający był do tego obowiązany.</w:t>
      </w:r>
    </w:p>
    <w:p w14:paraId="39202415" w14:textId="77777777"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Odwołanie wnosi się do Prezesa Izby. </w:t>
      </w:r>
    </w:p>
    <w:p w14:paraId="2115017D" w14:textId="77777777"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DE6D34E" w14:textId="77777777"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B452855" w14:textId="77777777"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Odwołanie wnosi się w przypadku zamówień, których wartość jest mniejsza niż progi unijne, w terminie:</w:t>
      </w:r>
    </w:p>
    <w:p w14:paraId="07292C49" w14:textId="77777777" w:rsidR="0000288D" w:rsidRPr="00CD2E0D" w:rsidRDefault="0000288D" w:rsidP="00772470">
      <w:pPr>
        <w:numPr>
          <w:ilvl w:val="0"/>
          <w:numId w:val="29"/>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5 dni od dnia przekazania informacji o czynności Zamawiającego stanowiącej podstawę jego wniesienia, jeżeli informacja została przekazana przy użyciu środków komunikacji elektronicznej,</w:t>
      </w:r>
    </w:p>
    <w:p w14:paraId="5194931B" w14:textId="77777777" w:rsidR="0000288D" w:rsidRPr="00CD2E0D" w:rsidRDefault="0000288D" w:rsidP="00772470">
      <w:pPr>
        <w:numPr>
          <w:ilvl w:val="0"/>
          <w:numId w:val="29"/>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10 dni od dnia przekazania informacji o czynności Zamawiającego stanowiącej podstawę jego wniesienia, jeżeli informacja została przekazana w sposób inny niż określony w lit. a.</w:t>
      </w:r>
    </w:p>
    <w:p w14:paraId="4BDC618D" w14:textId="77777777"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hAnsiTheme="majorHAnsi" w:cstheme="majorHAnsi"/>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09749E5" w14:textId="4FC71FF1" w:rsidR="0000288D" w:rsidRPr="00CD2E0D" w:rsidRDefault="0000288D" w:rsidP="0000288D">
      <w:pPr>
        <w:numPr>
          <w:ilvl w:val="6"/>
          <w:numId w:val="1"/>
        </w:numPr>
        <w:tabs>
          <w:tab w:val="clear" w:pos="2520"/>
          <w:tab w:val="num" w:pos="284"/>
        </w:tabs>
        <w:spacing w:line="276" w:lineRule="auto"/>
        <w:ind w:left="284" w:hanging="284"/>
        <w:jc w:val="both"/>
        <w:rPr>
          <w:rFonts w:asciiTheme="majorHAnsi" w:hAnsiTheme="majorHAnsi" w:cstheme="majorHAnsi"/>
          <w:sz w:val="20"/>
          <w:szCs w:val="20"/>
        </w:rPr>
      </w:pPr>
      <w:r w:rsidRPr="00CD2E0D">
        <w:rPr>
          <w:rFonts w:asciiTheme="majorHAnsi" w:eastAsia="Lucida Sans Unicode" w:hAnsiTheme="majorHAnsi" w:cstheme="majorHAnsi"/>
          <w:sz w:val="20"/>
          <w:szCs w:val="20"/>
        </w:rPr>
        <w:t xml:space="preserve">Pozostałe zasady i regulacje dotyczące postępowania odwoławczego oraz samego odwołania do Prezesa Krajowej Izby Odwoławczej można znaleźć w dziale </w:t>
      </w:r>
      <w:r w:rsidRPr="00CD2E0D">
        <w:rPr>
          <w:rFonts w:asciiTheme="majorHAnsi" w:hAnsiTheme="majorHAnsi" w:cstheme="majorHAnsi"/>
          <w:sz w:val="20"/>
          <w:szCs w:val="20"/>
        </w:rPr>
        <w:t>IX ustawy Prawo zamówień publicznych.</w:t>
      </w:r>
    </w:p>
    <w:p w14:paraId="69EE8BC6" w14:textId="77777777" w:rsidR="00E36A8F" w:rsidRPr="00CD2E0D" w:rsidRDefault="00E36A8F" w:rsidP="00E36A8F">
      <w:pPr>
        <w:spacing w:line="276" w:lineRule="auto"/>
        <w:jc w:val="both"/>
        <w:rPr>
          <w:rFonts w:asciiTheme="majorHAnsi" w:hAnsiTheme="majorHAnsi" w:cstheme="majorHAnsi"/>
          <w:sz w:val="20"/>
          <w:szCs w:val="20"/>
        </w:rPr>
      </w:pPr>
    </w:p>
    <w:p w14:paraId="26FAB0B5" w14:textId="6E198BAB"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XXI</w:t>
      </w:r>
      <w:r w:rsidR="00BD4462" w:rsidRPr="00CD2E0D">
        <w:rPr>
          <w:rFonts w:asciiTheme="majorHAnsi" w:hAnsiTheme="majorHAnsi" w:cstheme="majorHAnsi"/>
          <w:b/>
          <w:bCs/>
          <w:sz w:val="20"/>
          <w:szCs w:val="20"/>
          <w:shd w:val="clear" w:color="auto" w:fill="BFBFBF"/>
        </w:rPr>
        <w:t>II</w:t>
      </w:r>
    </w:p>
    <w:p w14:paraId="7A59D369"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OCHRONA DANYCH OSOBOWYCH</w:t>
      </w:r>
    </w:p>
    <w:p w14:paraId="6310642B" w14:textId="77777777" w:rsidR="0000288D" w:rsidRPr="00CD2E0D" w:rsidRDefault="0000288D" w:rsidP="0000288D">
      <w:p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Klauzula informacyjna z art. 13 RODO:</w:t>
      </w:r>
    </w:p>
    <w:p w14:paraId="06DFBDBC" w14:textId="77777777" w:rsidR="0000288D" w:rsidRPr="00CD2E0D" w:rsidRDefault="0000288D" w:rsidP="0000288D">
      <w:p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24A123EA"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Administratorem Pani/Pana danych osobowych (dalej: Administrator) pozyskanych w toku postępowania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54EB8DB1"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wskazanych w pkt 1.1.</w:t>
      </w:r>
    </w:p>
    <w:p w14:paraId="6BA7964A"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Pani/Pana dane osobowe pozyskane przez Administratora przetwarzane będą na podstawie art. 6 ust. 1 lit. c RODO w celu przeprowadzenia niniejszego postępowania o udzielenie zamówienia publicznego.</w:t>
      </w:r>
    </w:p>
    <w:p w14:paraId="173D90AB"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Odbiorcami Pani/Pana danych osobowych mogą być:</w:t>
      </w:r>
    </w:p>
    <w:p w14:paraId="2FE3A64C" w14:textId="77777777" w:rsidR="00E36A8F" w:rsidRPr="00CD2E0D" w:rsidRDefault="00E36A8F" w:rsidP="00772470">
      <w:pPr>
        <w:pStyle w:val="Akapitzlist"/>
        <w:numPr>
          <w:ilvl w:val="2"/>
          <w:numId w:val="37"/>
        </w:numPr>
        <w:spacing w:after="0" w:line="276" w:lineRule="auto"/>
        <w:jc w:val="both"/>
        <w:rPr>
          <w:rFonts w:asciiTheme="majorHAnsi" w:hAnsiTheme="majorHAnsi" w:cstheme="majorHAnsi"/>
          <w:sz w:val="20"/>
          <w:szCs w:val="20"/>
        </w:rPr>
      </w:pPr>
      <w:r w:rsidRPr="00CD2E0D">
        <w:rPr>
          <w:rFonts w:asciiTheme="majorHAnsi" w:hAnsiTheme="majorHAnsi" w:cstheme="majorHAnsi"/>
          <w:sz w:val="20"/>
          <w:szCs w:val="20"/>
        </w:rPr>
        <w:t>osoby lub podmioty, którym udostępniona zostanie dokumentacja postępowania w oparciu o art. 18 oraz art. 74 ust. 2 ustawy,</w:t>
      </w:r>
    </w:p>
    <w:p w14:paraId="4B6F7199" w14:textId="77777777" w:rsidR="00E36A8F" w:rsidRPr="00CD2E0D" w:rsidRDefault="00E36A8F" w:rsidP="00772470">
      <w:pPr>
        <w:pStyle w:val="Akapitzlist"/>
        <w:numPr>
          <w:ilvl w:val="2"/>
          <w:numId w:val="37"/>
        </w:numPr>
        <w:spacing w:after="0" w:line="276" w:lineRule="auto"/>
        <w:jc w:val="both"/>
        <w:rPr>
          <w:rFonts w:asciiTheme="majorHAnsi" w:hAnsiTheme="majorHAnsi" w:cstheme="majorHAnsi"/>
          <w:sz w:val="20"/>
          <w:szCs w:val="20"/>
        </w:rPr>
      </w:pPr>
      <w:r w:rsidRPr="00CD2E0D">
        <w:rPr>
          <w:rFonts w:asciiTheme="majorHAnsi" w:hAnsiTheme="majorHAnsi" w:cstheme="majorHAnsi"/>
          <w:sz w:val="20"/>
          <w:szCs w:val="20"/>
        </w:rPr>
        <w:t>organy kontrolne,</w:t>
      </w:r>
    </w:p>
    <w:p w14:paraId="0D65D912" w14:textId="77777777" w:rsidR="00E36A8F" w:rsidRPr="00CD2E0D" w:rsidRDefault="00E36A8F" w:rsidP="00772470">
      <w:pPr>
        <w:pStyle w:val="Akapitzlist"/>
        <w:numPr>
          <w:ilvl w:val="2"/>
          <w:numId w:val="37"/>
        </w:numPr>
        <w:spacing w:after="0" w:line="276" w:lineRule="auto"/>
        <w:jc w:val="both"/>
        <w:rPr>
          <w:rFonts w:asciiTheme="majorHAnsi" w:hAnsiTheme="majorHAnsi" w:cstheme="majorHAnsi"/>
          <w:sz w:val="20"/>
          <w:szCs w:val="20"/>
        </w:rPr>
      </w:pPr>
      <w:r w:rsidRPr="00CD2E0D">
        <w:rPr>
          <w:rFonts w:asciiTheme="majorHAnsi" w:hAnsiTheme="majorHAnsi" w:cstheme="majorHAnsi"/>
          <w:sz w:val="20"/>
          <w:szCs w:val="20"/>
        </w:rPr>
        <w:t>osoby lub podmioty, którym Administrator udzieli informacji publicznej zgodnie z ustawą z dnia 6 września 2001 r. o dostępie do informacji publicznej (Dz.U. z 2020 poz. 2176 t.j.),</w:t>
      </w:r>
    </w:p>
    <w:p w14:paraId="17453CE4" w14:textId="77777777" w:rsidR="00E36A8F" w:rsidRPr="00CD2E0D" w:rsidRDefault="00E36A8F" w:rsidP="00772470">
      <w:pPr>
        <w:pStyle w:val="Akapitzlist"/>
        <w:numPr>
          <w:ilvl w:val="2"/>
          <w:numId w:val="37"/>
        </w:numPr>
        <w:spacing w:after="0" w:line="276" w:lineRule="auto"/>
        <w:jc w:val="both"/>
        <w:rPr>
          <w:rFonts w:asciiTheme="majorHAnsi" w:hAnsiTheme="majorHAnsi" w:cstheme="majorHAnsi"/>
          <w:sz w:val="20"/>
          <w:szCs w:val="20"/>
        </w:rPr>
      </w:pPr>
      <w:r w:rsidRPr="00CD2E0D">
        <w:rPr>
          <w:rFonts w:asciiTheme="majorHAnsi" w:hAnsiTheme="majorHAnsi" w:cstheme="majorHAnsi"/>
          <w:sz w:val="20"/>
          <w:szCs w:val="20"/>
        </w:rPr>
        <w:t>podmioty uprawnione do przetwarzania danych osobowych na podstawie przepisów powszechnie obowiązującego prawa.</w:t>
      </w:r>
    </w:p>
    <w:p w14:paraId="563DB6E4"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lastRenderedPageBreak/>
        <w:t>Pani/Pana dane osobowe będą przetwarzane przez okres niezbędny do przeprowadzenia niniejszego postępowania. Ponadto, zgodnie z art. 78 ust. 1 ustawy przechowywane będą przez okres 4 lat od dnia zakończenia niniejszego postępowania. Okres przechowywania danych może zostać każdorazowo przedłużony o okres przedawnienia roszczeń, jeżeli przetwarzanie danych będzie niezbędne do dochodzenia roszczeń lub do obrony przed takimi roszczeniami przez Administratora. Ponadto, okres przechowywania danych może zostać przedłużony na okres 5 lat, na potrzeby archiwizacji.</w:t>
      </w:r>
    </w:p>
    <w:p w14:paraId="189E2E49"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Przysługuje Pani/Panu prawo do dostępu do Pani/Pana danych osobowych, ich sprostowania oraz prawo żądania ograniczenia przetwarzania Pani/Pana danych osobowych.</w:t>
      </w:r>
    </w:p>
    <w:p w14:paraId="076257C0" w14:textId="77777777"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W przypadku uznania, że przetwarzanie danych osobowych narusza przepisy RODO, przysługuje Pani/Panu prawo wniesienia skargi do Prezesa Urzędu Ochrony Danych Osobowych.</w:t>
      </w:r>
    </w:p>
    <w:p w14:paraId="62CD2130" w14:textId="2DDA3DCE" w:rsidR="00E36A8F" w:rsidRPr="00CD2E0D" w:rsidRDefault="00E36A8F" w:rsidP="00772470">
      <w:pPr>
        <w:pStyle w:val="Akapitzlist"/>
        <w:numPr>
          <w:ilvl w:val="1"/>
          <w:numId w:val="37"/>
        </w:numPr>
        <w:spacing w:after="0" w:line="276" w:lineRule="auto"/>
        <w:ind w:left="709" w:hanging="425"/>
        <w:jc w:val="both"/>
        <w:rPr>
          <w:rFonts w:asciiTheme="majorHAnsi" w:hAnsiTheme="majorHAnsi" w:cstheme="majorHAnsi"/>
          <w:sz w:val="20"/>
          <w:szCs w:val="20"/>
        </w:rPr>
      </w:pPr>
      <w:r w:rsidRPr="00CD2E0D">
        <w:rPr>
          <w:rFonts w:asciiTheme="majorHAnsi" w:hAnsiTheme="majorHAnsi" w:cstheme="majorHAnsi"/>
          <w:sz w:val="20"/>
          <w:szCs w:val="20"/>
        </w:rPr>
        <w:t xml:space="preserve">Obowiązek podania przez Panią/Pana danych osobowych bezpośrednio Pani/Pana dotyczących jest wymogiem ustawowym określonym w przepisach ustawy, związanym z udziałem w postępowaniu </w:t>
      </w:r>
      <w:r w:rsidR="00287709" w:rsidRPr="00CD2E0D">
        <w:rPr>
          <w:rFonts w:asciiTheme="majorHAnsi" w:hAnsiTheme="majorHAnsi" w:cstheme="majorHAnsi"/>
          <w:sz w:val="20"/>
          <w:szCs w:val="20"/>
        </w:rPr>
        <w:br/>
      </w:r>
      <w:r w:rsidRPr="00CD2E0D">
        <w:rPr>
          <w:rFonts w:asciiTheme="majorHAnsi" w:hAnsiTheme="majorHAnsi" w:cstheme="majorHAnsi"/>
          <w:sz w:val="20"/>
          <w:szCs w:val="20"/>
        </w:rPr>
        <w:t>o udzielenie zamówienia publicznego, a konsekwencje niepodania określonych danych wynikają z ustawy.</w:t>
      </w:r>
    </w:p>
    <w:p w14:paraId="727F105E" w14:textId="77777777" w:rsidR="00E36A8F" w:rsidRPr="00CD2E0D" w:rsidRDefault="00E36A8F" w:rsidP="00E36A8F">
      <w:pPr>
        <w:spacing w:line="276" w:lineRule="auto"/>
        <w:rPr>
          <w:rFonts w:asciiTheme="majorHAnsi" w:hAnsiTheme="majorHAnsi" w:cstheme="majorHAnsi"/>
          <w:b/>
          <w:sz w:val="18"/>
          <w:szCs w:val="18"/>
        </w:rPr>
      </w:pPr>
    </w:p>
    <w:p w14:paraId="782CD827" w14:textId="77777777"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 xml:space="preserve">Zamawiający udostępnia dane osobowe, o których mowa w art. 10 RODO w celu umożliwienia korzystania ze środków ochrony prawnej, o których mowa w dziale IX uPzp, do upływu terminu do ich wniesienia. </w:t>
      </w:r>
    </w:p>
    <w:p w14:paraId="6B6D5025" w14:textId="77777777"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BA87E92" w14:textId="2881CD72"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 xml:space="preserve">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 Wystąpienie </w:t>
      </w:r>
      <w:r w:rsidR="00287709" w:rsidRPr="00CD2E0D">
        <w:rPr>
          <w:rFonts w:asciiTheme="majorHAnsi" w:hAnsiTheme="majorHAnsi" w:cstheme="majorHAnsi"/>
          <w:color w:val="000000"/>
          <w:sz w:val="20"/>
          <w:szCs w:val="20"/>
        </w:rPr>
        <w:br/>
      </w:r>
      <w:r w:rsidRPr="00CD2E0D">
        <w:rPr>
          <w:rFonts w:asciiTheme="majorHAnsi" w:hAnsiTheme="majorHAnsi" w:cstheme="majorHAnsi"/>
          <w:color w:val="000000"/>
          <w:sz w:val="20"/>
          <w:szCs w:val="20"/>
        </w:rPr>
        <w:t xml:space="preserve">z żądaniem, o którym mowa w art. 18 ust. 1 RODO nie ogranicza przetwarzania danych osobowych do czasu zakończenia postępowania o udzielenie zamówienia publicznego. </w:t>
      </w:r>
    </w:p>
    <w:p w14:paraId="6A0C8CDD" w14:textId="77777777"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 xml:space="preserve">Zamawiający przetwarza dane osobowe zebrane w postępowaniu o udzielenie zamówienia publicznego w sposób gwarantujący zabezpieczenie przed ich bezprawnym rozpowszechnianiem. </w:t>
      </w:r>
    </w:p>
    <w:p w14:paraId="7E84F4B7" w14:textId="77777777"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Do przetwarzania danych osobowych, o których mowa w art. 10 RODO, mogą być dopuszczone wyłącznie osoby posiadające pisemne upoważnienie. Osoby dopuszczone do przetwarzania takich danych są obowiązane do zachowania ich w poufności.</w:t>
      </w:r>
    </w:p>
    <w:p w14:paraId="4DAD090A" w14:textId="77777777"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W przypadku danych osobowych zamieszczonych przez Zamawiającego w Biuletynie Zamówień Publicznych, prawa, o których mowa w art. 15 i art. 16 RODO, są wykonywane w drodze żądania skierowanego do zamawiającego.</w:t>
      </w:r>
      <w:bookmarkStart w:id="9" w:name="mip48589735"/>
      <w:bookmarkEnd w:id="9"/>
    </w:p>
    <w:p w14:paraId="0240A884" w14:textId="16B35E71"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 xml:space="preserve">Zasada jawności, o której mowa w art. 18 i 74 ust. 1 uPzp, ma zastosowanie do wszystkich danych osobowych, </w:t>
      </w:r>
      <w:r w:rsidR="00287709" w:rsidRPr="00CD2E0D">
        <w:rPr>
          <w:rFonts w:asciiTheme="majorHAnsi" w:hAnsiTheme="majorHAnsi" w:cstheme="majorHAnsi"/>
          <w:color w:val="000000"/>
          <w:sz w:val="20"/>
          <w:szCs w:val="20"/>
        </w:rPr>
        <w:br/>
      </w:r>
      <w:r w:rsidRPr="00CD2E0D">
        <w:rPr>
          <w:rFonts w:asciiTheme="majorHAnsi" w:hAnsiTheme="majorHAnsi" w:cstheme="majorHAnsi"/>
          <w:color w:val="000000"/>
          <w:sz w:val="20"/>
          <w:szCs w:val="20"/>
        </w:rPr>
        <w:t>z wyjątkiem danych, o których mowa w art. 9 ust. 1 RODO, zebranych w toku postępowania o udzielenie zamówienia publicznego. Ograniczenia zasady jawności, o których mowa w art. 18 ust. 2-5 uPzp, stosuje się odpowiednio.</w:t>
      </w:r>
    </w:p>
    <w:p w14:paraId="058D884E" w14:textId="7A3AC839" w:rsidR="0000288D" w:rsidRPr="00CD2E0D" w:rsidRDefault="0000288D" w:rsidP="0000288D">
      <w:pPr>
        <w:spacing w:line="276" w:lineRule="auto"/>
        <w:contextualSpacing/>
        <w:jc w:val="both"/>
        <w:rPr>
          <w:rFonts w:asciiTheme="majorHAnsi" w:hAnsiTheme="majorHAnsi" w:cstheme="majorHAnsi"/>
          <w:color w:val="000000"/>
          <w:sz w:val="20"/>
          <w:szCs w:val="20"/>
        </w:rPr>
      </w:pPr>
      <w:r w:rsidRPr="00CD2E0D">
        <w:rPr>
          <w:rFonts w:asciiTheme="majorHAnsi" w:hAnsiTheme="majorHAnsi" w:cstheme="majorHAnsi"/>
          <w:color w:val="000000"/>
          <w:sz w:val="20"/>
          <w:szCs w:val="20"/>
        </w:rPr>
        <w:t xml:space="preserve">Od dnia zakończenia postępowania o udzielenie zamówienia, w przypadku gdy wniesienie żądania, o którym mowa w art. 18 ust. 1 RODO, spowoduje ograniczenie przetwarzania danych osobowych zawartych w protokole </w:t>
      </w:r>
      <w:r w:rsidR="00287709" w:rsidRPr="00CD2E0D">
        <w:rPr>
          <w:rFonts w:asciiTheme="majorHAnsi" w:hAnsiTheme="majorHAnsi" w:cstheme="majorHAnsi"/>
          <w:color w:val="000000"/>
          <w:sz w:val="20"/>
          <w:szCs w:val="20"/>
        </w:rPr>
        <w:br/>
      </w:r>
      <w:r w:rsidRPr="00CD2E0D">
        <w:rPr>
          <w:rFonts w:asciiTheme="majorHAnsi" w:hAnsiTheme="majorHAnsi" w:cstheme="majorHAnsi"/>
          <w:color w:val="000000"/>
          <w:sz w:val="20"/>
          <w:szCs w:val="20"/>
        </w:rPr>
        <w:t>i załącznikach do protokołu, zamawiający nie udostępnia tych danych zawartych w protokole i w załącznikach do protokołu, chyba że zachodzą przesłanki, o których mowa w art. 18 ust. 2 RODO.</w:t>
      </w:r>
      <w:bookmarkStart w:id="10" w:name="mip48589736"/>
      <w:bookmarkEnd w:id="10"/>
    </w:p>
    <w:p w14:paraId="21B2BC3B" w14:textId="65100120"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ROZDZIAŁ XX</w:t>
      </w:r>
      <w:r w:rsidR="00BD4462" w:rsidRPr="00CD2E0D">
        <w:rPr>
          <w:rFonts w:asciiTheme="majorHAnsi" w:hAnsiTheme="majorHAnsi" w:cstheme="majorHAnsi"/>
          <w:b/>
          <w:bCs/>
          <w:sz w:val="20"/>
          <w:szCs w:val="20"/>
          <w:shd w:val="clear" w:color="auto" w:fill="BFBFBF"/>
        </w:rPr>
        <w:t>I</w:t>
      </w:r>
      <w:r w:rsidRPr="00CD2E0D">
        <w:rPr>
          <w:rFonts w:asciiTheme="majorHAnsi" w:hAnsiTheme="majorHAnsi" w:cstheme="majorHAnsi"/>
          <w:b/>
          <w:bCs/>
          <w:sz w:val="20"/>
          <w:szCs w:val="20"/>
          <w:shd w:val="clear" w:color="auto" w:fill="BFBFBF"/>
        </w:rPr>
        <w:t>V</w:t>
      </w:r>
    </w:p>
    <w:p w14:paraId="60EBEE20" w14:textId="77777777" w:rsidR="0000288D" w:rsidRPr="00CD2E0D" w:rsidRDefault="0000288D" w:rsidP="0000288D">
      <w:pPr>
        <w:shd w:val="clear" w:color="auto" w:fill="C0C0C0"/>
        <w:spacing w:line="276" w:lineRule="auto"/>
        <w:jc w:val="center"/>
        <w:rPr>
          <w:rFonts w:asciiTheme="majorHAnsi" w:hAnsiTheme="majorHAnsi" w:cstheme="majorHAnsi"/>
          <w:b/>
          <w:bCs/>
          <w:sz w:val="20"/>
          <w:szCs w:val="20"/>
          <w:shd w:val="clear" w:color="auto" w:fill="BFBFBF"/>
        </w:rPr>
      </w:pPr>
      <w:r w:rsidRPr="00CD2E0D">
        <w:rPr>
          <w:rFonts w:asciiTheme="majorHAnsi" w:hAnsiTheme="majorHAnsi" w:cstheme="majorHAnsi"/>
          <w:b/>
          <w:bCs/>
          <w:sz w:val="20"/>
          <w:szCs w:val="20"/>
          <w:shd w:val="clear" w:color="auto" w:fill="BFBFBF"/>
        </w:rPr>
        <w:t>ZAŁĄCZNIKI</w:t>
      </w:r>
    </w:p>
    <w:p w14:paraId="561B3640" w14:textId="77777777" w:rsidR="0000288D" w:rsidRPr="00CD2E0D" w:rsidRDefault="0000288D" w:rsidP="0000288D">
      <w:pPr>
        <w:pStyle w:val="glowny"/>
        <w:spacing w:line="276" w:lineRule="auto"/>
        <w:rPr>
          <w:rFonts w:asciiTheme="majorHAnsi" w:hAnsiTheme="majorHAnsi" w:cstheme="majorHAnsi"/>
          <w:color w:val="auto"/>
          <w:sz w:val="20"/>
        </w:rPr>
      </w:pPr>
      <w:r w:rsidRPr="00CD2E0D">
        <w:rPr>
          <w:rFonts w:asciiTheme="majorHAnsi" w:hAnsiTheme="majorHAnsi" w:cstheme="majorHAnsi"/>
          <w:color w:val="auto"/>
          <w:sz w:val="20"/>
        </w:rPr>
        <w:t>Załączniki do specyfikacji warunków zamówienia (SWZ):</w:t>
      </w:r>
    </w:p>
    <w:p w14:paraId="6CFD17B4" w14:textId="385F5D05" w:rsidR="0000288D" w:rsidRPr="00CD2E0D" w:rsidRDefault="0000288D" w:rsidP="0000288D">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Załącznik nr 1</w:t>
      </w:r>
      <w:r w:rsidR="00A447B2" w:rsidRPr="00CD2E0D">
        <w:rPr>
          <w:rFonts w:asciiTheme="majorHAnsi" w:hAnsiTheme="majorHAnsi" w:cstheme="majorHAnsi"/>
          <w:sz w:val="20"/>
          <w:szCs w:val="20"/>
        </w:rPr>
        <w:t xml:space="preserve"> -</w:t>
      </w:r>
      <w:r w:rsidRPr="00CD2E0D">
        <w:rPr>
          <w:rFonts w:asciiTheme="majorHAnsi" w:hAnsiTheme="majorHAnsi" w:cstheme="majorHAnsi"/>
          <w:sz w:val="20"/>
          <w:szCs w:val="20"/>
        </w:rPr>
        <w:t xml:space="preserve">  </w:t>
      </w:r>
      <w:r w:rsidRPr="00CD2E0D">
        <w:rPr>
          <w:rFonts w:asciiTheme="majorHAnsi" w:hAnsiTheme="majorHAnsi" w:cstheme="majorHAnsi"/>
          <w:sz w:val="20"/>
          <w:szCs w:val="20"/>
        </w:rPr>
        <w:tab/>
      </w:r>
      <w:r w:rsidR="00E36A8F" w:rsidRPr="00CD2E0D">
        <w:rPr>
          <w:rFonts w:asciiTheme="majorHAnsi" w:hAnsiTheme="majorHAnsi" w:cstheme="majorHAnsi"/>
          <w:sz w:val="20"/>
          <w:szCs w:val="20"/>
        </w:rPr>
        <w:t>formularz ofertowy</w:t>
      </w:r>
      <w:r w:rsidRPr="00CD2E0D">
        <w:rPr>
          <w:rFonts w:asciiTheme="majorHAnsi" w:hAnsiTheme="majorHAnsi" w:cstheme="majorHAnsi"/>
          <w:sz w:val="20"/>
          <w:szCs w:val="20"/>
        </w:rPr>
        <w:t>;</w:t>
      </w:r>
    </w:p>
    <w:p w14:paraId="3D806128" w14:textId="6E3243C1" w:rsidR="003209A1" w:rsidRDefault="003209A1" w:rsidP="0000288D">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 xml:space="preserve">Załącznik nr </w:t>
      </w:r>
      <w:r w:rsidR="000D10E6" w:rsidRPr="00CD2E0D">
        <w:rPr>
          <w:rFonts w:asciiTheme="majorHAnsi" w:hAnsiTheme="majorHAnsi" w:cstheme="majorHAnsi"/>
          <w:sz w:val="20"/>
          <w:szCs w:val="20"/>
        </w:rPr>
        <w:t>2</w:t>
      </w:r>
      <w:r w:rsidRPr="00CD2E0D">
        <w:rPr>
          <w:rFonts w:asciiTheme="majorHAnsi" w:hAnsiTheme="majorHAnsi" w:cstheme="majorHAnsi"/>
          <w:sz w:val="20"/>
          <w:szCs w:val="20"/>
        </w:rPr>
        <w:t xml:space="preserve"> -</w:t>
      </w:r>
      <w:r w:rsidRPr="00CD2E0D">
        <w:rPr>
          <w:rFonts w:asciiTheme="majorHAnsi" w:hAnsiTheme="majorHAnsi" w:cstheme="majorHAnsi"/>
          <w:sz w:val="20"/>
          <w:szCs w:val="20"/>
        </w:rPr>
        <w:tab/>
      </w:r>
      <w:r w:rsidR="00956A6C">
        <w:rPr>
          <w:rFonts w:asciiTheme="majorHAnsi" w:hAnsiTheme="majorHAnsi" w:cstheme="majorHAnsi"/>
          <w:sz w:val="20"/>
          <w:szCs w:val="20"/>
        </w:rPr>
        <w:t>wykaz usług na potwierdzenie warunku udziału w postępowaniu</w:t>
      </w:r>
      <w:r w:rsidRPr="00CD2E0D">
        <w:rPr>
          <w:rFonts w:asciiTheme="majorHAnsi" w:hAnsiTheme="majorHAnsi" w:cstheme="majorHAnsi"/>
          <w:sz w:val="20"/>
          <w:szCs w:val="20"/>
        </w:rPr>
        <w:t>;</w:t>
      </w:r>
    </w:p>
    <w:p w14:paraId="7B73F26E" w14:textId="5A9C970E" w:rsidR="0000288D" w:rsidRPr="00CD2E0D" w:rsidRDefault="0000288D" w:rsidP="00E36A8F">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 xml:space="preserve">Załącznik nr </w:t>
      </w:r>
      <w:r w:rsidR="000D10E6" w:rsidRPr="00CD2E0D">
        <w:rPr>
          <w:rFonts w:asciiTheme="majorHAnsi" w:hAnsiTheme="majorHAnsi" w:cstheme="majorHAnsi"/>
          <w:sz w:val="20"/>
          <w:szCs w:val="20"/>
        </w:rPr>
        <w:t>3</w:t>
      </w:r>
      <w:r w:rsidRPr="00CD2E0D">
        <w:rPr>
          <w:rFonts w:asciiTheme="majorHAnsi" w:hAnsiTheme="majorHAnsi" w:cstheme="majorHAnsi"/>
          <w:sz w:val="20"/>
          <w:szCs w:val="20"/>
        </w:rPr>
        <w:t xml:space="preserve"> -  </w:t>
      </w:r>
      <w:r w:rsidRPr="00CD2E0D">
        <w:rPr>
          <w:rFonts w:asciiTheme="majorHAnsi" w:hAnsiTheme="majorHAnsi" w:cstheme="majorHAnsi"/>
          <w:sz w:val="20"/>
          <w:szCs w:val="20"/>
        </w:rPr>
        <w:tab/>
      </w:r>
      <w:r w:rsidR="00E36A8F" w:rsidRPr="00CD2E0D">
        <w:rPr>
          <w:rFonts w:asciiTheme="majorHAnsi" w:hAnsiTheme="majorHAnsi" w:cstheme="majorHAnsi"/>
          <w:sz w:val="20"/>
          <w:szCs w:val="20"/>
        </w:rPr>
        <w:t>opis przedmiotu zamówienia</w:t>
      </w:r>
      <w:r w:rsidRPr="00CD2E0D">
        <w:rPr>
          <w:rFonts w:asciiTheme="majorHAnsi" w:hAnsiTheme="majorHAnsi" w:cstheme="majorHAnsi"/>
          <w:sz w:val="20"/>
          <w:szCs w:val="20"/>
        </w:rPr>
        <w:t>;</w:t>
      </w:r>
    </w:p>
    <w:p w14:paraId="6AE70ACC" w14:textId="4D3CAFE4" w:rsidR="0000288D" w:rsidRPr="00CD2E0D" w:rsidRDefault="0000288D" w:rsidP="0000288D">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 xml:space="preserve">Załącznik nr 4 - </w:t>
      </w:r>
      <w:r w:rsidRPr="00CD2E0D">
        <w:rPr>
          <w:rFonts w:asciiTheme="majorHAnsi" w:hAnsiTheme="majorHAnsi" w:cstheme="majorHAnsi"/>
          <w:sz w:val="20"/>
          <w:szCs w:val="20"/>
        </w:rPr>
        <w:tab/>
        <w:t>wzór umowy</w:t>
      </w:r>
      <w:r w:rsidR="00662696" w:rsidRPr="00CD2E0D">
        <w:rPr>
          <w:rFonts w:asciiTheme="majorHAnsi" w:hAnsiTheme="majorHAnsi" w:cstheme="majorHAnsi"/>
          <w:sz w:val="20"/>
          <w:szCs w:val="20"/>
        </w:rPr>
        <w:t xml:space="preserve"> z załącznikami</w:t>
      </w:r>
      <w:r w:rsidRPr="00CD2E0D">
        <w:rPr>
          <w:rFonts w:asciiTheme="majorHAnsi" w:hAnsiTheme="majorHAnsi" w:cstheme="majorHAnsi"/>
          <w:sz w:val="20"/>
          <w:szCs w:val="20"/>
        </w:rPr>
        <w:t>;</w:t>
      </w:r>
    </w:p>
    <w:p w14:paraId="3C962FBE" w14:textId="77777777" w:rsidR="0000288D" w:rsidRPr="00CD2E0D" w:rsidRDefault="0000288D" w:rsidP="0000288D">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Załącznik nr 5 -</w:t>
      </w:r>
      <w:r w:rsidRPr="00CD2E0D">
        <w:rPr>
          <w:rFonts w:asciiTheme="majorHAnsi" w:hAnsiTheme="majorHAnsi" w:cstheme="majorHAnsi"/>
          <w:sz w:val="20"/>
          <w:szCs w:val="20"/>
        </w:rPr>
        <w:tab/>
        <w:t>wzór oświadczenia o przynależności/braku przynależności do grupy kapitałowej;</w:t>
      </w:r>
    </w:p>
    <w:p w14:paraId="1D51341A" w14:textId="6A8F9457" w:rsidR="0000288D" w:rsidRPr="00CD2E0D" w:rsidRDefault="0000288D" w:rsidP="0000288D">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t xml:space="preserve">Załącznik nr </w:t>
      </w:r>
      <w:r w:rsidR="00E160F0" w:rsidRPr="00CD2E0D">
        <w:rPr>
          <w:rFonts w:asciiTheme="majorHAnsi" w:hAnsiTheme="majorHAnsi" w:cstheme="majorHAnsi"/>
          <w:sz w:val="20"/>
          <w:szCs w:val="20"/>
        </w:rPr>
        <w:t>6</w:t>
      </w:r>
      <w:r w:rsidRPr="00CD2E0D">
        <w:rPr>
          <w:rFonts w:asciiTheme="majorHAnsi" w:hAnsiTheme="majorHAnsi" w:cstheme="majorHAnsi"/>
          <w:sz w:val="20"/>
          <w:szCs w:val="20"/>
        </w:rPr>
        <w:t xml:space="preserve"> -</w:t>
      </w:r>
      <w:r w:rsidRPr="00CD2E0D">
        <w:rPr>
          <w:rFonts w:asciiTheme="majorHAnsi" w:hAnsiTheme="majorHAnsi" w:cstheme="majorHAnsi"/>
          <w:sz w:val="20"/>
          <w:szCs w:val="20"/>
        </w:rPr>
        <w:tab/>
        <w:t>wzór wstępnego oświadczenia, o którym mowa w art. 125 ust. 1 uPzp;</w:t>
      </w:r>
    </w:p>
    <w:p w14:paraId="40496841" w14:textId="669A7F84" w:rsidR="00E36A8F" w:rsidRPr="00CD2E0D" w:rsidRDefault="00E36A8F" w:rsidP="0000288D">
      <w:pPr>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rPr>
        <w:lastRenderedPageBreak/>
        <w:t xml:space="preserve">Załącznik nr </w:t>
      </w:r>
      <w:r w:rsidR="00E160F0" w:rsidRPr="00CD2E0D">
        <w:rPr>
          <w:rFonts w:asciiTheme="majorHAnsi" w:hAnsiTheme="majorHAnsi" w:cstheme="majorHAnsi"/>
          <w:sz w:val="20"/>
          <w:szCs w:val="20"/>
        </w:rPr>
        <w:t>7</w:t>
      </w:r>
      <w:r w:rsidRPr="00CD2E0D">
        <w:rPr>
          <w:rFonts w:asciiTheme="majorHAnsi" w:hAnsiTheme="majorHAnsi" w:cstheme="majorHAnsi"/>
          <w:sz w:val="20"/>
          <w:szCs w:val="20"/>
        </w:rPr>
        <w:t xml:space="preserve"> -</w:t>
      </w:r>
      <w:r w:rsidRPr="00CD2E0D">
        <w:rPr>
          <w:rFonts w:asciiTheme="majorHAnsi" w:hAnsiTheme="majorHAnsi" w:cstheme="majorHAnsi"/>
          <w:sz w:val="20"/>
          <w:szCs w:val="20"/>
        </w:rPr>
        <w:tab/>
        <w:t xml:space="preserve">wzór oświadczenia wykonawcy o aktualności informacji zawartych w oświadczeniu, o </w:t>
      </w:r>
    </w:p>
    <w:p w14:paraId="50152A1E" w14:textId="1D9A8B23" w:rsidR="00E36A8F" w:rsidRPr="00CD2E0D" w:rsidRDefault="00E36A8F" w:rsidP="00E36A8F">
      <w:pPr>
        <w:spacing w:line="276" w:lineRule="auto"/>
        <w:ind w:left="2124"/>
        <w:jc w:val="both"/>
        <w:rPr>
          <w:rFonts w:asciiTheme="majorHAnsi" w:hAnsiTheme="majorHAnsi" w:cstheme="majorHAnsi"/>
          <w:sz w:val="20"/>
          <w:szCs w:val="20"/>
        </w:rPr>
      </w:pPr>
      <w:r w:rsidRPr="00CD2E0D">
        <w:rPr>
          <w:rFonts w:asciiTheme="majorHAnsi" w:hAnsiTheme="majorHAnsi" w:cstheme="majorHAnsi"/>
          <w:sz w:val="20"/>
          <w:szCs w:val="20"/>
        </w:rPr>
        <w:t>którym mowa w art. 125 ust. 1 uPzp</w:t>
      </w:r>
      <w:r w:rsidR="00BA20CA" w:rsidRPr="00CD2E0D">
        <w:rPr>
          <w:rFonts w:asciiTheme="majorHAnsi" w:hAnsiTheme="majorHAnsi" w:cstheme="majorHAnsi"/>
          <w:sz w:val="20"/>
          <w:szCs w:val="20"/>
        </w:rPr>
        <w:t>;</w:t>
      </w:r>
    </w:p>
    <w:p w14:paraId="3BA39E3F" w14:textId="77777777" w:rsidR="00BA20CA" w:rsidRPr="00CD2E0D" w:rsidRDefault="00BA20CA" w:rsidP="00BA20CA">
      <w:pPr>
        <w:pStyle w:val="Akapitzlist"/>
        <w:numPr>
          <w:ilvl w:val="0"/>
          <w:numId w:val="2"/>
        </w:numPr>
        <w:spacing w:line="276" w:lineRule="auto"/>
        <w:jc w:val="both"/>
        <w:rPr>
          <w:rFonts w:asciiTheme="majorHAnsi" w:hAnsiTheme="majorHAnsi" w:cstheme="majorHAnsi"/>
          <w:sz w:val="20"/>
          <w:szCs w:val="20"/>
          <w:lang w:val="pl-PL"/>
        </w:rPr>
      </w:pPr>
      <w:r w:rsidRPr="00CD2E0D">
        <w:rPr>
          <w:rFonts w:asciiTheme="majorHAnsi" w:hAnsiTheme="majorHAnsi" w:cstheme="majorHAnsi"/>
          <w:sz w:val="20"/>
          <w:szCs w:val="20"/>
          <w:lang w:val="pl-PL"/>
        </w:rPr>
        <w:t xml:space="preserve">Załącznik nr 8 - </w:t>
      </w:r>
      <w:r w:rsidRPr="00CD2E0D">
        <w:rPr>
          <w:rFonts w:asciiTheme="majorHAnsi" w:hAnsiTheme="majorHAnsi" w:cstheme="majorHAnsi"/>
          <w:sz w:val="20"/>
          <w:szCs w:val="20"/>
          <w:lang w:val="pl-PL"/>
        </w:rPr>
        <w:tab/>
        <w:t xml:space="preserve">wzór oświadczenia wykonawców wspólnie ubiegających się o udzielenie zamówienia w </w:t>
      </w:r>
    </w:p>
    <w:p w14:paraId="2A5809FC" w14:textId="1E7A2964" w:rsidR="00BA20CA" w:rsidRPr="00CD2E0D" w:rsidRDefault="00BA20CA" w:rsidP="00BA20CA">
      <w:pPr>
        <w:pStyle w:val="Akapitzlist"/>
        <w:spacing w:line="276" w:lineRule="auto"/>
        <w:ind w:left="2124"/>
        <w:jc w:val="both"/>
        <w:rPr>
          <w:rFonts w:asciiTheme="majorHAnsi" w:hAnsiTheme="majorHAnsi" w:cstheme="majorHAnsi"/>
          <w:sz w:val="20"/>
          <w:szCs w:val="20"/>
          <w:lang w:val="pl-PL"/>
        </w:rPr>
      </w:pPr>
      <w:r w:rsidRPr="00CD2E0D">
        <w:rPr>
          <w:rFonts w:asciiTheme="majorHAnsi" w:hAnsiTheme="majorHAnsi" w:cstheme="majorHAnsi"/>
          <w:sz w:val="20"/>
          <w:szCs w:val="20"/>
          <w:lang w:val="pl-PL"/>
        </w:rPr>
        <w:t>zakresie wskazania, które usługi wykonają poszczególni wykonawcy</w:t>
      </w:r>
      <w:r w:rsidR="00DC2C4F" w:rsidRPr="00CD2E0D">
        <w:rPr>
          <w:rFonts w:asciiTheme="majorHAnsi" w:hAnsiTheme="majorHAnsi" w:cstheme="majorHAnsi"/>
          <w:sz w:val="20"/>
          <w:szCs w:val="20"/>
          <w:lang w:val="pl-PL"/>
        </w:rPr>
        <w:t>;</w:t>
      </w:r>
    </w:p>
    <w:p w14:paraId="2D7F01AD" w14:textId="77777777" w:rsidR="00011280" w:rsidRPr="00CD2E0D" w:rsidRDefault="00DC2C4F" w:rsidP="00DC2C4F">
      <w:pPr>
        <w:pStyle w:val="Akapitzlist"/>
        <w:numPr>
          <w:ilvl w:val="0"/>
          <w:numId w:val="2"/>
        </w:numPr>
        <w:spacing w:line="276" w:lineRule="auto"/>
        <w:jc w:val="both"/>
        <w:rPr>
          <w:rFonts w:asciiTheme="majorHAnsi" w:hAnsiTheme="majorHAnsi" w:cstheme="majorHAnsi"/>
          <w:sz w:val="20"/>
          <w:szCs w:val="20"/>
        </w:rPr>
      </w:pPr>
      <w:r w:rsidRPr="00CD2E0D">
        <w:rPr>
          <w:rFonts w:asciiTheme="majorHAnsi" w:hAnsiTheme="majorHAnsi" w:cstheme="majorHAnsi"/>
          <w:sz w:val="20"/>
          <w:szCs w:val="20"/>
          <w:lang w:val="pl-PL"/>
        </w:rPr>
        <w:t>Załącznik nr 9 -</w:t>
      </w:r>
      <w:r w:rsidRPr="00CD2E0D">
        <w:rPr>
          <w:rFonts w:asciiTheme="majorHAnsi" w:hAnsiTheme="majorHAnsi" w:cstheme="majorHAnsi"/>
          <w:sz w:val="20"/>
          <w:szCs w:val="20"/>
          <w:lang w:val="pl-PL"/>
        </w:rPr>
        <w:tab/>
      </w:r>
      <w:r w:rsidR="00011280" w:rsidRPr="00CD2E0D">
        <w:rPr>
          <w:rFonts w:asciiTheme="majorHAnsi" w:hAnsiTheme="majorHAnsi" w:cstheme="majorHAnsi"/>
          <w:sz w:val="20"/>
          <w:szCs w:val="20"/>
          <w:lang w:val="pl-PL"/>
        </w:rPr>
        <w:t xml:space="preserve">wzór zobowiązania podmiotu udostępniającego zasoby do oddania do dyspozycji </w:t>
      </w:r>
    </w:p>
    <w:p w14:paraId="4A48BC1F" w14:textId="7C700EDA" w:rsidR="00DC2C4F" w:rsidRPr="00CD2E0D" w:rsidRDefault="00011280" w:rsidP="00011280">
      <w:pPr>
        <w:pStyle w:val="Akapitzlist"/>
        <w:spacing w:line="276" w:lineRule="auto"/>
        <w:ind w:left="2124"/>
        <w:jc w:val="both"/>
        <w:rPr>
          <w:rFonts w:asciiTheme="majorHAnsi" w:hAnsiTheme="majorHAnsi" w:cstheme="majorHAnsi"/>
          <w:sz w:val="20"/>
          <w:szCs w:val="20"/>
        </w:rPr>
      </w:pPr>
      <w:r w:rsidRPr="00CD2E0D">
        <w:rPr>
          <w:rFonts w:asciiTheme="majorHAnsi" w:hAnsiTheme="majorHAnsi" w:cstheme="majorHAnsi"/>
          <w:sz w:val="20"/>
          <w:szCs w:val="20"/>
          <w:lang w:val="pl-PL"/>
        </w:rPr>
        <w:t>wykonawcy niezbędnych zasobów na potrzeby realizacji zamówienia.</w:t>
      </w:r>
    </w:p>
    <w:p w14:paraId="7CD5913F" w14:textId="77777777" w:rsidR="00094F41" w:rsidRPr="00CD2E0D" w:rsidRDefault="00094F41">
      <w:pPr>
        <w:rPr>
          <w:rFonts w:asciiTheme="majorHAnsi" w:hAnsiTheme="majorHAnsi" w:cstheme="majorHAnsi"/>
        </w:rPr>
      </w:pPr>
    </w:p>
    <w:sectPr w:rsidR="00094F41" w:rsidRPr="00CD2E0D" w:rsidSect="006B5555">
      <w:footerReference w:type="default" r:id="rId10"/>
      <w:pgSz w:w="11906" w:h="16838"/>
      <w:pgMar w:top="1418" w:right="1418" w:bottom="1418" w:left="1418" w:header="709" w:footer="318" w:gutter="0"/>
      <w:cols w:space="708"/>
      <w:docGrid w:linePitch="360"/>
      <w:sectPrChange w:id="11" w:author="Małgorzata Nowacka" w:date="2024-11-06T13:37:00Z" w16du:dateUtc="2024-11-06T12:37:00Z">
        <w:sectPr w:rsidR="00094F41" w:rsidRPr="00CD2E0D" w:rsidSect="006B5555">
          <w:pgMar w:top="1417" w:right="1417" w:bottom="1417" w:left="1417" w:header="708" w:footer="31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E1BC" w14:textId="77777777" w:rsidR="00343CE0" w:rsidRDefault="00343CE0" w:rsidP="0000288D">
      <w:r>
        <w:separator/>
      </w:r>
    </w:p>
  </w:endnote>
  <w:endnote w:type="continuationSeparator" w:id="0">
    <w:p w14:paraId="0A91BE02" w14:textId="77777777" w:rsidR="00343CE0" w:rsidRDefault="00343CE0" w:rsidP="0000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Light">
    <w:charset w:val="00"/>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6"/>
      <w:gridCol w:w="454"/>
    </w:tblGrid>
    <w:tr w:rsidR="009A745E" w14:paraId="4B54BEBF" w14:textId="77777777" w:rsidTr="009A745E">
      <w:trPr>
        <w:jc w:val="right"/>
      </w:trPr>
      <w:tc>
        <w:tcPr>
          <w:tcW w:w="4795" w:type="dxa"/>
          <w:vAlign w:val="center"/>
        </w:tcPr>
        <w:sdt>
          <w:sdtPr>
            <w:rPr>
              <w:i/>
              <w:caps/>
              <w:color w:val="000000" w:themeColor="text1"/>
              <w:sz w:val="16"/>
              <w:szCs w:val="16"/>
            </w:rPr>
            <w:alias w:val="Autor"/>
            <w:tag w:val=""/>
            <w:id w:val="1534539408"/>
            <w:placeholder>
              <w:docPart w:val="D8516D2BEB204B37921DED15A75DAF16"/>
            </w:placeholder>
            <w:dataBinding w:prefixMappings="xmlns:ns0='http://purl.org/dc/elements/1.1/' xmlns:ns1='http://schemas.openxmlformats.org/package/2006/metadata/core-properties' " w:xpath="/ns1:coreProperties[1]/ns0:creator[1]" w:storeItemID="{6C3C8BC8-F283-45AE-878A-BAB7291924A1}"/>
            <w:text/>
          </w:sdtPr>
          <w:sdtContent>
            <w:p w14:paraId="6A8C697C" w14:textId="17CCC24A" w:rsidR="009A745E" w:rsidRDefault="006B5555" w:rsidP="0000288D">
              <w:pPr>
                <w:pStyle w:val="Nagwek"/>
                <w:jc w:val="right"/>
                <w:rPr>
                  <w:caps/>
                  <w:color w:val="000000" w:themeColor="text1"/>
                </w:rPr>
              </w:pPr>
              <w:r w:rsidRPr="00AE7436">
                <w:rPr>
                  <w:i/>
                  <w:caps/>
                  <w:color w:val="000000" w:themeColor="text1"/>
                  <w:sz w:val="16"/>
                  <w:szCs w:val="16"/>
                </w:rPr>
                <w:t>NUMER REFERENCYJNY: BOR07.2619.</w:t>
              </w:r>
              <w:r>
                <w:rPr>
                  <w:i/>
                  <w:caps/>
                  <w:color w:val="000000" w:themeColor="text1"/>
                  <w:sz w:val="16"/>
                  <w:szCs w:val="16"/>
                </w:rPr>
                <w:t>5</w:t>
              </w:r>
              <w:r w:rsidRPr="00AE7436">
                <w:rPr>
                  <w:i/>
                  <w:caps/>
                  <w:color w:val="000000" w:themeColor="text1"/>
                  <w:sz w:val="16"/>
                  <w:szCs w:val="16"/>
                </w:rPr>
                <w:t>.202</w:t>
              </w:r>
              <w:r>
                <w:rPr>
                  <w:i/>
                  <w:caps/>
                  <w:color w:val="000000" w:themeColor="text1"/>
                  <w:sz w:val="16"/>
                  <w:szCs w:val="16"/>
                </w:rPr>
                <w:t xml:space="preserve">4 </w:t>
              </w:r>
              <w:r w:rsidRPr="00AE7436">
                <w:rPr>
                  <w:i/>
                  <w:caps/>
                  <w:color w:val="000000" w:themeColor="text1"/>
                  <w:sz w:val="16"/>
                  <w:szCs w:val="16"/>
                </w:rPr>
                <w:t>.DS</w:t>
              </w:r>
            </w:p>
          </w:sdtContent>
        </w:sdt>
      </w:tc>
      <w:tc>
        <w:tcPr>
          <w:tcW w:w="250" w:type="pct"/>
          <w:shd w:val="clear" w:color="auto" w:fill="D9D9D9" w:themeFill="background1" w:themeFillShade="D9"/>
          <w:vAlign w:val="center"/>
        </w:tcPr>
        <w:p w14:paraId="27B7A57F" w14:textId="77777777" w:rsidR="009A745E" w:rsidRDefault="009A745E" w:rsidP="0000288D">
          <w:pPr>
            <w:pStyle w:val="Stopk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noProof/>
              <w:color w:val="FFFFFF" w:themeColor="background1"/>
            </w:rPr>
            <w:t>37</w:t>
          </w:r>
          <w:r>
            <w:rPr>
              <w:color w:val="FFFFFF" w:themeColor="background1"/>
            </w:rPr>
            <w:fldChar w:fldCharType="end"/>
          </w:r>
        </w:p>
      </w:tc>
    </w:tr>
  </w:tbl>
  <w:p w14:paraId="64629CFB" w14:textId="77777777" w:rsidR="009A745E" w:rsidRDefault="009A74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41A6" w14:textId="77777777" w:rsidR="00343CE0" w:rsidRDefault="00343CE0" w:rsidP="0000288D">
      <w:r>
        <w:separator/>
      </w:r>
    </w:p>
  </w:footnote>
  <w:footnote w:type="continuationSeparator" w:id="0">
    <w:p w14:paraId="46F9D8E8" w14:textId="77777777" w:rsidR="00343CE0" w:rsidRDefault="00343CE0" w:rsidP="0000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16C4C924"/>
    <w:lvl w:ilvl="0">
      <w:start w:val="1"/>
      <w:numFmt w:val="lowerLetter"/>
      <w:lvlText w:val="%1)"/>
      <w:lvlJc w:val="left"/>
      <w:pPr>
        <w:ind w:left="720" w:hanging="360"/>
      </w:pPr>
      <w:rPr>
        <w:rFonts w:ascii="Ubuntu Light" w:eastAsia="Lucida Sans Unicode" w:hAnsi="Ubuntu Light" w:cs="Arial" w:hint="default"/>
        <w:b w:val="0"/>
        <w:color w:val="000000"/>
        <w:sz w:val="20"/>
        <w:szCs w:val="20"/>
      </w:rPr>
    </w:lvl>
  </w:abstractNum>
  <w:abstractNum w:abstractNumId="1" w15:restartNumberingAfterBreak="0">
    <w:nsid w:val="00000023"/>
    <w:multiLevelType w:val="singleLevel"/>
    <w:tmpl w:val="52F85E0E"/>
    <w:name w:val="WW8Num35"/>
    <w:lvl w:ilvl="0">
      <w:start w:val="1"/>
      <w:numFmt w:val="decimal"/>
      <w:lvlText w:val="%1."/>
      <w:lvlJc w:val="left"/>
      <w:pPr>
        <w:tabs>
          <w:tab w:val="num" w:pos="0"/>
        </w:tabs>
        <w:ind w:left="720" w:hanging="360"/>
      </w:pPr>
      <w:rPr>
        <w:rFonts w:asciiTheme="majorHAnsi" w:eastAsia="Times New Roman" w:hAnsiTheme="majorHAnsi" w:cstheme="majorHAnsi" w:hint="default"/>
        <w:b w:val="0"/>
        <w:color w:val="000000"/>
        <w:sz w:val="20"/>
        <w:szCs w:val="20"/>
      </w:rPr>
    </w:lvl>
  </w:abstractNum>
  <w:abstractNum w:abstractNumId="2" w15:restartNumberingAfterBreak="0">
    <w:nsid w:val="0000002F"/>
    <w:multiLevelType w:val="multilevel"/>
    <w:tmpl w:val="FADA46BE"/>
    <w:name w:val="WW8Num48"/>
    <w:lvl w:ilvl="0">
      <w:start w:val="1"/>
      <w:numFmt w:val="lowerLetter"/>
      <w:lvlText w:val="%1)"/>
      <w:lvlJc w:val="left"/>
      <w:pPr>
        <w:tabs>
          <w:tab w:val="num" w:pos="708"/>
        </w:tabs>
        <w:ind w:left="1440" w:hanging="720"/>
      </w:pPr>
      <w:rPr>
        <w:color w:val="auto"/>
        <w:sz w:val="20"/>
        <w:szCs w:val="20"/>
      </w:rPr>
    </w:lvl>
    <w:lvl w:ilvl="1">
      <w:start w:val="1"/>
      <w:numFmt w:val="decimal"/>
      <w:lvlText w:val="%2)"/>
      <w:lvlJc w:val="left"/>
      <w:pPr>
        <w:tabs>
          <w:tab w:val="num" w:pos="0"/>
        </w:tabs>
        <w:ind w:left="1800" w:hanging="360"/>
      </w:pPr>
      <w:rPr>
        <w:rFonts w:ascii="Courier New" w:hAnsi="Courier New" w:cs="Courier New" w:hint="default"/>
      </w:rPr>
    </w:lvl>
    <w:lvl w:ilvl="2">
      <w:start w:val="1"/>
      <w:numFmt w:val="lowerLetter"/>
      <w:lvlText w:val="%3)"/>
      <w:lvlJc w:val="left"/>
      <w:pPr>
        <w:tabs>
          <w:tab w:val="num" w:pos="0"/>
        </w:tabs>
        <w:ind w:left="2700" w:hanging="360"/>
      </w:pPr>
      <w:rPr>
        <w:rFonts w:ascii="Calibri" w:hAnsi="Calibri" w:cs="Calibri" w:hint="default"/>
      </w:rPr>
    </w:lvl>
    <w:lvl w:ilvl="3">
      <w:start w:val="10"/>
      <w:numFmt w:val="decimal"/>
      <w:lvlText w:val="%4"/>
      <w:lvlJc w:val="left"/>
      <w:pPr>
        <w:tabs>
          <w:tab w:val="num" w:pos="0"/>
        </w:tabs>
        <w:ind w:left="3240" w:hanging="360"/>
      </w:pPr>
      <w:rPr>
        <w:rFonts w:ascii="Courier New" w:hAnsi="Courier New" w:cs="Courier New" w:hint="default"/>
      </w:rPr>
    </w:lvl>
    <w:lvl w:ilvl="4">
      <w:start w:val="1"/>
      <w:numFmt w:val="upperLetter"/>
      <w:lvlText w:val="%5)"/>
      <w:lvlJc w:val="left"/>
      <w:pPr>
        <w:tabs>
          <w:tab w:val="num" w:pos="0"/>
        </w:tabs>
        <w:ind w:left="3960" w:hanging="360"/>
      </w:pPr>
      <w:rPr>
        <w:rFonts w:ascii="Courier New" w:hAnsi="Courier New" w:cs="Courier New" w:hint="default"/>
      </w:r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28F4C75"/>
    <w:multiLevelType w:val="hybridMultilevel"/>
    <w:tmpl w:val="563481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52C92"/>
    <w:multiLevelType w:val="multilevel"/>
    <w:tmpl w:val="7D1AEE66"/>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Theme="majorHAnsi" w:eastAsia="Arial" w:hAnsiTheme="majorHAnsi" w:cstheme="majorHAnsi" w:hint="default"/>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5" w15:restartNumberingAfterBreak="0">
    <w:nsid w:val="06CA2CFF"/>
    <w:multiLevelType w:val="hybridMultilevel"/>
    <w:tmpl w:val="011CE848"/>
    <w:lvl w:ilvl="0" w:tplc="28C20900">
      <w:start w:val="10"/>
      <w:numFmt w:val="decimal"/>
      <w:suff w:val="nothing"/>
      <w:lvlText w:val="%1."/>
      <w:lvlJc w:val="left"/>
      <w:pPr>
        <w:ind w:left="0" w:firstLine="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6E07BA"/>
    <w:multiLevelType w:val="hybridMultilevel"/>
    <w:tmpl w:val="ED28C786"/>
    <w:lvl w:ilvl="0" w:tplc="02B2BE10">
      <w:start w:val="1"/>
      <w:numFmt w:val="lowerLetter"/>
      <w:lvlText w:val="%1)"/>
      <w:lvlJc w:val="left"/>
      <w:pPr>
        <w:ind w:left="840" w:hanging="360"/>
      </w:pPr>
      <w:rPr>
        <w:rFonts w:cs="Arial" w:hint="default"/>
        <w:b w:val="0"/>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7" w15:restartNumberingAfterBreak="0">
    <w:nsid w:val="0F3F27F1"/>
    <w:multiLevelType w:val="hybridMultilevel"/>
    <w:tmpl w:val="6CBCF464"/>
    <w:lvl w:ilvl="0" w:tplc="B4D2802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2D1B5B"/>
    <w:multiLevelType w:val="hybridMultilevel"/>
    <w:tmpl w:val="66B8147A"/>
    <w:lvl w:ilvl="0" w:tplc="AD1A411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1C080FFB"/>
    <w:multiLevelType w:val="multilevel"/>
    <w:tmpl w:val="F8E62ADA"/>
    <w:lvl w:ilvl="0">
      <w:start w:val="1"/>
      <w:numFmt w:val="decimal"/>
      <w:lvlText w:val="%1."/>
      <w:lvlJc w:val="left"/>
      <w:pPr>
        <w:tabs>
          <w:tab w:val="num" w:pos="720"/>
        </w:tabs>
        <w:ind w:left="720" w:hanging="360"/>
      </w:pPr>
      <w:rPr>
        <w:rFonts w:ascii="Ubuntu Light" w:eastAsia="Arial" w:hAnsi="Ubuntu Light" w:cs="Symbol" w:hint="default"/>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Ubuntu Light" w:eastAsia="Arial" w:hAnsi="Ubuntu Light" w:cs="Symbol" w:hint="default"/>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10" w15:restartNumberingAfterBreak="0">
    <w:nsid w:val="1EC76A94"/>
    <w:multiLevelType w:val="hybridMultilevel"/>
    <w:tmpl w:val="15407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A054F7"/>
    <w:multiLevelType w:val="hybridMultilevel"/>
    <w:tmpl w:val="85A8F00E"/>
    <w:lvl w:ilvl="0" w:tplc="FFFFFFFF">
      <w:start w:val="1"/>
      <w:numFmt w:val="lowerLetter"/>
      <w:lvlText w:val="%1)"/>
      <w:lvlJc w:val="left"/>
      <w:pPr>
        <w:ind w:left="1080" w:hanging="360"/>
      </w:pPr>
      <w:rPr>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2E44180"/>
    <w:multiLevelType w:val="multilevel"/>
    <w:tmpl w:val="DFC88CEC"/>
    <w:name w:val="NumPar"/>
    <w:lvl w:ilvl="0">
      <w:start w:val="1"/>
      <w:numFmt w:val="decimal"/>
      <w:lvlRestart w:val="0"/>
      <w:pStyle w:val="Text1"/>
      <w:lvlText w:val="%1."/>
      <w:lvlJc w:val="left"/>
      <w:pPr>
        <w:tabs>
          <w:tab w:val="num" w:pos="850"/>
        </w:tabs>
        <w:ind w:left="850" w:hanging="850"/>
      </w:pPr>
    </w:lvl>
    <w:lvl w:ilvl="1">
      <w:start w:val="1"/>
      <w:numFmt w:val="decimal"/>
      <w:pStyle w:val="NormalLeft"/>
      <w:lvlText w:val="%1.%2."/>
      <w:lvlJc w:val="left"/>
      <w:pPr>
        <w:tabs>
          <w:tab w:val="num" w:pos="850"/>
        </w:tabs>
        <w:ind w:left="850" w:hanging="850"/>
      </w:pPr>
    </w:lvl>
    <w:lvl w:ilvl="2">
      <w:start w:val="1"/>
      <w:numFmt w:val="decimal"/>
      <w:pStyle w:val="Tiret0"/>
      <w:lvlText w:val="%1.%2.%3."/>
      <w:lvlJc w:val="left"/>
      <w:pPr>
        <w:tabs>
          <w:tab w:val="num" w:pos="850"/>
        </w:tabs>
        <w:ind w:left="850" w:hanging="850"/>
      </w:pPr>
    </w:lvl>
    <w:lvl w:ilvl="3">
      <w:start w:val="1"/>
      <w:numFmt w:val="decimal"/>
      <w:pStyle w:val="Tire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360C48"/>
    <w:multiLevelType w:val="hybridMultilevel"/>
    <w:tmpl w:val="B5920F90"/>
    <w:lvl w:ilvl="0" w:tplc="AD1A411C">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4" w15:restartNumberingAfterBreak="0">
    <w:nsid w:val="2B267E70"/>
    <w:multiLevelType w:val="hybridMultilevel"/>
    <w:tmpl w:val="C0B808AE"/>
    <w:lvl w:ilvl="0" w:tplc="048CE69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6D84BC4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45195"/>
    <w:multiLevelType w:val="hybridMultilevel"/>
    <w:tmpl w:val="44BC45B6"/>
    <w:lvl w:ilvl="0" w:tplc="ADA8AF9E">
      <w:start w:val="1"/>
      <w:numFmt w:val="lowerLetter"/>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20C22A5"/>
    <w:multiLevelType w:val="multilevel"/>
    <w:tmpl w:val="F2CE7C56"/>
    <w:lvl w:ilvl="0">
      <w:start w:val="1"/>
      <w:numFmt w:val="decimal"/>
      <w:pStyle w:val="siwz-1"/>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A315EE"/>
    <w:multiLevelType w:val="hybridMultilevel"/>
    <w:tmpl w:val="A6A8EA72"/>
    <w:lvl w:ilvl="0" w:tplc="A354491A">
      <w:start w:val="1"/>
      <w:numFmt w:val="decimal"/>
      <w:lvlText w:val="%1."/>
      <w:lvlJc w:val="left"/>
      <w:pPr>
        <w:tabs>
          <w:tab w:val="num" w:pos="397"/>
        </w:tabs>
        <w:ind w:left="397" w:hanging="397"/>
      </w:pPr>
      <w:rPr>
        <w:rFonts w:ascii="Ubuntu Light" w:hAnsi="Ubuntu Light" w:cs="Arial" w:hint="default"/>
        <w:b w:val="0"/>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7728DD"/>
    <w:multiLevelType w:val="hybridMultilevel"/>
    <w:tmpl w:val="E1C4D6EC"/>
    <w:lvl w:ilvl="0" w:tplc="6BCA86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1A63630"/>
    <w:multiLevelType w:val="hybridMultilevel"/>
    <w:tmpl w:val="E1A05D8C"/>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43206D6B"/>
    <w:multiLevelType w:val="hybridMultilevel"/>
    <w:tmpl w:val="14600A78"/>
    <w:lvl w:ilvl="0" w:tplc="DDD6FA4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61B3644"/>
    <w:multiLevelType w:val="hybridMultilevel"/>
    <w:tmpl w:val="30D00168"/>
    <w:lvl w:ilvl="0" w:tplc="61BCEE24">
      <w:start w:val="1"/>
      <w:numFmt w:val="decimal"/>
      <w:lvlText w:val="%1."/>
      <w:lvlJc w:val="left"/>
      <w:pPr>
        <w:ind w:left="720" w:hanging="360"/>
      </w:pPr>
      <w:rPr>
        <w:rFonts w:asciiTheme="majorHAnsi" w:eastAsia="Times New Roman" w:hAnsiTheme="majorHAnsi" w:cstheme="majorHAnsi" w:hint="default"/>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7D7C0C"/>
    <w:multiLevelType w:val="multilevel"/>
    <w:tmpl w:val="6854E11E"/>
    <w:lvl w:ilvl="0">
      <w:start w:val="1"/>
      <w:numFmt w:val="decimal"/>
      <w:lvlText w:val="%1."/>
      <w:lvlJc w:val="left"/>
      <w:pPr>
        <w:tabs>
          <w:tab w:val="num" w:pos="720"/>
        </w:tabs>
        <w:ind w:left="720" w:hanging="360"/>
      </w:pPr>
      <w:rPr>
        <w:rFonts w:ascii="Arial" w:eastAsia="Arial" w:hAnsi="Arial" w:cs="Symbol"/>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Theme="majorHAnsi" w:eastAsia="Arial" w:hAnsiTheme="majorHAnsi" w:cstheme="majorHAnsi" w:hint="default"/>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val="0"/>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Arial" w:eastAsia="Arial" w:hAnsi="Arial" w:cs="Symbol"/>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Arial" w:eastAsia="Arial" w:hAnsi="Arial" w:cs="Symbol"/>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Arial" w:eastAsia="Arial" w:hAnsi="Arial" w:cs="Symbol"/>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Arial" w:eastAsia="Arial" w:hAnsi="Arial" w:cs="Symbol"/>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3" w15:restartNumberingAfterBreak="0">
    <w:nsid w:val="4CB04D6B"/>
    <w:multiLevelType w:val="hybridMultilevel"/>
    <w:tmpl w:val="AF468F98"/>
    <w:lvl w:ilvl="0" w:tplc="AD1A411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515C0C8A"/>
    <w:multiLevelType w:val="multilevel"/>
    <w:tmpl w:val="7FBA829E"/>
    <w:lvl w:ilvl="0">
      <w:start w:val="1"/>
      <w:numFmt w:val="decimal"/>
      <w:lvlText w:val="%1."/>
      <w:lvlJc w:val="left"/>
      <w:pPr>
        <w:tabs>
          <w:tab w:val="num" w:pos="720"/>
        </w:tabs>
        <w:ind w:left="720" w:hanging="360"/>
      </w:pPr>
      <w:rPr>
        <w:rFonts w:ascii="Ubuntu Light" w:eastAsia="Arial" w:hAnsi="Ubuntu Light" w:cstheme="majorHAnsi" w:hint="default"/>
        <w:b w:val="0"/>
        <w:bCs w:val="0"/>
        <w:strike w:val="0"/>
        <w:dstrike w:val="0"/>
        <w:color w:val="000000"/>
        <w:sz w:val="20"/>
        <w:szCs w:val="20"/>
        <w:em w:val="none"/>
        <w:lang w:val="en-US"/>
      </w:rPr>
    </w:lvl>
    <w:lvl w:ilvl="1">
      <w:start w:val="1"/>
      <w:numFmt w:val="decimal"/>
      <w:lvlText w:val="%2."/>
      <w:lvlJc w:val="left"/>
      <w:pPr>
        <w:tabs>
          <w:tab w:val="num" w:pos="1080"/>
        </w:tabs>
        <w:ind w:left="1080" w:hanging="360"/>
      </w:pPr>
      <w:rPr>
        <w:rFonts w:ascii="Arial" w:eastAsia="Arial" w:hAnsi="Arial" w:cs="Symbol"/>
        <w:b w:val="0"/>
        <w:bCs w:val="0"/>
        <w:strike w:val="0"/>
        <w:dstrike w:val="0"/>
        <w:color w:val="000000"/>
        <w:sz w:val="20"/>
        <w:szCs w:val="20"/>
        <w:em w:val="none"/>
        <w:lang w:val="en-US"/>
      </w:rPr>
    </w:lvl>
    <w:lvl w:ilvl="2">
      <w:start w:val="1"/>
      <w:numFmt w:val="decimal"/>
      <w:lvlText w:val="%3."/>
      <w:lvlJc w:val="left"/>
      <w:pPr>
        <w:tabs>
          <w:tab w:val="num" w:pos="1440"/>
        </w:tabs>
        <w:ind w:left="1440" w:hanging="360"/>
      </w:pPr>
      <w:rPr>
        <w:rFonts w:ascii="Arial" w:eastAsia="Arial" w:hAnsi="Arial" w:cs="Symbol"/>
        <w:b/>
        <w:bCs w:val="0"/>
        <w:strike w:val="0"/>
        <w:dstrike w:val="0"/>
        <w:color w:val="000000"/>
        <w:sz w:val="20"/>
        <w:szCs w:val="20"/>
        <w:em w:val="none"/>
        <w:lang w:val="en-US"/>
      </w:rPr>
    </w:lvl>
    <w:lvl w:ilvl="3">
      <w:start w:val="1"/>
      <w:numFmt w:val="decimal"/>
      <w:lvlText w:val="%4."/>
      <w:lvlJc w:val="left"/>
      <w:pPr>
        <w:tabs>
          <w:tab w:val="num" w:pos="1800"/>
        </w:tabs>
        <w:ind w:left="1800" w:hanging="360"/>
      </w:pPr>
      <w:rPr>
        <w:rFonts w:ascii="Arial" w:eastAsia="Arial" w:hAnsi="Arial" w:cs="Symbol"/>
        <w:b w:val="0"/>
        <w:bCs w:val="0"/>
        <w:strike w:val="0"/>
        <w:dstrike w:val="0"/>
        <w:color w:val="000000"/>
        <w:sz w:val="20"/>
        <w:szCs w:val="20"/>
        <w:em w:val="none"/>
        <w:lang w:val="en-US"/>
      </w:rPr>
    </w:lvl>
    <w:lvl w:ilvl="4">
      <w:start w:val="1"/>
      <w:numFmt w:val="decimal"/>
      <w:lvlText w:val="%5."/>
      <w:lvlJc w:val="left"/>
      <w:pPr>
        <w:tabs>
          <w:tab w:val="num" w:pos="2160"/>
        </w:tabs>
        <w:ind w:left="2160" w:hanging="360"/>
      </w:pPr>
      <w:rPr>
        <w:rFonts w:ascii="Ubuntu Light" w:eastAsia="Arial" w:hAnsi="Ubuntu Light" w:cstheme="minorHAnsi" w:hint="default"/>
        <w:b w:val="0"/>
        <w:bCs w:val="0"/>
        <w:strike w:val="0"/>
        <w:dstrike w:val="0"/>
        <w:color w:val="000000"/>
        <w:sz w:val="20"/>
        <w:szCs w:val="20"/>
        <w:em w:val="none"/>
        <w:lang w:val="en-US"/>
      </w:rPr>
    </w:lvl>
    <w:lvl w:ilvl="5">
      <w:start w:val="1"/>
      <w:numFmt w:val="decimal"/>
      <w:lvlText w:val="%6."/>
      <w:lvlJc w:val="left"/>
      <w:pPr>
        <w:tabs>
          <w:tab w:val="num" w:pos="2520"/>
        </w:tabs>
        <w:ind w:left="2520" w:hanging="360"/>
      </w:pPr>
      <w:rPr>
        <w:rFonts w:ascii="Ubuntu Light" w:eastAsia="Arial" w:hAnsi="Ubuntu Light" w:cs="Symbol" w:hint="default"/>
        <w:b w:val="0"/>
        <w:bCs w:val="0"/>
        <w:strike w:val="0"/>
        <w:dstrike w:val="0"/>
        <w:color w:val="000000"/>
        <w:sz w:val="20"/>
        <w:szCs w:val="20"/>
        <w:em w:val="none"/>
        <w:lang w:val="en-US"/>
      </w:rPr>
    </w:lvl>
    <w:lvl w:ilvl="6">
      <w:start w:val="1"/>
      <w:numFmt w:val="decimal"/>
      <w:lvlText w:val="%7."/>
      <w:lvlJc w:val="left"/>
      <w:pPr>
        <w:tabs>
          <w:tab w:val="num" w:pos="2880"/>
        </w:tabs>
        <w:ind w:left="2880" w:hanging="360"/>
      </w:pPr>
      <w:rPr>
        <w:rFonts w:ascii="Calibri" w:eastAsia="Arial" w:hAnsi="Calibri" w:cs="Symbol" w:hint="default"/>
        <w:b w:val="0"/>
        <w:bCs w:val="0"/>
        <w:strike w:val="0"/>
        <w:dstrike w:val="0"/>
        <w:color w:val="000000"/>
        <w:sz w:val="20"/>
        <w:szCs w:val="20"/>
        <w:em w:val="none"/>
        <w:lang w:val="en-US"/>
      </w:rPr>
    </w:lvl>
    <w:lvl w:ilvl="7">
      <w:start w:val="1"/>
      <w:numFmt w:val="decimal"/>
      <w:lvlText w:val="%8."/>
      <w:lvlJc w:val="left"/>
      <w:pPr>
        <w:tabs>
          <w:tab w:val="num" w:pos="3240"/>
        </w:tabs>
        <w:ind w:left="3240" w:hanging="360"/>
      </w:pPr>
      <w:rPr>
        <w:rFonts w:asciiTheme="minorHAnsi" w:eastAsia="Arial" w:hAnsiTheme="minorHAnsi" w:cstheme="minorHAnsi" w:hint="default"/>
        <w:b w:val="0"/>
        <w:bCs w:val="0"/>
        <w:strike w:val="0"/>
        <w:dstrike w:val="0"/>
        <w:color w:val="000000"/>
        <w:sz w:val="20"/>
        <w:szCs w:val="20"/>
        <w:em w:val="none"/>
        <w:lang w:val="en-US"/>
      </w:rPr>
    </w:lvl>
    <w:lvl w:ilvl="8">
      <w:start w:val="1"/>
      <w:numFmt w:val="decimal"/>
      <w:lvlText w:val="%9."/>
      <w:lvlJc w:val="left"/>
      <w:pPr>
        <w:tabs>
          <w:tab w:val="num" w:pos="3600"/>
        </w:tabs>
        <w:ind w:left="3600" w:hanging="360"/>
      </w:pPr>
      <w:rPr>
        <w:rFonts w:ascii="Arial" w:eastAsia="Arial" w:hAnsi="Arial" w:cs="Symbol"/>
        <w:b w:val="0"/>
        <w:bCs w:val="0"/>
        <w:strike w:val="0"/>
        <w:dstrike w:val="0"/>
        <w:color w:val="000000"/>
        <w:sz w:val="20"/>
        <w:szCs w:val="20"/>
        <w:em w:val="none"/>
        <w:lang w:val="en-US"/>
      </w:rPr>
    </w:lvl>
  </w:abstractNum>
  <w:abstractNum w:abstractNumId="25" w15:restartNumberingAfterBreak="0">
    <w:nsid w:val="516266D1"/>
    <w:multiLevelType w:val="hybridMultilevel"/>
    <w:tmpl w:val="92FC7B40"/>
    <w:lvl w:ilvl="0" w:tplc="609A65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1D7720B"/>
    <w:multiLevelType w:val="hybridMultilevel"/>
    <w:tmpl w:val="A97A17D4"/>
    <w:lvl w:ilvl="0" w:tplc="7F880D54">
      <w:start w:val="1"/>
      <w:numFmt w:val="decimal"/>
      <w:lvlText w:val="%1."/>
      <w:lvlJc w:val="left"/>
      <w:pPr>
        <w:tabs>
          <w:tab w:val="num" w:pos="1710"/>
        </w:tabs>
        <w:ind w:left="1710" w:hanging="360"/>
      </w:pPr>
      <w:rPr>
        <w:rFonts w:ascii="Ubuntu Light" w:eastAsia="Times New Roman" w:hAnsi="Ubuntu Light" w:cs="Tahoma" w:hint="default"/>
        <w:b w:val="0"/>
      </w:rPr>
    </w:lvl>
    <w:lvl w:ilvl="1" w:tplc="04150019" w:tentative="1">
      <w:start w:val="1"/>
      <w:numFmt w:val="lowerLetter"/>
      <w:lvlText w:val="%2."/>
      <w:lvlJc w:val="left"/>
      <w:pPr>
        <w:tabs>
          <w:tab w:val="num" w:pos="2430"/>
        </w:tabs>
        <w:ind w:left="2430" w:hanging="360"/>
      </w:pPr>
    </w:lvl>
    <w:lvl w:ilvl="2" w:tplc="0415001B" w:tentative="1">
      <w:start w:val="1"/>
      <w:numFmt w:val="lowerRoman"/>
      <w:lvlText w:val="%3."/>
      <w:lvlJc w:val="right"/>
      <w:pPr>
        <w:tabs>
          <w:tab w:val="num" w:pos="3150"/>
        </w:tabs>
        <w:ind w:left="3150" w:hanging="180"/>
      </w:pPr>
    </w:lvl>
    <w:lvl w:ilvl="3" w:tplc="0415000F" w:tentative="1">
      <w:start w:val="1"/>
      <w:numFmt w:val="decimal"/>
      <w:lvlText w:val="%4."/>
      <w:lvlJc w:val="left"/>
      <w:pPr>
        <w:tabs>
          <w:tab w:val="num" w:pos="3870"/>
        </w:tabs>
        <w:ind w:left="3870" w:hanging="360"/>
      </w:pPr>
    </w:lvl>
    <w:lvl w:ilvl="4" w:tplc="04150019" w:tentative="1">
      <w:start w:val="1"/>
      <w:numFmt w:val="lowerLetter"/>
      <w:lvlText w:val="%5."/>
      <w:lvlJc w:val="left"/>
      <w:pPr>
        <w:tabs>
          <w:tab w:val="num" w:pos="4590"/>
        </w:tabs>
        <w:ind w:left="4590" w:hanging="360"/>
      </w:pPr>
    </w:lvl>
    <w:lvl w:ilvl="5" w:tplc="0415001B" w:tentative="1">
      <w:start w:val="1"/>
      <w:numFmt w:val="lowerRoman"/>
      <w:lvlText w:val="%6."/>
      <w:lvlJc w:val="right"/>
      <w:pPr>
        <w:tabs>
          <w:tab w:val="num" w:pos="5310"/>
        </w:tabs>
        <w:ind w:left="5310" w:hanging="180"/>
      </w:pPr>
    </w:lvl>
    <w:lvl w:ilvl="6" w:tplc="0415000F" w:tentative="1">
      <w:start w:val="1"/>
      <w:numFmt w:val="decimal"/>
      <w:lvlText w:val="%7."/>
      <w:lvlJc w:val="left"/>
      <w:pPr>
        <w:tabs>
          <w:tab w:val="num" w:pos="6030"/>
        </w:tabs>
        <w:ind w:left="6030" w:hanging="360"/>
      </w:pPr>
    </w:lvl>
    <w:lvl w:ilvl="7" w:tplc="04150019" w:tentative="1">
      <w:start w:val="1"/>
      <w:numFmt w:val="lowerLetter"/>
      <w:lvlText w:val="%8."/>
      <w:lvlJc w:val="left"/>
      <w:pPr>
        <w:tabs>
          <w:tab w:val="num" w:pos="6750"/>
        </w:tabs>
        <w:ind w:left="6750" w:hanging="360"/>
      </w:pPr>
    </w:lvl>
    <w:lvl w:ilvl="8" w:tplc="0415001B" w:tentative="1">
      <w:start w:val="1"/>
      <w:numFmt w:val="lowerRoman"/>
      <w:lvlText w:val="%9."/>
      <w:lvlJc w:val="right"/>
      <w:pPr>
        <w:tabs>
          <w:tab w:val="num" w:pos="7470"/>
        </w:tabs>
        <w:ind w:left="7470" w:hanging="180"/>
      </w:pPr>
    </w:lvl>
  </w:abstractNum>
  <w:abstractNum w:abstractNumId="27" w15:restartNumberingAfterBreak="0">
    <w:nsid w:val="56955057"/>
    <w:multiLevelType w:val="hybridMultilevel"/>
    <w:tmpl w:val="D3E0BDD6"/>
    <w:lvl w:ilvl="0" w:tplc="67769F4A">
      <w:start w:val="1"/>
      <w:numFmt w:val="lowerLetter"/>
      <w:lvlText w:val="%1)"/>
      <w:lvlJc w:val="left"/>
      <w:pPr>
        <w:ind w:left="1440" w:hanging="720"/>
      </w:pPr>
      <w:rPr>
        <w:rFonts w:ascii="Ubuntu Light" w:eastAsia="Times New Roman" w:hAnsi="Ubuntu Light" w:cs="Arial" w:hint="default"/>
      </w:rPr>
    </w:lvl>
    <w:lvl w:ilvl="1" w:tplc="71EE1CC4">
      <w:start w:val="1"/>
      <w:numFmt w:val="decimal"/>
      <w:lvlText w:val="%2)"/>
      <w:lvlJc w:val="left"/>
      <w:pPr>
        <w:ind w:left="1800" w:hanging="360"/>
      </w:pPr>
      <w:rPr>
        <w:rFonts w:hint="default"/>
      </w:rPr>
    </w:lvl>
    <w:lvl w:ilvl="2" w:tplc="797ADBAE">
      <w:start w:val="1"/>
      <w:numFmt w:val="lowerLetter"/>
      <w:lvlText w:val="%3)"/>
      <w:lvlJc w:val="left"/>
      <w:pPr>
        <w:ind w:left="2700" w:hanging="360"/>
      </w:pPr>
      <w:rPr>
        <w:rFonts w:hint="default"/>
      </w:rPr>
    </w:lvl>
    <w:lvl w:ilvl="3" w:tplc="AEBAC2F8">
      <w:start w:val="10"/>
      <w:numFmt w:val="decimal"/>
      <w:lvlText w:val="%4"/>
      <w:lvlJc w:val="left"/>
      <w:pPr>
        <w:ind w:left="3240" w:hanging="360"/>
      </w:pPr>
      <w:rPr>
        <w:rFonts w:hint="default"/>
      </w:rPr>
    </w:lvl>
    <w:lvl w:ilvl="4" w:tplc="5434E38E">
      <w:start w:val="1"/>
      <w:numFmt w:val="upperLetter"/>
      <w:lvlText w:val="%5)"/>
      <w:lvlJc w:val="left"/>
      <w:pPr>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B215465"/>
    <w:multiLevelType w:val="hybridMultilevel"/>
    <w:tmpl w:val="CA1C44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F9A6AB0"/>
    <w:multiLevelType w:val="multilevel"/>
    <w:tmpl w:val="208A953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Ubuntu Light" w:eastAsia="Times New Roman" w:hAnsi="Ubuntu Light" w:cs="Arial" w:hint="default"/>
        <w:b w:val="0"/>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33C4458"/>
    <w:multiLevelType w:val="hybridMultilevel"/>
    <w:tmpl w:val="FEE67686"/>
    <w:lvl w:ilvl="0" w:tplc="92428186">
      <w:start w:val="1"/>
      <w:numFmt w:val="lowerLetter"/>
      <w:lvlText w:val="%1)"/>
      <w:lvlJc w:val="left"/>
      <w:pPr>
        <w:ind w:left="1440" w:hanging="360"/>
      </w:pPr>
      <w:rPr>
        <w:rFonts w:asciiTheme="majorHAnsi" w:eastAsia="Times New Roman" w:hAnsiTheme="majorHAnsi" w:cstheme="maj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42C3C48"/>
    <w:multiLevelType w:val="hybridMultilevel"/>
    <w:tmpl w:val="A5D46096"/>
    <w:lvl w:ilvl="0" w:tplc="DEFA9CAC">
      <w:start w:val="1"/>
      <w:numFmt w:val="lowerLetter"/>
      <w:lvlText w:val="%1)"/>
      <w:lvlJc w:val="left"/>
      <w:pPr>
        <w:ind w:left="1080" w:hanging="360"/>
      </w:pPr>
      <w:rPr>
        <w:rFonts w:hint="default"/>
        <w:b w:val="0"/>
        <w:bCs w:val="0"/>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C5D698A"/>
    <w:multiLevelType w:val="hybridMultilevel"/>
    <w:tmpl w:val="1610EBB0"/>
    <w:lvl w:ilvl="0" w:tplc="81A29032">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6C984E6B"/>
    <w:multiLevelType w:val="hybridMultilevel"/>
    <w:tmpl w:val="CD1415BE"/>
    <w:lvl w:ilvl="0" w:tplc="B0928432">
      <w:start w:val="1"/>
      <w:numFmt w:val="decimal"/>
      <w:lvlText w:val="%1."/>
      <w:lvlJc w:val="left"/>
      <w:pPr>
        <w:tabs>
          <w:tab w:val="num" w:pos="397"/>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DA75CC7"/>
    <w:multiLevelType w:val="hybridMultilevel"/>
    <w:tmpl w:val="7918222E"/>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09978AB"/>
    <w:multiLevelType w:val="hybridMultilevel"/>
    <w:tmpl w:val="0BE0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9F2F85"/>
    <w:multiLevelType w:val="hybridMultilevel"/>
    <w:tmpl w:val="91CA7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F03979"/>
    <w:multiLevelType w:val="hybridMultilevel"/>
    <w:tmpl w:val="1BCE1706"/>
    <w:lvl w:ilvl="0" w:tplc="8FC623EE">
      <w:start w:val="1"/>
      <w:numFmt w:val="decimal"/>
      <w:lvlText w:val="%1."/>
      <w:lvlJc w:val="left"/>
      <w:pPr>
        <w:tabs>
          <w:tab w:val="num" w:pos="397"/>
        </w:tabs>
        <w:ind w:left="397" w:hanging="397"/>
      </w:pPr>
      <w:rPr>
        <w:rFonts w:asciiTheme="majorHAnsi" w:hAnsiTheme="majorHAnsi" w:cstheme="majorHAnsi" w:hint="default"/>
        <w:b w:val="0"/>
        <w:bCs/>
        <w:sz w:val="20"/>
        <w:szCs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6EC1DE4"/>
    <w:multiLevelType w:val="hybridMultilevel"/>
    <w:tmpl w:val="50FC4118"/>
    <w:lvl w:ilvl="0" w:tplc="028C0F4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79D24020"/>
    <w:multiLevelType w:val="hybridMultilevel"/>
    <w:tmpl w:val="30405E84"/>
    <w:lvl w:ilvl="0" w:tplc="205E0C2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DFD13D2"/>
    <w:multiLevelType w:val="hybridMultilevel"/>
    <w:tmpl w:val="D290871E"/>
    <w:lvl w:ilvl="0" w:tplc="04150017">
      <w:start w:val="1"/>
      <w:numFmt w:val="lowerLetter"/>
      <w:lvlText w:val="%1)"/>
      <w:lvlJc w:val="left"/>
      <w:pPr>
        <w:tabs>
          <w:tab w:val="num" w:pos="397"/>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76680687">
    <w:abstractNumId w:val="29"/>
  </w:num>
  <w:num w:numId="2" w16cid:durableId="1171144256">
    <w:abstractNumId w:val="19"/>
  </w:num>
  <w:num w:numId="3" w16cid:durableId="1114404068">
    <w:abstractNumId w:val="0"/>
  </w:num>
  <w:num w:numId="4" w16cid:durableId="537665282">
    <w:abstractNumId w:val="9"/>
  </w:num>
  <w:num w:numId="5" w16cid:durableId="1556161836">
    <w:abstractNumId w:val="21"/>
  </w:num>
  <w:num w:numId="6" w16cid:durableId="1087069799">
    <w:abstractNumId w:val="30"/>
  </w:num>
  <w:num w:numId="7" w16cid:durableId="556940515">
    <w:abstractNumId w:val="27"/>
  </w:num>
  <w:num w:numId="8" w16cid:durableId="98723951">
    <w:abstractNumId w:val="32"/>
  </w:num>
  <w:num w:numId="9" w16cid:durableId="336924841">
    <w:abstractNumId w:val="24"/>
  </w:num>
  <w:num w:numId="10" w16cid:durableId="1477138321">
    <w:abstractNumId w:val="37"/>
  </w:num>
  <w:num w:numId="11" w16cid:durableId="4063883">
    <w:abstractNumId w:val="40"/>
  </w:num>
  <w:num w:numId="12" w16cid:durableId="1616669721">
    <w:abstractNumId w:val="33"/>
  </w:num>
  <w:num w:numId="13" w16cid:durableId="1130904122">
    <w:abstractNumId w:val="1"/>
  </w:num>
  <w:num w:numId="14" w16cid:durableId="1651061457">
    <w:abstractNumId w:val="26"/>
  </w:num>
  <w:num w:numId="15" w16cid:durableId="2104297029">
    <w:abstractNumId w:val="12"/>
  </w:num>
  <w:num w:numId="16" w16cid:durableId="1895509460">
    <w:abstractNumId w:val="14"/>
  </w:num>
  <w:num w:numId="17" w16cid:durableId="1656060210">
    <w:abstractNumId w:val="31"/>
  </w:num>
  <w:num w:numId="18" w16cid:durableId="422117399">
    <w:abstractNumId w:val="13"/>
  </w:num>
  <w:num w:numId="19" w16cid:durableId="1867331601">
    <w:abstractNumId w:val="18"/>
  </w:num>
  <w:num w:numId="20" w16cid:durableId="862399428">
    <w:abstractNumId w:val="8"/>
  </w:num>
  <w:num w:numId="21" w16cid:durableId="1416709646">
    <w:abstractNumId w:val="23"/>
  </w:num>
  <w:num w:numId="22" w16cid:durableId="1102535583">
    <w:abstractNumId w:val="34"/>
  </w:num>
  <w:num w:numId="23" w16cid:durableId="910768650">
    <w:abstractNumId w:val="25"/>
  </w:num>
  <w:num w:numId="24" w16cid:durableId="1114667719">
    <w:abstractNumId w:val="3"/>
  </w:num>
  <w:num w:numId="25" w16cid:durableId="838694100">
    <w:abstractNumId w:val="6"/>
  </w:num>
  <w:num w:numId="26" w16cid:durableId="609823717">
    <w:abstractNumId w:val="39"/>
  </w:num>
  <w:num w:numId="27" w16cid:durableId="1383603892">
    <w:abstractNumId w:val="22"/>
  </w:num>
  <w:num w:numId="28" w16cid:durableId="1041981614">
    <w:abstractNumId w:val="17"/>
  </w:num>
  <w:num w:numId="29" w16cid:durableId="1469859540">
    <w:abstractNumId w:val="7"/>
  </w:num>
  <w:num w:numId="30" w16cid:durableId="1120301423">
    <w:abstractNumId w:val="20"/>
  </w:num>
  <w:num w:numId="31" w16cid:durableId="1240485655">
    <w:abstractNumId w:val="35"/>
  </w:num>
  <w:num w:numId="32" w16cid:durableId="844903277">
    <w:abstractNumId w:val="4"/>
  </w:num>
  <w:num w:numId="33" w16cid:durableId="1256941657">
    <w:abstractNumId w:val="28"/>
  </w:num>
  <w:num w:numId="34" w16cid:durableId="775294716">
    <w:abstractNumId w:val="15"/>
  </w:num>
  <w:num w:numId="35" w16cid:durableId="646591424">
    <w:abstractNumId w:val="5"/>
  </w:num>
  <w:num w:numId="36" w16cid:durableId="1705013429">
    <w:abstractNumId w:val="10"/>
  </w:num>
  <w:num w:numId="37" w16cid:durableId="418840795">
    <w:abstractNumId w:val="16"/>
  </w:num>
  <w:num w:numId="38" w16cid:durableId="2013490732">
    <w:abstractNumId w:val="36"/>
  </w:num>
  <w:num w:numId="39" w16cid:durableId="1524591336">
    <w:abstractNumId w:val="38"/>
  </w:num>
  <w:num w:numId="40" w16cid:durableId="1785344485">
    <w:abstractNumId w:val="11"/>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łgorzata Nowacka">
    <w15:presenceInfo w15:providerId="AD" w15:userId="S-1-5-21-2605428400-1402347540-15116992-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8D"/>
    <w:rsid w:val="0000288D"/>
    <w:rsid w:val="00011280"/>
    <w:rsid w:val="000142C9"/>
    <w:rsid w:val="00023A3A"/>
    <w:rsid w:val="00024374"/>
    <w:rsid w:val="00037505"/>
    <w:rsid w:val="0004400B"/>
    <w:rsid w:val="00070A95"/>
    <w:rsid w:val="0008107D"/>
    <w:rsid w:val="000816B9"/>
    <w:rsid w:val="00085A6A"/>
    <w:rsid w:val="00091A00"/>
    <w:rsid w:val="00094F41"/>
    <w:rsid w:val="000A0473"/>
    <w:rsid w:val="000A4F31"/>
    <w:rsid w:val="000B6552"/>
    <w:rsid w:val="000D065F"/>
    <w:rsid w:val="000D10E6"/>
    <w:rsid w:val="000E2AA0"/>
    <w:rsid w:val="000F6A19"/>
    <w:rsid w:val="0011015B"/>
    <w:rsid w:val="001278B6"/>
    <w:rsid w:val="0013344B"/>
    <w:rsid w:val="00133AD6"/>
    <w:rsid w:val="00140CDC"/>
    <w:rsid w:val="00142D30"/>
    <w:rsid w:val="0014539E"/>
    <w:rsid w:val="00153E8D"/>
    <w:rsid w:val="00161FE7"/>
    <w:rsid w:val="001B5284"/>
    <w:rsid w:val="001E067C"/>
    <w:rsid w:val="00202133"/>
    <w:rsid w:val="002705B0"/>
    <w:rsid w:val="00287709"/>
    <w:rsid w:val="002A49FD"/>
    <w:rsid w:val="002A73FF"/>
    <w:rsid w:val="002B0A9C"/>
    <w:rsid w:val="002C058A"/>
    <w:rsid w:val="002C1982"/>
    <w:rsid w:val="002C2CF1"/>
    <w:rsid w:val="002D0996"/>
    <w:rsid w:val="002D555C"/>
    <w:rsid w:val="002E09FC"/>
    <w:rsid w:val="0030666E"/>
    <w:rsid w:val="0031251A"/>
    <w:rsid w:val="00317C1B"/>
    <w:rsid w:val="003209A1"/>
    <w:rsid w:val="00331993"/>
    <w:rsid w:val="00335874"/>
    <w:rsid w:val="00336CF6"/>
    <w:rsid w:val="00343CE0"/>
    <w:rsid w:val="00344B8B"/>
    <w:rsid w:val="00373A93"/>
    <w:rsid w:val="003742C5"/>
    <w:rsid w:val="00382A8F"/>
    <w:rsid w:val="003A141B"/>
    <w:rsid w:val="003B0728"/>
    <w:rsid w:val="003C54DF"/>
    <w:rsid w:val="003E38B3"/>
    <w:rsid w:val="004014E2"/>
    <w:rsid w:val="004218FD"/>
    <w:rsid w:val="00427B5D"/>
    <w:rsid w:val="00450442"/>
    <w:rsid w:val="00454A2E"/>
    <w:rsid w:val="004604E6"/>
    <w:rsid w:val="00460942"/>
    <w:rsid w:val="00461AA9"/>
    <w:rsid w:val="00467C14"/>
    <w:rsid w:val="00472F26"/>
    <w:rsid w:val="004A7B9C"/>
    <w:rsid w:val="004B1C85"/>
    <w:rsid w:val="004B45AE"/>
    <w:rsid w:val="004C007C"/>
    <w:rsid w:val="004C19E4"/>
    <w:rsid w:val="004C42B7"/>
    <w:rsid w:val="004C7DA4"/>
    <w:rsid w:val="004D75A3"/>
    <w:rsid w:val="004F005F"/>
    <w:rsid w:val="004F48E9"/>
    <w:rsid w:val="00500261"/>
    <w:rsid w:val="00501BEE"/>
    <w:rsid w:val="0053237A"/>
    <w:rsid w:val="0053615A"/>
    <w:rsid w:val="00537192"/>
    <w:rsid w:val="005536CC"/>
    <w:rsid w:val="00553A9B"/>
    <w:rsid w:val="00553F15"/>
    <w:rsid w:val="005614C7"/>
    <w:rsid w:val="00575075"/>
    <w:rsid w:val="0058483E"/>
    <w:rsid w:val="00591893"/>
    <w:rsid w:val="00594D44"/>
    <w:rsid w:val="005A0B7B"/>
    <w:rsid w:val="005A18B3"/>
    <w:rsid w:val="005A704A"/>
    <w:rsid w:val="005B119E"/>
    <w:rsid w:val="005B2EFF"/>
    <w:rsid w:val="005C35C8"/>
    <w:rsid w:val="005F546A"/>
    <w:rsid w:val="00620FFC"/>
    <w:rsid w:val="00635539"/>
    <w:rsid w:val="0063611F"/>
    <w:rsid w:val="006423FB"/>
    <w:rsid w:val="006522AA"/>
    <w:rsid w:val="00662696"/>
    <w:rsid w:val="00670C79"/>
    <w:rsid w:val="00681702"/>
    <w:rsid w:val="00683789"/>
    <w:rsid w:val="006B5555"/>
    <w:rsid w:val="006D3442"/>
    <w:rsid w:val="006E2E53"/>
    <w:rsid w:val="006E74E6"/>
    <w:rsid w:val="006F59A9"/>
    <w:rsid w:val="00721803"/>
    <w:rsid w:val="00733F13"/>
    <w:rsid w:val="007341E8"/>
    <w:rsid w:val="0074229F"/>
    <w:rsid w:val="00744654"/>
    <w:rsid w:val="00756ABC"/>
    <w:rsid w:val="00772470"/>
    <w:rsid w:val="00792D2C"/>
    <w:rsid w:val="007A62F4"/>
    <w:rsid w:val="007B524D"/>
    <w:rsid w:val="007B7F00"/>
    <w:rsid w:val="007E1F26"/>
    <w:rsid w:val="007E614C"/>
    <w:rsid w:val="007F52B8"/>
    <w:rsid w:val="007F5BD2"/>
    <w:rsid w:val="007F665E"/>
    <w:rsid w:val="0081191E"/>
    <w:rsid w:val="0081661D"/>
    <w:rsid w:val="00825B38"/>
    <w:rsid w:val="00843B9E"/>
    <w:rsid w:val="0084545C"/>
    <w:rsid w:val="00855FCD"/>
    <w:rsid w:val="00865871"/>
    <w:rsid w:val="00884D44"/>
    <w:rsid w:val="00890DF5"/>
    <w:rsid w:val="0089535D"/>
    <w:rsid w:val="008968DA"/>
    <w:rsid w:val="008A0BAD"/>
    <w:rsid w:val="008A1BE0"/>
    <w:rsid w:val="008F6283"/>
    <w:rsid w:val="0090411D"/>
    <w:rsid w:val="00922029"/>
    <w:rsid w:val="00935C92"/>
    <w:rsid w:val="00941DA6"/>
    <w:rsid w:val="00942EFB"/>
    <w:rsid w:val="00956A6C"/>
    <w:rsid w:val="0097579E"/>
    <w:rsid w:val="0097621C"/>
    <w:rsid w:val="0098166C"/>
    <w:rsid w:val="00983FEB"/>
    <w:rsid w:val="00990BEE"/>
    <w:rsid w:val="00991298"/>
    <w:rsid w:val="009A745E"/>
    <w:rsid w:val="009B3F38"/>
    <w:rsid w:val="009D4CE8"/>
    <w:rsid w:val="009D7899"/>
    <w:rsid w:val="00A02065"/>
    <w:rsid w:val="00A0549D"/>
    <w:rsid w:val="00A138F6"/>
    <w:rsid w:val="00A20017"/>
    <w:rsid w:val="00A2096B"/>
    <w:rsid w:val="00A3732C"/>
    <w:rsid w:val="00A43CFA"/>
    <w:rsid w:val="00A447B2"/>
    <w:rsid w:val="00A5015D"/>
    <w:rsid w:val="00A5652A"/>
    <w:rsid w:val="00A63780"/>
    <w:rsid w:val="00A66AD0"/>
    <w:rsid w:val="00A76819"/>
    <w:rsid w:val="00AC1148"/>
    <w:rsid w:val="00AE7436"/>
    <w:rsid w:val="00AF21EF"/>
    <w:rsid w:val="00B00DCF"/>
    <w:rsid w:val="00B1592E"/>
    <w:rsid w:val="00B256D9"/>
    <w:rsid w:val="00B30111"/>
    <w:rsid w:val="00B37021"/>
    <w:rsid w:val="00B37068"/>
    <w:rsid w:val="00B50320"/>
    <w:rsid w:val="00B51375"/>
    <w:rsid w:val="00B527FD"/>
    <w:rsid w:val="00B538B6"/>
    <w:rsid w:val="00B65681"/>
    <w:rsid w:val="00B7385B"/>
    <w:rsid w:val="00B831F9"/>
    <w:rsid w:val="00B8720F"/>
    <w:rsid w:val="00BA20CA"/>
    <w:rsid w:val="00BA35CC"/>
    <w:rsid w:val="00BD2EC3"/>
    <w:rsid w:val="00BD4462"/>
    <w:rsid w:val="00BD5AB5"/>
    <w:rsid w:val="00BE1EE6"/>
    <w:rsid w:val="00BE539F"/>
    <w:rsid w:val="00BE6F9C"/>
    <w:rsid w:val="00C05D58"/>
    <w:rsid w:val="00C600AF"/>
    <w:rsid w:val="00C736F7"/>
    <w:rsid w:val="00C81E5D"/>
    <w:rsid w:val="00C91A47"/>
    <w:rsid w:val="00CA5054"/>
    <w:rsid w:val="00CA6FE5"/>
    <w:rsid w:val="00CB1BC4"/>
    <w:rsid w:val="00CD2E0D"/>
    <w:rsid w:val="00CD34DF"/>
    <w:rsid w:val="00CF654B"/>
    <w:rsid w:val="00D0412F"/>
    <w:rsid w:val="00D04BB1"/>
    <w:rsid w:val="00D127BE"/>
    <w:rsid w:val="00D17389"/>
    <w:rsid w:val="00D20D2B"/>
    <w:rsid w:val="00D26B3A"/>
    <w:rsid w:val="00D57146"/>
    <w:rsid w:val="00D62F20"/>
    <w:rsid w:val="00D74DC3"/>
    <w:rsid w:val="00D82E1B"/>
    <w:rsid w:val="00D84481"/>
    <w:rsid w:val="00D9031E"/>
    <w:rsid w:val="00D97089"/>
    <w:rsid w:val="00DA464D"/>
    <w:rsid w:val="00DB1EC2"/>
    <w:rsid w:val="00DC2C4F"/>
    <w:rsid w:val="00DE75D7"/>
    <w:rsid w:val="00E07F92"/>
    <w:rsid w:val="00E160F0"/>
    <w:rsid w:val="00E36A8F"/>
    <w:rsid w:val="00E56DCC"/>
    <w:rsid w:val="00E8108A"/>
    <w:rsid w:val="00E81352"/>
    <w:rsid w:val="00E8191F"/>
    <w:rsid w:val="00E83DE3"/>
    <w:rsid w:val="00EC2471"/>
    <w:rsid w:val="00ED3EBA"/>
    <w:rsid w:val="00EE1704"/>
    <w:rsid w:val="00EE1B11"/>
    <w:rsid w:val="00EF5087"/>
    <w:rsid w:val="00EF7012"/>
    <w:rsid w:val="00F139F9"/>
    <w:rsid w:val="00F14AD1"/>
    <w:rsid w:val="00F40A22"/>
    <w:rsid w:val="00F40ED9"/>
    <w:rsid w:val="00F42D5E"/>
    <w:rsid w:val="00F5360C"/>
    <w:rsid w:val="00F544DA"/>
    <w:rsid w:val="00F7204F"/>
    <w:rsid w:val="00F87863"/>
    <w:rsid w:val="00FB6C51"/>
    <w:rsid w:val="00FC13FD"/>
    <w:rsid w:val="00FC5093"/>
    <w:rsid w:val="00FD0A6E"/>
    <w:rsid w:val="00FF3A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F04BA"/>
  <w15:chartTrackingRefBased/>
  <w15:docId w15:val="{7C9B6931-1B94-4589-BFBB-704B2902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288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0288D"/>
    <w:pPr>
      <w:keepNext/>
      <w:outlineLvl w:val="0"/>
    </w:pPr>
    <w:rPr>
      <w:lang w:val="x-none" w:eastAsia="x-none"/>
    </w:rPr>
  </w:style>
  <w:style w:type="paragraph" w:styleId="Nagwek2">
    <w:name w:val="heading 2"/>
    <w:basedOn w:val="Normalny"/>
    <w:next w:val="Normalny"/>
    <w:link w:val="Nagwek2Znak"/>
    <w:qFormat/>
    <w:rsid w:val="0000288D"/>
    <w:pPr>
      <w:keepNext/>
      <w:spacing w:line="360" w:lineRule="auto"/>
      <w:outlineLvl w:val="1"/>
    </w:pPr>
    <w:rPr>
      <w:b/>
      <w:sz w:val="28"/>
      <w:szCs w:val="20"/>
    </w:rPr>
  </w:style>
  <w:style w:type="paragraph" w:styleId="Nagwek3">
    <w:name w:val="heading 3"/>
    <w:basedOn w:val="Normalny"/>
    <w:next w:val="Normalny"/>
    <w:link w:val="Nagwek3Znak"/>
    <w:qFormat/>
    <w:rsid w:val="0000288D"/>
    <w:pPr>
      <w:keepNext/>
      <w:jc w:val="center"/>
      <w:outlineLvl w:val="2"/>
    </w:pPr>
    <w:rPr>
      <w:b/>
      <w:sz w:val="28"/>
      <w:szCs w:val="20"/>
    </w:rPr>
  </w:style>
  <w:style w:type="paragraph" w:styleId="Nagwek4">
    <w:name w:val="heading 4"/>
    <w:basedOn w:val="Normalny"/>
    <w:next w:val="Normalny"/>
    <w:link w:val="Nagwek4Znak"/>
    <w:qFormat/>
    <w:rsid w:val="0000288D"/>
    <w:pPr>
      <w:keepNext/>
      <w:spacing w:line="360" w:lineRule="auto"/>
      <w:jc w:val="center"/>
      <w:outlineLvl w:val="3"/>
    </w:pPr>
    <w:rPr>
      <w:b/>
      <w:sz w:val="28"/>
      <w:szCs w:val="20"/>
    </w:rPr>
  </w:style>
  <w:style w:type="paragraph" w:styleId="Nagwek5">
    <w:name w:val="heading 5"/>
    <w:basedOn w:val="Normalny"/>
    <w:next w:val="Normalny"/>
    <w:link w:val="Nagwek5Znak"/>
    <w:qFormat/>
    <w:rsid w:val="0000288D"/>
    <w:pPr>
      <w:keepNext/>
      <w:spacing w:line="360" w:lineRule="auto"/>
      <w:jc w:val="center"/>
      <w:outlineLvl w:val="4"/>
    </w:pPr>
    <w:rPr>
      <w:b/>
      <w:sz w:val="36"/>
      <w:szCs w:val="20"/>
    </w:rPr>
  </w:style>
  <w:style w:type="paragraph" w:styleId="Nagwek6">
    <w:name w:val="heading 6"/>
    <w:basedOn w:val="Normalny"/>
    <w:next w:val="Normalny"/>
    <w:link w:val="Nagwek6Znak"/>
    <w:qFormat/>
    <w:rsid w:val="0000288D"/>
    <w:pPr>
      <w:keepNext/>
      <w:ind w:left="1701" w:hanging="1701"/>
      <w:jc w:val="right"/>
      <w:outlineLvl w:val="5"/>
    </w:pPr>
    <w:rPr>
      <w:rFonts w:ascii="Arial" w:hAnsi="Arial" w:cs="Arial"/>
      <w:sz w:val="28"/>
    </w:rPr>
  </w:style>
  <w:style w:type="paragraph" w:styleId="Nagwek8">
    <w:name w:val="heading 8"/>
    <w:basedOn w:val="Normalny"/>
    <w:next w:val="Normalny"/>
    <w:link w:val="Nagwek8Znak"/>
    <w:qFormat/>
    <w:rsid w:val="0000288D"/>
    <w:pPr>
      <w:keepNext/>
      <w:ind w:left="284"/>
      <w:outlineLvl w:val="7"/>
    </w:pPr>
    <w:rPr>
      <w:b/>
      <w:i/>
      <w:sz w:val="20"/>
      <w:szCs w:val="20"/>
    </w:rPr>
  </w:style>
  <w:style w:type="paragraph" w:styleId="Nagwek9">
    <w:name w:val="heading 9"/>
    <w:basedOn w:val="Normalny"/>
    <w:next w:val="Normalny"/>
    <w:link w:val="Nagwek9Znak"/>
    <w:qFormat/>
    <w:rsid w:val="0000288D"/>
    <w:pPr>
      <w:keepNext/>
      <w:spacing w:line="360" w:lineRule="auto"/>
      <w:ind w:left="113" w:firstLine="709"/>
      <w:jc w:val="right"/>
      <w:outlineLvl w:val="8"/>
    </w:pPr>
    <w:rPr>
      <w:rFonts w:ascii="Bookman Old Style" w:hAnsi="Bookman Old Style"/>
      <w:color w:val="00000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0288D"/>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aliases w:val="Nagłówek strony"/>
    <w:basedOn w:val="Normalny"/>
    <w:link w:val="NagwekZnak"/>
    <w:rsid w:val="0000288D"/>
    <w:pPr>
      <w:tabs>
        <w:tab w:val="center" w:pos="4536"/>
        <w:tab w:val="right" w:pos="9072"/>
      </w:tabs>
      <w:suppressAutoHyphens/>
    </w:pPr>
    <w:rPr>
      <w:lang w:eastAsia="ar-SA"/>
    </w:rPr>
  </w:style>
  <w:style w:type="character" w:customStyle="1" w:styleId="NagwekZnak">
    <w:name w:val="Nagłówek Znak"/>
    <w:aliases w:val="Nagłówek strony Znak"/>
    <w:basedOn w:val="Domylnaczcionkaakapitu"/>
    <w:link w:val="Nagwek"/>
    <w:uiPriority w:val="99"/>
    <w:rsid w:val="0000288D"/>
    <w:rPr>
      <w:rFonts w:ascii="Times New Roman" w:eastAsia="Times New Roman" w:hAnsi="Times New Roman" w:cs="Times New Roman"/>
      <w:sz w:val="24"/>
      <w:szCs w:val="24"/>
      <w:lang w:eastAsia="ar-SA"/>
    </w:rPr>
  </w:style>
  <w:style w:type="paragraph" w:styleId="Tekstpodstawowy">
    <w:name w:val="Body Text"/>
    <w:aliases w:val="Tekst podstawow.(F2),(F2),A Body Text,(F2) Znak Znak,A Body Text Znak Znak"/>
    <w:basedOn w:val="Normalny"/>
    <w:link w:val="TekstpodstawowyZnak"/>
    <w:rsid w:val="0000288D"/>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00288D"/>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00288D"/>
    <w:pPr>
      <w:ind w:firstLine="708"/>
      <w:jc w:val="both"/>
    </w:pPr>
  </w:style>
  <w:style w:type="paragraph" w:styleId="Stopka">
    <w:name w:val="footer"/>
    <w:aliases w:val=" Znak, Znak7"/>
    <w:basedOn w:val="Normalny"/>
    <w:link w:val="StopkaZnak"/>
    <w:uiPriority w:val="99"/>
    <w:unhideWhenUsed/>
    <w:rsid w:val="0000288D"/>
    <w:pPr>
      <w:tabs>
        <w:tab w:val="center" w:pos="4536"/>
        <w:tab w:val="right" w:pos="9072"/>
      </w:tabs>
    </w:pPr>
  </w:style>
  <w:style w:type="character" w:customStyle="1" w:styleId="StopkaZnak">
    <w:name w:val="Stopka Znak"/>
    <w:aliases w:val=" Znak Znak, Znak7 Znak"/>
    <w:basedOn w:val="Domylnaczcionkaakapitu"/>
    <w:link w:val="Stopka"/>
    <w:uiPriority w:val="99"/>
    <w:rsid w:val="0000288D"/>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0288D"/>
    <w:rPr>
      <w:rFonts w:ascii="Times New Roman" w:eastAsia="Times New Roman" w:hAnsi="Times New Roman" w:cs="Times New Roman"/>
      <w:sz w:val="24"/>
      <w:szCs w:val="24"/>
      <w:lang w:val="x-none" w:eastAsia="x-none"/>
    </w:rPr>
  </w:style>
  <w:style w:type="character" w:customStyle="1" w:styleId="Nagwek2Znak">
    <w:name w:val="Nagłówek 2 Znak"/>
    <w:basedOn w:val="Domylnaczcionkaakapitu"/>
    <w:link w:val="Nagwek2"/>
    <w:rsid w:val="0000288D"/>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00288D"/>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00288D"/>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00288D"/>
    <w:rPr>
      <w:rFonts w:ascii="Times New Roman" w:eastAsia="Times New Roman" w:hAnsi="Times New Roman" w:cs="Times New Roman"/>
      <w:b/>
      <w:sz w:val="36"/>
      <w:szCs w:val="20"/>
      <w:lang w:eastAsia="pl-PL"/>
    </w:rPr>
  </w:style>
  <w:style w:type="character" w:customStyle="1" w:styleId="Nagwek6Znak">
    <w:name w:val="Nagłówek 6 Znak"/>
    <w:basedOn w:val="Domylnaczcionkaakapitu"/>
    <w:link w:val="Nagwek6"/>
    <w:rsid w:val="0000288D"/>
    <w:rPr>
      <w:rFonts w:ascii="Arial" w:eastAsia="Times New Roman" w:hAnsi="Arial" w:cs="Arial"/>
      <w:sz w:val="28"/>
      <w:szCs w:val="24"/>
      <w:lang w:eastAsia="pl-PL"/>
    </w:rPr>
  </w:style>
  <w:style w:type="character" w:customStyle="1" w:styleId="Nagwek8Znak">
    <w:name w:val="Nagłówek 8 Znak"/>
    <w:basedOn w:val="Domylnaczcionkaakapitu"/>
    <w:link w:val="Nagwek8"/>
    <w:rsid w:val="0000288D"/>
    <w:rPr>
      <w:rFonts w:ascii="Times New Roman" w:eastAsia="Times New Roman" w:hAnsi="Times New Roman" w:cs="Times New Roman"/>
      <w:b/>
      <w:i/>
      <w:sz w:val="20"/>
      <w:szCs w:val="20"/>
      <w:lang w:eastAsia="pl-PL"/>
    </w:rPr>
  </w:style>
  <w:style w:type="character" w:customStyle="1" w:styleId="Nagwek9Znak">
    <w:name w:val="Nagłówek 9 Znak"/>
    <w:basedOn w:val="Domylnaczcionkaakapitu"/>
    <w:link w:val="Nagwek9"/>
    <w:rsid w:val="0000288D"/>
    <w:rPr>
      <w:rFonts w:ascii="Bookman Old Style" w:eastAsia="Times New Roman" w:hAnsi="Bookman Old Style" w:cs="Times New Roman"/>
      <w:color w:val="000000"/>
      <w:sz w:val="24"/>
      <w:szCs w:val="20"/>
      <w:lang w:eastAsia="pl-PL"/>
    </w:rPr>
  </w:style>
  <w:style w:type="paragraph" w:customStyle="1" w:styleId="Znak3ZnakZnakZnakZnak">
    <w:name w:val="Znak3 Znak Znak Znak Znak"/>
    <w:basedOn w:val="Normalny"/>
    <w:rsid w:val="0000288D"/>
    <w:rPr>
      <w:rFonts w:ascii="Arial" w:hAnsi="Arial" w:cs="Arial"/>
    </w:rPr>
  </w:style>
  <w:style w:type="paragraph" w:customStyle="1" w:styleId="glowny">
    <w:name w:val="glowny"/>
    <w:basedOn w:val="Stopka"/>
    <w:next w:val="Stopka"/>
    <w:rsid w:val="0000288D"/>
    <w:pPr>
      <w:tabs>
        <w:tab w:val="clear" w:pos="4536"/>
        <w:tab w:val="clear" w:pos="9072"/>
      </w:tabs>
      <w:spacing w:line="258" w:lineRule="atLeast"/>
      <w:jc w:val="both"/>
    </w:pPr>
    <w:rPr>
      <w:rFonts w:ascii="FrankfurtGothic" w:hAnsi="FrankfurtGothic"/>
      <w:color w:val="000000"/>
      <w:sz w:val="19"/>
      <w:szCs w:val="20"/>
      <w:lang w:val="x-none" w:eastAsia="x-none"/>
    </w:rPr>
  </w:style>
  <w:style w:type="paragraph" w:customStyle="1" w:styleId="glowny-akapit">
    <w:name w:val="glowny-akapit"/>
    <w:basedOn w:val="glowny"/>
    <w:rsid w:val="0000288D"/>
    <w:pPr>
      <w:snapToGrid w:val="0"/>
      <w:ind w:firstLine="1134"/>
    </w:pPr>
  </w:style>
  <w:style w:type="paragraph" w:customStyle="1" w:styleId="pkt">
    <w:name w:val="pkt"/>
    <w:basedOn w:val="Normalny"/>
    <w:rsid w:val="0000288D"/>
    <w:pPr>
      <w:spacing w:before="60" w:after="60"/>
      <w:ind w:left="851" w:hanging="295"/>
      <w:jc w:val="both"/>
    </w:pPr>
    <w:rPr>
      <w:szCs w:val="20"/>
    </w:rPr>
  </w:style>
  <w:style w:type="paragraph" w:customStyle="1" w:styleId="ust">
    <w:name w:val="ust"/>
    <w:rsid w:val="0000288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00288D"/>
    <w:pPr>
      <w:ind w:left="850" w:hanging="425"/>
    </w:pPr>
  </w:style>
  <w:style w:type="paragraph" w:customStyle="1" w:styleId="awciety">
    <w:name w:val="a) wciety"/>
    <w:basedOn w:val="Normalny"/>
    <w:rsid w:val="0000288D"/>
    <w:pPr>
      <w:tabs>
        <w:tab w:val="left" w:pos="454"/>
      </w:tabs>
      <w:spacing w:line="258" w:lineRule="atLeast"/>
      <w:ind w:left="454" w:hanging="227"/>
      <w:jc w:val="both"/>
    </w:pPr>
    <w:rPr>
      <w:rFonts w:ascii="FrankfurtGothic" w:hAnsi="FrankfurtGothic"/>
      <w:color w:val="000000"/>
      <w:sz w:val="19"/>
      <w:szCs w:val="20"/>
    </w:rPr>
  </w:style>
  <w:style w:type="paragraph" w:styleId="NormalnyWeb">
    <w:name w:val="Normal (Web)"/>
    <w:basedOn w:val="Normalny"/>
    <w:uiPriority w:val="99"/>
    <w:rsid w:val="0000288D"/>
    <w:pPr>
      <w:spacing w:before="100" w:beforeAutospacing="1" w:after="100" w:afterAutospacing="1"/>
      <w:jc w:val="both"/>
    </w:pPr>
    <w:rPr>
      <w:sz w:val="20"/>
      <w:szCs w:val="20"/>
    </w:rPr>
  </w:style>
  <w:style w:type="paragraph" w:customStyle="1" w:styleId="1">
    <w:name w:val="1."/>
    <w:basedOn w:val="Normalny"/>
    <w:rsid w:val="0000288D"/>
    <w:pPr>
      <w:tabs>
        <w:tab w:val="left" w:pos="227"/>
      </w:tabs>
      <w:spacing w:line="258" w:lineRule="atLeast"/>
      <w:ind w:left="227" w:hanging="227"/>
      <w:jc w:val="both"/>
    </w:pPr>
    <w:rPr>
      <w:rFonts w:ascii="FrankfurtGothic" w:hAnsi="FrankfurtGothic"/>
      <w:color w:val="000000"/>
      <w:sz w:val="19"/>
      <w:szCs w:val="20"/>
    </w:rPr>
  </w:style>
  <w:style w:type="paragraph" w:styleId="HTML-wstpniesformatowany">
    <w:name w:val="HTML Preformatted"/>
    <w:basedOn w:val="Normalny"/>
    <w:link w:val="HTML-wstpniesformatowanyZnak"/>
    <w:rsid w:val="0000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00288D"/>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00288D"/>
    <w:pPr>
      <w:jc w:val="both"/>
    </w:pPr>
    <w:rPr>
      <w:b/>
      <w:iCs/>
      <w:sz w:val="28"/>
      <w:szCs w:val="20"/>
    </w:rPr>
  </w:style>
  <w:style w:type="character" w:customStyle="1" w:styleId="Tekstpodstawowy3Znak">
    <w:name w:val="Tekst podstawowy 3 Znak"/>
    <w:basedOn w:val="Domylnaczcionkaakapitu"/>
    <w:link w:val="Tekstpodstawowy3"/>
    <w:rsid w:val="0000288D"/>
    <w:rPr>
      <w:rFonts w:ascii="Times New Roman" w:eastAsia="Times New Roman" w:hAnsi="Times New Roman" w:cs="Times New Roman"/>
      <w:b/>
      <w:iCs/>
      <w:sz w:val="28"/>
      <w:szCs w:val="20"/>
      <w:lang w:eastAsia="pl-PL"/>
    </w:rPr>
  </w:style>
  <w:style w:type="paragraph" w:styleId="Tekstpodstawowywcity">
    <w:name w:val="Body Text Indent"/>
    <w:basedOn w:val="Normalny"/>
    <w:link w:val="TekstpodstawowywcityZnak"/>
    <w:rsid w:val="0000288D"/>
    <w:pPr>
      <w:tabs>
        <w:tab w:val="num" w:pos="709"/>
      </w:tabs>
      <w:ind w:left="426"/>
      <w:jc w:val="both"/>
    </w:pPr>
    <w:rPr>
      <w:rFonts w:ascii="Arial" w:hAnsi="Arial" w:cs="Arial"/>
      <w:sz w:val="28"/>
    </w:rPr>
  </w:style>
  <w:style w:type="character" w:customStyle="1" w:styleId="TekstpodstawowywcityZnak">
    <w:name w:val="Tekst podstawowy wcięty Znak"/>
    <w:basedOn w:val="Domylnaczcionkaakapitu"/>
    <w:link w:val="Tekstpodstawowywcity"/>
    <w:rsid w:val="0000288D"/>
    <w:rPr>
      <w:rFonts w:ascii="Arial" w:eastAsia="Times New Roman" w:hAnsi="Arial" w:cs="Arial"/>
      <w:sz w:val="28"/>
      <w:szCs w:val="24"/>
      <w:lang w:eastAsia="pl-PL"/>
    </w:rPr>
  </w:style>
  <w:style w:type="character" w:styleId="Hipercze">
    <w:name w:val="Hyperlink"/>
    <w:rsid w:val="0000288D"/>
    <w:rPr>
      <w:color w:val="0000FF"/>
      <w:u w:val="single"/>
    </w:rPr>
  </w:style>
  <w:style w:type="paragraph" w:styleId="Tekstpodstawowywcity3">
    <w:name w:val="Body Text Indent 3"/>
    <w:basedOn w:val="Normalny"/>
    <w:link w:val="Tekstpodstawowywcity3Znak"/>
    <w:rsid w:val="0000288D"/>
    <w:pPr>
      <w:ind w:left="426" w:hanging="426"/>
    </w:pPr>
    <w:rPr>
      <w:szCs w:val="20"/>
    </w:rPr>
  </w:style>
  <w:style w:type="character" w:customStyle="1" w:styleId="Tekstpodstawowywcity3Znak">
    <w:name w:val="Tekst podstawowy wcięty 3 Znak"/>
    <w:basedOn w:val="Domylnaczcionkaakapitu"/>
    <w:link w:val="Tekstpodstawowywcity3"/>
    <w:rsid w:val="0000288D"/>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00288D"/>
    <w:pPr>
      <w:jc w:val="right"/>
    </w:pPr>
    <w:rPr>
      <w:rFonts w:ascii="Arial" w:hAnsi="Arial" w:cs="Arial"/>
    </w:rPr>
  </w:style>
  <w:style w:type="character" w:customStyle="1" w:styleId="Tekstpodstawowy2Znak">
    <w:name w:val="Tekst podstawowy 2 Znak"/>
    <w:basedOn w:val="Domylnaczcionkaakapitu"/>
    <w:link w:val="Tekstpodstawowy2"/>
    <w:rsid w:val="0000288D"/>
    <w:rPr>
      <w:rFonts w:ascii="Arial" w:eastAsia="Times New Roman" w:hAnsi="Arial" w:cs="Arial"/>
      <w:sz w:val="24"/>
      <w:szCs w:val="24"/>
      <w:lang w:eastAsia="pl-PL"/>
    </w:rPr>
  </w:style>
  <w:style w:type="paragraph" w:styleId="Tekstpodstawowywcity2">
    <w:name w:val="Body Text Indent 2"/>
    <w:basedOn w:val="Normalny"/>
    <w:link w:val="Tekstpodstawowywcity2Znak"/>
    <w:rsid w:val="0000288D"/>
    <w:pPr>
      <w:ind w:left="567"/>
      <w:jc w:val="center"/>
    </w:pPr>
    <w:rPr>
      <w:rFonts w:ascii="Bookman Old Style" w:hAnsi="Bookman Old Style"/>
      <w:sz w:val="28"/>
      <w:szCs w:val="20"/>
      <w:lang w:val="x-none" w:eastAsia="x-none"/>
    </w:rPr>
  </w:style>
  <w:style w:type="character" w:customStyle="1" w:styleId="Tekstpodstawowywcity2Znak">
    <w:name w:val="Tekst podstawowy wcięty 2 Znak"/>
    <w:basedOn w:val="Domylnaczcionkaakapitu"/>
    <w:link w:val="Tekstpodstawowywcity2"/>
    <w:rsid w:val="0000288D"/>
    <w:rPr>
      <w:rFonts w:ascii="Bookman Old Style" w:eastAsia="Times New Roman" w:hAnsi="Bookman Old Style" w:cs="Times New Roman"/>
      <w:sz w:val="28"/>
      <w:szCs w:val="20"/>
      <w:lang w:val="x-none" w:eastAsia="x-none"/>
    </w:rPr>
  </w:style>
  <w:style w:type="paragraph" w:styleId="Tekstblokowy">
    <w:name w:val="Block Text"/>
    <w:basedOn w:val="Normalny"/>
    <w:rsid w:val="0000288D"/>
    <w:pPr>
      <w:ind w:left="6379" w:right="282" w:hanging="5953"/>
      <w:jc w:val="center"/>
    </w:pPr>
    <w:rPr>
      <w:sz w:val="20"/>
    </w:rPr>
  </w:style>
  <w:style w:type="paragraph" w:customStyle="1" w:styleId="tekst">
    <w:name w:val="tekst"/>
    <w:basedOn w:val="Normalny"/>
    <w:rsid w:val="0000288D"/>
    <w:pPr>
      <w:suppressLineNumbers/>
      <w:spacing w:before="60" w:after="60"/>
      <w:jc w:val="both"/>
    </w:pPr>
    <w:rPr>
      <w:szCs w:val="20"/>
    </w:rPr>
  </w:style>
  <w:style w:type="paragraph" w:customStyle="1" w:styleId="BodyText21">
    <w:name w:val="Body Text 21"/>
    <w:basedOn w:val="Normalny"/>
    <w:rsid w:val="0000288D"/>
    <w:pPr>
      <w:widowControl w:val="0"/>
      <w:tabs>
        <w:tab w:val="right" w:pos="8222"/>
      </w:tabs>
      <w:spacing w:line="360" w:lineRule="auto"/>
      <w:jc w:val="both"/>
    </w:pPr>
    <w:rPr>
      <w:snapToGrid w:val="0"/>
      <w:sz w:val="30"/>
      <w:szCs w:val="20"/>
    </w:rPr>
  </w:style>
  <w:style w:type="paragraph" w:styleId="Tytu">
    <w:name w:val="Title"/>
    <w:basedOn w:val="Normalny"/>
    <w:link w:val="TytuZnak"/>
    <w:qFormat/>
    <w:rsid w:val="0000288D"/>
    <w:pPr>
      <w:jc w:val="center"/>
    </w:pPr>
    <w:rPr>
      <w:b/>
      <w:color w:val="008000"/>
      <w:sz w:val="28"/>
      <w:szCs w:val="20"/>
    </w:rPr>
  </w:style>
  <w:style w:type="character" w:customStyle="1" w:styleId="TytuZnak">
    <w:name w:val="Tytuł Znak"/>
    <w:basedOn w:val="Domylnaczcionkaakapitu"/>
    <w:link w:val="Tytu"/>
    <w:rsid w:val="0000288D"/>
    <w:rPr>
      <w:rFonts w:ascii="Times New Roman" w:eastAsia="Times New Roman" w:hAnsi="Times New Roman" w:cs="Times New Roman"/>
      <w:b/>
      <w:color w:val="008000"/>
      <w:sz w:val="28"/>
      <w:szCs w:val="20"/>
      <w:lang w:eastAsia="pl-PL"/>
    </w:rPr>
  </w:style>
  <w:style w:type="character" w:styleId="Numerstrony">
    <w:name w:val="page number"/>
    <w:basedOn w:val="Domylnaczcionkaakapitu"/>
    <w:rsid w:val="0000288D"/>
  </w:style>
  <w:style w:type="character" w:styleId="UyteHipercze">
    <w:name w:val="FollowedHyperlink"/>
    <w:rsid w:val="0000288D"/>
    <w:rPr>
      <w:color w:val="800080"/>
      <w:u w:val="single"/>
    </w:rPr>
  </w:style>
  <w:style w:type="paragraph" w:customStyle="1" w:styleId="Akapitzlist1">
    <w:name w:val="Akapit z listą1"/>
    <w:basedOn w:val="Normalny"/>
    <w:qFormat/>
    <w:rsid w:val="0000288D"/>
    <w:pPr>
      <w:ind w:left="708"/>
    </w:pPr>
  </w:style>
  <w:style w:type="paragraph" w:styleId="Tekstprzypisudolnego">
    <w:name w:val="footnote text"/>
    <w:basedOn w:val="Normalny"/>
    <w:link w:val="TekstprzypisudolnegoZnak"/>
    <w:rsid w:val="0000288D"/>
    <w:pPr>
      <w:widowControl w:val="0"/>
      <w:suppressAutoHyphens/>
    </w:pPr>
    <w:rPr>
      <w:rFonts w:ascii="Thorndale" w:eastAsia="HG Mincho Light J" w:hAnsi="Thorndale"/>
      <w:color w:val="000000"/>
      <w:sz w:val="20"/>
      <w:szCs w:val="20"/>
      <w:lang w:val="x-none" w:eastAsia="x-none"/>
    </w:rPr>
  </w:style>
  <w:style w:type="character" w:customStyle="1" w:styleId="TekstprzypisudolnegoZnak">
    <w:name w:val="Tekst przypisu dolnego Znak"/>
    <w:basedOn w:val="Domylnaczcionkaakapitu"/>
    <w:link w:val="Tekstprzypisudolnego"/>
    <w:rsid w:val="0000288D"/>
    <w:rPr>
      <w:rFonts w:ascii="Thorndale" w:eastAsia="HG Mincho Light J" w:hAnsi="Thorndale" w:cs="Times New Roman"/>
      <w:color w:val="000000"/>
      <w:sz w:val="20"/>
      <w:szCs w:val="20"/>
      <w:lang w:val="x-none" w:eastAsia="x-none"/>
    </w:rPr>
  </w:style>
  <w:style w:type="paragraph" w:styleId="Tekstdymka">
    <w:name w:val="Balloon Text"/>
    <w:basedOn w:val="Normalny"/>
    <w:link w:val="TekstdymkaZnak"/>
    <w:rsid w:val="0000288D"/>
    <w:rPr>
      <w:rFonts w:ascii="Tahoma" w:hAnsi="Tahoma"/>
      <w:sz w:val="16"/>
      <w:szCs w:val="16"/>
      <w:lang w:val="x-none" w:eastAsia="x-none"/>
    </w:rPr>
  </w:style>
  <w:style w:type="character" w:customStyle="1" w:styleId="TekstdymkaZnak">
    <w:name w:val="Tekst dymka Znak"/>
    <w:basedOn w:val="Domylnaczcionkaakapitu"/>
    <w:link w:val="Tekstdymka"/>
    <w:rsid w:val="0000288D"/>
    <w:rPr>
      <w:rFonts w:ascii="Tahoma" w:eastAsia="Times New Roman" w:hAnsi="Tahoma" w:cs="Times New Roman"/>
      <w:sz w:val="16"/>
      <w:szCs w:val="16"/>
      <w:lang w:val="x-none" w:eastAsia="x-none"/>
    </w:rPr>
  </w:style>
  <w:style w:type="paragraph" w:customStyle="1" w:styleId="Bezodstpw1">
    <w:name w:val="Bez odstępów1"/>
    <w:qFormat/>
    <w:rsid w:val="0000288D"/>
    <w:pPr>
      <w:spacing w:after="0" w:line="240" w:lineRule="auto"/>
    </w:pPr>
    <w:rPr>
      <w:rFonts w:ascii="Calibri" w:eastAsia="Calibri" w:hAnsi="Calibri" w:cs="Times New Roman"/>
    </w:rPr>
  </w:style>
  <w:style w:type="paragraph" w:customStyle="1" w:styleId="Zawartotabeli">
    <w:name w:val="Zawartość tabeli"/>
    <w:basedOn w:val="Tekstpodstawowy"/>
    <w:rsid w:val="0000288D"/>
    <w:pPr>
      <w:suppressLineNumbers/>
      <w:suppressAutoHyphens/>
      <w:spacing w:line="240" w:lineRule="auto"/>
    </w:pPr>
    <w:rPr>
      <w:lang w:val="x-none" w:eastAsia="ar-SA"/>
    </w:rPr>
  </w:style>
  <w:style w:type="character" w:styleId="Odwoaniedokomentarza">
    <w:name w:val="annotation reference"/>
    <w:uiPriority w:val="99"/>
    <w:rsid w:val="0000288D"/>
    <w:rPr>
      <w:sz w:val="18"/>
      <w:szCs w:val="18"/>
    </w:rPr>
  </w:style>
  <w:style w:type="paragraph" w:styleId="Tekstkomentarza">
    <w:name w:val="annotation text"/>
    <w:basedOn w:val="Normalny"/>
    <w:link w:val="TekstkomentarzaZnak"/>
    <w:uiPriority w:val="99"/>
    <w:rsid w:val="0000288D"/>
    <w:rPr>
      <w:lang w:val="x-none" w:eastAsia="x-none"/>
    </w:rPr>
  </w:style>
  <w:style w:type="character" w:customStyle="1" w:styleId="TekstkomentarzaZnak">
    <w:name w:val="Tekst komentarza Znak"/>
    <w:basedOn w:val="Domylnaczcionkaakapitu"/>
    <w:link w:val="Tekstkomentarza"/>
    <w:uiPriority w:val="99"/>
    <w:rsid w:val="0000288D"/>
    <w:rPr>
      <w:rFonts w:ascii="Times New Roman" w:eastAsia="Times New Roman" w:hAnsi="Times New Roman" w:cs="Times New Roman"/>
      <w:sz w:val="24"/>
      <w:szCs w:val="24"/>
      <w:lang w:val="x-none" w:eastAsia="x-none"/>
    </w:rPr>
  </w:style>
  <w:style w:type="paragraph" w:styleId="Tematkomentarza">
    <w:name w:val="annotation subject"/>
    <w:basedOn w:val="Tekstkomentarza"/>
    <w:next w:val="Tekstkomentarza"/>
    <w:link w:val="TematkomentarzaZnak"/>
    <w:rsid w:val="0000288D"/>
    <w:rPr>
      <w:b/>
      <w:bCs/>
      <w:lang w:val="pl-PL"/>
    </w:rPr>
  </w:style>
  <w:style w:type="character" w:customStyle="1" w:styleId="TematkomentarzaZnak">
    <w:name w:val="Temat komentarza Znak"/>
    <w:basedOn w:val="TekstkomentarzaZnak"/>
    <w:link w:val="Tematkomentarza"/>
    <w:rsid w:val="0000288D"/>
    <w:rPr>
      <w:rFonts w:ascii="Times New Roman" w:eastAsia="Times New Roman" w:hAnsi="Times New Roman" w:cs="Times New Roman"/>
      <w:b/>
      <w:bCs/>
      <w:sz w:val="24"/>
      <w:szCs w:val="24"/>
      <w:lang w:val="x-none" w:eastAsia="x-none"/>
    </w:rPr>
  </w:style>
  <w:style w:type="paragraph" w:customStyle="1" w:styleId="WW-Tekstpodstawowywcity2">
    <w:name w:val="WW-Tekst podstawowy wcięty 2"/>
    <w:basedOn w:val="Normalny"/>
    <w:rsid w:val="0000288D"/>
    <w:pPr>
      <w:suppressAutoHyphens/>
      <w:ind w:left="284"/>
      <w:jc w:val="both"/>
    </w:pPr>
    <w:rPr>
      <w:rFonts w:eastAsia="Cambria"/>
      <w:lang w:eastAsia="ar-SA"/>
    </w:rPr>
  </w:style>
  <w:style w:type="character" w:customStyle="1" w:styleId="Bodytext">
    <w:name w:val="Body text_"/>
    <w:link w:val="Bodytext1"/>
    <w:rsid w:val="0000288D"/>
    <w:rPr>
      <w:rFonts w:ascii="Verdana" w:eastAsia="Calibri" w:hAnsi="Verdana"/>
      <w:spacing w:val="2"/>
      <w:sz w:val="18"/>
      <w:szCs w:val="18"/>
      <w:shd w:val="clear" w:color="auto" w:fill="FFFFFF"/>
    </w:rPr>
  </w:style>
  <w:style w:type="paragraph" w:customStyle="1" w:styleId="Bodytext1">
    <w:name w:val="Body text1"/>
    <w:basedOn w:val="Normalny"/>
    <w:link w:val="Bodytext"/>
    <w:rsid w:val="0000288D"/>
    <w:pPr>
      <w:widowControl w:val="0"/>
      <w:shd w:val="clear" w:color="auto" w:fill="FFFFFF"/>
      <w:spacing w:before="420" w:after="1200" w:line="240" w:lineRule="atLeast"/>
      <w:ind w:hanging="860"/>
    </w:pPr>
    <w:rPr>
      <w:rFonts w:ascii="Verdana" w:eastAsia="Calibri" w:hAnsi="Verdana" w:cstheme="minorBidi"/>
      <w:spacing w:val="2"/>
      <w:sz w:val="18"/>
      <w:szCs w:val="18"/>
      <w:lang w:eastAsia="en-US"/>
    </w:rPr>
  </w:style>
  <w:style w:type="character" w:customStyle="1" w:styleId="Bodytext9">
    <w:name w:val="Body text (9)_"/>
    <w:link w:val="Bodytext90"/>
    <w:rsid w:val="0000288D"/>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00288D"/>
    <w:pPr>
      <w:widowControl w:val="0"/>
      <w:shd w:val="clear" w:color="auto" w:fill="FFFFFF"/>
      <w:spacing w:after="240" w:line="240" w:lineRule="atLeast"/>
      <w:jc w:val="both"/>
    </w:pPr>
    <w:rPr>
      <w:rFonts w:ascii="Verdana" w:eastAsia="Calibri" w:hAnsi="Verdana" w:cstheme="minorBidi"/>
      <w:b/>
      <w:bCs/>
      <w:spacing w:val="5"/>
      <w:sz w:val="18"/>
      <w:szCs w:val="18"/>
      <w:lang w:eastAsia="en-US"/>
    </w:rPr>
  </w:style>
  <w:style w:type="paragraph" w:customStyle="1" w:styleId="Znak1">
    <w:name w:val="Znak1"/>
    <w:basedOn w:val="Normalny"/>
    <w:rsid w:val="0000288D"/>
    <w:pPr>
      <w:overflowPunct w:val="0"/>
      <w:autoSpaceDE w:val="0"/>
      <w:autoSpaceDN w:val="0"/>
      <w:adjustRightInd w:val="0"/>
      <w:textAlignment w:val="baseline"/>
    </w:pPr>
    <w:rPr>
      <w:rFonts w:ascii="Arial" w:hAnsi="Arial" w:cs="Arial"/>
    </w:rPr>
  </w:style>
  <w:style w:type="character" w:customStyle="1" w:styleId="BodytextArial">
    <w:name w:val="Body text + Arial"/>
    <w:aliases w:val="7,5 pt"/>
    <w:rsid w:val="0000288D"/>
    <w:rPr>
      <w:rFonts w:ascii="Arial" w:hAnsi="Arial" w:cs="Arial"/>
      <w:spacing w:val="2"/>
      <w:sz w:val="15"/>
      <w:szCs w:val="15"/>
      <w:u w:val="none"/>
      <w:lang w:bidi="ar-SA"/>
    </w:rPr>
  </w:style>
  <w:style w:type="character" w:customStyle="1" w:styleId="BodytextArial2">
    <w:name w:val="Body text + Arial2"/>
    <w:aliases w:val="71,5 pt2,Bold"/>
    <w:rsid w:val="0000288D"/>
    <w:rPr>
      <w:rFonts w:ascii="Arial" w:hAnsi="Arial" w:cs="Arial"/>
      <w:b/>
      <w:bCs/>
      <w:spacing w:val="2"/>
      <w:sz w:val="15"/>
      <w:szCs w:val="15"/>
      <w:u w:val="none"/>
      <w:lang w:bidi="ar-SA"/>
    </w:rPr>
  </w:style>
  <w:style w:type="character" w:customStyle="1" w:styleId="BodytextArial1">
    <w:name w:val="Body text + Arial1"/>
    <w:aliases w:val="9,5 pt1"/>
    <w:rsid w:val="0000288D"/>
    <w:rPr>
      <w:rFonts w:ascii="Arial" w:hAnsi="Arial" w:cs="Arial"/>
      <w:spacing w:val="2"/>
      <w:sz w:val="19"/>
      <w:szCs w:val="19"/>
      <w:u w:val="none"/>
      <w:lang w:bidi="ar-SA"/>
    </w:rPr>
  </w:style>
  <w:style w:type="paragraph" w:customStyle="1" w:styleId="Tekstpodstawowy1">
    <w:name w:val="Tekst podstawowy1"/>
    <w:basedOn w:val="Normalny"/>
    <w:rsid w:val="0000288D"/>
    <w:pPr>
      <w:widowControl w:val="0"/>
      <w:shd w:val="clear" w:color="auto" w:fill="FFFFFF"/>
    </w:pPr>
    <w:rPr>
      <w:rFonts w:eastAsia="Courier New"/>
      <w:sz w:val="20"/>
      <w:szCs w:val="20"/>
    </w:rPr>
  </w:style>
  <w:style w:type="paragraph" w:customStyle="1" w:styleId="Akapitzlist2">
    <w:name w:val="Akapit z listą2"/>
    <w:basedOn w:val="Normalny"/>
    <w:rsid w:val="0000288D"/>
    <w:pPr>
      <w:ind w:left="708"/>
    </w:pPr>
  </w:style>
  <w:style w:type="paragraph" w:customStyle="1" w:styleId="Indeks">
    <w:name w:val="Indeks"/>
    <w:basedOn w:val="Normalny"/>
    <w:rsid w:val="0000288D"/>
    <w:pPr>
      <w:suppressLineNumbers/>
      <w:suppressAutoHyphens/>
    </w:pPr>
    <w:rPr>
      <w:rFonts w:cs="Tahoma"/>
      <w:sz w:val="20"/>
      <w:szCs w:val="20"/>
      <w:lang w:eastAsia="ar-SA"/>
    </w:rPr>
  </w:style>
  <w:style w:type="paragraph" w:customStyle="1" w:styleId="ZnakZnak1ZnakZnakZnakZnak">
    <w:name w:val="Znak Znak1 Znak Znak Znak Znak"/>
    <w:basedOn w:val="Normalny"/>
    <w:rsid w:val="0000288D"/>
    <w:rPr>
      <w:rFonts w:ascii="Arial" w:hAnsi="Arial" w:cs="Arial"/>
    </w:rPr>
  </w:style>
  <w:style w:type="character" w:customStyle="1" w:styleId="Bodytext2">
    <w:name w:val="Body text (2)_"/>
    <w:link w:val="Bodytext20"/>
    <w:rsid w:val="0000288D"/>
    <w:rPr>
      <w:rFonts w:ascii="Calibri" w:eastAsia="Calibri" w:hAnsi="Calibri"/>
      <w:b/>
      <w:bCs/>
      <w:sz w:val="18"/>
      <w:szCs w:val="18"/>
      <w:shd w:val="clear" w:color="auto" w:fill="FFFFFF"/>
    </w:rPr>
  </w:style>
  <w:style w:type="paragraph" w:customStyle="1" w:styleId="Bodytext20">
    <w:name w:val="Body text (2)"/>
    <w:basedOn w:val="Normalny"/>
    <w:link w:val="Bodytext2"/>
    <w:rsid w:val="0000288D"/>
    <w:pPr>
      <w:widowControl w:val="0"/>
      <w:shd w:val="clear" w:color="auto" w:fill="FFFFFF"/>
      <w:spacing w:line="212" w:lineRule="exact"/>
      <w:jc w:val="center"/>
    </w:pPr>
    <w:rPr>
      <w:rFonts w:ascii="Calibri" w:eastAsia="Calibri" w:hAnsi="Calibri" w:cstheme="minorBidi"/>
      <w:b/>
      <w:bCs/>
      <w:sz w:val="18"/>
      <w:szCs w:val="18"/>
      <w:lang w:eastAsia="en-US"/>
    </w:rPr>
  </w:style>
  <w:style w:type="character" w:customStyle="1" w:styleId="Bodytext4">
    <w:name w:val="Body text (4)_"/>
    <w:link w:val="Bodytext41"/>
    <w:rsid w:val="0000288D"/>
    <w:rPr>
      <w:rFonts w:ascii="Calibri" w:eastAsia="Calibri" w:hAnsi="Calibri"/>
      <w:i/>
      <w:iCs/>
      <w:sz w:val="21"/>
      <w:szCs w:val="21"/>
      <w:shd w:val="clear" w:color="auto" w:fill="FFFFFF"/>
    </w:rPr>
  </w:style>
  <w:style w:type="paragraph" w:customStyle="1" w:styleId="Bodytext41">
    <w:name w:val="Body text (4)1"/>
    <w:basedOn w:val="Normalny"/>
    <w:link w:val="Bodytext4"/>
    <w:rsid w:val="0000288D"/>
    <w:pPr>
      <w:widowControl w:val="0"/>
      <w:shd w:val="clear" w:color="auto" w:fill="FFFFFF"/>
      <w:spacing w:before="60" w:after="60" w:line="240" w:lineRule="atLeast"/>
      <w:jc w:val="right"/>
    </w:pPr>
    <w:rPr>
      <w:rFonts w:ascii="Calibri" w:eastAsia="Calibri" w:hAnsi="Calibri" w:cstheme="minorBidi"/>
      <w:i/>
      <w:iCs/>
      <w:sz w:val="21"/>
      <w:szCs w:val="21"/>
      <w:lang w:eastAsia="en-US"/>
    </w:rPr>
  </w:style>
  <w:style w:type="character" w:customStyle="1" w:styleId="Bodytext40">
    <w:name w:val="Body text (4)"/>
    <w:rsid w:val="0000288D"/>
    <w:rPr>
      <w:rFonts w:ascii="Calibri" w:hAnsi="Calibri"/>
      <w:i/>
      <w:iCs/>
      <w:sz w:val="21"/>
      <w:szCs w:val="21"/>
      <w:u w:val="single"/>
      <w:lang w:bidi="ar-SA"/>
    </w:rPr>
  </w:style>
  <w:style w:type="character" w:customStyle="1" w:styleId="Heading1">
    <w:name w:val="Heading #1_"/>
    <w:link w:val="Heading10"/>
    <w:rsid w:val="0000288D"/>
    <w:rPr>
      <w:rFonts w:ascii="Calibri" w:eastAsia="Calibri" w:hAnsi="Calibri"/>
      <w:sz w:val="18"/>
      <w:szCs w:val="18"/>
      <w:shd w:val="clear" w:color="auto" w:fill="FFFFFF"/>
    </w:rPr>
  </w:style>
  <w:style w:type="paragraph" w:customStyle="1" w:styleId="Heading10">
    <w:name w:val="Heading #1"/>
    <w:basedOn w:val="Normalny"/>
    <w:link w:val="Heading1"/>
    <w:rsid w:val="0000288D"/>
    <w:pPr>
      <w:widowControl w:val="0"/>
      <w:shd w:val="clear" w:color="auto" w:fill="FFFFFF"/>
      <w:spacing w:after="180" w:line="252" w:lineRule="exact"/>
      <w:ind w:firstLine="2040"/>
      <w:outlineLvl w:val="0"/>
    </w:pPr>
    <w:rPr>
      <w:rFonts w:ascii="Calibri" w:eastAsia="Calibri" w:hAnsi="Calibri" w:cstheme="minorBidi"/>
      <w:sz w:val="18"/>
      <w:szCs w:val="18"/>
      <w:lang w:eastAsia="en-US"/>
    </w:rPr>
  </w:style>
  <w:style w:type="character" w:customStyle="1" w:styleId="Bodytext2NotBold">
    <w:name w:val="Body text (2) + Not Bold"/>
    <w:rsid w:val="0000288D"/>
    <w:rPr>
      <w:rFonts w:ascii="Calibri" w:hAnsi="Calibri"/>
      <w:b/>
      <w:bCs/>
      <w:sz w:val="18"/>
      <w:szCs w:val="18"/>
      <w:shd w:val="clear" w:color="auto" w:fill="FFFFFF"/>
    </w:rPr>
  </w:style>
  <w:style w:type="character" w:customStyle="1" w:styleId="BodytextBold">
    <w:name w:val="Body text + Bold"/>
    <w:rsid w:val="0000288D"/>
    <w:rPr>
      <w:rFonts w:ascii="Calibri" w:hAnsi="Calibri" w:cs="Calibri"/>
      <w:b/>
      <w:bCs/>
      <w:spacing w:val="2"/>
      <w:sz w:val="18"/>
      <w:szCs w:val="18"/>
      <w:u w:val="none"/>
      <w:lang w:bidi="ar-SA"/>
    </w:rPr>
  </w:style>
  <w:style w:type="character" w:customStyle="1" w:styleId="Bodytext5">
    <w:name w:val="Body text (5)_"/>
    <w:link w:val="Bodytext50"/>
    <w:rsid w:val="0000288D"/>
    <w:rPr>
      <w:rFonts w:ascii="Calibri" w:eastAsia="Calibri" w:hAnsi="Calibri"/>
      <w:b/>
      <w:bCs/>
      <w:sz w:val="12"/>
      <w:szCs w:val="12"/>
      <w:shd w:val="clear" w:color="auto" w:fill="FFFFFF"/>
    </w:rPr>
  </w:style>
  <w:style w:type="paragraph" w:customStyle="1" w:styleId="Bodytext50">
    <w:name w:val="Body text (5)"/>
    <w:basedOn w:val="Normalny"/>
    <w:link w:val="Bodytext5"/>
    <w:rsid w:val="0000288D"/>
    <w:pPr>
      <w:widowControl w:val="0"/>
      <w:shd w:val="clear" w:color="auto" w:fill="FFFFFF"/>
      <w:spacing w:before="60" w:after="180" w:line="240" w:lineRule="atLeast"/>
      <w:jc w:val="both"/>
    </w:pPr>
    <w:rPr>
      <w:rFonts w:ascii="Calibri" w:eastAsia="Calibri" w:hAnsi="Calibri" w:cstheme="minorBidi"/>
      <w:b/>
      <w:bCs/>
      <w:sz w:val="12"/>
      <w:szCs w:val="12"/>
      <w:lang w:eastAsia="en-US"/>
    </w:rPr>
  </w:style>
  <w:style w:type="character" w:customStyle="1" w:styleId="Heading12">
    <w:name w:val="Heading #1 (2)_"/>
    <w:link w:val="Heading120"/>
    <w:rsid w:val="0000288D"/>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00288D"/>
    <w:pPr>
      <w:widowControl w:val="0"/>
      <w:shd w:val="clear" w:color="auto" w:fill="FFFFFF"/>
      <w:spacing w:line="230" w:lineRule="exact"/>
      <w:jc w:val="center"/>
      <w:outlineLvl w:val="0"/>
    </w:pPr>
    <w:rPr>
      <w:rFonts w:ascii="Calibri" w:eastAsia="Calibri" w:hAnsi="Calibri" w:cstheme="minorBidi"/>
      <w:spacing w:val="40"/>
      <w:sz w:val="18"/>
      <w:szCs w:val="18"/>
      <w:lang w:eastAsia="en-US"/>
    </w:rPr>
  </w:style>
  <w:style w:type="character" w:customStyle="1" w:styleId="BodytextItalic">
    <w:name w:val="Body text + Italic"/>
    <w:rsid w:val="0000288D"/>
    <w:rPr>
      <w:rFonts w:ascii="Calibri" w:hAnsi="Calibri" w:cs="Calibri"/>
      <w:i/>
      <w:iCs/>
      <w:spacing w:val="2"/>
      <w:sz w:val="18"/>
      <w:szCs w:val="18"/>
      <w:u w:val="none"/>
      <w:lang w:bidi="ar-SA"/>
    </w:rPr>
  </w:style>
  <w:style w:type="character" w:customStyle="1" w:styleId="Bodytext6">
    <w:name w:val="Body text (6)_"/>
    <w:link w:val="Bodytext60"/>
    <w:rsid w:val="0000288D"/>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00288D"/>
    <w:pPr>
      <w:widowControl w:val="0"/>
      <w:shd w:val="clear" w:color="auto" w:fill="FFFFFF"/>
      <w:spacing w:line="230" w:lineRule="exact"/>
      <w:jc w:val="center"/>
    </w:pPr>
    <w:rPr>
      <w:rFonts w:ascii="Arial Unicode MS" w:eastAsia="Arial Unicode MS" w:hAnsi="Calibri" w:cstheme="minorBidi"/>
      <w:sz w:val="16"/>
      <w:szCs w:val="16"/>
      <w:lang w:eastAsia="en-US"/>
    </w:rPr>
  </w:style>
  <w:style w:type="character" w:customStyle="1" w:styleId="BodytextBold1">
    <w:name w:val="Body text + Bold1"/>
    <w:rsid w:val="0000288D"/>
    <w:rPr>
      <w:rFonts w:ascii="Calibri" w:hAnsi="Calibri" w:cs="Calibri"/>
      <w:b/>
      <w:bCs/>
      <w:spacing w:val="2"/>
      <w:sz w:val="18"/>
      <w:szCs w:val="18"/>
      <w:u w:val="single"/>
      <w:lang w:bidi="ar-SA"/>
    </w:rPr>
  </w:style>
  <w:style w:type="character" w:customStyle="1" w:styleId="Bodytext7">
    <w:name w:val="Body text (7)_"/>
    <w:link w:val="Bodytext70"/>
    <w:rsid w:val="0000288D"/>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00288D"/>
    <w:pPr>
      <w:widowControl w:val="0"/>
      <w:shd w:val="clear" w:color="auto" w:fill="FFFFFF"/>
      <w:spacing w:line="230" w:lineRule="exact"/>
      <w:jc w:val="center"/>
    </w:pPr>
    <w:rPr>
      <w:rFonts w:ascii="Arial Unicode MS" w:eastAsia="Arial Unicode MS" w:hAnsi="Calibri" w:cstheme="minorBidi"/>
      <w:sz w:val="17"/>
      <w:szCs w:val="17"/>
      <w:lang w:eastAsia="en-US"/>
    </w:rPr>
  </w:style>
  <w:style w:type="character" w:customStyle="1" w:styleId="Bodytext8">
    <w:name w:val="Body text (8)_"/>
    <w:link w:val="Bodytext80"/>
    <w:rsid w:val="0000288D"/>
    <w:rPr>
      <w:rFonts w:ascii="Calibri" w:eastAsia="Calibri" w:hAnsi="Calibri"/>
      <w:i/>
      <w:iCs/>
      <w:sz w:val="18"/>
      <w:szCs w:val="18"/>
      <w:shd w:val="clear" w:color="auto" w:fill="FFFFFF"/>
    </w:rPr>
  </w:style>
  <w:style w:type="paragraph" w:customStyle="1" w:styleId="Bodytext80">
    <w:name w:val="Body text (8)"/>
    <w:basedOn w:val="Normalny"/>
    <w:link w:val="Bodytext8"/>
    <w:rsid w:val="0000288D"/>
    <w:pPr>
      <w:widowControl w:val="0"/>
      <w:shd w:val="clear" w:color="auto" w:fill="FFFFFF"/>
      <w:spacing w:line="230" w:lineRule="exact"/>
      <w:jc w:val="both"/>
    </w:pPr>
    <w:rPr>
      <w:rFonts w:ascii="Calibri" w:eastAsia="Calibri" w:hAnsi="Calibri" w:cstheme="minorBidi"/>
      <w:i/>
      <w:iCs/>
      <w:sz w:val="18"/>
      <w:szCs w:val="18"/>
      <w:lang w:eastAsia="en-US"/>
    </w:rPr>
  </w:style>
  <w:style w:type="character" w:customStyle="1" w:styleId="Bodytext8NotItalic">
    <w:name w:val="Body text (8) + Not Italic"/>
    <w:rsid w:val="0000288D"/>
    <w:rPr>
      <w:rFonts w:ascii="Calibri" w:hAnsi="Calibri"/>
      <w:i/>
      <w:iCs/>
      <w:sz w:val="18"/>
      <w:szCs w:val="18"/>
      <w:shd w:val="clear" w:color="auto" w:fill="FFFFFF"/>
    </w:rPr>
  </w:style>
  <w:style w:type="character" w:customStyle="1" w:styleId="Heading13">
    <w:name w:val="Heading #1 (3)_"/>
    <w:link w:val="Heading130"/>
    <w:rsid w:val="0000288D"/>
    <w:rPr>
      <w:rFonts w:ascii="Calibri" w:eastAsia="Calibri" w:hAnsi="Calibri"/>
      <w:b/>
      <w:bCs/>
      <w:sz w:val="18"/>
      <w:szCs w:val="18"/>
      <w:shd w:val="clear" w:color="auto" w:fill="FFFFFF"/>
    </w:rPr>
  </w:style>
  <w:style w:type="paragraph" w:customStyle="1" w:styleId="Heading130">
    <w:name w:val="Heading #1 (3)"/>
    <w:basedOn w:val="Normalny"/>
    <w:link w:val="Heading13"/>
    <w:rsid w:val="0000288D"/>
    <w:pPr>
      <w:widowControl w:val="0"/>
      <w:shd w:val="clear" w:color="auto" w:fill="FFFFFF"/>
      <w:spacing w:line="234" w:lineRule="exact"/>
      <w:jc w:val="center"/>
      <w:outlineLvl w:val="0"/>
    </w:pPr>
    <w:rPr>
      <w:rFonts w:ascii="Calibri" w:eastAsia="Calibri" w:hAnsi="Calibri" w:cstheme="minorBidi"/>
      <w:b/>
      <w:bCs/>
      <w:sz w:val="18"/>
      <w:szCs w:val="18"/>
      <w:lang w:eastAsia="en-US"/>
    </w:rPr>
  </w:style>
  <w:style w:type="character" w:customStyle="1" w:styleId="Bodytext22">
    <w:name w:val="Body text2"/>
    <w:rsid w:val="0000288D"/>
    <w:rPr>
      <w:rFonts w:ascii="Calibri" w:hAnsi="Calibri" w:cs="Calibri"/>
      <w:spacing w:val="2"/>
      <w:sz w:val="18"/>
      <w:szCs w:val="18"/>
      <w:u w:val="none"/>
      <w:lang w:bidi="ar-SA"/>
    </w:rPr>
  </w:style>
  <w:style w:type="character" w:customStyle="1" w:styleId="Heading14">
    <w:name w:val="Heading #1 (4)_"/>
    <w:link w:val="Heading140"/>
    <w:rsid w:val="0000288D"/>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00288D"/>
    <w:pPr>
      <w:widowControl w:val="0"/>
      <w:shd w:val="clear" w:color="auto" w:fill="FFFFFF"/>
      <w:spacing w:line="234" w:lineRule="exact"/>
      <w:jc w:val="center"/>
      <w:outlineLvl w:val="0"/>
    </w:pPr>
    <w:rPr>
      <w:rFonts w:ascii="Calibri" w:eastAsia="Calibri" w:hAnsi="Calibri" w:cstheme="minorBidi"/>
      <w:spacing w:val="-10"/>
      <w:sz w:val="19"/>
      <w:szCs w:val="19"/>
      <w:lang w:eastAsia="en-US"/>
    </w:rPr>
  </w:style>
  <w:style w:type="character" w:customStyle="1" w:styleId="Bodytext11">
    <w:name w:val="Body text (11)_"/>
    <w:link w:val="Bodytext110"/>
    <w:rsid w:val="0000288D"/>
    <w:rPr>
      <w:rFonts w:ascii="Calibri" w:eastAsia="Calibri" w:hAnsi="Calibri"/>
      <w:sz w:val="18"/>
      <w:szCs w:val="18"/>
      <w:shd w:val="clear" w:color="auto" w:fill="FFFFFF"/>
    </w:rPr>
  </w:style>
  <w:style w:type="paragraph" w:customStyle="1" w:styleId="Bodytext110">
    <w:name w:val="Body text (11)"/>
    <w:basedOn w:val="Normalny"/>
    <w:link w:val="Bodytext11"/>
    <w:rsid w:val="0000288D"/>
    <w:pPr>
      <w:widowControl w:val="0"/>
      <w:shd w:val="clear" w:color="auto" w:fill="FFFFFF"/>
      <w:spacing w:line="234" w:lineRule="exact"/>
      <w:jc w:val="both"/>
    </w:pPr>
    <w:rPr>
      <w:rFonts w:ascii="Calibri" w:eastAsia="Calibri" w:hAnsi="Calibri" w:cstheme="minorBidi"/>
      <w:sz w:val="18"/>
      <w:szCs w:val="18"/>
      <w:lang w:eastAsia="en-US"/>
    </w:rPr>
  </w:style>
  <w:style w:type="character" w:styleId="Pogrubienie">
    <w:name w:val="Strong"/>
    <w:uiPriority w:val="22"/>
    <w:qFormat/>
    <w:rsid w:val="0000288D"/>
    <w:rPr>
      <w:b/>
      <w:bCs/>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qFormat/>
    <w:rsid w:val="0000288D"/>
    <w:pPr>
      <w:spacing w:after="200" w:line="360" w:lineRule="auto"/>
      <w:ind w:left="720"/>
      <w:contextualSpacing/>
    </w:pPr>
    <w:rPr>
      <w:szCs w:val="22"/>
      <w:lang w:val="x-none" w:eastAsia="en-US"/>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qFormat/>
    <w:rsid w:val="0000288D"/>
    <w:rPr>
      <w:rFonts w:ascii="Times New Roman" w:eastAsia="Times New Roman" w:hAnsi="Times New Roman" w:cs="Times New Roman"/>
      <w:sz w:val="24"/>
      <w:lang w:val="x-none"/>
    </w:rPr>
  </w:style>
  <w:style w:type="paragraph" w:customStyle="1" w:styleId="Znak3">
    <w:name w:val="Znak3"/>
    <w:basedOn w:val="Normalny"/>
    <w:rsid w:val="0000288D"/>
    <w:rPr>
      <w:rFonts w:ascii="Arial" w:hAnsi="Arial" w:cs="Arial"/>
    </w:rPr>
  </w:style>
  <w:style w:type="character" w:customStyle="1" w:styleId="alb">
    <w:name w:val="a_lb"/>
    <w:rsid w:val="0000288D"/>
  </w:style>
  <w:style w:type="paragraph" w:customStyle="1" w:styleId="Znak3ZnakZnakZnak">
    <w:name w:val="Znak3 Znak Znak Znak"/>
    <w:basedOn w:val="Normalny"/>
    <w:rsid w:val="0000288D"/>
    <w:rPr>
      <w:rFonts w:ascii="Arial" w:hAnsi="Arial" w:cs="Aria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00288D"/>
    <w:rPr>
      <w:rFonts w:ascii="Arial" w:hAnsi="Arial" w:cs="Arial"/>
    </w:rPr>
  </w:style>
  <w:style w:type="character" w:customStyle="1" w:styleId="Bodytext1ZnakZnak">
    <w:name w:val="Body text1 Znak Znak"/>
    <w:link w:val="Bodytext1Znak"/>
    <w:rsid w:val="0000288D"/>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00288D"/>
    <w:pPr>
      <w:widowControl w:val="0"/>
      <w:shd w:val="clear" w:color="auto" w:fill="FFFFFF"/>
      <w:spacing w:before="420" w:after="1200" w:line="240" w:lineRule="atLeast"/>
      <w:ind w:hanging="860"/>
    </w:pPr>
    <w:rPr>
      <w:rFonts w:ascii="Verdana" w:eastAsia="Calibri" w:hAnsi="Verdana" w:cstheme="minorBidi"/>
      <w:spacing w:val="2"/>
      <w:sz w:val="18"/>
      <w:szCs w:val="18"/>
      <w:lang w:val="x-none" w:eastAsia="x-none"/>
    </w:rPr>
  </w:style>
  <w:style w:type="paragraph" w:customStyle="1" w:styleId="ListParagraph1">
    <w:name w:val="List Paragraph1"/>
    <w:basedOn w:val="Normalny"/>
    <w:rsid w:val="0000288D"/>
    <w:pPr>
      <w:ind w:left="720" w:hanging="357"/>
    </w:pPr>
    <w:rPr>
      <w:rFonts w:ascii="Calibri" w:hAnsi="Calibri"/>
      <w:sz w:val="22"/>
      <w:szCs w:val="22"/>
      <w:lang w:eastAsia="en-US"/>
    </w:rPr>
  </w:style>
  <w:style w:type="character" w:customStyle="1" w:styleId="BodytextZnakZnak">
    <w:name w:val="Body text_ Znak Znak"/>
    <w:link w:val="BodytextZnak"/>
    <w:rsid w:val="0000288D"/>
    <w:rPr>
      <w:rFonts w:ascii="Calibri" w:eastAsia="Courier New" w:hAnsi="Calibri" w:cs="Calibri"/>
      <w:sz w:val="18"/>
      <w:szCs w:val="18"/>
      <w:shd w:val="clear" w:color="auto" w:fill="FFFFFF"/>
      <w:lang w:eastAsia="pl-PL"/>
    </w:rPr>
  </w:style>
  <w:style w:type="paragraph" w:customStyle="1" w:styleId="BodytextZnak">
    <w:name w:val="Body text_ Znak"/>
    <w:basedOn w:val="Normalny"/>
    <w:link w:val="BodytextZnakZnak"/>
    <w:rsid w:val="0000288D"/>
    <w:pPr>
      <w:widowControl w:val="0"/>
      <w:shd w:val="clear" w:color="auto" w:fill="FFFFFF"/>
      <w:spacing w:line="230" w:lineRule="exact"/>
      <w:jc w:val="both"/>
    </w:pPr>
    <w:rPr>
      <w:rFonts w:ascii="Calibri" w:eastAsia="Courier New" w:hAnsi="Calibri" w:cs="Calibri"/>
      <w:sz w:val="18"/>
      <w:szCs w:val="18"/>
    </w:rPr>
  </w:style>
  <w:style w:type="paragraph" w:customStyle="1" w:styleId="Znak4ZnakZnak">
    <w:name w:val="Znak4 Znak Znak"/>
    <w:basedOn w:val="Normalny"/>
    <w:rsid w:val="0000288D"/>
    <w:rPr>
      <w:rFonts w:ascii="Arial" w:hAnsi="Arial" w:cs="Arial"/>
    </w:rPr>
  </w:style>
  <w:style w:type="paragraph" w:customStyle="1" w:styleId="Znak4ZnakZnakZnakZnak">
    <w:name w:val="Znak4 Znak Znak Znak Znak"/>
    <w:basedOn w:val="Normalny"/>
    <w:rsid w:val="0000288D"/>
    <w:rPr>
      <w:rFonts w:ascii="Arial" w:hAnsi="Arial" w:cs="Arial"/>
    </w:rPr>
  </w:style>
  <w:style w:type="character" w:customStyle="1" w:styleId="BodytextZnakZnakZnak">
    <w:name w:val="Body text_ Znak Znak Znak"/>
    <w:rsid w:val="0000288D"/>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00288D"/>
    <w:rPr>
      <w:rFonts w:ascii="Arial" w:hAnsi="Arial" w:cs="Arial"/>
    </w:rPr>
  </w:style>
  <w:style w:type="paragraph" w:customStyle="1" w:styleId="TableParagraph">
    <w:name w:val="Table Paragraph"/>
    <w:basedOn w:val="Normalny"/>
    <w:rsid w:val="0000288D"/>
    <w:pPr>
      <w:widowControl w:val="0"/>
      <w:ind w:left="103" w:right="308"/>
    </w:pPr>
    <w:rPr>
      <w:rFonts w:ascii="Arial" w:eastAsia="Arial" w:hAnsi="Arial" w:cs="Arial"/>
      <w:sz w:val="22"/>
      <w:szCs w:val="22"/>
      <w:lang w:val="en-US" w:eastAsia="en-US"/>
    </w:rPr>
  </w:style>
  <w:style w:type="paragraph" w:customStyle="1" w:styleId="Znak3ZnakZnakZnakZnakZnakZnakZnakZnakZnakZnakZnakZnakZnakZnakZnakZnak">
    <w:name w:val="Znak3 Znak Znak Znak Znak Znak Znak Znak Znak Znak Znak Znak Znak Znak Znak Znak Znak"/>
    <w:basedOn w:val="Normalny"/>
    <w:rsid w:val="0000288D"/>
    <w:rPr>
      <w:rFonts w:ascii="Arial" w:hAnsi="Arial" w:cs="Arial"/>
    </w:rPr>
  </w:style>
  <w:style w:type="paragraph" w:customStyle="1" w:styleId="Znak3ZnakZnakZnakZnakZnakZnakZnakZnakZnakZnakZnakZnakZnak">
    <w:name w:val="Znak3 Znak Znak Znak Znak Znak Znak Znak Znak Znak Znak Znak Znak Znak"/>
    <w:basedOn w:val="Normalny"/>
    <w:rsid w:val="0000288D"/>
    <w:rPr>
      <w:rFonts w:ascii="Arial" w:hAnsi="Arial" w:cs="Arial"/>
    </w:rPr>
  </w:style>
  <w:style w:type="character" w:styleId="Uwydatnienie">
    <w:name w:val="Emphasis"/>
    <w:qFormat/>
    <w:rsid w:val="0000288D"/>
    <w:rPr>
      <w:i/>
      <w:iCs/>
    </w:rPr>
  </w:style>
  <w:style w:type="paragraph" w:customStyle="1" w:styleId="ZnakZnak3">
    <w:name w:val="Znak Znak3"/>
    <w:basedOn w:val="Normalny"/>
    <w:rsid w:val="0000288D"/>
    <w:rPr>
      <w:rFonts w:ascii="Arial" w:hAnsi="Arial" w:cs="Arial"/>
    </w:rPr>
  </w:style>
  <w:style w:type="paragraph" w:customStyle="1" w:styleId="ZnakZnak3Znak">
    <w:name w:val="Znak Znak3 Znak"/>
    <w:basedOn w:val="Normalny"/>
    <w:rsid w:val="0000288D"/>
    <w:rPr>
      <w:rFonts w:ascii="Arial" w:hAnsi="Arial" w:cs="Arial"/>
    </w:rPr>
  </w:style>
  <w:style w:type="paragraph" w:customStyle="1" w:styleId="Znak3Znak">
    <w:name w:val="Znak3 Znak"/>
    <w:basedOn w:val="Normalny"/>
    <w:rsid w:val="0000288D"/>
    <w:rPr>
      <w:rFonts w:ascii="Arial" w:hAnsi="Arial" w:cs="Arial"/>
    </w:rPr>
  </w:style>
  <w:style w:type="character" w:styleId="Odwoanieprzypisudolnego">
    <w:name w:val="footnote reference"/>
    <w:semiHidden/>
    <w:rsid w:val="0000288D"/>
    <w:rPr>
      <w:rFonts w:cs="Times New Roman"/>
      <w:vertAlign w:val="superscript"/>
    </w:rPr>
  </w:style>
  <w:style w:type="paragraph" w:customStyle="1" w:styleId="Znak3ZnakZnak">
    <w:name w:val="Znak3 Znak Znak"/>
    <w:basedOn w:val="Normalny"/>
    <w:rsid w:val="0000288D"/>
    <w:rPr>
      <w:rFonts w:ascii="Arial" w:hAnsi="Arial" w:cs="Arial"/>
    </w:rPr>
  </w:style>
  <w:style w:type="paragraph" w:customStyle="1" w:styleId="Znak3ZnakZnakZnakZnakZnak">
    <w:name w:val="Znak3 Znak Znak Znak Znak Znak"/>
    <w:basedOn w:val="Normalny"/>
    <w:rsid w:val="0000288D"/>
    <w:rPr>
      <w:rFonts w:ascii="Arial" w:hAnsi="Arial" w:cs="Arial"/>
    </w:rPr>
  </w:style>
  <w:style w:type="paragraph" w:customStyle="1" w:styleId="ZnakZnak6ZnakZnakZnakZnakZnakZnakZnak">
    <w:name w:val="Znak Znak6 Znak Znak Znak Znak Znak Znak Znak"/>
    <w:basedOn w:val="Normalny"/>
    <w:rsid w:val="0000288D"/>
    <w:rPr>
      <w:rFonts w:ascii="Arial" w:hAnsi="Arial" w:cs="Arial"/>
    </w:rPr>
  </w:style>
  <w:style w:type="paragraph" w:styleId="Mapadokumentu">
    <w:name w:val="Document Map"/>
    <w:basedOn w:val="Normalny"/>
    <w:link w:val="MapadokumentuZnak"/>
    <w:semiHidden/>
    <w:rsid w:val="0000288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00288D"/>
    <w:rPr>
      <w:rFonts w:ascii="Tahoma" w:eastAsia="Times New Roman" w:hAnsi="Tahoma" w:cs="Tahoma"/>
      <w:sz w:val="20"/>
      <w:szCs w:val="20"/>
      <w:shd w:val="clear" w:color="auto" w:fill="000080"/>
      <w:lang w:eastAsia="pl-PL"/>
    </w:rPr>
  </w:style>
  <w:style w:type="character" w:customStyle="1" w:styleId="Teksttreci2">
    <w:name w:val="Tekst treści (2)_"/>
    <w:link w:val="Teksttreci21"/>
    <w:rsid w:val="0000288D"/>
    <w:rPr>
      <w:rFonts w:ascii="Segoe UI" w:hAnsi="Segoe UI"/>
      <w:sz w:val="19"/>
      <w:szCs w:val="19"/>
      <w:shd w:val="clear" w:color="auto" w:fill="FFFFFF"/>
    </w:rPr>
  </w:style>
  <w:style w:type="paragraph" w:customStyle="1" w:styleId="Teksttreci21">
    <w:name w:val="Tekst treści (2)1"/>
    <w:basedOn w:val="Normalny"/>
    <w:link w:val="Teksttreci2"/>
    <w:rsid w:val="0000288D"/>
    <w:pPr>
      <w:widowControl w:val="0"/>
      <w:shd w:val="clear" w:color="auto" w:fill="FFFFFF"/>
      <w:spacing w:before="60" w:after="300" w:line="240" w:lineRule="atLeast"/>
      <w:ind w:hanging="720"/>
      <w:jc w:val="center"/>
    </w:pPr>
    <w:rPr>
      <w:rFonts w:ascii="Segoe UI" w:eastAsiaTheme="minorHAnsi" w:hAnsi="Segoe UI" w:cstheme="minorBidi"/>
      <w:sz w:val="19"/>
      <w:szCs w:val="19"/>
      <w:shd w:val="clear" w:color="auto" w:fill="FFFFFF"/>
      <w:lang w:eastAsia="en-US"/>
    </w:rPr>
  </w:style>
  <w:style w:type="character" w:customStyle="1" w:styleId="Nagwek10">
    <w:name w:val="Nagłówek #1_"/>
    <w:link w:val="Nagwek11"/>
    <w:rsid w:val="0000288D"/>
    <w:rPr>
      <w:rFonts w:ascii="Segoe UI" w:hAnsi="Segoe UI"/>
      <w:b/>
      <w:bCs/>
      <w:sz w:val="19"/>
      <w:szCs w:val="19"/>
      <w:shd w:val="clear" w:color="auto" w:fill="FFFFFF"/>
    </w:rPr>
  </w:style>
  <w:style w:type="paragraph" w:customStyle="1" w:styleId="Nagwek11">
    <w:name w:val="Nagłówek #11"/>
    <w:basedOn w:val="Normalny"/>
    <w:link w:val="Nagwek10"/>
    <w:rsid w:val="0000288D"/>
    <w:pPr>
      <w:widowControl w:val="0"/>
      <w:shd w:val="clear" w:color="auto" w:fill="FFFFFF"/>
      <w:spacing w:after="360" w:line="240" w:lineRule="atLeast"/>
      <w:ind w:hanging="560"/>
      <w:jc w:val="both"/>
      <w:outlineLvl w:val="0"/>
    </w:pPr>
    <w:rPr>
      <w:rFonts w:ascii="Segoe UI" w:eastAsiaTheme="minorHAnsi" w:hAnsi="Segoe UI" w:cstheme="minorBidi"/>
      <w:b/>
      <w:bCs/>
      <w:sz w:val="19"/>
      <w:szCs w:val="19"/>
      <w:shd w:val="clear" w:color="auto" w:fill="FFFFFF"/>
      <w:lang w:eastAsia="en-US"/>
    </w:rPr>
  </w:style>
  <w:style w:type="character" w:customStyle="1" w:styleId="Teksttreci2Pogrubienie">
    <w:name w:val="Tekst treści (2) + Pogrubienie"/>
    <w:rsid w:val="0000288D"/>
    <w:rPr>
      <w:rFonts w:ascii="Segoe UI" w:hAnsi="Segoe UI" w:cs="Segoe UI"/>
      <w:b/>
      <w:bCs/>
      <w:sz w:val="19"/>
      <w:szCs w:val="19"/>
      <w:u w:val="none"/>
      <w:shd w:val="clear" w:color="auto" w:fill="FFFFFF"/>
      <w:lang w:bidi="ar-SA"/>
    </w:rPr>
  </w:style>
  <w:style w:type="character" w:customStyle="1" w:styleId="Teksttreci2Kursywa">
    <w:name w:val="Tekst treści (2) + Kursywa"/>
    <w:rsid w:val="0000288D"/>
    <w:rPr>
      <w:rFonts w:ascii="Segoe UI" w:hAnsi="Segoe UI" w:cs="Segoe UI"/>
      <w:i/>
      <w:iCs/>
      <w:sz w:val="19"/>
      <w:szCs w:val="19"/>
      <w:u w:val="none"/>
      <w:shd w:val="clear" w:color="auto" w:fill="FFFFFF"/>
      <w:lang w:bidi="ar-SA"/>
    </w:rPr>
  </w:style>
  <w:style w:type="character" w:customStyle="1" w:styleId="Teksttreci20">
    <w:name w:val="Tekst treści (2)"/>
    <w:rsid w:val="0000288D"/>
    <w:rPr>
      <w:rFonts w:ascii="Segoe UI" w:hAnsi="Segoe UI" w:cs="Segoe UI"/>
      <w:sz w:val="19"/>
      <w:szCs w:val="19"/>
      <w:u w:val="single"/>
      <w:shd w:val="clear" w:color="auto" w:fill="FFFFFF"/>
      <w:lang w:bidi="ar-SA"/>
    </w:rPr>
  </w:style>
  <w:style w:type="character" w:customStyle="1" w:styleId="Znakiprzypiswdolnych">
    <w:name w:val="Znaki przypisów dolnych"/>
    <w:rsid w:val="0000288D"/>
    <w:rPr>
      <w:vertAlign w:val="superscript"/>
    </w:rPr>
  </w:style>
  <w:style w:type="paragraph" w:customStyle="1" w:styleId="NormalBold">
    <w:name w:val="NormalBold"/>
    <w:basedOn w:val="Normalny"/>
    <w:link w:val="NormalBoldChar"/>
    <w:rsid w:val="0000288D"/>
    <w:pPr>
      <w:widowControl w:val="0"/>
    </w:pPr>
    <w:rPr>
      <w:b/>
      <w:szCs w:val="22"/>
      <w:lang w:val="x-none" w:eastAsia="en-GB"/>
    </w:rPr>
  </w:style>
  <w:style w:type="character" w:customStyle="1" w:styleId="NormalBoldChar">
    <w:name w:val="NormalBold Char"/>
    <w:link w:val="NormalBold"/>
    <w:locked/>
    <w:rsid w:val="0000288D"/>
    <w:rPr>
      <w:rFonts w:ascii="Times New Roman" w:eastAsia="Times New Roman" w:hAnsi="Times New Roman" w:cs="Times New Roman"/>
      <w:b/>
      <w:sz w:val="24"/>
      <w:lang w:val="x-none" w:eastAsia="en-GB"/>
    </w:rPr>
  </w:style>
  <w:style w:type="character" w:customStyle="1" w:styleId="DeltaViewInsertion">
    <w:name w:val="DeltaView Insertion"/>
    <w:rsid w:val="0000288D"/>
    <w:rPr>
      <w:b/>
      <w:i/>
      <w:spacing w:val="0"/>
    </w:rPr>
  </w:style>
  <w:style w:type="paragraph" w:customStyle="1" w:styleId="Text1">
    <w:name w:val="Text 1"/>
    <w:basedOn w:val="Normalny"/>
    <w:rsid w:val="0000288D"/>
    <w:pPr>
      <w:numPr>
        <w:numId w:val="15"/>
      </w:numPr>
      <w:tabs>
        <w:tab w:val="clear" w:pos="850"/>
      </w:tabs>
      <w:spacing w:before="120" w:after="120"/>
      <w:ind w:firstLine="0"/>
      <w:jc w:val="both"/>
    </w:pPr>
    <w:rPr>
      <w:rFonts w:eastAsia="Calibri"/>
      <w:szCs w:val="22"/>
      <w:lang w:eastAsia="en-GB"/>
    </w:rPr>
  </w:style>
  <w:style w:type="paragraph" w:customStyle="1" w:styleId="NormalLeft">
    <w:name w:val="Normal Left"/>
    <w:basedOn w:val="Normalny"/>
    <w:rsid w:val="0000288D"/>
    <w:pPr>
      <w:numPr>
        <w:ilvl w:val="1"/>
        <w:numId w:val="15"/>
      </w:numPr>
      <w:tabs>
        <w:tab w:val="clear" w:pos="850"/>
      </w:tabs>
      <w:spacing w:before="120" w:after="120"/>
      <w:ind w:left="0" w:firstLine="0"/>
    </w:pPr>
    <w:rPr>
      <w:rFonts w:eastAsia="Calibri"/>
      <w:szCs w:val="22"/>
      <w:lang w:eastAsia="en-GB"/>
    </w:rPr>
  </w:style>
  <w:style w:type="paragraph" w:customStyle="1" w:styleId="Tiret0">
    <w:name w:val="Tiret 0"/>
    <w:basedOn w:val="Normalny"/>
    <w:rsid w:val="0000288D"/>
    <w:pPr>
      <w:numPr>
        <w:ilvl w:val="2"/>
        <w:numId w:val="15"/>
      </w:numPr>
      <w:spacing w:before="120" w:after="120"/>
      <w:jc w:val="both"/>
    </w:pPr>
    <w:rPr>
      <w:rFonts w:eastAsia="Calibri"/>
      <w:szCs w:val="22"/>
      <w:lang w:eastAsia="en-GB"/>
    </w:rPr>
  </w:style>
  <w:style w:type="paragraph" w:customStyle="1" w:styleId="Tiret1">
    <w:name w:val="Tiret 1"/>
    <w:basedOn w:val="Normalny"/>
    <w:rsid w:val="0000288D"/>
    <w:pPr>
      <w:numPr>
        <w:ilvl w:val="3"/>
        <w:numId w:val="15"/>
      </w:numPr>
      <w:tabs>
        <w:tab w:val="clear" w:pos="850"/>
        <w:tab w:val="num" w:pos="1417"/>
      </w:tabs>
      <w:spacing w:before="120" w:after="120"/>
      <w:ind w:left="1417" w:hanging="567"/>
      <w:jc w:val="both"/>
    </w:pPr>
    <w:rPr>
      <w:rFonts w:eastAsia="Calibri"/>
      <w:szCs w:val="22"/>
      <w:lang w:eastAsia="en-GB"/>
    </w:rPr>
  </w:style>
  <w:style w:type="paragraph" w:customStyle="1" w:styleId="NumPar1">
    <w:name w:val="NumPar 1"/>
    <w:basedOn w:val="Normalny"/>
    <w:next w:val="Text1"/>
    <w:rsid w:val="0000288D"/>
    <w:pPr>
      <w:tabs>
        <w:tab w:val="num" w:pos="850"/>
      </w:tabs>
      <w:spacing w:before="120" w:after="120"/>
      <w:ind w:left="850" w:hanging="850"/>
      <w:jc w:val="both"/>
    </w:pPr>
    <w:rPr>
      <w:rFonts w:eastAsia="Calibri"/>
      <w:szCs w:val="22"/>
      <w:lang w:eastAsia="en-GB"/>
    </w:rPr>
  </w:style>
  <w:style w:type="paragraph" w:customStyle="1" w:styleId="NumPar2">
    <w:name w:val="NumPar 2"/>
    <w:basedOn w:val="Normalny"/>
    <w:next w:val="Text1"/>
    <w:rsid w:val="0000288D"/>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rsid w:val="0000288D"/>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rsid w:val="0000288D"/>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rsid w:val="0000288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00288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00288D"/>
    <w:pPr>
      <w:spacing w:before="120" w:after="120"/>
      <w:jc w:val="center"/>
    </w:pPr>
    <w:rPr>
      <w:rFonts w:eastAsia="Calibri"/>
      <w:b/>
      <w:szCs w:val="22"/>
      <w:u w:val="single"/>
      <w:lang w:eastAsia="en-GB"/>
    </w:rPr>
  </w:style>
  <w:style w:type="character" w:customStyle="1" w:styleId="Bodytext9Znak">
    <w:name w:val="Body text (9)_ Znak"/>
    <w:rsid w:val="0000288D"/>
    <w:rPr>
      <w:rFonts w:ascii="Verdana" w:hAnsi="Verdana"/>
      <w:b/>
      <w:bCs/>
      <w:spacing w:val="5"/>
      <w:sz w:val="18"/>
      <w:szCs w:val="18"/>
      <w:lang w:bidi="ar-SA"/>
    </w:rPr>
  </w:style>
  <w:style w:type="paragraph" w:customStyle="1" w:styleId="Tekstpodstawowy20">
    <w:name w:val="Tekst podstawowy2"/>
    <w:basedOn w:val="Normalny"/>
    <w:rsid w:val="0000288D"/>
    <w:pPr>
      <w:widowControl w:val="0"/>
      <w:shd w:val="clear" w:color="auto" w:fill="FFFFFF"/>
    </w:pPr>
    <w:rPr>
      <w:rFonts w:eastAsia="Courier New"/>
      <w:sz w:val="20"/>
      <w:szCs w:val="20"/>
    </w:rPr>
  </w:style>
  <w:style w:type="character" w:customStyle="1" w:styleId="TekstprzypisukocowegoZnak">
    <w:name w:val="Tekst przypisu końcowego Znak"/>
    <w:link w:val="Tekstprzypisukocowego"/>
    <w:semiHidden/>
    <w:rsid w:val="0000288D"/>
    <w:rPr>
      <w:lang w:eastAsia="pl-PL"/>
    </w:rPr>
  </w:style>
  <w:style w:type="paragraph" w:styleId="Tekstprzypisukocowego">
    <w:name w:val="endnote text"/>
    <w:basedOn w:val="Normalny"/>
    <w:link w:val="TekstprzypisukocowegoZnak"/>
    <w:semiHidden/>
    <w:rsid w:val="0000288D"/>
    <w:rPr>
      <w:rFonts w:asciiTheme="minorHAnsi" w:eastAsiaTheme="minorHAnsi" w:hAnsiTheme="minorHAnsi" w:cstheme="minorBidi"/>
      <w:sz w:val="22"/>
      <w:szCs w:val="22"/>
    </w:rPr>
  </w:style>
  <w:style w:type="character" w:customStyle="1" w:styleId="TekstprzypisukocowegoZnak1">
    <w:name w:val="Tekst przypisu końcowego Znak1"/>
    <w:basedOn w:val="Domylnaczcionkaakapitu"/>
    <w:uiPriority w:val="99"/>
    <w:semiHidden/>
    <w:rsid w:val="0000288D"/>
    <w:rPr>
      <w:rFonts w:ascii="Times New Roman" w:eastAsia="Times New Roman" w:hAnsi="Times New Roman" w:cs="Times New Roman"/>
      <w:sz w:val="20"/>
      <w:szCs w:val="20"/>
      <w:lang w:eastAsia="pl-PL"/>
    </w:rPr>
  </w:style>
  <w:style w:type="paragraph" w:customStyle="1" w:styleId="Akapitzlist3">
    <w:name w:val="Akapit z listą3"/>
    <w:basedOn w:val="Normalny"/>
    <w:rsid w:val="0000288D"/>
    <w:pPr>
      <w:ind w:left="708"/>
    </w:pPr>
  </w:style>
  <w:style w:type="character" w:customStyle="1" w:styleId="Bodytext2Znak">
    <w:name w:val="Body text (2)_ Znak"/>
    <w:rsid w:val="0000288D"/>
    <w:rPr>
      <w:rFonts w:ascii="Calibri" w:hAnsi="Calibri"/>
      <w:b/>
      <w:bCs/>
      <w:sz w:val="18"/>
      <w:szCs w:val="18"/>
      <w:lang w:bidi="ar-SA"/>
    </w:rPr>
  </w:style>
  <w:style w:type="character" w:customStyle="1" w:styleId="Bodytext4Znak">
    <w:name w:val="Body text (4)_ Znak"/>
    <w:rsid w:val="0000288D"/>
    <w:rPr>
      <w:rFonts w:ascii="Calibri" w:hAnsi="Calibri"/>
      <w:i/>
      <w:iCs/>
      <w:sz w:val="21"/>
      <w:szCs w:val="21"/>
      <w:lang w:bidi="ar-SA"/>
    </w:rPr>
  </w:style>
  <w:style w:type="character" w:customStyle="1" w:styleId="Heading1Znak">
    <w:name w:val="Heading #1_ Znak"/>
    <w:rsid w:val="0000288D"/>
    <w:rPr>
      <w:rFonts w:ascii="Calibri" w:hAnsi="Calibri"/>
      <w:sz w:val="18"/>
      <w:szCs w:val="18"/>
      <w:lang w:bidi="ar-SA"/>
    </w:rPr>
  </w:style>
  <w:style w:type="character" w:customStyle="1" w:styleId="Heading12Znak">
    <w:name w:val="Heading #1 (2)_ Znak"/>
    <w:rsid w:val="0000288D"/>
    <w:rPr>
      <w:rFonts w:ascii="Calibri" w:hAnsi="Calibri"/>
      <w:spacing w:val="40"/>
      <w:sz w:val="18"/>
      <w:szCs w:val="18"/>
      <w:lang w:bidi="ar-SA"/>
    </w:rPr>
  </w:style>
  <w:style w:type="character" w:customStyle="1" w:styleId="Bodytext6Znak">
    <w:name w:val="Body text (6)_ Znak"/>
    <w:rsid w:val="0000288D"/>
    <w:rPr>
      <w:rFonts w:ascii="Arial Unicode MS" w:eastAsia="Arial Unicode MS"/>
      <w:sz w:val="16"/>
      <w:szCs w:val="16"/>
      <w:lang w:bidi="ar-SA"/>
    </w:rPr>
  </w:style>
  <w:style w:type="character" w:customStyle="1" w:styleId="Bodytext8Znak">
    <w:name w:val="Body text (8)_ Znak"/>
    <w:rsid w:val="0000288D"/>
    <w:rPr>
      <w:rFonts w:ascii="Calibri" w:hAnsi="Calibri"/>
      <w:i/>
      <w:iCs/>
      <w:sz w:val="18"/>
      <w:szCs w:val="18"/>
      <w:lang w:bidi="ar-SA"/>
    </w:rPr>
  </w:style>
  <w:style w:type="character" w:customStyle="1" w:styleId="Heading13Znak">
    <w:name w:val="Heading #1 (3)_ Znak"/>
    <w:rsid w:val="0000288D"/>
    <w:rPr>
      <w:rFonts w:ascii="Calibri" w:hAnsi="Calibri"/>
      <w:b/>
      <w:bCs/>
      <w:sz w:val="18"/>
      <w:szCs w:val="18"/>
      <w:lang w:bidi="ar-SA"/>
    </w:rPr>
  </w:style>
  <w:style w:type="character" w:customStyle="1" w:styleId="Heading14Znak">
    <w:name w:val="Heading #1 (4)_ Znak"/>
    <w:rsid w:val="0000288D"/>
    <w:rPr>
      <w:rFonts w:ascii="Calibri" w:hAnsi="Calibri"/>
      <w:spacing w:val="-10"/>
      <w:sz w:val="19"/>
      <w:szCs w:val="19"/>
      <w:lang w:bidi="ar-SA"/>
    </w:rPr>
  </w:style>
  <w:style w:type="paragraph" w:customStyle="1" w:styleId="ZnakZnak6ZnakZnakZnakZnakZnak">
    <w:name w:val="Znak Znak6 Znak Znak Znak Znak Znak"/>
    <w:basedOn w:val="Normalny"/>
    <w:rsid w:val="0000288D"/>
    <w:rPr>
      <w:rFonts w:ascii="Arial" w:hAnsi="Arial" w:cs="Arial"/>
    </w:rPr>
  </w:style>
  <w:style w:type="character" w:styleId="Odwoanieprzypisukocowego">
    <w:name w:val="endnote reference"/>
    <w:rsid w:val="0000288D"/>
    <w:rPr>
      <w:vertAlign w:val="superscript"/>
    </w:rPr>
  </w:style>
  <w:style w:type="character" w:customStyle="1" w:styleId="fn-ref">
    <w:name w:val="fn-ref"/>
    <w:rsid w:val="0000288D"/>
  </w:style>
  <w:style w:type="paragraph" w:customStyle="1" w:styleId="text-justify">
    <w:name w:val="text-justify"/>
    <w:basedOn w:val="Normalny"/>
    <w:rsid w:val="0000288D"/>
    <w:pPr>
      <w:spacing w:before="100" w:beforeAutospacing="1" w:after="100" w:afterAutospacing="1"/>
    </w:pPr>
  </w:style>
  <w:style w:type="character" w:customStyle="1" w:styleId="Bodytext2Bold">
    <w:name w:val="Body text (2) + Bold"/>
    <w:rsid w:val="0000288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normaltextrun">
    <w:name w:val="normaltextrun"/>
    <w:basedOn w:val="Domylnaczcionkaakapitu"/>
    <w:rsid w:val="0000288D"/>
  </w:style>
  <w:style w:type="character" w:customStyle="1" w:styleId="eop">
    <w:name w:val="eop"/>
    <w:basedOn w:val="Domylnaczcionkaakapitu"/>
    <w:rsid w:val="0000288D"/>
  </w:style>
  <w:style w:type="paragraph" w:styleId="Poprawka">
    <w:name w:val="Revision"/>
    <w:hidden/>
    <w:uiPriority w:val="99"/>
    <w:semiHidden/>
    <w:rsid w:val="0000288D"/>
    <w:pPr>
      <w:spacing w:after="0"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00288D"/>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00288D"/>
    <w:rPr>
      <w:color w:val="605E5C"/>
      <w:shd w:val="clear" w:color="auto" w:fill="E1DFDD"/>
    </w:rPr>
  </w:style>
  <w:style w:type="paragraph" w:customStyle="1" w:styleId="siwz-1">
    <w:name w:val="siwz-1"/>
    <w:basedOn w:val="Nagwek1"/>
    <w:autoRedefine/>
    <w:qFormat/>
    <w:rsid w:val="00E36A8F"/>
    <w:pPr>
      <w:keepLines/>
      <w:numPr>
        <w:numId w:val="37"/>
      </w:numPr>
      <w:tabs>
        <w:tab w:val="left" w:pos="426"/>
      </w:tabs>
      <w:spacing w:line="276" w:lineRule="auto"/>
      <w:jc w:val="both"/>
    </w:pPr>
    <w:rPr>
      <w:rFonts w:ascii="Arial" w:eastAsiaTheme="majorEastAsia" w:hAnsi="Arial" w:cs="Arial"/>
      <w:b/>
      <w:bCs/>
      <w:sz w:val="18"/>
      <w:szCs w:val="18"/>
      <w:lang w:val="pl-PL" w:eastAsia="pl-PL"/>
    </w:rPr>
  </w:style>
  <w:style w:type="table" w:styleId="Tabela-Siatka">
    <w:name w:val="Table Grid"/>
    <w:basedOn w:val="Standardowy"/>
    <w:uiPriority w:val="39"/>
    <w:rsid w:val="000A4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E07F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492485">
      <w:bodyDiv w:val="1"/>
      <w:marLeft w:val="0"/>
      <w:marRight w:val="0"/>
      <w:marTop w:val="0"/>
      <w:marBottom w:val="0"/>
      <w:divBdr>
        <w:top w:val="none" w:sz="0" w:space="0" w:color="auto"/>
        <w:left w:val="none" w:sz="0" w:space="0" w:color="auto"/>
        <w:bottom w:val="none" w:sz="0" w:space="0" w:color="auto"/>
        <w:right w:val="none" w:sz="0" w:space="0" w:color="auto"/>
      </w:divBdr>
    </w:div>
    <w:div w:id="271984093">
      <w:bodyDiv w:val="1"/>
      <w:marLeft w:val="0"/>
      <w:marRight w:val="0"/>
      <w:marTop w:val="0"/>
      <w:marBottom w:val="0"/>
      <w:divBdr>
        <w:top w:val="none" w:sz="0" w:space="0" w:color="auto"/>
        <w:left w:val="none" w:sz="0" w:space="0" w:color="auto"/>
        <w:bottom w:val="none" w:sz="0" w:space="0" w:color="auto"/>
        <w:right w:val="none" w:sz="0" w:space="0" w:color="auto"/>
      </w:divBdr>
    </w:div>
    <w:div w:id="696395056">
      <w:bodyDiv w:val="1"/>
      <w:marLeft w:val="0"/>
      <w:marRight w:val="0"/>
      <w:marTop w:val="0"/>
      <w:marBottom w:val="0"/>
      <w:divBdr>
        <w:top w:val="none" w:sz="0" w:space="0" w:color="auto"/>
        <w:left w:val="none" w:sz="0" w:space="0" w:color="auto"/>
        <w:bottom w:val="none" w:sz="0" w:space="0" w:color="auto"/>
        <w:right w:val="none" w:sz="0" w:space="0" w:color="auto"/>
      </w:divBdr>
    </w:div>
    <w:div w:id="708838138">
      <w:bodyDiv w:val="1"/>
      <w:marLeft w:val="0"/>
      <w:marRight w:val="0"/>
      <w:marTop w:val="0"/>
      <w:marBottom w:val="0"/>
      <w:divBdr>
        <w:top w:val="none" w:sz="0" w:space="0" w:color="auto"/>
        <w:left w:val="none" w:sz="0" w:space="0" w:color="auto"/>
        <w:bottom w:val="none" w:sz="0" w:space="0" w:color="auto"/>
        <w:right w:val="none" w:sz="0" w:space="0" w:color="auto"/>
      </w:divBdr>
    </w:div>
    <w:div w:id="1057510362">
      <w:bodyDiv w:val="1"/>
      <w:marLeft w:val="0"/>
      <w:marRight w:val="0"/>
      <w:marTop w:val="0"/>
      <w:marBottom w:val="0"/>
      <w:divBdr>
        <w:top w:val="none" w:sz="0" w:space="0" w:color="auto"/>
        <w:left w:val="none" w:sz="0" w:space="0" w:color="auto"/>
        <w:bottom w:val="none" w:sz="0" w:space="0" w:color="auto"/>
        <w:right w:val="none" w:sz="0" w:space="0" w:color="auto"/>
      </w:divBdr>
    </w:div>
    <w:div w:id="1214271302">
      <w:bodyDiv w:val="1"/>
      <w:marLeft w:val="0"/>
      <w:marRight w:val="0"/>
      <w:marTop w:val="0"/>
      <w:marBottom w:val="0"/>
      <w:divBdr>
        <w:top w:val="none" w:sz="0" w:space="0" w:color="auto"/>
        <w:left w:val="none" w:sz="0" w:space="0" w:color="auto"/>
        <w:bottom w:val="none" w:sz="0" w:space="0" w:color="auto"/>
        <w:right w:val="none" w:sz="0" w:space="0" w:color="auto"/>
      </w:divBdr>
    </w:div>
    <w:div w:id="15615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516D2BEB204B37921DED15A75DAF16"/>
        <w:category>
          <w:name w:val="Ogólne"/>
          <w:gallery w:val="placeholder"/>
        </w:category>
        <w:types>
          <w:type w:val="bbPlcHdr"/>
        </w:types>
        <w:behaviors>
          <w:behavior w:val="content"/>
        </w:behaviors>
        <w:guid w:val="{DCD9E3F4-639A-4119-B3D5-F65C6EF95FDE}"/>
      </w:docPartPr>
      <w:docPartBody>
        <w:p w:rsidR="00691973" w:rsidRDefault="002C1747" w:rsidP="002C1747">
          <w:pPr>
            <w:pStyle w:val="D8516D2BEB204B37921DED15A75DAF16"/>
          </w:pPr>
          <w:r>
            <w:rPr>
              <w:caps/>
              <w:color w:val="FFFFFF" w:themeColor="background1"/>
            </w:rP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buntu Light">
    <w:charset w:val="00"/>
    <w:family w:val="swiss"/>
    <w:pitch w:val="variable"/>
    <w:sig w:usb0="E00002FF" w:usb1="5000205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47"/>
    <w:rsid w:val="0003697A"/>
    <w:rsid w:val="000C0D74"/>
    <w:rsid w:val="000D12EE"/>
    <w:rsid w:val="0015303D"/>
    <w:rsid w:val="00153E8D"/>
    <w:rsid w:val="00161A5A"/>
    <w:rsid w:val="001711FB"/>
    <w:rsid w:val="001D6E72"/>
    <w:rsid w:val="00287631"/>
    <w:rsid w:val="002C1747"/>
    <w:rsid w:val="002D6718"/>
    <w:rsid w:val="00307FDD"/>
    <w:rsid w:val="004055E6"/>
    <w:rsid w:val="0040699D"/>
    <w:rsid w:val="004375DC"/>
    <w:rsid w:val="004837CE"/>
    <w:rsid w:val="004A058E"/>
    <w:rsid w:val="004B78F9"/>
    <w:rsid w:val="004C7DA4"/>
    <w:rsid w:val="004F48E9"/>
    <w:rsid w:val="00575075"/>
    <w:rsid w:val="00602761"/>
    <w:rsid w:val="006036D9"/>
    <w:rsid w:val="006211AF"/>
    <w:rsid w:val="0066317E"/>
    <w:rsid w:val="00691973"/>
    <w:rsid w:val="006E573C"/>
    <w:rsid w:val="007C28D2"/>
    <w:rsid w:val="0081318C"/>
    <w:rsid w:val="008134ED"/>
    <w:rsid w:val="0083776D"/>
    <w:rsid w:val="008A1BE0"/>
    <w:rsid w:val="008D6378"/>
    <w:rsid w:val="009373F7"/>
    <w:rsid w:val="009A5B03"/>
    <w:rsid w:val="009D5AC4"/>
    <w:rsid w:val="00A23B6E"/>
    <w:rsid w:val="00A528E8"/>
    <w:rsid w:val="00A64EC3"/>
    <w:rsid w:val="00A66AD0"/>
    <w:rsid w:val="00A977A3"/>
    <w:rsid w:val="00AA526E"/>
    <w:rsid w:val="00AC16F7"/>
    <w:rsid w:val="00B04685"/>
    <w:rsid w:val="00B86C3E"/>
    <w:rsid w:val="00B8720F"/>
    <w:rsid w:val="00B964B2"/>
    <w:rsid w:val="00BC0079"/>
    <w:rsid w:val="00BC3EBF"/>
    <w:rsid w:val="00BF6031"/>
    <w:rsid w:val="00C77FE9"/>
    <w:rsid w:val="00C92B2E"/>
    <w:rsid w:val="00D06660"/>
    <w:rsid w:val="00D7555B"/>
    <w:rsid w:val="00DE75D7"/>
    <w:rsid w:val="00E10B9A"/>
    <w:rsid w:val="00EF5AB9"/>
    <w:rsid w:val="00F222DD"/>
    <w:rsid w:val="00FA5CDB"/>
    <w:rsid w:val="00FC7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8516D2BEB204B37921DED15A75DAF16">
    <w:name w:val="D8516D2BEB204B37921DED15A75DAF16"/>
    <w:rsid w:val="002C17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E4C2-1383-4B3E-9790-3D7E760BE6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D6B776-975E-49F2-9D77-E838B447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20</Pages>
  <Words>9512</Words>
  <Characters>57072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NUMER REFERENCYJNY: BOR07.2619.5.2024 .DS</dc:creator>
  <cp:keywords/>
  <dc:description/>
  <cp:lastModifiedBy>Małgorzata Nowacka</cp:lastModifiedBy>
  <cp:revision>4</cp:revision>
  <cp:lastPrinted>2023-04-24T19:28:00Z</cp:lastPrinted>
  <dcterms:created xsi:type="dcterms:W3CDTF">2024-11-06T10:26:00Z</dcterms:created>
  <dcterms:modified xsi:type="dcterms:W3CDTF">2024-11-06T13:42:00Z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df4e35d8-7754-435a-bca8-9f56e599fcf9</vt:lpwstr>
  </property>
  <property fmtid="{D5CDD505-2E9C-101B-9397-08002B2CF9AE}" pid="3" name="bjSaver">
    <vt:lpwstr>gVZybm9w+bKiXre6BU2DL/tFa0AAt83G</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