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B5087" w14:textId="2250FC58" w:rsidR="00A77169" w:rsidRPr="00BE45E3" w:rsidRDefault="00952F66" w:rsidP="00042082">
      <w:pPr>
        <w:pStyle w:val="Cytatintensywny"/>
      </w:pPr>
      <w:r w:rsidRPr="00BE45E3">
        <w:t xml:space="preserve">Zagospodarowanie odpadów komunalnych </w:t>
      </w:r>
      <w:r w:rsidR="00106854">
        <w:t>odebranych od</w:t>
      </w:r>
      <w:r w:rsidRPr="00BE45E3">
        <w:t xml:space="preserve"> </w:t>
      </w:r>
      <w:r w:rsidR="00106854">
        <w:t xml:space="preserve">mieszkańców </w:t>
      </w:r>
      <w:r w:rsidR="00106854">
        <w:br/>
      </w:r>
      <w:r w:rsidRPr="00BE45E3">
        <w:t xml:space="preserve">z terenu Gminy Przykona w okresie </w:t>
      </w:r>
      <w:r w:rsidR="00042082">
        <w:br/>
      </w:r>
      <w:r w:rsidRPr="00BE45E3">
        <w:t>od 1.01.2025r. do 30.06.2025r.</w:t>
      </w:r>
    </w:p>
    <w:p w14:paraId="6740D8A2" w14:textId="4067941A" w:rsidR="00952F66" w:rsidRDefault="00952F66" w:rsidP="00952F66">
      <w:pPr>
        <w:jc w:val="center"/>
        <w:rPr>
          <w:rFonts w:asciiTheme="majorHAnsi" w:hAnsiTheme="majorHAnsi" w:cstheme="majorHAnsi"/>
          <w:b/>
          <w:bCs/>
          <w:sz w:val="28"/>
          <w:szCs w:val="28"/>
        </w:rPr>
      </w:pPr>
      <w:r w:rsidRPr="00947E83">
        <w:rPr>
          <w:rFonts w:asciiTheme="majorHAnsi" w:hAnsiTheme="majorHAnsi" w:cstheme="majorHAnsi"/>
          <w:b/>
          <w:bCs/>
          <w:sz w:val="28"/>
          <w:szCs w:val="28"/>
        </w:rPr>
        <w:t>Opis przedmiotu zamówienia</w:t>
      </w:r>
    </w:p>
    <w:p w14:paraId="11C1984C" w14:textId="77777777" w:rsidR="00947E83" w:rsidRPr="00947E83" w:rsidRDefault="00947E83" w:rsidP="00952F66">
      <w:pPr>
        <w:jc w:val="center"/>
        <w:rPr>
          <w:rFonts w:asciiTheme="majorHAnsi" w:hAnsiTheme="majorHAnsi" w:cstheme="majorHAnsi"/>
          <w:b/>
          <w:bCs/>
          <w:sz w:val="28"/>
          <w:szCs w:val="28"/>
        </w:rPr>
      </w:pPr>
    </w:p>
    <w:p w14:paraId="008C4966" w14:textId="3418E9EE" w:rsidR="006E1BEC" w:rsidRPr="00947E83" w:rsidRDefault="006E1BEC" w:rsidP="006E1BEC">
      <w:pPr>
        <w:pStyle w:val="Akapitzlist"/>
        <w:numPr>
          <w:ilvl w:val="0"/>
          <w:numId w:val="4"/>
        </w:numPr>
        <w:spacing w:after="0"/>
        <w:jc w:val="both"/>
        <w:rPr>
          <w:rFonts w:asciiTheme="majorHAnsi" w:eastAsia="Times New Roman" w:hAnsiTheme="majorHAnsi" w:cstheme="majorHAnsi"/>
          <w:snapToGrid w:val="0"/>
          <w:color w:val="000000"/>
          <w:sz w:val="24"/>
          <w:szCs w:val="24"/>
        </w:rPr>
      </w:pPr>
      <w:r w:rsidRPr="00947E83">
        <w:rPr>
          <w:rFonts w:asciiTheme="majorHAnsi" w:eastAsia="Times New Roman" w:hAnsiTheme="majorHAnsi" w:cstheme="majorHAnsi"/>
          <w:snapToGrid w:val="0"/>
          <w:color w:val="000000"/>
          <w:sz w:val="24"/>
          <w:szCs w:val="24"/>
        </w:rPr>
        <w:t>Szczegółowy opis przedmiotu zamówienia</w:t>
      </w:r>
    </w:p>
    <w:p w14:paraId="06E74FB2" w14:textId="4FAED0C7" w:rsidR="00321B94" w:rsidRPr="00B42A19" w:rsidRDefault="00321B94" w:rsidP="00321B94">
      <w:pPr>
        <w:spacing w:after="0" w:line="276" w:lineRule="auto"/>
        <w:jc w:val="both"/>
        <w:rPr>
          <w:rFonts w:asciiTheme="majorHAnsi" w:eastAsia="Times New Roman" w:hAnsiTheme="majorHAnsi" w:cstheme="majorHAnsi"/>
          <w:kern w:val="0"/>
          <w:sz w:val="24"/>
          <w:szCs w:val="24"/>
          <w:lang w:eastAsia="zh-CN"/>
          <w14:ligatures w14:val="none"/>
        </w:rPr>
      </w:pPr>
      <w:r w:rsidRPr="00EB575B">
        <w:rPr>
          <w:rFonts w:asciiTheme="majorHAnsi" w:eastAsia="Times New Roman" w:hAnsiTheme="majorHAnsi" w:cstheme="majorHAnsi"/>
          <w:snapToGrid w:val="0"/>
          <w:color w:val="000000"/>
          <w:kern w:val="0"/>
          <w:sz w:val="24"/>
          <w:szCs w:val="24"/>
          <w:lang w:val="ru-RU" w:eastAsia="zh-CN"/>
          <w14:ligatures w14:val="none"/>
        </w:rPr>
        <w:t xml:space="preserve">Przedmiotem </w:t>
      </w:r>
      <w:r w:rsidRPr="00EB575B">
        <w:rPr>
          <w:rFonts w:asciiTheme="majorHAnsi" w:eastAsia="Times New Roman" w:hAnsiTheme="majorHAnsi" w:cstheme="majorHAnsi"/>
          <w:color w:val="000000"/>
          <w:kern w:val="0"/>
          <w:sz w:val="24"/>
          <w:szCs w:val="24"/>
          <w:lang w:val="ru-RU" w:eastAsia="pl-PL"/>
          <w14:ligatures w14:val="none"/>
        </w:rPr>
        <w:t xml:space="preserve">zamówienia jest </w:t>
      </w:r>
      <w:r w:rsidRPr="00EB575B">
        <w:rPr>
          <w:rFonts w:asciiTheme="majorHAnsi" w:eastAsia="Times New Roman" w:hAnsiTheme="majorHAnsi" w:cstheme="majorHAnsi"/>
          <w:color w:val="000000"/>
          <w:kern w:val="0"/>
          <w:sz w:val="24"/>
          <w:szCs w:val="24"/>
          <w:lang w:eastAsia="pl-PL"/>
          <w14:ligatures w14:val="none"/>
        </w:rPr>
        <w:t>z</w:t>
      </w:r>
      <w:r w:rsidRPr="00EB575B">
        <w:rPr>
          <w:rFonts w:asciiTheme="majorHAnsi" w:eastAsia="Times New Roman" w:hAnsiTheme="majorHAnsi" w:cstheme="majorHAnsi"/>
          <w:color w:val="000000"/>
          <w:kern w:val="0"/>
          <w:sz w:val="24"/>
          <w:szCs w:val="24"/>
          <w:lang w:val="ru-RU" w:eastAsia="zh-CN"/>
          <w14:ligatures w14:val="none"/>
        </w:rPr>
        <w:t xml:space="preserve">agospodarowanie odpadów komunalnych pochodzących </w:t>
      </w:r>
      <w:r w:rsidR="00BE45E3">
        <w:rPr>
          <w:rFonts w:asciiTheme="majorHAnsi" w:eastAsia="Times New Roman" w:hAnsiTheme="majorHAnsi" w:cstheme="majorHAnsi"/>
          <w:color w:val="000000"/>
          <w:kern w:val="0"/>
          <w:sz w:val="24"/>
          <w:szCs w:val="24"/>
          <w:lang w:eastAsia="zh-CN"/>
          <w14:ligatures w14:val="none"/>
        </w:rPr>
        <w:br/>
      </w:r>
      <w:r w:rsidRPr="00EB575B">
        <w:rPr>
          <w:rFonts w:asciiTheme="majorHAnsi" w:eastAsia="Times New Roman" w:hAnsiTheme="majorHAnsi" w:cstheme="majorHAnsi"/>
          <w:color w:val="000000"/>
          <w:kern w:val="0"/>
          <w:sz w:val="24"/>
          <w:szCs w:val="24"/>
          <w:lang w:val="ru-RU" w:eastAsia="zh-CN"/>
          <w14:ligatures w14:val="none"/>
        </w:rPr>
        <w:t xml:space="preserve">od właścicieli nieruchomości zamieszkałych </w:t>
      </w:r>
      <w:r w:rsidRPr="00EB575B">
        <w:rPr>
          <w:rFonts w:asciiTheme="majorHAnsi" w:eastAsia="Times New Roman" w:hAnsiTheme="majorHAnsi" w:cstheme="majorHAnsi"/>
          <w:color w:val="000000"/>
          <w:kern w:val="0"/>
          <w:sz w:val="24"/>
          <w:szCs w:val="24"/>
          <w:lang w:eastAsia="zh-CN"/>
          <w14:ligatures w14:val="none"/>
        </w:rPr>
        <w:t>z terenu gminy Przykona w okresie od 1.01.2025r. do 30.06.2025r.</w:t>
      </w:r>
      <w:r w:rsidRPr="00EB575B">
        <w:rPr>
          <w:rFonts w:asciiTheme="majorHAnsi" w:eastAsia="Times New Roman" w:hAnsiTheme="majorHAnsi" w:cstheme="majorHAnsi"/>
          <w:color w:val="000000"/>
          <w:kern w:val="0"/>
          <w:sz w:val="24"/>
          <w:szCs w:val="24"/>
          <w:lang w:val="ru-RU" w:eastAsia="zh-CN"/>
          <w14:ligatures w14:val="none"/>
        </w:rPr>
        <w:t xml:space="preserve"> Przewidywana ilość odpadów do zagospodarowania pochodzących bezpośrednio z ww. nieruchomości, tj.</w:t>
      </w:r>
      <w:r w:rsidR="00EB575B">
        <w:rPr>
          <w:rFonts w:asciiTheme="majorHAnsi" w:eastAsia="Times New Roman" w:hAnsiTheme="majorHAnsi" w:cstheme="majorHAnsi"/>
          <w:color w:val="000000"/>
          <w:kern w:val="0"/>
          <w:sz w:val="24"/>
          <w:szCs w:val="24"/>
          <w:lang w:eastAsia="zh-CN"/>
          <w14:ligatures w14:val="none"/>
        </w:rPr>
        <w:t xml:space="preserve"> Szacowana </w:t>
      </w:r>
      <w:r w:rsidRPr="00B42A19">
        <w:rPr>
          <w:rFonts w:asciiTheme="majorHAnsi" w:eastAsia="Times New Roman" w:hAnsiTheme="majorHAnsi" w:cstheme="majorHAnsi"/>
          <w:kern w:val="0"/>
          <w:sz w:val="24"/>
          <w:szCs w:val="24"/>
          <w:lang w:val="ru-RU" w:eastAsia="zh-CN"/>
          <w14:ligatures w14:val="none"/>
        </w:rPr>
        <w:t>iloś</w:t>
      </w:r>
      <w:r w:rsidRPr="00B42A19">
        <w:rPr>
          <w:rFonts w:asciiTheme="majorHAnsi" w:eastAsia="Times New Roman" w:hAnsiTheme="majorHAnsi" w:cstheme="majorHAnsi"/>
          <w:kern w:val="0"/>
          <w:sz w:val="24"/>
          <w:szCs w:val="24"/>
          <w:lang w:eastAsia="zh-CN"/>
          <w14:ligatures w14:val="none"/>
        </w:rPr>
        <w:t>ć</w:t>
      </w:r>
      <w:r w:rsidRPr="00B42A19">
        <w:rPr>
          <w:rFonts w:asciiTheme="majorHAnsi" w:eastAsia="Times New Roman" w:hAnsiTheme="majorHAnsi" w:cstheme="majorHAnsi"/>
          <w:kern w:val="0"/>
          <w:sz w:val="24"/>
          <w:szCs w:val="24"/>
          <w:lang w:val="ru-RU" w:eastAsia="zh-CN"/>
          <w14:ligatures w14:val="none"/>
        </w:rPr>
        <w:t xml:space="preserve"> Mg odpadów, jaką Wykonawca zobowiązany jest zagospodarować w okresie realizacji zamówienia </w:t>
      </w:r>
      <w:r w:rsidR="00EB575B" w:rsidRPr="00B42A19">
        <w:rPr>
          <w:rFonts w:asciiTheme="majorHAnsi" w:eastAsia="Times New Roman" w:hAnsiTheme="majorHAnsi" w:cstheme="majorHAnsi"/>
          <w:kern w:val="0"/>
          <w:sz w:val="24"/>
          <w:szCs w:val="24"/>
          <w:lang w:eastAsia="zh-CN"/>
          <w14:ligatures w14:val="none"/>
        </w:rPr>
        <w:t>przedstawiono w poniższej tabeli.</w:t>
      </w:r>
      <w:r w:rsidRPr="00B42A19">
        <w:rPr>
          <w:rFonts w:asciiTheme="majorHAnsi" w:eastAsia="Times New Roman" w:hAnsiTheme="majorHAnsi" w:cstheme="majorHAnsi"/>
          <w:kern w:val="0"/>
          <w:sz w:val="24"/>
          <w:szCs w:val="24"/>
          <w:lang w:val="ru-RU" w:eastAsia="zh-CN"/>
          <w14:ligatures w14:val="none"/>
        </w:rPr>
        <w:t xml:space="preserve"> </w:t>
      </w:r>
    </w:p>
    <w:p w14:paraId="0D11BFCF" w14:textId="77777777" w:rsidR="00EB575B" w:rsidRPr="00BE45E3" w:rsidRDefault="00EB575B" w:rsidP="004C0055">
      <w:pPr>
        <w:suppressAutoHyphens/>
        <w:autoSpaceDE w:val="0"/>
        <w:autoSpaceDN w:val="0"/>
        <w:adjustRightInd w:val="0"/>
        <w:spacing w:after="0" w:line="276" w:lineRule="auto"/>
        <w:jc w:val="both"/>
        <w:rPr>
          <w:rFonts w:asciiTheme="majorHAnsi" w:eastAsia="Calibri" w:hAnsiTheme="majorHAnsi" w:cstheme="majorHAnsi"/>
          <w:kern w:val="0"/>
          <w:sz w:val="18"/>
          <w:szCs w:val="18"/>
          <w14:ligatures w14:val="none"/>
        </w:rPr>
      </w:pPr>
    </w:p>
    <w:p w14:paraId="181033FC" w14:textId="70F30AB6" w:rsidR="004C0055" w:rsidRPr="00BE45E3" w:rsidRDefault="00EB575B" w:rsidP="00BE45E3">
      <w:pPr>
        <w:suppressAutoHyphens/>
        <w:autoSpaceDE w:val="0"/>
        <w:autoSpaceDN w:val="0"/>
        <w:adjustRightInd w:val="0"/>
        <w:spacing w:after="0" w:line="276" w:lineRule="auto"/>
        <w:jc w:val="both"/>
        <w:rPr>
          <w:rFonts w:asciiTheme="majorHAnsi" w:eastAsia="Calibri" w:hAnsiTheme="majorHAnsi" w:cstheme="majorHAnsi"/>
          <w:kern w:val="0"/>
          <w:sz w:val="18"/>
          <w:szCs w:val="18"/>
          <w14:ligatures w14:val="none"/>
        </w:rPr>
      </w:pPr>
      <w:r w:rsidRPr="00BE45E3">
        <w:rPr>
          <w:rFonts w:asciiTheme="majorHAnsi" w:eastAsia="Calibri" w:hAnsiTheme="majorHAnsi" w:cstheme="majorHAnsi"/>
          <w:kern w:val="0"/>
          <w:sz w:val="18"/>
          <w:szCs w:val="18"/>
          <w14:ligatures w14:val="none"/>
        </w:rPr>
        <w:t>Tabela1. P</w:t>
      </w:r>
      <w:r w:rsidR="004C0055" w:rsidRPr="00BE45E3">
        <w:rPr>
          <w:rFonts w:asciiTheme="majorHAnsi" w:eastAsia="Calibri" w:hAnsiTheme="majorHAnsi" w:cstheme="majorHAnsi"/>
          <w:kern w:val="0"/>
          <w:sz w:val="18"/>
          <w:szCs w:val="18"/>
          <w14:ligatures w14:val="none"/>
        </w:rPr>
        <w:t>rognozowan</w:t>
      </w:r>
      <w:r w:rsidRPr="00BE45E3">
        <w:rPr>
          <w:rFonts w:asciiTheme="majorHAnsi" w:eastAsia="Calibri" w:hAnsiTheme="majorHAnsi" w:cstheme="majorHAnsi"/>
          <w:kern w:val="0"/>
          <w:sz w:val="18"/>
          <w:szCs w:val="18"/>
          <w14:ligatures w14:val="none"/>
        </w:rPr>
        <w:t>a</w:t>
      </w:r>
      <w:r w:rsidR="004C0055" w:rsidRPr="00BE45E3">
        <w:rPr>
          <w:rFonts w:asciiTheme="majorHAnsi" w:eastAsia="Calibri" w:hAnsiTheme="majorHAnsi" w:cstheme="majorHAnsi"/>
          <w:kern w:val="0"/>
          <w:sz w:val="18"/>
          <w:szCs w:val="18"/>
          <w14:ligatures w14:val="none"/>
        </w:rPr>
        <w:t xml:space="preserve"> ilość odpadów komunalnych </w:t>
      </w:r>
      <w:r w:rsidRPr="00BE45E3">
        <w:rPr>
          <w:rFonts w:asciiTheme="majorHAnsi" w:eastAsia="Calibri" w:hAnsiTheme="majorHAnsi" w:cstheme="majorHAnsi"/>
          <w:kern w:val="0"/>
          <w:sz w:val="18"/>
          <w:szCs w:val="18"/>
          <w14:ligatures w14:val="none"/>
        </w:rPr>
        <w:t xml:space="preserve">przekazanych do zagospodarowania </w:t>
      </w:r>
      <w:r w:rsidR="004C0055" w:rsidRPr="00BE45E3">
        <w:rPr>
          <w:rFonts w:asciiTheme="majorHAnsi" w:eastAsia="Calibri" w:hAnsiTheme="majorHAnsi" w:cstheme="majorHAnsi"/>
          <w:kern w:val="0"/>
          <w:sz w:val="18"/>
          <w:szCs w:val="18"/>
          <w14:ligatures w14:val="none"/>
        </w:rPr>
        <w:t>w okresie od dnia 1 stycznia 2025 r. do dnia 3</w:t>
      </w:r>
      <w:r w:rsidR="00947E83">
        <w:rPr>
          <w:rFonts w:asciiTheme="majorHAnsi" w:eastAsia="Calibri" w:hAnsiTheme="majorHAnsi" w:cstheme="majorHAnsi"/>
          <w:kern w:val="0"/>
          <w:sz w:val="18"/>
          <w:szCs w:val="18"/>
          <w14:ligatures w14:val="none"/>
        </w:rPr>
        <w:t>0</w:t>
      </w:r>
      <w:r w:rsidR="004C0055" w:rsidRPr="00BE45E3">
        <w:rPr>
          <w:rFonts w:asciiTheme="majorHAnsi" w:eastAsia="Calibri" w:hAnsiTheme="majorHAnsi" w:cstheme="majorHAnsi"/>
          <w:kern w:val="0"/>
          <w:sz w:val="18"/>
          <w:szCs w:val="18"/>
          <w14:ligatures w14:val="none"/>
        </w:rPr>
        <w:t xml:space="preserve"> </w:t>
      </w:r>
      <w:r w:rsidR="00947E83">
        <w:rPr>
          <w:rFonts w:asciiTheme="majorHAnsi" w:eastAsia="Calibri" w:hAnsiTheme="majorHAnsi" w:cstheme="majorHAnsi"/>
          <w:kern w:val="0"/>
          <w:sz w:val="18"/>
          <w:szCs w:val="18"/>
          <w14:ligatures w14:val="none"/>
        </w:rPr>
        <w:t>czerwca</w:t>
      </w:r>
      <w:r w:rsidR="004C0055" w:rsidRPr="00BE45E3">
        <w:rPr>
          <w:rFonts w:asciiTheme="majorHAnsi" w:eastAsia="Calibri" w:hAnsiTheme="majorHAnsi" w:cstheme="majorHAnsi"/>
          <w:kern w:val="0"/>
          <w:sz w:val="18"/>
          <w:szCs w:val="18"/>
          <w14:ligatures w14:val="none"/>
        </w:rPr>
        <w:t xml:space="preserve"> 2025 r.</w:t>
      </w:r>
    </w:p>
    <w:tbl>
      <w:tblPr>
        <w:tblW w:w="9250" w:type="dxa"/>
        <w:tblInd w:w="-38" w:type="dxa"/>
        <w:tblLayout w:type="fixed"/>
        <w:tblCellMar>
          <w:left w:w="70" w:type="dxa"/>
          <w:right w:w="70" w:type="dxa"/>
        </w:tblCellMar>
        <w:tblLook w:val="0000" w:firstRow="0" w:lastRow="0" w:firstColumn="0" w:lastColumn="0" w:noHBand="0" w:noVBand="0"/>
      </w:tblPr>
      <w:tblGrid>
        <w:gridCol w:w="456"/>
        <w:gridCol w:w="3969"/>
        <w:gridCol w:w="1280"/>
        <w:gridCol w:w="3545"/>
      </w:tblGrid>
      <w:tr w:rsidR="004C0055" w:rsidRPr="004C0055" w14:paraId="33068D44" w14:textId="77777777" w:rsidTr="00D132A9">
        <w:trPr>
          <w:trHeight w:val="739"/>
        </w:trPr>
        <w:tc>
          <w:tcPr>
            <w:tcW w:w="4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A6FBED"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b/>
                <w:bCs/>
                <w:color w:val="000000"/>
                <w:kern w:val="0"/>
                <w:sz w:val="20"/>
                <w:szCs w:val="20"/>
                <w14:ligatures w14:val="none"/>
              </w:rPr>
            </w:pPr>
            <w:r w:rsidRPr="00EB575B">
              <w:rPr>
                <w:rFonts w:asciiTheme="majorHAnsi" w:hAnsiTheme="majorHAnsi" w:cstheme="majorHAnsi"/>
                <w:b/>
                <w:bCs/>
                <w:color w:val="000000"/>
                <w:kern w:val="0"/>
                <w:sz w:val="20"/>
                <w:szCs w:val="20"/>
                <w14:ligatures w14:val="none"/>
              </w:rPr>
              <w:t>Lp.</w:t>
            </w:r>
          </w:p>
        </w:tc>
        <w:tc>
          <w:tcPr>
            <w:tcW w:w="39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1B8179"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b/>
                <w:bCs/>
                <w:color w:val="000000"/>
                <w:kern w:val="0"/>
                <w:sz w:val="20"/>
                <w:szCs w:val="20"/>
                <w14:ligatures w14:val="none"/>
              </w:rPr>
            </w:pPr>
            <w:r w:rsidRPr="00EB575B">
              <w:rPr>
                <w:rFonts w:asciiTheme="majorHAnsi" w:hAnsiTheme="majorHAnsi" w:cstheme="majorHAnsi"/>
                <w:b/>
                <w:bCs/>
                <w:color w:val="000000"/>
                <w:kern w:val="0"/>
                <w:sz w:val="20"/>
                <w:szCs w:val="20"/>
                <w14:ligatures w14:val="none"/>
              </w:rPr>
              <w:t>Rodzaj odpadu</w:t>
            </w:r>
          </w:p>
        </w:tc>
        <w:tc>
          <w:tcPr>
            <w:tcW w:w="12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42D8A5"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b/>
                <w:bCs/>
                <w:color w:val="000000"/>
                <w:kern w:val="0"/>
                <w:sz w:val="20"/>
                <w:szCs w:val="20"/>
                <w14:ligatures w14:val="none"/>
              </w:rPr>
            </w:pPr>
            <w:r w:rsidRPr="00EB575B">
              <w:rPr>
                <w:rFonts w:asciiTheme="majorHAnsi" w:hAnsiTheme="majorHAnsi" w:cstheme="majorHAnsi"/>
                <w:b/>
                <w:bCs/>
                <w:color w:val="000000"/>
                <w:kern w:val="0"/>
                <w:sz w:val="20"/>
                <w:szCs w:val="20"/>
                <w14:ligatures w14:val="none"/>
              </w:rPr>
              <w:t>Kod odpadu</w:t>
            </w:r>
          </w:p>
        </w:tc>
        <w:tc>
          <w:tcPr>
            <w:tcW w:w="35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7E1C0A" w14:textId="0245B24D" w:rsidR="004C0055" w:rsidRPr="00EB575B" w:rsidRDefault="004C0055" w:rsidP="004C0055">
            <w:pPr>
              <w:autoSpaceDE w:val="0"/>
              <w:autoSpaceDN w:val="0"/>
              <w:adjustRightInd w:val="0"/>
              <w:spacing w:after="0" w:line="240" w:lineRule="auto"/>
              <w:jc w:val="center"/>
              <w:rPr>
                <w:rFonts w:asciiTheme="majorHAnsi" w:hAnsiTheme="majorHAnsi" w:cstheme="majorHAnsi"/>
                <w:b/>
                <w:bCs/>
                <w:color w:val="000000"/>
                <w:kern w:val="0"/>
                <w:sz w:val="20"/>
                <w:szCs w:val="20"/>
                <w14:ligatures w14:val="none"/>
              </w:rPr>
            </w:pPr>
            <w:r w:rsidRPr="00EB575B">
              <w:rPr>
                <w:rFonts w:asciiTheme="majorHAnsi" w:hAnsiTheme="majorHAnsi" w:cstheme="majorHAnsi"/>
                <w:b/>
                <w:bCs/>
                <w:color w:val="000000"/>
                <w:kern w:val="0"/>
                <w:sz w:val="20"/>
                <w:szCs w:val="20"/>
                <w14:ligatures w14:val="none"/>
              </w:rPr>
              <w:t>Szacunkowa ilość odpadów [Mg] w okresie od 01.01.2025 r. do 3</w:t>
            </w:r>
            <w:r w:rsidR="00947E83">
              <w:rPr>
                <w:rFonts w:asciiTheme="majorHAnsi" w:hAnsiTheme="majorHAnsi" w:cstheme="majorHAnsi"/>
                <w:b/>
                <w:bCs/>
                <w:color w:val="000000"/>
                <w:kern w:val="0"/>
                <w:sz w:val="20"/>
                <w:szCs w:val="20"/>
                <w14:ligatures w14:val="none"/>
              </w:rPr>
              <w:t>0</w:t>
            </w:r>
            <w:r w:rsidRPr="00EB575B">
              <w:rPr>
                <w:rFonts w:asciiTheme="majorHAnsi" w:hAnsiTheme="majorHAnsi" w:cstheme="majorHAnsi"/>
                <w:b/>
                <w:bCs/>
                <w:color w:val="000000"/>
                <w:kern w:val="0"/>
                <w:sz w:val="20"/>
                <w:szCs w:val="20"/>
                <w14:ligatures w14:val="none"/>
              </w:rPr>
              <w:t>.06.2025 r.</w:t>
            </w:r>
          </w:p>
        </w:tc>
      </w:tr>
      <w:tr w:rsidR="004C0055" w:rsidRPr="004C0055" w14:paraId="3F33905F" w14:textId="77777777" w:rsidTr="00EB575B">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1D66372E"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color w:val="000000"/>
                <w:kern w:val="0"/>
                <w:sz w:val="20"/>
                <w:szCs w:val="20"/>
                <w14:ligatures w14:val="none"/>
              </w:rPr>
            </w:pPr>
            <w:r w:rsidRPr="00EB575B">
              <w:rPr>
                <w:rFonts w:asciiTheme="majorHAnsi" w:hAnsiTheme="majorHAnsi" w:cstheme="majorHAnsi"/>
                <w:color w:val="000000"/>
                <w:kern w:val="0"/>
                <w:sz w:val="20"/>
                <w:szCs w:val="20"/>
                <w14:ligatures w14:val="none"/>
              </w:rPr>
              <w:t>1.</w:t>
            </w:r>
          </w:p>
        </w:tc>
        <w:tc>
          <w:tcPr>
            <w:tcW w:w="3969" w:type="dxa"/>
            <w:tcBorders>
              <w:top w:val="single" w:sz="6" w:space="0" w:color="auto"/>
              <w:left w:val="single" w:sz="6" w:space="0" w:color="auto"/>
              <w:bottom w:val="single" w:sz="6" w:space="0" w:color="auto"/>
              <w:right w:val="single" w:sz="6" w:space="0" w:color="auto"/>
            </w:tcBorders>
            <w:vAlign w:val="center"/>
          </w:tcPr>
          <w:p w14:paraId="755FB281" w14:textId="77777777"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Niesegregowane (zmieszane) odpady komunalne</w:t>
            </w:r>
          </w:p>
        </w:tc>
        <w:tc>
          <w:tcPr>
            <w:tcW w:w="1280" w:type="dxa"/>
            <w:tcBorders>
              <w:top w:val="single" w:sz="6" w:space="0" w:color="auto"/>
              <w:left w:val="single" w:sz="6" w:space="0" w:color="auto"/>
              <w:bottom w:val="single" w:sz="6" w:space="0" w:color="auto"/>
              <w:right w:val="single" w:sz="6" w:space="0" w:color="auto"/>
            </w:tcBorders>
            <w:vAlign w:val="center"/>
          </w:tcPr>
          <w:p w14:paraId="734FF40C" w14:textId="77777777"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20 03 01</w:t>
            </w:r>
          </w:p>
        </w:tc>
        <w:tc>
          <w:tcPr>
            <w:tcW w:w="3545" w:type="dxa"/>
            <w:tcBorders>
              <w:top w:val="single" w:sz="6" w:space="0" w:color="auto"/>
              <w:left w:val="single" w:sz="6" w:space="0" w:color="auto"/>
              <w:bottom w:val="single" w:sz="6" w:space="0" w:color="auto"/>
              <w:right w:val="single" w:sz="6" w:space="0" w:color="auto"/>
            </w:tcBorders>
            <w:vAlign w:val="center"/>
          </w:tcPr>
          <w:p w14:paraId="5D5273DB" w14:textId="308DAA8F" w:rsidR="004C0055" w:rsidRPr="00324A3F" w:rsidRDefault="0074085F"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255</w:t>
            </w:r>
          </w:p>
        </w:tc>
      </w:tr>
      <w:tr w:rsidR="004C0055" w:rsidRPr="004C0055" w14:paraId="6F1C5015" w14:textId="77777777" w:rsidTr="00EB575B">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383650FF"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color w:val="FF0000"/>
                <w:kern w:val="0"/>
                <w:sz w:val="20"/>
                <w:szCs w:val="20"/>
                <w14:ligatures w14:val="none"/>
              </w:rPr>
            </w:pPr>
            <w:r w:rsidRPr="0030043E">
              <w:rPr>
                <w:rFonts w:asciiTheme="majorHAnsi" w:hAnsiTheme="majorHAnsi" w:cstheme="majorHAnsi"/>
                <w:kern w:val="0"/>
                <w:sz w:val="20"/>
                <w:szCs w:val="20"/>
                <w14:ligatures w14:val="none"/>
              </w:rPr>
              <w:t>2.</w:t>
            </w:r>
          </w:p>
        </w:tc>
        <w:tc>
          <w:tcPr>
            <w:tcW w:w="3969" w:type="dxa"/>
            <w:tcBorders>
              <w:top w:val="single" w:sz="6" w:space="0" w:color="auto"/>
              <w:left w:val="single" w:sz="6" w:space="0" w:color="auto"/>
              <w:bottom w:val="single" w:sz="6" w:space="0" w:color="auto"/>
              <w:right w:val="single" w:sz="6" w:space="0" w:color="auto"/>
            </w:tcBorders>
            <w:vAlign w:val="center"/>
          </w:tcPr>
          <w:p w14:paraId="16CE213A" w14:textId="181D20C7"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 xml:space="preserve">Odpady ulegające biodegradacji </w:t>
            </w:r>
          </w:p>
        </w:tc>
        <w:tc>
          <w:tcPr>
            <w:tcW w:w="1280" w:type="dxa"/>
            <w:tcBorders>
              <w:top w:val="single" w:sz="6" w:space="0" w:color="auto"/>
              <w:left w:val="single" w:sz="6" w:space="0" w:color="auto"/>
              <w:bottom w:val="single" w:sz="6" w:space="0" w:color="auto"/>
              <w:right w:val="single" w:sz="6" w:space="0" w:color="auto"/>
            </w:tcBorders>
            <w:vAlign w:val="center"/>
          </w:tcPr>
          <w:p w14:paraId="7CDD78B2" w14:textId="48CC47A7"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20 0</w:t>
            </w:r>
            <w:r w:rsidR="00324A3F" w:rsidRPr="00324A3F">
              <w:rPr>
                <w:rFonts w:asciiTheme="majorHAnsi" w:hAnsiTheme="majorHAnsi" w:cstheme="majorHAnsi"/>
                <w:kern w:val="0"/>
                <w:sz w:val="20"/>
                <w:szCs w:val="20"/>
                <w14:ligatures w14:val="none"/>
              </w:rPr>
              <w:t>2</w:t>
            </w:r>
            <w:r w:rsidRPr="00324A3F">
              <w:rPr>
                <w:rFonts w:asciiTheme="majorHAnsi" w:hAnsiTheme="majorHAnsi" w:cstheme="majorHAnsi"/>
                <w:kern w:val="0"/>
                <w:sz w:val="20"/>
                <w:szCs w:val="20"/>
                <w14:ligatures w14:val="none"/>
              </w:rPr>
              <w:t xml:space="preserve"> 0</w:t>
            </w:r>
            <w:r w:rsidR="00324A3F" w:rsidRPr="00324A3F">
              <w:rPr>
                <w:rFonts w:asciiTheme="majorHAnsi" w:hAnsiTheme="majorHAnsi" w:cstheme="majorHAnsi"/>
                <w:kern w:val="0"/>
                <w:sz w:val="20"/>
                <w:szCs w:val="20"/>
                <w14:ligatures w14:val="none"/>
              </w:rPr>
              <w:t>1</w:t>
            </w:r>
          </w:p>
        </w:tc>
        <w:tc>
          <w:tcPr>
            <w:tcW w:w="3545" w:type="dxa"/>
            <w:tcBorders>
              <w:top w:val="single" w:sz="6" w:space="0" w:color="auto"/>
              <w:left w:val="single" w:sz="6" w:space="0" w:color="auto"/>
              <w:bottom w:val="single" w:sz="6" w:space="0" w:color="auto"/>
              <w:right w:val="single" w:sz="6" w:space="0" w:color="auto"/>
            </w:tcBorders>
            <w:vAlign w:val="center"/>
          </w:tcPr>
          <w:p w14:paraId="576C4192" w14:textId="18B75E20" w:rsidR="004C0055" w:rsidRPr="00324A3F" w:rsidRDefault="0074085F"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41</w:t>
            </w:r>
          </w:p>
        </w:tc>
      </w:tr>
      <w:tr w:rsidR="004C0055" w:rsidRPr="004C0055" w14:paraId="1F238C15" w14:textId="77777777" w:rsidTr="00EB575B">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0DB70BE5"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color w:val="000000"/>
                <w:kern w:val="0"/>
                <w:sz w:val="20"/>
                <w:szCs w:val="20"/>
                <w14:ligatures w14:val="none"/>
              </w:rPr>
            </w:pPr>
            <w:r w:rsidRPr="00EB575B">
              <w:rPr>
                <w:rFonts w:asciiTheme="majorHAnsi" w:hAnsiTheme="majorHAnsi" w:cstheme="majorHAnsi"/>
                <w:color w:val="000000"/>
                <w:kern w:val="0"/>
                <w:sz w:val="20"/>
                <w:szCs w:val="20"/>
                <w14:ligatures w14:val="none"/>
              </w:rPr>
              <w:t>4.</w:t>
            </w:r>
          </w:p>
        </w:tc>
        <w:tc>
          <w:tcPr>
            <w:tcW w:w="3969" w:type="dxa"/>
            <w:tcBorders>
              <w:top w:val="single" w:sz="6" w:space="0" w:color="auto"/>
              <w:left w:val="single" w:sz="6" w:space="0" w:color="auto"/>
              <w:bottom w:val="single" w:sz="6" w:space="0" w:color="auto"/>
              <w:right w:val="single" w:sz="6" w:space="0" w:color="auto"/>
            </w:tcBorders>
            <w:vAlign w:val="center"/>
          </w:tcPr>
          <w:p w14:paraId="425017AC" w14:textId="220A608A"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Papier i tektura</w:t>
            </w:r>
          </w:p>
        </w:tc>
        <w:tc>
          <w:tcPr>
            <w:tcW w:w="1280" w:type="dxa"/>
            <w:tcBorders>
              <w:top w:val="single" w:sz="6" w:space="0" w:color="auto"/>
              <w:left w:val="single" w:sz="6" w:space="0" w:color="auto"/>
              <w:bottom w:val="single" w:sz="6" w:space="0" w:color="auto"/>
              <w:right w:val="single" w:sz="6" w:space="0" w:color="auto"/>
            </w:tcBorders>
            <w:vAlign w:val="center"/>
          </w:tcPr>
          <w:p w14:paraId="15A90644" w14:textId="59D69E55"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20 01 01</w:t>
            </w:r>
          </w:p>
        </w:tc>
        <w:tc>
          <w:tcPr>
            <w:tcW w:w="3545" w:type="dxa"/>
            <w:tcBorders>
              <w:top w:val="single" w:sz="6" w:space="0" w:color="auto"/>
              <w:left w:val="single" w:sz="6" w:space="0" w:color="auto"/>
              <w:bottom w:val="single" w:sz="6" w:space="0" w:color="auto"/>
              <w:right w:val="single" w:sz="6" w:space="0" w:color="auto"/>
            </w:tcBorders>
            <w:vAlign w:val="center"/>
          </w:tcPr>
          <w:p w14:paraId="10621DF2" w14:textId="723DFA72" w:rsidR="004C0055" w:rsidRPr="00324A3F" w:rsidRDefault="0074085F"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8,5</w:t>
            </w:r>
          </w:p>
        </w:tc>
      </w:tr>
      <w:tr w:rsidR="004C0055" w:rsidRPr="004C0055" w14:paraId="09CC06FE" w14:textId="77777777" w:rsidTr="00EB575B">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31C1B9D4"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color w:val="000000"/>
                <w:kern w:val="0"/>
                <w:sz w:val="20"/>
                <w:szCs w:val="20"/>
                <w14:ligatures w14:val="none"/>
              </w:rPr>
            </w:pPr>
            <w:r w:rsidRPr="00EB575B">
              <w:rPr>
                <w:rFonts w:asciiTheme="majorHAnsi" w:hAnsiTheme="majorHAnsi" w:cstheme="majorHAnsi"/>
                <w:color w:val="000000"/>
                <w:kern w:val="0"/>
                <w:sz w:val="20"/>
                <w:szCs w:val="20"/>
                <w14:ligatures w14:val="none"/>
              </w:rPr>
              <w:t>5.</w:t>
            </w:r>
          </w:p>
        </w:tc>
        <w:tc>
          <w:tcPr>
            <w:tcW w:w="3969" w:type="dxa"/>
            <w:tcBorders>
              <w:top w:val="single" w:sz="6" w:space="0" w:color="auto"/>
              <w:left w:val="single" w:sz="6" w:space="0" w:color="auto"/>
              <w:bottom w:val="single" w:sz="6" w:space="0" w:color="auto"/>
              <w:right w:val="single" w:sz="6" w:space="0" w:color="auto"/>
            </w:tcBorders>
            <w:vAlign w:val="center"/>
          </w:tcPr>
          <w:p w14:paraId="7002B655" w14:textId="77777777"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Szkło, odpady opakowaniowe ze szkła</w:t>
            </w:r>
          </w:p>
        </w:tc>
        <w:tc>
          <w:tcPr>
            <w:tcW w:w="1280" w:type="dxa"/>
            <w:tcBorders>
              <w:top w:val="single" w:sz="6" w:space="0" w:color="auto"/>
              <w:left w:val="single" w:sz="6" w:space="0" w:color="auto"/>
              <w:bottom w:val="single" w:sz="6" w:space="0" w:color="auto"/>
              <w:right w:val="single" w:sz="6" w:space="0" w:color="auto"/>
            </w:tcBorders>
            <w:vAlign w:val="center"/>
          </w:tcPr>
          <w:p w14:paraId="3319BD30" w14:textId="0421AD01"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15 01 07</w:t>
            </w:r>
          </w:p>
        </w:tc>
        <w:tc>
          <w:tcPr>
            <w:tcW w:w="3545" w:type="dxa"/>
            <w:tcBorders>
              <w:top w:val="single" w:sz="6" w:space="0" w:color="auto"/>
              <w:left w:val="single" w:sz="6" w:space="0" w:color="auto"/>
              <w:bottom w:val="single" w:sz="6" w:space="0" w:color="auto"/>
              <w:right w:val="single" w:sz="6" w:space="0" w:color="auto"/>
            </w:tcBorders>
            <w:vAlign w:val="center"/>
          </w:tcPr>
          <w:p w14:paraId="7D7B99E6" w14:textId="279D6AA6" w:rsidR="004C0055" w:rsidRPr="00324A3F" w:rsidRDefault="0074085F"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38,5</w:t>
            </w:r>
          </w:p>
        </w:tc>
      </w:tr>
      <w:tr w:rsidR="004C0055" w:rsidRPr="004C0055" w14:paraId="598A9F7A" w14:textId="77777777" w:rsidTr="00EB575B">
        <w:trPr>
          <w:trHeight w:val="451"/>
        </w:trPr>
        <w:tc>
          <w:tcPr>
            <w:tcW w:w="456" w:type="dxa"/>
            <w:tcBorders>
              <w:top w:val="single" w:sz="6" w:space="0" w:color="auto"/>
              <w:left w:val="single" w:sz="6" w:space="0" w:color="auto"/>
              <w:bottom w:val="single" w:sz="6" w:space="0" w:color="auto"/>
              <w:right w:val="single" w:sz="6" w:space="0" w:color="auto"/>
            </w:tcBorders>
            <w:vAlign w:val="center"/>
          </w:tcPr>
          <w:p w14:paraId="7334EA41" w14:textId="77777777" w:rsidR="004C0055" w:rsidRPr="00EB575B" w:rsidRDefault="004C0055" w:rsidP="004C0055">
            <w:pPr>
              <w:autoSpaceDE w:val="0"/>
              <w:autoSpaceDN w:val="0"/>
              <w:adjustRightInd w:val="0"/>
              <w:spacing w:after="0" w:line="240" w:lineRule="auto"/>
              <w:jc w:val="center"/>
              <w:rPr>
                <w:rFonts w:asciiTheme="majorHAnsi" w:hAnsiTheme="majorHAnsi" w:cstheme="majorHAnsi"/>
                <w:color w:val="000000"/>
                <w:kern w:val="0"/>
                <w:sz w:val="20"/>
                <w:szCs w:val="20"/>
                <w14:ligatures w14:val="none"/>
              </w:rPr>
            </w:pPr>
            <w:r w:rsidRPr="00EB575B">
              <w:rPr>
                <w:rFonts w:asciiTheme="majorHAnsi" w:hAnsiTheme="majorHAnsi" w:cstheme="majorHAnsi"/>
                <w:color w:val="000000"/>
                <w:kern w:val="0"/>
                <w:sz w:val="20"/>
                <w:szCs w:val="20"/>
                <w14:ligatures w14:val="none"/>
              </w:rPr>
              <w:t>6.</w:t>
            </w:r>
          </w:p>
        </w:tc>
        <w:tc>
          <w:tcPr>
            <w:tcW w:w="3969" w:type="dxa"/>
            <w:tcBorders>
              <w:top w:val="single" w:sz="6" w:space="0" w:color="auto"/>
              <w:left w:val="single" w:sz="6" w:space="0" w:color="auto"/>
              <w:bottom w:val="single" w:sz="6" w:space="0" w:color="auto"/>
              <w:right w:val="single" w:sz="6" w:space="0" w:color="auto"/>
            </w:tcBorders>
            <w:vAlign w:val="center"/>
          </w:tcPr>
          <w:p w14:paraId="500BB15B" w14:textId="66C2B4AA" w:rsidR="004C0055" w:rsidRPr="00324A3F" w:rsidRDefault="00E037A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T</w:t>
            </w:r>
            <w:r w:rsidR="004C0055" w:rsidRPr="00324A3F">
              <w:rPr>
                <w:rFonts w:asciiTheme="majorHAnsi" w:hAnsiTheme="majorHAnsi" w:cstheme="majorHAnsi"/>
                <w:kern w:val="0"/>
                <w:sz w:val="20"/>
                <w:szCs w:val="20"/>
                <w14:ligatures w14:val="none"/>
              </w:rPr>
              <w:t>worzywa sztuczne i metale</w:t>
            </w:r>
          </w:p>
        </w:tc>
        <w:tc>
          <w:tcPr>
            <w:tcW w:w="1280" w:type="dxa"/>
            <w:tcBorders>
              <w:top w:val="single" w:sz="6" w:space="0" w:color="auto"/>
              <w:left w:val="single" w:sz="6" w:space="0" w:color="auto"/>
              <w:bottom w:val="single" w:sz="6" w:space="0" w:color="auto"/>
              <w:right w:val="single" w:sz="6" w:space="0" w:color="auto"/>
            </w:tcBorders>
            <w:vAlign w:val="center"/>
          </w:tcPr>
          <w:p w14:paraId="6B9FBFB4" w14:textId="7FF89AC7"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20 01 39</w:t>
            </w:r>
          </w:p>
        </w:tc>
        <w:tc>
          <w:tcPr>
            <w:tcW w:w="3545" w:type="dxa"/>
            <w:tcBorders>
              <w:top w:val="single" w:sz="6" w:space="0" w:color="auto"/>
              <w:left w:val="single" w:sz="6" w:space="0" w:color="auto"/>
              <w:bottom w:val="single" w:sz="6" w:space="0" w:color="auto"/>
              <w:right w:val="single" w:sz="6" w:space="0" w:color="auto"/>
            </w:tcBorders>
            <w:vAlign w:val="center"/>
          </w:tcPr>
          <w:p w14:paraId="6A8A5FD0" w14:textId="4F129CFB" w:rsidR="0074085F" w:rsidRPr="00324A3F" w:rsidRDefault="0074085F" w:rsidP="0074085F">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59</w:t>
            </w:r>
          </w:p>
        </w:tc>
      </w:tr>
      <w:tr w:rsidR="004C0055" w:rsidRPr="004C0055" w14:paraId="4F73B1F0" w14:textId="77777777" w:rsidTr="00EB575B">
        <w:trPr>
          <w:trHeight w:val="800"/>
        </w:trPr>
        <w:tc>
          <w:tcPr>
            <w:tcW w:w="456" w:type="dxa"/>
            <w:tcBorders>
              <w:top w:val="single" w:sz="6" w:space="0" w:color="auto"/>
              <w:left w:val="single" w:sz="6" w:space="0" w:color="auto"/>
              <w:bottom w:val="single" w:sz="6" w:space="0" w:color="auto"/>
              <w:right w:val="single" w:sz="6" w:space="0" w:color="auto"/>
            </w:tcBorders>
            <w:vAlign w:val="center"/>
          </w:tcPr>
          <w:p w14:paraId="7FA839E0" w14:textId="1ACA11DE" w:rsidR="004C0055" w:rsidRPr="00EB575B" w:rsidRDefault="0074085F" w:rsidP="004C0055">
            <w:pPr>
              <w:autoSpaceDE w:val="0"/>
              <w:autoSpaceDN w:val="0"/>
              <w:adjustRightInd w:val="0"/>
              <w:spacing w:after="0" w:line="240" w:lineRule="auto"/>
              <w:jc w:val="center"/>
              <w:rPr>
                <w:rFonts w:asciiTheme="majorHAnsi" w:hAnsiTheme="majorHAnsi" w:cstheme="majorHAnsi"/>
                <w:color w:val="000000"/>
                <w:kern w:val="0"/>
                <w:sz w:val="20"/>
                <w:szCs w:val="20"/>
                <w14:ligatures w14:val="none"/>
              </w:rPr>
            </w:pPr>
            <w:r>
              <w:rPr>
                <w:rFonts w:asciiTheme="majorHAnsi" w:hAnsiTheme="majorHAnsi" w:cstheme="majorHAnsi"/>
                <w:color w:val="000000"/>
                <w:kern w:val="0"/>
                <w:sz w:val="20"/>
                <w:szCs w:val="20"/>
                <w14:ligatures w14:val="none"/>
              </w:rPr>
              <w:t>7</w:t>
            </w:r>
            <w:r w:rsidR="004C0055" w:rsidRPr="00EB575B">
              <w:rPr>
                <w:rFonts w:asciiTheme="majorHAnsi" w:hAnsiTheme="majorHAnsi" w:cstheme="majorHAnsi"/>
                <w:color w:val="000000"/>
                <w:kern w:val="0"/>
                <w:sz w:val="20"/>
                <w:szCs w:val="20"/>
                <w14:ligatures w14:val="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73C1333E" w14:textId="628CB599" w:rsidR="004C0055" w:rsidRPr="00324A3F" w:rsidRDefault="00E037A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eastAsia="Times New Roman" w:hAnsiTheme="majorHAnsi" w:cstheme="majorHAnsi"/>
                <w:kern w:val="0"/>
                <w:sz w:val="20"/>
                <w:szCs w:val="20"/>
                <w:lang w:eastAsia="zh-CN"/>
                <w14:ligatures w14:val="none"/>
              </w:rPr>
              <w:t>O</w:t>
            </w:r>
            <w:r w:rsidR="004C0055" w:rsidRPr="00324A3F">
              <w:rPr>
                <w:rFonts w:asciiTheme="majorHAnsi" w:eastAsia="Times New Roman" w:hAnsiTheme="majorHAnsi" w:cstheme="majorHAnsi"/>
                <w:kern w:val="0"/>
                <w:sz w:val="20"/>
                <w:szCs w:val="20"/>
                <w:lang w:val="ru-RU" w:eastAsia="zh-CN"/>
                <w14:ligatures w14:val="none"/>
              </w:rPr>
              <w:t>dpady komunalne niewymienione w innych podgrupach – popioły</w:t>
            </w:r>
          </w:p>
        </w:tc>
        <w:tc>
          <w:tcPr>
            <w:tcW w:w="1280" w:type="dxa"/>
            <w:tcBorders>
              <w:top w:val="single" w:sz="6" w:space="0" w:color="auto"/>
              <w:left w:val="single" w:sz="6" w:space="0" w:color="auto"/>
              <w:bottom w:val="single" w:sz="6" w:space="0" w:color="auto"/>
              <w:right w:val="single" w:sz="6" w:space="0" w:color="auto"/>
            </w:tcBorders>
            <w:vAlign w:val="center"/>
          </w:tcPr>
          <w:p w14:paraId="55D7CEE1" w14:textId="0FC416C5" w:rsidR="004C0055" w:rsidRPr="00324A3F" w:rsidRDefault="004C0055"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eastAsia="Times New Roman" w:hAnsiTheme="majorHAnsi" w:cstheme="majorHAnsi"/>
                <w:kern w:val="0"/>
                <w:sz w:val="20"/>
                <w:szCs w:val="20"/>
                <w:lang w:val="ru-RU" w:eastAsia="zh-CN"/>
                <w14:ligatures w14:val="none"/>
              </w:rPr>
              <w:t>20 03 99</w:t>
            </w:r>
          </w:p>
        </w:tc>
        <w:tc>
          <w:tcPr>
            <w:tcW w:w="3545" w:type="dxa"/>
            <w:tcBorders>
              <w:top w:val="single" w:sz="6" w:space="0" w:color="auto"/>
              <w:left w:val="single" w:sz="6" w:space="0" w:color="auto"/>
              <w:bottom w:val="single" w:sz="6" w:space="0" w:color="auto"/>
              <w:right w:val="single" w:sz="6" w:space="0" w:color="auto"/>
            </w:tcBorders>
            <w:vAlign w:val="center"/>
          </w:tcPr>
          <w:p w14:paraId="5328633B" w14:textId="6E25F25D" w:rsidR="004C0055" w:rsidRPr="00324A3F" w:rsidRDefault="0074085F" w:rsidP="004C0055">
            <w:pPr>
              <w:autoSpaceDE w:val="0"/>
              <w:autoSpaceDN w:val="0"/>
              <w:adjustRightInd w:val="0"/>
              <w:spacing w:after="0" w:line="240" w:lineRule="auto"/>
              <w:jc w:val="center"/>
              <w:rPr>
                <w:rFonts w:asciiTheme="majorHAnsi" w:hAnsiTheme="majorHAnsi" w:cstheme="majorHAnsi"/>
                <w:kern w:val="0"/>
                <w:sz w:val="20"/>
                <w:szCs w:val="20"/>
                <w14:ligatures w14:val="none"/>
              </w:rPr>
            </w:pPr>
            <w:r w:rsidRPr="00324A3F">
              <w:rPr>
                <w:rFonts w:asciiTheme="majorHAnsi" w:hAnsiTheme="majorHAnsi" w:cstheme="majorHAnsi"/>
                <w:kern w:val="0"/>
                <w:sz w:val="20"/>
                <w:szCs w:val="20"/>
                <w14:ligatures w14:val="none"/>
              </w:rPr>
              <w:t>110</w:t>
            </w:r>
          </w:p>
        </w:tc>
      </w:tr>
    </w:tbl>
    <w:p w14:paraId="6BED03DC" w14:textId="77777777" w:rsidR="004C0055" w:rsidRPr="00EB575B" w:rsidRDefault="004C0055" w:rsidP="004C0055">
      <w:pPr>
        <w:suppressAutoHyphens/>
        <w:spacing w:after="0" w:line="240" w:lineRule="auto"/>
        <w:jc w:val="both"/>
        <w:rPr>
          <w:rFonts w:asciiTheme="majorHAnsi" w:eastAsia="Times New Roman" w:hAnsiTheme="majorHAnsi" w:cstheme="majorHAnsi"/>
          <w:kern w:val="0"/>
          <w:sz w:val="24"/>
          <w:szCs w:val="24"/>
          <w:u w:val="single"/>
          <w:lang w:eastAsia="ar-SA"/>
          <w14:ligatures w14:val="none"/>
        </w:rPr>
      </w:pPr>
      <w:r w:rsidRPr="00EB575B">
        <w:rPr>
          <w:rFonts w:asciiTheme="majorHAnsi" w:eastAsia="Times New Roman" w:hAnsiTheme="majorHAnsi" w:cstheme="majorHAnsi"/>
          <w:kern w:val="0"/>
          <w:sz w:val="24"/>
          <w:szCs w:val="24"/>
          <w:u w:val="single"/>
          <w:lang w:eastAsia="ar-SA"/>
          <w14:ligatures w14:val="none"/>
        </w:rPr>
        <w:t>UWAGA: Zamawiający nie zapewnia realizacji zamówienia w w/w ilości. Są to dane szacunkowe, które mogą ulec zwiększeniu lub zmniejszeniu.</w:t>
      </w:r>
    </w:p>
    <w:p w14:paraId="7EB9FCD7" w14:textId="77777777" w:rsidR="004C0055" w:rsidRPr="00EB575B" w:rsidRDefault="004C0055" w:rsidP="004C0055">
      <w:pPr>
        <w:autoSpaceDE w:val="0"/>
        <w:autoSpaceDN w:val="0"/>
        <w:adjustRightInd w:val="0"/>
        <w:spacing w:after="0" w:line="276" w:lineRule="auto"/>
        <w:ind w:left="720"/>
        <w:jc w:val="both"/>
        <w:rPr>
          <w:rFonts w:asciiTheme="majorHAnsi" w:eastAsia="Times New Roman" w:hAnsiTheme="majorHAnsi" w:cstheme="majorHAnsi"/>
          <w:kern w:val="0"/>
          <w:sz w:val="24"/>
          <w:szCs w:val="24"/>
          <w:shd w:val="clear" w:color="auto" w:fill="FFFFFF"/>
          <w:lang w:eastAsia="ar-SA"/>
          <w14:ligatures w14:val="none"/>
        </w:rPr>
      </w:pPr>
    </w:p>
    <w:p w14:paraId="4CBF3D63" w14:textId="4E80CF7C" w:rsidR="004C0055" w:rsidRPr="00EB575B" w:rsidRDefault="004C0055" w:rsidP="00EB575B">
      <w:pPr>
        <w:spacing w:line="276" w:lineRule="auto"/>
        <w:jc w:val="both"/>
        <w:rPr>
          <w:rFonts w:asciiTheme="majorHAnsi" w:eastAsia="Calibri" w:hAnsiTheme="majorHAnsi" w:cstheme="majorHAnsi"/>
          <w:color w:val="000000"/>
          <w:kern w:val="0"/>
          <w:sz w:val="24"/>
          <w:szCs w:val="24"/>
          <w14:ligatures w14:val="none"/>
        </w:rPr>
      </w:pPr>
      <w:r w:rsidRPr="00EB575B">
        <w:rPr>
          <w:rFonts w:asciiTheme="majorHAnsi" w:eastAsia="Calibri" w:hAnsiTheme="majorHAnsi" w:cstheme="majorHAnsi"/>
          <w:color w:val="000000"/>
          <w:kern w:val="0"/>
          <w:sz w:val="24"/>
          <w:szCs w:val="24"/>
          <w:lang w:val="ru-RU"/>
          <w14:ligatures w14:val="none"/>
        </w:rPr>
        <w:t>Wskazane ilości odpadów komunalnych oszacowane zostały na podstawie danych o ilości zebranych odpadów z okresu od 01.07.202</w:t>
      </w:r>
      <w:r w:rsidRPr="00EB575B">
        <w:rPr>
          <w:rFonts w:asciiTheme="majorHAnsi" w:eastAsia="Calibri" w:hAnsiTheme="majorHAnsi" w:cstheme="majorHAnsi"/>
          <w:color w:val="000000"/>
          <w:kern w:val="0"/>
          <w:sz w:val="24"/>
          <w:szCs w:val="24"/>
          <w14:ligatures w14:val="none"/>
        </w:rPr>
        <w:t>3</w:t>
      </w:r>
      <w:r w:rsidRPr="00EB575B">
        <w:rPr>
          <w:rFonts w:asciiTheme="majorHAnsi" w:eastAsia="Calibri" w:hAnsiTheme="majorHAnsi" w:cstheme="majorHAnsi"/>
          <w:color w:val="000000"/>
          <w:kern w:val="0"/>
          <w:sz w:val="24"/>
          <w:szCs w:val="24"/>
          <w:lang w:val="ru-RU"/>
          <w14:ligatures w14:val="none"/>
        </w:rPr>
        <w:t xml:space="preserve"> r. do 31.12.202</w:t>
      </w:r>
      <w:r w:rsidRPr="00EB575B">
        <w:rPr>
          <w:rFonts w:asciiTheme="majorHAnsi" w:eastAsia="Calibri" w:hAnsiTheme="majorHAnsi" w:cstheme="majorHAnsi"/>
          <w:color w:val="000000"/>
          <w:kern w:val="0"/>
          <w:sz w:val="24"/>
          <w:szCs w:val="24"/>
          <w14:ligatures w14:val="none"/>
        </w:rPr>
        <w:t>3</w:t>
      </w:r>
      <w:r w:rsidRPr="00EB575B">
        <w:rPr>
          <w:rFonts w:asciiTheme="majorHAnsi" w:eastAsia="Calibri" w:hAnsiTheme="majorHAnsi" w:cstheme="majorHAnsi"/>
          <w:color w:val="000000"/>
          <w:kern w:val="0"/>
          <w:sz w:val="24"/>
          <w:szCs w:val="24"/>
          <w:lang w:val="ru-RU"/>
          <w14:ligatures w14:val="none"/>
        </w:rPr>
        <w:t xml:space="preserve"> r. </w:t>
      </w:r>
      <w:r w:rsidR="00EB575B">
        <w:rPr>
          <w:rFonts w:asciiTheme="majorHAnsi" w:eastAsia="Calibri" w:hAnsiTheme="majorHAnsi" w:cstheme="majorHAnsi"/>
          <w:color w:val="000000"/>
          <w:kern w:val="0"/>
          <w:sz w:val="24"/>
          <w:szCs w:val="24"/>
          <w14:ligatures w14:val="none"/>
        </w:rPr>
        <w:t xml:space="preserve">oraz od 1.01.2024r. </w:t>
      </w:r>
      <w:r w:rsidR="00D132A9">
        <w:rPr>
          <w:rFonts w:asciiTheme="majorHAnsi" w:eastAsia="Calibri" w:hAnsiTheme="majorHAnsi" w:cstheme="majorHAnsi"/>
          <w:color w:val="000000"/>
          <w:kern w:val="0"/>
          <w:sz w:val="24"/>
          <w:szCs w:val="24"/>
          <w14:ligatures w14:val="none"/>
        </w:rPr>
        <w:br/>
      </w:r>
      <w:r w:rsidR="00EB575B">
        <w:rPr>
          <w:rFonts w:asciiTheme="majorHAnsi" w:eastAsia="Calibri" w:hAnsiTheme="majorHAnsi" w:cstheme="majorHAnsi"/>
          <w:color w:val="000000"/>
          <w:kern w:val="0"/>
          <w:sz w:val="24"/>
          <w:szCs w:val="24"/>
          <w14:ligatures w14:val="none"/>
        </w:rPr>
        <w:t>do 30.06.2024r.</w:t>
      </w:r>
    </w:p>
    <w:p w14:paraId="6C0856FE" w14:textId="49FF4046" w:rsidR="00EB575B" w:rsidRPr="00324A3F" w:rsidRDefault="00321B94" w:rsidP="00EB575B">
      <w:pPr>
        <w:spacing w:line="276" w:lineRule="auto"/>
        <w:jc w:val="both"/>
        <w:rPr>
          <w:rFonts w:asciiTheme="majorHAnsi" w:eastAsia="Calibri" w:hAnsiTheme="majorHAnsi" w:cstheme="majorHAnsi"/>
          <w:strike/>
          <w:color w:val="000000"/>
          <w:kern w:val="0"/>
          <w:sz w:val="24"/>
          <w:szCs w:val="24"/>
          <w14:ligatures w14:val="none"/>
        </w:rPr>
      </w:pPr>
      <w:r w:rsidRPr="00324A3F">
        <w:rPr>
          <w:rFonts w:asciiTheme="majorHAnsi" w:eastAsia="Calibri" w:hAnsiTheme="majorHAnsi" w:cstheme="majorHAnsi"/>
          <w:color w:val="000000"/>
          <w:kern w:val="0"/>
          <w:sz w:val="24"/>
          <w:szCs w:val="24"/>
          <w:lang w:val="ru-RU"/>
          <w14:ligatures w14:val="none"/>
        </w:rPr>
        <w:t>Mając na uwadze powyższe, Zamawiający zastrzega sobie prawo zmniejszenia lub zwiększenia ilości odpadów komunalnych dostarczonych do zagospodarowania w stosunku</w:t>
      </w:r>
      <w:r w:rsidR="00D132A9">
        <w:rPr>
          <w:rFonts w:asciiTheme="majorHAnsi" w:eastAsia="Calibri" w:hAnsiTheme="majorHAnsi" w:cstheme="majorHAnsi"/>
          <w:color w:val="000000"/>
          <w:kern w:val="0"/>
          <w:sz w:val="24"/>
          <w:szCs w:val="24"/>
          <w14:ligatures w14:val="none"/>
        </w:rPr>
        <w:br/>
      </w:r>
      <w:r w:rsidRPr="00324A3F">
        <w:rPr>
          <w:rFonts w:asciiTheme="majorHAnsi" w:eastAsia="Calibri" w:hAnsiTheme="majorHAnsi" w:cstheme="majorHAnsi"/>
          <w:color w:val="000000"/>
          <w:kern w:val="0"/>
          <w:sz w:val="24"/>
          <w:szCs w:val="24"/>
          <w:lang w:val="ru-RU"/>
          <w14:ligatures w14:val="none"/>
        </w:rPr>
        <w:t xml:space="preserve">do przedstawionych wyliczeń oraz prawo do zmiany rodzaju odpadów komunalnych </w:t>
      </w:r>
      <w:r w:rsidR="00D132A9">
        <w:rPr>
          <w:rFonts w:asciiTheme="majorHAnsi" w:eastAsia="Calibri" w:hAnsiTheme="majorHAnsi" w:cstheme="majorHAnsi"/>
          <w:color w:val="000000"/>
          <w:kern w:val="0"/>
          <w:sz w:val="24"/>
          <w:szCs w:val="24"/>
          <w14:ligatures w14:val="none"/>
        </w:rPr>
        <w:br/>
      </w:r>
      <w:r w:rsidRPr="00324A3F">
        <w:rPr>
          <w:rFonts w:asciiTheme="majorHAnsi" w:eastAsia="Calibri" w:hAnsiTheme="majorHAnsi" w:cstheme="majorHAnsi"/>
          <w:color w:val="000000"/>
          <w:kern w:val="0"/>
          <w:sz w:val="24"/>
          <w:szCs w:val="24"/>
          <w:lang w:val="ru-RU"/>
          <w14:ligatures w14:val="none"/>
        </w:rPr>
        <w:t>w zależności od faktycznych potrzeb i</w:t>
      </w:r>
      <w:r w:rsidRPr="00324A3F">
        <w:rPr>
          <w:rFonts w:asciiTheme="majorHAnsi" w:eastAsia="Calibri" w:hAnsiTheme="majorHAnsi" w:cstheme="majorHAnsi"/>
          <w:color w:val="000000"/>
          <w:kern w:val="0"/>
          <w:sz w:val="24"/>
          <w:szCs w:val="24"/>
          <w14:ligatures w14:val="none"/>
        </w:rPr>
        <w:t> </w:t>
      </w:r>
      <w:r w:rsidRPr="00324A3F">
        <w:rPr>
          <w:rFonts w:asciiTheme="majorHAnsi" w:eastAsia="Calibri" w:hAnsiTheme="majorHAnsi" w:cstheme="majorHAnsi"/>
          <w:color w:val="000000"/>
          <w:kern w:val="0"/>
          <w:sz w:val="24"/>
          <w:szCs w:val="24"/>
          <w:lang w:val="ru-RU"/>
          <w14:ligatures w14:val="none"/>
        </w:rPr>
        <w:t xml:space="preserve">ilości, bez prawa Wykonawcy do roszczeń odszkodowawczych z tego tytułu. </w:t>
      </w:r>
    </w:p>
    <w:p w14:paraId="777C82AA" w14:textId="31C14C0A" w:rsidR="00321B94" w:rsidRPr="00324A3F" w:rsidRDefault="00321B94" w:rsidP="00895DA0">
      <w:pPr>
        <w:spacing w:line="276" w:lineRule="auto"/>
        <w:jc w:val="both"/>
        <w:rPr>
          <w:rFonts w:asciiTheme="majorHAnsi" w:eastAsia="Calibri" w:hAnsiTheme="majorHAnsi" w:cstheme="majorHAnsi"/>
          <w:strike/>
          <w:color w:val="000000"/>
          <w:kern w:val="0"/>
          <w:sz w:val="24"/>
          <w:szCs w:val="24"/>
          <w14:ligatures w14:val="none"/>
        </w:rPr>
      </w:pPr>
      <w:r w:rsidRPr="00324A3F">
        <w:rPr>
          <w:rFonts w:asciiTheme="majorHAnsi" w:eastAsia="Times New Roman" w:hAnsiTheme="majorHAnsi" w:cstheme="majorHAnsi"/>
          <w:color w:val="000000"/>
          <w:kern w:val="0"/>
          <w:sz w:val="24"/>
          <w:szCs w:val="24"/>
          <w:lang w:val="ru-RU" w:eastAsia="zh-CN"/>
          <w14:ligatures w14:val="none"/>
        </w:rPr>
        <w:lastRenderedPageBreak/>
        <w:t>W ofercie Wykonawca zobowiązany jest odrębnie wycenić każdy rodzaj odpadów. W ofercie Wykonawca określi cenę oferty na podstawie szacowanych ilości odpadów komunalnych podanych powyżej.</w:t>
      </w:r>
    </w:p>
    <w:p w14:paraId="1835AF0A" w14:textId="77777777" w:rsidR="00321B94" w:rsidRPr="00324A3F" w:rsidRDefault="00321B94" w:rsidP="006E1BEC">
      <w:pPr>
        <w:pStyle w:val="Akapitzlist"/>
        <w:numPr>
          <w:ilvl w:val="0"/>
          <w:numId w:val="4"/>
        </w:numPr>
        <w:spacing w:after="0"/>
        <w:jc w:val="both"/>
        <w:rPr>
          <w:rFonts w:asciiTheme="majorHAnsi" w:hAnsiTheme="majorHAnsi" w:cstheme="majorHAnsi"/>
          <w:color w:val="000000"/>
          <w:sz w:val="24"/>
          <w:szCs w:val="24"/>
        </w:rPr>
      </w:pPr>
      <w:bookmarkStart w:id="0" w:name="_Hlk121161299"/>
      <w:r w:rsidRPr="00324A3F">
        <w:rPr>
          <w:rFonts w:asciiTheme="majorHAnsi" w:hAnsiTheme="majorHAnsi" w:cstheme="majorHAnsi"/>
          <w:color w:val="000000"/>
          <w:sz w:val="24"/>
          <w:szCs w:val="24"/>
        </w:rPr>
        <w:t xml:space="preserve">Obowiązki Wykonawcy w zakresie instalacji: </w:t>
      </w:r>
    </w:p>
    <w:p w14:paraId="43554D1E" w14:textId="77777777" w:rsidR="00321B94" w:rsidRPr="003D2B9E" w:rsidRDefault="00321B94" w:rsidP="00B42A19">
      <w:pPr>
        <w:numPr>
          <w:ilvl w:val="1"/>
          <w:numId w:val="1"/>
        </w:numPr>
        <w:suppressAutoHyphens/>
        <w:spacing w:after="0" w:line="276" w:lineRule="auto"/>
        <w:contextualSpacing/>
        <w:jc w:val="both"/>
        <w:rPr>
          <w:rFonts w:asciiTheme="majorHAnsi" w:eastAsia="Calibri" w:hAnsiTheme="majorHAnsi" w:cstheme="majorHAnsi"/>
          <w:kern w:val="0"/>
          <w:sz w:val="24"/>
          <w:szCs w:val="24"/>
          <w:lang w:eastAsia="zh-CN"/>
          <w14:ligatures w14:val="none"/>
        </w:rPr>
      </w:pPr>
      <w:r w:rsidRPr="003D2B9E">
        <w:rPr>
          <w:rFonts w:asciiTheme="majorHAnsi" w:eastAsia="Calibri" w:hAnsiTheme="majorHAnsi" w:cstheme="majorHAnsi"/>
          <w:kern w:val="0"/>
          <w:sz w:val="24"/>
          <w:szCs w:val="24"/>
          <w:lang w:eastAsia="zh-CN"/>
          <w14:ligatures w14:val="none"/>
        </w:rPr>
        <w:t>W ramach realizacji przedmiotu zamówienia Wykonawca zobowiązany jest zapewnić bieżące zagospodarowanie odpadów komunalnych w ilościach przekazywanych przez Zamawiającego w instalacji lub w instalacjach Wykonawcy.</w:t>
      </w:r>
    </w:p>
    <w:p w14:paraId="3A7C3DCF" w14:textId="77777777" w:rsidR="00321B94" w:rsidRPr="003D2B9E" w:rsidRDefault="00321B94" w:rsidP="00B42A19">
      <w:pPr>
        <w:numPr>
          <w:ilvl w:val="1"/>
          <w:numId w:val="1"/>
        </w:numPr>
        <w:suppressAutoHyphens/>
        <w:spacing w:after="0" w:line="276" w:lineRule="auto"/>
        <w:contextualSpacing/>
        <w:jc w:val="both"/>
        <w:rPr>
          <w:rFonts w:asciiTheme="majorHAnsi" w:eastAsia="Calibri" w:hAnsiTheme="majorHAnsi" w:cstheme="majorHAnsi"/>
          <w:kern w:val="0"/>
          <w:sz w:val="24"/>
          <w:szCs w:val="24"/>
          <w:lang w:eastAsia="zh-CN"/>
          <w14:ligatures w14:val="none"/>
        </w:rPr>
      </w:pPr>
      <w:r w:rsidRPr="003D2B9E">
        <w:rPr>
          <w:rFonts w:asciiTheme="majorHAnsi" w:eastAsia="Calibri" w:hAnsiTheme="majorHAnsi" w:cstheme="majorHAnsi"/>
          <w:kern w:val="0"/>
          <w:sz w:val="24"/>
          <w:szCs w:val="24"/>
          <w:lang w:eastAsia="zh-CN"/>
          <w14:ligatures w14:val="none"/>
        </w:rPr>
        <w:t>Wykonawca zobowiązany jest do postępowania zgodnego z art. 20 ustawy z dnia 14 grudnia 2012r. o odpadach, uwzględniając hierarchię sposobów postępowania z odpadami oraz najlepszą dostępną technikę, o której mowa w art. 207 ustawy z dnia 27 kwietnia 2001 r. Prawo ochrony środowiska lub technologię, o której mowa w art. 143 tej ustawy oraz zgodnie z innymi właściwymi przepisami prawa.</w:t>
      </w:r>
    </w:p>
    <w:p w14:paraId="4B5BF3BB" w14:textId="06129856" w:rsidR="00321B94" w:rsidRPr="003D2B9E" w:rsidRDefault="007904BC" w:rsidP="00B42A19">
      <w:pPr>
        <w:numPr>
          <w:ilvl w:val="1"/>
          <w:numId w:val="1"/>
        </w:numPr>
        <w:suppressAutoHyphens/>
        <w:spacing w:after="0" w:line="276" w:lineRule="auto"/>
        <w:contextualSpacing/>
        <w:jc w:val="both"/>
        <w:rPr>
          <w:rFonts w:asciiTheme="majorHAnsi" w:eastAsia="Calibri" w:hAnsiTheme="majorHAnsi" w:cstheme="majorHAnsi"/>
          <w:kern w:val="0"/>
          <w:sz w:val="24"/>
          <w:szCs w:val="24"/>
          <w:lang w:eastAsia="zh-CN"/>
          <w14:ligatures w14:val="none"/>
        </w:rPr>
      </w:pPr>
      <w:r w:rsidRPr="003D2B9E">
        <w:rPr>
          <w:rFonts w:asciiTheme="majorHAnsi" w:eastAsia="Calibri" w:hAnsiTheme="majorHAnsi" w:cstheme="majorHAnsi"/>
          <w:kern w:val="0"/>
          <w:sz w:val="24"/>
          <w:szCs w:val="24"/>
          <w:lang w:eastAsia="zh-CN"/>
          <w14:ligatures w14:val="none"/>
        </w:rPr>
        <w:t>I</w:t>
      </w:r>
      <w:r w:rsidR="00321B94" w:rsidRPr="003D2B9E">
        <w:rPr>
          <w:rFonts w:asciiTheme="majorHAnsi" w:eastAsia="Calibri" w:hAnsiTheme="majorHAnsi" w:cstheme="majorHAnsi"/>
          <w:kern w:val="0"/>
          <w:sz w:val="24"/>
          <w:szCs w:val="24"/>
          <w:lang w:eastAsia="zh-CN"/>
          <w14:ligatures w14:val="none"/>
        </w:rPr>
        <w:t>nstalacja odpowiada wymaganiom przepisów prawa, w szczególności przepisów ustawy z dnia 13 września 1996 r. o utrzymaniu czystości i porządku w gminach oraz ustawy z dnia 14 grudnia 2012 r. o odpadach.</w:t>
      </w:r>
    </w:p>
    <w:p w14:paraId="21A23C5B" w14:textId="5DCC6ECE" w:rsidR="00321B94" w:rsidRPr="003D2B9E" w:rsidRDefault="00321B94" w:rsidP="00E037A5">
      <w:pPr>
        <w:suppressAutoHyphens/>
        <w:spacing w:after="200" w:line="276" w:lineRule="auto"/>
        <w:ind w:left="360"/>
        <w:contextualSpacing/>
        <w:jc w:val="both"/>
        <w:rPr>
          <w:rFonts w:asciiTheme="majorHAnsi" w:eastAsia="Calibri" w:hAnsiTheme="majorHAnsi" w:cstheme="majorHAnsi"/>
          <w:strike/>
          <w:kern w:val="0"/>
          <w:sz w:val="24"/>
          <w:szCs w:val="24"/>
          <w:lang w:eastAsia="zh-CN"/>
          <w14:ligatures w14:val="none"/>
        </w:rPr>
      </w:pPr>
      <w:r w:rsidRPr="003D2B9E">
        <w:rPr>
          <w:rFonts w:asciiTheme="majorHAnsi" w:eastAsia="Calibri" w:hAnsiTheme="majorHAnsi" w:cstheme="majorHAnsi"/>
          <w:kern w:val="0"/>
          <w:sz w:val="24"/>
          <w:szCs w:val="24"/>
          <w:lang w:eastAsia="zh-CN"/>
          <w14:ligatures w14:val="none"/>
        </w:rPr>
        <w:t xml:space="preserve">Jeżeli w toku realizacji zamówienia nastąpią zmiany obowiązujących regulacji prawnych dotyczących instalacji, realizacja zamówienia przy użyciu wskazanej w pkt </w:t>
      </w:r>
      <w:r w:rsidR="00DB7350">
        <w:rPr>
          <w:rFonts w:asciiTheme="majorHAnsi" w:eastAsia="Calibri" w:hAnsiTheme="majorHAnsi" w:cstheme="majorHAnsi"/>
          <w:kern w:val="0"/>
          <w:sz w:val="24"/>
          <w:szCs w:val="24"/>
          <w:lang w:eastAsia="zh-CN"/>
          <w14:ligatures w14:val="none"/>
        </w:rPr>
        <w:t>c</w:t>
      </w:r>
      <w:r w:rsidRPr="003D2B9E">
        <w:rPr>
          <w:rFonts w:asciiTheme="majorHAnsi" w:eastAsia="Calibri" w:hAnsiTheme="majorHAnsi" w:cstheme="majorHAnsi"/>
          <w:kern w:val="0"/>
          <w:sz w:val="24"/>
          <w:szCs w:val="24"/>
          <w:lang w:eastAsia="zh-CN"/>
          <w14:ligatures w14:val="none"/>
        </w:rPr>
        <w:t xml:space="preserve">) instalacji będzie możliwa wówczas, gdy będzie zgodna z obowiązującymi w tym zakresie przepisami. </w:t>
      </w:r>
    </w:p>
    <w:p w14:paraId="67F2265B" w14:textId="77777777" w:rsidR="00321B94" w:rsidRPr="003D2B9E" w:rsidRDefault="00321B94" w:rsidP="00B42A19">
      <w:pPr>
        <w:numPr>
          <w:ilvl w:val="1"/>
          <w:numId w:val="1"/>
        </w:numPr>
        <w:suppressAutoHyphens/>
        <w:spacing w:line="276" w:lineRule="auto"/>
        <w:jc w:val="both"/>
        <w:rPr>
          <w:rFonts w:asciiTheme="majorHAnsi" w:eastAsia="Calibri" w:hAnsiTheme="majorHAnsi" w:cstheme="majorHAnsi"/>
          <w:kern w:val="0"/>
          <w:sz w:val="24"/>
          <w:szCs w:val="24"/>
          <w:lang w:eastAsia="zh-CN"/>
          <w14:ligatures w14:val="none"/>
        </w:rPr>
      </w:pPr>
      <w:r w:rsidRPr="003D2B9E">
        <w:rPr>
          <w:rFonts w:asciiTheme="majorHAnsi" w:eastAsia="Calibri" w:hAnsiTheme="majorHAnsi" w:cstheme="majorHAnsi"/>
          <w:kern w:val="0"/>
          <w:sz w:val="24"/>
          <w:szCs w:val="24"/>
          <w:lang w:eastAsia="zh-CN"/>
          <w14:ligatures w14:val="none"/>
        </w:rPr>
        <w:t xml:space="preserve">W żadnym przypadku Zamawiający nie zezwala na mieszanie w instalacjach selektywnie zebranych odpadów komunalnych z niesegregowanymi (zmieszanymi) odpadami komunalnymi oraz selektywnie zebranych odpadów komunalnych różnych frakcji ze sobą. </w:t>
      </w:r>
    </w:p>
    <w:p w14:paraId="4FB64CD8" w14:textId="6051A727" w:rsidR="00321B94" w:rsidRPr="00324A3F" w:rsidRDefault="00321B94" w:rsidP="00907552">
      <w:pPr>
        <w:pStyle w:val="Akapitzlist"/>
        <w:numPr>
          <w:ilvl w:val="0"/>
          <w:numId w:val="6"/>
        </w:numPr>
        <w:spacing w:after="0"/>
        <w:ind w:left="1134" w:hanging="425"/>
        <w:jc w:val="both"/>
        <w:rPr>
          <w:rFonts w:asciiTheme="majorHAnsi" w:hAnsiTheme="majorHAnsi" w:cstheme="majorHAnsi"/>
          <w:color w:val="000000"/>
          <w:sz w:val="24"/>
          <w:szCs w:val="24"/>
        </w:rPr>
      </w:pPr>
      <w:r w:rsidRPr="00324A3F">
        <w:rPr>
          <w:rFonts w:asciiTheme="majorHAnsi" w:hAnsiTheme="majorHAnsi" w:cstheme="majorHAnsi"/>
          <w:color w:val="000000"/>
          <w:sz w:val="24"/>
          <w:szCs w:val="24"/>
        </w:rPr>
        <w:t xml:space="preserve">Obowiązki Wykonawcy w zakresie przyjmowania odpadów bezpośrednio </w:t>
      </w:r>
      <w:r w:rsidR="00D132A9">
        <w:rPr>
          <w:rFonts w:asciiTheme="majorHAnsi" w:hAnsiTheme="majorHAnsi" w:cstheme="majorHAnsi"/>
          <w:color w:val="000000"/>
          <w:sz w:val="24"/>
          <w:szCs w:val="24"/>
        </w:rPr>
        <w:br/>
      </w:r>
      <w:r w:rsidRPr="00324A3F">
        <w:rPr>
          <w:rFonts w:asciiTheme="majorHAnsi" w:hAnsiTheme="majorHAnsi" w:cstheme="majorHAnsi"/>
          <w:color w:val="000000"/>
          <w:sz w:val="24"/>
          <w:szCs w:val="24"/>
        </w:rPr>
        <w:t>w instalacji:</w:t>
      </w:r>
    </w:p>
    <w:p w14:paraId="6CE7EC79" w14:textId="304CB1C9"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Dojazd do miejsca odbioru i teren </w:t>
      </w:r>
      <w:r w:rsidR="00910F48">
        <w:rPr>
          <w:rFonts w:asciiTheme="majorHAnsi" w:eastAsia="Calibri" w:hAnsiTheme="majorHAnsi" w:cstheme="majorHAnsi"/>
          <w:color w:val="000000"/>
          <w:kern w:val="0"/>
          <w:sz w:val="24"/>
          <w:szCs w:val="24"/>
          <w:lang w:eastAsia="zh-CN"/>
          <w14:ligatures w14:val="none"/>
        </w:rPr>
        <w:t>rozładunku</w:t>
      </w:r>
      <w:r w:rsidRPr="00324A3F">
        <w:rPr>
          <w:rFonts w:asciiTheme="majorHAnsi" w:eastAsia="Calibri" w:hAnsiTheme="majorHAnsi" w:cstheme="majorHAnsi"/>
          <w:color w:val="000000"/>
          <w:kern w:val="0"/>
          <w:sz w:val="24"/>
          <w:szCs w:val="24"/>
          <w:lang w:eastAsia="zh-CN"/>
          <w14:ligatures w14:val="none"/>
        </w:rPr>
        <w:t xml:space="preserve"> odpadów powinien być utwardzony,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tak aby pojazdy Operatora wskazanego przez Zamawiającego miały możliwość rozładunku niezależnie od warunków atmosferycznych.</w:t>
      </w:r>
    </w:p>
    <w:p w14:paraId="3FB9EB49" w14:textId="086D15FE" w:rsidR="006E1BEC" w:rsidRPr="00324A3F" w:rsidRDefault="00910F48"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zobowiązany jest do weryfikacji zgodności pojazdów dostarczających odpady z przekazanym wykazem.</w:t>
      </w:r>
      <w:r>
        <w:rPr>
          <w:rFonts w:asciiTheme="majorHAnsi" w:eastAsia="Calibri" w:hAnsiTheme="majorHAnsi" w:cstheme="majorHAnsi"/>
          <w:color w:val="000000"/>
          <w:kern w:val="0"/>
          <w:sz w:val="24"/>
          <w:szCs w:val="24"/>
          <w:lang w:eastAsia="zh-CN"/>
          <w14:ligatures w14:val="none"/>
        </w:rPr>
        <w:t xml:space="preserve"> </w:t>
      </w:r>
      <w:r w:rsidR="00321B94" w:rsidRPr="00324A3F">
        <w:rPr>
          <w:rFonts w:asciiTheme="majorHAnsi" w:eastAsia="Calibri" w:hAnsiTheme="majorHAnsi" w:cstheme="majorHAnsi"/>
          <w:color w:val="000000"/>
          <w:kern w:val="0"/>
          <w:sz w:val="24"/>
          <w:szCs w:val="24"/>
          <w:lang w:eastAsia="zh-CN"/>
          <w14:ligatures w14:val="none"/>
        </w:rPr>
        <w:t xml:space="preserve">Zamawiający przed rozpoczęciem realizacji przedmiotu umowy przekaże Wykonawcy wykaz pojazdów Operatora, zawierający dane identyfikacyjne pojazdów uprawnionych do dostarczania odpadów do instalacji. </w:t>
      </w:r>
    </w:p>
    <w:p w14:paraId="1ACFD757" w14:textId="77777777"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 przypadku zmiany w wykazie pojazdów Operatora, Zamawiający niezwłocznie drogą mailową poinformuje o tym fakcie Wykonawcę.</w:t>
      </w:r>
    </w:p>
    <w:p w14:paraId="31CC7894" w14:textId="77777777"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Zamawiający wskazuje, że za odpady przyjęte do zagospodarowania, a dostarczone przez pojazdy nieuprawnione, Wykonawcy nie będzie przysługiwać wynagrodzenie. Pojazdem nieuprawnionym jest pojazd niewskazany na liście przekazanej Wykonawcy przez Zamawiającego lub przez niego niepotwierdzony, przy czym potwierdzenie to może nastąpić osobiście, telefonicznie, pocztą e-mail lub drogą elektroniczną.</w:t>
      </w:r>
    </w:p>
    <w:p w14:paraId="4DAFC7A4" w14:textId="1B0482F0" w:rsidR="00606F7E"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Miejsce rozładunku powinno być należycie zabezpieczone przed dostępem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osób postronnych.</w:t>
      </w:r>
    </w:p>
    <w:p w14:paraId="7279A351" w14:textId="62C57F41"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lastRenderedPageBreak/>
        <w:t>Za wszystkie uszkodzenia pojazdów Operatora wskazanego przez Zamawiającego wynikłe ze złego stanu technicznego dróg dojazdowych lub miejsc manewrowych na terenie instalacji będzie odpowiadał Wykonawca.</w:t>
      </w:r>
    </w:p>
    <w:p w14:paraId="31EC9AAF" w14:textId="171FEB42"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Wykonawca zobowiązany jest do przyjmowania odpadów w instalacji od poniedziałku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do piątku, w godzinach od 7.00 do 21.00 oraz w soboty od 7.00 do 13.00, z wyłączeniem dni ustawowo wolnych od pracy.</w:t>
      </w:r>
    </w:p>
    <w:p w14:paraId="670D15ED" w14:textId="77777777"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zobowiązany jest do przyjmowania odpadów dostarczonych przez Operatora poprzez umożliwienie wjazdu pojazdów na teren instalacji i ich ważenia na zalegalizowanej wadze.</w:t>
      </w:r>
    </w:p>
    <w:p w14:paraId="0848C5C3" w14:textId="3E91140D"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Wykonawca w chwili przyjęcia odpadów zobowiązany jest potwierdzić ich przejęcie w Bazie danych o produktach i opakowaniach oraz gospodarce odpadami, a także dodać w niej informację o masie odpadów komunalnych, a także o dacie i godzinie przejęcia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tych odpadów.</w:t>
      </w:r>
    </w:p>
    <w:p w14:paraId="2DC12B0A" w14:textId="77777777"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zobowiązany jest każdorazowo potwierdzić przyjęcie odpadów kwitem wagowym z legalizowanej wagi znajdującej się na terenie instalacji do przetwarzania odpadów.</w:t>
      </w:r>
    </w:p>
    <w:p w14:paraId="559DBAA8" w14:textId="77777777"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poprzez wykonanie usługi zagospodarowania odpadów dochowa szczególnej staranności, by dążyć do uzyskania odpowiednich (określonych przepisami prawa) poziomów recyklingu, przygotowania do ponownego użycia i odzysku innymi metodami oraz ograniczenia masy odpadów komunalnych ulegających biodegradacji przekazywanych do składowania. Wykonawca zobowiązuje się do zagospodarowania odpadów komunalnych zgodnie z hierarchią sposobów postępowania z odpadami.</w:t>
      </w:r>
    </w:p>
    <w:p w14:paraId="3D17CB61" w14:textId="46CB14C4" w:rsidR="006E1BEC"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Wykonawca poinformuje Zamawiającego o wszelkich awariach instalacji, przestojach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w przyjmowaniu odpadów, zmianach w funkcjonowaniu instalacji komunalnej, ograniczeniach wynikających z decyzji organów</w:t>
      </w:r>
      <w:r w:rsidRPr="00324A3F">
        <w:rPr>
          <w:rFonts w:ascii="Open Sans" w:eastAsia="Calibri" w:hAnsi="Open Sans" w:cs="Open Sans"/>
          <w:color w:val="000000"/>
          <w:kern w:val="0"/>
          <w:sz w:val="24"/>
          <w:szCs w:val="24"/>
          <w:lang w:eastAsia="zh-CN"/>
          <w14:ligatures w14:val="none"/>
        </w:rPr>
        <w:t xml:space="preserve"> </w:t>
      </w:r>
      <w:r w:rsidRPr="00324A3F">
        <w:rPr>
          <w:rFonts w:asciiTheme="majorHAnsi" w:eastAsia="Calibri" w:hAnsiTheme="majorHAnsi" w:cstheme="majorHAnsi"/>
          <w:color w:val="000000"/>
          <w:kern w:val="0"/>
          <w:sz w:val="24"/>
          <w:szCs w:val="24"/>
          <w:lang w:eastAsia="zh-CN"/>
          <w14:ligatures w14:val="none"/>
        </w:rPr>
        <w:t xml:space="preserve">nadzorczych w terminie do 3 godzin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od momentu zaistniałych zdarzeń, ograniczeń, przestojów (mailem).</w:t>
      </w:r>
      <w:r w:rsidRPr="00324A3F">
        <w:rPr>
          <w:rFonts w:ascii="Open Sans" w:eastAsia="Calibri" w:hAnsi="Open Sans" w:cs="Open Sans"/>
          <w:color w:val="000000"/>
          <w:kern w:val="0"/>
          <w:sz w:val="24"/>
          <w:szCs w:val="24"/>
          <w:lang w:eastAsia="zh-CN"/>
          <w14:ligatures w14:val="none"/>
        </w:rPr>
        <w:t xml:space="preserve"> </w:t>
      </w:r>
    </w:p>
    <w:p w14:paraId="5C3C8A71" w14:textId="2A827E28" w:rsidR="00321B94" w:rsidRPr="00324A3F" w:rsidRDefault="00321B94" w:rsidP="00606F7E">
      <w:pPr>
        <w:numPr>
          <w:ilvl w:val="1"/>
          <w:numId w:val="6"/>
        </w:num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W przypadku awarii instalacji komunalnej lub braku możliwości przyjmowania odpadów spowodowanej innymi przyczynami, w szczególności obostrzeniami spowodowanymi pandemią, stanem nadzwyczajnym, itp. Wykonawca zobowiązuje się przekazać odpady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 xml:space="preserve">do innej instalacji komunalnej spełniającej wymogi określone przepisami prawa.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W przypadku zaistnienia powyższej sytuacji Zamawiający ponosi koszty zagospodarowania odpadów zgodnie z umową.</w:t>
      </w:r>
    </w:p>
    <w:p w14:paraId="19980305" w14:textId="6B2E8A96" w:rsidR="00321B94" w:rsidRPr="00324A3F" w:rsidRDefault="00321B94" w:rsidP="00606F7E">
      <w:pPr>
        <w:suppressAutoHyphens/>
        <w:spacing w:after="200" w:line="276" w:lineRule="auto"/>
        <w:ind w:left="426"/>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Wszelkie dodatkowe koszty związane z transportem odpadów do innej instalacji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czy różnicę w kosztach zagospodarowania odpadów ponosi Wykonawca.</w:t>
      </w:r>
    </w:p>
    <w:p w14:paraId="3D3CD797" w14:textId="5C17F807" w:rsidR="006127C6" w:rsidRPr="00324A3F" w:rsidRDefault="00321B94" w:rsidP="00324A3F">
      <w:pPr>
        <w:numPr>
          <w:ilvl w:val="0"/>
          <w:numId w:val="6"/>
        </w:numPr>
        <w:suppressAutoHyphens/>
        <w:spacing w:after="0" w:line="276" w:lineRule="auto"/>
        <w:ind w:left="1134" w:hanging="283"/>
        <w:contextualSpacing/>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Uprawnienia do prowadzenia działalności:</w:t>
      </w:r>
    </w:p>
    <w:p w14:paraId="762D7B26" w14:textId="6F588F85" w:rsidR="00895DA0" w:rsidRDefault="00895DA0" w:rsidP="007904BC">
      <w:pPr>
        <w:ind w:firstLine="708"/>
        <w:jc w:val="both"/>
        <w:rPr>
          <w:rFonts w:asciiTheme="majorHAnsi" w:hAnsiTheme="majorHAnsi" w:cstheme="majorHAnsi"/>
          <w:color w:val="000000" w:themeColor="text1"/>
          <w:sz w:val="24"/>
          <w:szCs w:val="24"/>
        </w:rPr>
      </w:pPr>
      <w:r w:rsidRPr="00324A3F">
        <w:rPr>
          <w:rFonts w:asciiTheme="majorHAnsi" w:hAnsiTheme="majorHAnsi" w:cstheme="majorHAnsi"/>
          <w:color w:val="000000" w:themeColor="text1"/>
          <w:sz w:val="24"/>
          <w:szCs w:val="24"/>
        </w:rPr>
        <w:t>Wykonawca przez cały okres</w:t>
      </w:r>
      <w:r w:rsidR="00D947F0">
        <w:rPr>
          <w:rFonts w:asciiTheme="majorHAnsi" w:hAnsiTheme="majorHAnsi" w:cstheme="majorHAnsi"/>
          <w:color w:val="000000" w:themeColor="text1"/>
          <w:sz w:val="24"/>
          <w:szCs w:val="24"/>
        </w:rPr>
        <w:t xml:space="preserve"> obowiązywania</w:t>
      </w:r>
      <w:r w:rsidRPr="00324A3F">
        <w:rPr>
          <w:rFonts w:asciiTheme="majorHAnsi" w:hAnsiTheme="majorHAnsi" w:cstheme="majorHAnsi"/>
          <w:color w:val="000000" w:themeColor="text1"/>
          <w:sz w:val="24"/>
          <w:szCs w:val="24"/>
        </w:rPr>
        <w:t xml:space="preserve"> umowy zobowiązany jest dysponować aktualnym zezwoleniem na przetwarzanie i zbieranie odpadów objętych przedmiotem zamówienia wydanym na podstawie ustawy z dnia 14 grudnia 2012 r. o odpadach lub pozwoleniem zintegrowanym/pozwoleniem, wydanym na podstawie ustawy z dnia 27 kwietnia 2001r. Prawo ochrony środowiska uwzględniającym warunki na przetwarzanie odpadów objętych przedmiotem zamówienia.</w:t>
      </w:r>
    </w:p>
    <w:p w14:paraId="0E8251B2" w14:textId="6E2CBB39" w:rsidR="00895DA0" w:rsidRPr="00CC42DD" w:rsidRDefault="007904BC" w:rsidP="00CC42DD">
      <w:pPr>
        <w:ind w:firstLine="708"/>
        <w:jc w:val="both"/>
        <w:rPr>
          <w:rFonts w:asciiTheme="majorHAnsi" w:hAnsiTheme="majorHAnsi" w:cstheme="majorHAnsi"/>
          <w:sz w:val="24"/>
          <w:szCs w:val="24"/>
        </w:rPr>
      </w:pPr>
      <w:r w:rsidRPr="00CC42DD">
        <w:rPr>
          <w:rFonts w:asciiTheme="majorHAnsi" w:hAnsiTheme="majorHAnsi" w:cstheme="majorHAnsi"/>
          <w:sz w:val="24"/>
          <w:szCs w:val="24"/>
        </w:rPr>
        <w:lastRenderedPageBreak/>
        <w:t xml:space="preserve">Zamawiający wymaga by odpady określone w postępowaniu przetargowym były przetwarzane w instalacjach umożliwiających zbieranie, magazynowanie, unieszkodliwianie, przetwarzanie wszystkich kategorii (kodów) odpadów objętych zamówieniem, oraz w instalacjach wpisanych jako instalacja komunalna na listę prowadzoną przez właściwego miejscowo marszałka województwa (obowiązek wpisu na listę nie znajduje zastosowania do instalacji przeznaczonej do termicznego przekształcania odpadów komunalnych zgodnie z przepisami </w:t>
      </w:r>
      <w:proofErr w:type="spellStart"/>
      <w:r w:rsidRPr="00CC42DD">
        <w:rPr>
          <w:rFonts w:asciiTheme="majorHAnsi" w:hAnsiTheme="majorHAnsi" w:cstheme="majorHAnsi"/>
          <w:sz w:val="24"/>
          <w:szCs w:val="24"/>
        </w:rPr>
        <w:t>u.o</w:t>
      </w:r>
      <w:proofErr w:type="spellEnd"/>
      <w:r w:rsidRPr="00CC42DD">
        <w:rPr>
          <w:rFonts w:asciiTheme="majorHAnsi" w:hAnsiTheme="majorHAnsi" w:cstheme="majorHAnsi"/>
          <w:sz w:val="24"/>
          <w:szCs w:val="24"/>
        </w:rPr>
        <w:t>. oraz ustawy z dnia z dnia 23 września  1996 r. o utrzymaniu czystości i porządku w gminach tj. Dz.  U.  z 2024 r. poz. 399 lub instalacji znajdujących się poza granicami Rzeczypospolitej Polskiej).</w:t>
      </w:r>
    </w:p>
    <w:p w14:paraId="2CCDE0D0" w14:textId="3EFB4595" w:rsidR="00321B94" w:rsidRPr="00324A3F" w:rsidRDefault="00321B94" w:rsidP="006E1BEC">
      <w:pPr>
        <w:numPr>
          <w:ilvl w:val="0"/>
          <w:numId w:val="6"/>
        </w:numPr>
        <w:suppressAutoHyphens/>
        <w:spacing w:after="0" w:line="276" w:lineRule="auto"/>
        <w:ind w:hanging="720"/>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zobowiązany jest do:</w:t>
      </w:r>
    </w:p>
    <w:p w14:paraId="3D5AC665" w14:textId="77777777" w:rsidR="00324A3F" w:rsidRDefault="00321B94" w:rsidP="00324A3F">
      <w:pPr>
        <w:numPr>
          <w:ilvl w:val="1"/>
          <w:numId w:val="6"/>
        </w:numPr>
        <w:suppressAutoHyphen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Współpracy z Operatorem transportującym odpady komunalne wskazanym przez Zamawiającego.</w:t>
      </w:r>
    </w:p>
    <w:p w14:paraId="2D0796EB" w14:textId="77777777" w:rsidR="00324A3F" w:rsidRDefault="00321B94" w:rsidP="00324A3F">
      <w:pPr>
        <w:numPr>
          <w:ilvl w:val="1"/>
          <w:numId w:val="6"/>
        </w:numPr>
        <w:suppressAutoHyphen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Bieżącego dokumentowania wszystkich przypadków przekazania odpadów komunalnych. Wykonawca niezwłocznie, każdorazowo po przejęciu odpadów, jest obowiązany potwierdzić ich przyjęcie w Bazie danych o produktach i opakowaniach oraz o gospodarce odpadami</w:t>
      </w:r>
      <w:r w:rsidR="00DD4B53" w:rsidRPr="00324A3F">
        <w:rPr>
          <w:rFonts w:asciiTheme="majorHAnsi" w:eastAsia="Calibri" w:hAnsiTheme="majorHAnsi" w:cstheme="majorHAnsi"/>
          <w:color w:val="000000"/>
          <w:kern w:val="0"/>
          <w:sz w:val="24"/>
          <w:szCs w:val="24"/>
          <w:lang w:eastAsia="zh-CN"/>
          <w14:ligatures w14:val="none"/>
        </w:rPr>
        <w:t>.</w:t>
      </w:r>
    </w:p>
    <w:p w14:paraId="186BCDCB" w14:textId="77777777" w:rsidR="00324A3F" w:rsidRDefault="00321B94" w:rsidP="00324A3F">
      <w:pPr>
        <w:numPr>
          <w:ilvl w:val="1"/>
          <w:numId w:val="6"/>
        </w:numPr>
        <w:suppressAutoHyphen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Comiesięcznego sporządzania raportu z realizacji zamówienia zawierającego zestawienie wszystkich przypadków przekazania odpadów oraz szczegółowe </w:t>
      </w:r>
      <w:r w:rsidRPr="00324A3F">
        <w:rPr>
          <w:rFonts w:asciiTheme="majorHAnsi" w:eastAsia="Calibri" w:hAnsiTheme="majorHAnsi" w:cstheme="majorHAnsi"/>
          <w:kern w:val="0"/>
          <w:sz w:val="24"/>
          <w:szCs w:val="24"/>
          <w:lang w:eastAsia="zh-CN"/>
          <w14:ligatures w14:val="none"/>
        </w:rPr>
        <w:t>informacje o kodzie odpadu, nazwie odpadu, ilości zagospodarowanego odpadu wraz z jednostką miary.</w:t>
      </w:r>
    </w:p>
    <w:p w14:paraId="51ED6D36" w14:textId="47AB79C8" w:rsidR="00321B94" w:rsidRPr="00324A3F" w:rsidRDefault="00321B94" w:rsidP="00324A3F">
      <w:pPr>
        <w:numPr>
          <w:ilvl w:val="1"/>
          <w:numId w:val="6"/>
        </w:numPr>
        <w:suppressAutoHyphen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Zagwarantowania Zamawiającemu możliwości realizacji uprawnień kontrolnych i weryfikacyjnych.</w:t>
      </w:r>
    </w:p>
    <w:p w14:paraId="39EED95D" w14:textId="77777777" w:rsidR="00BD3D45" w:rsidRPr="00324A3F" w:rsidRDefault="00BD3D45" w:rsidP="00BD3D45">
      <w:pPr>
        <w:suppressAutoHyphens/>
        <w:spacing w:after="0" w:line="276" w:lineRule="auto"/>
        <w:ind w:left="426"/>
        <w:contextualSpacing/>
        <w:jc w:val="both"/>
        <w:rPr>
          <w:rFonts w:asciiTheme="majorHAnsi" w:eastAsia="Calibri" w:hAnsiTheme="majorHAnsi" w:cstheme="majorHAnsi"/>
          <w:color w:val="000000"/>
          <w:kern w:val="0"/>
          <w:sz w:val="24"/>
          <w:szCs w:val="24"/>
          <w:lang w:eastAsia="zh-CN"/>
          <w14:ligatures w14:val="none"/>
        </w:rPr>
      </w:pPr>
    </w:p>
    <w:p w14:paraId="27B66686" w14:textId="77777777" w:rsidR="00321B94" w:rsidRPr="00324A3F" w:rsidRDefault="00321B94" w:rsidP="006E1BEC">
      <w:pPr>
        <w:numPr>
          <w:ilvl w:val="0"/>
          <w:numId w:val="6"/>
        </w:numPr>
        <w:suppressAutoHyphens/>
        <w:spacing w:after="0" w:line="276" w:lineRule="auto"/>
        <w:ind w:hanging="720"/>
        <w:contextualSpacing/>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Pozostałe obowiązki Wykonawcy</w:t>
      </w:r>
    </w:p>
    <w:p w14:paraId="09B56DE3" w14:textId="6F7095BD" w:rsidR="00324A3F" w:rsidRDefault="00BD3D45" w:rsidP="00324A3F">
      <w:pPr>
        <w:numPr>
          <w:ilvl w:val="1"/>
          <w:numId w:val="6"/>
        </w:numPr>
        <w:tabs>
          <w:tab w:val="left" w:pos="851"/>
        </w:tab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BD3D45">
        <w:rPr>
          <w:rFonts w:asciiTheme="majorHAnsi" w:eastAsia="Calibri" w:hAnsiTheme="majorHAnsi" w:cstheme="majorHAnsi"/>
          <w:color w:val="000000"/>
          <w:kern w:val="0"/>
          <w:sz w:val="24"/>
          <w:szCs w:val="24"/>
          <w:lang w:eastAsia="zh-CN"/>
          <w14:ligatures w14:val="none"/>
        </w:rPr>
        <w:t xml:space="preserve">Wykonawca będzie przekazywał Zamawiającemu informacje wymagane ustawą z dnia </w:t>
      </w:r>
      <w:r w:rsidR="00D132A9">
        <w:rPr>
          <w:rFonts w:asciiTheme="majorHAnsi" w:eastAsia="Calibri" w:hAnsiTheme="majorHAnsi" w:cstheme="majorHAnsi"/>
          <w:color w:val="000000"/>
          <w:kern w:val="0"/>
          <w:sz w:val="24"/>
          <w:szCs w:val="24"/>
          <w:lang w:eastAsia="zh-CN"/>
          <w14:ligatures w14:val="none"/>
        </w:rPr>
        <w:br/>
      </w:r>
      <w:r w:rsidRPr="00BD3D45">
        <w:rPr>
          <w:rFonts w:asciiTheme="majorHAnsi" w:eastAsia="Calibri" w:hAnsiTheme="majorHAnsi" w:cstheme="majorHAnsi"/>
          <w:color w:val="000000"/>
          <w:kern w:val="0"/>
          <w:sz w:val="24"/>
          <w:szCs w:val="24"/>
          <w:lang w:eastAsia="zh-CN"/>
          <w14:ligatures w14:val="none"/>
        </w:rPr>
        <w:t>13 września 1996 r. o utrzymaniu czystości i porządku w gminach (t.j. Dz. U. z 2024 r. poz. 399), konieczne do rozliczenia osiąganych poziomów odzysku i recyklingu poszczególnych grup odpadów oraz masie składowanych odpadów komunalnych ulegających biodegradacji.</w:t>
      </w:r>
    </w:p>
    <w:p w14:paraId="14866217" w14:textId="77777777" w:rsidR="00324A3F" w:rsidRDefault="00BD3D45" w:rsidP="00324A3F">
      <w:pPr>
        <w:numPr>
          <w:ilvl w:val="1"/>
          <w:numId w:val="6"/>
        </w:numPr>
        <w:tabs>
          <w:tab w:val="left" w:pos="851"/>
        </w:tab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przekaże Zamawiającemu wszystkie wymagane sprawozdania określone obowiązującymi przepisami w sprawie zagospodarowania odpadów, w terminach wskazanych w tychże przepisach.</w:t>
      </w:r>
    </w:p>
    <w:p w14:paraId="2E73E1F0" w14:textId="77777777" w:rsidR="00324A3F" w:rsidRDefault="00321B94" w:rsidP="00324A3F">
      <w:pPr>
        <w:numPr>
          <w:ilvl w:val="1"/>
          <w:numId w:val="6"/>
        </w:numPr>
        <w:tabs>
          <w:tab w:val="left" w:pos="851"/>
        </w:tab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Wykonawca ponosi odpowiedzialność za szkody odniesione przez osoby trzecie</w:t>
      </w:r>
      <w:r w:rsidRPr="00324A3F">
        <w:rPr>
          <w:rFonts w:asciiTheme="majorHAnsi" w:eastAsia="Calibri" w:hAnsiTheme="majorHAnsi" w:cstheme="majorHAnsi"/>
          <w:b/>
          <w:color w:val="000000"/>
          <w:kern w:val="0"/>
          <w:sz w:val="24"/>
          <w:szCs w:val="24"/>
          <w:lang w:eastAsia="zh-CN"/>
          <w14:ligatures w14:val="none"/>
        </w:rPr>
        <w:t>,</w:t>
      </w:r>
      <w:r w:rsidRPr="00324A3F">
        <w:rPr>
          <w:rFonts w:asciiTheme="majorHAnsi" w:eastAsia="Calibri" w:hAnsiTheme="majorHAnsi" w:cstheme="majorHAnsi"/>
          <w:color w:val="000000"/>
          <w:kern w:val="0"/>
          <w:sz w:val="24"/>
          <w:szCs w:val="24"/>
          <w:lang w:eastAsia="zh-CN"/>
          <w14:ligatures w14:val="none"/>
        </w:rPr>
        <w:t xml:space="preserve"> powstałe z jego winy w wyniku realizacji przedmiotu umowy. </w:t>
      </w:r>
    </w:p>
    <w:p w14:paraId="7AC9A204" w14:textId="62CE6219" w:rsidR="00324A3F" w:rsidRDefault="00321B94" w:rsidP="00324A3F">
      <w:pPr>
        <w:numPr>
          <w:ilvl w:val="1"/>
          <w:numId w:val="6"/>
        </w:numPr>
        <w:tabs>
          <w:tab w:val="left" w:pos="851"/>
        </w:tab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W przypadku stwierdzenia przez organy nadzoru lub kontroli</w:t>
      </w:r>
      <w:r w:rsidRPr="00324A3F">
        <w:rPr>
          <w:rFonts w:asciiTheme="majorHAnsi" w:eastAsia="Calibri" w:hAnsiTheme="majorHAnsi" w:cstheme="majorHAnsi"/>
          <w:strike/>
          <w:color w:val="000000"/>
          <w:kern w:val="0"/>
          <w:sz w:val="24"/>
          <w:szCs w:val="24"/>
          <w:lang w:eastAsia="zh-CN"/>
          <w14:ligatures w14:val="none"/>
        </w:rPr>
        <w:t xml:space="preserve"> </w:t>
      </w:r>
      <w:r w:rsidRPr="00324A3F">
        <w:rPr>
          <w:rFonts w:asciiTheme="majorHAnsi" w:eastAsia="Calibri" w:hAnsiTheme="majorHAnsi" w:cstheme="majorHAnsi"/>
          <w:color w:val="000000"/>
          <w:kern w:val="0"/>
          <w:sz w:val="24"/>
          <w:szCs w:val="24"/>
          <w:lang w:eastAsia="zh-CN"/>
          <w14:ligatures w14:val="none"/>
        </w:rPr>
        <w:t xml:space="preserve">naruszenia przez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 xml:space="preserve">Wykonawcę przepisów prawnych regulujących przedmiot umowy, zobowiązuje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się on do niezwłocznego usunięcia nieprawidłowości lub zaniechania naruszeń i zapłaty ewentualnych kar nałożonych przez te organy.</w:t>
      </w:r>
    </w:p>
    <w:p w14:paraId="4CD20736" w14:textId="2296456E" w:rsidR="00042082" w:rsidRPr="00324A3F" w:rsidRDefault="00042082" w:rsidP="00324A3F">
      <w:pPr>
        <w:numPr>
          <w:ilvl w:val="1"/>
          <w:numId w:val="6"/>
        </w:numPr>
        <w:tabs>
          <w:tab w:val="left" w:pos="851"/>
        </w:tabs>
        <w:spacing w:after="0" w:line="276" w:lineRule="auto"/>
        <w:ind w:left="426" w:hanging="284"/>
        <w:contextualSpacing/>
        <w:jc w:val="both"/>
        <w:rPr>
          <w:rFonts w:asciiTheme="majorHAnsi" w:eastAsia="Calibri" w:hAnsiTheme="majorHAnsi" w:cstheme="majorHAnsi"/>
          <w:color w:val="000000"/>
          <w:kern w:val="0"/>
          <w:sz w:val="24"/>
          <w:szCs w:val="24"/>
          <w:lang w:eastAsia="zh-CN"/>
          <w14:ligatures w14:val="none"/>
        </w:rPr>
      </w:pPr>
      <w:r w:rsidRPr="00324A3F">
        <w:rPr>
          <w:rFonts w:asciiTheme="majorHAnsi" w:eastAsia="Calibri" w:hAnsiTheme="majorHAnsi" w:cstheme="majorHAnsi"/>
          <w:color w:val="000000"/>
          <w:kern w:val="0"/>
          <w:sz w:val="24"/>
          <w:szCs w:val="24"/>
          <w:lang w:eastAsia="zh-CN"/>
          <w14:ligatures w14:val="none"/>
        </w:rPr>
        <w:t xml:space="preserve">Wykonawca zobowiązany jest do realizacji przedmiotu umowy przy zachowaniu </w:t>
      </w:r>
      <w:r w:rsidR="00D132A9">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 xml:space="preserve">należytej staranności oraz zgodnie z obowiązującymi przepisami prawa, w tym </w:t>
      </w:r>
      <w:r w:rsidR="00E80BC7" w:rsidRPr="00324A3F">
        <w:rPr>
          <w:rFonts w:asciiTheme="majorHAnsi" w:eastAsia="Calibri" w:hAnsiTheme="majorHAnsi" w:cstheme="majorHAnsi"/>
          <w:color w:val="000000"/>
          <w:kern w:val="0"/>
          <w:sz w:val="24"/>
          <w:szCs w:val="24"/>
          <w:lang w:eastAsia="zh-CN"/>
          <w14:ligatures w14:val="none"/>
        </w:rPr>
        <w:br/>
      </w:r>
      <w:r w:rsidRPr="00324A3F">
        <w:rPr>
          <w:rFonts w:asciiTheme="majorHAnsi" w:eastAsia="Calibri" w:hAnsiTheme="majorHAnsi" w:cstheme="majorHAnsi"/>
          <w:color w:val="000000"/>
          <w:kern w:val="0"/>
          <w:sz w:val="24"/>
          <w:szCs w:val="24"/>
          <w:lang w:eastAsia="zh-CN"/>
          <w14:ligatures w14:val="none"/>
        </w:rPr>
        <w:t>w szczególności:</w:t>
      </w:r>
    </w:p>
    <w:p w14:paraId="348FA78F" w14:textId="5A0A1D7F" w:rsidR="00E80BC7" w:rsidRDefault="00042082" w:rsidP="00324A3F">
      <w:pPr>
        <w:numPr>
          <w:ilvl w:val="3"/>
          <w:numId w:val="6"/>
        </w:numPr>
        <w:tabs>
          <w:tab w:val="left" w:pos="851"/>
        </w:tabs>
        <w:spacing w:after="0" w:line="276" w:lineRule="auto"/>
        <w:ind w:left="851"/>
        <w:jc w:val="both"/>
        <w:rPr>
          <w:rFonts w:asciiTheme="majorHAnsi" w:eastAsia="Calibri" w:hAnsiTheme="majorHAnsi" w:cstheme="majorHAnsi"/>
          <w:color w:val="000000"/>
          <w:kern w:val="0"/>
          <w:sz w:val="24"/>
          <w:szCs w:val="24"/>
          <w:lang w:eastAsia="zh-CN"/>
          <w14:ligatures w14:val="none"/>
        </w:rPr>
      </w:pPr>
      <w:r w:rsidRPr="00042082">
        <w:rPr>
          <w:rFonts w:asciiTheme="majorHAnsi" w:eastAsia="Calibri" w:hAnsiTheme="majorHAnsi" w:cstheme="majorHAnsi"/>
          <w:color w:val="000000"/>
          <w:kern w:val="0"/>
          <w:sz w:val="24"/>
          <w:szCs w:val="24"/>
          <w:lang w:eastAsia="zh-CN"/>
          <w14:ligatures w14:val="none"/>
        </w:rPr>
        <w:lastRenderedPageBreak/>
        <w:t xml:space="preserve">ustawy z dnia 13 września 1996 o utrzymaniu czystości i porządku w gminach </w:t>
      </w:r>
      <w:r w:rsidR="00E80BC7">
        <w:rPr>
          <w:rFonts w:asciiTheme="majorHAnsi" w:eastAsia="Calibri" w:hAnsiTheme="majorHAnsi" w:cstheme="majorHAnsi"/>
          <w:color w:val="000000"/>
          <w:kern w:val="0"/>
          <w:sz w:val="24"/>
          <w:szCs w:val="24"/>
          <w:lang w:eastAsia="zh-CN"/>
          <w14:ligatures w14:val="none"/>
        </w:rPr>
        <w:br/>
      </w:r>
      <w:r w:rsidRPr="00E80BC7">
        <w:rPr>
          <w:rFonts w:asciiTheme="majorHAnsi" w:eastAsia="Calibri" w:hAnsiTheme="majorHAnsi" w:cstheme="majorHAnsi"/>
          <w:color w:val="000000"/>
          <w:kern w:val="0"/>
          <w:sz w:val="24"/>
          <w:szCs w:val="24"/>
          <w:lang w:eastAsia="zh-CN"/>
          <w14:ligatures w14:val="none"/>
        </w:rPr>
        <w:t>(t.j. Dz. U. z 2024 r. poz. 399) wraz z przepisami wykonawczymi,</w:t>
      </w:r>
    </w:p>
    <w:p w14:paraId="10CC684C" w14:textId="77777777" w:rsidR="00E80BC7" w:rsidRDefault="00042082" w:rsidP="00324A3F">
      <w:pPr>
        <w:numPr>
          <w:ilvl w:val="3"/>
          <w:numId w:val="6"/>
        </w:numPr>
        <w:tabs>
          <w:tab w:val="left" w:pos="851"/>
        </w:tabs>
        <w:spacing w:after="0" w:line="276" w:lineRule="auto"/>
        <w:ind w:left="851"/>
        <w:jc w:val="both"/>
        <w:rPr>
          <w:rFonts w:asciiTheme="majorHAnsi" w:eastAsia="Calibri" w:hAnsiTheme="majorHAnsi" w:cstheme="majorHAnsi"/>
          <w:color w:val="000000"/>
          <w:kern w:val="0"/>
          <w:sz w:val="24"/>
          <w:szCs w:val="24"/>
          <w:lang w:eastAsia="zh-CN"/>
          <w14:ligatures w14:val="none"/>
        </w:rPr>
      </w:pPr>
      <w:r w:rsidRPr="00E80BC7">
        <w:rPr>
          <w:rFonts w:asciiTheme="majorHAnsi" w:eastAsia="Calibri" w:hAnsiTheme="majorHAnsi" w:cstheme="majorHAnsi"/>
          <w:color w:val="000000"/>
          <w:kern w:val="0"/>
          <w:sz w:val="24"/>
          <w:szCs w:val="24"/>
          <w:lang w:eastAsia="zh-CN"/>
          <w14:ligatures w14:val="none"/>
        </w:rPr>
        <w:t>ustawy z dnia 14 grudnia 2012 r. o odpadach (t.j. Dz. U. z 2023 r. poz. 1587 ze zm.) wraz z przepisami wykonawczymi,</w:t>
      </w:r>
    </w:p>
    <w:p w14:paraId="7146802A" w14:textId="79F25976" w:rsidR="00E80BC7" w:rsidRDefault="00042082" w:rsidP="00324A3F">
      <w:pPr>
        <w:numPr>
          <w:ilvl w:val="3"/>
          <w:numId w:val="6"/>
        </w:numPr>
        <w:tabs>
          <w:tab w:val="left" w:pos="851"/>
        </w:tabs>
        <w:spacing w:after="0" w:line="276" w:lineRule="auto"/>
        <w:ind w:left="851"/>
        <w:jc w:val="both"/>
        <w:rPr>
          <w:rFonts w:asciiTheme="majorHAnsi" w:eastAsia="Calibri" w:hAnsiTheme="majorHAnsi" w:cstheme="majorHAnsi"/>
          <w:color w:val="000000"/>
          <w:kern w:val="0"/>
          <w:sz w:val="24"/>
          <w:szCs w:val="24"/>
          <w:lang w:eastAsia="zh-CN"/>
          <w14:ligatures w14:val="none"/>
        </w:rPr>
      </w:pPr>
      <w:r w:rsidRPr="00E80BC7">
        <w:rPr>
          <w:rFonts w:asciiTheme="majorHAnsi" w:eastAsia="Calibri" w:hAnsiTheme="majorHAnsi" w:cstheme="majorHAnsi"/>
          <w:color w:val="000000"/>
          <w:kern w:val="0"/>
          <w:sz w:val="24"/>
          <w:szCs w:val="24"/>
          <w:lang w:eastAsia="zh-CN"/>
          <w14:ligatures w14:val="none"/>
        </w:rPr>
        <w:t xml:space="preserve">ustawy z dnia 27 kwietnia 2001 r. Prawo ochrony środowiska (t.j. Dz. U. z 2024 r. </w:t>
      </w:r>
      <w:r w:rsidR="00D132A9">
        <w:rPr>
          <w:rFonts w:asciiTheme="majorHAnsi" w:eastAsia="Calibri" w:hAnsiTheme="majorHAnsi" w:cstheme="majorHAnsi"/>
          <w:color w:val="000000"/>
          <w:kern w:val="0"/>
          <w:sz w:val="24"/>
          <w:szCs w:val="24"/>
          <w:lang w:eastAsia="zh-CN"/>
          <w14:ligatures w14:val="none"/>
        </w:rPr>
        <w:br/>
      </w:r>
      <w:r w:rsidRPr="00E80BC7">
        <w:rPr>
          <w:rFonts w:asciiTheme="majorHAnsi" w:eastAsia="Calibri" w:hAnsiTheme="majorHAnsi" w:cstheme="majorHAnsi"/>
          <w:color w:val="000000"/>
          <w:kern w:val="0"/>
          <w:sz w:val="24"/>
          <w:szCs w:val="24"/>
          <w:lang w:eastAsia="zh-CN"/>
          <w14:ligatures w14:val="none"/>
        </w:rPr>
        <w:t>poz. 54 ze zm.) wraz z przepisami wykonawczymi,</w:t>
      </w:r>
    </w:p>
    <w:p w14:paraId="40FCBAC7" w14:textId="511A6B20" w:rsidR="00042082" w:rsidRPr="00E80BC7" w:rsidRDefault="00042082" w:rsidP="00324A3F">
      <w:pPr>
        <w:numPr>
          <w:ilvl w:val="3"/>
          <w:numId w:val="6"/>
        </w:numPr>
        <w:tabs>
          <w:tab w:val="left" w:pos="851"/>
        </w:tabs>
        <w:spacing w:after="0" w:line="276" w:lineRule="auto"/>
        <w:ind w:left="851"/>
        <w:jc w:val="both"/>
        <w:rPr>
          <w:rFonts w:asciiTheme="majorHAnsi" w:eastAsia="Calibri" w:hAnsiTheme="majorHAnsi" w:cstheme="majorHAnsi"/>
          <w:color w:val="000000"/>
          <w:kern w:val="0"/>
          <w:sz w:val="24"/>
          <w:szCs w:val="24"/>
          <w:lang w:eastAsia="zh-CN"/>
          <w14:ligatures w14:val="none"/>
        </w:rPr>
      </w:pPr>
      <w:r w:rsidRPr="00E80BC7">
        <w:rPr>
          <w:rFonts w:asciiTheme="majorHAnsi" w:eastAsia="Calibri" w:hAnsiTheme="majorHAnsi" w:cstheme="majorHAnsi"/>
          <w:color w:val="000000"/>
          <w:kern w:val="0"/>
          <w:sz w:val="24"/>
          <w:szCs w:val="24"/>
          <w:lang w:eastAsia="zh-CN"/>
          <w14:ligatures w14:val="none"/>
        </w:rPr>
        <w:t xml:space="preserve">uchwał Rady Gminy </w:t>
      </w:r>
      <w:r w:rsidR="00E80BC7">
        <w:rPr>
          <w:rFonts w:asciiTheme="majorHAnsi" w:eastAsia="Calibri" w:hAnsiTheme="majorHAnsi" w:cstheme="majorHAnsi"/>
          <w:color w:val="000000"/>
          <w:kern w:val="0"/>
          <w:sz w:val="24"/>
          <w:szCs w:val="24"/>
          <w:lang w:eastAsia="zh-CN"/>
          <w14:ligatures w14:val="none"/>
        </w:rPr>
        <w:t>Przykona</w:t>
      </w:r>
      <w:r w:rsidRPr="00E80BC7">
        <w:rPr>
          <w:rFonts w:asciiTheme="majorHAnsi" w:eastAsia="Calibri" w:hAnsiTheme="majorHAnsi" w:cstheme="majorHAnsi"/>
          <w:color w:val="000000"/>
          <w:kern w:val="0"/>
          <w:sz w:val="24"/>
          <w:szCs w:val="24"/>
          <w:lang w:eastAsia="zh-CN"/>
          <w14:ligatures w14:val="none"/>
        </w:rPr>
        <w:t xml:space="preserve"> w sprawie Regulaminu utrzymania czystości </w:t>
      </w:r>
      <w:r w:rsidR="00E80BC7">
        <w:rPr>
          <w:rFonts w:asciiTheme="majorHAnsi" w:eastAsia="Calibri" w:hAnsiTheme="majorHAnsi" w:cstheme="majorHAnsi"/>
          <w:color w:val="000000"/>
          <w:kern w:val="0"/>
          <w:sz w:val="24"/>
          <w:szCs w:val="24"/>
          <w:lang w:eastAsia="zh-CN"/>
          <w14:ligatures w14:val="none"/>
        </w:rPr>
        <w:br/>
      </w:r>
      <w:r w:rsidRPr="00E80BC7">
        <w:rPr>
          <w:rFonts w:asciiTheme="majorHAnsi" w:eastAsia="Calibri" w:hAnsiTheme="majorHAnsi" w:cstheme="majorHAnsi"/>
          <w:color w:val="000000"/>
          <w:kern w:val="0"/>
          <w:sz w:val="24"/>
          <w:szCs w:val="24"/>
          <w:lang w:eastAsia="zh-CN"/>
          <w14:ligatures w14:val="none"/>
        </w:rPr>
        <w:t xml:space="preserve">i porządku na terenie Gminy </w:t>
      </w:r>
      <w:r w:rsidR="00E80BC7">
        <w:rPr>
          <w:rFonts w:asciiTheme="majorHAnsi" w:eastAsia="Calibri" w:hAnsiTheme="majorHAnsi" w:cstheme="majorHAnsi"/>
          <w:color w:val="000000"/>
          <w:kern w:val="0"/>
          <w:sz w:val="24"/>
          <w:szCs w:val="24"/>
          <w:lang w:eastAsia="zh-CN"/>
          <w14:ligatures w14:val="none"/>
        </w:rPr>
        <w:t>Przykona</w:t>
      </w:r>
      <w:r w:rsidRPr="00E80BC7">
        <w:rPr>
          <w:rFonts w:asciiTheme="majorHAnsi" w:eastAsia="Calibri" w:hAnsiTheme="majorHAnsi" w:cstheme="majorHAnsi"/>
          <w:color w:val="000000"/>
          <w:kern w:val="0"/>
          <w:sz w:val="24"/>
          <w:szCs w:val="24"/>
          <w:lang w:eastAsia="zh-CN"/>
          <w14:ligatures w14:val="none"/>
        </w:rPr>
        <w:t xml:space="preserve"> oraz w sprawie szczegółowego sposobu świadczenia usług w zakresie odbierania odpadów komunalnych od właścicieli nieruchomości i zagospodarowania tych odpadów w zamian za uiszczoną przez właściciela nieruchomości opłatę za gospodarowanie odpadami.</w:t>
      </w:r>
    </w:p>
    <w:p w14:paraId="31D84DA3" w14:textId="77777777" w:rsidR="00895DA0" w:rsidRDefault="00895DA0" w:rsidP="00324A3F">
      <w:pPr>
        <w:tabs>
          <w:tab w:val="left" w:pos="851"/>
        </w:tabs>
        <w:spacing w:line="276" w:lineRule="auto"/>
        <w:ind w:left="851"/>
        <w:jc w:val="both"/>
        <w:rPr>
          <w:rFonts w:asciiTheme="majorHAnsi" w:eastAsia="Calibri" w:hAnsiTheme="majorHAnsi" w:cstheme="majorHAnsi"/>
          <w:color w:val="000000"/>
          <w:kern w:val="0"/>
          <w:sz w:val="24"/>
          <w:szCs w:val="24"/>
          <w:lang w:eastAsia="zh-CN"/>
          <w14:ligatures w14:val="none"/>
        </w:rPr>
      </w:pPr>
    </w:p>
    <w:p w14:paraId="71E99A1B" w14:textId="77777777" w:rsidR="00464EFC" w:rsidRDefault="00464EFC" w:rsidP="00042082">
      <w:pPr>
        <w:tabs>
          <w:tab w:val="left" w:pos="851"/>
        </w:tabs>
        <w:spacing w:line="276" w:lineRule="auto"/>
        <w:jc w:val="both"/>
        <w:rPr>
          <w:rFonts w:asciiTheme="majorHAnsi" w:eastAsia="Calibri" w:hAnsiTheme="majorHAnsi" w:cstheme="majorHAnsi"/>
          <w:color w:val="000000"/>
          <w:kern w:val="0"/>
          <w:sz w:val="24"/>
          <w:szCs w:val="24"/>
          <w:lang w:eastAsia="zh-CN"/>
          <w14:ligatures w14:val="none"/>
        </w:rPr>
      </w:pPr>
    </w:p>
    <w:p w14:paraId="194D0FB6" w14:textId="77777777" w:rsidR="00464EFC" w:rsidRDefault="00464EFC" w:rsidP="00042082">
      <w:pPr>
        <w:tabs>
          <w:tab w:val="left" w:pos="851"/>
        </w:tabs>
        <w:spacing w:line="276" w:lineRule="auto"/>
        <w:jc w:val="both"/>
        <w:rPr>
          <w:rFonts w:asciiTheme="majorHAnsi" w:eastAsia="Calibri" w:hAnsiTheme="majorHAnsi" w:cstheme="majorHAnsi"/>
          <w:color w:val="000000"/>
          <w:kern w:val="0"/>
          <w:sz w:val="24"/>
          <w:szCs w:val="24"/>
          <w:lang w:eastAsia="zh-CN"/>
          <w14:ligatures w14:val="none"/>
        </w:rPr>
      </w:pPr>
    </w:p>
    <w:p w14:paraId="2EDAA962" w14:textId="77777777" w:rsidR="00464EFC" w:rsidRDefault="00464EFC" w:rsidP="00464EFC">
      <w:pPr>
        <w:tabs>
          <w:tab w:val="left" w:pos="851"/>
        </w:tabs>
        <w:spacing w:line="276" w:lineRule="auto"/>
        <w:rPr>
          <w:rFonts w:asciiTheme="majorHAnsi" w:eastAsia="Calibri" w:hAnsiTheme="majorHAnsi" w:cstheme="majorHAnsi"/>
          <w:color w:val="000000"/>
          <w:kern w:val="0"/>
          <w:sz w:val="24"/>
          <w:szCs w:val="24"/>
          <w:lang w:eastAsia="zh-CN"/>
          <w14:ligatures w14:val="none"/>
        </w:rPr>
      </w:pPr>
    </w:p>
    <w:p w14:paraId="46A77744" w14:textId="77777777" w:rsidR="00464EFC" w:rsidRDefault="00464EFC" w:rsidP="00464EFC">
      <w:pPr>
        <w:tabs>
          <w:tab w:val="left" w:pos="851"/>
        </w:tabs>
        <w:spacing w:line="276" w:lineRule="auto"/>
        <w:rPr>
          <w:rFonts w:asciiTheme="majorHAnsi" w:eastAsia="Calibri" w:hAnsiTheme="majorHAnsi" w:cstheme="majorHAnsi"/>
          <w:color w:val="000000"/>
          <w:kern w:val="0"/>
          <w:sz w:val="24"/>
          <w:szCs w:val="24"/>
          <w:lang w:eastAsia="zh-CN"/>
          <w14:ligatures w14:val="none"/>
        </w:rPr>
      </w:pPr>
    </w:p>
    <w:p w14:paraId="0460CCD8" w14:textId="77777777" w:rsidR="00464EFC" w:rsidRDefault="00464EFC" w:rsidP="00464EFC">
      <w:pPr>
        <w:tabs>
          <w:tab w:val="left" w:pos="851"/>
        </w:tabs>
        <w:spacing w:line="276" w:lineRule="auto"/>
        <w:rPr>
          <w:rFonts w:asciiTheme="majorHAnsi" w:eastAsia="Calibri" w:hAnsiTheme="majorHAnsi" w:cstheme="majorHAnsi"/>
          <w:color w:val="000000"/>
          <w:kern w:val="0"/>
          <w:sz w:val="24"/>
          <w:szCs w:val="24"/>
          <w:lang w:eastAsia="zh-CN"/>
          <w14:ligatures w14:val="none"/>
        </w:rPr>
      </w:pPr>
    </w:p>
    <w:p w14:paraId="25052F45" w14:textId="77777777" w:rsidR="00464EFC" w:rsidRDefault="00464EFC" w:rsidP="00464EFC">
      <w:pPr>
        <w:tabs>
          <w:tab w:val="left" w:pos="851"/>
        </w:tabs>
        <w:spacing w:line="276" w:lineRule="auto"/>
        <w:rPr>
          <w:rFonts w:asciiTheme="majorHAnsi" w:eastAsia="Calibri" w:hAnsiTheme="majorHAnsi" w:cstheme="majorHAnsi"/>
          <w:color w:val="000000"/>
          <w:kern w:val="0"/>
          <w:sz w:val="24"/>
          <w:szCs w:val="24"/>
          <w:lang w:eastAsia="zh-CN"/>
          <w14:ligatures w14:val="none"/>
        </w:rPr>
      </w:pPr>
    </w:p>
    <w:p w14:paraId="200573D8" w14:textId="77777777" w:rsidR="00464EFC" w:rsidRDefault="00464EFC" w:rsidP="00464EFC">
      <w:pPr>
        <w:tabs>
          <w:tab w:val="left" w:pos="851"/>
        </w:tabs>
        <w:spacing w:line="276" w:lineRule="auto"/>
        <w:rPr>
          <w:rFonts w:asciiTheme="majorHAnsi" w:eastAsia="Calibri" w:hAnsiTheme="majorHAnsi" w:cstheme="majorHAnsi"/>
          <w:color w:val="000000"/>
          <w:kern w:val="0"/>
          <w:sz w:val="24"/>
          <w:szCs w:val="24"/>
          <w:lang w:eastAsia="zh-CN"/>
          <w14:ligatures w14:val="none"/>
        </w:rPr>
      </w:pPr>
    </w:p>
    <w:p w14:paraId="439B27BF" w14:textId="77777777" w:rsidR="00464EFC" w:rsidRPr="006127C6" w:rsidRDefault="00464EFC" w:rsidP="00464EFC">
      <w:pPr>
        <w:tabs>
          <w:tab w:val="left" w:pos="851"/>
        </w:tabs>
        <w:spacing w:line="276" w:lineRule="auto"/>
        <w:rPr>
          <w:rFonts w:asciiTheme="majorHAnsi" w:eastAsia="Calibri" w:hAnsiTheme="majorHAnsi" w:cstheme="majorHAnsi"/>
          <w:color w:val="000000"/>
          <w:kern w:val="0"/>
          <w:sz w:val="24"/>
          <w:szCs w:val="24"/>
          <w:lang w:eastAsia="zh-CN"/>
          <w14:ligatures w14:val="none"/>
        </w:rPr>
      </w:pPr>
    </w:p>
    <w:bookmarkEnd w:id="0"/>
    <w:p w14:paraId="63940861" w14:textId="6874B990" w:rsidR="00952F66" w:rsidRPr="00952F66" w:rsidRDefault="00952F66" w:rsidP="00321B94">
      <w:pPr>
        <w:jc w:val="center"/>
        <w:rPr>
          <w:b/>
          <w:bCs/>
        </w:rPr>
      </w:pPr>
    </w:p>
    <w:sectPr w:rsidR="00952F66" w:rsidRPr="00952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3B96"/>
    <w:multiLevelType w:val="hybridMultilevel"/>
    <w:tmpl w:val="0CDE01DC"/>
    <w:lvl w:ilvl="0" w:tplc="9BB29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C51E07"/>
    <w:multiLevelType w:val="multilevel"/>
    <w:tmpl w:val="B66603A0"/>
    <w:lvl w:ilvl="0">
      <w:start w:val="3"/>
      <w:numFmt w:val="decimal"/>
      <w:lvlText w:val="%1."/>
      <w:lvlJc w:val="left"/>
      <w:pPr>
        <w:ind w:left="720" w:hanging="360"/>
      </w:pPr>
      <w:rPr>
        <w:rFonts w:hint="default"/>
        <w:b w:val="0"/>
        <w:bCs w:val="0"/>
        <w:i w:val="0"/>
      </w:rPr>
    </w:lvl>
    <w:lvl w:ilvl="1">
      <w:start w:val="1"/>
      <w:numFmt w:val="lowerLetter"/>
      <w:lvlText w:val="%2)"/>
      <w:lvlJc w:val="left"/>
      <w:pPr>
        <w:ind w:left="720" w:hanging="360"/>
      </w:pPr>
      <w:rPr>
        <w:rFonts w:asciiTheme="majorHAnsi" w:hAnsiTheme="majorHAnsi" w:cstheme="majorHAnsi" w:hint="default"/>
        <w:b w:val="0"/>
        <w:bCs w:val="0"/>
        <w:strike w:val="0"/>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82D64ED"/>
    <w:multiLevelType w:val="multilevel"/>
    <w:tmpl w:val="3E94FFC4"/>
    <w:lvl w:ilvl="0">
      <w:start w:val="1"/>
      <w:numFmt w:val="decimal"/>
      <w:lvlText w:val="%1."/>
      <w:lvlJc w:val="left"/>
      <w:pPr>
        <w:ind w:left="360" w:hanging="360"/>
      </w:pPr>
      <w:rPr>
        <w:rFonts w:hint="default"/>
        <w:b/>
        <w:bCs/>
        <w:i w:val="0"/>
      </w:rPr>
    </w:lvl>
    <w:lvl w:ilvl="1">
      <w:start w:val="1"/>
      <w:numFmt w:val="lowerLetter"/>
      <w:lvlText w:val="%2)"/>
      <w:lvlJc w:val="left"/>
      <w:pPr>
        <w:ind w:left="360" w:hanging="360"/>
      </w:pPr>
      <w:rPr>
        <w:rFonts w:asciiTheme="majorHAnsi" w:hAnsiTheme="majorHAnsi" w:cstheme="majorHAnsi" w:hint="default"/>
        <w:b w:val="0"/>
        <w:bCs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428648EA"/>
    <w:multiLevelType w:val="multilevel"/>
    <w:tmpl w:val="6BE6DDE4"/>
    <w:lvl w:ilvl="0">
      <w:start w:val="1"/>
      <w:numFmt w:val="decimal"/>
      <w:lvlText w:val="%1."/>
      <w:lvlJc w:val="left"/>
      <w:pPr>
        <w:ind w:left="360" w:hanging="360"/>
      </w:pPr>
      <w:rPr>
        <w:rFonts w:hint="default"/>
        <w:b/>
        <w:bCs/>
        <w:i w:val="0"/>
      </w:rPr>
    </w:lvl>
    <w:lvl w:ilvl="1">
      <w:start w:val="1"/>
      <w:numFmt w:val="lowerLetter"/>
      <w:lvlText w:val="%2)"/>
      <w:lvlJc w:val="left"/>
      <w:pPr>
        <w:ind w:left="360" w:hanging="360"/>
      </w:pPr>
      <w:rPr>
        <w:rFonts w:asciiTheme="majorHAnsi" w:hAnsiTheme="majorHAnsi" w:cstheme="majorHAnsi" w:hint="default"/>
        <w:b w:val="0"/>
        <w:bCs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7231EB0"/>
    <w:multiLevelType w:val="hybridMultilevel"/>
    <w:tmpl w:val="8406761E"/>
    <w:lvl w:ilvl="0" w:tplc="9BB29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470BFA"/>
    <w:multiLevelType w:val="hybridMultilevel"/>
    <w:tmpl w:val="6054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796631">
    <w:abstractNumId w:val="2"/>
  </w:num>
  <w:num w:numId="2" w16cid:durableId="111677182">
    <w:abstractNumId w:val="5"/>
  </w:num>
  <w:num w:numId="3" w16cid:durableId="661813818">
    <w:abstractNumId w:val="4"/>
  </w:num>
  <w:num w:numId="4" w16cid:durableId="1674257646">
    <w:abstractNumId w:val="0"/>
  </w:num>
  <w:num w:numId="5" w16cid:durableId="9307092">
    <w:abstractNumId w:val="3"/>
  </w:num>
  <w:num w:numId="6" w16cid:durableId="59863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AD"/>
    <w:rsid w:val="00023F85"/>
    <w:rsid w:val="000307F4"/>
    <w:rsid w:val="00042082"/>
    <w:rsid w:val="000623A8"/>
    <w:rsid w:val="00063AAA"/>
    <w:rsid w:val="00106854"/>
    <w:rsid w:val="001E58AD"/>
    <w:rsid w:val="002A5FE1"/>
    <w:rsid w:val="0030043E"/>
    <w:rsid w:val="00321B94"/>
    <w:rsid w:val="00324A3F"/>
    <w:rsid w:val="003702EF"/>
    <w:rsid w:val="0038075B"/>
    <w:rsid w:val="003B2051"/>
    <w:rsid w:val="003D2B9E"/>
    <w:rsid w:val="003D7688"/>
    <w:rsid w:val="00464EFC"/>
    <w:rsid w:val="004A1B89"/>
    <w:rsid w:val="004B5335"/>
    <w:rsid w:val="004C0055"/>
    <w:rsid w:val="004F5598"/>
    <w:rsid w:val="005F57E4"/>
    <w:rsid w:val="00606F7E"/>
    <w:rsid w:val="006127C6"/>
    <w:rsid w:val="006E1BEC"/>
    <w:rsid w:val="00740743"/>
    <w:rsid w:val="0074085F"/>
    <w:rsid w:val="00754852"/>
    <w:rsid w:val="007904BC"/>
    <w:rsid w:val="007E41FF"/>
    <w:rsid w:val="00836707"/>
    <w:rsid w:val="00895DA0"/>
    <w:rsid w:val="008F22AB"/>
    <w:rsid w:val="00907552"/>
    <w:rsid w:val="00910F48"/>
    <w:rsid w:val="00947E83"/>
    <w:rsid w:val="00952F66"/>
    <w:rsid w:val="00985099"/>
    <w:rsid w:val="009B554A"/>
    <w:rsid w:val="00A77169"/>
    <w:rsid w:val="00AA1B8D"/>
    <w:rsid w:val="00B42A19"/>
    <w:rsid w:val="00BD3D45"/>
    <w:rsid w:val="00BE45E3"/>
    <w:rsid w:val="00C216C3"/>
    <w:rsid w:val="00CC42DD"/>
    <w:rsid w:val="00D132A9"/>
    <w:rsid w:val="00D34C9B"/>
    <w:rsid w:val="00D61C62"/>
    <w:rsid w:val="00D7333A"/>
    <w:rsid w:val="00D947F0"/>
    <w:rsid w:val="00DB7350"/>
    <w:rsid w:val="00DD14D4"/>
    <w:rsid w:val="00DD4B53"/>
    <w:rsid w:val="00E037A5"/>
    <w:rsid w:val="00E205FA"/>
    <w:rsid w:val="00E80BC7"/>
    <w:rsid w:val="00EB575B"/>
    <w:rsid w:val="00F86344"/>
    <w:rsid w:val="00FD0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73AE"/>
  <w15:chartTrackingRefBased/>
  <w15:docId w15:val="{733373EA-8D7C-44E4-B12E-25AEC71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Akapit normalny,List Paragraph,CW_Lista,Akapit z listą BS,Kolorowa lista — akcent 11,Nagłowek 3,Preambuła,Dot pt,F5 List Paragraph,Recommendation,List Paragraph11,lp1,maz_wyliczenie,opis dzialania,2 heading"/>
    <w:basedOn w:val="Normalny"/>
    <w:uiPriority w:val="34"/>
    <w:qFormat/>
    <w:rsid w:val="006127C6"/>
    <w:pPr>
      <w:suppressAutoHyphens/>
      <w:spacing w:after="200" w:line="276" w:lineRule="auto"/>
      <w:ind w:left="720"/>
      <w:contextualSpacing/>
    </w:pPr>
    <w:rPr>
      <w:rFonts w:ascii="Calibri" w:eastAsia="Calibri" w:hAnsi="Calibri" w:cs="Calibri"/>
      <w:kern w:val="0"/>
      <w:lang w:eastAsia="zh-CN"/>
      <w14:ligatures w14:val="none"/>
    </w:rPr>
  </w:style>
  <w:style w:type="paragraph" w:styleId="Cytatintensywny">
    <w:name w:val="Intense Quote"/>
    <w:basedOn w:val="Normalny"/>
    <w:next w:val="Normalny"/>
    <w:link w:val="CytatintensywnyZnak"/>
    <w:uiPriority w:val="30"/>
    <w:qFormat/>
    <w:rsid w:val="000420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04208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9200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Nita</dc:creator>
  <cp:keywords/>
  <dc:description/>
  <cp:lastModifiedBy>pc</cp:lastModifiedBy>
  <cp:revision>2</cp:revision>
  <dcterms:created xsi:type="dcterms:W3CDTF">2024-11-13T13:54:00Z</dcterms:created>
  <dcterms:modified xsi:type="dcterms:W3CDTF">2024-11-13T13:54:00Z</dcterms:modified>
</cp:coreProperties>
</file>