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70B86" w14:textId="77777777"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14:paraId="0381E548" w14:textId="77777777"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14:paraId="2945A737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702CBB53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KRS/CEiDG)</w:t>
      </w:r>
    </w:p>
    <w:p w14:paraId="7F1B50E4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55FB30D7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208D853E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703D6CE5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7F877111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0A099E54" w14:textId="77777777"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14:paraId="2E0BA773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023C3B1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471719C5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5C446472" w14:textId="77777777"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14:paraId="46CE4700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72869FD1" w14:textId="10891911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1462C5" w:rsidRPr="00CB6C4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C41CB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Przebudowa ulicy Grunwaldzkiej</w:t>
      </w:r>
      <w:r w:rsidR="00C41CB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br/>
        <w:t>w Wągrowcu</w:t>
      </w:r>
      <w:r w:rsidR="001462C5" w:rsidRPr="00CB6C4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</w:t>
      </w:r>
      <w:r w:rsidR="001462C5">
        <w:rPr>
          <w:rStyle w:val="Wyrnieniedelikatne"/>
          <w:rFonts w:ascii="Verdana" w:hAnsi="Verdana"/>
          <w:b/>
          <w:sz w:val="20"/>
          <w:szCs w:val="20"/>
        </w:rPr>
        <w:t xml:space="preserve"> </w:t>
      </w:r>
      <w:r w:rsidR="007A005B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Sygnatura akt: </w:t>
      </w:r>
      <w:r w:rsidR="001462C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</w:t>
      </w:r>
      <w:r w:rsidR="001462C5" w:rsidRPr="005973C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.271</w:t>
      </w:r>
      <w:r w:rsidR="005973CD" w:rsidRPr="005973C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C41CB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="007A005B" w:rsidRPr="005973C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17628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="007A005B"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31AE0671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7C39FE14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>Oświadczam, że nie podlegam wykluczeniu z postępowania na podstawie art. 108 ust 1 ustawy Pzp.</w:t>
      </w:r>
    </w:p>
    <w:p w14:paraId="57D54E15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2D216F8B" w14:textId="77777777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</w:t>
      </w:r>
      <w:r w:rsidR="001462C5">
        <w:rPr>
          <w:rFonts w:ascii="Verdana" w:hAnsi="Verdana" w:cs="Arial"/>
          <w:sz w:val="20"/>
          <w:szCs w:val="20"/>
        </w:rPr>
        <w:t xml:space="preserve">1, </w:t>
      </w:r>
      <w:r w:rsidR="007A005B" w:rsidRPr="007A005B">
        <w:rPr>
          <w:rFonts w:ascii="Verdana" w:hAnsi="Verdana" w:cs="Arial"/>
          <w:sz w:val="20"/>
          <w:szCs w:val="20"/>
        </w:rPr>
        <w:t>4, 6, 8, 10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ustawy Pzp.</w:t>
      </w:r>
    </w:p>
    <w:p w14:paraId="76C10142" w14:textId="25DB90AB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9A0BAB">
        <w:rPr>
          <w:rFonts w:ascii="Verdana" w:hAnsi="Verdana" w:cs="Arial"/>
          <w:iCs/>
          <w:color w:val="222222"/>
          <w:sz w:val="20"/>
          <w:szCs w:val="20"/>
        </w:rPr>
        <w:t>(t.j. Dz.U. z 2024 r. poz. 507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08D5926F" w14:textId="77777777" w:rsidTr="000A115E">
        <w:tc>
          <w:tcPr>
            <w:tcW w:w="4201" w:type="dxa"/>
          </w:tcPr>
          <w:p w14:paraId="655A320B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03EAD95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0F9601F3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45F66EC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5AFC20DB" w14:textId="77777777"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14:paraId="15856972" w14:textId="77777777"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3A2B05DE" w14:textId="77777777"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3AA477EB" w14:textId="77777777" w:rsidTr="000619D9">
        <w:trPr>
          <w:trHeight w:val="80"/>
        </w:trPr>
        <w:tc>
          <w:tcPr>
            <w:tcW w:w="4201" w:type="dxa"/>
          </w:tcPr>
          <w:p w14:paraId="1F8CEC1E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7C4B05E6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652E41F0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2994325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5CB1B4F0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773481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00260020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CDF7523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339D8B52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0637EC52" w14:textId="77777777" w:rsidR="005973CD" w:rsidRDefault="005973CD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65BBB575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8279356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046F6495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DDDBEBA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2A71B1A0" w14:textId="77777777" w:rsidR="005973CD" w:rsidRDefault="005973CD" w:rsidP="005973CD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p w14:paraId="1BF055EE" w14:textId="77777777" w:rsidR="001E265D" w:rsidRDefault="001E265D" w:rsidP="000619D9"/>
    <w:sectPr w:rsidR="001E265D" w:rsidSect="00A96629">
      <w:headerReference w:type="default" r:id="rId7"/>
      <w:footerReference w:type="default" r:id="rId8"/>
      <w:pgSz w:w="11906" w:h="16838"/>
      <w:pgMar w:top="397" w:right="709" w:bottom="45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14FE6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0C1B4E94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14:paraId="0295E7E9" w14:textId="77777777" w:rsidR="000619D9" w:rsidRDefault="000619D9">
            <w:pPr>
              <w:pStyle w:val="Stopka"/>
              <w:jc w:val="right"/>
            </w:pPr>
            <w:r w:rsidRPr="00E450B7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978AE" w:rsidRPr="00E450B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E450B7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978AE" w:rsidRPr="00E450B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BEE8D77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CDDEA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25CAE0CC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683FC543" w14:textId="4009C8A6" w:rsidR="000619D9" w:rsidRPr="00E450B7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E450B7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E450B7">
        <w:rPr>
          <w:rFonts w:ascii="Verdana" w:hAnsi="Verdana" w:cs="Arial"/>
          <w:sz w:val="16"/>
          <w:szCs w:val="16"/>
        </w:rPr>
        <w:t xml:space="preserve"> </w:t>
      </w:r>
      <w:r w:rsidRPr="00E450B7">
        <w:rPr>
          <w:rFonts w:ascii="Verdana" w:hAnsi="Verdana" w:cs="Arial"/>
          <w:color w:val="222222"/>
          <w:sz w:val="16"/>
          <w:szCs w:val="16"/>
        </w:rPr>
        <w:t xml:space="preserve">Zgodnie z treścią art. 7 ust. 1 ustawy z dnia 13 kwietnia 2022 r. </w:t>
      </w:r>
      <w:r w:rsidRPr="00E450B7">
        <w:rPr>
          <w:rFonts w:ascii="Verdana" w:hAnsi="Verdan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„ustawą”,</w:t>
      </w:r>
      <w:r w:rsidR="001368E6">
        <w:rPr>
          <w:rFonts w:ascii="Verdana" w:hAnsi="Verdana" w:cs="Arial"/>
          <w:i/>
          <w:iCs/>
          <w:color w:val="222222"/>
          <w:sz w:val="16"/>
          <w:szCs w:val="16"/>
        </w:rPr>
        <w:br/>
      </w:r>
      <w:r w:rsidRPr="00E450B7">
        <w:rPr>
          <w:rFonts w:ascii="Verdana" w:hAnsi="Verdana" w:cs="Arial"/>
          <w:color w:val="222222"/>
          <w:sz w:val="16"/>
          <w:szCs w:val="16"/>
        </w:rPr>
        <w:t xml:space="preserve">z </w:t>
      </w: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17F81EA" w14:textId="26577E11" w:rsidR="000619D9" w:rsidRPr="00E450B7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1) </w:t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wykonawcę oraz uczestnika konkursu wymienionego w wykazach określonych w </w:t>
      </w:r>
      <w:hyperlink r:id="rId1" w:anchor="/document/67607987?cm=DOCUMENT" w:history="1">
        <w:r w:rsidR="001368E6" w:rsidRPr="001368E6">
          <w:rPr>
            <w:rFonts w:ascii="Verdana" w:eastAsia="Times New Roman" w:hAnsi="Verdana" w:cs="Arial"/>
            <w:color w:val="222222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765/2006</w:t>
      </w:r>
      <w:r w:rsid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br/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i </w:t>
      </w:r>
      <w:hyperlink r:id="rId2" w:anchor="/document/68410867?cm=DOCUMENT" w:history="1">
        <w:r w:rsidR="001368E6" w:rsidRPr="001368E6">
          <w:rPr>
            <w:rFonts w:ascii="Verdana" w:eastAsia="Times New Roman" w:hAnsi="Verdana" w:cs="Arial"/>
            <w:color w:val="222222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269/2014 albo wpisanego na listę na podstawie decyzji w sprawie wpisu na listę rozstrzygającej</w:t>
      </w:r>
      <w:r w:rsid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br/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o zastosowaniu środka, o którym mowa w art. 1 pkt 3</w:t>
      </w: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;</w:t>
      </w:r>
    </w:p>
    <w:p w14:paraId="43A7E166" w14:textId="47AF4CE5" w:rsidR="000619D9" w:rsidRPr="00E450B7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E450B7">
        <w:rPr>
          <w:rFonts w:ascii="Verdana" w:hAnsi="Verdana" w:cs="Arial"/>
          <w:color w:val="222222"/>
          <w:sz w:val="16"/>
          <w:szCs w:val="16"/>
        </w:rPr>
        <w:t xml:space="preserve">2) </w:t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hyperlink r:id="rId3" w:anchor="/document/18708093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ustawy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4" w:anchor="/document/6760798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765/2006 i </w:t>
      </w:r>
      <w:hyperlink r:id="rId5" w:anchor="/document/6841086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;</w:t>
      </w:r>
    </w:p>
    <w:p w14:paraId="1A7ED568" w14:textId="31766701" w:rsidR="000619D9" w:rsidRPr="00E450B7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3) </w:t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</w:t>
      </w:r>
      <w:hyperlink r:id="rId6" w:anchor="/document/16796295?unitId=art(3)ust(1)pkt(37)&amp;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art. 3 ust. 1 pkt 37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ustawy z dnia 29 września 1994 r. o rachunkowości (Dz. U. z 2023 r. poz. 120, 295 i 1598) jest podmiot wymieniony w wykazach określonych w </w:t>
      </w:r>
      <w:hyperlink r:id="rId7" w:anchor="/document/6760798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765/2006 i </w:t>
      </w:r>
      <w:hyperlink r:id="rId8" w:anchor="/document/6841086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02B0E" w14:textId="07B9E606" w:rsidR="00E450B7" w:rsidRDefault="00E450B7" w:rsidP="00E450B7">
    <w:pPr>
      <w:jc w:val="right"/>
      <w:rPr>
        <w:rStyle w:val="Wyrnieniedelikatne"/>
        <w:rFonts w:ascii="Verdana" w:hAnsi="Verdana"/>
        <w:sz w:val="16"/>
      </w:rPr>
    </w:pPr>
  </w:p>
  <w:p w14:paraId="4AF6E94A" w14:textId="77777777" w:rsidR="00C41CB2" w:rsidRDefault="00C41CB2" w:rsidP="00C41CB2">
    <w:pPr>
      <w:jc w:val="right"/>
      <w:rPr>
        <w:rStyle w:val="Wyrnieniedelikatne"/>
        <w:rFonts w:ascii="Verdana" w:hAnsi="Verdana"/>
        <w:sz w:val="16"/>
      </w:rPr>
    </w:pPr>
  </w:p>
  <w:p w14:paraId="28F41A29" w14:textId="1121B1A5" w:rsidR="00D47AEB" w:rsidRPr="00C41CB2" w:rsidRDefault="00C41CB2" w:rsidP="00C41CB2">
    <w:pPr>
      <w:rPr>
        <w:rFonts w:ascii="Verdana" w:hAnsi="Verdana"/>
        <w:i/>
        <w:color w:val="40404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„Przebudowa ulicy Grunwaldzkiej w Wągrowcu”</w:t>
    </w:r>
    <w:r>
      <w:rPr>
        <w:color w:val="404040"/>
      </w:rPr>
      <w:br/>
    </w:r>
    <w:r>
      <w:rPr>
        <w:rStyle w:val="Wyrnieniedelikatne"/>
        <w:rFonts w:ascii="Verdana" w:hAnsi="Verdana"/>
        <w:sz w:val="16"/>
      </w:rPr>
      <w:t>Sygnatura akt: SZ.271.5.2025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928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35E5B"/>
    <w:rsid w:val="000619D9"/>
    <w:rsid w:val="001368E6"/>
    <w:rsid w:val="001462C5"/>
    <w:rsid w:val="00176282"/>
    <w:rsid w:val="001E265D"/>
    <w:rsid w:val="002362E8"/>
    <w:rsid w:val="003028C6"/>
    <w:rsid w:val="00312B07"/>
    <w:rsid w:val="0035426B"/>
    <w:rsid w:val="00512112"/>
    <w:rsid w:val="00521EF7"/>
    <w:rsid w:val="00533E2E"/>
    <w:rsid w:val="00534F08"/>
    <w:rsid w:val="005973CD"/>
    <w:rsid w:val="007A005B"/>
    <w:rsid w:val="007C11BC"/>
    <w:rsid w:val="009978AE"/>
    <w:rsid w:val="009A0BAB"/>
    <w:rsid w:val="00A96629"/>
    <w:rsid w:val="00BE3C32"/>
    <w:rsid w:val="00C32EE6"/>
    <w:rsid w:val="00C41CB2"/>
    <w:rsid w:val="00CB26C0"/>
    <w:rsid w:val="00CD1B4A"/>
    <w:rsid w:val="00D3161D"/>
    <w:rsid w:val="00D47AEB"/>
    <w:rsid w:val="00D47CD2"/>
    <w:rsid w:val="00DA07EE"/>
    <w:rsid w:val="00DE1137"/>
    <w:rsid w:val="00E450B7"/>
    <w:rsid w:val="00E6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95A6AF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410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5973CD"/>
    <w:rPr>
      <w:i/>
      <w:iCs/>
    </w:rPr>
  </w:style>
  <w:style w:type="character" w:styleId="Hipercze">
    <w:name w:val="Hyperlink"/>
    <w:basedOn w:val="Domylnaczcionkaakapitu"/>
    <w:uiPriority w:val="99"/>
    <w:unhideWhenUsed/>
    <w:rsid w:val="001368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6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2019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2024-03-22T07:48:00Z</cp:lastPrinted>
  <dcterms:created xsi:type="dcterms:W3CDTF">2025-03-28T11:17:00Z</dcterms:created>
  <dcterms:modified xsi:type="dcterms:W3CDTF">2025-03-28T11:17:00Z</dcterms:modified>
</cp:coreProperties>
</file>