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848A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6BB09B97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714DDAA0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52C9262F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09CAAEDF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FA353AA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7CD7280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1FAE9F39" w14:textId="4B4CBCF9" w:rsidR="00B21494" w:rsidRPr="004176F0" w:rsidRDefault="00B21494" w:rsidP="00B21494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0E1D80">
        <w:rPr>
          <w:rStyle w:val="Wyrnieniedelikatne"/>
          <w:rFonts w:ascii="Verdana" w:hAnsi="Verdana"/>
          <w:b/>
          <w:i w:val="0"/>
          <w:sz w:val="20"/>
          <w:szCs w:val="20"/>
        </w:rPr>
        <w:t>Przebudowa ulicy Grunwaldzkiej w Wągrowcu</w:t>
      </w:r>
      <w:r w:rsidR="00631173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="00631173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C1486C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E646CD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353133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091F17F7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08E7126F" w14:textId="6C4BFFA6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</w:t>
      </w:r>
      <w:r w:rsidR="00B76D8C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3BAEC8A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55113728" w14:textId="77777777" w:rsidR="00FC3854" w:rsidRPr="000A115E" w:rsidRDefault="00FC3854" w:rsidP="00B76D8C">
      <w:pPr>
        <w:pStyle w:val="Akapitzlist"/>
        <w:numPr>
          <w:ilvl w:val="0"/>
          <w:numId w:val="3"/>
        </w:numPr>
        <w:spacing w:before="240" w:after="240" w:line="271" w:lineRule="auto"/>
        <w:ind w:left="714" w:hanging="357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7ADF84C9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07DEF3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A500513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073DA13B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61FE2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0D85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5ED6182A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F5DA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A867B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69EA48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384DC2FE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1A3E6743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F93AC7E" w14:textId="514DFFCF" w:rsidR="00C1486C" w:rsidRDefault="00FC3854" w:rsidP="00C1486C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6BC2B656" w14:textId="77777777" w:rsidR="00B76D8C" w:rsidRPr="00C1486C" w:rsidRDefault="00B76D8C" w:rsidP="00C1486C">
      <w:pPr>
        <w:spacing w:line="271" w:lineRule="auto"/>
        <w:ind w:left="705"/>
        <w:jc w:val="both"/>
        <w:rPr>
          <w:rStyle w:val="Uwydatnienie"/>
          <w:rFonts w:ascii="Verdana" w:hAnsi="Verdana" w:cs="Arial"/>
          <w:i w:val="0"/>
          <w:iCs w:val="0"/>
          <w:sz w:val="20"/>
          <w:szCs w:val="20"/>
        </w:rPr>
      </w:pPr>
    </w:p>
    <w:p w14:paraId="7DE77A77" w14:textId="1C0F587A" w:rsidR="00C1486C" w:rsidRPr="00C1486C" w:rsidRDefault="00C1486C" w:rsidP="00C1486C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3DBAFC8F" w14:textId="77777777" w:rsidTr="000A115E">
        <w:tc>
          <w:tcPr>
            <w:tcW w:w="4201" w:type="dxa"/>
          </w:tcPr>
          <w:p w14:paraId="020800B0" w14:textId="7B9C6AFF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80F0AE0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420E9ED" w14:textId="5F9F4163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FC3854" w:rsidRPr="000A115E" w14:paraId="73489D04" w14:textId="77777777" w:rsidTr="000A115E">
        <w:tc>
          <w:tcPr>
            <w:tcW w:w="4201" w:type="dxa"/>
          </w:tcPr>
          <w:p w14:paraId="4977D1D7" w14:textId="34CBA2A1" w:rsidR="00FC3854" w:rsidRPr="000A115E" w:rsidRDefault="00FC3854" w:rsidP="00C1486C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14BA016C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14B80947" w14:textId="3AC1B864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7152F5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7A8852F9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5AE40FB8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7A3BEA05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678DBC66" w14:textId="77777777" w:rsidR="001E265D" w:rsidRPr="00FC3854" w:rsidRDefault="00FC3854" w:rsidP="00B76D8C">
      <w:pPr>
        <w:spacing w:before="240"/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B76D8C">
      <w:headerReference w:type="default" r:id="rId7"/>
      <w:pgSz w:w="11906" w:h="16838"/>
      <w:pgMar w:top="851" w:right="56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A098D" w14:textId="77777777" w:rsidR="001C0789" w:rsidRDefault="001C0789" w:rsidP="00C764C2">
      <w:pPr>
        <w:spacing w:after="0" w:line="240" w:lineRule="auto"/>
      </w:pPr>
      <w:r>
        <w:separator/>
      </w:r>
    </w:p>
  </w:endnote>
  <w:endnote w:type="continuationSeparator" w:id="0">
    <w:p w14:paraId="3FE1C005" w14:textId="77777777" w:rsidR="001C0789" w:rsidRDefault="001C0789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20319" w14:textId="77777777" w:rsidR="001C0789" w:rsidRDefault="001C0789" w:rsidP="00C764C2">
      <w:pPr>
        <w:spacing w:after="0" w:line="240" w:lineRule="auto"/>
      </w:pPr>
      <w:r>
        <w:separator/>
      </w:r>
    </w:p>
  </w:footnote>
  <w:footnote w:type="continuationSeparator" w:id="0">
    <w:p w14:paraId="4DD597E0" w14:textId="77777777" w:rsidR="001C0789" w:rsidRDefault="001C0789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C429" w14:textId="77777777" w:rsidR="00E646CD" w:rsidRDefault="00E646CD" w:rsidP="00E646CD">
    <w:pPr>
      <w:jc w:val="right"/>
      <w:rPr>
        <w:rStyle w:val="Wyrnieniedelikatne"/>
        <w:rFonts w:ascii="Verdana" w:hAnsi="Verdana"/>
        <w:sz w:val="16"/>
      </w:rPr>
    </w:pPr>
  </w:p>
  <w:p w14:paraId="7EBD14FC" w14:textId="77777777" w:rsidR="00E646CD" w:rsidRDefault="00E646CD" w:rsidP="00E646CD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19349D30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223704">
    <w:abstractNumId w:val="1"/>
  </w:num>
  <w:num w:numId="2" w16cid:durableId="757408443">
    <w:abstractNumId w:val="0"/>
  </w:num>
  <w:num w:numId="3" w16cid:durableId="97331008">
    <w:abstractNumId w:val="2"/>
  </w:num>
  <w:num w:numId="4" w16cid:durableId="1182668872">
    <w:abstractNumId w:val="3"/>
  </w:num>
  <w:num w:numId="5" w16cid:durableId="1250426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0E1D80"/>
    <w:rsid w:val="001C0789"/>
    <w:rsid w:val="001E265D"/>
    <w:rsid w:val="00262DBE"/>
    <w:rsid w:val="00353133"/>
    <w:rsid w:val="0054192D"/>
    <w:rsid w:val="005B0949"/>
    <w:rsid w:val="005C23D5"/>
    <w:rsid w:val="00631173"/>
    <w:rsid w:val="006756BD"/>
    <w:rsid w:val="00706B2A"/>
    <w:rsid w:val="007A323D"/>
    <w:rsid w:val="00821942"/>
    <w:rsid w:val="0087467D"/>
    <w:rsid w:val="009A3A24"/>
    <w:rsid w:val="009F04BD"/>
    <w:rsid w:val="00A35B71"/>
    <w:rsid w:val="00AD7E19"/>
    <w:rsid w:val="00B21494"/>
    <w:rsid w:val="00B76D8C"/>
    <w:rsid w:val="00C1486C"/>
    <w:rsid w:val="00C764C2"/>
    <w:rsid w:val="00D556A7"/>
    <w:rsid w:val="00E24D56"/>
    <w:rsid w:val="00E646CD"/>
    <w:rsid w:val="00F52E1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7ED27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3D5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148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3</cp:revision>
  <cp:lastPrinted>2024-03-22T07:49:00Z</cp:lastPrinted>
  <dcterms:created xsi:type="dcterms:W3CDTF">2025-03-28T11:18:00Z</dcterms:created>
  <dcterms:modified xsi:type="dcterms:W3CDTF">2025-04-01T07:37:00Z</dcterms:modified>
</cp:coreProperties>
</file>