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7A" w:rsidRPr="003F7E2F" w:rsidRDefault="00B0067A" w:rsidP="00B0067A">
      <w:pPr>
        <w:rPr>
          <w:b/>
        </w:rPr>
      </w:pPr>
      <w:r w:rsidRPr="003F7E2F">
        <w:rPr>
          <w:b/>
        </w:rPr>
        <w:t>Wytyczne dotyczące opracowania doku</w:t>
      </w:r>
      <w:r w:rsidR="00D10CE1">
        <w:rPr>
          <w:b/>
        </w:rPr>
        <w:t>mentacji na potrzeby  budowy tężni</w:t>
      </w:r>
      <w:r w:rsidR="003F7E2F" w:rsidRPr="003F7E2F">
        <w:rPr>
          <w:b/>
        </w:rPr>
        <w:t xml:space="preserve"> solan</w:t>
      </w:r>
      <w:r w:rsidR="00151018">
        <w:rPr>
          <w:b/>
        </w:rPr>
        <w:t xml:space="preserve">kowej na dz. nr 3119/60 obręb </w:t>
      </w:r>
      <w:r w:rsidR="003F7E2F" w:rsidRPr="003F7E2F">
        <w:rPr>
          <w:b/>
        </w:rPr>
        <w:t xml:space="preserve">4 Jarosław </w:t>
      </w:r>
      <w:r w:rsidR="00FD35B4" w:rsidRPr="003F7E2F">
        <w:rPr>
          <w:b/>
        </w:rPr>
        <w:t xml:space="preserve"> </w:t>
      </w:r>
    </w:p>
    <w:p w:rsidR="00B0067A" w:rsidRDefault="003F7E2F" w:rsidP="00B0067A">
      <w:r>
        <w:rPr>
          <w:b/>
        </w:rPr>
        <w:t xml:space="preserve">Przedsięwzięcie </w:t>
      </w:r>
      <w:r w:rsidR="00B0067A" w:rsidRPr="00D1459A">
        <w:rPr>
          <w:b/>
        </w:rPr>
        <w:t xml:space="preserve"> :</w:t>
      </w:r>
      <w:r w:rsidR="00B0067A">
        <w:t xml:space="preserve">  Budowa obiektu małej architektury tężni solankowej  wraz z infrastrukturą towarzyszącą na działce Gminy Miejskiej Jarosław oznaczonej w ewidenc</w:t>
      </w:r>
      <w:r w:rsidR="008F12E1">
        <w:t>ji gruntów numerem  dz. nr 3119/60</w:t>
      </w:r>
      <w:r w:rsidR="00B0067A">
        <w:t xml:space="preserve"> </w:t>
      </w:r>
      <w:proofErr w:type="spellStart"/>
      <w:r w:rsidR="00B0067A">
        <w:t>obr</w:t>
      </w:r>
      <w:proofErr w:type="spellEnd"/>
      <w:r w:rsidR="00151018">
        <w:t>.</w:t>
      </w:r>
      <w:r w:rsidR="00B0067A">
        <w:t xml:space="preserve"> 4 </w:t>
      </w:r>
      <w:r w:rsidR="008F12E1">
        <w:t>Jarosław</w:t>
      </w:r>
      <w:r w:rsidR="00B0067A">
        <w:t xml:space="preserve"> ramach zadania inwestycyjnego : „B</w:t>
      </w:r>
      <w:r w:rsidR="008F12E1">
        <w:t>udżet obywatelski. B</w:t>
      </w:r>
      <w:r w:rsidR="00B0067A">
        <w:t>udowa tężni solankow</w:t>
      </w:r>
      <w:r w:rsidR="008F12E1">
        <w:t>ej”.</w:t>
      </w:r>
      <w:r w:rsidR="00B0067A">
        <w:t xml:space="preserve"> </w:t>
      </w:r>
    </w:p>
    <w:p w:rsidR="00F7711A" w:rsidRDefault="00B0067A" w:rsidP="00B0067A">
      <w:pPr>
        <w:spacing w:after="0"/>
        <w:jc w:val="both"/>
      </w:pPr>
      <w:r w:rsidRPr="00E209C1">
        <w:rPr>
          <w:b/>
        </w:rPr>
        <w:t>Lokalizacja.</w:t>
      </w:r>
      <w:r>
        <w:t xml:space="preserve">  </w:t>
      </w:r>
      <w:r w:rsidR="008F12E1">
        <w:t xml:space="preserve">Działka oznaczona numerem ewidencji gruntów 3119/60 </w:t>
      </w:r>
      <w:proofErr w:type="spellStart"/>
      <w:r w:rsidR="008F12E1">
        <w:t>obr</w:t>
      </w:r>
      <w:proofErr w:type="spellEnd"/>
      <w:r w:rsidR="00151018">
        <w:t>.</w:t>
      </w:r>
      <w:r w:rsidR="008F12E1">
        <w:t xml:space="preserve"> 4 Jarosław stanowi własność Gminy Miejskiej Jarosław. Działka  ta jest częściowo zagospodarowana  urządzeniami sportowo-rekreacyjnymi (plac zabaw dla dzieci i siłownia terenowa).  </w:t>
      </w:r>
      <w:r w:rsidR="00F7711A">
        <w:t>W granicach działki występuje wolna, niezagospodarowana przestrzeń, w obszarze której planowane jest zlokalizowanie niewielkiej tężni</w:t>
      </w:r>
      <w:r w:rsidR="00322EE4">
        <w:t xml:space="preserve"> solankowej</w:t>
      </w:r>
      <w:r w:rsidR="00F7711A">
        <w:t xml:space="preserve">. </w:t>
      </w:r>
    </w:p>
    <w:p w:rsidR="00F7711A" w:rsidRDefault="00F7711A" w:rsidP="00B0067A">
      <w:pPr>
        <w:spacing w:after="0"/>
        <w:jc w:val="both"/>
      </w:pPr>
      <w:r>
        <w:t xml:space="preserve">Przez tere n działki objętej budową tężni przebiegają sieci : kanalizacja deszczowa, kanalizacja sanitarna gazociąg, sieć wodociągowa.  </w:t>
      </w:r>
    </w:p>
    <w:p w:rsidR="00F7711A" w:rsidRDefault="00F7711A" w:rsidP="00B0067A">
      <w:pPr>
        <w:spacing w:after="0"/>
        <w:jc w:val="both"/>
      </w:pPr>
      <w:r>
        <w:t xml:space="preserve"> </w:t>
      </w:r>
    </w:p>
    <w:p w:rsidR="00851C07" w:rsidRPr="00851C07" w:rsidRDefault="00851C07" w:rsidP="00851C07">
      <w:pPr>
        <w:jc w:val="both"/>
        <w:rPr>
          <w:b/>
          <w:u w:val="single"/>
        </w:rPr>
      </w:pPr>
      <w:r w:rsidRPr="00851C07">
        <w:rPr>
          <w:b/>
          <w:u w:val="single"/>
        </w:rPr>
        <w:t>Elementy zagospodarowania :</w:t>
      </w:r>
    </w:p>
    <w:p w:rsidR="00851C07" w:rsidRDefault="00851C07" w:rsidP="00851C07">
      <w:pPr>
        <w:jc w:val="both"/>
      </w:pPr>
      <w:r>
        <w:t xml:space="preserve">Przewiduje się, że w skład kompleksu wchodzić będą : </w:t>
      </w:r>
    </w:p>
    <w:p w:rsidR="00851C07" w:rsidRDefault="00851C07" w:rsidP="00851C07">
      <w:pPr>
        <w:jc w:val="both"/>
      </w:pPr>
      <w:r>
        <w:t>- tężnia z instalacją elektryczną zasilającą pom</w:t>
      </w:r>
      <w:r>
        <w:t>p</w:t>
      </w:r>
      <w:r>
        <w:t>ę</w:t>
      </w:r>
      <w:r>
        <w:t xml:space="preserve"> tłoczącą solankę </w:t>
      </w:r>
      <w:r>
        <w:t xml:space="preserve"> i oświetlenie tężni,</w:t>
      </w:r>
    </w:p>
    <w:p w:rsidR="00851C07" w:rsidRDefault="00851C07" w:rsidP="00851C07">
      <w:pPr>
        <w:jc w:val="both"/>
      </w:pPr>
      <w:r>
        <w:t>- utwardzenia terenu w niezbędnym zakresie,</w:t>
      </w:r>
    </w:p>
    <w:p w:rsidR="00851C07" w:rsidRDefault="00851C07" w:rsidP="00851C07">
      <w:pPr>
        <w:jc w:val="both"/>
      </w:pPr>
      <w:r>
        <w:t xml:space="preserve">- ławki – 4 </w:t>
      </w:r>
      <w:proofErr w:type="spellStart"/>
      <w:r>
        <w:t>szt</w:t>
      </w:r>
      <w:proofErr w:type="spellEnd"/>
      <w:r>
        <w:t>,</w:t>
      </w:r>
    </w:p>
    <w:p w:rsidR="00851C07" w:rsidRDefault="00851C07" w:rsidP="00851C07">
      <w:pPr>
        <w:jc w:val="both"/>
      </w:pPr>
      <w:r>
        <w:t>- stojaki na rowery,</w:t>
      </w:r>
    </w:p>
    <w:p w:rsidR="00851C07" w:rsidRDefault="00851C07" w:rsidP="00851C07">
      <w:pPr>
        <w:jc w:val="both"/>
      </w:pPr>
      <w:r>
        <w:t>- kosze na śmieci,</w:t>
      </w:r>
    </w:p>
    <w:p w:rsidR="00851C07" w:rsidRDefault="00851C07" w:rsidP="00851C07">
      <w:pPr>
        <w:jc w:val="both"/>
      </w:pPr>
      <w:r>
        <w:t>- zieleń ozdobna i izolacyjna,</w:t>
      </w:r>
    </w:p>
    <w:p w:rsidR="00851C07" w:rsidRDefault="00851C07" w:rsidP="00851C07">
      <w:pPr>
        <w:jc w:val="both"/>
      </w:pPr>
      <w:r>
        <w:t xml:space="preserve">- tablica z regulaminem korzystania z obiektu </w:t>
      </w:r>
    </w:p>
    <w:p w:rsidR="00B0067A" w:rsidRPr="00851C07" w:rsidRDefault="00B0067A" w:rsidP="00B0067A">
      <w:pPr>
        <w:rPr>
          <w:b/>
          <w:u w:val="single"/>
        </w:rPr>
      </w:pPr>
      <w:r w:rsidRPr="00851C07">
        <w:rPr>
          <w:b/>
          <w:u w:val="single"/>
        </w:rPr>
        <w:t xml:space="preserve">Wytyczne  dotyczące rozwiązań tężni. </w:t>
      </w:r>
    </w:p>
    <w:p w:rsidR="00B0067A" w:rsidRDefault="00B0067A" w:rsidP="00B0067A">
      <w:pPr>
        <w:jc w:val="both"/>
      </w:pPr>
      <w:r>
        <w:t xml:space="preserve">Zalecana forma architektoniczna  : wiata wolnostojąca, dwustronna na planie prostokąta o </w:t>
      </w:r>
      <w:r w:rsidR="00F7711A">
        <w:t xml:space="preserve">sugerowanych </w:t>
      </w:r>
      <w:r>
        <w:t xml:space="preserve">wymiarach </w:t>
      </w:r>
      <w:r w:rsidR="00F7711A">
        <w:t xml:space="preserve">:  </w:t>
      </w:r>
      <w:r w:rsidRPr="000D5F63">
        <w:t xml:space="preserve">1,5 m x </w:t>
      </w:r>
      <w:r w:rsidR="00F7711A">
        <w:t>3</w:t>
      </w:r>
      <w:r w:rsidRPr="000D5F63">
        <w:t>,0 m , wys. ok. 3,5  m.</w:t>
      </w:r>
      <w:r>
        <w:t xml:space="preserve">  </w:t>
      </w:r>
      <w:r w:rsidR="003F7E2F">
        <w:t xml:space="preserve">Dopuszcza się wykonanie tężni na planie innej  figury geometrycznej – w uzgodnieniu z Zamawiającym. </w:t>
      </w:r>
      <w:r>
        <w:t>Forma oraz gabaryty zharmonizowane  z krajobrazem lokalnym.</w:t>
      </w:r>
    </w:p>
    <w:p w:rsidR="00B0067A" w:rsidRDefault="00B0067A" w:rsidP="00B0067A">
      <w:pPr>
        <w:jc w:val="both"/>
      </w:pPr>
      <w:r>
        <w:t>Konstrukcja  drewniana – wykonanie z suszonego, starannie wyselekcjonowanego drewna sosnowego lub świerkowego klejonego czołowo, wypełnienie tężni witki brzozowe lub z tarniny  - wybór materiału w uzgodnieniu z Zamawiającym,</w:t>
      </w:r>
      <w:r w:rsidRPr="003B03B7">
        <w:t xml:space="preserve"> </w:t>
      </w:r>
      <w:r>
        <w:t>oświetlenie tężni ledowe,</w:t>
      </w:r>
      <w:r w:rsidRPr="003B03B7">
        <w:t xml:space="preserve"> </w:t>
      </w:r>
      <w:r>
        <w:t>funkcja  automatycznego uruchamiania – funkcja ustawiania czasu działania,</w:t>
      </w:r>
    </w:p>
    <w:p w:rsidR="00B0067A" w:rsidRDefault="00B0067A" w:rsidP="00B0067A">
      <w:pPr>
        <w:jc w:val="both"/>
      </w:pPr>
      <w:r>
        <w:t>Zbiornik na solankę – na  płycie fundamentowej tężni.</w:t>
      </w:r>
    </w:p>
    <w:p w:rsidR="00B0067A" w:rsidRDefault="00B0067A" w:rsidP="00B0067A">
      <w:pPr>
        <w:jc w:val="both"/>
      </w:pPr>
      <w:r>
        <w:t xml:space="preserve">Odprowadzenie spływów z powierzchni utwardzonych – na nieutwardzony teren działki.  </w:t>
      </w:r>
    </w:p>
    <w:p w:rsidR="00B16CCB" w:rsidRDefault="00B16CCB" w:rsidP="00B0067A">
      <w:pPr>
        <w:jc w:val="both"/>
      </w:pPr>
      <w:bookmarkStart w:id="0" w:name="_GoBack"/>
      <w:r>
        <w:t>Należy zapewnić dostępność dla osób z niepełnosprawnością ruchową.</w:t>
      </w:r>
    </w:p>
    <w:bookmarkEnd w:id="0"/>
    <w:p w:rsidR="00351F28" w:rsidRDefault="00351F28" w:rsidP="00351F28">
      <w:pPr>
        <w:jc w:val="both"/>
      </w:pPr>
      <w:r>
        <w:t xml:space="preserve">Należy zapewnić dojazd sprzętu kołowego na potrzeby napełniania zbiornika solanki, </w:t>
      </w:r>
    </w:p>
    <w:p w:rsidR="00B16CCB" w:rsidRDefault="00B16CCB" w:rsidP="00B0067A">
      <w:pPr>
        <w:jc w:val="both"/>
        <w:rPr>
          <w:b/>
          <w:u w:val="single"/>
        </w:rPr>
      </w:pPr>
    </w:p>
    <w:p w:rsidR="00B0067A" w:rsidRPr="00351F28" w:rsidRDefault="00351F28" w:rsidP="00B0067A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Zakres </w:t>
      </w:r>
      <w:r w:rsidR="00B0067A" w:rsidRPr="00351F28">
        <w:rPr>
          <w:b/>
          <w:u w:val="single"/>
        </w:rPr>
        <w:t xml:space="preserve"> zamówienia :</w:t>
      </w:r>
    </w:p>
    <w:p w:rsidR="00B0067A" w:rsidRDefault="00B0067A" w:rsidP="00B0067A">
      <w:pPr>
        <w:pStyle w:val="Akapitzlist"/>
        <w:numPr>
          <w:ilvl w:val="0"/>
          <w:numId w:val="1"/>
        </w:numPr>
        <w:jc w:val="both"/>
      </w:pPr>
      <w:r>
        <w:t>Uzyskanie w imieniu Zamawiającego warunków zasilania tężni w energię elektryczną.</w:t>
      </w:r>
    </w:p>
    <w:p w:rsidR="00B0067A" w:rsidRDefault="00B0067A" w:rsidP="00B0067A">
      <w:pPr>
        <w:pStyle w:val="Akapitzlist"/>
        <w:numPr>
          <w:ilvl w:val="0"/>
          <w:numId w:val="1"/>
        </w:numPr>
        <w:jc w:val="both"/>
      </w:pPr>
      <w:r>
        <w:t>Opracowanie koncepcji zagospodarowania tere</w:t>
      </w:r>
      <w:r w:rsidR="002F4847">
        <w:t>nu w uzgodnieniu z Zamawiającym</w:t>
      </w:r>
      <w:r w:rsidR="005764F0">
        <w:t>.</w:t>
      </w:r>
    </w:p>
    <w:p w:rsidR="00B0067A" w:rsidRDefault="00B0067A" w:rsidP="00B0067A">
      <w:pPr>
        <w:pStyle w:val="Akapitzlist"/>
        <w:numPr>
          <w:ilvl w:val="0"/>
          <w:numId w:val="1"/>
        </w:numPr>
        <w:jc w:val="both"/>
      </w:pPr>
      <w:r>
        <w:t>Opracowanie dokumentacji na potrzeby :</w:t>
      </w:r>
    </w:p>
    <w:p w:rsidR="00D663A9" w:rsidRDefault="00E375FB" w:rsidP="00B0067A">
      <w:pPr>
        <w:pStyle w:val="Akapitzlist"/>
        <w:numPr>
          <w:ilvl w:val="0"/>
          <w:numId w:val="2"/>
        </w:numPr>
        <w:jc w:val="both"/>
      </w:pPr>
      <w:r>
        <w:t xml:space="preserve">Sporządzenia opisu przedmiotu zamówienia </w:t>
      </w:r>
      <w:r w:rsidR="00B0067A">
        <w:t>na podstawie ustawy Prawo Zamówień Publicznych z uwzględnieniem wymagań rozporządzenia Ministra Rozwoju i Technologii z dnia 20 grudnia 2021 r. w sprawie szczegółowego zakresu i formy dokumentacji projektowej , specyfikacji technicznych wykonania i odbioru robót budowlanych oraz p</w:t>
      </w:r>
      <w:r>
        <w:t>rogramu funkcjonalno-użytkowego</w:t>
      </w:r>
      <w:r w:rsidR="00D663A9">
        <w:t>.</w:t>
      </w:r>
    </w:p>
    <w:p w:rsidR="00B0067A" w:rsidRDefault="00B0067A" w:rsidP="00B0067A">
      <w:pPr>
        <w:pStyle w:val="Akapitzlist"/>
        <w:numPr>
          <w:ilvl w:val="0"/>
          <w:numId w:val="2"/>
        </w:numPr>
        <w:jc w:val="both"/>
      </w:pPr>
      <w:r>
        <w:t xml:space="preserve">Uzyskania prawa do wykonywania robót budowlanych zgodnie z wymaganiami ustawy </w:t>
      </w:r>
      <w:r w:rsidR="00657F05">
        <w:t xml:space="preserve">z dnia 7 lipca 1994 r. </w:t>
      </w:r>
      <w:r>
        <w:t>Prawo- Budowlane</w:t>
      </w:r>
      <w:r w:rsidR="00E375FB">
        <w:t xml:space="preserve">  </w:t>
      </w:r>
      <w:r w:rsidR="00657F05">
        <w:t>(</w:t>
      </w:r>
      <w:r w:rsidR="00E375FB">
        <w:t>projekty</w:t>
      </w:r>
      <w:r w:rsidR="00657F05">
        <w:t>,</w:t>
      </w:r>
      <w:r w:rsidR="00E375FB">
        <w:t xml:space="preserve"> rysunki,  opisy wymagane przepisami ustawy</w:t>
      </w:r>
      <w:r w:rsidR="00657F05">
        <w:t xml:space="preserve"> Prawo Budowlane</w:t>
      </w:r>
      <w:r w:rsidR="00E375FB">
        <w:t>)</w:t>
      </w:r>
      <w:r>
        <w:t>.</w:t>
      </w:r>
    </w:p>
    <w:p w:rsidR="00851C07" w:rsidRDefault="00851C07" w:rsidP="00851C07">
      <w:pPr>
        <w:pStyle w:val="Akapitzlist"/>
        <w:numPr>
          <w:ilvl w:val="0"/>
          <w:numId w:val="1"/>
        </w:numPr>
        <w:jc w:val="both"/>
      </w:pPr>
      <w:r>
        <w:t xml:space="preserve">Uzyskanie w imieniu Zamawiającego prawa do wykonywania robót budowlanych – stosowanie do wymagań ustawy z dnia </w:t>
      </w:r>
      <w:r>
        <w:t>7 lipca 1994 r. Prawo- Budowlane</w:t>
      </w:r>
      <w:r>
        <w:t>.</w:t>
      </w:r>
      <w:r>
        <w:t xml:space="preserve">  </w:t>
      </w:r>
    </w:p>
    <w:p w:rsidR="00E375FB" w:rsidRPr="00351F28" w:rsidRDefault="00D663A9" w:rsidP="00B0067A">
      <w:pPr>
        <w:jc w:val="both"/>
        <w:rPr>
          <w:b/>
          <w:u w:val="single"/>
        </w:rPr>
      </w:pPr>
      <w:r w:rsidRPr="00351F28">
        <w:rPr>
          <w:b/>
          <w:u w:val="single"/>
        </w:rPr>
        <w:t>Elementy dokumentacji podlegające odbiorowi :</w:t>
      </w:r>
    </w:p>
    <w:p w:rsidR="003966C5" w:rsidRDefault="003966C5" w:rsidP="00D663A9">
      <w:pPr>
        <w:pStyle w:val="Akapitzlist"/>
        <w:numPr>
          <w:ilvl w:val="0"/>
          <w:numId w:val="5"/>
        </w:numPr>
        <w:jc w:val="both"/>
      </w:pPr>
      <w:r>
        <w:t xml:space="preserve">2 </w:t>
      </w:r>
      <w:r w:rsidR="00D663A9" w:rsidRPr="00D663A9">
        <w:t>Komplet</w:t>
      </w:r>
      <w:r>
        <w:t>y</w:t>
      </w:r>
      <w:r w:rsidR="00D663A9" w:rsidRPr="00D663A9">
        <w:t xml:space="preserve"> dokumentów, na podstawie których Wykonawca </w:t>
      </w:r>
      <w:r>
        <w:t>umowy</w:t>
      </w:r>
      <w:r w:rsidR="00D663A9" w:rsidRPr="00D663A9">
        <w:t xml:space="preserve"> uzyskał </w:t>
      </w:r>
      <w:r>
        <w:t>w Imieniu Zamawiającego skuteczne zgłoszenie robót budowlanych</w:t>
      </w:r>
      <w:r w:rsidR="00193732">
        <w:t xml:space="preserve"> (3-ci komplet w aktach starostwa) </w:t>
      </w:r>
      <w:r>
        <w:t xml:space="preserve"> wraz z dokumentami potwierdzają</w:t>
      </w:r>
      <w:r w:rsidR="00851C07">
        <w:t>cymi prawo do wykonywania robót.</w:t>
      </w:r>
    </w:p>
    <w:p w:rsidR="00D663A9" w:rsidRDefault="003966C5" w:rsidP="00D663A9">
      <w:pPr>
        <w:pStyle w:val="Akapitzlist"/>
        <w:numPr>
          <w:ilvl w:val="0"/>
          <w:numId w:val="5"/>
        </w:numPr>
        <w:jc w:val="both"/>
      </w:pPr>
      <w:r>
        <w:t>3 komplety dokumentacji zawierającej  opis przedmiotu zamówienia w tym : plany, rysun</w:t>
      </w:r>
      <w:r w:rsidR="00851C07">
        <w:t>ki i inne dokumenty określające rodzaj, zakres robót i technologię ich wykonania,</w:t>
      </w:r>
    </w:p>
    <w:p w:rsidR="00851C07" w:rsidRDefault="00851C07" w:rsidP="00D663A9">
      <w:pPr>
        <w:pStyle w:val="Akapitzlist"/>
        <w:numPr>
          <w:ilvl w:val="0"/>
          <w:numId w:val="5"/>
        </w:numPr>
        <w:jc w:val="both"/>
      </w:pPr>
      <w:r>
        <w:t>3 egzemplarze przedmiaru robót,</w:t>
      </w:r>
    </w:p>
    <w:p w:rsidR="00851C07" w:rsidRDefault="00851C07" w:rsidP="00D663A9">
      <w:pPr>
        <w:pStyle w:val="Akapitzlist"/>
        <w:numPr>
          <w:ilvl w:val="0"/>
          <w:numId w:val="5"/>
        </w:numPr>
        <w:jc w:val="both"/>
      </w:pPr>
      <w:r>
        <w:t>3 komplety Specyfikacji Technicznych Wykonania i Odbioru Robót  Budowlanych.</w:t>
      </w:r>
    </w:p>
    <w:p w:rsidR="00351F28" w:rsidRDefault="00851C07" w:rsidP="00D663A9">
      <w:pPr>
        <w:pStyle w:val="Akapitzlist"/>
        <w:numPr>
          <w:ilvl w:val="0"/>
          <w:numId w:val="5"/>
        </w:numPr>
        <w:jc w:val="both"/>
      </w:pPr>
      <w:r>
        <w:t>2 egzemplarze kosztorysu inwestorskiego</w:t>
      </w:r>
      <w:r w:rsidR="00351F28">
        <w:t>,</w:t>
      </w:r>
    </w:p>
    <w:p w:rsidR="00851C07" w:rsidRDefault="00351F28" w:rsidP="00D663A9">
      <w:pPr>
        <w:pStyle w:val="Akapitzlist"/>
        <w:numPr>
          <w:ilvl w:val="0"/>
          <w:numId w:val="5"/>
        </w:numPr>
        <w:jc w:val="both"/>
      </w:pPr>
      <w:r>
        <w:t>2 komplety płytek CD zawierających komplet opracowanej dokumentacji w wersji  elektronicznej w zapisie PDF i edytowalnym,</w:t>
      </w:r>
    </w:p>
    <w:p w:rsidR="00B0067A" w:rsidRPr="00330056" w:rsidRDefault="00B0067A" w:rsidP="00B0067A">
      <w:pPr>
        <w:jc w:val="both"/>
        <w:rPr>
          <w:b/>
          <w:u w:val="single"/>
        </w:rPr>
      </w:pPr>
      <w:r w:rsidRPr="00330056">
        <w:rPr>
          <w:b/>
          <w:u w:val="single"/>
        </w:rPr>
        <w:t>Uwagi :</w:t>
      </w:r>
    </w:p>
    <w:p w:rsidR="00B0067A" w:rsidRDefault="00B0067A" w:rsidP="00B0067A">
      <w:pPr>
        <w:jc w:val="both"/>
      </w:pPr>
      <w:r>
        <w:t>Do zadań Wykona</w:t>
      </w:r>
      <w:r w:rsidR="00351F28">
        <w:t>wcy umowy</w:t>
      </w:r>
      <w:r>
        <w:t xml:space="preserve"> należeć będzie pozyskanie we własnym zakresie i na koszt własny materiałów, dokumentów i uzgodnień wynikających z przyjętych rozwiązań, w tym :</w:t>
      </w:r>
    </w:p>
    <w:p w:rsidR="00B0067A" w:rsidRDefault="00B0067A" w:rsidP="00B0067A">
      <w:pPr>
        <w:jc w:val="both"/>
      </w:pPr>
      <w:r>
        <w:t>- pozyskanie wszelkich materiałów geodezyjnych,</w:t>
      </w:r>
    </w:p>
    <w:p w:rsidR="00B0067A" w:rsidRDefault="00B0067A" w:rsidP="00B0067A">
      <w:pPr>
        <w:jc w:val="both"/>
      </w:pPr>
      <w:r>
        <w:t>- uzyskanie w imieniu Zamawiającego warunków przyłączeniowych do sieci,</w:t>
      </w:r>
    </w:p>
    <w:p w:rsidR="00B0067A" w:rsidRDefault="00B0067A" w:rsidP="00B0067A">
      <w:pPr>
        <w:jc w:val="both"/>
      </w:pPr>
      <w:r>
        <w:t xml:space="preserve">- </w:t>
      </w:r>
      <w:r w:rsidR="00351F28">
        <w:t xml:space="preserve">dokonanie </w:t>
      </w:r>
      <w:r>
        <w:t>uzgodnie</w:t>
      </w:r>
      <w:r w:rsidR="00351F28">
        <w:t>ń</w:t>
      </w:r>
      <w:r>
        <w:t xml:space="preserve"> branżow</w:t>
      </w:r>
      <w:r w:rsidR="00351F28">
        <w:t>ych</w:t>
      </w:r>
      <w:r>
        <w:t xml:space="preserve"> z gestorami sieci i urządzeń zlokalizowanych na obszarze objętym projektem w szczególności w miejscach zbliżeń lub kolizji,</w:t>
      </w:r>
    </w:p>
    <w:p w:rsidR="00351F28" w:rsidRDefault="00351F28" w:rsidP="00351F28">
      <w:pPr>
        <w:jc w:val="both"/>
      </w:pPr>
      <w:r>
        <w:t xml:space="preserve">Projekt budowy przyłącza elektrycznego nie jest objęty niniejszym zadaniem.  </w:t>
      </w:r>
    </w:p>
    <w:p w:rsidR="00E120CE" w:rsidRPr="00193732" w:rsidRDefault="00E120CE" w:rsidP="00351F28">
      <w:pPr>
        <w:jc w:val="both"/>
        <w:rPr>
          <w:b/>
          <w:u w:val="single"/>
        </w:rPr>
      </w:pPr>
      <w:r w:rsidRPr="00193732">
        <w:rPr>
          <w:b/>
          <w:u w:val="single"/>
        </w:rPr>
        <w:t>Terminy realizacji:</w:t>
      </w:r>
    </w:p>
    <w:p w:rsidR="00E120CE" w:rsidRDefault="00E120CE" w:rsidP="00E120CE">
      <w:pPr>
        <w:pStyle w:val="Akapitzlist"/>
        <w:numPr>
          <w:ilvl w:val="0"/>
          <w:numId w:val="6"/>
        </w:numPr>
        <w:jc w:val="both"/>
      </w:pPr>
      <w:r>
        <w:t>Opracowanie koncepcji w uzgodnieniu z Zamawiającym – do 15 dni od daty podpisania umowy,</w:t>
      </w:r>
    </w:p>
    <w:p w:rsidR="00E120CE" w:rsidRDefault="00E120CE" w:rsidP="00E120CE">
      <w:pPr>
        <w:pStyle w:val="Akapitzlist"/>
        <w:numPr>
          <w:ilvl w:val="0"/>
          <w:numId w:val="6"/>
        </w:numPr>
        <w:jc w:val="both"/>
      </w:pPr>
      <w:r>
        <w:t>Realizacja umowy –do 50 dni od daty podpisania umowy</w:t>
      </w:r>
    </w:p>
    <w:p w:rsidR="00B0067A" w:rsidRDefault="00B0067A" w:rsidP="00B0067A"/>
    <w:p w:rsidR="00307883" w:rsidRDefault="00BA4990"/>
    <w:sectPr w:rsidR="0030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718"/>
    <w:multiLevelType w:val="hybridMultilevel"/>
    <w:tmpl w:val="C2364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D3827"/>
    <w:multiLevelType w:val="hybridMultilevel"/>
    <w:tmpl w:val="B49C3286"/>
    <w:lvl w:ilvl="0" w:tplc="123CCE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A6F68"/>
    <w:multiLevelType w:val="hybridMultilevel"/>
    <w:tmpl w:val="3530CF3C"/>
    <w:lvl w:ilvl="0" w:tplc="89FAD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45F32"/>
    <w:multiLevelType w:val="hybridMultilevel"/>
    <w:tmpl w:val="8DFC96DA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8E7185"/>
    <w:multiLevelType w:val="hybridMultilevel"/>
    <w:tmpl w:val="1D98A0AC"/>
    <w:lvl w:ilvl="0" w:tplc="F774C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046012"/>
    <w:multiLevelType w:val="hybridMultilevel"/>
    <w:tmpl w:val="00EA614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7A"/>
    <w:rsid w:val="00151018"/>
    <w:rsid w:val="00193732"/>
    <w:rsid w:val="001B611F"/>
    <w:rsid w:val="00223BB9"/>
    <w:rsid w:val="002F4847"/>
    <w:rsid w:val="00322EE4"/>
    <w:rsid w:val="00330056"/>
    <w:rsid w:val="00351F28"/>
    <w:rsid w:val="003966C5"/>
    <w:rsid w:val="003F7E2F"/>
    <w:rsid w:val="0042368E"/>
    <w:rsid w:val="005764F0"/>
    <w:rsid w:val="00657F05"/>
    <w:rsid w:val="008167DB"/>
    <w:rsid w:val="00851C07"/>
    <w:rsid w:val="0085672C"/>
    <w:rsid w:val="008F12E1"/>
    <w:rsid w:val="00B0067A"/>
    <w:rsid w:val="00B16CCB"/>
    <w:rsid w:val="00B17308"/>
    <w:rsid w:val="00BA4990"/>
    <w:rsid w:val="00BE2416"/>
    <w:rsid w:val="00CD0662"/>
    <w:rsid w:val="00D10CE1"/>
    <w:rsid w:val="00D16B36"/>
    <w:rsid w:val="00D663A9"/>
    <w:rsid w:val="00D71E32"/>
    <w:rsid w:val="00E120CE"/>
    <w:rsid w:val="00E375FB"/>
    <w:rsid w:val="00E623BC"/>
    <w:rsid w:val="00F7711A"/>
    <w:rsid w:val="00F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4ECF7-9A5F-4D4A-8077-E6AB74D2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067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0067A"/>
    <w:pPr>
      <w:ind w:left="720"/>
      <w:contextualSpacing/>
    </w:pPr>
  </w:style>
  <w:style w:type="paragraph" w:customStyle="1" w:styleId="Akapitzlist1">
    <w:name w:val="Akapit z listą1"/>
    <w:basedOn w:val="Normalny"/>
    <w:rsid w:val="00B0067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Płoszaj</dc:creator>
  <cp:keywords/>
  <dc:description/>
  <cp:lastModifiedBy>Marta Płoszaj</cp:lastModifiedBy>
  <cp:revision>6</cp:revision>
  <cp:lastPrinted>2025-05-06T08:25:00Z</cp:lastPrinted>
  <dcterms:created xsi:type="dcterms:W3CDTF">2025-05-06T08:03:00Z</dcterms:created>
  <dcterms:modified xsi:type="dcterms:W3CDTF">2025-05-06T08:36:00Z</dcterms:modified>
</cp:coreProperties>
</file>