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5E9F" w14:textId="77777777" w:rsidR="00F3659D" w:rsidRPr="00F3659D" w:rsidRDefault="00F3659D" w:rsidP="001330D8">
      <w:pPr>
        <w:contextualSpacing/>
        <w:rPr>
          <w:b/>
        </w:rPr>
      </w:pPr>
    </w:p>
    <w:p w14:paraId="6AF3ABE8" w14:textId="77777777" w:rsidR="00531BE2" w:rsidRDefault="00531BE2" w:rsidP="0068740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999FFCF" w14:textId="1DEB67A3" w:rsidR="00F3659D" w:rsidRPr="001330D8" w:rsidRDefault="00F3659D" w:rsidP="0068740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330D8">
        <w:rPr>
          <w:rFonts w:ascii="Arial" w:hAnsi="Arial" w:cs="Arial"/>
          <w:b/>
          <w:sz w:val="24"/>
          <w:szCs w:val="24"/>
        </w:rPr>
        <w:t>OPIS PRZEDMIOTU ZAMÓWIENIA</w:t>
      </w:r>
    </w:p>
    <w:p w14:paraId="33F78064" w14:textId="77777777" w:rsidR="00F3659D" w:rsidRPr="001330D8" w:rsidRDefault="00F3659D" w:rsidP="0068740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72751DE" w14:textId="77777777" w:rsidR="00531BE2" w:rsidRDefault="00531BE2" w:rsidP="001330D8">
      <w:pPr>
        <w:shd w:val="clear" w:color="auto" w:fill="FFFFFF"/>
        <w:ind w:left="1402" w:right="2" w:hanging="1402"/>
        <w:jc w:val="center"/>
        <w:rPr>
          <w:rFonts w:ascii="Arial" w:hAnsi="Arial" w:cs="Arial"/>
          <w:b/>
          <w:sz w:val="24"/>
          <w:szCs w:val="24"/>
        </w:rPr>
      </w:pPr>
    </w:p>
    <w:p w14:paraId="1B93EF22" w14:textId="2B22F540" w:rsidR="00202F67" w:rsidRDefault="001330D8" w:rsidP="001330D8">
      <w:pPr>
        <w:shd w:val="clear" w:color="auto" w:fill="FFFFFF"/>
        <w:ind w:left="1402" w:right="2" w:hanging="1402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1330D8">
        <w:rPr>
          <w:rFonts w:ascii="Arial" w:hAnsi="Arial" w:cs="Arial"/>
          <w:b/>
          <w:sz w:val="24"/>
          <w:szCs w:val="24"/>
        </w:rPr>
        <w:t>„</w:t>
      </w:r>
      <w:r w:rsidR="00F3659D" w:rsidRPr="001330D8">
        <w:rPr>
          <w:rFonts w:ascii="Arial" w:hAnsi="Arial" w:cs="Arial"/>
          <w:b/>
          <w:sz w:val="24"/>
          <w:szCs w:val="24"/>
        </w:rPr>
        <w:t>Modernizacja stacji operatorskich ZPW Miedwie wraz aktualizacją oprogramowania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91F3970" w14:textId="77777777" w:rsidR="00531BE2" w:rsidRPr="001330D8" w:rsidRDefault="00531BE2" w:rsidP="001330D8">
      <w:pPr>
        <w:shd w:val="clear" w:color="auto" w:fill="FFFFFF"/>
        <w:ind w:left="1402" w:right="2" w:hanging="1402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1549B156" w14:textId="77777777" w:rsidR="0068740A" w:rsidRPr="001330D8" w:rsidRDefault="0088486C" w:rsidP="0068740A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330D8">
        <w:rPr>
          <w:rFonts w:ascii="Arial" w:hAnsi="Arial" w:cs="Arial"/>
          <w:b/>
          <w:sz w:val="24"/>
          <w:szCs w:val="24"/>
        </w:rPr>
        <w:t>Dostawa, montaż i uruchomienie s</w:t>
      </w:r>
      <w:r w:rsidR="0068740A" w:rsidRPr="001330D8">
        <w:rPr>
          <w:rFonts w:ascii="Arial" w:hAnsi="Arial" w:cs="Arial"/>
          <w:b/>
          <w:sz w:val="24"/>
          <w:szCs w:val="24"/>
        </w:rPr>
        <w:t>zafa serwerowa w pomieszcz</w:t>
      </w:r>
      <w:r w:rsidR="001A4DF1" w:rsidRPr="001330D8">
        <w:rPr>
          <w:rFonts w:ascii="Arial" w:hAnsi="Arial" w:cs="Arial"/>
          <w:b/>
          <w:sz w:val="24"/>
          <w:szCs w:val="24"/>
        </w:rPr>
        <w:t>eniu filtrów węglowych (1 szt.)</w:t>
      </w:r>
    </w:p>
    <w:p w14:paraId="4724FCBE" w14:textId="77777777" w:rsidR="001A4DF1" w:rsidRPr="001330D8" w:rsidRDefault="001A4DF1" w:rsidP="001A4DF1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7100F051" w14:textId="37460E2C" w:rsidR="001A4DF1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1.</w:t>
      </w:r>
      <w:r w:rsidRPr="001330D8">
        <w:rPr>
          <w:rFonts w:ascii="Arial" w:hAnsi="Arial" w:cs="Arial"/>
          <w:sz w:val="24"/>
          <w:szCs w:val="24"/>
        </w:rPr>
        <w:tab/>
        <w:t>Szafa teleinformatyczna 19”.</w:t>
      </w:r>
    </w:p>
    <w:p w14:paraId="159A7CBD" w14:textId="77777777" w:rsidR="00531BE2" w:rsidRPr="001330D8" w:rsidRDefault="00531BE2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4C1057D3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wolnostojąca szafa teleinformatyczna 19”, 42U, IP30,</w:t>
      </w:r>
    </w:p>
    <w:p w14:paraId="2A0611FF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konstrukcja ramowa z blachy stalowej, malowana proszkowo,</w:t>
      </w:r>
    </w:p>
    <w:p w14:paraId="45ED1D08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kolor jasnoszary RAL7035,</w:t>
      </w:r>
    </w:p>
    <w:p w14:paraId="347F9AFE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wymiary: </w:t>
      </w:r>
      <w:r w:rsidR="00387E8D" w:rsidRPr="001330D8">
        <w:rPr>
          <w:rFonts w:ascii="Arial" w:hAnsi="Arial" w:cs="Arial"/>
          <w:sz w:val="24"/>
          <w:szCs w:val="24"/>
        </w:rPr>
        <w:t xml:space="preserve">min </w:t>
      </w:r>
      <w:r w:rsidRPr="001330D8">
        <w:rPr>
          <w:rFonts w:ascii="Arial" w:hAnsi="Arial" w:cs="Arial"/>
          <w:sz w:val="24"/>
          <w:szCs w:val="24"/>
        </w:rPr>
        <w:t>600x</w:t>
      </w:r>
      <w:r w:rsidR="00387E8D" w:rsidRPr="001330D8">
        <w:rPr>
          <w:rFonts w:ascii="Arial" w:hAnsi="Arial" w:cs="Arial"/>
          <w:sz w:val="24"/>
          <w:szCs w:val="24"/>
        </w:rPr>
        <w:t>9</w:t>
      </w:r>
      <w:r w:rsidRPr="001330D8">
        <w:rPr>
          <w:rFonts w:ascii="Arial" w:hAnsi="Arial" w:cs="Arial"/>
          <w:sz w:val="24"/>
          <w:szCs w:val="24"/>
        </w:rPr>
        <w:t>00x1970mm (</w:t>
      </w:r>
      <w:proofErr w:type="spellStart"/>
      <w:r w:rsidRPr="001330D8">
        <w:rPr>
          <w:rFonts w:ascii="Arial" w:hAnsi="Arial" w:cs="Arial"/>
          <w:sz w:val="24"/>
          <w:szCs w:val="24"/>
        </w:rPr>
        <w:t>SxGxW</w:t>
      </w:r>
      <w:proofErr w:type="spellEnd"/>
      <w:r w:rsidRPr="001330D8">
        <w:rPr>
          <w:rFonts w:ascii="Arial" w:hAnsi="Arial" w:cs="Arial"/>
          <w:sz w:val="24"/>
          <w:szCs w:val="24"/>
        </w:rPr>
        <w:t>),</w:t>
      </w:r>
    </w:p>
    <w:p w14:paraId="1E69C902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drzwi przednie </w:t>
      </w:r>
      <w:r w:rsidR="00387E8D" w:rsidRPr="001330D8">
        <w:rPr>
          <w:rFonts w:ascii="Arial" w:hAnsi="Arial" w:cs="Arial"/>
          <w:sz w:val="24"/>
          <w:szCs w:val="24"/>
        </w:rPr>
        <w:t>ażurowe</w:t>
      </w:r>
      <w:r w:rsidRPr="001330D8">
        <w:rPr>
          <w:rFonts w:ascii="Arial" w:hAnsi="Arial" w:cs="Arial"/>
          <w:sz w:val="24"/>
          <w:szCs w:val="24"/>
        </w:rPr>
        <w:t>,</w:t>
      </w:r>
    </w:p>
    <w:p w14:paraId="5B51172F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cokół 120mm,</w:t>
      </w:r>
    </w:p>
    <w:p w14:paraId="50F34E86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półki stałe 19”,</w:t>
      </w:r>
    </w:p>
    <w:p w14:paraId="21184C77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330D8">
        <w:rPr>
          <w:rFonts w:ascii="Arial" w:hAnsi="Arial" w:cs="Arial"/>
          <w:sz w:val="24"/>
          <w:szCs w:val="24"/>
        </w:rPr>
        <w:t>organizery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kablowe 19”,</w:t>
      </w:r>
    </w:p>
    <w:p w14:paraId="3C3A2648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przepusty kablowe 19”,</w:t>
      </w:r>
    </w:p>
    <w:p w14:paraId="1DDB62B6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panel wentylacyjny z wentylatorami i termostatem do wolnostojących szaf teleinformatycznych 19”,</w:t>
      </w:r>
    </w:p>
    <w:p w14:paraId="0466AFB2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listwa zasilająca 7x230V z wyłącznikiem do wolnostojących szaf teleinformatycznych 19”,</w:t>
      </w:r>
    </w:p>
    <w:p w14:paraId="726EEF64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lampa oświetleniowa do wolnostojących szaf teleinformatycznych 19”,</w:t>
      </w:r>
    </w:p>
    <w:p w14:paraId="24E2C438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panel krosowy 24xRJ45 kat. 6 do wolnostojących szaf teleinformatycznych 19” ,</w:t>
      </w:r>
    </w:p>
    <w:p w14:paraId="2A8E599C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teleskopowa przełącznica światłowodowa 19” 1U ,</w:t>
      </w:r>
    </w:p>
    <w:p w14:paraId="3210712B" w14:textId="47EBC183" w:rsidR="00FE6E16" w:rsidRPr="001330D8" w:rsidRDefault="001A4DF1" w:rsidP="00FE6E16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przemysłowy</w:t>
      </w:r>
      <w:r w:rsidR="005B4F2B" w:rsidRPr="00133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F2B" w:rsidRPr="001330D8">
        <w:rPr>
          <w:rFonts w:ascii="Arial" w:hAnsi="Arial" w:cs="Arial"/>
          <w:sz w:val="24"/>
          <w:szCs w:val="24"/>
        </w:rPr>
        <w:t>zarzadzalny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0D8">
        <w:rPr>
          <w:rFonts w:ascii="Arial" w:hAnsi="Arial" w:cs="Arial"/>
          <w:sz w:val="24"/>
          <w:szCs w:val="24"/>
        </w:rPr>
        <w:t>switch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Ethernet </w:t>
      </w:r>
      <w:r w:rsidR="00FE6E16" w:rsidRPr="001330D8">
        <w:rPr>
          <w:rFonts w:ascii="Arial" w:hAnsi="Arial" w:cs="Arial"/>
          <w:sz w:val="24"/>
          <w:szCs w:val="24"/>
        </w:rPr>
        <w:t>48</w:t>
      </w:r>
      <w:r w:rsidRPr="001330D8">
        <w:rPr>
          <w:rFonts w:ascii="Arial" w:hAnsi="Arial" w:cs="Arial"/>
          <w:sz w:val="24"/>
          <w:szCs w:val="24"/>
        </w:rPr>
        <w:t>-port RJ45, 1Gbit do wolnostojących szaf teleinformatycznych 19”,</w:t>
      </w:r>
      <w:r w:rsidR="005B4F2B" w:rsidRPr="001330D8">
        <w:rPr>
          <w:rFonts w:ascii="Arial" w:hAnsi="Arial" w:cs="Arial"/>
          <w:sz w:val="24"/>
          <w:szCs w:val="24"/>
        </w:rPr>
        <w:t xml:space="preserve"> umożliwiający podział sieci na </w:t>
      </w:r>
      <w:proofErr w:type="spellStart"/>
      <w:r w:rsidR="005B4F2B" w:rsidRPr="001330D8">
        <w:rPr>
          <w:rFonts w:ascii="Arial" w:hAnsi="Arial" w:cs="Arial"/>
          <w:sz w:val="24"/>
          <w:szCs w:val="24"/>
        </w:rPr>
        <w:t>VLANy</w:t>
      </w:r>
      <w:proofErr w:type="spellEnd"/>
      <w:r w:rsidR="0099506D" w:rsidRPr="001330D8">
        <w:rPr>
          <w:rFonts w:ascii="Arial" w:hAnsi="Arial" w:cs="Arial"/>
          <w:sz w:val="24"/>
          <w:szCs w:val="24"/>
        </w:rPr>
        <w:t xml:space="preserve"> –</w:t>
      </w:r>
      <w:r w:rsidR="00FE6E16" w:rsidRPr="001330D8">
        <w:rPr>
          <w:rFonts w:ascii="Arial" w:hAnsi="Arial" w:cs="Arial"/>
          <w:sz w:val="24"/>
          <w:szCs w:val="24"/>
        </w:rPr>
        <w:t xml:space="preserve"> Aruba 6200F 48G CL4 POE 4SFP+ 370W (JL727A). </w:t>
      </w:r>
    </w:p>
    <w:p w14:paraId="3BD23AA4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1727C0BA" w14:textId="76178FB5" w:rsidR="00531BE2" w:rsidRDefault="001A4DF1" w:rsidP="00531BE2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2.</w:t>
      </w:r>
      <w:r w:rsidRPr="001330D8">
        <w:rPr>
          <w:rFonts w:ascii="Arial" w:hAnsi="Arial" w:cs="Arial"/>
          <w:sz w:val="24"/>
          <w:szCs w:val="24"/>
        </w:rPr>
        <w:tab/>
        <w:t xml:space="preserve">Bezprzerwowy zasilacz awaryjny UPS </w:t>
      </w:r>
      <w:r w:rsidR="00372219" w:rsidRPr="001330D8">
        <w:rPr>
          <w:rFonts w:ascii="Arial" w:hAnsi="Arial" w:cs="Arial"/>
          <w:sz w:val="24"/>
          <w:szCs w:val="24"/>
        </w:rPr>
        <w:t xml:space="preserve">APC </w:t>
      </w:r>
      <w:r w:rsidR="004901DA" w:rsidRPr="001330D8">
        <w:rPr>
          <w:rFonts w:ascii="Arial" w:hAnsi="Arial" w:cs="Arial"/>
          <w:sz w:val="24"/>
          <w:szCs w:val="24"/>
        </w:rPr>
        <w:t xml:space="preserve">3000 </w:t>
      </w:r>
      <w:r w:rsidRPr="001330D8">
        <w:rPr>
          <w:rFonts w:ascii="Arial" w:hAnsi="Arial" w:cs="Arial"/>
          <w:sz w:val="24"/>
          <w:szCs w:val="24"/>
        </w:rPr>
        <w:t>do montażu w szafie 19” (</w:t>
      </w:r>
      <w:r w:rsidR="00387E8D" w:rsidRPr="001330D8">
        <w:rPr>
          <w:rFonts w:ascii="Arial" w:hAnsi="Arial" w:cs="Arial"/>
          <w:sz w:val="24"/>
          <w:szCs w:val="24"/>
        </w:rPr>
        <w:t xml:space="preserve">1 </w:t>
      </w:r>
      <w:r w:rsidRPr="001330D8">
        <w:rPr>
          <w:rFonts w:ascii="Arial" w:hAnsi="Arial" w:cs="Arial"/>
          <w:sz w:val="24"/>
          <w:szCs w:val="24"/>
        </w:rPr>
        <w:t>szt.):</w:t>
      </w:r>
    </w:p>
    <w:p w14:paraId="00F11762" w14:textId="77777777" w:rsidR="00531BE2" w:rsidRPr="00531BE2" w:rsidRDefault="00531BE2" w:rsidP="00531BE2">
      <w:pPr>
        <w:pStyle w:val="Akapitzlist"/>
        <w:rPr>
          <w:rFonts w:ascii="Arial" w:hAnsi="Arial" w:cs="Arial"/>
          <w:sz w:val="24"/>
          <w:szCs w:val="24"/>
        </w:rPr>
      </w:pPr>
    </w:p>
    <w:p w14:paraId="75DC7F09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moc wyjściowa min. 3000VA,</w:t>
      </w:r>
    </w:p>
    <w:p w14:paraId="27027535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napięcie wyjściowe 230V AC,</w:t>
      </w:r>
    </w:p>
    <w:p w14:paraId="24572C53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technologia </w:t>
      </w:r>
      <w:proofErr w:type="spellStart"/>
      <w:r w:rsidRPr="001330D8">
        <w:rPr>
          <w:rFonts w:ascii="Arial" w:hAnsi="Arial" w:cs="Arial"/>
          <w:sz w:val="24"/>
          <w:szCs w:val="24"/>
        </w:rPr>
        <w:t>Double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Conversion Online,</w:t>
      </w:r>
    </w:p>
    <w:p w14:paraId="3F4C3D3A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czas podtrzymania min. 30 min dla pełnego obciążenia,</w:t>
      </w:r>
    </w:p>
    <w:p w14:paraId="6AD5A213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gniazda wyjściowe 6xIEC 320 C13, 4xIEC 320 C19, 2xIEC </w:t>
      </w:r>
      <w:proofErr w:type="spellStart"/>
      <w:r w:rsidRPr="001330D8">
        <w:rPr>
          <w:rFonts w:ascii="Arial" w:hAnsi="Arial" w:cs="Arial"/>
          <w:sz w:val="24"/>
          <w:szCs w:val="24"/>
        </w:rPr>
        <w:t>Jumpers</w:t>
      </w:r>
      <w:proofErr w:type="spellEnd"/>
      <w:r w:rsidRPr="001330D8">
        <w:rPr>
          <w:rFonts w:ascii="Arial" w:hAnsi="Arial" w:cs="Arial"/>
          <w:sz w:val="24"/>
          <w:szCs w:val="24"/>
        </w:rPr>
        <w:t>,</w:t>
      </w:r>
    </w:p>
    <w:p w14:paraId="20B7A219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typ akumulatora bezobsługowy szczelny akumulator kwasowo-ołowiowy z elektrolitem w postaci żelu,</w:t>
      </w:r>
    </w:p>
    <w:p w14:paraId="3FD261D6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port komunikacyjny RJ45 10/100 Base-T (karta sieciowa Ethernet),</w:t>
      </w:r>
    </w:p>
    <w:p w14:paraId="050036E5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wielofunkcyjna konsola sterownicza i informacyjna LED jako panel przedni,</w:t>
      </w:r>
    </w:p>
    <w:p w14:paraId="7446B519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szyny podtrzymujące UPS do montażu w szafie 19”,</w:t>
      </w:r>
    </w:p>
    <w:p w14:paraId="579E6BFA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dodatkowy zewnętrzny moduł bateryjny,</w:t>
      </w:r>
    </w:p>
    <w:p w14:paraId="73A1453C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0CEA12D3" w14:textId="3C1AAB32" w:rsidR="001A4DF1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lastRenderedPageBreak/>
        <w:t>3.</w:t>
      </w:r>
      <w:r w:rsidRPr="001330D8">
        <w:rPr>
          <w:rFonts w:ascii="Arial" w:hAnsi="Arial" w:cs="Arial"/>
          <w:sz w:val="24"/>
          <w:szCs w:val="24"/>
        </w:rPr>
        <w:tab/>
        <w:t>Serwer fizyczny (2 szt.):</w:t>
      </w:r>
    </w:p>
    <w:p w14:paraId="66267787" w14:textId="77777777" w:rsidR="00531BE2" w:rsidRPr="001330D8" w:rsidRDefault="00531BE2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0AE0DE3B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szczegółowe wymagania minimalne odnośnie serwerów fizycznych (szt.2) oraz systemu operacyjnego i licencji zawarte są w </w:t>
      </w:r>
      <w:r w:rsidRPr="001330D8">
        <w:rPr>
          <w:rFonts w:ascii="Arial" w:hAnsi="Arial" w:cs="Arial"/>
          <w:b/>
          <w:sz w:val="24"/>
          <w:szCs w:val="24"/>
        </w:rPr>
        <w:t>załączniku nr1</w:t>
      </w:r>
      <w:r w:rsidRPr="001330D8">
        <w:rPr>
          <w:rFonts w:ascii="Arial" w:hAnsi="Arial" w:cs="Arial"/>
          <w:sz w:val="24"/>
          <w:szCs w:val="24"/>
        </w:rPr>
        <w:t>.</w:t>
      </w:r>
    </w:p>
    <w:p w14:paraId="6FBA2C09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na serwerze fizycznym #1 przewidziano następujące maszyny wirtualne:</w:t>
      </w:r>
    </w:p>
    <w:p w14:paraId="543854B9" w14:textId="77777777" w:rsidR="001A4DF1" w:rsidRPr="001330D8" w:rsidRDefault="001A4DF1" w:rsidP="0019218C">
      <w:pPr>
        <w:pStyle w:val="Akapitzlist"/>
        <w:ind w:left="1134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1. serwer aplikacyjny #1 (maszyna wirtualna, 16GB RAM, min. 200GB HDD, wirtualne procesory: 4, Windows Server </w:t>
      </w:r>
      <w:r w:rsidR="00687D2A" w:rsidRPr="001330D8">
        <w:rPr>
          <w:rFonts w:ascii="Arial" w:hAnsi="Arial" w:cs="Arial"/>
          <w:sz w:val="24"/>
          <w:szCs w:val="24"/>
        </w:rPr>
        <w:t>2022</w:t>
      </w:r>
      <w:r w:rsidRPr="001330D8">
        <w:rPr>
          <w:rFonts w:ascii="Arial" w:hAnsi="Arial" w:cs="Arial"/>
          <w:sz w:val="24"/>
          <w:szCs w:val="24"/>
        </w:rPr>
        <w:t xml:space="preserve"> Standard 64-bit</w:t>
      </w:r>
      <w:r w:rsidR="00687D2A" w:rsidRPr="001330D8">
        <w:rPr>
          <w:rFonts w:ascii="Arial" w:hAnsi="Arial" w:cs="Arial"/>
          <w:sz w:val="24"/>
          <w:szCs w:val="24"/>
        </w:rPr>
        <w:t xml:space="preserve"> lub Windows Server 2025 Standard</w:t>
      </w:r>
      <w:r w:rsidRPr="001330D8">
        <w:rPr>
          <w:rFonts w:ascii="Arial" w:hAnsi="Arial" w:cs="Arial"/>
          <w:sz w:val="24"/>
          <w:szCs w:val="24"/>
        </w:rPr>
        <w:t>),</w:t>
      </w:r>
    </w:p>
    <w:p w14:paraId="10171600" w14:textId="77777777" w:rsidR="001A4DF1" w:rsidRPr="001330D8" w:rsidRDefault="001A4DF1" w:rsidP="0019218C">
      <w:pPr>
        <w:pStyle w:val="Akapitzlist"/>
        <w:ind w:left="1134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2. serwer bazy danych </w:t>
      </w:r>
      <w:proofErr w:type="spellStart"/>
      <w:r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(maszyna wirtualna, 16GB RAM, min. 500GB HDD, wirtualne procesory: 4, </w:t>
      </w:r>
      <w:r w:rsidR="00687D2A" w:rsidRPr="001330D8">
        <w:rPr>
          <w:rFonts w:ascii="Arial" w:hAnsi="Arial" w:cs="Arial"/>
          <w:sz w:val="24"/>
          <w:szCs w:val="24"/>
        </w:rPr>
        <w:t>Windows Server 2022 Standard 64-bit lub Windows Server 2025 Standard</w:t>
      </w:r>
      <w:r w:rsidRPr="001330D8">
        <w:rPr>
          <w:rFonts w:ascii="Arial" w:hAnsi="Arial" w:cs="Arial"/>
          <w:sz w:val="24"/>
          <w:szCs w:val="24"/>
        </w:rPr>
        <w:t>),</w:t>
      </w:r>
    </w:p>
    <w:p w14:paraId="60B3BAD7" w14:textId="77777777" w:rsidR="001A4DF1" w:rsidRPr="001330D8" w:rsidRDefault="001A4DF1" w:rsidP="0019218C">
      <w:pPr>
        <w:pStyle w:val="Akapitzlist"/>
        <w:ind w:left="1134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3. stacja operatorska #1 (maszyna wirtualna, 16GB RAM, min. 200GB HDD, wirtualne procesory: 4, </w:t>
      </w:r>
      <w:r w:rsidR="00687D2A" w:rsidRPr="001330D8">
        <w:rPr>
          <w:rFonts w:ascii="Arial" w:hAnsi="Arial" w:cs="Arial"/>
          <w:sz w:val="24"/>
          <w:szCs w:val="24"/>
        </w:rPr>
        <w:t>Windows Server 2022 Standard 64-bit lub Windows Server 2025 Standard</w:t>
      </w:r>
      <w:r w:rsidRPr="001330D8">
        <w:rPr>
          <w:rFonts w:ascii="Arial" w:hAnsi="Arial" w:cs="Arial"/>
          <w:sz w:val="24"/>
          <w:szCs w:val="24"/>
        </w:rPr>
        <w:t>),</w:t>
      </w:r>
    </w:p>
    <w:p w14:paraId="6A13B6D3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na serwerze fizycznym #2 przewidziano następujące maszyny wirtualne:</w:t>
      </w:r>
    </w:p>
    <w:p w14:paraId="1159AC00" w14:textId="77777777" w:rsidR="001A4DF1" w:rsidRPr="001330D8" w:rsidRDefault="001A4DF1" w:rsidP="0019218C">
      <w:pPr>
        <w:pStyle w:val="Akapitzlist"/>
        <w:ind w:left="1134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4. serwer aplikacyjny #2 (maszyna wirtualna, 16GB RAM, min. 200GB HDD, wirtualne procesory: 4, </w:t>
      </w:r>
      <w:r w:rsidR="00687D2A" w:rsidRPr="001330D8">
        <w:rPr>
          <w:rFonts w:ascii="Arial" w:hAnsi="Arial" w:cs="Arial"/>
          <w:sz w:val="24"/>
          <w:szCs w:val="24"/>
        </w:rPr>
        <w:t>Windows Server 2022 Standard 64-bit lub Windows Server 2025 Standard</w:t>
      </w:r>
      <w:r w:rsidRPr="001330D8">
        <w:rPr>
          <w:rFonts w:ascii="Arial" w:hAnsi="Arial" w:cs="Arial"/>
          <w:sz w:val="24"/>
          <w:szCs w:val="24"/>
        </w:rPr>
        <w:t>),</w:t>
      </w:r>
    </w:p>
    <w:p w14:paraId="38282C54" w14:textId="77777777" w:rsidR="001A4DF1" w:rsidRPr="001330D8" w:rsidRDefault="001A4DF1" w:rsidP="0019218C">
      <w:pPr>
        <w:pStyle w:val="Akapitzlist"/>
        <w:ind w:left="1134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5. stacja operatorska #2 (maszyna wirtualna, 16GB RAM, min. 200GB HDD, wirtualne procesory: 4, </w:t>
      </w:r>
      <w:r w:rsidR="00687D2A" w:rsidRPr="001330D8">
        <w:rPr>
          <w:rFonts w:ascii="Arial" w:hAnsi="Arial" w:cs="Arial"/>
          <w:sz w:val="24"/>
          <w:szCs w:val="24"/>
        </w:rPr>
        <w:t>Windows Server 2022 Standard 64-bit lub Windows Server 2025 Standard</w:t>
      </w:r>
      <w:r w:rsidRPr="001330D8">
        <w:rPr>
          <w:rFonts w:ascii="Arial" w:hAnsi="Arial" w:cs="Arial"/>
          <w:sz w:val="24"/>
          <w:szCs w:val="24"/>
        </w:rPr>
        <w:t>),</w:t>
      </w:r>
    </w:p>
    <w:p w14:paraId="7839726C" w14:textId="77777777" w:rsidR="001A4DF1" w:rsidRPr="001330D8" w:rsidRDefault="001A4DF1" w:rsidP="0019218C">
      <w:pPr>
        <w:pStyle w:val="Akapitzlist"/>
        <w:ind w:left="1134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6. stacja operatorska #3 (maszyna wirtualna, 16GB RAM, min. 200GB HDD, wirtualne procesory: 4, </w:t>
      </w:r>
      <w:r w:rsidR="00687D2A" w:rsidRPr="001330D8">
        <w:rPr>
          <w:rFonts w:ascii="Arial" w:hAnsi="Arial" w:cs="Arial"/>
          <w:sz w:val="24"/>
          <w:szCs w:val="24"/>
        </w:rPr>
        <w:t>Windows Server 2022 Standard 64-bit lub Windows Server 2025 Standard</w:t>
      </w:r>
      <w:r w:rsidRPr="001330D8">
        <w:rPr>
          <w:rFonts w:ascii="Arial" w:hAnsi="Arial" w:cs="Arial"/>
          <w:sz w:val="24"/>
          <w:szCs w:val="24"/>
        </w:rPr>
        <w:t>),</w:t>
      </w:r>
    </w:p>
    <w:p w14:paraId="29D8F0C6" w14:textId="5EB3DCBD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  <w:lang w:val="en-US"/>
        </w:rPr>
      </w:pPr>
    </w:p>
    <w:p w14:paraId="029994E1" w14:textId="6CC45D97" w:rsidR="001A4DF1" w:rsidRDefault="00B16C26" w:rsidP="001A4DF1">
      <w:pPr>
        <w:pStyle w:val="Akapitzlist"/>
        <w:rPr>
          <w:rFonts w:ascii="Arial" w:hAnsi="Arial" w:cs="Arial"/>
          <w:sz w:val="24"/>
          <w:szCs w:val="24"/>
          <w:lang w:val="en-US"/>
        </w:rPr>
      </w:pPr>
      <w:r w:rsidRPr="001330D8">
        <w:rPr>
          <w:rFonts w:ascii="Arial" w:hAnsi="Arial" w:cs="Arial"/>
          <w:sz w:val="24"/>
          <w:szCs w:val="24"/>
          <w:lang w:val="en-US"/>
        </w:rPr>
        <w:t>4</w:t>
      </w:r>
      <w:r w:rsidR="001A4DF1" w:rsidRPr="001330D8">
        <w:rPr>
          <w:rFonts w:ascii="Arial" w:hAnsi="Arial" w:cs="Arial"/>
          <w:sz w:val="24"/>
          <w:szCs w:val="24"/>
          <w:lang w:val="en-US"/>
        </w:rPr>
        <w:t>.</w:t>
      </w:r>
      <w:r w:rsidR="001A4DF1" w:rsidRPr="001330D8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1A4DF1" w:rsidRPr="001330D8">
        <w:rPr>
          <w:rFonts w:ascii="Arial" w:hAnsi="Arial" w:cs="Arial"/>
          <w:sz w:val="24"/>
          <w:szCs w:val="24"/>
          <w:lang w:val="en-US"/>
        </w:rPr>
        <w:t>Licencje</w:t>
      </w:r>
      <w:proofErr w:type="spellEnd"/>
      <w:r w:rsidR="001A4DF1" w:rsidRPr="001330D8">
        <w:rPr>
          <w:rFonts w:ascii="Arial" w:hAnsi="Arial" w:cs="Arial"/>
          <w:sz w:val="24"/>
          <w:szCs w:val="24"/>
          <w:lang w:val="en-US"/>
        </w:rPr>
        <w:t xml:space="preserve"> AVEVA System Platform:</w:t>
      </w:r>
    </w:p>
    <w:p w14:paraId="44476B1B" w14:textId="77777777" w:rsidR="00531BE2" w:rsidRPr="001330D8" w:rsidRDefault="00531BE2" w:rsidP="001A4DF1">
      <w:pPr>
        <w:pStyle w:val="Akapitzlist"/>
        <w:rPr>
          <w:rFonts w:ascii="Arial" w:hAnsi="Arial" w:cs="Arial"/>
          <w:sz w:val="24"/>
          <w:szCs w:val="24"/>
          <w:lang w:val="en-US"/>
        </w:rPr>
      </w:pPr>
    </w:p>
    <w:p w14:paraId="58F13103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  <w:lang w:val="en-US"/>
        </w:rPr>
      </w:pPr>
      <w:r w:rsidRPr="001330D8">
        <w:rPr>
          <w:rFonts w:ascii="Arial" w:hAnsi="Arial" w:cs="Arial"/>
          <w:sz w:val="24"/>
          <w:szCs w:val="24"/>
          <w:lang w:val="en-US"/>
        </w:rPr>
        <w:t xml:space="preserve">- AVEVA Communication Drivers Standard 2020 – 2 </w:t>
      </w:r>
      <w:proofErr w:type="spellStart"/>
      <w:r w:rsidRPr="001330D8">
        <w:rPr>
          <w:rFonts w:ascii="Arial" w:hAnsi="Arial" w:cs="Arial"/>
          <w:sz w:val="24"/>
          <w:szCs w:val="24"/>
          <w:lang w:val="en-US"/>
        </w:rPr>
        <w:t>szt</w:t>
      </w:r>
      <w:proofErr w:type="spellEnd"/>
      <w:r w:rsidRPr="001330D8">
        <w:rPr>
          <w:rFonts w:ascii="Arial" w:hAnsi="Arial" w:cs="Arial"/>
          <w:sz w:val="24"/>
          <w:szCs w:val="24"/>
          <w:lang w:val="en-US"/>
        </w:rPr>
        <w:t>.,</w:t>
      </w:r>
    </w:p>
    <w:p w14:paraId="37F21F8D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  <w:lang w:val="en-US"/>
        </w:rPr>
      </w:pPr>
      <w:r w:rsidRPr="001330D8">
        <w:rPr>
          <w:rFonts w:ascii="Arial" w:hAnsi="Arial" w:cs="Arial"/>
          <w:sz w:val="24"/>
          <w:szCs w:val="24"/>
          <w:lang w:val="en-US"/>
        </w:rPr>
        <w:t xml:space="preserve">- AVEVA Supervisory Client </w:t>
      </w:r>
      <w:proofErr w:type="spellStart"/>
      <w:r w:rsidRPr="001330D8">
        <w:rPr>
          <w:rFonts w:ascii="Arial" w:hAnsi="Arial" w:cs="Arial"/>
          <w:sz w:val="24"/>
          <w:szCs w:val="24"/>
          <w:lang w:val="en-US"/>
        </w:rPr>
        <w:t>dla</w:t>
      </w:r>
      <w:proofErr w:type="spellEnd"/>
      <w:r w:rsidRPr="001330D8">
        <w:rPr>
          <w:rFonts w:ascii="Arial" w:hAnsi="Arial" w:cs="Arial"/>
          <w:sz w:val="24"/>
          <w:szCs w:val="24"/>
          <w:lang w:val="en-US"/>
        </w:rPr>
        <w:t xml:space="preserve"> Platformy </w:t>
      </w:r>
      <w:proofErr w:type="spellStart"/>
      <w:r w:rsidRPr="001330D8">
        <w:rPr>
          <w:rFonts w:ascii="Arial" w:hAnsi="Arial" w:cs="Arial"/>
          <w:sz w:val="24"/>
          <w:szCs w:val="24"/>
          <w:lang w:val="en-US"/>
        </w:rPr>
        <w:t>Systemowej</w:t>
      </w:r>
      <w:proofErr w:type="spellEnd"/>
      <w:r w:rsidRPr="001330D8">
        <w:rPr>
          <w:rFonts w:ascii="Arial" w:hAnsi="Arial" w:cs="Arial"/>
          <w:sz w:val="24"/>
          <w:szCs w:val="24"/>
          <w:lang w:val="en-US"/>
        </w:rPr>
        <w:t xml:space="preserve"> 2020, Historian Client Desktop, MSCAL – 3 </w:t>
      </w:r>
      <w:proofErr w:type="spellStart"/>
      <w:r w:rsidRPr="001330D8">
        <w:rPr>
          <w:rFonts w:ascii="Arial" w:hAnsi="Arial" w:cs="Arial"/>
          <w:sz w:val="24"/>
          <w:szCs w:val="24"/>
          <w:lang w:val="en-US"/>
        </w:rPr>
        <w:t>szt</w:t>
      </w:r>
      <w:proofErr w:type="spellEnd"/>
      <w:r w:rsidRPr="001330D8">
        <w:rPr>
          <w:rFonts w:ascii="Arial" w:hAnsi="Arial" w:cs="Arial"/>
          <w:sz w:val="24"/>
          <w:szCs w:val="24"/>
          <w:lang w:val="en-US"/>
        </w:rPr>
        <w:t>.,</w:t>
      </w:r>
    </w:p>
    <w:p w14:paraId="5EB13E6F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AVEVA </w:t>
      </w:r>
      <w:proofErr w:type="spellStart"/>
      <w:r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Server 2020 5k zmiennych – 1 szt.,</w:t>
      </w:r>
    </w:p>
    <w:p w14:paraId="50B51CD6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Priorytetowy kontrakt serwisowy AVEVA,</w:t>
      </w:r>
    </w:p>
    <w:p w14:paraId="4F2028E4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1FCD82EE" w14:textId="77777777" w:rsidR="0068740A" w:rsidRPr="001330D8" w:rsidRDefault="0088486C" w:rsidP="0068740A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330D8">
        <w:rPr>
          <w:rFonts w:ascii="Arial" w:hAnsi="Arial" w:cs="Arial"/>
          <w:b/>
          <w:sz w:val="24"/>
          <w:szCs w:val="24"/>
        </w:rPr>
        <w:t>Dostawa i uruchomienie s</w:t>
      </w:r>
      <w:r w:rsidR="0068740A" w:rsidRPr="001330D8">
        <w:rPr>
          <w:rFonts w:ascii="Arial" w:hAnsi="Arial" w:cs="Arial"/>
          <w:b/>
          <w:sz w:val="24"/>
          <w:szCs w:val="24"/>
        </w:rPr>
        <w:t>tacja operatorska szt. 3</w:t>
      </w:r>
    </w:p>
    <w:p w14:paraId="2A249E9B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59E57859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1.</w:t>
      </w:r>
      <w:r w:rsidRPr="001330D8">
        <w:rPr>
          <w:rFonts w:ascii="Arial" w:hAnsi="Arial" w:cs="Arial"/>
          <w:sz w:val="24"/>
          <w:szCs w:val="24"/>
        </w:rPr>
        <w:tab/>
        <w:t xml:space="preserve">Stacja operatorska (3 </w:t>
      </w:r>
      <w:proofErr w:type="spellStart"/>
      <w:r w:rsidRPr="001330D8">
        <w:rPr>
          <w:rFonts w:ascii="Arial" w:hAnsi="Arial" w:cs="Arial"/>
          <w:sz w:val="24"/>
          <w:szCs w:val="24"/>
        </w:rPr>
        <w:t>kpl</w:t>
      </w:r>
      <w:proofErr w:type="spellEnd"/>
      <w:r w:rsidRPr="001330D8">
        <w:rPr>
          <w:rFonts w:ascii="Arial" w:hAnsi="Arial" w:cs="Arial"/>
          <w:sz w:val="24"/>
          <w:szCs w:val="24"/>
        </w:rPr>
        <w:t>.):</w:t>
      </w:r>
    </w:p>
    <w:p w14:paraId="5346D894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wykonana w technologii terminala zdalnego dostępu,</w:t>
      </w:r>
    </w:p>
    <w:p w14:paraId="5FEF9555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konsola </w:t>
      </w:r>
      <w:proofErr w:type="spellStart"/>
      <w:r w:rsidRPr="001330D8">
        <w:rPr>
          <w:rFonts w:ascii="Arial" w:hAnsi="Arial" w:cs="Arial"/>
          <w:sz w:val="24"/>
          <w:szCs w:val="24"/>
        </w:rPr>
        <w:t>Thin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Client DELL </w:t>
      </w:r>
      <w:proofErr w:type="spellStart"/>
      <w:r w:rsidRPr="001330D8">
        <w:rPr>
          <w:rFonts w:ascii="Arial" w:hAnsi="Arial" w:cs="Arial"/>
          <w:sz w:val="24"/>
          <w:szCs w:val="24"/>
        </w:rPr>
        <w:t>Wyse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3040 lub podobna o wyższych parametrach:</w:t>
      </w:r>
    </w:p>
    <w:p w14:paraId="0540C97B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pamięć Flash 16GB,</w:t>
      </w:r>
    </w:p>
    <w:p w14:paraId="217E20DE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pamięć RAM 2GB,</w:t>
      </w:r>
    </w:p>
    <w:p w14:paraId="7EBFAC6D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  <w:lang w:val="en-US"/>
        </w:rPr>
      </w:pPr>
      <w:r w:rsidRPr="001330D8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1330D8">
        <w:rPr>
          <w:rFonts w:ascii="Arial" w:hAnsi="Arial" w:cs="Arial"/>
          <w:sz w:val="24"/>
          <w:szCs w:val="24"/>
          <w:lang w:val="en-US"/>
        </w:rPr>
        <w:t>wyjście</w:t>
      </w:r>
      <w:proofErr w:type="spellEnd"/>
      <w:r w:rsidRPr="001330D8">
        <w:rPr>
          <w:rFonts w:ascii="Arial" w:hAnsi="Arial" w:cs="Arial"/>
          <w:sz w:val="24"/>
          <w:szCs w:val="24"/>
          <w:lang w:val="en-US"/>
        </w:rPr>
        <w:t xml:space="preserve"> Video 2x DisplayPort,</w:t>
      </w:r>
    </w:p>
    <w:p w14:paraId="1A46D241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  <w:lang w:val="en-US"/>
        </w:rPr>
      </w:pPr>
      <w:r w:rsidRPr="001330D8">
        <w:rPr>
          <w:rFonts w:ascii="Arial" w:hAnsi="Arial" w:cs="Arial"/>
          <w:sz w:val="24"/>
          <w:szCs w:val="24"/>
          <w:lang w:val="en-US"/>
        </w:rPr>
        <w:t>- monitor LCD 27'' FHD 1920x1080,</w:t>
      </w:r>
    </w:p>
    <w:p w14:paraId="29FCB672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mysz optyczna,</w:t>
      </w:r>
    </w:p>
    <w:p w14:paraId="5EEFFB0B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klawiatura,</w:t>
      </w:r>
    </w:p>
    <w:p w14:paraId="377EC7B6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15C06E7B" w14:textId="2116DF5D" w:rsidR="001A4DF1" w:rsidRDefault="001A4DF1" w:rsidP="001A4DF1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330D8">
        <w:rPr>
          <w:rFonts w:ascii="Arial" w:hAnsi="Arial" w:cs="Arial"/>
          <w:b/>
          <w:sz w:val="24"/>
          <w:szCs w:val="24"/>
        </w:rPr>
        <w:t>Oprogramowanie system</w:t>
      </w:r>
      <w:r w:rsidR="0034419B" w:rsidRPr="001330D8">
        <w:rPr>
          <w:rFonts w:ascii="Arial" w:hAnsi="Arial" w:cs="Arial"/>
          <w:b/>
          <w:sz w:val="24"/>
          <w:szCs w:val="24"/>
        </w:rPr>
        <w:t>u</w:t>
      </w:r>
      <w:r w:rsidRPr="001330D8">
        <w:rPr>
          <w:rFonts w:ascii="Arial" w:hAnsi="Arial" w:cs="Arial"/>
          <w:b/>
          <w:sz w:val="24"/>
          <w:szCs w:val="24"/>
        </w:rPr>
        <w:t xml:space="preserve"> wizualizacji i sterowania SCADA instalacji filtrów węglowych</w:t>
      </w:r>
    </w:p>
    <w:p w14:paraId="0583C4D6" w14:textId="77777777" w:rsidR="00531BE2" w:rsidRPr="001330D8" w:rsidRDefault="00531BE2" w:rsidP="00531BE2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25B249A" w14:textId="77777777" w:rsidR="001A4DF1" w:rsidRPr="001330D8" w:rsidRDefault="0034419B" w:rsidP="005D5E6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Wykonanie nowego oprogramowania serwerów fizycznych szt.2</w:t>
      </w:r>
      <w:r w:rsidR="000D25BE" w:rsidRPr="001330D8">
        <w:rPr>
          <w:rFonts w:ascii="Arial" w:hAnsi="Arial" w:cs="Arial"/>
          <w:sz w:val="24"/>
          <w:szCs w:val="24"/>
        </w:rPr>
        <w:t>:</w:t>
      </w:r>
    </w:p>
    <w:p w14:paraId="4D97D919" w14:textId="77777777" w:rsidR="003D7435" w:rsidRPr="001330D8" w:rsidRDefault="003D7435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lastRenderedPageBreak/>
        <w:t>- instalacj</w:t>
      </w:r>
      <w:r w:rsidR="00F9515E" w:rsidRPr="001330D8">
        <w:rPr>
          <w:rFonts w:ascii="Arial" w:hAnsi="Arial" w:cs="Arial"/>
          <w:sz w:val="24"/>
          <w:szCs w:val="24"/>
        </w:rPr>
        <w:t>a</w:t>
      </w:r>
      <w:r w:rsidRPr="001330D8">
        <w:rPr>
          <w:rFonts w:ascii="Arial" w:hAnsi="Arial" w:cs="Arial"/>
          <w:sz w:val="24"/>
          <w:szCs w:val="24"/>
        </w:rPr>
        <w:t xml:space="preserve"> oraz konfiguracj</w:t>
      </w:r>
      <w:r w:rsidR="00F9515E" w:rsidRPr="001330D8">
        <w:rPr>
          <w:rFonts w:ascii="Arial" w:hAnsi="Arial" w:cs="Arial"/>
          <w:sz w:val="24"/>
          <w:szCs w:val="24"/>
        </w:rPr>
        <w:t>a</w:t>
      </w:r>
      <w:r w:rsidRPr="001330D8">
        <w:rPr>
          <w:rFonts w:ascii="Arial" w:hAnsi="Arial" w:cs="Arial"/>
          <w:sz w:val="24"/>
          <w:szCs w:val="24"/>
        </w:rPr>
        <w:t xml:space="preserve"> systemu operacyj</w:t>
      </w:r>
      <w:r w:rsidR="00C82818" w:rsidRPr="001330D8">
        <w:rPr>
          <w:rFonts w:ascii="Arial" w:hAnsi="Arial" w:cs="Arial"/>
          <w:sz w:val="24"/>
          <w:szCs w:val="24"/>
        </w:rPr>
        <w:t>nego Windows Server 2022</w:t>
      </w:r>
      <w:r w:rsidR="001E5480" w:rsidRPr="001330D8">
        <w:rPr>
          <w:rFonts w:ascii="Arial" w:hAnsi="Arial" w:cs="Arial"/>
          <w:sz w:val="24"/>
          <w:szCs w:val="24"/>
        </w:rPr>
        <w:t>,</w:t>
      </w:r>
    </w:p>
    <w:p w14:paraId="557073EA" w14:textId="77777777" w:rsidR="00F9515E" w:rsidRPr="001330D8" w:rsidRDefault="001E5480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przygotowanie oraz konfiguracja maszyn wirtualnych – 4 szt.</w:t>
      </w:r>
      <w:r w:rsidR="00F9515E" w:rsidRPr="001330D8">
        <w:rPr>
          <w:rFonts w:ascii="Arial" w:hAnsi="Arial" w:cs="Arial"/>
          <w:sz w:val="24"/>
          <w:szCs w:val="24"/>
        </w:rPr>
        <w:t>,</w:t>
      </w:r>
    </w:p>
    <w:p w14:paraId="561BBE0F" w14:textId="77777777" w:rsidR="001E5480" w:rsidRPr="001330D8" w:rsidRDefault="00F9515E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</w:t>
      </w:r>
      <w:r w:rsidR="001E5480" w:rsidRPr="001330D8">
        <w:rPr>
          <w:rFonts w:ascii="Arial" w:hAnsi="Arial" w:cs="Arial"/>
          <w:sz w:val="24"/>
          <w:szCs w:val="24"/>
        </w:rPr>
        <w:t>konfiguracja fizycznych kar</w:t>
      </w:r>
      <w:r w:rsidRPr="001330D8">
        <w:rPr>
          <w:rFonts w:ascii="Arial" w:hAnsi="Arial" w:cs="Arial"/>
          <w:sz w:val="24"/>
          <w:szCs w:val="24"/>
        </w:rPr>
        <w:t xml:space="preserve">t </w:t>
      </w:r>
      <w:r w:rsidR="001E5480" w:rsidRPr="001330D8">
        <w:rPr>
          <w:rFonts w:ascii="Arial" w:hAnsi="Arial" w:cs="Arial"/>
          <w:sz w:val="24"/>
          <w:szCs w:val="24"/>
        </w:rPr>
        <w:t>siecio</w:t>
      </w:r>
      <w:r w:rsidRPr="001330D8">
        <w:rPr>
          <w:rFonts w:ascii="Arial" w:hAnsi="Arial" w:cs="Arial"/>
          <w:sz w:val="24"/>
          <w:szCs w:val="24"/>
        </w:rPr>
        <w:t>wych Ethernet zgodnie z wymaganiami sieci informatycznej VPN ZWiK Szczecin,</w:t>
      </w:r>
    </w:p>
    <w:p w14:paraId="01572E6E" w14:textId="77777777" w:rsidR="00F9515E" w:rsidRPr="001330D8" w:rsidRDefault="00F9515E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konfiguracja wirtualnych kart sieciowych Ethernet dla utworzonych maszyn wirtualnych zgodnie z wymaganiami sieci informatycznej VPN ZWiK Szczecin,</w:t>
      </w:r>
    </w:p>
    <w:p w14:paraId="089CD16F" w14:textId="77777777" w:rsidR="001E5480" w:rsidRPr="001330D8" w:rsidRDefault="001E5480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instalacja oraz konfiguracja systemu operacyjnego Windows 1</w:t>
      </w:r>
      <w:r w:rsidR="00687D2A" w:rsidRPr="001330D8">
        <w:rPr>
          <w:rFonts w:ascii="Arial" w:hAnsi="Arial" w:cs="Arial"/>
          <w:sz w:val="24"/>
          <w:szCs w:val="24"/>
        </w:rPr>
        <w:t>1</w:t>
      </w:r>
      <w:r w:rsidRPr="001330D8">
        <w:rPr>
          <w:rFonts w:ascii="Arial" w:hAnsi="Arial" w:cs="Arial"/>
          <w:sz w:val="24"/>
          <w:szCs w:val="24"/>
        </w:rPr>
        <w:t xml:space="preserve"> Pro 64-bit na maszynach wirtualnych,</w:t>
      </w:r>
    </w:p>
    <w:p w14:paraId="031B4DE5" w14:textId="77777777" w:rsidR="003D7435" w:rsidRPr="001330D8" w:rsidRDefault="001E5480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</w:t>
      </w:r>
      <w:r w:rsidR="003D7435" w:rsidRPr="001330D8">
        <w:rPr>
          <w:rFonts w:ascii="Arial" w:hAnsi="Arial" w:cs="Arial"/>
          <w:sz w:val="24"/>
          <w:szCs w:val="24"/>
        </w:rPr>
        <w:t>instalacj</w:t>
      </w:r>
      <w:r w:rsidR="00F9515E" w:rsidRPr="001330D8">
        <w:rPr>
          <w:rFonts w:ascii="Arial" w:hAnsi="Arial" w:cs="Arial"/>
          <w:sz w:val="24"/>
          <w:szCs w:val="24"/>
        </w:rPr>
        <w:t>a</w:t>
      </w:r>
      <w:r w:rsidR="003D7435" w:rsidRPr="001330D8">
        <w:rPr>
          <w:rFonts w:ascii="Arial" w:hAnsi="Arial" w:cs="Arial"/>
          <w:sz w:val="24"/>
          <w:szCs w:val="24"/>
        </w:rPr>
        <w:t xml:space="preserve"> oraz konfiguracj</w:t>
      </w:r>
      <w:r w:rsidR="00F9515E" w:rsidRPr="001330D8">
        <w:rPr>
          <w:rFonts w:ascii="Arial" w:hAnsi="Arial" w:cs="Arial"/>
          <w:sz w:val="24"/>
          <w:szCs w:val="24"/>
        </w:rPr>
        <w:t>a</w:t>
      </w:r>
      <w:r w:rsidR="003D7435" w:rsidRPr="001330D8">
        <w:rPr>
          <w:rFonts w:ascii="Arial" w:hAnsi="Arial" w:cs="Arial"/>
          <w:sz w:val="24"/>
          <w:szCs w:val="24"/>
        </w:rPr>
        <w:t xml:space="preserve"> oprogramowania</w:t>
      </w:r>
      <w:r w:rsidR="000D25BE" w:rsidRPr="001330D8">
        <w:rPr>
          <w:rFonts w:ascii="Arial" w:hAnsi="Arial" w:cs="Arial"/>
          <w:sz w:val="24"/>
          <w:szCs w:val="24"/>
        </w:rPr>
        <w:t xml:space="preserve"> środowiska </w:t>
      </w:r>
      <w:r w:rsidR="003D7435" w:rsidRPr="001330D8">
        <w:rPr>
          <w:rFonts w:ascii="Arial" w:hAnsi="Arial" w:cs="Arial"/>
          <w:sz w:val="24"/>
          <w:szCs w:val="24"/>
        </w:rPr>
        <w:t>system</w:t>
      </w:r>
      <w:r w:rsidR="00F9515E" w:rsidRPr="001330D8">
        <w:rPr>
          <w:rFonts w:ascii="Arial" w:hAnsi="Arial" w:cs="Arial"/>
          <w:sz w:val="24"/>
          <w:szCs w:val="24"/>
        </w:rPr>
        <w:t xml:space="preserve">owego AVEVA System Platform </w:t>
      </w:r>
      <w:r w:rsidRPr="001330D8">
        <w:rPr>
          <w:rFonts w:ascii="Arial" w:hAnsi="Arial" w:cs="Arial"/>
          <w:sz w:val="24"/>
          <w:szCs w:val="24"/>
        </w:rPr>
        <w:t>2020</w:t>
      </w:r>
      <w:r w:rsidR="003D7435" w:rsidRPr="001330D8">
        <w:rPr>
          <w:rFonts w:ascii="Arial" w:hAnsi="Arial" w:cs="Arial"/>
          <w:sz w:val="24"/>
          <w:szCs w:val="24"/>
        </w:rPr>
        <w:t xml:space="preserve"> firm</w:t>
      </w:r>
      <w:r w:rsidRPr="001330D8">
        <w:rPr>
          <w:rFonts w:ascii="Arial" w:hAnsi="Arial" w:cs="Arial"/>
          <w:sz w:val="24"/>
          <w:szCs w:val="24"/>
        </w:rPr>
        <w:t>y AVEVA</w:t>
      </w:r>
      <w:r w:rsidR="000D25BE" w:rsidRPr="001330D8">
        <w:rPr>
          <w:rFonts w:ascii="Arial" w:hAnsi="Arial" w:cs="Arial"/>
          <w:sz w:val="24"/>
          <w:szCs w:val="24"/>
        </w:rPr>
        <w:t xml:space="preserve"> na przygotowanych maszynach wirtualnych,</w:t>
      </w:r>
    </w:p>
    <w:p w14:paraId="4987FC81" w14:textId="77777777" w:rsidR="000D25BE" w:rsidRPr="001330D8" w:rsidRDefault="000D25BE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instalacja oraz konfiguracja programów komunikacyjnych AVEVA Communications Drivers Standard 2020 na serwerach aplikacyjnych</w:t>
      </w:r>
      <w:r w:rsidR="00F13B9B" w:rsidRPr="001330D8">
        <w:rPr>
          <w:rFonts w:ascii="Arial" w:hAnsi="Arial" w:cs="Arial"/>
          <w:sz w:val="24"/>
          <w:szCs w:val="24"/>
        </w:rPr>
        <w:t xml:space="preserve"> pracujących na utworzonych maszynach wirtualnych,</w:t>
      </w:r>
    </w:p>
    <w:p w14:paraId="00EECCCE" w14:textId="77777777" w:rsidR="00F9515E" w:rsidRPr="001330D8" w:rsidRDefault="00F9515E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instalacja oraz konfiguracja przemysłowej bazy danych </w:t>
      </w:r>
      <w:r w:rsidR="00F13B9B" w:rsidRPr="001330D8">
        <w:rPr>
          <w:rFonts w:ascii="Arial" w:hAnsi="Arial" w:cs="Arial"/>
          <w:sz w:val="24"/>
          <w:szCs w:val="24"/>
        </w:rPr>
        <w:t xml:space="preserve">AVEVA </w:t>
      </w:r>
      <w:proofErr w:type="spellStart"/>
      <w:r w:rsidR="000D25BE"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="000D25BE" w:rsidRPr="001330D8">
        <w:rPr>
          <w:rFonts w:ascii="Arial" w:hAnsi="Arial" w:cs="Arial"/>
          <w:sz w:val="24"/>
          <w:szCs w:val="24"/>
        </w:rPr>
        <w:t xml:space="preserve"> Server 2020</w:t>
      </w:r>
      <w:r w:rsidR="00F13B9B" w:rsidRPr="001330D8">
        <w:rPr>
          <w:rFonts w:ascii="Arial" w:hAnsi="Arial" w:cs="Arial"/>
          <w:sz w:val="24"/>
          <w:szCs w:val="24"/>
        </w:rPr>
        <w:t xml:space="preserve"> na serwerze bazy danych pracującym</w:t>
      </w:r>
      <w:r w:rsidR="000D25BE" w:rsidRPr="001330D8">
        <w:rPr>
          <w:rFonts w:ascii="Arial" w:hAnsi="Arial" w:cs="Arial"/>
          <w:sz w:val="24"/>
          <w:szCs w:val="24"/>
        </w:rPr>
        <w:t xml:space="preserve"> na przygotowanej maszynie wirtualnej,</w:t>
      </w:r>
    </w:p>
    <w:p w14:paraId="6433A4CB" w14:textId="77777777" w:rsidR="000D25BE" w:rsidRPr="001330D8" w:rsidRDefault="000D25BE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instalacja oraz konfiguracja oprogramowania wizualizacyjnego </w:t>
      </w:r>
      <w:proofErr w:type="spellStart"/>
      <w:r w:rsidRPr="001330D8">
        <w:rPr>
          <w:rFonts w:ascii="Arial" w:hAnsi="Arial" w:cs="Arial"/>
          <w:sz w:val="24"/>
          <w:szCs w:val="24"/>
        </w:rPr>
        <w:t>Supervisory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Client dla Platformy Systemowej 2020 firmy AVEVA</w:t>
      </w:r>
      <w:r w:rsidR="00F13B9B" w:rsidRPr="001330D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13B9B" w:rsidRPr="001330D8">
        <w:rPr>
          <w:rFonts w:ascii="Arial" w:hAnsi="Arial" w:cs="Arial"/>
          <w:sz w:val="24"/>
          <w:szCs w:val="24"/>
        </w:rPr>
        <w:t>InTouch</w:t>
      </w:r>
      <w:proofErr w:type="spellEnd"/>
      <w:r w:rsidR="00F13B9B" w:rsidRPr="001330D8">
        <w:rPr>
          <w:rFonts w:ascii="Arial" w:hAnsi="Arial" w:cs="Arial"/>
          <w:sz w:val="24"/>
          <w:szCs w:val="24"/>
        </w:rPr>
        <w:t xml:space="preserve"> 2020 oraz </w:t>
      </w:r>
      <w:proofErr w:type="spellStart"/>
      <w:r w:rsidR="00F13B9B" w:rsidRPr="001330D8">
        <w:rPr>
          <w:rFonts w:ascii="Arial" w:hAnsi="Arial" w:cs="Arial"/>
          <w:sz w:val="24"/>
          <w:szCs w:val="24"/>
        </w:rPr>
        <w:t>InTouch</w:t>
      </w:r>
      <w:proofErr w:type="spellEnd"/>
      <w:r w:rsidR="00F13B9B" w:rsidRPr="001330D8">
        <w:rPr>
          <w:rFonts w:ascii="Arial" w:hAnsi="Arial" w:cs="Arial"/>
          <w:sz w:val="24"/>
          <w:szCs w:val="24"/>
        </w:rPr>
        <w:t xml:space="preserve"> OMI 2020)</w:t>
      </w:r>
      <w:r w:rsidR="005A6699" w:rsidRPr="001330D8">
        <w:rPr>
          <w:rFonts w:ascii="Arial" w:hAnsi="Arial" w:cs="Arial"/>
          <w:sz w:val="24"/>
          <w:szCs w:val="24"/>
        </w:rPr>
        <w:t xml:space="preserve"> na stacjach operatorskich pracujących na przygotowanych maszynach wirtualnych,</w:t>
      </w:r>
    </w:p>
    <w:p w14:paraId="2C45F529" w14:textId="77777777" w:rsidR="003D7435" w:rsidRPr="001330D8" w:rsidRDefault="000D25BE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</w:t>
      </w:r>
      <w:r w:rsidR="003D7435" w:rsidRPr="001330D8">
        <w:rPr>
          <w:rFonts w:ascii="Arial" w:hAnsi="Arial" w:cs="Arial"/>
          <w:sz w:val="24"/>
          <w:szCs w:val="24"/>
        </w:rPr>
        <w:t>instalacj</w:t>
      </w:r>
      <w:r w:rsidR="005A6699" w:rsidRPr="001330D8">
        <w:rPr>
          <w:rFonts w:ascii="Arial" w:hAnsi="Arial" w:cs="Arial"/>
          <w:sz w:val="24"/>
          <w:szCs w:val="24"/>
        </w:rPr>
        <w:t>a</w:t>
      </w:r>
      <w:r w:rsidR="003D7435" w:rsidRPr="001330D8">
        <w:rPr>
          <w:rFonts w:ascii="Arial" w:hAnsi="Arial" w:cs="Arial"/>
          <w:sz w:val="24"/>
          <w:szCs w:val="24"/>
        </w:rPr>
        <w:t xml:space="preserve"> oraz konfiguracj</w:t>
      </w:r>
      <w:r w:rsidR="005A6699" w:rsidRPr="001330D8">
        <w:rPr>
          <w:rFonts w:ascii="Arial" w:hAnsi="Arial" w:cs="Arial"/>
          <w:sz w:val="24"/>
          <w:szCs w:val="24"/>
        </w:rPr>
        <w:t>a</w:t>
      </w:r>
      <w:r w:rsidR="003D7435" w:rsidRPr="001330D8">
        <w:rPr>
          <w:rFonts w:ascii="Arial" w:hAnsi="Arial" w:cs="Arial"/>
          <w:sz w:val="24"/>
          <w:szCs w:val="24"/>
        </w:rPr>
        <w:t xml:space="preserve"> klienckich narzędzi raportowych </w:t>
      </w:r>
      <w:r w:rsidR="005A6699" w:rsidRPr="001330D8">
        <w:rPr>
          <w:rFonts w:ascii="Arial" w:hAnsi="Arial" w:cs="Arial"/>
          <w:sz w:val="24"/>
          <w:szCs w:val="24"/>
        </w:rPr>
        <w:t xml:space="preserve">AVEVA </w:t>
      </w:r>
      <w:proofErr w:type="spellStart"/>
      <w:r w:rsidR="003D7435"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="003D7435" w:rsidRPr="001330D8">
        <w:rPr>
          <w:rFonts w:ascii="Arial" w:hAnsi="Arial" w:cs="Arial"/>
          <w:sz w:val="24"/>
          <w:szCs w:val="24"/>
        </w:rPr>
        <w:t xml:space="preserve"> Client</w:t>
      </w:r>
      <w:r w:rsidR="005A6699" w:rsidRPr="001330D8">
        <w:rPr>
          <w:rFonts w:ascii="Arial" w:hAnsi="Arial" w:cs="Arial"/>
          <w:sz w:val="24"/>
          <w:szCs w:val="24"/>
        </w:rPr>
        <w:t xml:space="preserve"> 2020 na stacjach operatorskich pracujących na przygotowanych maszynach wirtualnych,</w:t>
      </w:r>
      <w:r w:rsidR="003D7435" w:rsidRPr="001330D8">
        <w:rPr>
          <w:rFonts w:ascii="Arial" w:hAnsi="Arial" w:cs="Arial"/>
          <w:sz w:val="24"/>
          <w:szCs w:val="24"/>
        </w:rPr>
        <w:t xml:space="preserve"> </w:t>
      </w:r>
    </w:p>
    <w:p w14:paraId="12DAFD0A" w14:textId="77777777" w:rsidR="007B03A8" w:rsidRPr="001330D8" w:rsidRDefault="003D7435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instalacj</w:t>
      </w:r>
      <w:r w:rsidR="007E527B" w:rsidRPr="001330D8">
        <w:rPr>
          <w:rFonts w:ascii="Arial" w:hAnsi="Arial" w:cs="Arial"/>
          <w:sz w:val="24"/>
          <w:szCs w:val="24"/>
        </w:rPr>
        <w:t>a</w:t>
      </w:r>
      <w:r w:rsidRPr="001330D8">
        <w:rPr>
          <w:rFonts w:ascii="Arial" w:hAnsi="Arial" w:cs="Arial"/>
          <w:sz w:val="24"/>
          <w:szCs w:val="24"/>
        </w:rPr>
        <w:t xml:space="preserve"> licencji </w:t>
      </w:r>
      <w:r w:rsidR="007E527B" w:rsidRPr="001330D8">
        <w:rPr>
          <w:rFonts w:ascii="Arial" w:hAnsi="Arial" w:cs="Arial"/>
          <w:sz w:val="24"/>
          <w:szCs w:val="24"/>
        </w:rPr>
        <w:t xml:space="preserve">dla </w:t>
      </w:r>
      <w:r w:rsidR="007B03A8" w:rsidRPr="001330D8">
        <w:rPr>
          <w:rFonts w:ascii="Arial" w:hAnsi="Arial" w:cs="Arial"/>
          <w:sz w:val="24"/>
          <w:szCs w:val="24"/>
        </w:rPr>
        <w:t xml:space="preserve">poszczególnych komponentów </w:t>
      </w:r>
      <w:r w:rsidRPr="001330D8">
        <w:rPr>
          <w:rFonts w:ascii="Arial" w:hAnsi="Arial" w:cs="Arial"/>
          <w:sz w:val="24"/>
          <w:szCs w:val="24"/>
        </w:rPr>
        <w:t>oprogramowania</w:t>
      </w:r>
      <w:r w:rsidR="007B03A8" w:rsidRPr="001330D8">
        <w:rPr>
          <w:rFonts w:ascii="Arial" w:hAnsi="Arial" w:cs="Arial"/>
          <w:sz w:val="24"/>
          <w:szCs w:val="24"/>
        </w:rPr>
        <w:t xml:space="preserve"> systemowego AVEVA System Platform 2020,</w:t>
      </w:r>
    </w:p>
    <w:p w14:paraId="762A259F" w14:textId="77777777" w:rsidR="007B03A8" w:rsidRPr="001330D8" w:rsidRDefault="007B03A8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9F23F6B" w14:textId="77777777" w:rsidR="007B03A8" w:rsidRPr="001330D8" w:rsidRDefault="007B03A8" w:rsidP="005D5E6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Migracja projektu aplikacji wizualizacyjnej do aktualnej wersji:</w:t>
      </w:r>
    </w:p>
    <w:p w14:paraId="6D77D30B" w14:textId="77777777" w:rsidR="007B03A8" w:rsidRPr="001330D8" w:rsidRDefault="007B03A8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wykonanie kopii istniejącego projekt</w:t>
      </w:r>
      <w:r w:rsidR="000C2E79" w:rsidRPr="001330D8">
        <w:rPr>
          <w:rFonts w:ascii="Arial" w:hAnsi="Arial" w:cs="Arial"/>
          <w:sz w:val="24"/>
          <w:szCs w:val="24"/>
        </w:rPr>
        <w:t>u</w:t>
      </w:r>
      <w:r w:rsidRPr="001330D8">
        <w:rPr>
          <w:rFonts w:ascii="Arial" w:hAnsi="Arial" w:cs="Arial"/>
          <w:sz w:val="24"/>
          <w:szCs w:val="24"/>
        </w:rPr>
        <w:t xml:space="preserve"> aplikacji wizualizacyjnej SCADA instalacji filtrów węglowych</w:t>
      </w:r>
      <w:r w:rsidR="000C2E79" w:rsidRPr="001330D8">
        <w:rPr>
          <w:rFonts w:ascii="Arial" w:hAnsi="Arial" w:cs="Arial"/>
          <w:sz w:val="24"/>
          <w:szCs w:val="24"/>
        </w:rPr>
        <w:t xml:space="preserve"> (kopia projektu w pliku .</w:t>
      </w:r>
      <w:proofErr w:type="spellStart"/>
      <w:r w:rsidR="000C2E79" w:rsidRPr="001330D8">
        <w:rPr>
          <w:rFonts w:ascii="Arial" w:hAnsi="Arial" w:cs="Arial"/>
          <w:sz w:val="24"/>
          <w:szCs w:val="24"/>
        </w:rPr>
        <w:t>cab</w:t>
      </w:r>
      <w:proofErr w:type="spellEnd"/>
      <w:r w:rsidR="000C2E79" w:rsidRPr="001330D8">
        <w:rPr>
          <w:rFonts w:ascii="Arial" w:hAnsi="Arial" w:cs="Arial"/>
          <w:sz w:val="24"/>
          <w:szCs w:val="24"/>
        </w:rPr>
        <w:t>),</w:t>
      </w:r>
    </w:p>
    <w:p w14:paraId="28E851C5" w14:textId="77777777" w:rsidR="000C2E79" w:rsidRPr="001330D8" w:rsidRDefault="000C2E79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wykonanie migracji projektu aplikacji wizualizacyjnej SCADA do aktualnej wersji oprogramowania systemowego AVEVA System Platform 2020,</w:t>
      </w:r>
    </w:p>
    <w:p w14:paraId="7395C74F" w14:textId="77777777" w:rsidR="005D5E65" w:rsidRPr="001330D8" w:rsidRDefault="005D5E65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utworzenie kopii projektu aplikacji wizualizacyjnej SCADA instalacji filtrów węglowych po wykonanej migracji do wersji oprogramowania systemowego AVEVA System Platform 2020 (kopia projektu w pliku .</w:t>
      </w:r>
      <w:proofErr w:type="spellStart"/>
      <w:r w:rsidRPr="001330D8">
        <w:rPr>
          <w:rFonts w:ascii="Arial" w:hAnsi="Arial" w:cs="Arial"/>
          <w:sz w:val="24"/>
          <w:szCs w:val="24"/>
        </w:rPr>
        <w:t>cab</w:t>
      </w:r>
      <w:proofErr w:type="spellEnd"/>
      <w:r w:rsidRPr="001330D8">
        <w:rPr>
          <w:rFonts w:ascii="Arial" w:hAnsi="Arial" w:cs="Arial"/>
          <w:sz w:val="24"/>
          <w:szCs w:val="24"/>
        </w:rPr>
        <w:t>),</w:t>
      </w:r>
    </w:p>
    <w:p w14:paraId="540C0C3F" w14:textId="77777777" w:rsidR="000C2E79" w:rsidRPr="001330D8" w:rsidRDefault="000C2E79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</w:t>
      </w:r>
      <w:r w:rsidR="005D5E65" w:rsidRPr="001330D8">
        <w:rPr>
          <w:rFonts w:ascii="Arial" w:hAnsi="Arial" w:cs="Arial"/>
          <w:sz w:val="24"/>
          <w:szCs w:val="24"/>
        </w:rPr>
        <w:t xml:space="preserve"> </w:t>
      </w:r>
      <w:r w:rsidRPr="001330D8">
        <w:rPr>
          <w:rFonts w:ascii="Arial" w:hAnsi="Arial" w:cs="Arial"/>
          <w:sz w:val="24"/>
          <w:szCs w:val="24"/>
        </w:rPr>
        <w:t>utworzenia oraz konfiguracja projektu aplikacji wizualizacyjnej w docelowym środowisku</w:t>
      </w:r>
      <w:r w:rsidR="005D5E65" w:rsidRPr="001330D8">
        <w:rPr>
          <w:rFonts w:ascii="Arial" w:hAnsi="Arial" w:cs="Arial"/>
          <w:sz w:val="24"/>
          <w:szCs w:val="24"/>
        </w:rPr>
        <w:t xml:space="preserve"> </w:t>
      </w:r>
      <w:r w:rsidRPr="001330D8">
        <w:rPr>
          <w:rFonts w:ascii="Arial" w:hAnsi="Arial" w:cs="Arial"/>
          <w:sz w:val="24"/>
          <w:szCs w:val="24"/>
        </w:rPr>
        <w:t>oprogramowania systemowego AVEVA System Platform 2020,</w:t>
      </w:r>
    </w:p>
    <w:p w14:paraId="6D3EB21D" w14:textId="77777777" w:rsidR="000C2E79" w:rsidRPr="001330D8" w:rsidRDefault="000C2E79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</w:t>
      </w:r>
      <w:r w:rsidR="005D5E65" w:rsidRPr="001330D8">
        <w:rPr>
          <w:rFonts w:ascii="Arial" w:hAnsi="Arial" w:cs="Arial"/>
          <w:sz w:val="24"/>
          <w:szCs w:val="24"/>
        </w:rPr>
        <w:t>odtworzenie projektu aplikacji wizualizacyjnej SCADA instalacji filtrów węglowych z wykonanej kopii projektu w aktualnej wersji (odtworzenie projektu z pliku .</w:t>
      </w:r>
      <w:proofErr w:type="spellStart"/>
      <w:r w:rsidR="005D5E65" w:rsidRPr="001330D8">
        <w:rPr>
          <w:rFonts w:ascii="Arial" w:hAnsi="Arial" w:cs="Arial"/>
          <w:sz w:val="24"/>
          <w:szCs w:val="24"/>
        </w:rPr>
        <w:t>cab</w:t>
      </w:r>
      <w:proofErr w:type="spellEnd"/>
      <w:r w:rsidR="005D5E65" w:rsidRPr="001330D8">
        <w:rPr>
          <w:rFonts w:ascii="Arial" w:hAnsi="Arial" w:cs="Arial"/>
          <w:sz w:val="24"/>
          <w:szCs w:val="24"/>
        </w:rPr>
        <w:t xml:space="preserve"> po wykonanej migracji do a</w:t>
      </w:r>
      <w:r w:rsidR="00A648C9" w:rsidRPr="001330D8">
        <w:rPr>
          <w:rFonts w:ascii="Arial" w:hAnsi="Arial" w:cs="Arial"/>
          <w:sz w:val="24"/>
          <w:szCs w:val="24"/>
        </w:rPr>
        <w:t>k</w:t>
      </w:r>
      <w:r w:rsidR="005D5E65" w:rsidRPr="001330D8">
        <w:rPr>
          <w:rFonts w:ascii="Arial" w:hAnsi="Arial" w:cs="Arial"/>
          <w:sz w:val="24"/>
          <w:szCs w:val="24"/>
        </w:rPr>
        <w:t>tualnej wersji oprogramowania systemowego AVEVA System Platform 2020),</w:t>
      </w:r>
    </w:p>
    <w:p w14:paraId="1943EB96" w14:textId="77777777" w:rsidR="00603012" w:rsidRPr="001330D8" w:rsidRDefault="00603012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wykonanie integracji projektu aplikacji wizualizacyjnej SCADA instalacji filtrów węglowych z i</w:t>
      </w:r>
      <w:r w:rsidR="001E3DC9" w:rsidRPr="001330D8">
        <w:rPr>
          <w:rFonts w:ascii="Arial" w:hAnsi="Arial" w:cs="Arial"/>
          <w:sz w:val="24"/>
          <w:szCs w:val="24"/>
        </w:rPr>
        <w:t>stniejącym centralnym systemem wizualizacji i sterowania SCADA urządzeń gospodarki wodnej i ściekowej ZWiK Szczecin (integracja z istniejącym systemem wizualizacji AVEVA System Platform 2020),</w:t>
      </w:r>
    </w:p>
    <w:p w14:paraId="5DB1A671" w14:textId="77777777" w:rsidR="00A648C9" w:rsidRPr="001330D8" w:rsidRDefault="00A648C9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weryfikacja poprawności pracy aplikacji wizualizacyjnej SCADA filtrów węglowych po wykonanej migracji,</w:t>
      </w:r>
    </w:p>
    <w:p w14:paraId="034B2BCC" w14:textId="77777777" w:rsidR="00A648C9" w:rsidRPr="001330D8" w:rsidRDefault="00A648C9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5DBF66A" w14:textId="77777777" w:rsidR="00A648C9" w:rsidRPr="001330D8" w:rsidRDefault="00A648C9" w:rsidP="00A648C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lastRenderedPageBreak/>
        <w:t>Konfiguracja oprogramowania komunikacyjnego AVEVA Drivers Standard 2020:</w:t>
      </w:r>
    </w:p>
    <w:p w14:paraId="12894164" w14:textId="77777777" w:rsidR="00A648C9" w:rsidRPr="001330D8" w:rsidRDefault="00A648C9" w:rsidP="00A648C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konfiguracja oraz uruchomienie oprogramowania komunikacyjnego OI.SIDIR </w:t>
      </w:r>
      <w:r w:rsidR="00AE1C72" w:rsidRPr="001330D8">
        <w:rPr>
          <w:rFonts w:ascii="Arial" w:hAnsi="Arial" w:cs="Arial"/>
          <w:sz w:val="24"/>
          <w:szCs w:val="24"/>
        </w:rPr>
        <w:t>na serwerach aplikacyjnych pracu</w:t>
      </w:r>
      <w:r w:rsidRPr="001330D8">
        <w:rPr>
          <w:rFonts w:ascii="Arial" w:hAnsi="Arial" w:cs="Arial"/>
          <w:sz w:val="24"/>
          <w:szCs w:val="24"/>
        </w:rPr>
        <w:t>jących na maszynach wirtualnych (2 szt.),</w:t>
      </w:r>
    </w:p>
    <w:p w14:paraId="369E4DB4" w14:textId="77777777" w:rsidR="00A648C9" w:rsidRPr="001330D8" w:rsidRDefault="00A648C9" w:rsidP="00A648C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parametryzacja oprogramowania komunikacyjnego zgodnie z wymaganiami aplikacyjnymi,</w:t>
      </w:r>
    </w:p>
    <w:p w14:paraId="7217CAF4" w14:textId="77777777" w:rsidR="00A648C9" w:rsidRPr="001330D8" w:rsidRDefault="00A648C9" w:rsidP="00A648C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weryfikacji poprawności pracy kanału wymiany danych z obiektowym sterownikiem </w:t>
      </w:r>
      <w:r w:rsidR="00AA4FE0" w:rsidRPr="001330D8">
        <w:rPr>
          <w:rFonts w:ascii="Arial" w:hAnsi="Arial" w:cs="Arial"/>
          <w:sz w:val="24"/>
          <w:szCs w:val="24"/>
        </w:rPr>
        <w:t>PLC Siemens S7-400,</w:t>
      </w:r>
    </w:p>
    <w:p w14:paraId="15D1E74F" w14:textId="77777777" w:rsidR="00AA4FE0" w:rsidRPr="001330D8" w:rsidRDefault="00AA4FE0" w:rsidP="00A648C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wykonanie kopii konfiguracji oprogramowania komunikacyjnego,</w:t>
      </w:r>
    </w:p>
    <w:p w14:paraId="30A36E22" w14:textId="77777777" w:rsidR="00F3659D" w:rsidRPr="001330D8" w:rsidRDefault="00F3659D" w:rsidP="00A648C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8C4DD2E" w14:textId="77777777" w:rsidR="00AA4FE0" w:rsidRPr="001330D8" w:rsidRDefault="00AA4FE0" w:rsidP="00AA4FE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Publikacja oraz uruchomienie aplikacji wizualizacyjnej SCADA</w:t>
      </w:r>
      <w:r w:rsidR="00623481" w:rsidRPr="00133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481" w:rsidRPr="001330D8">
        <w:rPr>
          <w:rFonts w:ascii="Arial" w:hAnsi="Arial" w:cs="Arial"/>
          <w:sz w:val="24"/>
          <w:szCs w:val="24"/>
        </w:rPr>
        <w:t>instalcji</w:t>
      </w:r>
      <w:proofErr w:type="spellEnd"/>
      <w:r w:rsidR="00623481" w:rsidRPr="001330D8">
        <w:rPr>
          <w:rFonts w:ascii="Arial" w:hAnsi="Arial" w:cs="Arial"/>
          <w:sz w:val="24"/>
          <w:szCs w:val="24"/>
        </w:rPr>
        <w:t xml:space="preserve"> filtrów węglowych</w:t>
      </w:r>
      <w:r w:rsidRPr="001330D8">
        <w:rPr>
          <w:rFonts w:ascii="Arial" w:hAnsi="Arial" w:cs="Arial"/>
          <w:sz w:val="24"/>
          <w:szCs w:val="24"/>
        </w:rPr>
        <w:t>:</w:t>
      </w:r>
    </w:p>
    <w:p w14:paraId="0365E47D" w14:textId="77777777" w:rsidR="00AA4FE0" w:rsidRPr="001330D8" w:rsidRDefault="00AA4FE0" w:rsidP="00AA4FE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wykonanie publikacji aplikacji wizualizacyjnej AVEVA </w:t>
      </w:r>
      <w:proofErr w:type="spellStart"/>
      <w:r w:rsidRPr="001330D8">
        <w:rPr>
          <w:rFonts w:ascii="Arial" w:hAnsi="Arial" w:cs="Arial"/>
          <w:sz w:val="24"/>
          <w:szCs w:val="24"/>
        </w:rPr>
        <w:t>InTouch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2020 na stacjach operatorskich pracujących na maszynach wirtualnych (3 szt.),</w:t>
      </w:r>
    </w:p>
    <w:p w14:paraId="76FB3A6A" w14:textId="77777777" w:rsidR="00623481" w:rsidRPr="001330D8" w:rsidRDefault="00623481" w:rsidP="00AA4FE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konfiguracja oprogramowania wizualizacyjnego DCADA na stacjach operatorskich (3 szt.),</w:t>
      </w:r>
    </w:p>
    <w:p w14:paraId="1EFCFEC1" w14:textId="77777777" w:rsidR="00AA4FE0" w:rsidRPr="001330D8" w:rsidRDefault="00AA4FE0" w:rsidP="00AA4FE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 </w:t>
      </w:r>
      <w:r w:rsidR="00623481" w:rsidRPr="001330D8">
        <w:rPr>
          <w:rFonts w:ascii="Arial" w:hAnsi="Arial" w:cs="Arial"/>
          <w:sz w:val="24"/>
          <w:szCs w:val="24"/>
        </w:rPr>
        <w:t>weryfikacja poprawności pracy aplikacji wizualizacyjnej SCADA instalacji filtrów węglowych,</w:t>
      </w:r>
    </w:p>
    <w:p w14:paraId="6AC5EA88" w14:textId="77777777" w:rsidR="00623481" w:rsidRPr="001330D8" w:rsidRDefault="00623481" w:rsidP="00AA4FE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konfiguracja oraz uruchomienie narzędzi raportowych AVEVA </w:t>
      </w:r>
      <w:proofErr w:type="spellStart"/>
      <w:r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Client na stacjach operatorskich (3 szt.),</w:t>
      </w:r>
    </w:p>
    <w:p w14:paraId="45C35AFE" w14:textId="77777777" w:rsidR="00623481" w:rsidRPr="001330D8" w:rsidRDefault="00623481" w:rsidP="00AA4FE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2869837" w14:textId="77777777" w:rsidR="00623481" w:rsidRPr="001330D8" w:rsidRDefault="00623481" w:rsidP="0062348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Konfiguracja oraz uruchomienie serwera przemysłowej bazy danych AVEVA </w:t>
      </w:r>
      <w:proofErr w:type="spellStart"/>
      <w:r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Server 2020</w:t>
      </w:r>
      <w:r w:rsidR="00934BD4" w:rsidRPr="001330D8">
        <w:rPr>
          <w:rFonts w:ascii="Arial" w:hAnsi="Arial" w:cs="Arial"/>
          <w:sz w:val="24"/>
          <w:szCs w:val="24"/>
        </w:rPr>
        <w:t xml:space="preserve"> </w:t>
      </w:r>
      <w:r w:rsidRPr="001330D8">
        <w:rPr>
          <w:rFonts w:ascii="Arial" w:hAnsi="Arial" w:cs="Arial"/>
          <w:sz w:val="24"/>
          <w:szCs w:val="24"/>
        </w:rPr>
        <w:t>:</w:t>
      </w:r>
    </w:p>
    <w:p w14:paraId="308A5CEF" w14:textId="77777777" w:rsidR="00623481" w:rsidRPr="001330D8" w:rsidRDefault="00623481" w:rsidP="0062348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wykonanie kopii bazy danych Runtime istniejącej przemysłowej bazy danych </w:t>
      </w:r>
      <w:proofErr w:type="spellStart"/>
      <w:r w:rsidR="00DA3617"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="00DA3617" w:rsidRPr="001330D8">
        <w:rPr>
          <w:rFonts w:ascii="Arial" w:hAnsi="Arial" w:cs="Arial"/>
          <w:sz w:val="24"/>
          <w:szCs w:val="24"/>
        </w:rPr>
        <w:t xml:space="preserve"> Server,</w:t>
      </w:r>
    </w:p>
    <w:p w14:paraId="471C067B" w14:textId="77777777" w:rsidR="00DA3617" w:rsidRPr="001330D8" w:rsidRDefault="00DA3617" w:rsidP="0062348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wykonanie kopii archiwalnych bloków danych istniejącej przemysłowej bazy danych </w:t>
      </w:r>
      <w:proofErr w:type="spellStart"/>
      <w:r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Pr="001330D8">
        <w:rPr>
          <w:rFonts w:ascii="Arial" w:hAnsi="Arial" w:cs="Arial"/>
          <w:sz w:val="24"/>
          <w:szCs w:val="24"/>
        </w:rPr>
        <w:t>,</w:t>
      </w:r>
    </w:p>
    <w:p w14:paraId="1931655E" w14:textId="77777777" w:rsidR="00DA3617" w:rsidRPr="001330D8" w:rsidRDefault="00DA3617" w:rsidP="0062348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instalacja oraz konfiguracja komponentów bazy danych AVEVA </w:t>
      </w:r>
      <w:proofErr w:type="spellStart"/>
      <w:r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Server 2020 na serwerze bazy danych pracującym na maszynie wirtualnej,</w:t>
      </w:r>
    </w:p>
    <w:p w14:paraId="170A81F8" w14:textId="77777777" w:rsidR="00DA3617" w:rsidRPr="001330D8" w:rsidRDefault="00DA3617" w:rsidP="0062348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odtworzenie bazy danych Runtime w nowej przemysłowej bazie danych AVEVA </w:t>
      </w:r>
      <w:proofErr w:type="spellStart"/>
      <w:r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Server 2020,</w:t>
      </w:r>
    </w:p>
    <w:p w14:paraId="0928D120" w14:textId="77777777" w:rsidR="00DA3617" w:rsidRPr="001330D8" w:rsidRDefault="00DA3617" w:rsidP="0062348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przeniesienie kopii historycznych bloków danych do nowej przemysłowej bazy danych AVEVA </w:t>
      </w:r>
      <w:proofErr w:type="spellStart"/>
      <w:r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Server 2020,</w:t>
      </w:r>
    </w:p>
    <w:p w14:paraId="7DEB7DC8" w14:textId="77777777" w:rsidR="00DA3617" w:rsidRPr="001330D8" w:rsidRDefault="00DA3617" w:rsidP="0062348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adaptacja historycznych bloków danych w nowej historycznej bazie danych AVEVA </w:t>
      </w:r>
      <w:proofErr w:type="spellStart"/>
      <w:r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Client 2020,</w:t>
      </w:r>
    </w:p>
    <w:p w14:paraId="4E455499" w14:textId="77777777" w:rsidR="00603012" w:rsidRPr="001330D8" w:rsidRDefault="00DA3617" w:rsidP="0060301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</w:t>
      </w:r>
      <w:r w:rsidR="00603012" w:rsidRPr="001330D8">
        <w:rPr>
          <w:rFonts w:ascii="Arial" w:hAnsi="Arial" w:cs="Arial"/>
          <w:sz w:val="24"/>
          <w:szCs w:val="24"/>
        </w:rPr>
        <w:t xml:space="preserve"> uruchomienie bazy danych AVEVA </w:t>
      </w:r>
      <w:proofErr w:type="spellStart"/>
      <w:r w:rsidR="00603012"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="00603012" w:rsidRPr="001330D8">
        <w:rPr>
          <w:rFonts w:ascii="Arial" w:hAnsi="Arial" w:cs="Arial"/>
          <w:sz w:val="24"/>
          <w:szCs w:val="24"/>
        </w:rPr>
        <w:t xml:space="preserve"> Server 2020 na serwerze bazy danych pracującym na maszynie wirtualnej,</w:t>
      </w:r>
    </w:p>
    <w:p w14:paraId="54CB3DA2" w14:textId="77777777" w:rsidR="00603012" w:rsidRPr="001330D8" w:rsidRDefault="00603012" w:rsidP="0060301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- weryfikacja poprawności pracy przemysłowej bazy danych AVEVA </w:t>
      </w:r>
      <w:proofErr w:type="spellStart"/>
      <w:r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Server 2020,</w:t>
      </w:r>
    </w:p>
    <w:p w14:paraId="1AA5F3CF" w14:textId="77777777" w:rsidR="00531BE2" w:rsidRPr="001330D8" w:rsidRDefault="00531BE2" w:rsidP="0060301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F1964CB" w14:textId="77777777" w:rsidR="001A4DF1" w:rsidRPr="001330D8" w:rsidRDefault="00603012" w:rsidP="0060301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Konfiguracja oraz uruchomienie terminali zdalnego dostępu do stacji operatorskich (3 szt.):</w:t>
      </w:r>
    </w:p>
    <w:p w14:paraId="2C3C6F67" w14:textId="77777777" w:rsidR="00603012" w:rsidRPr="001330D8" w:rsidRDefault="00603012" w:rsidP="0060301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konfiguracja parametrów pracy terminali zdalnego dostępu zgodnie z wytycznymi działu IT ZWiK Szczecin,</w:t>
      </w:r>
    </w:p>
    <w:p w14:paraId="258A89FA" w14:textId="77777777" w:rsidR="00603012" w:rsidRPr="001330D8" w:rsidRDefault="00603012" w:rsidP="0060301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wykonanie połączenia terminali zdalnego dostępu do stacji operatorskich pracujących na maszynach wirtualnych,</w:t>
      </w:r>
    </w:p>
    <w:p w14:paraId="4EDC0134" w14:textId="3A7CA5A3" w:rsidR="00603012" w:rsidRDefault="00603012" w:rsidP="0060301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- konfiguracja użytkowników domenowych dla obsługi terminali zdalnego dostępu,</w:t>
      </w:r>
    </w:p>
    <w:p w14:paraId="5AEB3EF2" w14:textId="77777777" w:rsidR="00531BE2" w:rsidRPr="001330D8" w:rsidRDefault="00531BE2" w:rsidP="0060301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927095F" w14:textId="77777777" w:rsidR="00D960FD" w:rsidRPr="001330D8" w:rsidRDefault="00603012" w:rsidP="001E3DC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lastRenderedPageBreak/>
        <w:t>- weryfikacja poprawności pracy terminali zdalnego dostępu.</w:t>
      </w:r>
    </w:p>
    <w:p w14:paraId="199F676B" w14:textId="77777777" w:rsidR="00F3659D" w:rsidRPr="001330D8" w:rsidRDefault="00F3659D" w:rsidP="001E3DC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34F288C" w14:textId="3528399E" w:rsidR="005B4F2B" w:rsidRPr="001330D8" w:rsidRDefault="00F3659D" w:rsidP="00F3659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 </w:t>
      </w:r>
      <w:r w:rsidR="005B4F2B" w:rsidRPr="001330D8">
        <w:rPr>
          <w:rFonts w:ascii="Arial" w:hAnsi="Arial" w:cs="Arial"/>
          <w:sz w:val="24"/>
          <w:szCs w:val="24"/>
        </w:rPr>
        <w:t>Konfiguracja i uruchomienie wraz z pracownikami Działu Informatyki Zamawiającego dostarczonych urządzeń sieciowych w tym wykonanie segmentacji sieci  OT.</w:t>
      </w:r>
    </w:p>
    <w:p w14:paraId="5ED350EF" w14:textId="77777777" w:rsidR="001E3DC9" w:rsidRPr="001330D8" w:rsidRDefault="001E3DC9" w:rsidP="001E3DC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BD4C500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C968B95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1675B344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C6AECE7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D0F3268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B0DAD79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6C4F829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D712AD0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984594F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5630D2E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3FD839E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FAEF913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6961BFA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7BC2A00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8A41637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9F5427A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1041DF5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5FE1F76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109DB71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2345557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CBADBE7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792D29B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6A66C28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9903171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BC5A001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7982C0B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13DE6822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64D946D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943FCA6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0407174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34D4071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5ADE599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B4E016A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A992064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1F7C70D9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4020A7B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D58B566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F33E40B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4C0599A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123A6076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5D2EF91" w14:textId="77777777" w:rsidR="00072CF8" w:rsidRDefault="00072CF8" w:rsidP="008B751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40163EB" w14:textId="77777777" w:rsidR="00072CF8" w:rsidRDefault="00072CF8" w:rsidP="008B751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BE79030" w14:textId="77777777" w:rsidR="00072CF8" w:rsidRDefault="00072CF8" w:rsidP="008B751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38FC49D" w14:textId="77777777" w:rsidR="00072CF8" w:rsidRDefault="00072CF8" w:rsidP="008B751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493378D" w14:textId="1D93361D" w:rsidR="008B7514" w:rsidRPr="008B7514" w:rsidRDefault="008B7514" w:rsidP="008B751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7514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 do opisu przedmiotu zamówienia</w:t>
      </w:r>
    </w:p>
    <w:p w14:paraId="7EC70E43" w14:textId="77777777" w:rsidR="008B7514" w:rsidRPr="00F54E9D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57B0BB7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Szczegółowe minimalne parametry serwera (dostawa 2 </w:t>
      </w:r>
      <w:proofErr w:type="spellStart"/>
      <w:r>
        <w:rPr>
          <w:rFonts w:ascii="Calibri" w:eastAsia="Times New Roman" w:hAnsi="Calibri" w:cs="Calibri"/>
          <w:lang w:eastAsia="pl-PL"/>
        </w:rPr>
        <w:t>szt</w:t>
      </w:r>
      <w:proofErr w:type="spellEnd"/>
      <w:r>
        <w:rPr>
          <w:rFonts w:ascii="Calibri" w:eastAsia="Times New Roman" w:hAnsi="Calibri" w:cs="Calibri"/>
          <w:lang w:eastAsia="pl-PL"/>
        </w:rPr>
        <w:t xml:space="preserve"> serwerów o poniższej konfiguracji) :</w:t>
      </w:r>
    </w:p>
    <w:p w14:paraId="4C7D2A32" w14:textId="77777777" w:rsidR="008B7514" w:rsidRPr="00205339" w:rsidRDefault="008B7514" w:rsidP="008B7514">
      <w:pPr>
        <w:rPr>
          <w:b/>
          <w:bCs/>
        </w:rPr>
      </w:pPr>
    </w:p>
    <w:tbl>
      <w:tblPr>
        <w:tblW w:w="9610" w:type="dxa"/>
        <w:tblInd w:w="38" w:type="dxa"/>
        <w:tblLook w:val="01E0" w:firstRow="1" w:lastRow="1" w:firstColumn="1" w:lastColumn="1" w:noHBand="0" w:noVBand="0"/>
      </w:tblPr>
      <w:tblGrid>
        <w:gridCol w:w="2500"/>
        <w:gridCol w:w="7110"/>
      </w:tblGrid>
      <w:tr w:rsidR="008B7514" w:rsidRPr="00205339" w14:paraId="03743CE1" w14:textId="77777777" w:rsidTr="0072656B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B46" w14:textId="77777777" w:rsidR="008B7514" w:rsidRPr="00205339" w:rsidRDefault="008B7514" w:rsidP="007265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5339">
              <w:rPr>
                <w:b/>
                <w:bCs/>
              </w:rPr>
              <w:t>Element konfiguracji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7D6" w14:textId="77777777" w:rsidR="008B7514" w:rsidRPr="00205339" w:rsidRDefault="008B7514" w:rsidP="007265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5339">
              <w:rPr>
                <w:b/>
                <w:bCs/>
              </w:rPr>
              <w:t>Wymagania minimalne</w:t>
            </w:r>
          </w:p>
        </w:tc>
      </w:tr>
      <w:tr w:rsidR="008B7514" w:rsidRPr="00205339" w14:paraId="76117C56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1D5038F1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Obudowa</w:t>
            </w:r>
          </w:p>
        </w:tc>
        <w:tc>
          <w:tcPr>
            <w:tcW w:w="7110" w:type="dxa"/>
          </w:tcPr>
          <w:p w14:paraId="29A527AE" w14:textId="77777777" w:rsidR="008B7514" w:rsidRPr="00205339" w:rsidRDefault="008B7514" w:rsidP="0072656B">
            <w:pPr>
              <w:autoSpaceDE w:val="0"/>
              <w:autoSpaceDN w:val="0"/>
              <w:adjustRightInd w:val="0"/>
              <w:jc w:val="both"/>
            </w:pPr>
            <w:r w:rsidRPr="00205339">
              <w:t xml:space="preserve">Maksymalnie </w:t>
            </w:r>
            <w:r>
              <w:t>1</w:t>
            </w:r>
            <w:r w:rsidRPr="00205339">
              <w:t xml:space="preserve">U RACK 19 cali (wraz z szynami montażowymi oraz ramieniem do prowadzenia kabli, umożliwiającymi serwisowanie serwera w szafie </w:t>
            </w:r>
            <w:proofErr w:type="spellStart"/>
            <w:r w:rsidRPr="00205339">
              <w:t>rack</w:t>
            </w:r>
            <w:proofErr w:type="spellEnd"/>
            <w:r w:rsidRPr="00205339">
              <w:t xml:space="preserve"> bez wyłączania urządzenia)</w:t>
            </w:r>
          </w:p>
          <w:p w14:paraId="3FF0058B" w14:textId="77777777" w:rsidR="008B7514" w:rsidRPr="00205339" w:rsidRDefault="008B7514" w:rsidP="0072656B">
            <w:pPr>
              <w:autoSpaceDE w:val="0"/>
              <w:autoSpaceDN w:val="0"/>
              <w:adjustRightInd w:val="0"/>
              <w:jc w:val="both"/>
            </w:pPr>
            <w:r w:rsidRPr="00205339">
              <w:t>Serwer wyposażony w zdejmowany panel przedni z zam</w:t>
            </w:r>
            <w:r>
              <w:t>kiem</w:t>
            </w:r>
            <w:r w:rsidRPr="00205339">
              <w:t xml:space="preserve"> chroniąc</w:t>
            </w:r>
            <w:r>
              <w:t>ym</w:t>
            </w:r>
            <w:r w:rsidRPr="00205339">
              <w:t xml:space="preserve"> przed nieuprawionym dostępem do dysków</w:t>
            </w:r>
            <w:r>
              <w:t>.</w:t>
            </w:r>
          </w:p>
        </w:tc>
      </w:tr>
      <w:tr w:rsidR="008B7514" w:rsidRPr="00205339" w14:paraId="6CB00034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17DBDD17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Procesor</w:t>
            </w:r>
          </w:p>
          <w:p w14:paraId="68BD79EB" w14:textId="77777777" w:rsidR="008B7514" w:rsidRPr="00205339" w:rsidRDefault="008B7514" w:rsidP="0072656B"/>
        </w:tc>
        <w:tc>
          <w:tcPr>
            <w:tcW w:w="7110" w:type="dxa"/>
          </w:tcPr>
          <w:p w14:paraId="47FB1FE9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>
              <w:t xml:space="preserve">Jeden </w:t>
            </w:r>
            <w:r w:rsidRPr="00205339">
              <w:t xml:space="preserve">procesor </w:t>
            </w:r>
            <w:r>
              <w:t>min dwunastordzeniowy (max 16 rdzeni)</w:t>
            </w:r>
            <w:r w:rsidRPr="00205339">
              <w:t xml:space="preserve">, x86 - 64 bity, Intel Xeon Gold </w:t>
            </w:r>
            <w:r w:rsidRPr="003E0036">
              <w:t>5317</w:t>
            </w:r>
            <w:r>
              <w:t xml:space="preserve"> </w:t>
            </w:r>
            <w:r w:rsidRPr="00205339">
              <w:t xml:space="preserve">lub równoważne procesory </w:t>
            </w:r>
            <w:r>
              <w:t>dwunastordzeniowe</w:t>
            </w:r>
            <w:r w:rsidRPr="00205339">
              <w:t xml:space="preserve"> pracujące z częstotliwością bazową min. </w:t>
            </w:r>
            <w:r>
              <w:t>3</w:t>
            </w:r>
            <w:r w:rsidRPr="00205339">
              <w:t>.</w:t>
            </w:r>
            <w:r>
              <w:t>0</w:t>
            </w:r>
            <w:r w:rsidRPr="00205339">
              <w:t xml:space="preserve">GHz i osiągające w testach SPECrate2017_int_base wynik nie gorszy niż </w:t>
            </w:r>
            <w:r>
              <w:t>202</w:t>
            </w:r>
            <w:r w:rsidRPr="00205339">
              <w:t xml:space="preserve"> punktów, dla testu oferowanego modelu serwera z 2 procesorami. </w:t>
            </w:r>
          </w:p>
          <w:p w14:paraId="08040AEF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 xml:space="preserve">W przypadku zaoferowania procesora równoważnego, wynik testu musi być opublikowany na stronie </w:t>
            </w:r>
            <w:r w:rsidRPr="001D6424">
              <w:t>www.spec.org</w:t>
            </w:r>
          </w:p>
          <w:p w14:paraId="1E242BC6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 xml:space="preserve">Płyta główna  wspierająca zastosowanie procesorów od 4 do </w:t>
            </w:r>
            <w:r>
              <w:t>40</w:t>
            </w:r>
            <w:r w:rsidRPr="00205339">
              <w:t xml:space="preserve"> rdzeni, mocy do min. 2</w:t>
            </w:r>
            <w:r>
              <w:t>70</w:t>
            </w:r>
            <w:r w:rsidRPr="00205339">
              <w:t>W i taktowaniu CPU do min. 3.6GHz.</w:t>
            </w:r>
          </w:p>
        </w:tc>
      </w:tr>
      <w:tr w:rsidR="008B7514" w:rsidRPr="00205339" w14:paraId="5343B83D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3704AA5A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Liczba procesorów</w:t>
            </w:r>
          </w:p>
        </w:tc>
        <w:tc>
          <w:tcPr>
            <w:tcW w:w="7110" w:type="dxa"/>
          </w:tcPr>
          <w:p w14:paraId="4908020E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 xml:space="preserve">Min. </w:t>
            </w:r>
            <w:r>
              <w:t>1</w:t>
            </w:r>
            <w:r w:rsidRPr="00205339">
              <w:t xml:space="preserve"> </w:t>
            </w:r>
            <w:r>
              <w:t xml:space="preserve">zainstalowany </w:t>
            </w:r>
            <w:r w:rsidRPr="00205339">
              <w:t>procesor</w:t>
            </w:r>
            <w:r>
              <w:t>, płyta główna obsługująca co najmniej 2 procesory.</w:t>
            </w:r>
          </w:p>
        </w:tc>
      </w:tr>
      <w:tr w:rsidR="008B7514" w:rsidRPr="00205339" w14:paraId="10688F71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67FFDE3D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Pamięć operacyjna</w:t>
            </w:r>
          </w:p>
        </w:tc>
        <w:tc>
          <w:tcPr>
            <w:tcW w:w="7110" w:type="dxa"/>
          </w:tcPr>
          <w:p w14:paraId="5DFDC172" w14:textId="77777777" w:rsidR="008B7514" w:rsidRPr="00A77636" w:rsidRDefault="008B7514" w:rsidP="0072656B">
            <w:pPr>
              <w:autoSpaceDE w:val="0"/>
              <w:autoSpaceDN w:val="0"/>
              <w:adjustRightInd w:val="0"/>
            </w:pPr>
            <w:r w:rsidRPr="00A77636">
              <w:t xml:space="preserve">Min.  </w:t>
            </w:r>
            <w:r>
              <w:t>256</w:t>
            </w:r>
            <w:r w:rsidRPr="00A77636">
              <w:t xml:space="preserve">GB RDIMM DDR4 3200 MT/s w modułach pamięci o pojemności </w:t>
            </w:r>
            <w:r>
              <w:t>16</w:t>
            </w:r>
            <w:r w:rsidRPr="00A77636">
              <w:t xml:space="preserve"> GB każdy</w:t>
            </w:r>
          </w:p>
          <w:p w14:paraId="6AF312D8" w14:textId="77777777" w:rsidR="008B7514" w:rsidRPr="00A77636" w:rsidRDefault="008B7514" w:rsidP="0072656B">
            <w:pPr>
              <w:autoSpaceDE w:val="0"/>
              <w:autoSpaceDN w:val="0"/>
              <w:adjustRightInd w:val="0"/>
              <w:jc w:val="both"/>
            </w:pPr>
            <w:r w:rsidRPr="00A77636">
              <w:t xml:space="preserve">Płyta główna z minimum 32 slotami na pamięć i umożliwiająca instalację do minimum 8TB.  </w:t>
            </w:r>
          </w:p>
          <w:p w14:paraId="0A26DFE8" w14:textId="77777777" w:rsidR="008B7514" w:rsidRPr="00A77636" w:rsidRDefault="008B7514" w:rsidP="0072656B">
            <w:pPr>
              <w:autoSpaceDE w:val="0"/>
              <w:autoSpaceDN w:val="0"/>
              <w:adjustRightInd w:val="0"/>
            </w:pPr>
            <w:r>
              <w:t>Zapewnia o</w:t>
            </w:r>
            <w:r w:rsidRPr="00A77636">
              <w:t>bsług</w:t>
            </w:r>
            <w:r>
              <w:t>ę</w:t>
            </w:r>
            <w:r w:rsidRPr="00A77636">
              <w:t xml:space="preserve"> pamięci typu Intel </w:t>
            </w:r>
            <w:proofErr w:type="spellStart"/>
            <w:r w:rsidRPr="00A77636">
              <w:t>Optane</w:t>
            </w:r>
            <w:proofErr w:type="spellEnd"/>
            <w:r w:rsidRPr="00A77636">
              <w:t xml:space="preserve"> </w:t>
            </w:r>
            <w:proofErr w:type="spellStart"/>
            <w:r w:rsidRPr="00A77636">
              <w:t>Persistent</w:t>
            </w:r>
            <w:proofErr w:type="spellEnd"/>
            <w:r w:rsidRPr="00A77636">
              <w:t xml:space="preserve"> Memory</w:t>
            </w:r>
            <w:r>
              <w:t xml:space="preserve">, lub </w:t>
            </w:r>
            <w:r w:rsidRPr="00F72804">
              <w:t>równoważn</w:t>
            </w:r>
            <w:r>
              <w:t>y chipset</w:t>
            </w:r>
            <w:r w:rsidRPr="00F72804">
              <w:t> jeśli potwierdza</w:t>
            </w:r>
            <w:r>
              <w:t xml:space="preserve"> możliwość </w:t>
            </w:r>
            <w:r w:rsidRPr="00F72804">
              <w:t>instalowani</w:t>
            </w:r>
            <w:r>
              <w:t>a</w:t>
            </w:r>
            <w:r w:rsidRPr="00F72804">
              <w:t xml:space="preserve"> pamięci Intel </w:t>
            </w:r>
            <w:proofErr w:type="spellStart"/>
            <w:r w:rsidRPr="00F72804">
              <w:t>Optane</w:t>
            </w:r>
            <w:proofErr w:type="spellEnd"/>
            <w:r w:rsidRPr="00F72804">
              <w:t> DC </w:t>
            </w:r>
            <w:proofErr w:type="spellStart"/>
            <w:r w:rsidRPr="00F72804">
              <w:t>Persistent</w:t>
            </w:r>
            <w:proofErr w:type="spellEnd"/>
            <w:r w:rsidRPr="00F72804">
              <w:t xml:space="preserve"> Memory.</w:t>
            </w:r>
          </w:p>
        </w:tc>
      </w:tr>
      <w:tr w:rsidR="008B7514" w:rsidRPr="00205339" w14:paraId="1DACC6ED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16539275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bookmarkStart w:id="0" w:name="_Hlk100925596"/>
            <w:proofErr w:type="spellStart"/>
            <w:r w:rsidRPr="00205339">
              <w:t>Sloty</w:t>
            </w:r>
            <w:proofErr w:type="spellEnd"/>
            <w:r w:rsidRPr="00205339">
              <w:t xml:space="preserve"> rozszerzeń</w:t>
            </w:r>
          </w:p>
        </w:tc>
        <w:tc>
          <w:tcPr>
            <w:tcW w:w="7110" w:type="dxa"/>
          </w:tcPr>
          <w:p w14:paraId="1F265305" w14:textId="77777777" w:rsidR="008B7514" w:rsidRDefault="008B7514" w:rsidP="0072656B">
            <w:pPr>
              <w:autoSpaceDE w:val="0"/>
              <w:autoSpaceDN w:val="0"/>
              <w:adjustRightInd w:val="0"/>
            </w:pPr>
            <w:r w:rsidRPr="00A77636">
              <w:t xml:space="preserve">Min. </w:t>
            </w:r>
            <w:r>
              <w:t>2</w:t>
            </w:r>
            <w:r w:rsidRPr="00A77636">
              <w:t xml:space="preserve"> aktywn</w:t>
            </w:r>
            <w:r>
              <w:t>e</w:t>
            </w:r>
            <w:r w:rsidRPr="00A77636">
              <w:t xml:space="preserve"> gniazd</w:t>
            </w:r>
            <w:r>
              <w:t>a</w:t>
            </w:r>
            <w:r w:rsidRPr="00A77636">
              <w:t xml:space="preserve"> PCI-Express generacji 4</w:t>
            </w:r>
            <w:r>
              <w:t>,</w:t>
            </w:r>
            <w:r w:rsidRPr="00A77636">
              <w:t xml:space="preserve"> x16 (szybkość slotu – </w:t>
            </w:r>
            <w:proofErr w:type="spellStart"/>
            <w:r w:rsidRPr="00A77636">
              <w:t>bus</w:t>
            </w:r>
            <w:proofErr w:type="spellEnd"/>
            <w:r w:rsidRPr="00A77636">
              <w:t xml:space="preserve"> </w:t>
            </w:r>
            <w:proofErr w:type="spellStart"/>
            <w:r w:rsidRPr="00A77636">
              <w:t>width</w:t>
            </w:r>
            <w:proofErr w:type="spellEnd"/>
            <w:r w:rsidRPr="00A77636">
              <w:t>).</w:t>
            </w:r>
            <w:r>
              <w:t xml:space="preserve"> Minimum jedno</w:t>
            </w:r>
            <w:r w:rsidRPr="00A77636">
              <w:t xml:space="preserve"> gniazd</w:t>
            </w:r>
            <w:r>
              <w:t>o</w:t>
            </w:r>
            <w:r w:rsidRPr="00A77636">
              <w:t xml:space="preserve"> pełnej wysokości (</w:t>
            </w:r>
            <w:proofErr w:type="spellStart"/>
            <w:r w:rsidRPr="00A77636">
              <w:t>full</w:t>
            </w:r>
            <w:proofErr w:type="spellEnd"/>
            <w:r w:rsidRPr="00A77636">
              <w:t xml:space="preserve"> </w:t>
            </w:r>
            <w:proofErr w:type="spellStart"/>
            <w:r w:rsidRPr="00A77636">
              <w:t>height</w:t>
            </w:r>
            <w:proofErr w:type="spellEnd"/>
            <w:r w:rsidRPr="00A77636">
              <w:t>) gotowe do obsadzenia kartami z portami zewnętrznymi</w:t>
            </w:r>
            <w:r>
              <w:t>.</w:t>
            </w:r>
          </w:p>
          <w:p w14:paraId="1C4BA95B" w14:textId="77777777" w:rsidR="008B7514" w:rsidRPr="00A77636" w:rsidRDefault="008B7514" w:rsidP="0072656B">
            <w:pPr>
              <w:autoSpaceDE w:val="0"/>
              <w:autoSpaceDN w:val="0"/>
              <w:adjustRightInd w:val="0"/>
            </w:pPr>
            <w:r>
              <w:t>Możliwość rozbudowy o dodatkowe 3 gniazdo PCI-Express generacji 4, x16 (</w:t>
            </w:r>
            <w:r w:rsidRPr="00A77636">
              <w:t xml:space="preserve">szybkość slotu – </w:t>
            </w:r>
            <w:proofErr w:type="spellStart"/>
            <w:r w:rsidRPr="00A77636">
              <w:t>bus</w:t>
            </w:r>
            <w:proofErr w:type="spellEnd"/>
            <w:r w:rsidRPr="00A77636">
              <w:t xml:space="preserve"> </w:t>
            </w:r>
            <w:proofErr w:type="spellStart"/>
            <w:r w:rsidRPr="00A77636">
              <w:t>width</w:t>
            </w:r>
            <w:proofErr w:type="spellEnd"/>
            <w:r w:rsidRPr="00A77636">
              <w:t xml:space="preserve">). </w:t>
            </w:r>
          </w:p>
        </w:tc>
      </w:tr>
      <w:bookmarkEnd w:id="0"/>
      <w:tr w:rsidR="008B7514" w:rsidRPr="00205339" w14:paraId="16B49EBA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085834CA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Dysk twardy</w:t>
            </w:r>
          </w:p>
          <w:p w14:paraId="3AEDCFD2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</w:p>
        </w:tc>
        <w:tc>
          <w:tcPr>
            <w:tcW w:w="7110" w:type="dxa"/>
          </w:tcPr>
          <w:p w14:paraId="504A8C19" w14:textId="77777777" w:rsidR="008B7514" w:rsidRPr="00205339" w:rsidRDefault="008B7514" w:rsidP="0072656B">
            <w:pPr>
              <w:autoSpaceDE w:val="0"/>
              <w:autoSpaceDN w:val="0"/>
              <w:adjustRightInd w:val="0"/>
              <w:jc w:val="both"/>
            </w:pPr>
            <w:r w:rsidRPr="00205339">
              <w:t xml:space="preserve">Zatoki dyskowe gotowe do zainstalowania min. </w:t>
            </w:r>
            <w:r>
              <w:t>8</w:t>
            </w:r>
            <w:r w:rsidRPr="00205339">
              <w:t xml:space="preserve"> dysków SFF typu Hot </w:t>
            </w:r>
            <w:proofErr w:type="spellStart"/>
            <w:r w:rsidRPr="00205339">
              <w:t>Swap</w:t>
            </w:r>
            <w:proofErr w:type="spellEnd"/>
            <w:r w:rsidRPr="00205339">
              <w:t>, SAS/SATA/SSD 2,5”.</w:t>
            </w:r>
          </w:p>
          <w:p w14:paraId="56ED68A2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 xml:space="preserve">Opcja rozbudowy/rekonfiguracji serwera o dodatkowe </w:t>
            </w:r>
            <w:r>
              <w:t>2</w:t>
            </w:r>
            <w:r w:rsidRPr="00205339">
              <w:t xml:space="preserve"> dysków typu Hot </w:t>
            </w:r>
            <w:proofErr w:type="spellStart"/>
            <w:r w:rsidRPr="00205339">
              <w:t>Swap</w:t>
            </w:r>
            <w:proofErr w:type="spellEnd"/>
            <w:r w:rsidRPr="00205339">
              <w:t>, SAS/SATA/SSD/</w:t>
            </w:r>
            <w:proofErr w:type="spellStart"/>
            <w:r w:rsidRPr="00205339">
              <w:t>NVMe</w:t>
            </w:r>
            <w:proofErr w:type="spellEnd"/>
            <w:r w:rsidRPr="00205339">
              <w:t>, 2,5” montowane z przodu obudowy.</w:t>
            </w:r>
          </w:p>
          <w:p w14:paraId="6CD3E89D" w14:textId="77777777" w:rsidR="008B7514" w:rsidRDefault="008B7514" w:rsidP="0072656B">
            <w:pPr>
              <w:autoSpaceDE w:val="0"/>
              <w:autoSpaceDN w:val="0"/>
              <w:adjustRightInd w:val="0"/>
            </w:pPr>
            <w:r w:rsidRPr="00205339">
              <w:t xml:space="preserve">W przypadku braku opcji rozbudowy/rekonfiguracji o dodatkowe zatoki dyskowe, serwer standardowo wyposażony w minimum </w:t>
            </w:r>
            <w:r>
              <w:t>10</w:t>
            </w:r>
            <w:r w:rsidRPr="00205339">
              <w:t xml:space="preserve"> zatoki dyskowe SFF gotowe do instalacji dysków SAS/SATA/SSD/</w:t>
            </w:r>
            <w:proofErr w:type="spellStart"/>
            <w:r w:rsidRPr="00205339">
              <w:t>NVMe</w:t>
            </w:r>
            <w:proofErr w:type="spellEnd"/>
            <w:r w:rsidRPr="00205339">
              <w:t xml:space="preserve"> 2,5”typu Hot </w:t>
            </w:r>
            <w:proofErr w:type="spellStart"/>
            <w:r w:rsidRPr="00205339">
              <w:t>Swap</w:t>
            </w:r>
            <w:proofErr w:type="spellEnd"/>
            <w:r w:rsidRPr="00205339">
              <w:t>.</w:t>
            </w:r>
          </w:p>
          <w:p w14:paraId="188FC01B" w14:textId="77777777" w:rsidR="008B7514" w:rsidRDefault="008B7514" w:rsidP="0072656B">
            <w:pPr>
              <w:autoSpaceDE w:val="0"/>
              <w:autoSpaceDN w:val="0"/>
              <w:adjustRightInd w:val="0"/>
              <w:jc w:val="both"/>
            </w:pPr>
            <w:r>
              <w:t xml:space="preserve">Serwer umożliwiający instalację pamięci </w:t>
            </w:r>
            <w:proofErr w:type="spellStart"/>
            <w:r>
              <w:t>flash</w:t>
            </w:r>
            <w:proofErr w:type="spellEnd"/>
            <w:r>
              <w:t xml:space="preserve"> w postaci kart </w:t>
            </w:r>
            <w:proofErr w:type="spellStart"/>
            <w:r>
              <w:t>microSD</w:t>
            </w:r>
            <w:proofErr w:type="spellEnd"/>
            <w:r>
              <w:t>/SD zapewniających minimalną pojemność 32GB i redundancję danych RAID-1. Zastosowane rozwiązanie musi posiadać gwarancję producenta serwera.</w:t>
            </w:r>
          </w:p>
          <w:p w14:paraId="5DC98307" w14:textId="77777777" w:rsidR="008B7514" w:rsidRPr="00205339" w:rsidRDefault="008B7514" w:rsidP="0072656B">
            <w:pPr>
              <w:autoSpaceDE w:val="0"/>
              <w:autoSpaceDN w:val="0"/>
              <w:adjustRightInd w:val="0"/>
              <w:jc w:val="both"/>
            </w:pPr>
            <w:r w:rsidRPr="00205339">
              <w:lastRenderedPageBreak/>
              <w:t xml:space="preserve">Zainstalowane min. </w:t>
            </w:r>
            <w:r>
              <w:t>7szt</w:t>
            </w:r>
            <w:r w:rsidRPr="00205339">
              <w:t>. dysków SA</w:t>
            </w:r>
            <w:r>
              <w:t>S</w:t>
            </w:r>
            <w:r w:rsidRPr="00205339">
              <w:t xml:space="preserve"> SSD</w:t>
            </w:r>
            <w:r>
              <w:t>/</w:t>
            </w:r>
            <w:proofErr w:type="spellStart"/>
            <w:r>
              <w:t>NVMe</w:t>
            </w:r>
            <w:proofErr w:type="spellEnd"/>
            <w:r w:rsidRPr="00205339">
              <w:t xml:space="preserve"> </w:t>
            </w:r>
            <w:r>
              <w:t>960</w:t>
            </w:r>
            <w:r w:rsidRPr="00205339">
              <w:t xml:space="preserve">GB </w:t>
            </w:r>
            <w:r>
              <w:t xml:space="preserve">, </w:t>
            </w:r>
            <w:r w:rsidRPr="00205339">
              <w:t xml:space="preserve">typu Hot </w:t>
            </w:r>
            <w:proofErr w:type="spellStart"/>
            <w:r w:rsidRPr="00205339">
              <w:t>Swap</w:t>
            </w:r>
            <w:proofErr w:type="spellEnd"/>
            <w:r w:rsidRPr="00205339">
              <w:t>.</w:t>
            </w:r>
          </w:p>
        </w:tc>
      </w:tr>
      <w:tr w:rsidR="008B7514" w:rsidRPr="00205339" w14:paraId="7515A8BE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2A3A10BA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lastRenderedPageBreak/>
              <w:t>Kontroler</w:t>
            </w:r>
          </w:p>
        </w:tc>
        <w:tc>
          <w:tcPr>
            <w:tcW w:w="7110" w:type="dxa"/>
          </w:tcPr>
          <w:p w14:paraId="10A06A2B" w14:textId="77777777" w:rsidR="008B7514" w:rsidRPr="00205339" w:rsidRDefault="008B7514" w:rsidP="0072656B">
            <w:pPr>
              <w:autoSpaceDE w:val="0"/>
              <w:autoSpaceDN w:val="0"/>
              <w:adjustRightInd w:val="0"/>
              <w:jc w:val="both"/>
            </w:pPr>
            <w:r w:rsidRPr="00205339">
              <w:t xml:space="preserve">Serwer wyposażony w kontroler sprzętowy, obsługujący poziomy: RAID </w:t>
            </w:r>
            <w:r w:rsidRPr="001C7814">
              <w:t>0, 1, 5, 6, 10, 50, 60</w:t>
            </w:r>
            <w:r w:rsidRPr="00205339">
              <w:t xml:space="preserve">. Kontroler </w:t>
            </w:r>
            <w:r>
              <w:t>wyposażony w 4GB pamięci cache z podtrzymaniem bateryjnym.</w:t>
            </w:r>
          </w:p>
        </w:tc>
      </w:tr>
      <w:tr w:rsidR="008B7514" w:rsidRPr="00205339" w14:paraId="384EEB8D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5AF778E8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Interfejsy sieciowe</w:t>
            </w:r>
          </w:p>
        </w:tc>
        <w:tc>
          <w:tcPr>
            <w:tcW w:w="7110" w:type="dxa"/>
          </w:tcPr>
          <w:p w14:paraId="62E64E18" w14:textId="77777777" w:rsidR="008B7514" w:rsidRPr="00205339" w:rsidRDefault="008B7514" w:rsidP="0072656B">
            <w:pPr>
              <w:autoSpaceDE w:val="0"/>
              <w:autoSpaceDN w:val="0"/>
              <w:adjustRightInd w:val="0"/>
              <w:jc w:val="both"/>
            </w:pPr>
            <w:r w:rsidRPr="00205339">
              <w:t xml:space="preserve">Minimum </w:t>
            </w:r>
            <w:r>
              <w:t>cztery interfejsy 1G Base-T karta nie może zajmować slotów PCI-e i musi być zainstalowana w dedykowanym złączu dla karty sieciowej.</w:t>
            </w:r>
          </w:p>
        </w:tc>
      </w:tr>
      <w:tr w:rsidR="008B7514" w:rsidRPr="00205339" w14:paraId="027A2D17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46AF4B3A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Karta graficzna</w:t>
            </w:r>
          </w:p>
        </w:tc>
        <w:tc>
          <w:tcPr>
            <w:tcW w:w="7110" w:type="dxa"/>
          </w:tcPr>
          <w:p w14:paraId="4DE5C317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Zintegrowana karta graficzna</w:t>
            </w:r>
          </w:p>
        </w:tc>
      </w:tr>
      <w:tr w:rsidR="008B7514" w:rsidRPr="00205339" w14:paraId="3777D076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242075C4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Porty</w:t>
            </w:r>
          </w:p>
        </w:tc>
        <w:tc>
          <w:tcPr>
            <w:tcW w:w="7110" w:type="dxa"/>
          </w:tcPr>
          <w:p w14:paraId="0C52B2B4" w14:textId="77777777" w:rsidR="008B7514" w:rsidRPr="00205339" w:rsidRDefault="008B7514" w:rsidP="0072656B">
            <w:pPr>
              <w:autoSpaceDE w:val="0"/>
              <w:autoSpaceDN w:val="0"/>
              <w:adjustRightInd w:val="0"/>
              <w:jc w:val="both"/>
            </w:pPr>
            <w:r w:rsidRPr="00205339">
              <w:t>5 x USB 3.0 (w tym 2 porty wewnętrzne)</w:t>
            </w:r>
          </w:p>
          <w:p w14:paraId="5B9E6D58" w14:textId="77777777" w:rsidR="008B7514" w:rsidRDefault="008B7514" w:rsidP="0072656B">
            <w:pPr>
              <w:autoSpaceDE w:val="0"/>
              <w:autoSpaceDN w:val="0"/>
              <w:adjustRightInd w:val="0"/>
              <w:jc w:val="both"/>
            </w:pPr>
            <w:r w:rsidRPr="00205339">
              <w:t xml:space="preserve">1x VGA </w:t>
            </w:r>
          </w:p>
          <w:p w14:paraId="67D5AD85" w14:textId="77777777" w:rsidR="008B7514" w:rsidRPr="00205339" w:rsidRDefault="008B7514" w:rsidP="0072656B">
            <w:pPr>
              <w:autoSpaceDE w:val="0"/>
              <w:autoSpaceDN w:val="0"/>
              <w:adjustRightInd w:val="0"/>
              <w:jc w:val="both"/>
            </w:pPr>
            <w:r>
              <w:t xml:space="preserve">1x slot na kartę </w:t>
            </w:r>
            <w:proofErr w:type="spellStart"/>
            <w:r>
              <w:t>microSD</w:t>
            </w:r>
            <w:proofErr w:type="spellEnd"/>
          </w:p>
          <w:p w14:paraId="0B6EBE62" w14:textId="77777777" w:rsidR="008B7514" w:rsidRPr="00205339" w:rsidRDefault="008B7514" w:rsidP="0072656B">
            <w:pPr>
              <w:autoSpaceDE w:val="0"/>
              <w:autoSpaceDN w:val="0"/>
              <w:adjustRightInd w:val="0"/>
              <w:jc w:val="both"/>
            </w:pPr>
            <w:r w:rsidRPr="00205339">
              <w:t>Możliwość rozbudowy/rekonfiguracji  o:</w:t>
            </w:r>
          </w:p>
          <w:p w14:paraId="328A5AC4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 xml:space="preserve">- port szeregowy typu DB9/DE-9 (9 </w:t>
            </w:r>
            <w:proofErr w:type="spellStart"/>
            <w:r w:rsidRPr="00205339">
              <w:t>pinowy</w:t>
            </w:r>
            <w:proofErr w:type="spellEnd"/>
            <w:r w:rsidRPr="00205339">
              <w:t>), wyprowadzony na zewnątrz obudowy bez pośrednictwa portu USB/RJ45 oraz bez konieczności instalowania kart w slotach PCI-Express</w:t>
            </w:r>
          </w:p>
          <w:p w14:paraId="00C8EEA5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 xml:space="preserve">- cyfrowy port video ( Display Port lub  HDMI), bez użycia  przejściówek z portu VGA lub USB </w:t>
            </w:r>
          </w:p>
        </w:tc>
      </w:tr>
      <w:tr w:rsidR="008B7514" w:rsidRPr="00205339" w14:paraId="2BB576F8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0A851244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Zasilacz</w:t>
            </w:r>
          </w:p>
        </w:tc>
        <w:tc>
          <w:tcPr>
            <w:tcW w:w="7110" w:type="dxa"/>
          </w:tcPr>
          <w:p w14:paraId="2E1A8003" w14:textId="77777777" w:rsidR="008B7514" w:rsidRDefault="008B7514" w:rsidP="0072656B">
            <w:pPr>
              <w:autoSpaceDE w:val="0"/>
              <w:autoSpaceDN w:val="0"/>
              <w:adjustRightInd w:val="0"/>
            </w:pPr>
            <w:r w:rsidRPr="00205339">
              <w:t xml:space="preserve">2 szt., typu Hot-plug, redundantne, każdy o mocy minimum </w:t>
            </w:r>
            <w:r>
              <w:t>800</w:t>
            </w:r>
            <w:r w:rsidRPr="00205339">
              <w:t>W.</w:t>
            </w:r>
          </w:p>
          <w:p w14:paraId="49ADCD9A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>
              <w:t>2 kable zasilające C13-C14 dł. 2 m.</w:t>
            </w:r>
          </w:p>
        </w:tc>
      </w:tr>
      <w:tr w:rsidR="008B7514" w:rsidRPr="00205339" w14:paraId="5513F166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6BA1E2C1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Chłodzenie</w:t>
            </w:r>
          </w:p>
        </w:tc>
        <w:tc>
          <w:tcPr>
            <w:tcW w:w="7110" w:type="dxa"/>
          </w:tcPr>
          <w:p w14:paraId="3C84FE13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Zestaw wentylatorów redundantnych typu hot-plug</w:t>
            </w:r>
          </w:p>
        </w:tc>
      </w:tr>
      <w:tr w:rsidR="008B7514" w:rsidRPr="00205339" w14:paraId="4348D384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7920AF5E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Diagnostyka</w:t>
            </w:r>
          </w:p>
        </w:tc>
        <w:tc>
          <w:tcPr>
            <w:tcW w:w="7110" w:type="dxa"/>
          </w:tcPr>
          <w:p w14:paraId="75F496C4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 xml:space="preserve">Możliwość zainstalowania elektronicznego panelu diagnostycznego dostępnego z przodu serwera pozwalającego  uzyskać informacje o stanie: procesora, pamięci, wentylatorów, zasilaczy, temperaturze. </w:t>
            </w:r>
          </w:p>
        </w:tc>
      </w:tr>
      <w:tr w:rsidR="008B7514" w:rsidRPr="00205339" w14:paraId="2B37DDC2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5BE74199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>
              <w:t>Bezpieczeństwo</w:t>
            </w:r>
          </w:p>
        </w:tc>
        <w:tc>
          <w:tcPr>
            <w:tcW w:w="7110" w:type="dxa"/>
          </w:tcPr>
          <w:p w14:paraId="51CC71D5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>
              <w:t>Serwer wyposażony w moduł TPM 2.0.</w:t>
            </w:r>
          </w:p>
        </w:tc>
      </w:tr>
      <w:tr w:rsidR="008B7514" w:rsidRPr="00205339" w14:paraId="07DD41A5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19432C1A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Karta/moduł zarządzający</w:t>
            </w:r>
          </w:p>
        </w:tc>
        <w:tc>
          <w:tcPr>
            <w:tcW w:w="7110" w:type="dxa"/>
            <w:vAlign w:val="center"/>
          </w:tcPr>
          <w:p w14:paraId="40FFA601" w14:textId="77777777" w:rsidR="008B7514" w:rsidRPr="00205339" w:rsidRDefault="008B7514" w:rsidP="0072656B">
            <w:pPr>
              <w:spacing w:line="276" w:lineRule="auto"/>
            </w:pPr>
            <w:r w:rsidRPr="00205339">
              <w:t xml:space="preserve">Niezależna od system operacyjnego, zintegrowana z płytą główną serwera lub jako dodatkowa karta w slocie PCI Express, jednak nie może ona powodować zmniejszenia minimalnej liczby gniazd </w:t>
            </w:r>
            <w:proofErr w:type="spellStart"/>
            <w:r w:rsidRPr="00205339">
              <w:t>PCIe</w:t>
            </w:r>
            <w:proofErr w:type="spellEnd"/>
            <w:r w:rsidRPr="00205339">
              <w:t xml:space="preserve"> w serwerze, posiadająca minimalną funkcjonalność:</w:t>
            </w:r>
          </w:p>
          <w:p w14:paraId="2A9055EC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205339">
              <w:t xml:space="preserve">monitorowanie podzespołów serwera: temperatura, zasilacze, wentylatory, procesory, pamięć RAM, kontrolery macierzowe i </w:t>
            </w:r>
            <w:r w:rsidRPr="001B4BFA">
              <w:t xml:space="preserve">dyski(fizyczne i logiczne), karty sieciowe </w:t>
            </w:r>
          </w:p>
          <w:p w14:paraId="7E3D053D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 xml:space="preserve">praca w trybie </w:t>
            </w:r>
            <w:proofErr w:type="spellStart"/>
            <w:r w:rsidRPr="001B4BFA">
              <w:t>bezagentowym</w:t>
            </w:r>
            <w:proofErr w:type="spellEnd"/>
            <w:r w:rsidRPr="001B4BFA">
              <w:t xml:space="preserve"> – bez agentów zarządzania instalowanych w systemie operacyjnym z generowaniem alertów SNMP</w:t>
            </w:r>
          </w:p>
          <w:p w14:paraId="05FEF272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 xml:space="preserve">dostęp do karty zarządzającej poprzez </w:t>
            </w:r>
          </w:p>
          <w:p w14:paraId="20A7A781" w14:textId="77777777" w:rsidR="008B7514" w:rsidRPr="001B4BFA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</w:pPr>
            <w:r w:rsidRPr="001B4BFA">
              <w:t xml:space="preserve">dedykowany port RJ45 z tyłu serwera lub </w:t>
            </w:r>
          </w:p>
          <w:p w14:paraId="5AD1BA28" w14:textId="77777777" w:rsidR="008B7514" w:rsidRPr="001B4BFA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</w:pPr>
            <w:r w:rsidRPr="001B4BFA">
              <w:t xml:space="preserve">przez współdzielony port zintegrowanej karty sieciowej serwera  </w:t>
            </w:r>
          </w:p>
          <w:p w14:paraId="3ADF7682" w14:textId="77777777" w:rsidR="008B7514" w:rsidRPr="001B4BFA" w:rsidRDefault="008B7514" w:rsidP="0072656B">
            <w:pPr>
              <w:pStyle w:val="Akapitzlist"/>
              <w:spacing w:line="276" w:lineRule="auto"/>
            </w:pPr>
            <w:r w:rsidRPr="001B4BFA">
              <w:t xml:space="preserve">      dostęp do karty możliwy </w:t>
            </w:r>
          </w:p>
          <w:p w14:paraId="29D23B3C" w14:textId="77777777" w:rsidR="008B7514" w:rsidRPr="001B4BFA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</w:pPr>
            <w:r w:rsidRPr="001B4BFA">
              <w:t>z poziomu przeglądarki webowej (GUI)</w:t>
            </w:r>
          </w:p>
          <w:p w14:paraId="013736C1" w14:textId="77777777" w:rsidR="008B7514" w:rsidRPr="003E0036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lang w:val="en-US"/>
              </w:rPr>
            </w:pPr>
            <w:r w:rsidRPr="003E0036">
              <w:rPr>
                <w:lang w:val="en-US"/>
              </w:rPr>
              <w:lastRenderedPageBreak/>
              <w:t xml:space="preserve">z </w:t>
            </w:r>
            <w:proofErr w:type="spellStart"/>
            <w:r w:rsidRPr="003E0036">
              <w:rPr>
                <w:lang w:val="en-US"/>
              </w:rPr>
              <w:t>poziomu</w:t>
            </w:r>
            <w:proofErr w:type="spellEnd"/>
            <w:r w:rsidRPr="003E0036">
              <w:rPr>
                <w:lang w:val="en-US"/>
              </w:rPr>
              <w:t xml:space="preserve"> </w:t>
            </w:r>
            <w:proofErr w:type="spellStart"/>
            <w:r w:rsidRPr="003E0036">
              <w:rPr>
                <w:lang w:val="en-US"/>
              </w:rPr>
              <w:t>linii</w:t>
            </w:r>
            <w:proofErr w:type="spellEnd"/>
            <w:r w:rsidRPr="003E0036">
              <w:rPr>
                <w:lang w:val="en-US"/>
              </w:rPr>
              <w:t xml:space="preserve"> </w:t>
            </w:r>
            <w:proofErr w:type="spellStart"/>
            <w:r w:rsidRPr="003E0036">
              <w:rPr>
                <w:lang w:val="en-US"/>
              </w:rPr>
              <w:t>komend</w:t>
            </w:r>
            <w:proofErr w:type="spellEnd"/>
            <w:r w:rsidRPr="003E0036">
              <w:rPr>
                <w:lang w:val="en-US"/>
              </w:rPr>
              <w:t xml:space="preserve"> </w:t>
            </w:r>
            <w:proofErr w:type="spellStart"/>
            <w:r w:rsidRPr="003E0036">
              <w:rPr>
                <w:lang w:val="en-US"/>
              </w:rPr>
              <w:t>zgodnie</w:t>
            </w:r>
            <w:proofErr w:type="spellEnd"/>
            <w:r w:rsidRPr="003E0036">
              <w:rPr>
                <w:lang w:val="en-US"/>
              </w:rPr>
              <w:t xml:space="preserve"> z DMTF System Management Architecture for Server Hardware, Server Management Command Line Protocol (SM CLP)</w:t>
            </w:r>
          </w:p>
          <w:p w14:paraId="3E3C484E" w14:textId="77777777" w:rsidR="008B7514" w:rsidRPr="001B4BFA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</w:pPr>
            <w:r w:rsidRPr="001B4BFA">
              <w:t>z poziomu skryptu (XML/Perl)</w:t>
            </w:r>
          </w:p>
          <w:p w14:paraId="29AEA909" w14:textId="77777777" w:rsidR="008B7514" w:rsidRPr="003E0036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lang w:val="en-US"/>
              </w:rPr>
            </w:pPr>
            <w:proofErr w:type="spellStart"/>
            <w:r w:rsidRPr="003E0036">
              <w:rPr>
                <w:lang w:val="en-US"/>
              </w:rPr>
              <w:t>poprzez</w:t>
            </w:r>
            <w:proofErr w:type="spellEnd"/>
            <w:r w:rsidRPr="003E0036">
              <w:rPr>
                <w:lang w:val="en-US"/>
              </w:rPr>
              <w:t xml:space="preserve"> </w:t>
            </w:r>
            <w:proofErr w:type="spellStart"/>
            <w:r w:rsidRPr="003E0036">
              <w:rPr>
                <w:lang w:val="en-US"/>
              </w:rPr>
              <w:t>interfejs</w:t>
            </w:r>
            <w:proofErr w:type="spellEnd"/>
            <w:r w:rsidRPr="003E0036">
              <w:rPr>
                <w:lang w:val="en-US"/>
              </w:rPr>
              <w:t xml:space="preserve"> IPMI 2.0 (Intelligent Platform Management Interface)</w:t>
            </w:r>
          </w:p>
          <w:p w14:paraId="2C979543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>wbudowane narzędzia diagnostyczne</w:t>
            </w:r>
          </w:p>
          <w:p w14:paraId="4E4600C2" w14:textId="77777777" w:rsidR="008B7514" w:rsidRPr="00205339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205339">
              <w:t>zdalna konfiguracji serwera</w:t>
            </w:r>
            <w:r>
              <w:t xml:space="preserve"> </w:t>
            </w:r>
            <w:r w:rsidRPr="00205339">
              <w:t>(BIOS) i instalacji systemu operacyjnego</w:t>
            </w:r>
          </w:p>
          <w:p w14:paraId="6E97EF03" w14:textId="77777777" w:rsidR="008B7514" w:rsidRPr="00205339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205339">
              <w:t xml:space="preserve">obsługa mechanizmu </w:t>
            </w:r>
            <w:proofErr w:type="spellStart"/>
            <w:r w:rsidRPr="00205339">
              <w:t>remote</w:t>
            </w:r>
            <w:proofErr w:type="spellEnd"/>
            <w:r w:rsidRPr="00205339">
              <w:t xml:space="preserve"> </w:t>
            </w:r>
            <w:proofErr w:type="spellStart"/>
            <w:r w:rsidRPr="00205339">
              <w:t>support</w:t>
            </w:r>
            <w:proofErr w:type="spellEnd"/>
            <w:r w:rsidRPr="00205339">
              <w:t xml:space="preserve">  - automatyczne połączenie karty z serwisem producenta sprzętu, automatyczne przesyłanie alertów, zgłoszeń serwisowych i zdalne monitorowanie</w:t>
            </w:r>
          </w:p>
          <w:p w14:paraId="55B92C71" w14:textId="77777777" w:rsidR="008B7514" w:rsidRPr="00205339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205339">
              <w:t>wbudowany mechanizm logowania zdarzeń serwera i karty zarządzającej w tym włączanie/wyłączanie serwera, restart, zmiany w konfiguracji, logowanie użytkowników</w:t>
            </w:r>
          </w:p>
          <w:p w14:paraId="3BEAC9B0" w14:textId="77777777" w:rsidR="008B7514" w:rsidRPr="00205339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205339">
              <w:t xml:space="preserve">przesyłanie alertów poprzez e-mail oraz przekierowanie SNMP (SNMP </w:t>
            </w:r>
            <w:proofErr w:type="spellStart"/>
            <w:r w:rsidRPr="00205339">
              <w:t>passthrough</w:t>
            </w:r>
            <w:proofErr w:type="spellEnd"/>
            <w:r w:rsidRPr="00205339">
              <w:t>)</w:t>
            </w:r>
          </w:p>
          <w:p w14:paraId="39482839" w14:textId="77777777" w:rsidR="008B7514" w:rsidRPr="00205339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205339">
              <w:t>obsługa zdalnego serwera logowania (</w:t>
            </w:r>
            <w:proofErr w:type="spellStart"/>
            <w:r w:rsidRPr="00205339">
              <w:t>remote</w:t>
            </w:r>
            <w:proofErr w:type="spellEnd"/>
            <w:r w:rsidRPr="00205339">
              <w:t xml:space="preserve"> </w:t>
            </w:r>
            <w:proofErr w:type="spellStart"/>
            <w:r w:rsidRPr="00205339">
              <w:t>syslog</w:t>
            </w:r>
            <w:proofErr w:type="spellEnd"/>
            <w:r w:rsidRPr="00205339">
              <w:t>)</w:t>
            </w:r>
          </w:p>
          <w:p w14:paraId="203BF0E5" w14:textId="77777777" w:rsidR="008B7514" w:rsidRPr="00205339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205339">
              <w:t xml:space="preserve">wirtualna zdalna konsola, tekstowa i graficzna, z dostępem do myszy i klawiatury i możliwością podłączenia wirtualnych napędów FDD, CD/DVD i USB i </w:t>
            </w:r>
            <w:proofErr w:type="spellStart"/>
            <w:r w:rsidRPr="00205339">
              <w:t>i</w:t>
            </w:r>
            <w:proofErr w:type="spellEnd"/>
            <w:r w:rsidRPr="00205339">
              <w:t xml:space="preserve"> wirtualnych folderów </w:t>
            </w:r>
          </w:p>
          <w:p w14:paraId="36954108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205339">
              <w:t xml:space="preserve">mechanizm przechwytywania, nagrywania i odtwarzania sekwencji video dla ostatniej awarii  i ostatniego startu serwera a także </w:t>
            </w:r>
            <w:r w:rsidRPr="001B4BFA">
              <w:t>nagrywanie na żądanie</w:t>
            </w:r>
          </w:p>
          <w:p w14:paraId="16ECA075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 xml:space="preserve">funkcja zdalnej konsoli szeregowej - </w:t>
            </w:r>
            <w:proofErr w:type="spellStart"/>
            <w:r w:rsidRPr="001B4BFA">
              <w:t>Textcons</w:t>
            </w:r>
            <w:proofErr w:type="spellEnd"/>
            <w:r w:rsidRPr="001B4BFA">
              <w:t xml:space="preserve"> przez SSH (wirtualny port szeregowy) z funkcją nagrywania i odtwarzania sekwencji zdarzeń i aktywności </w:t>
            </w:r>
          </w:p>
          <w:p w14:paraId="0ED46619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>monitorowanie zasilania oraz zużycia energii przez serwer w czasie rzeczywistym z możliwością graficznej prezentacji</w:t>
            </w:r>
          </w:p>
          <w:p w14:paraId="055D8C66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>konfiguracja maksymalnego poziomu pobieranej mocy przez serwer (</w:t>
            </w:r>
            <w:proofErr w:type="spellStart"/>
            <w:r w:rsidRPr="001B4BFA">
              <w:t>capping</w:t>
            </w:r>
            <w:proofErr w:type="spellEnd"/>
            <w:r w:rsidRPr="001B4BFA">
              <w:t xml:space="preserve">) </w:t>
            </w:r>
          </w:p>
          <w:p w14:paraId="70DFEB2F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>zdalna aktualizacja oprogramowania (</w:t>
            </w:r>
            <w:proofErr w:type="spellStart"/>
            <w:r w:rsidRPr="001B4BFA">
              <w:t>firmware</w:t>
            </w:r>
            <w:proofErr w:type="spellEnd"/>
            <w:r w:rsidRPr="001B4BFA">
              <w:t>)</w:t>
            </w:r>
          </w:p>
          <w:p w14:paraId="594E6AE0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>zarządzanie grupami serwerów, w tym:</w:t>
            </w:r>
          </w:p>
          <w:p w14:paraId="3066F682" w14:textId="77777777" w:rsidR="008B7514" w:rsidRPr="001B4BFA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</w:pPr>
            <w:r w:rsidRPr="001B4BFA">
              <w:t>tworzenie i konfiguracja grup serwerów</w:t>
            </w:r>
          </w:p>
          <w:p w14:paraId="790B989D" w14:textId="77777777" w:rsidR="008B7514" w:rsidRPr="001B4BFA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</w:pPr>
            <w:r w:rsidRPr="001B4BFA">
              <w:t>sterowanie zasilaniem (</w:t>
            </w:r>
            <w:proofErr w:type="spellStart"/>
            <w:r w:rsidRPr="001B4BFA">
              <w:t>wł</w:t>
            </w:r>
            <w:proofErr w:type="spellEnd"/>
            <w:r w:rsidRPr="001B4BFA">
              <w:t xml:space="preserve">/wył) </w:t>
            </w:r>
          </w:p>
          <w:p w14:paraId="4CEAB280" w14:textId="77777777" w:rsidR="008B7514" w:rsidRPr="001B4BFA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</w:pPr>
            <w:r w:rsidRPr="001B4BFA">
              <w:t>ograniczenie poboru mocy dla grupy (</w:t>
            </w:r>
            <w:proofErr w:type="spellStart"/>
            <w:r w:rsidRPr="001B4BFA">
              <w:t>power</w:t>
            </w:r>
            <w:proofErr w:type="spellEnd"/>
            <w:r w:rsidRPr="001B4BFA">
              <w:t xml:space="preserve"> </w:t>
            </w:r>
            <w:proofErr w:type="spellStart"/>
            <w:r w:rsidRPr="001B4BFA">
              <w:t>capping</w:t>
            </w:r>
            <w:proofErr w:type="spellEnd"/>
            <w:r w:rsidRPr="001B4BFA">
              <w:t>)</w:t>
            </w:r>
          </w:p>
          <w:p w14:paraId="62CEAEE4" w14:textId="77777777" w:rsidR="008B7514" w:rsidRPr="001B4BFA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</w:pPr>
            <w:r w:rsidRPr="001B4BFA">
              <w:t>aktualizacja oprogramowania (</w:t>
            </w:r>
            <w:proofErr w:type="spellStart"/>
            <w:r w:rsidRPr="001B4BFA">
              <w:t>firmware</w:t>
            </w:r>
            <w:proofErr w:type="spellEnd"/>
            <w:r w:rsidRPr="001B4BFA">
              <w:t>)</w:t>
            </w:r>
          </w:p>
          <w:p w14:paraId="2E184B3A" w14:textId="77777777" w:rsidR="008B7514" w:rsidRPr="001B4BFA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</w:pPr>
            <w:r w:rsidRPr="001B4BFA">
              <w:t>wspólne wirtualne media dla grupy</w:t>
            </w:r>
          </w:p>
          <w:p w14:paraId="750AC736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>możliwość równoczesnej obsługi przez 6 administratorów</w:t>
            </w:r>
          </w:p>
          <w:p w14:paraId="398945F9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>autentykacja dwuskładnikowa (</w:t>
            </w:r>
            <w:proofErr w:type="spellStart"/>
            <w:r w:rsidRPr="001B4BFA">
              <w:t>Kerberos</w:t>
            </w:r>
            <w:proofErr w:type="spellEnd"/>
            <w:r w:rsidRPr="001B4BFA">
              <w:t>)</w:t>
            </w:r>
          </w:p>
          <w:p w14:paraId="624E35E6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>wsparcie dla Microsoft Active Directory</w:t>
            </w:r>
          </w:p>
          <w:p w14:paraId="6D76AD97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>obsługa SSL i SSH</w:t>
            </w:r>
          </w:p>
          <w:p w14:paraId="7CEE6F6A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proofErr w:type="spellStart"/>
            <w:r w:rsidRPr="001B4BFA">
              <w:t>enkrypcja</w:t>
            </w:r>
            <w:proofErr w:type="spellEnd"/>
            <w:r w:rsidRPr="001B4BFA">
              <w:t xml:space="preserve"> AES/3DES oraz RC4 dla zdalnej konsoli</w:t>
            </w:r>
          </w:p>
          <w:p w14:paraId="6235358F" w14:textId="77777777" w:rsidR="008B7514" w:rsidRPr="001B4BFA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 xml:space="preserve">wsparcie dla IPv4 oraz iPv6, obsługa SNMP v3 oraz </w:t>
            </w:r>
            <w:proofErr w:type="spellStart"/>
            <w:r w:rsidRPr="001B4BFA">
              <w:t>RESTful</w:t>
            </w:r>
            <w:proofErr w:type="spellEnd"/>
            <w:r w:rsidRPr="001B4BFA">
              <w:t xml:space="preserve"> API</w:t>
            </w:r>
          </w:p>
          <w:p w14:paraId="2E549920" w14:textId="77777777" w:rsidR="008B7514" w:rsidRPr="003E0036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lang w:val="en-US"/>
              </w:rPr>
            </w:pPr>
            <w:proofErr w:type="spellStart"/>
            <w:r w:rsidRPr="003E0036">
              <w:rPr>
                <w:lang w:val="en-US"/>
              </w:rPr>
              <w:t>wsparcie</w:t>
            </w:r>
            <w:proofErr w:type="spellEnd"/>
            <w:r w:rsidRPr="003E0036">
              <w:rPr>
                <w:lang w:val="en-US"/>
              </w:rPr>
              <w:t xml:space="preserve"> </w:t>
            </w:r>
            <w:proofErr w:type="spellStart"/>
            <w:r w:rsidRPr="003E0036">
              <w:rPr>
                <w:lang w:val="en-US"/>
              </w:rPr>
              <w:t>dla</w:t>
            </w:r>
            <w:proofErr w:type="spellEnd"/>
            <w:r w:rsidRPr="003E0036">
              <w:rPr>
                <w:lang w:val="en-US"/>
              </w:rPr>
              <w:t xml:space="preserve"> Integrated Remote Console for Windows clients</w:t>
            </w:r>
          </w:p>
          <w:p w14:paraId="7E8322DC" w14:textId="77777777" w:rsidR="008B7514" w:rsidRPr="00205339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1B4BFA">
              <w:t xml:space="preserve">możliwość </w:t>
            </w:r>
            <w:proofErr w:type="spellStart"/>
            <w:r w:rsidRPr="001B4BFA">
              <w:t>autokonfiguracji</w:t>
            </w:r>
            <w:proofErr w:type="spellEnd"/>
            <w:r w:rsidRPr="001B4BFA">
              <w:t xml:space="preserve"> sieci karty zarządzającej (DNS</w:t>
            </w:r>
            <w:r w:rsidRPr="00205339">
              <w:t>/DHCP)</w:t>
            </w:r>
          </w:p>
        </w:tc>
      </w:tr>
      <w:tr w:rsidR="008B7514" w:rsidRPr="00205339" w14:paraId="515B4F3C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4E2C03D3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lastRenderedPageBreak/>
              <w:t xml:space="preserve">Wsparcie dla systemów operacyjnych i systemów </w:t>
            </w:r>
            <w:proofErr w:type="spellStart"/>
            <w:r w:rsidRPr="00205339">
              <w:t>wirtualizacyjnych</w:t>
            </w:r>
            <w:proofErr w:type="spellEnd"/>
          </w:p>
        </w:tc>
        <w:tc>
          <w:tcPr>
            <w:tcW w:w="7110" w:type="dxa"/>
            <w:vAlign w:val="center"/>
          </w:tcPr>
          <w:p w14:paraId="099B87ED" w14:textId="77777777" w:rsidR="008B7514" w:rsidRPr="001B4BFA" w:rsidRDefault="008B7514" w:rsidP="0072656B">
            <w:r w:rsidRPr="001B4BFA">
              <w:t>Serwer jest dostarczany bez Systemu operacyjnego</w:t>
            </w:r>
          </w:p>
          <w:p w14:paraId="2EBA5382" w14:textId="77777777" w:rsidR="008B7514" w:rsidRPr="001B4BFA" w:rsidRDefault="008B7514" w:rsidP="0072656B">
            <w:r w:rsidRPr="001B4BFA">
              <w:t>Zapewnia wsparcie dla:</w:t>
            </w:r>
          </w:p>
          <w:p w14:paraId="3D2275D9" w14:textId="77777777" w:rsidR="008B7514" w:rsidRPr="003E0036" w:rsidRDefault="008B7514" w:rsidP="0072656B">
            <w:r w:rsidRPr="003E0036">
              <w:t>Microsoft Windows Server 2016, 2019, 2022</w:t>
            </w:r>
            <w:r w:rsidR="00687D2A">
              <w:t>, 2025</w:t>
            </w:r>
          </w:p>
          <w:p w14:paraId="6E0FD494" w14:textId="77777777" w:rsidR="008B7514" w:rsidRPr="00205339" w:rsidRDefault="008B7514" w:rsidP="0072656B">
            <w:pPr>
              <w:rPr>
                <w:lang w:val="en-US"/>
              </w:rPr>
            </w:pPr>
            <w:r w:rsidRPr="00205339">
              <w:rPr>
                <w:lang w:val="en-US"/>
              </w:rPr>
              <w:t>Ubuntu 20.04 LTS</w:t>
            </w:r>
          </w:p>
          <w:p w14:paraId="705B2E4B" w14:textId="77777777" w:rsidR="008B7514" w:rsidRPr="00205339" w:rsidRDefault="008B7514" w:rsidP="0072656B">
            <w:pPr>
              <w:rPr>
                <w:lang w:val="en-US"/>
              </w:rPr>
            </w:pPr>
            <w:r w:rsidRPr="00205339">
              <w:rPr>
                <w:lang w:val="en-US"/>
              </w:rPr>
              <w:t>Red Hat Enterprise Linux (RHEL) 7.9</w:t>
            </w:r>
            <w:r>
              <w:rPr>
                <w:lang w:val="en-US"/>
              </w:rPr>
              <w:t xml:space="preserve">, </w:t>
            </w:r>
            <w:r w:rsidRPr="00205339">
              <w:rPr>
                <w:lang w:val="en-US"/>
              </w:rPr>
              <w:t>8.2</w:t>
            </w:r>
            <w:r>
              <w:rPr>
                <w:lang w:val="en-US"/>
              </w:rPr>
              <w:t>, 9</w:t>
            </w:r>
          </w:p>
          <w:p w14:paraId="750BEF40" w14:textId="77777777" w:rsidR="008B7514" w:rsidRPr="00205339" w:rsidRDefault="008B7514" w:rsidP="0072656B">
            <w:pPr>
              <w:rPr>
                <w:lang w:val="en-US"/>
              </w:rPr>
            </w:pPr>
            <w:r w:rsidRPr="00205339">
              <w:rPr>
                <w:lang w:val="en-US"/>
              </w:rPr>
              <w:t xml:space="preserve">SUSE Linux Enterprise Server (SLES) 12 SP5 </w:t>
            </w:r>
            <w:proofErr w:type="spellStart"/>
            <w:r w:rsidRPr="00205339">
              <w:rPr>
                <w:lang w:val="en-US"/>
              </w:rPr>
              <w:t>oraz</w:t>
            </w:r>
            <w:proofErr w:type="spellEnd"/>
            <w:r w:rsidRPr="00205339">
              <w:rPr>
                <w:lang w:val="en-US"/>
              </w:rPr>
              <w:t xml:space="preserve"> 15 SP2</w:t>
            </w:r>
          </w:p>
          <w:p w14:paraId="65E65BC4" w14:textId="77777777" w:rsidR="008B7514" w:rsidRPr="00205339" w:rsidRDefault="008B7514" w:rsidP="0072656B">
            <w:proofErr w:type="spellStart"/>
            <w:r w:rsidRPr="00205339">
              <w:t>VMware</w:t>
            </w:r>
            <w:proofErr w:type="spellEnd"/>
            <w:r w:rsidRPr="00205339">
              <w:t xml:space="preserve"> </w:t>
            </w:r>
            <w:proofErr w:type="spellStart"/>
            <w:r w:rsidRPr="00205339">
              <w:t>ESXi</w:t>
            </w:r>
            <w:proofErr w:type="spellEnd"/>
            <w:r w:rsidRPr="00205339">
              <w:t xml:space="preserve"> 6.7 U3, 7.0 U2/U3</w:t>
            </w:r>
          </w:p>
        </w:tc>
      </w:tr>
      <w:tr w:rsidR="008B7514" w:rsidRPr="00205339" w14:paraId="5107501A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36FB9341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Wsparcie techniczne</w:t>
            </w:r>
          </w:p>
        </w:tc>
        <w:tc>
          <w:tcPr>
            <w:tcW w:w="7110" w:type="dxa"/>
            <w:vAlign w:val="center"/>
          </w:tcPr>
          <w:p w14:paraId="6C4CF203" w14:textId="77777777" w:rsidR="008B7514" w:rsidRDefault="008B7514" w:rsidP="0072656B">
            <w:r>
              <w:t xml:space="preserve">Minimum 5-letnia gwarancja producenta 9x5 typu On-Site z czasem reakcji na następny dzień roboczy (przybycie na miejsce). </w:t>
            </w:r>
          </w:p>
          <w:p w14:paraId="5EED4F47" w14:textId="77777777" w:rsidR="008B7514" w:rsidRPr="00205339" w:rsidRDefault="008B7514" w:rsidP="0072656B">
            <w:r>
              <w:t>Usługa wsparcia technicznego musi być świadczona przez serwis producenta oferowanych urządzeń.</w:t>
            </w:r>
          </w:p>
        </w:tc>
      </w:tr>
      <w:tr w:rsidR="008B7514" w:rsidRPr="00205339" w14:paraId="209CB7B0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2098D235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 w:rsidRPr="00205339">
              <w:t>Inne</w:t>
            </w:r>
          </w:p>
        </w:tc>
        <w:tc>
          <w:tcPr>
            <w:tcW w:w="7110" w:type="dxa"/>
            <w:vAlign w:val="center"/>
          </w:tcPr>
          <w:p w14:paraId="21C51026" w14:textId="77777777" w:rsidR="008B7514" w:rsidRPr="00205339" w:rsidRDefault="008B7514" w:rsidP="0072656B">
            <w:r w:rsidRPr="00205339">
              <w:t>Urządzenia muszą być zakupione w oficjalnym kanale dystrybucyjnym producenta. Na żądanie Zamawiającego, Wykonawca musi przedstawić oświadczenie producenta oferowanego serwera, potwierdzające pochodzenie urządzenia z oficjalnego kanału dystrybucyjnego producenta.</w:t>
            </w:r>
          </w:p>
          <w:p w14:paraId="200953EE" w14:textId="77777777" w:rsidR="008B7514" w:rsidRPr="00205339" w:rsidRDefault="008B7514" w:rsidP="0072656B">
            <w:r w:rsidRPr="00205339">
              <w:t>Wymagane są dokumenty poświadczające, że sprzęt jest produkowany zgodnie z normami ISO 9001 oraz ISO 14001.</w:t>
            </w:r>
          </w:p>
          <w:p w14:paraId="20E587F0" w14:textId="77777777" w:rsidR="008B7514" w:rsidRPr="00205339" w:rsidRDefault="008B7514" w:rsidP="0072656B">
            <w:r w:rsidRPr="00205339">
              <w:t>Deklaracja zgodności CE.</w:t>
            </w:r>
          </w:p>
        </w:tc>
      </w:tr>
      <w:tr w:rsidR="008B7514" w:rsidRPr="00446EC7" w14:paraId="73540D64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373FA8F0" w14:textId="77777777" w:rsidR="008B7514" w:rsidRPr="00205339" w:rsidRDefault="008B7514" w:rsidP="0072656B">
            <w:pPr>
              <w:autoSpaceDE w:val="0"/>
              <w:autoSpaceDN w:val="0"/>
              <w:adjustRightInd w:val="0"/>
            </w:pPr>
            <w:r>
              <w:t>System operacyjny</w:t>
            </w:r>
          </w:p>
        </w:tc>
        <w:tc>
          <w:tcPr>
            <w:tcW w:w="7110" w:type="dxa"/>
            <w:vAlign w:val="center"/>
          </w:tcPr>
          <w:p w14:paraId="2040DC67" w14:textId="77777777" w:rsidR="008B7514" w:rsidRPr="00446EC7" w:rsidRDefault="008B7514" w:rsidP="00687D2A">
            <w:pPr>
              <w:rPr>
                <w:lang w:val="en-US"/>
              </w:rPr>
            </w:pPr>
            <w:r w:rsidRPr="00446EC7">
              <w:rPr>
                <w:lang w:val="en-US"/>
              </w:rPr>
              <w:t xml:space="preserve">2 </w:t>
            </w:r>
            <w:proofErr w:type="spellStart"/>
            <w:r w:rsidRPr="00446EC7">
              <w:rPr>
                <w:lang w:val="en-US"/>
              </w:rPr>
              <w:t>szt</w:t>
            </w:r>
            <w:proofErr w:type="spellEnd"/>
            <w:r w:rsidRPr="00446EC7">
              <w:rPr>
                <w:lang w:val="en-US"/>
              </w:rPr>
              <w:t>. Windows Server 202</w:t>
            </w:r>
            <w:r w:rsidR="00687D2A">
              <w:rPr>
                <w:lang w:val="en-US"/>
              </w:rPr>
              <w:t>5</w:t>
            </w:r>
            <w:r w:rsidRPr="00446EC7">
              <w:rPr>
                <w:lang w:val="en-US"/>
              </w:rPr>
              <w:t xml:space="preserve"> Standard (16 </w:t>
            </w:r>
            <w:r>
              <w:rPr>
                <w:lang w:val="en-US"/>
              </w:rPr>
              <w:t>C</w:t>
            </w:r>
            <w:r w:rsidRPr="00446EC7">
              <w:rPr>
                <w:lang w:val="en-US"/>
              </w:rPr>
              <w:t>ore li</w:t>
            </w:r>
            <w:r>
              <w:rPr>
                <w:lang w:val="en-US"/>
              </w:rPr>
              <w:t xml:space="preserve">cense Pack) – </w:t>
            </w:r>
            <w:r w:rsidRPr="00446EC7">
              <w:t>komercyjna licencja dożywotnia</w:t>
            </w:r>
          </w:p>
        </w:tc>
      </w:tr>
    </w:tbl>
    <w:p w14:paraId="7A92BB72" w14:textId="77777777" w:rsidR="008B7514" w:rsidRPr="00446EC7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pl-PL"/>
        </w:rPr>
      </w:pPr>
    </w:p>
    <w:p w14:paraId="6A2E0A02" w14:textId="77777777" w:rsidR="008B7514" w:rsidRPr="00446EC7" w:rsidRDefault="008B7514" w:rsidP="008B7514">
      <w:pPr>
        <w:spacing w:after="0" w:line="240" w:lineRule="auto"/>
        <w:textAlignment w:val="baseline"/>
        <w:rPr>
          <w:rFonts w:eastAsia="Times New Roman" w:cstheme="minorHAnsi"/>
          <w:lang w:val="en-US" w:eastAsia="pl-PL"/>
        </w:rPr>
      </w:pPr>
    </w:p>
    <w:p w14:paraId="0342E9D6" w14:textId="77777777" w:rsidR="008B7514" w:rsidRPr="00446EC7" w:rsidRDefault="008B7514" w:rsidP="008B7514">
      <w:pPr>
        <w:rPr>
          <w:lang w:val="en-US"/>
        </w:rPr>
      </w:pPr>
    </w:p>
    <w:p w14:paraId="39117AED" w14:textId="77777777" w:rsidR="008B7514" w:rsidRPr="00F3659D" w:rsidRDefault="008B7514" w:rsidP="001E3DC9">
      <w:pPr>
        <w:pStyle w:val="Akapitzlist"/>
        <w:ind w:left="1080"/>
        <w:jc w:val="both"/>
      </w:pPr>
    </w:p>
    <w:sectPr w:rsidR="008B7514" w:rsidRPr="00F3659D" w:rsidSect="008B7514">
      <w:headerReference w:type="default" r:id="rId7"/>
      <w:pgSz w:w="11906" w:h="16838"/>
      <w:pgMar w:top="720" w:right="1416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D7C0" w14:textId="77777777" w:rsidR="001330D8" w:rsidRDefault="001330D8" w:rsidP="001330D8">
      <w:pPr>
        <w:spacing w:after="0" w:line="240" w:lineRule="auto"/>
      </w:pPr>
      <w:r>
        <w:separator/>
      </w:r>
    </w:p>
  </w:endnote>
  <w:endnote w:type="continuationSeparator" w:id="0">
    <w:p w14:paraId="7F8BFF7A" w14:textId="77777777" w:rsidR="001330D8" w:rsidRDefault="001330D8" w:rsidP="0013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AB18" w14:textId="77777777" w:rsidR="001330D8" w:rsidRDefault="001330D8" w:rsidP="001330D8">
      <w:pPr>
        <w:spacing w:after="0" w:line="240" w:lineRule="auto"/>
      </w:pPr>
      <w:r>
        <w:separator/>
      </w:r>
    </w:p>
  </w:footnote>
  <w:footnote w:type="continuationSeparator" w:id="0">
    <w:p w14:paraId="3C6849C6" w14:textId="77777777" w:rsidR="001330D8" w:rsidRDefault="001330D8" w:rsidP="0013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ABE0" w14:textId="77777777" w:rsidR="001330D8" w:rsidRPr="005D60DF" w:rsidRDefault="001330D8" w:rsidP="001330D8">
    <w:pPr>
      <w:pStyle w:val="Nagwek"/>
      <w:rPr>
        <w:rFonts w:ascii="Arial" w:hAnsi="Arial" w:cs="Arial"/>
        <w:bCs/>
        <w:sz w:val="21"/>
        <w:szCs w:val="21"/>
      </w:rPr>
    </w:pPr>
    <w:bookmarkStart w:id="1" w:name="_Hlk167343211"/>
    <w:r w:rsidRPr="005D60DF">
      <w:rPr>
        <w:rFonts w:ascii="Arial" w:hAnsi="Arial" w:cs="Arial"/>
        <w:bCs/>
        <w:sz w:val="21"/>
        <w:szCs w:val="21"/>
      </w:rPr>
      <w:t>Nr sprawy 85/2024</w:t>
    </w:r>
  </w:p>
  <w:bookmarkEnd w:id="1"/>
  <w:p w14:paraId="2D402FEC" w14:textId="6FCECB2A" w:rsidR="001330D8" w:rsidRPr="001330D8" w:rsidRDefault="001330D8" w:rsidP="001330D8">
    <w:pPr>
      <w:jc w:val="right"/>
      <w:rPr>
        <w:rFonts w:ascii="Arial" w:hAnsi="Arial" w:cs="Arial"/>
        <w:b/>
        <w:bCs/>
        <w:sz w:val="21"/>
        <w:szCs w:val="21"/>
      </w:rPr>
    </w:pPr>
    <w:r w:rsidRPr="000054E9">
      <w:rPr>
        <w:rFonts w:ascii="Arial" w:hAnsi="Arial" w:cs="Arial"/>
        <w:b/>
        <w:bCs/>
        <w:sz w:val="21"/>
        <w:szCs w:val="21"/>
      </w:rPr>
      <w:t xml:space="preserve">Załącznik nr </w:t>
    </w:r>
    <w:r>
      <w:rPr>
        <w:rFonts w:ascii="Arial" w:hAnsi="Arial" w:cs="Arial"/>
        <w:b/>
        <w:bCs/>
        <w:sz w:val="21"/>
        <w:szCs w:val="21"/>
      </w:rPr>
      <w:t>6</w:t>
    </w:r>
    <w:r w:rsidRPr="000054E9">
      <w:rPr>
        <w:rFonts w:ascii="Arial" w:hAnsi="Arial" w:cs="Arial"/>
        <w:b/>
        <w:bCs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7B"/>
    <w:multiLevelType w:val="hybridMultilevel"/>
    <w:tmpl w:val="F9E4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E54"/>
    <w:multiLevelType w:val="hybridMultilevel"/>
    <w:tmpl w:val="7694AFB4"/>
    <w:lvl w:ilvl="0" w:tplc="2154E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F41D3"/>
    <w:multiLevelType w:val="hybridMultilevel"/>
    <w:tmpl w:val="19CE78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76FE5"/>
    <w:multiLevelType w:val="hybridMultilevel"/>
    <w:tmpl w:val="E7A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3F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FF4F51"/>
    <w:multiLevelType w:val="hybridMultilevel"/>
    <w:tmpl w:val="237E1CC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741F50"/>
    <w:multiLevelType w:val="hybridMultilevel"/>
    <w:tmpl w:val="24DED1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0B2B"/>
    <w:multiLevelType w:val="hybridMultilevel"/>
    <w:tmpl w:val="644E829A"/>
    <w:lvl w:ilvl="0" w:tplc="A39ACB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CC0C90"/>
    <w:multiLevelType w:val="hybridMultilevel"/>
    <w:tmpl w:val="38F466D6"/>
    <w:lvl w:ilvl="0" w:tplc="1BDE9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67"/>
    <w:rsid w:val="00072CF8"/>
    <w:rsid w:val="000C1150"/>
    <w:rsid w:val="000C2E79"/>
    <w:rsid w:val="000D25BE"/>
    <w:rsid w:val="001330D8"/>
    <w:rsid w:val="0015431D"/>
    <w:rsid w:val="0019218C"/>
    <w:rsid w:val="001A4DF1"/>
    <w:rsid w:val="001E3DC9"/>
    <w:rsid w:val="001E5480"/>
    <w:rsid w:val="00202F67"/>
    <w:rsid w:val="002069EE"/>
    <w:rsid w:val="002B32C9"/>
    <w:rsid w:val="0034419B"/>
    <w:rsid w:val="003666F4"/>
    <w:rsid w:val="00372219"/>
    <w:rsid w:val="00387E8D"/>
    <w:rsid w:val="003D7435"/>
    <w:rsid w:val="003E083A"/>
    <w:rsid w:val="004318FB"/>
    <w:rsid w:val="004901DA"/>
    <w:rsid w:val="00520426"/>
    <w:rsid w:val="00531BE2"/>
    <w:rsid w:val="005A6699"/>
    <w:rsid w:val="005B4F2B"/>
    <w:rsid w:val="005D5E65"/>
    <w:rsid w:val="00603012"/>
    <w:rsid w:val="00606C0C"/>
    <w:rsid w:val="00623481"/>
    <w:rsid w:val="0068740A"/>
    <w:rsid w:val="00687D2A"/>
    <w:rsid w:val="007B03A8"/>
    <w:rsid w:val="007E527B"/>
    <w:rsid w:val="0088486C"/>
    <w:rsid w:val="00896F8D"/>
    <w:rsid w:val="008B7514"/>
    <w:rsid w:val="00934BD4"/>
    <w:rsid w:val="009541F5"/>
    <w:rsid w:val="0099506D"/>
    <w:rsid w:val="00A648C9"/>
    <w:rsid w:val="00AA4FE0"/>
    <w:rsid w:val="00AD608F"/>
    <w:rsid w:val="00AE1C72"/>
    <w:rsid w:val="00B16C26"/>
    <w:rsid w:val="00C82818"/>
    <w:rsid w:val="00CC1B22"/>
    <w:rsid w:val="00CC5229"/>
    <w:rsid w:val="00D57BF5"/>
    <w:rsid w:val="00D960FD"/>
    <w:rsid w:val="00DA3617"/>
    <w:rsid w:val="00DD7C78"/>
    <w:rsid w:val="00E01DA8"/>
    <w:rsid w:val="00EA4F84"/>
    <w:rsid w:val="00EB6DAF"/>
    <w:rsid w:val="00F13B9B"/>
    <w:rsid w:val="00F3659D"/>
    <w:rsid w:val="00F9515E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9F76"/>
  <w15:chartTrackingRefBased/>
  <w15:docId w15:val="{B3235C23-A435-4A32-9C69-3768C080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4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0D8"/>
  </w:style>
  <w:style w:type="paragraph" w:styleId="Stopka">
    <w:name w:val="footer"/>
    <w:basedOn w:val="Normalny"/>
    <w:link w:val="StopkaZnak"/>
    <w:uiPriority w:val="99"/>
    <w:unhideWhenUsed/>
    <w:rsid w:val="0013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2418</Words>
  <Characters>14510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Angelika Sotek</cp:lastModifiedBy>
  <cp:revision>11</cp:revision>
  <dcterms:created xsi:type="dcterms:W3CDTF">2024-09-27T08:09:00Z</dcterms:created>
  <dcterms:modified xsi:type="dcterms:W3CDTF">2024-11-13T12:13:00Z</dcterms:modified>
</cp:coreProperties>
</file>