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D9444" w14:textId="77777777" w:rsidR="00D271BA" w:rsidRDefault="00D271BA" w:rsidP="003D3F2A">
      <w:pPr>
        <w:spacing w:after="0" w:line="276" w:lineRule="auto"/>
        <w:ind w:right="0"/>
        <w:jc w:val="center"/>
        <w:rPr>
          <w:rFonts w:ascii="Arial" w:hAnsi="Arial" w:cs="Arial"/>
          <w:b/>
          <w:color w:val="auto"/>
          <w:sz w:val="32"/>
          <w:szCs w:val="32"/>
        </w:rPr>
      </w:pPr>
      <w:r w:rsidRPr="00D271BA">
        <w:rPr>
          <w:rFonts w:ascii="Arial" w:hAnsi="Arial" w:cs="Arial"/>
          <w:b/>
          <w:color w:val="auto"/>
          <w:sz w:val="32"/>
          <w:szCs w:val="32"/>
        </w:rPr>
        <w:t>SPECYFIKACJA WARUNKÓW ZAMÓWIENIA</w:t>
      </w:r>
    </w:p>
    <w:p w14:paraId="77DB5214" w14:textId="44BD3CDD" w:rsidR="006224C1" w:rsidRPr="00D271BA" w:rsidRDefault="006224C1" w:rsidP="003D3F2A">
      <w:pPr>
        <w:spacing w:after="0" w:line="276" w:lineRule="auto"/>
        <w:ind w:right="0"/>
        <w:jc w:val="center"/>
        <w:rPr>
          <w:rFonts w:ascii="Arial" w:hAnsi="Arial" w:cs="Arial"/>
          <w:b/>
          <w:color w:val="auto"/>
          <w:sz w:val="32"/>
          <w:szCs w:val="32"/>
        </w:rPr>
      </w:pPr>
      <w:r w:rsidRPr="006224C1">
        <w:rPr>
          <w:rFonts w:ascii="Arial" w:hAnsi="Arial" w:cs="Arial"/>
          <w:b/>
          <w:color w:val="auto"/>
          <w:sz w:val="32"/>
          <w:szCs w:val="32"/>
        </w:rPr>
        <w:t xml:space="preserve">(dalej jako </w:t>
      </w:r>
      <w:r w:rsidR="008E5AE0">
        <w:rPr>
          <w:rFonts w:ascii="Arial" w:hAnsi="Arial" w:cs="Arial"/>
          <w:b/>
          <w:color w:val="auto"/>
          <w:sz w:val="32"/>
          <w:szCs w:val="32"/>
        </w:rPr>
        <w:t>„</w:t>
      </w:r>
      <w:r w:rsidRPr="006224C1">
        <w:rPr>
          <w:rFonts w:ascii="Arial" w:hAnsi="Arial" w:cs="Arial"/>
          <w:b/>
          <w:color w:val="auto"/>
          <w:sz w:val="32"/>
          <w:szCs w:val="32"/>
        </w:rPr>
        <w:t>SWZ</w:t>
      </w:r>
      <w:r w:rsidR="008E5AE0">
        <w:rPr>
          <w:rFonts w:ascii="Arial" w:hAnsi="Arial" w:cs="Arial"/>
          <w:b/>
          <w:color w:val="auto"/>
          <w:sz w:val="32"/>
          <w:szCs w:val="32"/>
        </w:rPr>
        <w:t>”</w:t>
      </w:r>
      <w:r w:rsidRPr="006224C1">
        <w:rPr>
          <w:rFonts w:ascii="Arial" w:hAnsi="Arial" w:cs="Arial"/>
          <w:b/>
          <w:color w:val="auto"/>
          <w:sz w:val="32"/>
          <w:szCs w:val="32"/>
        </w:rPr>
        <w:t>)</w:t>
      </w:r>
    </w:p>
    <w:p w14:paraId="2A4A754D" w14:textId="77777777" w:rsidR="00D271BA" w:rsidRPr="00D271BA" w:rsidRDefault="00D271BA" w:rsidP="003D3F2A">
      <w:pPr>
        <w:spacing w:after="0" w:line="276" w:lineRule="auto"/>
        <w:ind w:right="0"/>
        <w:rPr>
          <w:rFonts w:ascii="Arial" w:hAnsi="Arial" w:cs="Arial"/>
          <w:color w:val="auto"/>
          <w:sz w:val="22"/>
        </w:rPr>
      </w:pPr>
    </w:p>
    <w:tbl>
      <w:tblPr>
        <w:tblW w:w="9360" w:type="dxa"/>
        <w:tblInd w:w="250" w:type="dxa"/>
        <w:tblLayout w:type="fixed"/>
        <w:tblCellMar>
          <w:left w:w="70" w:type="dxa"/>
          <w:right w:w="70" w:type="dxa"/>
        </w:tblCellMar>
        <w:tblLook w:val="0000" w:firstRow="0" w:lastRow="0" w:firstColumn="0" w:lastColumn="0" w:noHBand="0" w:noVBand="0"/>
      </w:tblPr>
      <w:tblGrid>
        <w:gridCol w:w="9360"/>
      </w:tblGrid>
      <w:tr w:rsidR="00D271BA" w:rsidRPr="00D271BA" w14:paraId="069433A4" w14:textId="77777777">
        <w:trPr>
          <w:cantSplit/>
        </w:trPr>
        <w:tc>
          <w:tcPr>
            <w:tcW w:w="9360" w:type="dxa"/>
          </w:tcPr>
          <w:p w14:paraId="0582D0E2" w14:textId="77777777" w:rsidR="00D271BA" w:rsidRPr="00D271BA" w:rsidRDefault="00D271BA" w:rsidP="003D3F2A">
            <w:pPr>
              <w:spacing w:after="0" w:line="276" w:lineRule="auto"/>
              <w:ind w:right="0"/>
              <w:jc w:val="center"/>
              <w:rPr>
                <w:rFonts w:ascii="Arial" w:hAnsi="Arial" w:cs="Arial"/>
                <w:color w:val="auto"/>
                <w:sz w:val="22"/>
              </w:rPr>
            </w:pPr>
            <w:r w:rsidRPr="00D271BA">
              <w:rPr>
                <w:rFonts w:ascii="Arial" w:hAnsi="Arial" w:cs="Arial"/>
                <w:color w:val="auto"/>
                <w:sz w:val="22"/>
              </w:rPr>
              <w:t>dla</w:t>
            </w:r>
          </w:p>
        </w:tc>
      </w:tr>
      <w:tr w:rsidR="00D271BA" w:rsidRPr="00D271BA" w14:paraId="1EA2DDBB" w14:textId="77777777">
        <w:trPr>
          <w:cantSplit/>
        </w:trPr>
        <w:tc>
          <w:tcPr>
            <w:tcW w:w="9360" w:type="dxa"/>
          </w:tcPr>
          <w:p w14:paraId="7E8DBD44" w14:textId="0C3AEFBF" w:rsidR="00D271BA" w:rsidRPr="00D271BA" w:rsidRDefault="00D271BA" w:rsidP="003D3F2A">
            <w:pPr>
              <w:spacing w:after="0" w:line="276" w:lineRule="auto"/>
              <w:ind w:right="0"/>
              <w:jc w:val="center"/>
              <w:rPr>
                <w:rFonts w:ascii="Arial" w:hAnsi="Arial" w:cs="Arial"/>
                <w:color w:val="auto"/>
                <w:sz w:val="22"/>
              </w:rPr>
            </w:pPr>
            <w:r w:rsidRPr="00D271BA">
              <w:rPr>
                <w:rFonts w:ascii="Arial" w:hAnsi="Arial" w:cs="Arial"/>
                <w:color w:val="auto"/>
                <w:sz w:val="22"/>
              </w:rPr>
              <w:t xml:space="preserve">postępowania o udzielenie zamówienia publicznego prowadzonego na podstawie </w:t>
            </w:r>
            <w:r w:rsidRPr="00D271BA">
              <w:rPr>
                <w:rFonts w:ascii="Arial" w:hAnsi="Arial" w:cs="Arial"/>
                <w:color w:val="auto"/>
                <w:sz w:val="22"/>
              </w:rPr>
              <w:br/>
            </w:r>
            <w:bookmarkStart w:id="1" w:name="_Hlk164846880"/>
            <w:r w:rsidR="00340296">
              <w:rPr>
                <w:rFonts w:ascii="Arial" w:hAnsi="Arial" w:cs="Arial"/>
                <w:color w:val="auto"/>
                <w:sz w:val="22"/>
              </w:rPr>
              <w:t>U</w:t>
            </w:r>
            <w:r w:rsidRPr="00D271BA">
              <w:rPr>
                <w:rFonts w:ascii="Arial" w:hAnsi="Arial" w:cs="Arial"/>
                <w:color w:val="auto"/>
                <w:sz w:val="22"/>
              </w:rPr>
              <w:t xml:space="preserve">stawy z dnia 11 września 2019 r. - Prawo zamówień publicznych </w:t>
            </w:r>
            <w:bookmarkEnd w:id="1"/>
            <w:r w:rsidRPr="00D271BA">
              <w:rPr>
                <w:rFonts w:ascii="Arial" w:hAnsi="Arial" w:cs="Arial"/>
                <w:color w:val="auto"/>
                <w:sz w:val="22"/>
              </w:rPr>
              <w:t>(t</w:t>
            </w:r>
            <w:r w:rsidR="005C6BF5">
              <w:rPr>
                <w:rFonts w:ascii="Arial" w:hAnsi="Arial" w:cs="Arial"/>
                <w:color w:val="auto"/>
                <w:sz w:val="22"/>
              </w:rPr>
              <w:t>.</w:t>
            </w:r>
            <w:r w:rsidRPr="00D271BA">
              <w:rPr>
                <w:rFonts w:ascii="Arial" w:hAnsi="Arial" w:cs="Arial"/>
                <w:color w:val="auto"/>
                <w:sz w:val="22"/>
              </w:rPr>
              <w:t xml:space="preserve">j. Dz. U. z </w:t>
            </w:r>
            <w:r w:rsidR="00611021">
              <w:rPr>
                <w:rFonts w:ascii="Arial" w:hAnsi="Arial" w:cs="Arial"/>
                <w:color w:val="auto"/>
                <w:sz w:val="22"/>
              </w:rPr>
              <w:t>2024</w:t>
            </w:r>
            <w:r w:rsidRPr="00D271BA">
              <w:rPr>
                <w:rFonts w:ascii="Arial" w:hAnsi="Arial" w:cs="Arial"/>
                <w:color w:val="auto"/>
                <w:sz w:val="22"/>
              </w:rPr>
              <w:t xml:space="preserve"> r., </w:t>
            </w:r>
            <w:r w:rsidRPr="00D271BA">
              <w:rPr>
                <w:rFonts w:ascii="Arial" w:hAnsi="Arial" w:cs="Arial"/>
                <w:color w:val="auto"/>
                <w:sz w:val="22"/>
              </w:rPr>
              <w:br/>
              <w:t xml:space="preserve">poz. </w:t>
            </w:r>
            <w:r w:rsidR="00611021">
              <w:rPr>
                <w:rFonts w:ascii="Arial" w:hAnsi="Arial" w:cs="Arial"/>
                <w:color w:val="auto"/>
                <w:sz w:val="22"/>
              </w:rPr>
              <w:t>1320</w:t>
            </w:r>
            <w:r w:rsidR="00726A28">
              <w:rPr>
                <w:rFonts w:ascii="Arial" w:hAnsi="Arial" w:cs="Arial"/>
                <w:color w:val="auto"/>
                <w:sz w:val="22"/>
              </w:rPr>
              <w:t xml:space="preserve">; </w:t>
            </w:r>
            <w:r w:rsidRPr="00D271BA">
              <w:rPr>
                <w:rFonts w:ascii="Arial" w:hAnsi="Arial" w:cs="Arial"/>
                <w:color w:val="auto"/>
                <w:sz w:val="22"/>
              </w:rPr>
              <w:t xml:space="preserve">dalej jako </w:t>
            </w:r>
            <w:r w:rsidR="008E5AE0">
              <w:rPr>
                <w:rFonts w:ascii="Arial" w:hAnsi="Arial" w:cs="Arial"/>
                <w:color w:val="auto"/>
                <w:sz w:val="22"/>
              </w:rPr>
              <w:t>„</w:t>
            </w:r>
            <w:r w:rsidRPr="00046854">
              <w:rPr>
                <w:rFonts w:ascii="Arial" w:hAnsi="Arial" w:cs="Arial"/>
                <w:b/>
                <w:bCs/>
                <w:color w:val="auto"/>
                <w:sz w:val="22"/>
              </w:rPr>
              <w:t>UPZP</w:t>
            </w:r>
            <w:r w:rsidR="008E5AE0">
              <w:rPr>
                <w:rFonts w:ascii="Arial" w:hAnsi="Arial" w:cs="Arial"/>
                <w:b/>
                <w:bCs/>
                <w:color w:val="auto"/>
                <w:sz w:val="22"/>
              </w:rPr>
              <w:t>”</w:t>
            </w:r>
            <w:r w:rsidR="00726A28">
              <w:rPr>
                <w:rFonts w:ascii="Arial" w:hAnsi="Arial" w:cs="Arial"/>
                <w:color w:val="auto"/>
                <w:sz w:val="22"/>
              </w:rPr>
              <w:t>)</w:t>
            </w:r>
            <w:r w:rsidRPr="00D271BA">
              <w:rPr>
                <w:rFonts w:ascii="Arial" w:hAnsi="Arial" w:cs="Arial"/>
                <w:color w:val="auto"/>
                <w:sz w:val="22"/>
              </w:rPr>
              <w:t xml:space="preserve"> oraz wydanych na jej podstawie aktów wykonawczych</w:t>
            </w:r>
          </w:p>
        </w:tc>
      </w:tr>
    </w:tbl>
    <w:p w14:paraId="69210481" w14:textId="77777777" w:rsidR="00D271BA" w:rsidRPr="00D271BA" w:rsidRDefault="00D271BA" w:rsidP="003D3F2A">
      <w:pPr>
        <w:spacing w:after="0" w:line="276" w:lineRule="auto"/>
        <w:ind w:right="0"/>
        <w:jc w:val="left"/>
        <w:rPr>
          <w:color w:val="auto"/>
          <w:sz w:val="24"/>
          <w:szCs w:val="24"/>
        </w:rPr>
      </w:pPr>
    </w:p>
    <w:tbl>
      <w:tblPr>
        <w:tblW w:w="9360" w:type="dxa"/>
        <w:tblInd w:w="250" w:type="dxa"/>
        <w:tblLayout w:type="fixed"/>
        <w:tblCellMar>
          <w:left w:w="70" w:type="dxa"/>
          <w:right w:w="70" w:type="dxa"/>
        </w:tblCellMar>
        <w:tblLook w:val="0000" w:firstRow="0" w:lastRow="0" w:firstColumn="0" w:lastColumn="0" w:noHBand="0" w:noVBand="0"/>
      </w:tblPr>
      <w:tblGrid>
        <w:gridCol w:w="9360"/>
      </w:tblGrid>
      <w:tr w:rsidR="00D271BA" w:rsidRPr="00D271BA" w14:paraId="28918B41" w14:textId="77777777">
        <w:trPr>
          <w:trHeight w:val="435"/>
        </w:trPr>
        <w:tc>
          <w:tcPr>
            <w:tcW w:w="9360" w:type="dxa"/>
          </w:tcPr>
          <w:p w14:paraId="32B6C432" w14:textId="77777777" w:rsidR="00D271BA" w:rsidRPr="00D271BA" w:rsidRDefault="00D271BA" w:rsidP="003D3F2A">
            <w:pPr>
              <w:spacing w:after="0" w:line="276" w:lineRule="auto"/>
              <w:ind w:right="0"/>
              <w:jc w:val="center"/>
              <w:rPr>
                <w:rFonts w:ascii="Arial" w:hAnsi="Arial" w:cs="Arial"/>
                <w:color w:val="auto"/>
                <w:sz w:val="22"/>
              </w:rPr>
            </w:pPr>
            <w:r w:rsidRPr="00D271BA">
              <w:rPr>
                <w:rFonts w:ascii="Arial" w:hAnsi="Arial" w:cs="Arial"/>
                <w:color w:val="auto"/>
                <w:sz w:val="22"/>
              </w:rPr>
              <w:t>Nazwa nadana zamówieniu:</w:t>
            </w:r>
          </w:p>
        </w:tc>
      </w:tr>
      <w:tr w:rsidR="00D271BA" w:rsidRPr="00D271BA" w14:paraId="4F7713C0" w14:textId="77777777" w:rsidTr="00DD66FD">
        <w:trPr>
          <w:cantSplit/>
          <w:trHeight w:val="98"/>
        </w:trPr>
        <w:tc>
          <w:tcPr>
            <w:tcW w:w="9360" w:type="dxa"/>
          </w:tcPr>
          <w:p w14:paraId="72981553" w14:textId="052429E8" w:rsidR="00D271BA" w:rsidRPr="0073678F" w:rsidRDefault="00725088" w:rsidP="0073678F">
            <w:pPr>
              <w:spacing w:after="0" w:line="276" w:lineRule="auto"/>
              <w:ind w:right="0"/>
              <w:jc w:val="center"/>
              <w:rPr>
                <w:rFonts w:ascii="Arial" w:hAnsi="Arial" w:cs="Arial"/>
                <w:b/>
                <w:bCs/>
                <w:i/>
                <w:color w:val="auto"/>
                <w:sz w:val="22"/>
              </w:rPr>
            </w:pPr>
            <w:r w:rsidRPr="00725088">
              <w:rPr>
                <w:rFonts w:ascii="Arial" w:hAnsi="Arial" w:cs="Arial"/>
                <w:b/>
                <w:bCs/>
                <w:i/>
                <w:color w:val="auto"/>
                <w:sz w:val="22"/>
              </w:rPr>
              <w:t>„</w:t>
            </w:r>
            <w:bookmarkStart w:id="2" w:name="_Hlk173917683"/>
            <w:r w:rsidR="00AA5AA9" w:rsidRPr="00AA5AA9">
              <w:rPr>
                <w:rFonts w:ascii="Arial" w:hAnsi="Arial" w:cs="Arial"/>
                <w:b/>
                <w:bCs/>
                <w:i/>
                <w:color w:val="auto"/>
                <w:sz w:val="22"/>
              </w:rPr>
              <w:t>Dostawa, wdrożenie i obsługa nowego systemu informatycznego klasy ERP</w:t>
            </w:r>
            <w:bookmarkEnd w:id="2"/>
            <w:r w:rsidRPr="00725088">
              <w:rPr>
                <w:rFonts w:ascii="Arial" w:hAnsi="Arial" w:cs="Arial"/>
                <w:b/>
                <w:bCs/>
                <w:i/>
                <w:color w:val="auto"/>
                <w:sz w:val="22"/>
              </w:rPr>
              <w:t>”</w:t>
            </w:r>
          </w:p>
        </w:tc>
      </w:tr>
    </w:tbl>
    <w:p w14:paraId="263D9DAB" w14:textId="77777777" w:rsidR="00D271BA" w:rsidRPr="00D271BA" w:rsidRDefault="00D271BA" w:rsidP="003D3F2A">
      <w:pPr>
        <w:spacing w:after="0" w:line="276" w:lineRule="auto"/>
        <w:ind w:right="0"/>
        <w:rPr>
          <w:rFonts w:ascii="Arial" w:hAnsi="Arial" w:cs="Arial"/>
          <w:color w:val="auto"/>
          <w:sz w:val="22"/>
        </w:rPr>
      </w:pPr>
    </w:p>
    <w:tbl>
      <w:tblPr>
        <w:tblW w:w="9358" w:type="dxa"/>
        <w:tblInd w:w="252" w:type="dxa"/>
        <w:tblLayout w:type="fixed"/>
        <w:tblCellMar>
          <w:left w:w="70" w:type="dxa"/>
          <w:right w:w="70" w:type="dxa"/>
        </w:tblCellMar>
        <w:tblLook w:val="0000" w:firstRow="0" w:lastRow="0" w:firstColumn="0" w:lastColumn="0" w:noHBand="0" w:noVBand="0"/>
      </w:tblPr>
      <w:tblGrid>
        <w:gridCol w:w="4568"/>
        <w:gridCol w:w="4790"/>
      </w:tblGrid>
      <w:tr w:rsidR="00D271BA" w:rsidRPr="00D271BA" w14:paraId="20CC5301" w14:textId="77777777" w:rsidTr="00DC1C86">
        <w:tc>
          <w:tcPr>
            <w:tcW w:w="4568" w:type="dxa"/>
          </w:tcPr>
          <w:p w14:paraId="24D678B2" w14:textId="37FE872B" w:rsidR="00D271BA" w:rsidRPr="00D271BA" w:rsidRDefault="00D271BA" w:rsidP="003D3F2A">
            <w:pPr>
              <w:spacing w:after="0" w:line="276" w:lineRule="auto"/>
              <w:ind w:right="0"/>
              <w:rPr>
                <w:rFonts w:ascii="Arial" w:hAnsi="Arial" w:cs="Arial"/>
                <w:color w:val="auto"/>
                <w:sz w:val="22"/>
              </w:rPr>
            </w:pPr>
            <w:r w:rsidRPr="00D271BA">
              <w:rPr>
                <w:rFonts w:ascii="Arial" w:hAnsi="Arial" w:cs="Arial"/>
                <w:color w:val="auto"/>
                <w:sz w:val="22"/>
              </w:rPr>
              <w:t xml:space="preserve">Nr referencyjny </w:t>
            </w:r>
            <w:r w:rsidR="00DC1C86">
              <w:rPr>
                <w:rFonts w:ascii="Arial" w:hAnsi="Arial" w:cs="Arial"/>
                <w:color w:val="auto"/>
                <w:sz w:val="22"/>
              </w:rPr>
              <w:t>postępowani</w:t>
            </w:r>
            <w:r w:rsidR="009A5131">
              <w:rPr>
                <w:rFonts w:ascii="Arial" w:hAnsi="Arial" w:cs="Arial"/>
                <w:color w:val="auto"/>
                <w:sz w:val="22"/>
              </w:rPr>
              <w:t>a</w:t>
            </w:r>
            <w:r w:rsidRPr="00D271BA">
              <w:rPr>
                <w:rFonts w:ascii="Arial" w:hAnsi="Arial" w:cs="Arial"/>
                <w:color w:val="auto"/>
                <w:sz w:val="22"/>
              </w:rPr>
              <w:t xml:space="preserve">: </w:t>
            </w:r>
          </w:p>
        </w:tc>
        <w:tc>
          <w:tcPr>
            <w:tcW w:w="4790" w:type="dxa"/>
          </w:tcPr>
          <w:p w14:paraId="52E11AC1" w14:textId="653517DB" w:rsidR="00D271BA" w:rsidRPr="008A7B28" w:rsidRDefault="00D271BA" w:rsidP="003D3F2A">
            <w:pPr>
              <w:spacing w:after="0" w:line="276" w:lineRule="auto"/>
              <w:ind w:right="0"/>
              <w:rPr>
                <w:rFonts w:ascii="Arial" w:hAnsi="Arial" w:cs="Arial"/>
                <w:color w:val="auto"/>
                <w:sz w:val="22"/>
              </w:rPr>
            </w:pPr>
            <w:r w:rsidRPr="00D271BA">
              <w:rPr>
                <w:rFonts w:ascii="Arial" w:hAnsi="Arial" w:cs="Arial"/>
                <w:b/>
                <w:bCs/>
                <w:color w:val="auto"/>
                <w:sz w:val="22"/>
              </w:rPr>
              <w:t>ZP</w:t>
            </w:r>
            <w:r w:rsidRPr="00A76CE0">
              <w:rPr>
                <w:rFonts w:ascii="Arial" w:hAnsi="Arial" w:cs="Arial"/>
                <w:b/>
                <w:bCs/>
                <w:color w:val="auto"/>
                <w:sz w:val="22"/>
              </w:rPr>
              <w:t>-</w:t>
            </w:r>
            <w:r w:rsidR="00DD66FD">
              <w:rPr>
                <w:rFonts w:ascii="Arial" w:hAnsi="Arial" w:cs="Arial"/>
                <w:b/>
                <w:bCs/>
                <w:color w:val="auto"/>
                <w:sz w:val="22"/>
              </w:rPr>
              <w:t>0</w:t>
            </w:r>
            <w:r w:rsidR="0004461A">
              <w:rPr>
                <w:rFonts w:ascii="Arial" w:hAnsi="Arial" w:cs="Arial"/>
                <w:b/>
                <w:bCs/>
                <w:color w:val="auto"/>
                <w:sz w:val="22"/>
              </w:rPr>
              <w:t>0</w:t>
            </w:r>
            <w:r w:rsidR="009433E5">
              <w:rPr>
                <w:rFonts w:ascii="Arial" w:hAnsi="Arial" w:cs="Arial"/>
                <w:b/>
                <w:bCs/>
                <w:color w:val="auto"/>
                <w:sz w:val="22"/>
              </w:rPr>
              <w:t>2</w:t>
            </w:r>
            <w:r w:rsidRPr="00A76CE0">
              <w:rPr>
                <w:rFonts w:ascii="Arial" w:hAnsi="Arial" w:cs="Arial"/>
                <w:b/>
                <w:bCs/>
                <w:color w:val="auto"/>
                <w:sz w:val="22"/>
              </w:rPr>
              <w:t>/</w:t>
            </w:r>
            <w:r w:rsidR="00CA0F57">
              <w:rPr>
                <w:rFonts w:ascii="Arial" w:hAnsi="Arial" w:cs="Arial"/>
                <w:b/>
                <w:bCs/>
                <w:color w:val="auto"/>
                <w:sz w:val="22"/>
              </w:rPr>
              <w:t>D</w:t>
            </w:r>
            <w:r w:rsidRPr="00D271BA">
              <w:rPr>
                <w:rFonts w:ascii="Arial" w:hAnsi="Arial" w:cs="Arial"/>
                <w:b/>
                <w:bCs/>
                <w:color w:val="auto"/>
                <w:sz w:val="22"/>
              </w:rPr>
              <w:t>/RZ/20</w:t>
            </w:r>
            <w:r w:rsidR="008A7B28">
              <w:rPr>
                <w:rFonts w:ascii="Arial" w:hAnsi="Arial" w:cs="Arial"/>
                <w:b/>
                <w:bCs/>
                <w:color w:val="auto"/>
                <w:sz w:val="22"/>
              </w:rPr>
              <w:t>2</w:t>
            </w:r>
            <w:r w:rsidR="009433E5">
              <w:rPr>
                <w:rFonts w:ascii="Arial" w:hAnsi="Arial" w:cs="Arial"/>
                <w:b/>
                <w:bCs/>
                <w:color w:val="auto"/>
                <w:sz w:val="22"/>
              </w:rPr>
              <w:t>5</w:t>
            </w:r>
          </w:p>
        </w:tc>
      </w:tr>
    </w:tbl>
    <w:p w14:paraId="19CF3E11" w14:textId="77777777" w:rsidR="00D271BA" w:rsidRPr="00D271BA" w:rsidRDefault="00D271BA" w:rsidP="003D3F2A">
      <w:pPr>
        <w:spacing w:line="276" w:lineRule="auto"/>
      </w:pPr>
    </w:p>
    <w:p w14:paraId="32C3AF3C" w14:textId="77777777" w:rsidR="00D271BA" w:rsidRPr="00D271BA" w:rsidRDefault="00D271BA" w:rsidP="003D3F2A">
      <w:pPr>
        <w:spacing w:line="276" w:lineRule="auto"/>
      </w:pPr>
    </w:p>
    <w:p w14:paraId="797A042E" w14:textId="4E957CE6" w:rsidR="00DD1D48" w:rsidRPr="00DD1D48" w:rsidRDefault="002B2288" w:rsidP="00DD1D48">
      <w:pPr>
        <w:rPr>
          <w:rFonts w:ascii="Arial" w:hAnsi="Arial" w:cs="Arial"/>
          <w:color w:val="auto"/>
          <w:sz w:val="22"/>
        </w:rPr>
      </w:pPr>
      <w:r>
        <w:br w:type="page"/>
      </w:r>
    </w:p>
    <w:sdt>
      <w:sdtPr>
        <w:rPr>
          <w:rFonts w:ascii="Arial" w:eastAsia="Times New Roman" w:hAnsi="Arial" w:cs="Arial"/>
          <w:b/>
          <w:bCs/>
          <w:color w:val="000000"/>
          <w:sz w:val="22"/>
          <w:szCs w:val="22"/>
        </w:rPr>
        <w:id w:val="1011482467"/>
        <w:docPartObj>
          <w:docPartGallery w:val="Table of Contents"/>
          <w:docPartUnique/>
        </w:docPartObj>
      </w:sdtPr>
      <w:sdtEndPr/>
      <w:sdtContent>
        <w:p w14:paraId="02A4AEC0" w14:textId="5EB83052" w:rsidR="00DD1D48" w:rsidRPr="00046854" w:rsidRDefault="00DD1D48" w:rsidP="00DD1D48">
          <w:pPr>
            <w:pStyle w:val="Nagwekspisutreci"/>
            <w:spacing w:line="240" w:lineRule="auto"/>
            <w:rPr>
              <w:rFonts w:ascii="Arial" w:hAnsi="Arial" w:cs="Arial"/>
              <w:b/>
              <w:bCs/>
              <w:color w:val="auto"/>
              <w:sz w:val="22"/>
              <w:szCs w:val="22"/>
            </w:rPr>
          </w:pPr>
          <w:r w:rsidRPr="00046854">
            <w:rPr>
              <w:rFonts w:ascii="Arial" w:hAnsi="Arial" w:cs="Arial"/>
              <w:b/>
              <w:bCs/>
              <w:color w:val="auto"/>
              <w:sz w:val="22"/>
              <w:szCs w:val="22"/>
            </w:rPr>
            <w:t>Spis treści</w:t>
          </w:r>
        </w:p>
        <w:p w14:paraId="4F7568FB" w14:textId="3A633DCC" w:rsidR="00626A53" w:rsidRPr="00046854" w:rsidRDefault="00DD1D48" w:rsidP="00CC614D">
          <w:pPr>
            <w:pStyle w:val="Spistreci1"/>
            <w:rPr>
              <w:rFonts w:eastAsiaTheme="minorEastAsia"/>
              <w:color w:val="auto"/>
              <w:kern w:val="2"/>
              <w:sz w:val="22"/>
              <w:lang w:bidi="lo-LA"/>
              <w14:ligatures w14:val="standardContextual"/>
            </w:rPr>
          </w:pPr>
          <w:r w:rsidRPr="00CC614D">
            <w:rPr>
              <w:sz w:val="22"/>
            </w:rPr>
            <w:fldChar w:fldCharType="begin"/>
          </w:r>
          <w:r w:rsidRPr="00046854">
            <w:rPr>
              <w:sz w:val="22"/>
            </w:rPr>
            <w:instrText xml:space="preserve"> TOC \o "1-3" \h \z \u </w:instrText>
          </w:r>
          <w:r w:rsidRPr="00CC614D">
            <w:rPr>
              <w:sz w:val="22"/>
            </w:rPr>
            <w:fldChar w:fldCharType="separate"/>
          </w:r>
          <w:hyperlink w:anchor="_Toc166075854" w:history="1">
            <w:r w:rsidR="00626A53" w:rsidRPr="00046854">
              <w:rPr>
                <w:rStyle w:val="Hipercze"/>
                <w:sz w:val="22"/>
              </w:rPr>
              <w:t>1.</w:t>
            </w:r>
            <w:r w:rsidR="00626A53" w:rsidRPr="00046854">
              <w:rPr>
                <w:rFonts w:eastAsiaTheme="minorEastAsia"/>
                <w:color w:val="auto"/>
                <w:kern w:val="2"/>
                <w:sz w:val="22"/>
                <w:lang w:bidi="lo-LA"/>
                <w14:ligatures w14:val="standardContextual"/>
              </w:rPr>
              <w:tab/>
            </w:r>
            <w:r w:rsidR="00626A53" w:rsidRPr="00046854">
              <w:rPr>
                <w:rStyle w:val="Hipercze"/>
                <w:sz w:val="22"/>
              </w:rPr>
              <w:t>Nazwa oraz adres Zamawiającego, numer telefonu, adres poczty elektronicznej, adres strony internetowej prowadzonego postępowania, adres strony internetowej, na której udostępniane będą zmiany i wyjaśnienia treści SWZ oraz inne dokumenty zamówienia bezpośrednio związane w postępowaniem o udzielenie zamówienia.</w:t>
            </w:r>
            <w:r w:rsidR="00626A53" w:rsidRPr="00046854">
              <w:rPr>
                <w:webHidden/>
                <w:sz w:val="22"/>
              </w:rPr>
              <w:tab/>
            </w:r>
            <w:r w:rsidR="00626A53" w:rsidRPr="00046854">
              <w:rPr>
                <w:webHidden/>
                <w:sz w:val="22"/>
              </w:rPr>
              <w:fldChar w:fldCharType="begin"/>
            </w:r>
            <w:r w:rsidR="00626A53" w:rsidRPr="00046854">
              <w:rPr>
                <w:webHidden/>
                <w:sz w:val="22"/>
              </w:rPr>
              <w:instrText xml:space="preserve"> PAGEREF _Toc166075854 \h </w:instrText>
            </w:r>
            <w:r w:rsidR="00626A53" w:rsidRPr="00046854">
              <w:rPr>
                <w:webHidden/>
                <w:sz w:val="22"/>
              </w:rPr>
            </w:r>
            <w:r w:rsidR="00626A53" w:rsidRPr="00046854">
              <w:rPr>
                <w:webHidden/>
                <w:sz w:val="22"/>
              </w:rPr>
              <w:fldChar w:fldCharType="separate"/>
            </w:r>
            <w:r w:rsidR="00DC2A11">
              <w:rPr>
                <w:webHidden/>
                <w:sz w:val="22"/>
              </w:rPr>
              <w:t>3</w:t>
            </w:r>
            <w:r w:rsidR="00626A53" w:rsidRPr="00046854">
              <w:rPr>
                <w:webHidden/>
                <w:sz w:val="22"/>
              </w:rPr>
              <w:fldChar w:fldCharType="end"/>
            </w:r>
          </w:hyperlink>
        </w:p>
        <w:p w14:paraId="66494038" w14:textId="0ADB5F4E" w:rsidR="00626A53" w:rsidRPr="00046854" w:rsidRDefault="00626A53" w:rsidP="00CC614D">
          <w:pPr>
            <w:pStyle w:val="Spistreci1"/>
            <w:rPr>
              <w:rFonts w:eastAsiaTheme="minorEastAsia"/>
              <w:color w:val="auto"/>
              <w:kern w:val="2"/>
              <w:sz w:val="22"/>
              <w:lang w:bidi="lo-LA"/>
              <w14:ligatures w14:val="standardContextual"/>
            </w:rPr>
          </w:pPr>
          <w:hyperlink w:anchor="_Toc166075855" w:history="1">
            <w:r w:rsidRPr="00046854">
              <w:rPr>
                <w:rStyle w:val="Hipercze"/>
                <w:sz w:val="22"/>
              </w:rPr>
              <w:t>2.</w:t>
            </w:r>
            <w:r w:rsidRPr="00046854">
              <w:rPr>
                <w:rFonts w:eastAsiaTheme="minorEastAsia"/>
                <w:color w:val="auto"/>
                <w:kern w:val="2"/>
                <w:sz w:val="22"/>
                <w:lang w:bidi="lo-LA"/>
                <w14:ligatures w14:val="standardContextual"/>
              </w:rPr>
              <w:tab/>
            </w:r>
            <w:r w:rsidRPr="00046854">
              <w:rPr>
                <w:rStyle w:val="Hipercze"/>
                <w:sz w:val="22"/>
              </w:rPr>
              <w:t>Tryb udzielenia zamówienia.</w:t>
            </w:r>
            <w:r w:rsidRPr="00046854">
              <w:rPr>
                <w:webHidden/>
                <w:sz w:val="22"/>
              </w:rPr>
              <w:tab/>
            </w:r>
            <w:r w:rsidRPr="00046854">
              <w:rPr>
                <w:webHidden/>
                <w:sz w:val="22"/>
              </w:rPr>
              <w:fldChar w:fldCharType="begin"/>
            </w:r>
            <w:r w:rsidRPr="00046854">
              <w:rPr>
                <w:webHidden/>
                <w:sz w:val="22"/>
              </w:rPr>
              <w:instrText xml:space="preserve"> PAGEREF _Toc166075855 \h </w:instrText>
            </w:r>
            <w:r w:rsidRPr="00046854">
              <w:rPr>
                <w:webHidden/>
                <w:sz w:val="22"/>
              </w:rPr>
            </w:r>
            <w:r w:rsidRPr="00046854">
              <w:rPr>
                <w:webHidden/>
                <w:sz w:val="22"/>
              </w:rPr>
              <w:fldChar w:fldCharType="separate"/>
            </w:r>
            <w:r w:rsidR="00DC2A11">
              <w:rPr>
                <w:webHidden/>
                <w:sz w:val="22"/>
              </w:rPr>
              <w:t>3</w:t>
            </w:r>
            <w:r w:rsidRPr="00046854">
              <w:rPr>
                <w:webHidden/>
                <w:sz w:val="22"/>
              </w:rPr>
              <w:fldChar w:fldCharType="end"/>
            </w:r>
          </w:hyperlink>
        </w:p>
        <w:p w14:paraId="233198C9" w14:textId="70B28D5B" w:rsidR="00626A53" w:rsidRPr="00046854" w:rsidRDefault="00626A53" w:rsidP="00CC614D">
          <w:pPr>
            <w:pStyle w:val="Spistreci1"/>
            <w:rPr>
              <w:rFonts w:eastAsiaTheme="minorEastAsia"/>
              <w:color w:val="auto"/>
              <w:kern w:val="2"/>
              <w:sz w:val="22"/>
              <w:lang w:bidi="lo-LA"/>
              <w14:ligatures w14:val="standardContextual"/>
            </w:rPr>
          </w:pPr>
          <w:hyperlink w:anchor="_Toc166075856" w:history="1">
            <w:r w:rsidRPr="00046854">
              <w:rPr>
                <w:rStyle w:val="Hipercze"/>
                <w:sz w:val="22"/>
              </w:rPr>
              <w:t>3.</w:t>
            </w:r>
            <w:r w:rsidRPr="00046854">
              <w:rPr>
                <w:rFonts w:eastAsiaTheme="minorEastAsia"/>
                <w:color w:val="auto"/>
                <w:kern w:val="2"/>
                <w:sz w:val="22"/>
                <w:lang w:bidi="lo-LA"/>
                <w14:ligatures w14:val="standardContextual"/>
              </w:rPr>
              <w:tab/>
            </w:r>
            <w:r w:rsidRPr="00046854">
              <w:rPr>
                <w:rStyle w:val="Hipercze"/>
                <w:sz w:val="22"/>
              </w:rPr>
              <w:t>Opis przedmiotu zamówienia.</w:t>
            </w:r>
            <w:r w:rsidRPr="00046854">
              <w:rPr>
                <w:webHidden/>
                <w:sz w:val="22"/>
              </w:rPr>
              <w:tab/>
            </w:r>
            <w:r w:rsidRPr="00046854">
              <w:rPr>
                <w:webHidden/>
                <w:sz w:val="22"/>
              </w:rPr>
              <w:fldChar w:fldCharType="begin"/>
            </w:r>
            <w:r w:rsidRPr="00046854">
              <w:rPr>
                <w:webHidden/>
                <w:sz w:val="22"/>
              </w:rPr>
              <w:instrText xml:space="preserve"> PAGEREF _Toc166075856 \h </w:instrText>
            </w:r>
            <w:r w:rsidRPr="00046854">
              <w:rPr>
                <w:webHidden/>
                <w:sz w:val="22"/>
              </w:rPr>
            </w:r>
            <w:r w:rsidRPr="00046854">
              <w:rPr>
                <w:webHidden/>
                <w:sz w:val="22"/>
              </w:rPr>
              <w:fldChar w:fldCharType="separate"/>
            </w:r>
            <w:r w:rsidR="00DC2A11">
              <w:rPr>
                <w:webHidden/>
                <w:sz w:val="22"/>
              </w:rPr>
              <w:t>3</w:t>
            </w:r>
            <w:r w:rsidRPr="00046854">
              <w:rPr>
                <w:webHidden/>
                <w:sz w:val="22"/>
              </w:rPr>
              <w:fldChar w:fldCharType="end"/>
            </w:r>
          </w:hyperlink>
        </w:p>
        <w:p w14:paraId="40BF14D6" w14:textId="6A3F9C80" w:rsidR="00626A53" w:rsidRPr="00046854" w:rsidRDefault="00626A53" w:rsidP="00CC614D">
          <w:pPr>
            <w:pStyle w:val="Spistreci1"/>
            <w:rPr>
              <w:rFonts w:eastAsiaTheme="minorEastAsia"/>
              <w:color w:val="auto"/>
              <w:kern w:val="2"/>
              <w:sz w:val="22"/>
              <w:lang w:bidi="lo-LA"/>
              <w14:ligatures w14:val="standardContextual"/>
            </w:rPr>
          </w:pPr>
          <w:hyperlink w:anchor="_Toc166075857" w:history="1">
            <w:r w:rsidRPr="00046854">
              <w:rPr>
                <w:rStyle w:val="Hipercze"/>
                <w:sz w:val="22"/>
              </w:rPr>
              <w:t>4.</w:t>
            </w:r>
            <w:r w:rsidRPr="00046854">
              <w:rPr>
                <w:rFonts w:eastAsiaTheme="minorEastAsia"/>
                <w:color w:val="auto"/>
                <w:kern w:val="2"/>
                <w:sz w:val="22"/>
                <w:lang w:bidi="lo-LA"/>
                <w14:ligatures w14:val="standardContextual"/>
              </w:rPr>
              <w:tab/>
            </w:r>
            <w:r w:rsidRPr="00046854">
              <w:rPr>
                <w:rStyle w:val="Hipercze"/>
                <w:sz w:val="22"/>
              </w:rPr>
              <w:t>Termin wykonania zamówienia.</w:t>
            </w:r>
            <w:r w:rsidRPr="00046854">
              <w:rPr>
                <w:webHidden/>
                <w:sz w:val="22"/>
              </w:rPr>
              <w:tab/>
            </w:r>
            <w:r w:rsidRPr="00046854">
              <w:rPr>
                <w:webHidden/>
                <w:sz w:val="22"/>
              </w:rPr>
              <w:fldChar w:fldCharType="begin"/>
            </w:r>
            <w:r w:rsidRPr="00046854">
              <w:rPr>
                <w:webHidden/>
                <w:sz w:val="22"/>
              </w:rPr>
              <w:instrText xml:space="preserve"> PAGEREF _Toc166075857 \h </w:instrText>
            </w:r>
            <w:r w:rsidRPr="00046854">
              <w:rPr>
                <w:webHidden/>
                <w:sz w:val="22"/>
              </w:rPr>
            </w:r>
            <w:r w:rsidRPr="00046854">
              <w:rPr>
                <w:webHidden/>
                <w:sz w:val="22"/>
              </w:rPr>
              <w:fldChar w:fldCharType="separate"/>
            </w:r>
            <w:r w:rsidR="00DC2A11">
              <w:rPr>
                <w:webHidden/>
                <w:sz w:val="22"/>
              </w:rPr>
              <w:t>5</w:t>
            </w:r>
            <w:r w:rsidRPr="00046854">
              <w:rPr>
                <w:webHidden/>
                <w:sz w:val="22"/>
              </w:rPr>
              <w:fldChar w:fldCharType="end"/>
            </w:r>
          </w:hyperlink>
        </w:p>
        <w:p w14:paraId="7D8F29F5" w14:textId="7F7FC2F4" w:rsidR="00626A53" w:rsidRPr="00046854" w:rsidRDefault="00626A53" w:rsidP="00CC614D">
          <w:pPr>
            <w:pStyle w:val="Spistreci1"/>
            <w:rPr>
              <w:rFonts w:eastAsiaTheme="minorEastAsia"/>
              <w:color w:val="auto"/>
              <w:kern w:val="2"/>
              <w:sz w:val="22"/>
              <w:lang w:bidi="lo-LA"/>
              <w14:ligatures w14:val="standardContextual"/>
            </w:rPr>
          </w:pPr>
          <w:hyperlink w:anchor="_Toc166075858" w:history="1">
            <w:r w:rsidRPr="00046854">
              <w:rPr>
                <w:rStyle w:val="Hipercze"/>
                <w:sz w:val="22"/>
              </w:rPr>
              <w:t>5.</w:t>
            </w:r>
            <w:r w:rsidRPr="00046854">
              <w:rPr>
                <w:rFonts w:eastAsiaTheme="minorEastAsia"/>
                <w:color w:val="auto"/>
                <w:kern w:val="2"/>
                <w:sz w:val="22"/>
                <w:lang w:bidi="lo-LA"/>
                <w14:ligatures w14:val="standardContextual"/>
              </w:rPr>
              <w:tab/>
            </w:r>
            <w:r w:rsidRPr="00046854">
              <w:rPr>
                <w:rStyle w:val="Hipercze"/>
                <w:sz w:val="22"/>
              </w:rPr>
              <w:t>Podstawy wykluczenia:</w:t>
            </w:r>
            <w:r w:rsidRPr="00046854">
              <w:rPr>
                <w:webHidden/>
                <w:sz w:val="22"/>
              </w:rPr>
              <w:tab/>
            </w:r>
            <w:r w:rsidRPr="00046854">
              <w:rPr>
                <w:webHidden/>
                <w:sz w:val="22"/>
              </w:rPr>
              <w:fldChar w:fldCharType="begin"/>
            </w:r>
            <w:r w:rsidRPr="00046854">
              <w:rPr>
                <w:webHidden/>
                <w:sz w:val="22"/>
              </w:rPr>
              <w:instrText xml:space="preserve"> PAGEREF _Toc166075858 \h </w:instrText>
            </w:r>
            <w:r w:rsidRPr="00046854">
              <w:rPr>
                <w:webHidden/>
                <w:sz w:val="22"/>
              </w:rPr>
            </w:r>
            <w:r w:rsidRPr="00046854">
              <w:rPr>
                <w:webHidden/>
                <w:sz w:val="22"/>
              </w:rPr>
              <w:fldChar w:fldCharType="separate"/>
            </w:r>
            <w:r w:rsidR="00DC2A11">
              <w:rPr>
                <w:webHidden/>
                <w:sz w:val="22"/>
              </w:rPr>
              <w:t>5</w:t>
            </w:r>
            <w:r w:rsidRPr="00046854">
              <w:rPr>
                <w:webHidden/>
                <w:sz w:val="22"/>
              </w:rPr>
              <w:fldChar w:fldCharType="end"/>
            </w:r>
          </w:hyperlink>
        </w:p>
        <w:p w14:paraId="7849A27F" w14:textId="000155B6" w:rsidR="00626A53" w:rsidRPr="00046854" w:rsidRDefault="00626A53" w:rsidP="00CC614D">
          <w:pPr>
            <w:pStyle w:val="Spistreci1"/>
            <w:rPr>
              <w:rFonts w:eastAsiaTheme="minorEastAsia"/>
              <w:color w:val="auto"/>
              <w:kern w:val="2"/>
              <w:sz w:val="22"/>
              <w:lang w:bidi="lo-LA"/>
              <w14:ligatures w14:val="standardContextual"/>
            </w:rPr>
          </w:pPr>
          <w:hyperlink w:anchor="_Toc166075859" w:history="1">
            <w:r w:rsidRPr="00046854">
              <w:rPr>
                <w:rStyle w:val="Hipercze"/>
                <w:sz w:val="22"/>
              </w:rPr>
              <w:t>6.</w:t>
            </w:r>
            <w:r w:rsidRPr="00046854">
              <w:rPr>
                <w:rFonts w:eastAsiaTheme="minorEastAsia"/>
                <w:color w:val="auto"/>
                <w:kern w:val="2"/>
                <w:sz w:val="22"/>
                <w:lang w:bidi="lo-LA"/>
                <w14:ligatures w14:val="standardContextual"/>
              </w:rPr>
              <w:tab/>
            </w:r>
            <w:r w:rsidRPr="00046854">
              <w:rPr>
                <w:rStyle w:val="Hipercze"/>
                <w:sz w:val="22"/>
              </w:rPr>
              <w:t>Warunki udziału w postępowaniu.</w:t>
            </w:r>
            <w:r w:rsidRPr="00046854">
              <w:rPr>
                <w:webHidden/>
                <w:sz w:val="22"/>
              </w:rPr>
              <w:tab/>
            </w:r>
            <w:r w:rsidRPr="00046854">
              <w:rPr>
                <w:webHidden/>
                <w:sz w:val="22"/>
              </w:rPr>
              <w:fldChar w:fldCharType="begin"/>
            </w:r>
            <w:r w:rsidRPr="00046854">
              <w:rPr>
                <w:webHidden/>
                <w:sz w:val="22"/>
              </w:rPr>
              <w:instrText xml:space="preserve"> PAGEREF _Toc166075859 \h </w:instrText>
            </w:r>
            <w:r w:rsidRPr="00046854">
              <w:rPr>
                <w:webHidden/>
                <w:sz w:val="22"/>
              </w:rPr>
            </w:r>
            <w:r w:rsidRPr="00046854">
              <w:rPr>
                <w:webHidden/>
                <w:sz w:val="22"/>
              </w:rPr>
              <w:fldChar w:fldCharType="separate"/>
            </w:r>
            <w:r w:rsidR="00DC2A11">
              <w:rPr>
                <w:webHidden/>
                <w:sz w:val="22"/>
              </w:rPr>
              <w:t>9</w:t>
            </w:r>
            <w:r w:rsidRPr="00046854">
              <w:rPr>
                <w:webHidden/>
                <w:sz w:val="22"/>
              </w:rPr>
              <w:fldChar w:fldCharType="end"/>
            </w:r>
          </w:hyperlink>
        </w:p>
        <w:p w14:paraId="3BEBE423" w14:textId="4CB70A0F" w:rsidR="00626A53" w:rsidRPr="00046854" w:rsidRDefault="00626A53" w:rsidP="00CC614D">
          <w:pPr>
            <w:pStyle w:val="Spistreci1"/>
            <w:rPr>
              <w:rFonts w:eastAsiaTheme="minorEastAsia"/>
              <w:color w:val="auto"/>
              <w:kern w:val="2"/>
              <w:sz w:val="22"/>
              <w:lang w:bidi="lo-LA"/>
              <w14:ligatures w14:val="standardContextual"/>
            </w:rPr>
          </w:pPr>
          <w:hyperlink w:anchor="_Toc166075860" w:history="1">
            <w:r w:rsidRPr="00046854">
              <w:rPr>
                <w:rStyle w:val="Hipercze"/>
                <w:sz w:val="22"/>
              </w:rPr>
              <w:t>7.</w:t>
            </w:r>
            <w:r w:rsidRPr="00046854">
              <w:rPr>
                <w:rFonts w:eastAsiaTheme="minorEastAsia"/>
                <w:color w:val="auto"/>
                <w:kern w:val="2"/>
                <w:sz w:val="22"/>
                <w:lang w:bidi="lo-LA"/>
                <w14:ligatures w14:val="standardContextual"/>
              </w:rPr>
              <w:tab/>
            </w:r>
            <w:r w:rsidRPr="00046854">
              <w:rPr>
                <w:rStyle w:val="Hipercze"/>
                <w:sz w:val="22"/>
              </w:rPr>
              <w:t>Oświadczenia oraz podmiotowe środki dowodowe.</w:t>
            </w:r>
            <w:r w:rsidRPr="00046854">
              <w:rPr>
                <w:webHidden/>
                <w:sz w:val="22"/>
              </w:rPr>
              <w:tab/>
            </w:r>
            <w:r w:rsidRPr="00046854">
              <w:rPr>
                <w:webHidden/>
                <w:sz w:val="22"/>
              </w:rPr>
              <w:fldChar w:fldCharType="begin"/>
            </w:r>
            <w:r w:rsidRPr="00046854">
              <w:rPr>
                <w:webHidden/>
                <w:sz w:val="22"/>
              </w:rPr>
              <w:instrText xml:space="preserve"> PAGEREF _Toc166075860 \h </w:instrText>
            </w:r>
            <w:r w:rsidRPr="00046854">
              <w:rPr>
                <w:webHidden/>
                <w:sz w:val="22"/>
              </w:rPr>
            </w:r>
            <w:r w:rsidRPr="00046854">
              <w:rPr>
                <w:webHidden/>
                <w:sz w:val="22"/>
              </w:rPr>
              <w:fldChar w:fldCharType="separate"/>
            </w:r>
            <w:r w:rsidR="00DC2A11">
              <w:rPr>
                <w:webHidden/>
                <w:sz w:val="22"/>
              </w:rPr>
              <w:t>12</w:t>
            </w:r>
            <w:r w:rsidRPr="00046854">
              <w:rPr>
                <w:webHidden/>
                <w:sz w:val="22"/>
              </w:rPr>
              <w:fldChar w:fldCharType="end"/>
            </w:r>
          </w:hyperlink>
        </w:p>
        <w:p w14:paraId="639BF23F" w14:textId="02C187C8" w:rsidR="00626A53" w:rsidRPr="00046854" w:rsidRDefault="00626A53" w:rsidP="00CC614D">
          <w:pPr>
            <w:pStyle w:val="Spistreci1"/>
            <w:rPr>
              <w:rFonts w:eastAsiaTheme="minorEastAsia"/>
              <w:color w:val="auto"/>
              <w:kern w:val="2"/>
              <w:sz w:val="22"/>
              <w:lang w:bidi="lo-LA"/>
              <w14:ligatures w14:val="standardContextual"/>
            </w:rPr>
          </w:pPr>
          <w:hyperlink w:anchor="_Toc166075861" w:history="1">
            <w:r w:rsidRPr="00046854">
              <w:rPr>
                <w:rStyle w:val="Hipercze"/>
                <w:sz w:val="22"/>
              </w:rPr>
              <w:t>8.</w:t>
            </w:r>
            <w:r w:rsidRPr="00046854">
              <w:rPr>
                <w:rFonts w:eastAsiaTheme="minorEastAsia"/>
                <w:color w:val="auto"/>
                <w:kern w:val="2"/>
                <w:sz w:val="22"/>
                <w:lang w:bidi="lo-LA"/>
                <w14:ligatures w14:val="standardContextual"/>
              </w:rPr>
              <w:tab/>
            </w:r>
            <w:r w:rsidRPr="00046854">
              <w:rPr>
                <w:rStyle w:val="Hipercze"/>
                <w:sz w:val="22"/>
              </w:rPr>
              <w:t>Podwykonawstwo.</w:t>
            </w:r>
            <w:r w:rsidRPr="00046854">
              <w:rPr>
                <w:webHidden/>
                <w:sz w:val="22"/>
              </w:rPr>
              <w:tab/>
            </w:r>
            <w:r w:rsidRPr="00046854">
              <w:rPr>
                <w:webHidden/>
                <w:sz w:val="22"/>
              </w:rPr>
              <w:fldChar w:fldCharType="begin"/>
            </w:r>
            <w:r w:rsidRPr="00046854">
              <w:rPr>
                <w:webHidden/>
                <w:sz w:val="22"/>
              </w:rPr>
              <w:instrText xml:space="preserve"> PAGEREF _Toc166075861 \h </w:instrText>
            </w:r>
            <w:r w:rsidRPr="00046854">
              <w:rPr>
                <w:webHidden/>
                <w:sz w:val="22"/>
              </w:rPr>
            </w:r>
            <w:r w:rsidRPr="00046854">
              <w:rPr>
                <w:webHidden/>
                <w:sz w:val="22"/>
              </w:rPr>
              <w:fldChar w:fldCharType="separate"/>
            </w:r>
            <w:r w:rsidR="00DC2A11">
              <w:rPr>
                <w:webHidden/>
                <w:sz w:val="22"/>
              </w:rPr>
              <w:t>18</w:t>
            </w:r>
            <w:r w:rsidRPr="00046854">
              <w:rPr>
                <w:webHidden/>
                <w:sz w:val="22"/>
              </w:rPr>
              <w:fldChar w:fldCharType="end"/>
            </w:r>
          </w:hyperlink>
        </w:p>
        <w:p w14:paraId="70A94B6D" w14:textId="120BECCA" w:rsidR="00626A53" w:rsidRPr="00046854" w:rsidRDefault="00626A53" w:rsidP="00CC614D">
          <w:pPr>
            <w:pStyle w:val="Spistreci1"/>
            <w:rPr>
              <w:rFonts w:eastAsiaTheme="minorEastAsia"/>
              <w:color w:val="auto"/>
              <w:kern w:val="2"/>
              <w:sz w:val="22"/>
              <w:lang w:bidi="lo-LA"/>
              <w14:ligatures w14:val="standardContextual"/>
            </w:rPr>
          </w:pPr>
          <w:hyperlink w:anchor="_Toc166075862" w:history="1">
            <w:r w:rsidRPr="00046854">
              <w:rPr>
                <w:rStyle w:val="Hipercze"/>
                <w:sz w:val="22"/>
              </w:rPr>
              <w:t>9.</w:t>
            </w:r>
            <w:r w:rsidRPr="00046854">
              <w:rPr>
                <w:rFonts w:eastAsiaTheme="minorEastAsia"/>
                <w:color w:val="auto"/>
                <w:kern w:val="2"/>
                <w:sz w:val="22"/>
                <w:lang w:bidi="lo-LA"/>
                <w14:ligatures w14:val="standardContextual"/>
              </w:rPr>
              <w:tab/>
            </w:r>
            <w:r w:rsidRPr="00046854">
              <w:rPr>
                <w:rStyle w:val="Hipercze"/>
                <w:sz w:val="22"/>
              </w:rPr>
              <w:t>Informacje o środkach komunikacji elektronicznej oraz informacje o wymaganiach technicznych i organizacyjnych sporządzania, wysyłania i odbierania korespondencji elektronicznej, a także wskazanie osób uprawnionych do porozumiewania się z wykonawcami.</w:t>
            </w:r>
            <w:r w:rsidRPr="00046854">
              <w:rPr>
                <w:webHidden/>
                <w:sz w:val="22"/>
              </w:rPr>
              <w:tab/>
            </w:r>
            <w:r w:rsidRPr="00046854">
              <w:rPr>
                <w:webHidden/>
                <w:sz w:val="22"/>
              </w:rPr>
              <w:fldChar w:fldCharType="begin"/>
            </w:r>
            <w:r w:rsidRPr="00046854">
              <w:rPr>
                <w:webHidden/>
                <w:sz w:val="22"/>
              </w:rPr>
              <w:instrText xml:space="preserve"> PAGEREF _Toc166075862 \h </w:instrText>
            </w:r>
            <w:r w:rsidRPr="00046854">
              <w:rPr>
                <w:webHidden/>
                <w:sz w:val="22"/>
              </w:rPr>
            </w:r>
            <w:r w:rsidRPr="00046854">
              <w:rPr>
                <w:webHidden/>
                <w:sz w:val="22"/>
              </w:rPr>
              <w:fldChar w:fldCharType="separate"/>
            </w:r>
            <w:r w:rsidR="00DC2A11">
              <w:rPr>
                <w:webHidden/>
                <w:sz w:val="22"/>
              </w:rPr>
              <w:t>18</w:t>
            </w:r>
            <w:r w:rsidRPr="00046854">
              <w:rPr>
                <w:webHidden/>
                <w:sz w:val="22"/>
              </w:rPr>
              <w:fldChar w:fldCharType="end"/>
            </w:r>
          </w:hyperlink>
        </w:p>
        <w:p w14:paraId="29BF8E0F" w14:textId="67630B65" w:rsidR="00626A53" w:rsidRPr="00046854" w:rsidRDefault="00626A53" w:rsidP="00CC614D">
          <w:pPr>
            <w:pStyle w:val="Spistreci1"/>
            <w:rPr>
              <w:rFonts w:eastAsiaTheme="minorEastAsia"/>
              <w:color w:val="auto"/>
              <w:kern w:val="2"/>
              <w:sz w:val="22"/>
              <w:lang w:bidi="lo-LA"/>
              <w14:ligatures w14:val="standardContextual"/>
            </w:rPr>
          </w:pPr>
          <w:hyperlink w:anchor="_Toc166075863" w:history="1">
            <w:r w:rsidRPr="00046854">
              <w:rPr>
                <w:rStyle w:val="Hipercze"/>
                <w:sz w:val="22"/>
              </w:rPr>
              <w:t>10.</w:t>
            </w:r>
            <w:r w:rsidRPr="00046854">
              <w:rPr>
                <w:rFonts w:eastAsiaTheme="minorEastAsia"/>
                <w:color w:val="auto"/>
                <w:kern w:val="2"/>
                <w:sz w:val="22"/>
                <w:lang w:bidi="lo-LA"/>
                <w14:ligatures w14:val="standardContextual"/>
              </w:rPr>
              <w:tab/>
            </w:r>
            <w:r w:rsidRPr="00046854">
              <w:rPr>
                <w:rStyle w:val="Hipercze"/>
                <w:sz w:val="22"/>
              </w:rPr>
              <w:t>Forma i postać składanych oświadczeń i dokumentów</w:t>
            </w:r>
            <w:r w:rsidRPr="00046854">
              <w:rPr>
                <w:webHidden/>
                <w:sz w:val="22"/>
              </w:rPr>
              <w:tab/>
            </w:r>
            <w:r w:rsidRPr="00046854">
              <w:rPr>
                <w:webHidden/>
                <w:sz w:val="22"/>
              </w:rPr>
              <w:fldChar w:fldCharType="begin"/>
            </w:r>
            <w:r w:rsidRPr="00046854">
              <w:rPr>
                <w:webHidden/>
                <w:sz w:val="22"/>
              </w:rPr>
              <w:instrText xml:space="preserve"> PAGEREF _Toc166075863 \h </w:instrText>
            </w:r>
            <w:r w:rsidRPr="00046854">
              <w:rPr>
                <w:webHidden/>
                <w:sz w:val="22"/>
              </w:rPr>
            </w:r>
            <w:r w:rsidRPr="00046854">
              <w:rPr>
                <w:webHidden/>
                <w:sz w:val="22"/>
              </w:rPr>
              <w:fldChar w:fldCharType="separate"/>
            </w:r>
            <w:r w:rsidR="00DC2A11">
              <w:rPr>
                <w:webHidden/>
                <w:sz w:val="22"/>
              </w:rPr>
              <w:t>21</w:t>
            </w:r>
            <w:r w:rsidRPr="00046854">
              <w:rPr>
                <w:webHidden/>
                <w:sz w:val="22"/>
              </w:rPr>
              <w:fldChar w:fldCharType="end"/>
            </w:r>
          </w:hyperlink>
        </w:p>
        <w:p w14:paraId="34B999DC" w14:textId="1D87D738" w:rsidR="00626A53" w:rsidRPr="00046854" w:rsidRDefault="00626A53" w:rsidP="00CC614D">
          <w:pPr>
            <w:pStyle w:val="Spistreci1"/>
            <w:rPr>
              <w:rFonts w:eastAsiaTheme="minorEastAsia"/>
              <w:color w:val="auto"/>
              <w:kern w:val="2"/>
              <w:sz w:val="22"/>
              <w:lang w:bidi="lo-LA"/>
              <w14:ligatures w14:val="standardContextual"/>
            </w:rPr>
          </w:pPr>
          <w:hyperlink w:anchor="_Toc166075864" w:history="1">
            <w:r w:rsidRPr="00046854">
              <w:rPr>
                <w:rStyle w:val="Hipercze"/>
                <w:sz w:val="22"/>
              </w:rPr>
              <w:t>11.</w:t>
            </w:r>
            <w:r w:rsidRPr="00046854">
              <w:rPr>
                <w:rFonts w:eastAsiaTheme="minorEastAsia"/>
                <w:color w:val="auto"/>
                <w:kern w:val="2"/>
                <w:sz w:val="22"/>
                <w:lang w:bidi="lo-LA"/>
                <w14:ligatures w14:val="standardContextual"/>
              </w:rPr>
              <w:tab/>
            </w:r>
            <w:r w:rsidRPr="00046854">
              <w:rPr>
                <w:rStyle w:val="Hipercze"/>
                <w:sz w:val="22"/>
              </w:rPr>
              <w:t>Opis sposobu przygotowania oferty.</w:t>
            </w:r>
            <w:r w:rsidRPr="00046854">
              <w:rPr>
                <w:webHidden/>
                <w:sz w:val="22"/>
              </w:rPr>
              <w:tab/>
            </w:r>
            <w:r w:rsidRPr="00046854">
              <w:rPr>
                <w:webHidden/>
                <w:sz w:val="22"/>
              </w:rPr>
              <w:fldChar w:fldCharType="begin"/>
            </w:r>
            <w:r w:rsidRPr="00046854">
              <w:rPr>
                <w:webHidden/>
                <w:sz w:val="22"/>
              </w:rPr>
              <w:instrText xml:space="preserve"> PAGEREF _Toc166075864 \h </w:instrText>
            </w:r>
            <w:r w:rsidRPr="00046854">
              <w:rPr>
                <w:webHidden/>
                <w:sz w:val="22"/>
              </w:rPr>
            </w:r>
            <w:r w:rsidRPr="00046854">
              <w:rPr>
                <w:webHidden/>
                <w:sz w:val="22"/>
              </w:rPr>
              <w:fldChar w:fldCharType="separate"/>
            </w:r>
            <w:r w:rsidR="00DC2A11">
              <w:rPr>
                <w:webHidden/>
                <w:sz w:val="22"/>
              </w:rPr>
              <w:t>24</w:t>
            </w:r>
            <w:r w:rsidRPr="00046854">
              <w:rPr>
                <w:webHidden/>
                <w:sz w:val="22"/>
              </w:rPr>
              <w:fldChar w:fldCharType="end"/>
            </w:r>
          </w:hyperlink>
        </w:p>
        <w:p w14:paraId="4F50608B" w14:textId="756EB649" w:rsidR="00626A53" w:rsidRPr="00046854" w:rsidRDefault="00626A53" w:rsidP="00CC614D">
          <w:pPr>
            <w:pStyle w:val="Spistreci1"/>
            <w:rPr>
              <w:rFonts w:eastAsiaTheme="minorEastAsia"/>
              <w:color w:val="auto"/>
              <w:kern w:val="2"/>
              <w:sz w:val="22"/>
              <w:lang w:bidi="lo-LA"/>
              <w14:ligatures w14:val="standardContextual"/>
            </w:rPr>
          </w:pPr>
          <w:hyperlink w:anchor="_Toc166075865" w:history="1">
            <w:r w:rsidRPr="00046854">
              <w:rPr>
                <w:rStyle w:val="Hipercze"/>
                <w:sz w:val="22"/>
              </w:rPr>
              <w:t>12.</w:t>
            </w:r>
            <w:r w:rsidRPr="00046854">
              <w:rPr>
                <w:rFonts w:eastAsiaTheme="minorEastAsia"/>
                <w:color w:val="auto"/>
                <w:kern w:val="2"/>
                <w:sz w:val="22"/>
                <w:lang w:bidi="lo-LA"/>
                <w14:ligatures w14:val="standardContextual"/>
              </w:rPr>
              <w:tab/>
            </w:r>
            <w:r w:rsidRPr="00046854">
              <w:rPr>
                <w:rStyle w:val="Hipercze"/>
                <w:sz w:val="22"/>
              </w:rPr>
              <w:t>Sposób obliczenia ceny oferty.</w:t>
            </w:r>
            <w:r w:rsidRPr="00046854">
              <w:rPr>
                <w:webHidden/>
                <w:sz w:val="22"/>
              </w:rPr>
              <w:tab/>
            </w:r>
            <w:r w:rsidRPr="00046854">
              <w:rPr>
                <w:webHidden/>
                <w:sz w:val="22"/>
              </w:rPr>
              <w:fldChar w:fldCharType="begin"/>
            </w:r>
            <w:r w:rsidRPr="00046854">
              <w:rPr>
                <w:webHidden/>
                <w:sz w:val="22"/>
              </w:rPr>
              <w:instrText xml:space="preserve"> PAGEREF _Toc166075865 \h </w:instrText>
            </w:r>
            <w:r w:rsidRPr="00046854">
              <w:rPr>
                <w:webHidden/>
                <w:sz w:val="22"/>
              </w:rPr>
            </w:r>
            <w:r w:rsidRPr="00046854">
              <w:rPr>
                <w:webHidden/>
                <w:sz w:val="22"/>
              </w:rPr>
              <w:fldChar w:fldCharType="separate"/>
            </w:r>
            <w:r w:rsidR="00DC2A11">
              <w:rPr>
                <w:webHidden/>
                <w:sz w:val="22"/>
              </w:rPr>
              <w:t>27</w:t>
            </w:r>
            <w:r w:rsidRPr="00046854">
              <w:rPr>
                <w:webHidden/>
                <w:sz w:val="22"/>
              </w:rPr>
              <w:fldChar w:fldCharType="end"/>
            </w:r>
          </w:hyperlink>
        </w:p>
        <w:p w14:paraId="5994833F" w14:textId="3A52A621" w:rsidR="00626A53" w:rsidRPr="00046854" w:rsidRDefault="00626A53" w:rsidP="00CC614D">
          <w:pPr>
            <w:pStyle w:val="Spistreci1"/>
            <w:rPr>
              <w:rFonts w:eastAsiaTheme="minorEastAsia"/>
              <w:color w:val="auto"/>
              <w:kern w:val="2"/>
              <w:sz w:val="22"/>
              <w:lang w:bidi="lo-LA"/>
              <w14:ligatures w14:val="standardContextual"/>
            </w:rPr>
          </w:pPr>
          <w:hyperlink w:anchor="_Toc166075866" w:history="1">
            <w:r w:rsidRPr="00046854">
              <w:rPr>
                <w:rStyle w:val="Hipercze"/>
                <w:sz w:val="22"/>
              </w:rPr>
              <w:t>13.</w:t>
            </w:r>
            <w:r w:rsidRPr="00046854">
              <w:rPr>
                <w:rFonts w:eastAsiaTheme="minorEastAsia"/>
                <w:color w:val="auto"/>
                <w:kern w:val="2"/>
                <w:sz w:val="22"/>
                <w:lang w:bidi="lo-LA"/>
                <w14:ligatures w14:val="standardContextual"/>
              </w:rPr>
              <w:tab/>
            </w:r>
            <w:r w:rsidRPr="00046854">
              <w:rPr>
                <w:rStyle w:val="Hipercze"/>
                <w:sz w:val="22"/>
              </w:rPr>
              <w:t>Wymagania dotyczące wadium.</w:t>
            </w:r>
            <w:r w:rsidRPr="00046854">
              <w:rPr>
                <w:webHidden/>
                <w:sz w:val="22"/>
              </w:rPr>
              <w:tab/>
            </w:r>
            <w:r w:rsidRPr="00046854">
              <w:rPr>
                <w:webHidden/>
                <w:sz w:val="22"/>
              </w:rPr>
              <w:fldChar w:fldCharType="begin"/>
            </w:r>
            <w:r w:rsidRPr="00046854">
              <w:rPr>
                <w:webHidden/>
                <w:sz w:val="22"/>
              </w:rPr>
              <w:instrText xml:space="preserve"> PAGEREF _Toc166075866 \h </w:instrText>
            </w:r>
            <w:r w:rsidRPr="00046854">
              <w:rPr>
                <w:webHidden/>
                <w:sz w:val="22"/>
              </w:rPr>
            </w:r>
            <w:r w:rsidRPr="00046854">
              <w:rPr>
                <w:webHidden/>
                <w:sz w:val="22"/>
              </w:rPr>
              <w:fldChar w:fldCharType="separate"/>
            </w:r>
            <w:r w:rsidR="00DC2A11">
              <w:rPr>
                <w:webHidden/>
                <w:sz w:val="22"/>
              </w:rPr>
              <w:t>28</w:t>
            </w:r>
            <w:r w:rsidRPr="00046854">
              <w:rPr>
                <w:webHidden/>
                <w:sz w:val="22"/>
              </w:rPr>
              <w:fldChar w:fldCharType="end"/>
            </w:r>
          </w:hyperlink>
        </w:p>
        <w:p w14:paraId="317BDE0E" w14:textId="3B26EEFE" w:rsidR="00626A53" w:rsidRPr="00046854" w:rsidRDefault="00626A53" w:rsidP="00CC614D">
          <w:pPr>
            <w:pStyle w:val="Spistreci1"/>
            <w:rPr>
              <w:rFonts w:eastAsiaTheme="minorEastAsia"/>
              <w:color w:val="auto"/>
              <w:kern w:val="2"/>
              <w:sz w:val="22"/>
              <w:lang w:bidi="lo-LA"/>
              <w14:ligatures w14:val="standardContextual"/>
            </w:rPr>
          </w:pPr>
          <w:hyperlink w:anchor="_Toc166075867" w:history="1">
            <w:r w:rsidRPr="00046854">
              <w:rPr>
                <w:rStyle w:val="Hipercze"/>
                <w:sz w:val="22"/>
              </w:rPr>
              <w:t>14.</w:t>
            </w:r>
            <w:r w:rsidRPr="00046854">
              <w:rPr>
                <w:rFonts w:eastAsiaTheme="minorEastAsia"/>
                <w:color w:val="auto"/>
                <w:kern w:val="2"/>
                <w:sz w:val="22"/>
                <w:lang w:bidi="lo-LA"/>
                <w14:ligatures w14:val="standardContextual"/>
              </w:rPr>
              <w:tab/>
            </w:r>
            <w:r w:rsidRPr="00046854">
              <w:rPr>
                <w:rStyle w:val="Hipercze"/>
                <w:sz w:val="22"/>
              </w:rPr>
              <w:t>Sposób oraz termin składania i termin otwarcia ofert.</w:t>
            </w:r>
            <w:r w:rsidRPr="00046854">
              <w:rPr>
                <w:webHidden/>
                <w:sz w:val="22"/>
              </w:rPr>
              <w:tab/>
            </w:r>
            <w:r w:rsidRPr="00046854">
              <w:rPr>
                <w:webHidden/>
                <w:sz w:val="22"/>
              </w:rPr>
              <w:fldChar w:fldCharType="begin"/>
            </w:r>
            <w:r w:rsidRPr="00046854">
              <w:rPr>
                <w:webHidden/>
                <w:sz w:val="22"/>
              </w:rPr>
              <w:instrText xml:space="preserve"> PAGEREF _Toc166075867 \h </w:instrText>
            </w:r>
            <w:r w:rsidRPr="00046854">
              <w:rPr>
                <w:webHidden/>
                <w:sz w:val="22"/>
              </w:rPr>
            </w:r>
            <w:r w:rsidRPr="00046854">
              <w:rPr>
                <w:webHidden/>
                <w:sz w:val="22"/>
              </w:rPr>
              <w:fldChar w:fldCharType="separate"/>
            </w:r>
            <w:r w:rsidR="00DC2A11">
              <w:rPr>
                <w:webHidden/>
                <w:sz w:val="22"/>
              </w:rPr>
              <w:t>29</w:t>
            </w:r>
            <w:r w:rsidRPr="00046854">
              <w:rPr>
                <w:webHidden/>
                <w:sz w:val="22"/>
              </w:rPr>
              <w:fldChar w:fldCharType="end"/>
            </w:r>
          </w:hyperlink>
        </w:p>
        <w:p w14:paraId="78029493" w14:textId="4E61D563" w:rsidR="00626A53" w:rsidRPr="00046854" w:rsidRDefault="00626A53" w:rsidP="00CC614D">
          <w:pPr>
            <w:pStyle w:val="Spistreci1"/>
            <w:rPr>
              <w:rFonts w:eastAsiaTheme="minorEastAsia"/>
              <w:color w:val="auto"/>
              <w:kern w:val="2"/>
              <w:sz w:val="22"/>
              <w:lang w:bidi="lo-LA"/>
              <w14:ligatures w14:val="standardContextual"/>
            </w:rPr>
          </w:pPr>
          <w:hyperlink w:anchor="_Toc166075868" w:history="1">
            <w:r w:rsidRPr="00046854">
              <w:rPr>
                <w:rStyle w:val="Hipercze"/>
                <w:sz w:val="22"/>
              </w:rPr>
              <w:t>15.</w:t>
            </w:r>
            <w:r w:rsidRPr="00046854">
              <w:rPr>
                <w:rFonts w:eastAsiaTheme="minorEastAsia"/>
                <w:color w:val="auto"/>
                <w:kern w:val="2"/>
                <w:sz w:val="22"/>
                <w:lang w:bidi="lo-LA"/>
                <w14:ligatures w14:val="standardContextual"/>
              </w:rPr>
              <w:tab/>
            </w:r>
            <w:r w:rsidRPr="00046854">
              <w:rPr>
                <w:rStyle w:val="Hipercze"/>
                <w:sz w:val="22"/>
              </w:rPr>
              <w:t>Termin związania ofertą.</w:t>
            </w:r>
            <w:r w:rsidRPr="00046854">
              <w:rPr>
                <w:webHidden/>
                <w:sz w:val="22"/>
              </w:rPr>
              <w:tab/>
            </w:r>
            <w:r w:rsidRPr="00046854">
              <w:rPr>
                <w:webHidden/>
                <w:sz w:val="22"/>
              </w:rPr>
              <w:fldChar w:fldCharType="begin"/>
            </w:r>
            <w:r w:rsidRPr="00046854">
              <w:rPr>
                <w:webHidden/>
                <w:sz w:val="22"/>
              </w:rPr>
              <w:instrText xml:space="preserve"> PAGEREF _Toc166075868 \h </w:instrText>
            </w:r>
            <w:r w:rsidRPr="00046854">
              <w:rPr>
                <w:webHidden/>
                <w:sz w:val="22"/>
              </w:rPr>
            </w:r>
            <w:r w:rsidRPr="00046854">
              <w:rPr>
                <w:webHidden/>
                <w:sz w:val="22"/>
              </w:rPr>
              <w:fldChar w:fldCharType="separate"/>
            </w:r>
            <w:r w:rsidR="00DC2A11">
              <w:rPr>
                <w:webHidden/>
                <w:sz w:val="22"/>
              </w:rPr>
              <w:t>30</w:t>
            </w:r>
            <w:r w:rsidRPr="00046854">
              <w:rPr>
                <w:webHidden/>
                <w:sz w:val="22"/>
              </w:rPr>
              <w:fldChar w:fldCharType="end"/>
            </w:r>
          </w:hyperlink>
        </w:p>
        <w:p w14:paraId="160AD546" w14:textId="3E8234D0" w:rsidR="00626A53" w:rsidRPr="00046854" w:rsidRDefault="00626A53" w:rsidP="00CC614D">
          <w:pPr>
            <w:pStyle w:val="Spistreci1"/>
            <w:rPr>
              <w:rFonts w:eastAsiaTheme="minorEastAsia"/>
              <w:color w:val="auto"/>
              <w:kern w:val="2"/>
              <w:sz w:val="22"/>
              <w:lang w:bidi="lo-LA"/>
              <w14:ligatures w14:val="standardContextual"/>
            </w:rPr>
          </w:pPr>
          <w:hyperlink w:anchor="_Toc166075869" w:history="1">
            <w:r w:rsidRPr="00046854">
              <w:rPr>
                <w:rStyle w:val="Hipercze"/>
                <w:sz w:val="22"/>
              </w:rPr>
              <w:t>16.</w:t>
            </w:r>
            <w:r w:rsidRPr="00046854">
              <w:rPr>
                <w:rFonts w:eastAsiaTheme="minorEastAsia"/>
                <w:color w:val="auto"/>
                <w:kern w:val="2"/>
                <w:sz w:val="22"/>
                <w:lang w:bidi="lo-LA"/>
                <w14:ligatures w14:val="standardContextual"/>
              </w:rPr>
              <w:tab/>
            </w:r>
            <w:r w:rsidRPr="00046854">
              <w:rPr>
                <w:rStyle w:val="Hipercze"/>
                <w:sz w:val="22"/>
              </w:rPr>
              <w:t>Opis kryteriów oceny ofert, wagi kryteriów, sposób oceny ofert.</w:t>
            </w:r>
            <w:r w:rsidRPr="00046854">
              <w:rPr>
                <w:webHidden/>
                <w:sz w:val="22"/>
              </w:rPr>
              <w:tab/>
            </w:r>
            <w:r w:rsidRPr="00046854">
              <w:rPr>
                <w:webHidden/>
                <w:sz w:val="22"/>
              </w:rPr>
              <w:fldChar w:fldCharType="begin"/>
            </w:r>
            <w:r w:rsidRPr="00046854">
              <w:rPr>
                <w:webHidden/>
                <w:sz w:val="22"/>
              </w:rPr>
              <w:instrText xml:space="preserve"> PAGEREF _Toc166075869 \h </w:instrText>
            </w:r>
            <w:r w:rsidRPr="00046854">
              <w:rPr>
                <w:webHidden/>
                <w:sz w:val="22"/>
              </w:rPr>
            </w:r>
            <w:r w:rsidRPr="00046854">
              <w:rPr>
                <w:webHidden/>
                <w:sz w:val="22"/>
              </w:rPr>
              <w:fldChar w:fldCharType="separate"/>
            </w:r>
            <w:r w:rsidR="00DC2A11">
              <w:rPr>
                <w:webHidden/>
                <w:sz w:val="22"/>
              </w:rPr>
              <w:t>30</w:t>
            </w:r>
            <w:r w:rsidRPr="00046854">
              <w:rPr>
                <w:webHidden/>
                <w:sz w:val="22"/>
              </w:rPr>
              <w:fldChar w:fldCharType="end"/>
            </w:r>
          </w:hyperlink>
        </w:p>
        <w:p w14:paraId="38A49A4C" w14:textId="029F4FCB" w:rsidR="00626A53" w:rsidRPr="00046854" w:rsidRDefault="00626A53" w:rsidP="00CC614D">
          <w:pPr>
            <w:pStyle w:val="Spistreci1"/>
            <w:rPr>
              <w:rFonts w:eastAsiaTheme="minorEastAsia"/>
              <w:color w:val="auto"/>
              <w:kern w:val="2"/>
              <w:sz w:val="22"/>
              <w:lang w:bidi="lo-LA"/>
              <w14:ligatures w14:val="standardContextual"/>
            </w:rPr>
          </w:pPr>
          <w:hyperlink w:anchor="_Toc166075870" w:history="1">
            <w:r w:rsidRPr="00046854">
              <w:rPr>
                <w:rStyle w:val="Hipercze"/>
                <w:sz w:val="22"/>
              </w:rPr>
              <w:t>17.</w:t>
            </w:r>
            <w:r w:rsidRPr="00046854">
              <w:rPr>
                <w:rFonts w:eastAsiaTheme="minorEastAsia"/>
                <w:color w:val="auto"/>
                <w:kern w:val="2"/>
                <w:sz w:val="22"/>
                <w:lang w:bidi="lo-LA"/>
                <w14:ligatures w14:val="standardContextual"/>
              </w:rPr>
              <w:tab/>
            </w:r>
            <w:r w:rsidRPr="00046854">
              <w:rPr>
                <w:rStyle w:val="Hipercze"/>
                <w:sz w:val="22"/>
              </w:rPr>
              <w:t>Informacje o formalnościach, jakie muszą zostać dopełnione po wyborze oferty  w celu zawarcia umowy w sprawie zamówienia publicznego.</w:t>
            </w:r>
            <w:r w:rsidRPr="00046854">
              <w:rPr>
                <w:webHidden/>
                <w:sz w:val="22"/>
              </w:rPr>
              <w:tab/>
            </w:r>
            <w:r w:rsidRPr="00046854">
              <w:rPr>
                <w:webHidden/>
                <w:sz w:val="22"/>
              </w:rPr>
              <w:fldChar w:fldCharType="begin"/>
            </w:r>
            <w:r w:rsidRPr="00046854">
              <w:rPr>
                <w:webHidden/>
                <w:sz w:val="22"/>
              </w:rPr>
              <w:instrText xml:space="preserve"> PAGEREF _Toc166075870 \h </w:instrText>
            </w:r>
            <w:r w:rsidRPr="00046854">
              <w:rPr>
                <w:webHidden/>
                <w:sz w:val="22"/>
              </w:rPr>
            </w:r>
            <w:r w:rsidRPr="00046854">
              <w:rPr>
                <w:webHidden/>
                <w:sz w:val="22"/>
              </w:rPr>
              <w:fldChar w:fldCharType="separate"/>
            </w:r>
            <w:r w:rsidR="00DC2A11">
              <w:rPr>
                <w:webHidden/>
                <w:sz w:val="22"/>
              </w:rPr>
              <w:t>31</w:t>
            </w:r>
            <w:r w:rsidRPr="00046854">
              <w:rPr>
                <w:webHidden/>
                <w:sz w:val="22"/>
              </w:rPr>
              <w:fldChar w:fldCharType="end"/>
            </w:r>
          </w:hyperlink>
        </w:p>
        <w:p w14:paraId="1DC03479" w14:textId="7E03C367" w:rsidR="00626A53" w:rsidRPr="00046854" w:rsidRDefault="00626A53" w:rsidP="00CC614D">
          <w:pPr>
            <w:pStyle w:val="Spistreci1"/>
            <w:rPr>
              <w:rFonts w:eastAsiaTheme="minorEastAsia"/>
              <w:color w:val="auto"/>
              <w:kern w:val="2"/>
              <w:sz w:val="22"/>
              <w:lang w:bidi="lo-LA"/>
              <w14:ligatures w14:val="standardContextual"/>
            </w:rPr>
          </w:pPr>
          <w:hyperlink w:anchor="_Toc166075871" w:history="1">
            <w:r w:rsidRPr="00046854">
              <w:rPr>
                <w:rStyle w:val="Hipercze"/>
                <w:sz w:val="22"/>
              </w:rPr>
              <w:t>18.</w:t>
            </w:r>
            <w:r w:rsidRPr="00046854">
              <w:rPr>
                <w:rFonts w:eastAsiaTheme="minorEastAsia"/>
                <w:color w:val="auto"/>
                <w:kern w:val="2"/>
                <w:sz w:val="22"/>
                <w:lang w:bidi="lo-LA"/>
                <w14:ligatures w14:val="standardContextual"/>
              </w:rPr>
              <w:tab/>
            </w:r>
            <w:r w:rsidRPr="00046854">
              <w:rPr>
                <w:rStyle w:val="Hipercze"/>
                <w:sz w:val="22"/>
              </w:rPr>
              <w:t>Zabezpieczenie należytego wykonania umowy.</w:t>
            </w:r>
            <w:r w:rsidRPr="00046854">
              <w:rPr>
                <w:webHidden/>
                <w:sz w:val="22"/>
              </w:rPr>
              <w:tab/>
            </w:r>
            <w:r w:rsidRPr="00046854">
              <w:rPr>
                <w:webHidden/>
                <w:sz w:val="22"/>
              </w:rPr>
              <w:fldChar w:fldCharType="begin"/>
            </w:r>
            <w:r w:rsidRPr="00046854">
              <w:rPr>
                <w:webHidden/>
                <w:sz w:val="22"/>
              </w:rPr>
              <w:instrText xml:space="preserve"> PAGEREF _Toc166075871 \h </w:instrText>
            </w:r>
            <w:r w:rsidRPr="00046854">
              <w:rPr>
                <w:webHidden/>
                <w:sz w:val="22"/>
              </w:rPr>
            </w:r>
            <w:r w:rsidRPr="00046854">
              <w:rPr>
                <w:webHidden/>
                <w:sz w:val="22"/>
              </w:rPr>
              <w:fldChar w:fldCharType="separate"/>
            </w:r>
            <w:r w:rsidR="00DC2A11">
              <w:rPr>
                <w:webHidden/>
                <w:sz w:val="22"/>
              </w:rPr>
              <w:t>32</w:t>
            </w:r>
            <w:r w:rsidRPr="00046854">
              <w:rPr>
                <w:webHidden/>
                <w:sz w:val="22"/>
              </w:rPr>
              <w:fldChar w:fldCharType="end"/>
            </w:r>
          </w:hyperlink>
        </w:p>
        <w:p w14:paraId="71A9B7C8" w14:textId="628A8BBF" w:rsidR="00626A53" w:rsidRPr="00046854" w:rsidRDefault="00626A53" w:rsidP="00CC614D">
          <w:pPr>
            <w:pStyle w:val="Spistreci1"/>
            <w:rPr>
              <w:rFonts w:eastAsiaTheme="minorEastAsia"/>
              <w:color w:val="auto"/>
              <w:kern w:val="2"/>
              <w:sz w:val="22"/>
              <w:lang w:bidi="lo-LA"/>
              <w14:ligatures w14:val="standardContextual"/>
            </w:rPr>
          </w:pPr>
          <w:hyperlink w:anchor="_Toc166075872" w:history="1">
            <w:r w:rsidRPr="00046854">
              <w:rPr>
                <w:rStyle w:val="Hipercze"/>
                <w:sz w:val="22"/>
              </w:rPr>
              <w:t>19.</w:t>
            </w:r>
            <w:r w:rsidRPr="00046854">
              <w:rPr>
                <w:rFonts w:eastAsiaTheme="minorEastAsia"/>
                <w:color w:val="auto"/>
                <w:kern w:val="2"/>
                <w:sz w:val="22"/>
                <w:lang w:bidi="lo-LA"/>
                <w14:ligatures w14:val="standardContextual"/>
              </w:rPr>
              <w:tab/>
            </w:r>
            <w:r w:rsidRPr="00046854">
              <w:rPr>
                <w:rStyle w:val="Hipercze"/>
                <w:sz w:val="22"/>
              </w:rPr>
              <w:t>Projektowane postanowienia umowy w sprawie zamówienia publicznego.</w:t>
            </w:r>
            <w:r w:rsidRPr="00046854">
              <w:rPr>
                <w:webHidden/>
                <w:sz w:val="22"/>
              </w:rPr>
              <w:tab/>
            </w:r>
            <w:r w:rsidRPr="00046854">
              <w:rPr>
                <w:webHidden/>
                <w:sz w:val="22"/>
              </w:rPr>
              <w:fldChar w:fldCharType="begin"/>
            </w:r>
            <w:r w:rsidRPr="00046854">
              <w:rPr>
                <w:webHidden/>
                <w:sz w:val="22"/>
              </w:rPr>
              <w:instrText xml:space="preserve"> PAGEREF _Toc166075872 \h </w:instrText>
            </w:r>
            <w:r w:rsidRPr="00046854">
              <w:rPr>
                <w:webHidden/>
                <w:sz w:val="22"/>
              </w:rPr>
            </w:r>
            <w:r w:rsidRPr="00046854">
              <w:rPr>
                <w:webHidden/>
                <w:sz w:val="22"/>
              </w:rPr>
              <w:fldChar w:fldCharType="separate"/>
            </w:r>
            <w:r w:rsidR="00DC2A11">
              <w:rPr>
                <w:webHidden/>
                <w:sz w:val="22"/>
              </w:rPr>
              <w:t>34</w:t>
            </w:r>
            <w:r w:rsidRPr="00046854">
              <w:rPr>
                <w:webHidden/>
                <w:sz w:val="22"/>
              </w:rPr>
              <w:fldChar w:fldCharType="end"/>
            </w:r>
          </w:hyperlink>
        </w:p>
        <w:p w14:paraId="16FC6BD8" w14:textId="01AFEAA3" w:rsidR="00626A53" w:rsidRPr="00046854" w:rsidRDefault="00626A53" w:rsidP="00CC614D">
          <w:pPr>
            <w:pStyle w:val="Spistreci1"/>
            <w:rPr>
              <w:rFonts w:eastAsiaTheme="minorEastAsia"/>
              <w:color w:val="auto"/>
              <w:kern w:val="2"/>
              <w:sz w:val="22"/>
              <w:lang w:bidi="lo-LA"/>
              <w14:ligatures w14:val="standardContextual"/>
            </w:rPr>
          </w:pPr>
          <w:hyperlink w:anchor="_Toc166075873" w:history="1">
            <w:r w:rsidRPr="00046854">
              <w:rPr>
                <w:rStyle w:val="Hipercze"/>
                <w:sz w:val="22"/>
              </w:rPr>
              <w:t>20.</w:t>
            </w:r>
            <w:r w:rsidRPr="00046854">
              <w:rPr>
                <w:rFonts w:eastAsiaTheme="minorEastAsia"/>
                <w:color w:val="auto"/>
                <w:kern w:val="2"/>
                <w:sz w:val="22"/>
                <w:lang w:bidi="lo-LA"/>
                <w14:ligatures w14:val="standardContextual"/>
              </w:rPr>
              <w:tab/>
            </w:r>
            <w:r w:rsidRPr="00046854">
              <w:rPr>
                <w:rStyle w:val="Hipercze"/>
                <w:sz w:val="22"/>
              </w:rPr>
              <w:t>Pouczenie o środkach ochrony prawnej przysługujących wykonawcy.</w:t>
            </w:r>
            <w:r w:rsidRPr="00046854">
              <w:rPr>
                <w:webHidden/>
                <w:sz w:val="22"/>
              </w:rPr>
              <w:tab/>
            </w:r>
            <w:r w:rsidRPr="00046854">
              <w:rPr>
                <w:webHidden/>
                <w:sz w:val="22"/>
              </w:rPr>
              <w:fldChar w:fldCharType="begin"/>
            </w:r>
            <w:r w:rsidRPr="00046854">
              <w:rPr>
                <w:webHidden/>
                <w:sz w:val="22"/>
              </w:rPr>
              <w:instrText xml:space="preserve"> PAGEREF _Toc166075873 \h </w:instrText>
            </w:r>
            <w:r w:rsidRPr="00046854">
              <w:rPr>
                <w:webHidden/>
                <w:sz w:val="22"/>
              </w:rPr>
            </w:r>
            <w:r w:rsidRPr="00046854">
              <w:rPr>
                <w:webHidden/>
                <w:sz w:val="22"/>
              </w:rPr>
              <w:fldChar w:fldCharType="separate"/>
            </w:r>
            <w:r w:rsidR="00DC2A11">
              <w:rPr>
                <w:webHidden/>
                <w:sz w:val="22"/>
              </w:rPr>
              <w:t>35</w:t>
            </w:r>
            <w:r w:rsidRPr="00046854">
              <w:rPr>
                <w:webHidden/>
                <w:sz w:val="22"/>
              </w:rPr>
              <w:fldChar w:fldCharType="end"/>
            </w:r>
          </w:hyperlink>
        </w:p>
        <w:p w14:paraId="6CC1FE6E" w14:textId="4372AFE8" w:rsidR="00626A53" w:rsidRPr="00046854" w:rsidRDefault="00626A53" w:rsidP="00CC614D">
          <w:pPr>
            <w:pStyle w:val="Spistreci1"/>
            <w:rPr>
              <w:rFonts w:eastAsiaTheme="minorEastAsia"/>
              <w:color w:val="auto"/>
              <w:kern w:val="2"/>
              <w:sz w:val="22"/>
              <w:lang w:bidi="lo-LA"/>
              <w14:ligatures w14:val="standardContextual"/>
            </w:rPr>
          </w:pPr>
          <w:hyperlink w:anchor="_Toc166075874" w:history="1">
            <w:r w:rsidRPr="00046854">
              <w:rPr>
                <w:rStyle w:val="Hipercze"/>
                <w:sz w:val="22"/>
              </w:rPr>
              <w:t>21.</w:t>
            </w:r>
            <w:r w:rsidRPr="00046854">
              <w:rPr>
                <w:rFonts w:eastAsiaTheme="minorEastAsia"/>
                <w:color w:val="auto"/>
                <w:kern w:val="2"/>
                <w:sz w:val="22"/>
                <w:lang w:bidi="lo-LA"/>
                <w14:ligatures w14:val="standardContextual"/>
              </w:rPr>
              <w:tab/>
            </w:r>
            <w:r w:rsidRPr="00046854">
              <w:rPr>
                <w:rStyle w:val="Hipercze"/>
                <w:sz w:val="22"/>
              </w:rPr>
              <w:t>Klauzula informacyjna dotycząca przetwarzania danych osobowych.</w:t>
            </w:r>
            <w:r w:rsidRPr="00046854">
              <w:rPr>
                <w:webHidden/>
                <w:sz w:val="22"/>
              </w:rPr>
              <w:tab/>
            </w:r>
            <w:r w:rsidRPr="00046854">
              <w:rPr>
                <w:webHidden/>
                <w:sz w:val="22"/>
              </w:rPr>
              <w:fldChar w:fldCharType="begin"/>
            </w:r>
            <w:r w:rsidRPr="00046854">
              <w:rPr>
                <w:webHidden/>
                <w:sz w:val="22"/>
              </w:rPr>
              <w:instrText xml:space="preserve"> PAGEREF _Toc166075874 \h </w:instrText>
            </w:r>
            <w:r w:rsidRPr="00046854">
              <w:rPr>
                <w:webHidden/>
                <w:sz w:val="22"/>
              </w:rPr>
            </w:r>
            <w:r w:rsidRPr="00046854">
              <w:rPr>
                <w:webHidden/>
                <w:sz w:val="22"/>
              </w:rPr>
              <w:fldChar w:fldCharType="separate"/>
            </w:r>
            <w:r w:rsidR="00DC2A11">
              <w:rPr>
                <w:webHidden/>
                <w:sz w:val="22"/>
              </w:rPr>
              <w:t>36</w:t>
            </w:r>
            <w:r w:rsidRPr="00046854">
              <w:rPr>
                <w:webHidden/>
                <w:sz w:val="22"/>
              </w:rPr>
              <w:fldChar w:fldCharType="end"/>
            </w:r>
          </w:hyperlink>
        </w:p>
        <w:p w14:paraId="694AAE4E" w14:textId="3D4FAC99" w:rsidR="00626A53" w:rsidRPr="00046854" w:rsidRDefault="00626A53" w:rsidP="00CC614D">
          <w:pPr>
            <w:pStyle w:val="Spistreci1"/>
            <w:rPr>
              <w:rFonts w:eastAsiaTheme="minorEastAsia"/>
              <w:color w:val="auto"/>
              <w:kern w:val="2"/>
              <w:sz w:val="22"/>
              <w:lang w:bidi="lo-LA"/>
              <w14:ligatures w14:val="standardContextual"/>
            </w:rPr>
          </w:pPr>
          <w:hyperlink w:anchor="_Toc166075875" w:history="1">
            <w:r w:rsidRPr="00046854">
              <w:rPr>
                <w:rStyle w:val="Hipercze"/>
                <w:sz w:val="22"/>
              </w:rPr>
              <w:t>22.</w:t>
            </w:r>
            <w:r w:rsidRPr="00046854">
              <w:rPr>
                <w:rFonts w:eastAsiaTheme="minorEastAsia"/>
                <w:color w:val="auto"/>
                <w:kern w:val="2"/>
                <w:sz w:val="22"/>
                <w:lang w:bidi="lo-LA"/>
                <w14:ligatures w14:val="standardContextual"/>
              </w:rPr>
              <w:tab/>
            </w:r>
            <w:r w:rsidRPr="00046854">
              <w:rPr>
                <w:rStyle w:val="Hipercze"/>
                <w:sz w:val="22"/>
              </w:rPr>
              <w:t>Wykaz załączników do SWZ.</w:t>
            </w:r>
            <w:r w:rsidRPr="00046854">
              <w:rPr>
                <w:webHidden/>
                <w:sz w:val="22"/>
              </w:rPr>
              <w:tab/>
            </w:r>
            <w:r w:rsidRPr="00046854">
              <w:rPr>
                <w:webHidden/>
                <w:sz w:val="22"/>
              </w:rPr>
              <w:fldChar w:fldCharType="begin"/>
            </w:r>
            <w:r w:rsidRPr="00046854">
              <w:rPr>
                <w:webHidden/>
                <w:sz w:val="22"/>
              </w:rPr>
              <w:instrText xml:space="preserve"> PAGEREF _Toc166075875 \h </w:instrText>
            </w:r>
            <w:r w:rsidRPr="00046854">
              <w:rPr>
                <w:webHidden/>
                <w:sz w:val="22"/>
              </w:rPr>
            </w:r>
            <w:r w:rsidRPr="00046854">
              <w:rPr>
                <w:webHidden/>
                <w:sz w:val="22"/>
              </w:rPr>
              <w:fldChar w:fldCharType="separate"/>
            </w:r>
            <w:r w:rsidR="00DC2A11">
              <w:rPr>
                <w:webHidden/>
                <w:sz w:val="22"/>
              </w:rPr>
              <w:t>38</w:t>
            </w:r>
            <w:r w:rsidRPr="00046854">
              <w:rPr>
                <w:webHidden/>
                <w:sz w:val="22"/>
              </w:rPr>
              <w:fldChar w:fldCharType="end"/>
            </w:r>
          </w:hyperlink>
        </w:p>
        <w:p w14:paraId="02D0AE68" w14:textId="280C6BB8" w:rsidR="00DD1D48" w:rsidRPr="00046854" w:rsidRDefault="00DD1D48" w:rsidP="00046854">
          <w:pPr>
            <w:spacing w:line="240" w:lineRule="auto"/>
            <w:ind w:left="426" w:hanging="426"/>
            <w:rPr>
              <w:rFonts w:ascii="Arial" w:hAnsi="Arial" w:cs="Arial"/>
              <w:sz w:val="22"/>
            </w:rPr>
          </w:pPr>
          <w:r w:rsidRPr="00CC614D">
            <w:rPr>
              <w:rFonts w:ascii="Arial" w:hAnsi="Arial" w:cs="Arial"/>
              <w:b/>
              <w:bCs/>
              <w:sz w:val="22"/>
            </w:rPr>
            <w:fldChar w:fldCharType="end"/>
          </w:r>
        </w:p>
      </w:sdtContent>
    </w:sdt>
    <w:p w14:paraId="7B539542" w14:textId="77777777" w:rsidR="003A390A" w:rsidRDefault="003A390A" w:rsidP="003D3F2A">
      <w:pPr>
        <w:spacing w:after="160" w:line="276" w:lineRule="auto"/>
        <w:ind w:right="0"/>
        <w:jc w:val="left"/>
      </w:pPr>
    </w:p>
    <w:p w14:paraId="6AA55636" w14:textId="13B18BE4" w:rsidR="00B65C03" w:rsidRDefault="00B65C03" w:rsidP="003D3F2A">
      <w:pPr>
        <w:spacing w:after="160" w:line="276" w:lineRule="auto"/>
        <w:ind w:right="0"/>
        <w:jc w:val="left"/>
        <w:sectPr w:rsidR="00B65C03" w:rsidSect="00282372">
          <w:headerReference w:type="even" r:id="rId8"/>
          <w:headerReference w:type="default" r:id="rId9"/>
          <w:footerReference w:type="even" r:id="rId10"/>
          <w:footerReference w:type="default" r:id="rId11"/>
          <w:footerReference w:type="first" r:id="rId12"/>
          <w:pgSz w:w="11920" w:h="16840"/>
          <w:pgMar w:top="1440" w:right="1147" w:bottom="993" w:left="1440" w:header="708" w:footer="29" w:gutter="0"/>
          <w:cols w:space="708"/>
          <w:titlePg/>
          <w:docGrid w:linePitch="354"/>
        </w:sectPr>
      </w:pPr>
    </w:p>
    <w:p w14:paraId="4F4A8701" w14:textId="77777777" w:rsidR="00DD1D48" w:rsidRDefault="00DD1D48">
      <w:pPr>
        <w:spacing w:after="160" w:line="259" w:lineRule="auto"/>
        <w:ind w:right="0"/>
        <w:jc w:val="left"/>
        <w:rPr>
          <w:rFonts w:ascii="Arial" w:hAnsi="Arial"/>
          <w:b/>
          <w:sz w:val="22"/>
        </w:rPr>
      </w:pPr>
      <w:bookmarkStart w:id="68" w:name="_Toc332028199"/>
      <w:r>
        <w:br w:type="page"/>
      </w:r>
    </w:p>
    <w:p w14:paraId="2D2F80F3" w14:textId="0CF071C7" w:rsidR="003A390A" w:rsidRPr="00B4232D" w:rsidRDefault="00496A28" w:rsidP="003D3F2A">
      <w:pPr>
        <w:pStyle w:val="Nagwek1"/>
        <w:tabs>
          <w:tab w:val="left" w:pos="8707"/>
        </w:tabs>
        <w:spacing w:line="276" w:lineRule="auto"/>
      </w:pPr>
      <w:bookmarkStart w:id="69" w:name="_Toc166075854"/>
      <w:r w:rsidRPr="00B4232D">
        <w:lastRenderedPageBreak/>
        <w:t xml:space="preserve">Nazwa oraz adres </w:t>
      </w:r>
      <w:r w:rsidR="00B24A11" w:rsidRPr="00B4232D">
        <w:t>Z</w:t>
      </w:r>
      <w:r w:rsidRPr="00B4232D">
        <w:t>amawiającego, numer telefonu, adres poczty elektronicznej</w:t>
      </w:r>
      <w:bookmarkEnd w:id="68"/>
      <w:r w:rsidR="00B24A11" w:rsidRPr="00B4232D">
        <w:t>,</w:t>
      </w:r>
      <w:r w:rsidR="001275FB" w:rsidRPr="00B4232D">
        <w:t xml:space="preserve"> </w:t>
      </w:r>
      <w:bookmarkStart w:id="70" w:name="_Hlk89409236"/>
      <w:r w:rsidR="001275FB" w:rsidRPr="00B4232D">
        <w:t>adres strony internetowej prowadzonego postępowania</w:t>
      </w:r>
      <w:r w:rsidR="00B24A11" w:rsidRPr="00B4232D">
        <w:t xml:space="preserve">, </w:t>
      </w:r>
      <w:r w:rsidR="00A76CE0" w:rsidRPr="00B4232D">
        <w:t xml:space="preserve">adres </w:t>
      </w:r>
      <w:r w:rsidR="00B24A11" w:rsidRPr="00B4232D">
        <w:t xml:space="preserve">strony internetowej, na której udostępniane będą zmiany i wyjaśnienia treści </w:t>
      </w:r>
      <w:r w:rsidR="00B4232D">
        <w:t>SWZ</w:t>
      </w:r>
      <w:r w:rsidR="00B24A11" w:rsidRPr="00B4232D">
        <w:t xml:space="preserve"> oraz inne dokumenty zamówienia bezpośrednio związane </w:t>
      </w:r>
      <w:r w:rsidR="00607ABD">
        <w:t>z</w:t>
      </w:r>
      <w:r w:rsidR="00B24A11" w:rsidRPr="00B4232D">
        <w:t xml:space="preserve"> postępowaniem o udzielenie zamówienia</w:t>
      </w:r>
      <w:bookmarkEnd w:id="70"/>
      <w:r w:rsidR="003332E0" w:rsidRPr="00B4232D">
        <w:t>.</w:t>
      </w:r>
      <w:bookmarkEnd w:id="69"/>
    </w:p>
    <w:p w14:paraId="77B35284" w14:textId="2982A0E8" w:rsidR="00A91E76" w:rsidRDefault="00A91E76" w:rsidP="00794512">
      <w:pPr>
        <w:pStyle w:val="Akapitzlist"/>
        <w:numPr>
          <w:ilvl w:val="1"/>
          <w:numId w:val="7"/>
        </w:numPr>
        <w:spacing w:before="120" w:after="120" w:line="276" w:lineRule="auto"/>
        <w:ind w:left="826" w:right="79" w:hanging="462"/>
        <w:contextualSpacing w:val="0"/>
        <w:rPr>
          <w:rFonts w:ascii="Arial" w:hAnsi="Arial" w:cs="Arial"/>
          <w:b/>
          <w:bCs/>
          <w:sz w:val="22"/>
        </w:rPr>
      </w:pPr>
      <w:r>
        <w:rPr>
          <w:rFonts w:ascii="Arial" w:hAnsi="Arial" w:cs="Arial"/>
          <w:b/>
          <w:bCs/>
          <w:sz w:val="22"/>
        </w:rPr>
        <w:t>Zamawiający</w:t>
      </w:r>
      <w:r w:rsidR="00DF511B">
        <w:rPr>
          <w:rFonts w:ascii="Arial" w:hAnsi="Arial" w:cs="Arial"/>
          <w:b/>
          <w:bCs/>
          <w:sz w:val="22"/>
        </w:rPr>
        <w:t>.</w:t>
      </w:r>
    </w:p>
    <w:p w14:paraId="243A19AC" w14:textId="5F311614" w:rsidR="00A2373F" w:rsidRPr="00496A28" w:rsidRDefault="00A2373F" w:rsidP="003D3F2A">
      <w:pPr>
        <w:spacing w:after="0" w:line="276" w:lineRule="auto"/>
        <w:ind w:left="840"/>
        <w:jc w:val="left"/>
        <w:rPr>
          <w:rFonts w:ascii="Arial" w:hAnsi="Arial" w:cs="Arial"/>
          <w:sz w:val="22"/>
        </w:rPr>
      </w:pPr>
      <w:bookmarkStart w:id="71" w:name="_Hlk90018864"/>
      <w:r w:rsidRPr="00A91E76">
        <w:rPr>
          <w:rFonts w:ascii="Arial" w:hAnsi="Arial" w:cs="Arial"/>
          <w:b/>
          <w:bCs/>
          <w:sz w:val="22"/>
        </w:rPr>
        <w:t>Miejskie Wodociągi i Kanalizacja w Bydgoszczy - spółka z o.o.</w:t>
      </w:r>
      <w:r w:rsidR="00DA2BC3">
        <w:rPr>
          <w:rFonts w:ascii="Arial" w:hAnsi="Arial" w:cs="Arial"/>
          <w:b/>
          <w:bCs/>
          <w:sz w:val="22"/>
        </w:rPr>
        <w:t xml:space="preserve"> </w:t>
      </w:r>
      <w:bookmarkStart w:id="72" w:name="_Hlk90019506"/>
      <w:bookmarkEnd w:id="71"/>
      <w:r w:rsidR="00B4232D">
        <w:rPr>
          <w:rFonts w:ascii="Arial" w:hAnsi="Arial" w:cs="Arial"/>
          <w:b/>
          <w:bCs/>
          <w:sz w:val="22"/>
        </w:rPr>
        <w:br/>
      </w:r>
      <w:r w:rsidRPr="00496A28">
        <w:rPr>
          <w:rFonts w:ascii="Arial" w:hAnsi="Arial" w:cs="Arial"/>
          <w:sz w:val="22"/>
        </w:rPr>
        <w:t>85-817 Bydgoszcz</w:t>
      </w:r>
      <w:r w:rsidR="00B4232D">
        <w:rPr>
          <w:rFonts w:ascii="Arial" w:hAnsi="Arial" w:cs="Arial"/>
          <w:sz w:val="22"/>
        </w:rPr>
        <w:t>,</w:t>
      </w:r>
      <w:r w:rsidRPr="00496A28">
        <w:rPr>
          <w:rFonts w:ascii="Arial" w:hAnsi="Arial" w:cs="Arial"/>
          <w:sz w:val="22"/>
        </w:rPr>
        <w:t xml:space="preserve">  ul. Toruńska 103</w:t>
      </w:r>
      <w:bookmarkEnd w:id="72"/>
    </w:p>
    <w:p w14:paraId="63F7AB0E" w14:textId="0D48E8A8" w:rsidR="00A2373F" w:rsidRPr="00496A28" w:rsidRDefault="00A2373F" w:rsidP="003D3F2A">
      <w:pPr>
        <w:spacing w:after="0" w:line="276" w:lineRule="auto"/>
        <w:ind w:left="992" w:right="79" w:hanging="152"/>
        <w:rPr>
          <w:rFonts w:ascii="Arial" w:hAnsi="Arial" w:cs="Arial"/>
          <w:sz w:val="22"/>
        </w:rPr>
      </w:pPr>
      <w:r w:rsidRPr="00496A28">
        <w:rPr>
          <w:rFonts w:ascii="Arial" w:hAnsi="Arial" w:cs="Arial"/>
          <w:sz w:val="22"/>
        </w:rPr>
        <w:t xml:space="preserve">NIP  </w:t>
      </w:r>
      <w:bookmarkStart w:id="73" w:name="_Hlk164846040"/>
      <w:r w:rsidRPr="00496A28">
        <w:rPr>
          <w:rFonts w:ascii="Arial" w:hAnsi="Arial" w:cs="Arial"/>
          <w:sz w:val="22"/>
        </w:rPr>
        <w:t>554 030 92 41</w:t>
      </w:r>
      <w:bookmarkEnd w:id="73"/>
    </w:p>
    <w:p w14:paraId="2F6A348B" w14:textId="11759546" w:rsidR="00A2373F" w:rsidRPr="00496A28" w:rsidRDefault="00A2373F" w:rsidP="003D3F2A">
      <w:pPr>
        <w:spacing w:after="0" w:line="276" w:lineRule="auto"/>
        <w:ind w:left="992" w:hanging="152"/>
        <w:rPr>
          <w:rFonts w:ascii="Arial" w:hAnsi="Arial" w:cs="Arial"/>
          <w:sz w:val="22"/>
        </w:rPr>
      </w:pPr>
      <w:r w:rsidRPr="00496A28">
        <w:rPr>
          <w:rFonts w:ascii="Arial" w:hAnsi="Arial" w:cs="Arial"/>
          <w:sz w:val="22"/>
        </w:rPr>
        <w:t>Nr KRS: 0000051276 Sąd Rejonowy w Bydgoszczy</w:t>
      </w:r>
      <w:r w:rsidR="00496A28">
        <w:rPr>
          <w:rFonts w:ascii="Arial" w:hAnsi="Arial" w:cs="Arial"/>
          <w:sz w:val="22"/>
        </w:rPr>
        <w:t xml:space="preserve"> </w:t>
      </w:r>
    </w:p>
    <w:p w14:paraId="186E8706" w14:textId="77777777" w:rsidR="00A2373F" w:rsidRPr="008C449A" w:rsidRDefault="00A2373F" w:rsidP="003D3F2A">
      <w:pPr>
        <w:spacing w:after="0" w:line="276" w:lineRule="auto"/>
        <w:ind w:left="851"/>
        <w:rPr>
          <w:rStyle w:val="Uwydatnienie"/>
        </w:rPr>
      </w:pPr>
      <w:r w:rsidRPr="008C449A">
        <w:rPr>
          <w:rFonts w:ascii="Arial" w:hAnsi="Arial" w:cs="Arial"/>
          <w:sz w:val="22"/>
        </w:rPr>
        <w:t>XIII Wydział Gospodarczy Krajowego Rejestru Sądowego</w:t>
      </w:r>
    </w:p>
    <w:p w14:paraId="633EB271" w14:textId="745CB3E1" w:rsidR="00A2373F" w:rsidRDefault="00A2373F" w:rsidP="003D3F2A">
      <w:pPr>
        <w:spacing w:after="0" w:line="276" w:lineRule="auto"/>
        <w:ind w:left="992" w:hanging="152"/>
        <w:rPr>
          <w:rFonts w:ascii="Arial" w:hAnsi="Arial" w:cs="Arial"/>
          <w:sz w:val="22"/>
        </w:rPr>
      </w:pPr>
      <w:r w:rsidRPr="00496A28">
        <w:rPr>
          <w:rFonts w:ascii="Arial" w:hAnsi="Arial" w:cs="Arial"/>
          <w:sz w:val="22"/>
        </w:rPr>
        <w:t xml:space="preserve">Wysokość kapitału zakładowego: </w:t>
      </w:r>
      <w:r w:rsidR="004C33B9" w:rsidRPr="004C33B9">
        <w:rPr>
          <w:rFonts w:ascii="Arial" w:hAnsi="Arial" w:cs="Arial"/>
          <w:color w:val="auto"/>
          <w:sz w:val="22"/>
        </w:rPr>
        <w:t>369</w:t>
      </w:r>
      <w:r w:rsidR="00A05ED0">
        <w:rPr>
          <w:rFonts w:ascii="Arial" w:hAnsi="Arial" w:cs="Arial"/>
          <w:color w:val="auto"/>
          <w:sz w:val="22"/>
        </w:rPr>
        <w:t> </w:t>
      </w:r>
      <w:r w:rsidR="004C33B9" w:rsidRPr="004C33B9">
        <w:rPr>
          <w:rFonts w:ascii="Arial" w:hAnsi="Arial" w:cs="Arial"/>
          <w:color w:val="auto"/>
          <w:sz w:val="22"/>
        </w:rPr>
        <w:t>088</w:t>
      </w:r>
      <w:r w:rsidR="00A05ED0">
        <w:rPr>
          <w:rFonts w:ascii="Arial" w:hAnsi="Arial" w:cs="Arial"/>
          <w:color w:val="auto"/>
          <w:sz w:val="22"/>
        </w:rPr>
        <w:t xml:space="preserve"> </w:t>
      </w:r>
      <w:r w:rsidR="004C33B9" w:rsidRPr="004C33B9">
        <w:rPr>
          <w:rFonts w:ascii="Arial" w:hAnsi="Arial" w:cs="Arial"/>
          <w:color w:val="auto"/>
          <w:sz w:val="22"/>
        </w:rPr>
        <w:t>000</w:t>
      </w:r>
      <w:r w:rsidR="004C33B9">
        <w:rPr>
          <w:rFonts w:ascii="Arial" w:hAnsi="Arial" w:cs="Arial"/>
          <w:color w:val="auto"/>
          <w:sz w:val="22"/>
        </w:rPr>
        <w:t>,00</w:t>
      </w:r>
      <w:r w:rsidRPr="00496A28">
        <w:rPr>
          <w:rFonts w:ascii="Arial" w:hAnsi="Arial" w:cs="Arial"/>
          <w:sz w:val="22"/>
        </w:rPr>
        <w:t xml:space="preserve"> zł</w:t>
      </w:r>
    </w:p>
    <w:p w14:paraId="340264DB" w14:textId="1B8C2673" w:rsidR="00931811" w:rsidRPr="00496A28" w:rsidRDefault="00931811" w:rsidP="003D3F2A">
      <w:pPr>
        <w:spacing w:after="0" w:line="276" w:lineRule="auto"/>
        <w:ind w:left="992" w:hanging="152"/>
        <w:rPr>
          <w:rFonts w:ascii="Arial" w:hAnsi="Arial" w:cs="Arial"/>
          <w:sz w:val="22"/>
        </w:rPr>
      </w:pPr>
      <w:r>
        <w:rPr>
          <w:rFonts w:ascii="Arial" w:hAnsi="Arial" w:cs="Arial"/>
          <w:sz w:val="22"/>
        </w:rPr>
        <w:t>N</w:t>
      </w:r>
      <w:r w:rsidRPr="00931811">
        <w:rPr>
          <w:rFonts w:ascii="Arial" w:hAnsi="Arial" w:cs="Arial"/>
          <w:sz w:val="22"/>
        </w:rPr>
        <w:t>umer BDO: 000024031</w:t>
      </w:r>
    </w:p>
    <w:p w14:paraId="755A28B1" w14:textId="6E232C0A" w:rsidR="00496A28" w:rsidRPr="00496A28" w:rsidRDefault="00A91E76" w:rsidP="003D3F2A">
      <w:pPr>
        <w:spacing w:after="0" w:line="276" w:lineRule="auto"/>
        <w:ind w:left="992" w:right="79" w:hanging="152"/>
        <w:rPr>
          <w:rFonts w:ascii="Arial" w:hAnsi="Arial" w:cs="Arial"/>
          <w:sz w:val="22"/>
        </w:rPr>
      </w:pPr>
      <w:r>
        <w:rPr>
          <w:rFonts w:ascii="Arial" w:hAnsi="Arial" w:cs="Arial"/>
          <w:sz w:val="22"/>
        </w:rPr>
        <w:t>n</w:t>
      </w:r>
      <w:r w:rsidR="00496A28" w:rsidRPr="00496A28">
        <w:rPr>
          <w:rFonts w:ascii="Arial" w:hAnsi="Arial" w:cs="Arial"/>
          <w:sz w:val="22"/>
        </w:rPr>
        <w:t xml:space="preserve">umer telefonu: </w:t>
      </w:r>
      <w:bookmarkStart w:id="74" w:name="_Hlk76451948"/>
      <w:r w:rsidR="00496A28" w:rsidRPr="00496A28">
        <w:rPr>
          <w:rFonts w:ascii="Arial" w:hAnsi="Arial" w:cs="Arial"/>
          <w:sz w:val="22"/>
        </w:rPr>
        <w:t>(+48 52) 58 60</w:t>
      </w:r>
      <w:r>
        <w:rPr>
          <w:rFonts w:ascii="Arial" w:hAnsi="Arial" w:cs="Arial"/>
          <w:sz w:val="22"/>
        </w:rPr>
        <w:t> </w:t>
      </w:r>
      <w:bookmarkEnd w:id="74"/>
      <w:r w:rsidR="00496A28" w:rsidRPr="00496A28">
        <w:rPr>
          <w:rFonts w:ascii="Arial" w:hAnsi="Arial" w:cs="Arial"/>
          <w:sz w:val="22"/>
        </w:rPr>
        <w:t>98</w:t>
      </w:r>
      <w:r w:rsidR="00A05ED0">
        <w:rPr>
          <w:rFonts w:ascii="Arial" w:hAnsi="Arial" w:cs="Arial"/>
          <w:sz w:val="22"/>
        </w:rPr>
        <w:t>4</w:t>
      </w:r>
    </w:p>
    <w:p w14:paraId="61CA944D" w14:textId="0C0D60F0" w:rsidR="00A91E76" w:rsidRPr="00B4232D" w:rsidRDefault="00A91E76" w:rsidP="003D3F2A">
      <w:pPr>
        <w:spacing w:after="0" w:line="276" w:lineRule="auto"/>
        <w:ind w:left="992" w:right="79" w:hanging="152"/>
        <w:rPr>
          <w:rFonts w:ascii="Arial" w:hAnsi="Arial" w:cs="Arial"/>
          <w:color w:val="000000" w:themeColor="text1"/>
          <w:sz w:val="22"/>
        </w:rPr>
      </w:pPr>
      <w:r w:rsidRPr="00B4232D">
        <w:rPr>
          <w:rFonts w:ascii="Arial" w:hAnsi="Arial" w:cs="Arial"/>
          <w:color w:val="000000" w:themeColor="text1"/>
          <w:sz w:val="22"/>
        </w:rPr>
        <w:t xml:space="preserve">adres strony internetowej Zamawiającego: </w:t>
      </w:r>
      <w:r w:rsidRPr="00B4232D">
        <w:rPr>
          <w:rStyle w:val="Hipercze"/>
          <w:rFonts w:ascii="Arial" w:hAnsi="Arial" w:cs="Arial"/>
          <w:color w:val="000000" w:themeColor="text1"/>
          <w:sz w:val="22"/>
          <w:u w:val="none"/>
        </w:rPr>
        <w:t>https://mwik.bydgoszcz.pl</w:t>
      </w:r>
    </w:p>
    <w:p w14:paraId="1ED8116D" w14:textId="66613EB4" w:rsidR="00496A28" w:rsidRPr="00B4232D" w:rsidRDefault="00A91E76" w:rsidP="003D3F2A">
      <w:pPr>
        <w:spacing w:after="0" w:line="276" w:lineRule="auto"/>
        <w:ind w:left="992" w:right="79" w:hanging="152"/>
        <w:rPr>
          <w:rStyle w:val="Hipercze"/>
          <w:rFonts w:ascii="Arial" w:hAnsi="Arial" w:cs="Arial"/>
          <w:color w:val="000000" w:themeColor="text1"/>
          <w:sz w:val="22"/>
          <w:u w:val="none"/>
        </w:rPr>
      </w:pPr>
      <w:r w:rsidRPr="00B4232D">
        <w:rPr>
          <w:rFonts w:ascii="Arial" w:hAnsi="Arial" w:cs="Arial"/>
          <w:color w:val="000000" w:themeColor="text1"/>
          <w:sz w:val="22"/>
        </w:rPr>
        <w:t>a</w:t>
      </w:r>
      <w:r w:rsidR="00496A28" w:rsidRPr="00B4232D">
        <w:rPr>
          <w:rFonts w:ascii="Arial" w:hAnsi="Arial" w:cs="Arial"/>
          <w:color w:val="000000" w:themeColor="text1"/>
          <w:sz w:val="22"/>
        </w:rPr>
        <w:t xml:space="preserve">dres </w:t>
      </w:r>
      <w:r w:rsidR="001275FB" w:rsidRPr="00B4232D">
        <w:rPr>
          <w:rFonts w:ascii="Arial" w:hAnsi="Arial" w:cs="Arial"/>
          <w:color w:val="000000" w:themeColor="text1"/>
          <w:sz w:val="22"/>
        </w:rPr>
        <w:t xml:space="preserve">poczty </w:t>
      </w:r>
      <w:r w:rsidR="00496A28" w:rsidRPr="00B4232D">
        <w:rPr>
          <w:rFonts w:ascii="Arial" w:hAnsi="Arial" w:cs="Arial"/>
          <w:color w:val="000000" w:themeColor="text1"/>
          <w:sz w:val="22"/>
        </w:rPr>
        <w:t xml:space="preserve">e-mail: </w:t>
      </w:r>
      <w:hyperlink r:id="rId13" w:history="1">
        <w:r w:rsidRPr="00B4232D">
          <w:rPr>
            <w:rStyle w:val="Hipercze"/>
            <w:rFonts w:ascii="Arial" w:hAnsi="Arial" w:cs="Arial"/>
            <w:color w:val="000000" w:themeColor="text1"/>
            <w:sz w:val="22"/>
            <w:u w:val="none"/>
          </w:rPr>
          <w:t>sekretariat@mwik.bydgoszcz.pl</w:t>
        </w:r>
      </w:hyperlink>
    </w:p>
    <w:p w14:paraId="4011D2C0" w14:textId="303F5E14" w:rsidR="004C6A09" w:rsidRDefault="004C6A09" w:rsidP="003D3F2A">
      <w:pPr>
        <w:pStyle w:val="Akapitzlist"/>
        <w:spacing w:after="120" w:line="276" w:lineRule="auto"/>
        <w:ind w:left="992" w:right="79" w:hanging="152"/>
        <w:contextualSpacing w:val="0"/>
        <w:rPr>
          <w:rFonts w:ascii="Arial" w:hAnsi="Arial" w:cs="Arial"/>
          <w:b/>
          <w:bCs/>
          <w:sz w:val="22"/>
        </w:rPr>
      </w:pPr>
      <w:r>
        <w:rPr>
          <w:rFonts w:ascii="Arial" w:hAnsi="Arial" w:cs="Arial"/>
          <w:b/>
          <w:bCs/>
          <w:sz w:val="22"/>
        </w:rPr>
        <w:t>(dalej jako „Zamawiający”)</w:t>
      </w:r>
      <w:r w:rsidR="00B0205D">
        <w:rPr>
          <w:rFonts w:ascii="Arial" w:hAnsi="Arial" w:cs="Arial"/>
          <w:b/>
          <w:bCs/>
          <w:sz w:val="22"/>
        </w:rPr>
        <w:t>.</w:t>
      </w:r>
    </w:p>
    <w:p w14:paraId="0A08E7CE" w14:textId="051C9D4D" w:rsidR="00B4232D" w:rsidRDefault="00B4232D" w:rsidP="003D3F2A">
      <w:pPr>
        <w:spacing w:after="0" w:line="276" w:lineRule="auto"/>
        <w:ind w:left="840" w:right="79"/>
        <w:rPr>
          <w:rStyle w:val="Hipercze"/>
          <w:rFonts w:ascii="Arial" w:hAnsi="Arial" w:cs="Arial"/>
          <w:sz w:val="22"/>
          <w:u w:val="none"/>
        </w:rPr>
      </w:pPr>
      <w:r>
        <w:rPr>
          <w:rStyle w:val="Hipercze"/>
          <w:rFonts w:ascii="Arial" w:hAnsi="Arial" w:cs="Arial"/>
          <w:color w:val="000000" w:themeColor="text1"/>
          <w:sz w:val="22"/>
          <w:u w:val="none"/>
        </w:rPr>
        <w:t>Zamawiający informuje, iż w</w:t>
      </w:r>
      <w:r w:rsidRPr="00442218">
        <w:rPr>
          <w:rStyle w:val="Hipercze"/>
          <w:rFonts w:ascii="Arial" w:hAnsi="Arial" w:cs="Arial"/>
          <w:color w:val="000000" w:themeColor="text1"/>
          <w:sz w:val="22"/>
          <w:u w:val="none"/>
        </w:rPr>
        <w:t xml:space="preserve">w. adres poczty e-mail nie jest przeznaczony </w:t>
      </w:r>
      <w:r w:rsidR="00911BD2">
        <w:rPr>
          <w:rStyle w:val="Hipercze"/>
          <w:rFonts w:ascii="Arial" w:hAnsi="Arial" w:cs="Arial"/>
          <w:color w:val="000000" w:themeColor="text1"/>
          <w:sz w:val="22"/>
          <w:u w:val="none"/>
        </w:rPr>
        <w:br/>
      </w:r>
      <w:r w:rsidRPr="00442218">
        <w:rPr>
          <w:rStyle w:val="Hipercze"/>
          <w:rFonts w:ascii="Arial" w:hAnsi="Arial" w:cs="Arial"/>
          <w:color w:val="000000" w:themeColor="text1"/>
          <w:sz w:val="22"/>
          <w:u w:val="none"/>
        </w:rPr>
        <w:t>do komunikowania się z Zamawiającym</w:t>
      </w:r>
      <w:r>
        <w:rPr>
          <w:rStyle w:val="Hipercze"/>
          <w:rFonts w:ascii="Arial" w:hAnsi="Arial" w:cs="Arial"/>
          <w:color w:val="000000" w:themeColor="text1"/>
          <w:sz w:val="22"/>
          <w:u w:val="none"/>
        </w:rPr>
        <w:t xml:space="preserve"> w przedmiotowym </w:t>
      </w:r>
      <w:r w:rsidR="00312A9E">
        <w:rPr>
          <w:rStyle w:val="Hipercze"/>
          <w:rFonts w:ascii="Arial" w:hAnsi="Arial" w:cs="Arial"/>
          <w:color w:val="000000" w:themeColor="text1"/>
          <w:sz w:val="22"/>
          <w:u w:val="none"/>
        </w:rPr>
        <w:t>P</w:t>
      </w:r>
      <w:r>
        <w:rPr>
          <w:rStyle w:val="Hipercze"/>
          <w:rFonts w:ascii="Arial" w:hAnsi="Arial" w:cs="Arial"/>
          <w:color w:val="000000" w:themeColor="text1"/>
          <w:sz w:val="22"/>
          <w:u w:val="none"/>
        </w:rPr>
        <w:t>ostępowaniu</w:t>
      </w:r>
      <w:r>
        <w:rPr>
          <w:rStyle w:val="Hipercze"/>
          <w:rFonts w:ascii="Arial" w:hAnsi="Arial" w:cs="Arial"/>
          <w:sz w:val="22"/>
          <w:u w:val="none"/>
        </w:rPr>
        <w:t>.</w:t>
      </w:r>
    </w:p>
    <w:p w14:paraId="70DE5DD7" w14:textId="4756614B" w:rsidR="00755B08" w:rsidRPr="007E644E" w:rsidRDefault="00B24A11" w:rsidP="00794512">
      <w:pPr>
        <w:pStyle w:val="Akapitzlist"/>
        <w:numPr>
          <w:ilvl w:val="1"/>
          <w:numId w:val="7"/>
        </w:numPr>
        <w:spacing w:line="276" w:lineRule="auto"/>
        <w:ind w:left="840" w:right="79" w:hanging="490"/>
        <w:rPr>
          <w:rFonts w:ascii="Arial" w:hAnsi="Arial" w:cs="Arial"/>
          <w:spacing w:val="-6"/>
          <w:sz w:val="22"/>
        </w:rPr>
      </w:pPr>
      <w:bookmarkStart w:id="75" w:name="_Hlk89409068"/>
      <w:r w:rsidRPr="007E644E">
        <w:rPr>
          <w:rFonts w:ascii="Arial" w:hAnsi="Arial" w:cs="Arial"/>
          <w:b/>
          <w:sz w:val="22"/>
        </w:rPr>
        <w:t xml:space="preserve">Adres </w:t>
      </w:r>
      <w:r w:rsidRPr="007E644E">
        <w:rPr>
          <w:rFonts w:ascii="Arial" w:hAnsi="Arial" w:cs="Arial"/>
          <w:b/>
          <w:bCs/>
          <w:sz w:val="22"/>
        </w:rPr>
        <w:t xml:space="preserve">strony internetowej prowadzonego postępowania, </w:t>
      </w:r>
      <w:r w:rsidR="00A76CE0" w:rsidRPr="007E644E">
        <w:rPr>
          <w:rFonts w:ascii="Arial" w:hAnsi="Arial" w:cs="Arial"/>
          <w:b/>
          <w:bCs/>
          <w:sz w:val="22"/>
        </w:rPr>
        <w:t xml:space="preserve">adres </w:t>
      </w:r>
      <w:r w:rsidRPr="007E644E">
        <w:rPr>
          <w:rFonts w:ascii="Arial" w:hAnsi="Arial" w:cs="Arial"/>
          <w:b/>
          <w:bCs/>
          <w:sz w:val="22"/>
        </w:rPr>
        <w:t xml:space="preserve">strony internetowej, na której udostępniane będą zmiany i wyjaśnienia treści </w:t>
      </w:r>
      <w:r w:rsidR="00ED3659" w:rsidRPr="007E644E">
        <w:rPr>
          <w:rFonts w:ascii="Arial" w:hAnsi="Arial" w:cs="Arial"/>
          <w:b/>
          <w:bCs/>
          <w:sz w:val="22"/>
        </w:rPr>
        <w:t>SWZ</w:t>
      </w:r>
      <w:r w:rsidRPr="007E644E">
        <w:rPr>
          <w:rFonts w:ascii="Arial" w:hAnsi="Arial" w:cs="Arial"/>
          <w:b/>
          <w:bCs/>
          <w:sz w:val="22"/>
        </w:rPr>
        <w:t xml:space="preserve"> oraz inne dokumenty zamówienia bezpośrednio związane </w:t>
      </w:r>
      <w:r w:rsidR="00607ABD">
        <w:rPr>
          <w:rFonts w:ascii="Arial" w:hAnsi="Arial" w:cs="Arial"/>
          <w:b/>
          <w:bCs/>
          <w:sz w:val="22"/>
        </w:rPr>
        <w:t>z</w:t>
      </w:r>
      <w:r w:rsidRPr="007E644E">
        <w:rPr>
          <w:rFonts w:ascii="Arial" w:hAnsi="Arial" w:cs="Arial"/>
          <w:b/>
          <w:bCs/>
          <w:sz w:val="22"/>
        </w:rPr>
        <w:t xml:space="preserve"> postępowaniem </w:t>
      </w:r>
      <w:r w:rsidR="00644778" w:rsidRPr="007E644E">
        <w:rPr>
          <w:rFonts w:ascii="Arial" w:hAnsi="Arial" w:cs="Arial"/>
          <w:b/>
          <w:bCs/>
          <w:sz w:val="22"/>
        </w:rPr>
        <w:br/>
      </w:r>
      <w:r w:rsidRPr="007E644E">
        <w:rPr>
          <w:rFonts w:ascii="Arial" w:hAnsi="Arial" w:cs="Arial"/>
          <w:b/>
          <w:bCs/>
          <w:sz w:val="22"/>
        </w:rPr>
        <w:t>o udzielenie zamówienia</w:t>
      </w:r>
      <w:r w:rsidR="006A7F2E" w:rsidRPr="007E644E">
        <w:rPr>
          <w:rFonts w:ascii="Arial" w:hAnsi="Arial" w:cs="Arial"/>
          <w:spacing w:val="-6"/>
          <w:sz w:val="22"/>
        </w:rPr>
        <w:t>.</w:t>
      </w:r>
    </w:p>
    <w:p w14:paraId="37A2EFD9" w14:textId="6A41D017" w:rsidR="00E42EA8" w:rsidRPr="007E644E" w:rsidRDefault="00A2373F" w:rsidP="00794512">
      <w:pPr>
        <w:pStyle w:val="Akapitzlist"/>
        <w:numPr>
          <w:ilvl w:val="2"/>
          <w:numId w:val="7"/>
        </w:numPr>
        <w:spacing w:after="0" w:line="276" w:lineRule="auto"/>
        <w:ind w:left="1498" w:hanging="672"/>
        <w:rPr>
          <w:rFonts w:ascii="Arial" w:hAnsi="Arial" w:cs="Arial"/>
          <w:bCs/>
          <w:sz w:val="22"/>
        </w:rPr>
      </w:pPr>
      <w:bookmarkStart w:id="76" w:name="_Hlk89692076"/>
      <w:bookmarkEnd w:id="75"/>
      <w:r w:rsidRPr="007E644E">
        <w:rPr>
          <w:rFonts w:ascii="Arial" w:hAnsi="Arial" w:cs="Arial"/>
          <w:bCs/>
          <w:sz w:val="22"/>
        </w:rPr>
        <w:t xml:space="preserve">Komunikacja między Zamawiającym a wykonawcami w niniejszym postępowaniu odbywa się </w:t>
      </w:r>
      <w:r w:rsidRPr="007E644E">
        <w:rPr>
          <w:rFonts w:ascii="Arial" w:hAnsi="Arial" w:cs="Arial"/>
          <w:sz w:val="22"/>
        </w:rPr>
        <w:t>przy użyciu środków komunikacji elektronicznej, tj.</w:t>
      </w:r>
      <w:r w:rsidRPr="007E644E">
        <w:rPr>
          <w:rFonts w:ascii="Arial" w:hAnsi="Arial" w:cs="Arial"/>
          <w:bCs/>
          <w:sz w:val="22"/>
        </w:rPr>
        <w:t xml:space="preserve"> za pośrednictwem Platformy zakupowej</w:t>
      </w:r>
      <w:r w:rsidR="00433F7E" w:rsidRPr="007E644E">
        <w:rPr>
          <w:rFonts w:ascii="Arial" w:hAnsi="Arial" w:cs="Arial"/>
          <w:bCs/>
          <w:sz w:val="22"/>
        </w:rPr>
        <w:t>,</w:t>
      </w:r>
      <w:r w:rsidRPr="007E644E">
        <w:rPr>
          <w:rFonts w:ascii="Arial" w:hAnsi="Arial" w:cs="Arial"/>
          <w:bCs/>
          <w:sz w:val="22"/>
        </w:rPr>
        <w:t xml:space="preserve"> </w:t>
      </w:r>
      <w:bookmarkStart w:id="77" w:name="_Hlk89162182"/>
      <w:r w:rsidR="00433F7E" w:rsidRPr="007E644E">
        <w:rPr>
          <w:rFonts w:ascii="Arial" w:hAnsi="Arial" w:cs="Arial"/>
          <w:bCs/>
          <w:sz w:val="22"/>
        </w:rPr>
        <w:t xml:space="preserve">która stanowi stronę internetową prowadzonego postępowania, </w:t>
      </w:r>
      <w:r w:rsidR="006D4781" w:rsidRPr="007E644E">
        <w:rPr>
          <w:rFonts w:ascii="Arial" w:hAnsi="Arial" w:cs="Arial"/>
          <w:bCs/>
          <w:sz w:val="22"/>
        </w:rPr>
        <w:t>pod adresem</w:t>
      </w:r>
      <w:r w:rsidR="00E42EA8" w:rsidRPr="007E644E">
        <w:rPr>
          <w:rFonts w:ascii="Arial" w:hAnsi="Arial" w:cs="Arial"/>
          <w:bCs/>
          <w:sz w:val="22"/>
        </w:rPr>
        <w:t>:</w:t>
      </w:r>
    </w:p>
    <w:bookmarkEnd w:id="76"/>
    <w:bookmarkEnd w:id="77"/>
    <w:p w14:paraId="0D10AE77" w14:textId="7640120A" w:rsidR="00132F6B" w:rsidRPr="007C7B95" w:rsidRDefault="00CD033A" w:rsidP="003D3F2A">
      <w:pPr>
        <w:spacing w:before="120" w:after="120" w:line="276" w:lineRule="auto"/>
        <w:ind w:left="1498" w:right="79" w:firstLine="14"/>
        <w:rPr>
          <w:rFonts w:ascii="Arial" w:hAnsi="Arial" w:cs="Arial"/>
          <w:b/>
          <w:bCs/>
          <w:sz w:val="22"/>
        </w:rPr>
      </w:pPr>
      <w:r>
        <w:rPr>
          <w:rFonts w:ascii="Arial" w:hAnsi="Arial" w:cs="Arial"/>
          <w:b/>
          <w:bCs/>
          <w:sz w:val="22"/>
        </w:rPr>
        <w:fldChar w:fldCharType="begin"/>
      </w:r>
      <w:r>
        <w:rPr>
          <w:rFonts w:ascii="Arial" w:hAnsi="Arial" w:cs="Arial"/>
          <w:b/>
          <w:bCs/>
          <w:sz w:val="22"/>
        </w:rPr>
        <w:instrText>HYPERLINK "https://platformazakupowa.pl/transakcja/1101256"</w:instrText>
      </w:r>
      <w:r>
        <w:rPr>
          <w:rFonts w:ascii="Arial" w:hAnsi="Arial" w:cs="Arial"/>
          <w:b/>
          <w:bCs/>
          <w:sz w:val="22"/>
        </w:rPr>
      </w:r>
      <w:r>
        <w:rPr>
          <w:rFonts w:ascii="Arial" w:hAnsi="Arial" w:cs="Arial"/>
          <w:b/>
          <w:bCs/>
          <w:sz w:val="22"/>
        </w:rPr>
        <w:fldChar w:fldCharType="separate"/>
      </w:r>
      <w:r w:rsidRPr="00CD033A">
        <w:rPr>
          <w:rStyle w:val="Hipercze"/>
          <w:rFonts w:ascii="Arial" w:hAnsi="Arial" w:cs="Arial"/>
          <w:b/>
          <w:bCs/>
          <w:sz w:val="22"/>
        </w:rPr>
        <w:t>https://platformazakupowa.pl/transakcja/1101256</w:t>
      </w:r>
      <w:r>
        <w:rPr>
          <w:rFonts w:ascii="Arial" w:hAnsi="Arial" w:cs="Arial"/>
          <w:b/>
          <w:bCs/>
          <w:sz w:val="22"/>
        </w:rPr>
        <w:fldChar w:fldCharType="end"/>
      </w:r>
      <w:r w:rsidR="00A2373F" w:rsidRPr="007C7B95">
        <w:rPr>
          <w:rFonts w:ascii="Arial" w:hAnsi="Arial" w:cs="Arial"/>
          <w:bCs/>
          <w:sz w:val="22"/>
        </w:rPr>
        <w:t xml:space="preserve">(dalej jako </w:t>
      </w:r>
      <w:r w:rsidR="00DA2BC3" w:rsidRPr="007C7B95">
        <w:rPr>
          <w:rFonts w:ascii="Arial" w:hAnsi="Arial" w:cs="Arial"/>
          <w:bCs/>
          <w:sz w:val="22"/>
        </w:rPr>
        <w:t>„</w:t>
      </w:r>
      <w:r w:rsidR="00A2373F" w:rsidRPr="00046854">
        <w:rPr>
          <w:rFonts w:ascii="Arial" w:hAnsi="Arial" w:cs="Arial"/>
          <w:b/>
          <w:sz w:val="22"/>
        </w:rPr>
        <w:t>Platforma</w:t>
      </w:r>
      <w:r w:rsidR="00DA2BC3" w:rsidRPr="007C7B95">
        <w:rPr>
          <w:rFonts w:ascii="Arial" w:hAnsi="Arial" w:cs="Arial"/>
          <w:bCs/>
          <w:sz w:val="22"/>
        </w:rPr>
        <w:t>”</w:t>
      </w:r>
      <w:r w:rsidR="00A2373F" w:rsidRPr="007C7B95">
        <w:rPr>
          <w:rFonts w:ascii="Arial" w:hAnsi="Arial" w:cs="Arial"/>
          <w:bCs/>
          <w:sz w:val="22"/>
        </w:rPr>
        <w:t xml:space="preserve">), chyba że w </w:t>
      </w:r>
      <w:r w:rsidR="006224C1" w:rsidRPr="007C7B95">
        <w:rPr>
          <w:rFonts w:ascii="Arial" w:hAnsi="Arial" w:cs="Arial"/>
          <w:sz w:val="22"/>
        </w:rPr>
        <w:t>SWZ</w:t>
      </w:r>
      <w:r w:rsidR="00A2373F" w:rsidRPr="007C7B95">
        <w:rPr>
          <w:rFonts w:ascii="Arial" w:hAnsi="Arial" w:cs="Arial"/>
          <w:bCs/>
          <w:sz w:val="22"/>
        </w:rPr>
        <w:t xml:space="preserve"> postanowiono</w:t>
      </w:r>
      <w:r w:rsidR="00A2373F" w:rsidRPr="00794C18">
        <w:rPr>
          <w:rFonts w:ascii="Arial" w:hAnsi="Arial" w:cs="Arial"/>
          <w:bCs/>
          <w:sz w:val="22"/>
        </w:rPr>
        <w:t xml:space="preserve"> inaczej.</w:t>
      </w:r>
    </w:p>
    <w:p w14:paraId="70E418C0" w14:textId="71B9AE0D" w:rsidR="003A390A" w:rsidRPr="007E644E" w:rsidRDefault="00A2373F" w:rsidP="00794512">
      <w:pPr>
        <w:pStyle w:val="Akapitzlist"/>
        <w:numPr>
          <w:ilvl w:val="2"/>
          <w:numId w:val="7"/>
        </w:numPr>
        <w:spacing w:after="0" w:line="276" w:lineRule="auto"/>
        <w:ind w:left="1498" w:hanging="672"/>
        <w:rPr>
          <w:rFonts w:ascii="Arial" w:hAnsi="Arial" w:cs="Arial"/>
          <w:bCs/>
          <w:sz w:val="22"/>
        </w:rPr>
      </w:pPr>
      <w:r w:rsidRPr="007E644E">
        <w:rPr>
          <w:rFonts w:ascii="Arial" w:hAnsi="Arial" w:cs="Arial"/>
          <w:bCs/>
          <w:sz w:val="22"/>
        </w:rPr>
        <w:t xml:space="preserve">Ilekroć w </w:t>
      </w:r>
      <w:r w:rsidR="006224C1" w:rsidRPr="007E644E">
        <w:rPr>
          <w:rFonts w:ascii="Arial" w:hAnsi="Arial" w:cs="Arial"/>
          <w:bCs/>
          <w:sz w:val="22"/>
        </w:rPr>
        <w:t>SWZ</w:t>
      </w:r>
      <w:r w:rsidRPr="007E644E">
        <w:rPr>
          <w:rFonts w:ascii="Arial" w:hAnsi="Arial" w:cs="Arial"/>
          <w:bCs/>
          <w:sz w:val="22"/>
        </w:rPr>
        <w:t xml:space="preserve"> lub w przepisach o zamówieniach publicznych mowa jest o stronie internetowej należy przez to rozumieć także Platformę.</w:t>
      </w:r>
    </w:p>
    <w:p w14:paraId="7F548677" w14:textId="1761F747" w:rsidR="00F5705F" w:rsidRPr="00ED3659" w:rsidRDefault="00F5705F" w:rsidP="003D3F2A">
      <w:pPr>
        <w:pStyle w:val="Nagwek1"/>
        <w:spacing w:line="276" w:lineRule="auto"/>
      </w:pPr>
      <w:bookmarkStart w:id="78" w:name="_Toc332028201"/>
      <w:bookmarkStart w:id="79" w:name="_Toc166075855"/>
      <w:r w:rsidRPr="00ED3659">
        <w:t>Tryb udzielenia zamówienia.</w:t>
      </w:r>
      <w:bookmarkEnd w:id="78"/>
      <w:bookmarkEnd w:id="79"/>
    </w:p>
    <w:p w14:paraId="3C5A8DEC" w14:textId="243364D9" w:rsidR="00312A9E" w:rsidRPr="00312A9E" w:rsidRDefault="00312A9E" w:rsidP="003D3F2A">
      <w:pPr>
        <w:pStyle w:val="Akapitzlist"/>
        <w:numPr>
          <w:ilvl w:val="1"/>
          <w:numId w:val="3"/>
        </w:numPr>
        <w:spacing w:after="123" w:line="276" w:lineRule="auto"/>
        <w:ind w:left="840" w:right="14" w:hanging="476"/>
        <w:rPr>
          <w:rFonts w:ascii="Arial" w:hAnsi="Arial" w:cs="Arial"/>
          <w:sz w:val="22"/>
        </w:rPr>
      </w:pPr>
      <w:r w:rsidRPr="00312A9E">
        <w:rPr>
          <w:rFonts w:ascii="Arial" w:hAnsi="Arial" w:cs="Arial"/>
          <w:sz w:val="22"/>
        </w:rPr>
        <w:t xml:space="preserve">Postępowanie prowadzone jest w trybie przetargu nieograniczonego (na podstawie art. </w:t>
      </w:r>
      <w:r w:rsidR="00726A28">
        <w:rPr>
          <w:rFonts w:ascii="Arial" w:hAnsi="Arial" w:cs="Arial"/>
          <w:sz w:val="22"/>
        </w:rPr>
        <w:t>378</w:t>
      </w:r>
      <w:r w:rsidRPr="00312A9E">
        <w:rPr>
          <w:rFonts w:ascii="Arial" w:hAnsi="Arial" w:cs="Arial"/>
          <w:sz w:val="22"/>
        </w:rPr>
        <w:t xml:space="preserve"> UPZP) w procedurze właściwej dla zamówień publicznych o wartości szacunkowej powyżej progów unijnych określonych w art. 3 UPZP.</w:t>
      </w:r>
    </w:p>
    <w:p w14:paraId="7599D964" w14:textId="4F001502" w:rsidR="008E6547" w:rsidRDefault="005F11E5" w:rsidP="003859E1">
      <w:pPr>
        <w:pStyle w:val="Akapitzlist"/>
        <w:numPr>
          <w:ilvl w:val="1"/>
          <w:numId w:val="3"/>
        </w:numPr>
        <w:spacing w:after="123" w:line="276" w:lineRule="auto"/>
        <w:ind w:left="840" w:right="14" w:hanging="476"/>
        <w:rPr>
          <w:rFonts w:ascii="Arial" w:hAnsi="Arial" w:cs="Arial"/>
          <w:sz w:val="22"/>
        </w:rPr>
      </w:pPr>
      <w:r w:rsidRPr="005F11E5">
        <w:rPr>
          <w:rFonts w:ascii="Arial" w:hAnsi="Arial" w:cs="Arial"/>
          <w:sz w:val="22"/>
        </w:rPr>
        <w:t>Zamawiający w przedmiotowym postępowaniu przewiduje zastosowanie procedury, o której mowa w art. 139 ust</w:t>
      </w:r>
      <w:r w:rsidR="008C39A1">
        <w:rPr>
          <w:rFonts w:ascii="Arial" w:hAnsi="Arial" w:cs="Arial"/>
          <w:sz w:val="22"/>
        </w:rPr>
        <w:t>.</w:t>
      </w:r>
      <w:r w:rsidRPr="005F11E5">
        <w:rPr>
          <w:rFonts w:ascii="Arial" w:hAnsi="Arial" w:cs="Arial"/>
          <w:sz w:val="22"/>
        </w:rPr>
        <w:t xml:space="preserve"> 1, 3 i 4 UPZP, tj. najpierw dokona badania i oceny ofert, a następnie dokona kwalifikacji podmiotowej </w:t>
      </w:r>
      <w:r w:rsidR="00CD1491">
        <w:rPr>
          <w:rFonts w:ascii="Arial" w:hAnsi="Arial" w:cs="Arial"/>
          <w:sz w:val="22"/>
        </w:rPr>
        <w:t>wykonaw</w:t>
      </w:r>
      <w:r w:rsidRPr="005F11E5">
        <w:rPr>
          <w:rFonts w:ascii="Arial" w:hAnsi="Arial" w:cs="Arial"/>
          <w:sz w:val="22"/>
        </w:rPr>
        <w:t>cy, którego oferta zostanie najwyżej oceniona, w zakresie braku podstaw wykluczenia oraz spełniania warunków udziału w postępowaniu</w:t>
      </w:r>
      <w:r w:rsidR="00965366" w:rsidRPr="00965366">
        <w:rPr>
          <w:rFonts w:ascii="Arial" w:hAnsi="Arial" w:cs="Arial"/>
          <w:sz w:val="22"/>
        </w:rPr>
        <w:t>.</w:t>
      </w:r>
    </w:p>
    <w:p w14:paraId="1E12B02C" w14:textId="3D6B45F7" w:rsidR="003A390A" w:rsidRPr="00D2312F" w:rsidRDefault="00E42EA8" w:rsidP="003859E1">
      <w:pPr>
        <w:pStyle w:val="Akapitzlist"/>
        <w:numPr>
          <w:ilvl w:val="1"/>
          <w:numId w:val="3"/>
        </w:numPr>
        <w:spacing w:after="123" w:line="276" w:lineRule="auto"/>
        <w:ind w:left="840" w:right="14" w:hanging="476"/>
        <w:rPr>
          <w:rFonts w:ascii="Arial" w:hAnsi="Arial" w:cs="Arial"/>
          <w:sz w:val="22"/>
        </w:rPr>
      </w:pPr>
      <w:r>
        <w:rPr>
          <w:rFonts w:ascii="Arial" w:hAnsi="Arial" w:cs="Arial"/>
          <w:sz w:val="22"/>
        </w:rPr>
        <w:t>P</w:t>
      </w:r>
      <w:r w:rsidRPr="00E42EA8">
        <w:rPr>
          <w:rFonts w:ascii="Arial" w:hAnsi="Arial" w:cs="Arial"/>
          <w:sz w:val="22"/>
        </w:rPr>
        <w:t>ostępowanie o udzielenie zamówienia prowadzi się pisemnie oraz w języku polskim.</w:t>
      </w:r>
    </w:p>
    <w:p w14:paraId="097CB169" w14:textId="5B28DCA9" w:rsidR="003A390A" w:rsidRPr="00850697" w:rsidRDefault="004613B5" w:rsidP="003859E1">
      <w:pPr>
        <w:pStyle w:val="Akapitzlist"/>
        <w:numPr>
          <w:ilvl w:val="1"/>
          <w:numId w:val="3"/>
        </w:numPr>
        <w:spacing w:after="0" w:line="276" w:lineRule="auto"/>
        <w:ind w:left="840" w:right="11" w:hanging="476"/>
        <w:contextualSpacing w:val="0"/>
        <w:rPr>
          <w:rFonts w:ascii="Arial" w:hAnsi="Arial" w:cs="Arial"/>
          <w:sz w:val="22"/>
        </w:rPr>
      </w:pPr>
      <w:r w:rsidRPr="004613B5">
        <w:rPr>
          <w:rFonts w:ascii="Arial" w:hAnsi="Arial" w:cs="Arial"/>
          <w:sz w:val="22"/>
        </w:rPr>
        <w:t xml:space="preserve">Do spraw nieuregulowanych w </w:t>
      </w:r>
      <w:r w:rsidR="00726A28">
        <w:rPr>
          <w:rFonts w:ascii="Arial" w:hAnsi="Arial" w:cs="Arial"/>
          <w:sz w:val="22"/>
        </w:rPr>
        <w:t>SWZ</w:t>
      </w:r>
      <w:r w:rsidRPr="004613B5">
        <w:rPr>
          <w:rFonts w:ascii="Arial" w:hAnsi="Arial" w:cs="Arial"/>
          <w:sz w:val="22"/>
        </w:rPr>
        <w:t xml:space="preserve"> mają zastosowanie przepisy </w:t>
      </w:r>
      <w:r>
        <w:rPr>
          <w:rFonts w:ascii="Arial" w:hAnsi="Arial" w:cs="Arial"/>
          <w:sz w:val="22"/>
        </w:rPr>
        <w:t>UPZP</w:t>
      </w:r>
      <w:r w:rsidR="00544831" w:rsidRPr="00850697">
        <w:rPr>
          <w:rFonts w:ascii="Arial" w:hAnsi="Arial" w:cs="Arial"/>
          <w:sz w:val="22"/>
        </w:rPr>
        <w:t>.</w:t>
      </w:r>
    </w:p>
    <w:p w14:paraId="166EBEC0" w14:textId="1AFDBEB5" w:rsidR="00A46D3E" w:rsidRPr="001E433E" w:rsidRDefault="00A46D3E" w:rsidP="003D3F2A">
      <w:pPr>
        <w:pStyle w:val="Nagwek1"/>
        <w:spacing w:line="276" w:lineRule="auto"/>
      </w:pPr>
      <w:bookmarkStart w:id="80" w:name="_Toc332028202"/>
      <w:bookmarkStart w:id="81" w:name="_Toc166075856"/>
      <w:r w:rsidRPr="001E433E">
        <w:t>Opis przedmiotu zamówienia.</w:t>
      </w:r>
      <w:bookmarkEnd w:id="80"/>
      <w:bookmarkEnd w:id="81"/>
    </w:p>
    <w:p w14:paraId="7D21198C" w14:textId="77777777" w:rsidR="00506E48" w:rsidRPr="00506E48" w:rsidRDefault="00A46D3E" w:rsidP="00506E48">
      <w:pPr>
        <w:pStyle w:val="Akapitzlist"/>
        <w:numPr>
          <w:ilvl w:val="1"/>
          <w:numId w:val="4"/>
        </w:numPr>
        <w:spacing w:after="0" w:line="276" w:lineRule="auto"/>
        <w:ind w:left="854" w:right="0" w:hanging="476"/>
        <w:rPr>
          <w:rFonts w:ascii="Arial" w:hAnsi="Arial" w:cs="Arial"/>
          <w:b/>
          <w:color w:val="auto"/>
          <w:sz w:val="22"/>
        </w:rPr>
      </w:pPr>
      <w:r w:rsidRPr="00C169F0">
        <w:rPr>
          <w:rFonts w:ascii="Arial" w:hAnsi="Arial" w:cs="Arial"/>
          <w:color w:val="auto"/>
          <w:sz w:val="22"/>
        </w:rPr>
        <w:t xml:space="preserve">Nazwa zamówienia </w:t>
      </w:r>
      <w:r w:rsidR="00F37EE6">
        <w:rPr>
          <w:rFonts w:ascii="Arial" w:hAnsi="Arial" w:cs="Arial"/>
          <w:color w:val="auto"/>
          <w:sz w:val="22"/>
        </w:rPr>
        <w:t xml:space="preserve">nadana przez Zamawiającego: </w:t>
      </w:r>
    </w:p>
    <w:p w14:paraId="4DBF66D3" w14:textId="74010D09" w:rsidR="00A46D3E" w:rsidRPr="00DB1E6D" w:rsidRDefault="00506E48" w:rsidP="006A0E17">
      <w:pPr>
        <w:pStyle w:val="Akapitzlist"/>
        <w:spacing w:after="0" w:line="276" w:lineRule="auto"/>
        <w:ind w:left="854" w:right="0"/>
        <w:rPr>
          <w:rFonts w:ascii="Arial" w:hAnsi="Arial" w:cs="Arial"/>
          <w:b/>
          <w:color w:val="auto"/>
          <w:sz w:val="22"/>
        </w:rPr>
      </w:pPr>
      <w:r w:rsidRPr="00DB1E6D">
        <w:rPr>
          <w:rFonts w:ascii="Arial" w:hAnsi="Arial" w:cs="Arial"/>
          <w:b/>
          <w:color w:val="auto"/>
          <w:sz w:val="22"/>
        </w:rPr>
        <w:t>„</w:t>
      </w:r>
      <w:r w:rsidR="00DB1E6D" w:rsidRPr="00DB1E6D">
        <w:rPr>
          <w:rFonts w:ascii="Arial" w:hAnsi="Arial" w:cs="Arial"/>
          <w:b/>
          <w:bCs/>
          <w:color w:val="auto"/>
          <w:sz w:val="22"/>
        </w:rPr>
        <w:t>Dostawa, wdrożenie i obsługa nowego systemu informatycznego klasy ERP</w:t>
      </w:r>
      <w:r w:rsidRPr="00DB1E6D">
        <w:rPr>
          <w:rFonts w:ascii="Arial" w:hAnsi="Arial" w:cs="Arial"/>
          <w:b/>
          <w:color w:val="auto"/>
          <w:sz w:val="22"/>
        </w:rPr>
        <w:t>”</w:t>
      </w:r>
      <w:r w:rsidR="00C87D08" w:rsidRPr="00DB1E6D">
        <w:rPr>
          <w:rFonts w:ascii="Arial" w:hAnsi="Arial" w:cs="Arial"/>
          <w:b/>
          <w:color w:val="auto"/>
          <w:spacing w:val="-6"/>
          <w:sz w:val="22"/>
        </w:rPr>
        <w:t>.</w:t>
      </w:r>
    </w:p>
    <w:p w14:paraId="44E09A39" w14:textId="301D0216" w:rsidR="005C0DD0" w:rsidRDefault="00060E84" w:rsidP="004F097A">
      <w:pPr>
        <w:pStyle w:val="Akapitzlist"/>
        <w:numPr>
          <w:ilvl w:val="1"/>
          <w:numId w:val="4"/>
        </w:numPr>
        <w:spacing w:after="0" w:line="276" w:lineRule="auto"/>
        <w:ind w:left="854" w:right="0" w:hanging="504"/>
        <w:rPr>
          <w:rFonts w:ascii="Arial" w:hAnsi="Arial" w:cs="Arial"/>
          <w:color w:val="auto"/>
          <w:sz w:val="22"/>
        </w:rPr>
      </w:pPr>
      <w:bookmarkStart w:id="82" w:name="_Hlk157497950"/>
      <w:r w:rsidRPr="003859E1">
        <w:rPr>
          <w:rFonts w:ascii="Arial" w:hAnsi="Arial" w:cs="Arial"/>
          <w:color w:val="auto"/>
          <w:sz w:val="22"/>
        </w:rPr>
        <w:t>P</w:t>
      </w:r>
      <w:bookmarkEnd w:id="82"/>
      <w:r w:rsidR="005800A9" w:rsidRPr="003859E1">
        <w:rPr>
          <w:rFonts w:ascii="Arial" w:hAnsi="Arial" w:cs="Arial"/>
          <w:color w:val="auto"/>
          <w:sz w:val="22"/>
        </w:rPr>
        <w:t>rzedmiotem zamówienia</w:t>
      </w:r>
      <w:r w:rsidR="003B49C0">
        <w:rPr>
          <w:rFonts w:ascii="Arial" w:hAnsi="Arial" w:cs="Arial"/>
          <w:color w:val="auto"/>
          <w:sz w:val="22"/>
        </w:rPr>
        <w:t xml:space="preserve"> jest:</w:t>
      </w:r>
    </w:p>
    <w:p w14:paraId="64E73945" w14:textId="3E527615" w:rsidR="00300A16" w:rsidRDefault="005C0DD0" w:rsidP="005C0DD0">
      <w:pPr>
        <w:pStyle w:val="Akapitzlist"/>
        <w:numPr>
          <w:ilvl w:val="0"/>
          <w:numId w:val="51"/>
        </w:numPr>
        <w:spacing w:after="0" w:line="276" w:lineRule="auto"/>
        <w:ind w:right="0"/>
        <w:rPr>
          <w:rFonts w:ascii="Arial" w:hAnsi="Arial" w:cs="Arial"/>
          <w:color w:val="auto"/>
          <w:sz w:val="22"/>
        </w:rPr>
      </w:pPr>
      <w:bookmarkStart w:id="83" w:name="_Hlk183427795"/>
      <w:r>
        <w:rPr>
          <w:rFonts w:ascii="Arial" w:hAnsi="Arial" w:cs="Arial"/>
          <w:color w:val="auto"/>
          <w:sz w:val="22"/>
        </w:rPr>
        <w:lastRenderedPageBreak/>
        <w:t xml:space="preserve">w ramach zamówienia podstawowego – </w:t>
      </w:r>
      <w:r w:rsidR="005800A9" w:rsidRPr="003859E1">
        <w:rPr>
          <w:rFonts w:ascii="Arial" w:hAnsi="Arial" w:cs="Arial"/>
          <w:color w:val="auto"/>
          <w:sz w:val="22"/>
        </w:rPr>
        <w:t>dostawa i wdrożenie dostosowanego do potrzeb Zamawiającego  Zintegrowanego Systemu Informatycznego klasy ERP  (z ang. Enterprise Resource Planning)</w:t>
      </w:r>
      <w:r w:rsidR="005D3DE2">
        <w:rPr>
          <w:rFonts w:ascii="Arial" w:hAnsi="Arial" w:cs="Arial"/>
          <w:color w:val="auto"/>
          <w:sz w:val="22"/>
        </w:rPr>
        <w:t xml:space="preserve"> (dalej jako: „</w:t>
      </w:r>
      <w:r w:rsidR="005D3DE2">
        <w:rPr>
          <w:rFonts w:ascii="Arial" w:hAnsi="Arial" w:cs="Arial"/>
          <w:b/>
          <w:bCs/>
          <w:color w:val="auto"/>
          <w:sz w:val="22"/>
        </w:rPr>
        <w:t>System</w:t>
      </w:r>
      <w:r w:rsidR="005D3DE2">
        <w:rPr>
          <w:rFonts w:ascii="Arial" w:hAnsi="Arial" w:cs="Arial"/>
          <w:color w:val="auto"/>
          <w:sz w:val="22"/>
        </w:rPr>
        <w:t>”)</w:t>
      </w:r>
      <w:r w:rsidR="005800A9" w:rsidRPr="003859E1">
        <w:rPr>
          <w:rFonts w:ascii="Arial" w:hAnsi="Arial" w:cs="Arial"/>
          <w:color w:val="auto"/>
          <w:sz w:val="22"/>
        </w:rPr>
        <w:t xml:space="preserve"> przeznaczonego do obsługi finansowo-księgowej, prowadzenia ewidencji majątku trwałego, gospodarki materiałowej, zarządzania zasobami ludzkimi oraz obsługi płacowej, a także zarządzania pracami eksploatacyjno-remontowymi (oprogramowanie użytkowe) wraz ze świadczeniem usług </w:t>
      </w:r>
      <w:r w:rsidR="00AC71DD" w:rsidRPr="003859E1">
        <w:rPr>
          <w:rFonts w:ascii="Arial" w:hAnsi="Arial" w:cs="Arial"/>
          <w:color w:val="auto"/>
          <w:sz w:val="22"/>
        </w:rPr>
        <w:t xml:space="preserve">serwisu utrzymaniowego całego systemu </w:t>
      </w:r>
      <w:r w:rsidR="005800A9" w:rsidRPr="003859E1">
        <w:rPr>
          <w:rFonts w:ascii="Arial" w:hAnsi="Arial" w:cs="Arial"/>
          <w:color w:val="auto"/>
          <w:sz w:val="22"/>
        </w:rPr>
        <w:t>po zakończeniu wdrożenia</w:t>
      </w:r>
      <w:r>
        <w:rPr>
          <w:rFonts w:ascii="Arial" w:hAnsi="Arial" w:cs="Arial"/>
          <w:color w:val="auto"/>
          <w:sz w:val="22"/>
        </w:rPr>
        <w:t>,</w:t>
      </w:r>
    </w:p>
    <w:p w14:paraId="010E6B52" w14:textId="2629916F" w:rsidR="005C0DD0" w:rsidRPr="003859E1" w:rsidRDefault="005C0DD0" w:rsidP="00C74F5C">
      <w:pPr>
        <w:pStyle w:val="Akapitzlist"/>
        <w:numPr>
          <w:ilvl w:val="0"/>
          <w:numId w:val="51"/>
        </w:numPr>
        <w:spacing w:after="0" w:line="276" w:lineRule="auto"/>
        <w:ind w:right="0"/>
        <w:rPr>
          <w:rFonts w:ascii="Arial" w:hAnsi="Arial" w:cs="Arial"/>
          <w:color w:val="auto"/>
          <w:sz w:val="22"/>
        </w:rPr>
      </w:pPr>
      <w:r>
        <w:rPr>
          <w:rFonts w:ascii="Arial" w:hAnsi="Arial" w:cs="Arial"/>
          <w:color w:val="auto"/>
          <w:sz w:val="22"/>
        </w:rPr>
        <w:t xml:space="preserve">w ramach zamówienia objętego prawem opcji – </w:t>
      </w:r>
      <w:r w:rsidR="009B505E">
        <w:rPr>
          <w:rFonts w:ascii="Arial" w:hAnsi="Arial" w:cs="Arial"/>
          <w:color w:val="auto"/>
          <w:sz w:val="22"/>
        </w:rPr>
        <w:t>wydłużenie</w:t>
      </w:r>
      <w:r w:rsidR="000B37D6">
        <w:rPr>
          <w:rFonts w:ascii="Arial" w:hAnsi="Arial" w:cs="Arial"/>
          <w:color w:val="auto"/>
          <w:sz w:val="22"/>
        </w:rPr>
        <w:t xml:space="preserve"> o dodatkowe 36 miesięcy</w:t>
      </w:r>
      <w:r w:rsidR="009B505E">
        <w:rPr>
          <w:rFonts w:ascii="Arial" w:hAnsi="Arial" w:cs="Arial"/>
          <w:color w:val="auto"/>
          <w:sz w:val="22"/>
        </w:rPr>
        <w:t xml:space="preserve"> okresu obowiązywania gwarancji oraz </w:t>
      </w:r>
      <w:r w:rsidR="009B505E" w:rsidRPr="009B505E">
        <w:rPr>
          <w:rFonts w:ascii="Arial" w:hAnsi="Arial" w:cs="Arial"/>
          <w:color w:val="auto"/>
          <w:sz w:val="22"/>
        </w:rPr>
        <w:t>świadczeni</w:t>
      </w:r>
      <w:r w:rsidR="000B37D6">
        <w:rPr>
          <w:rFonts w:ascii="Arial" w:hAnsi="Arial" w:cs="Arial"/>
          <w:color w:val="auto"/>
          <w:sz w:val="22"/>
        </w:rPr>
        <w:t>a</w:t>
      </w:r>
      <w:r w:rsidR="009B505E" w:rsidRPr="009B505E">
        <w:rPr>
          <w:rFonts w:ascii="Arial" w:hAnsi="Arial" w:cs="Arial"/>
          <w:color w:val="auto"/>
          <w:sz w:val="22"/>
        </w:rPr>
        <w:t xml:space="preserve"> usłu</w:t>
      </w:r>
      <w:r w:rsidR="009B505E">
        <w:rPr>
          <w:rFonts w:ascii="Arial" w:hAnsi="Arial" w:cs="Arial"/>
          <w:color w:val="auto"/>
          <w:sz w:val="22"/>
        </w:rPr>
        <w:t>g</w:t>
      </w:r>
      <w:r w:rsidR="009B505E" w:rsidRPr="009B505E">
        <w:rPr>
          <w:rFonts w:ascii="Arial" w:hAnsi="Arial" w:cs="Arial"/>
          <w:color w:val="auto"/>
          <w:sz w:val="22"/>
        </w:rPr>
        <w:t xml:space="preserve"> serwisu utrzymaniowego </w:t>
      </w:r>
      <w:r w:rsidR="005D3DE2">
        <w:rPr>
          <w:rFonts w:ascii="Arial" w:hAnsi="Arial" w:cs="Arial"/>
          <w:color w:val="auto"/>
          <w:sz w:val="22"/>
        </w:rPr>
        <w:t xml:space="preserve">dla </w:t>
      </w:r>
      <w:r w:rsidR="009B505E" w:rsidRPr="009B505E">
        <w:rPr>
          <w:rFonts w:ascii="Arial" w:hAnsi="Arial" w:cs="Arial"/>
          <w:color w:val="auto"/>
          <w:sz w:val="22"/>
        </w:rPr>
        <w:t xml:space="preserve">całego </w:t>
      </w:r>
      <w:r w:rsidR="005D3DE2">
        <w:rPr>
          <w:rFonts w:ascii="Arial" w:hAnsi="Arial" w:cs="Arial"/>
          <w:color w:val="auto"/>
          <w:sz w:val="22"/>
        </w:rPr>
        <w:t>S</w:t>
      </w:r>
      <w:r w:rsidR="009B505E" w:rsidRPr="009B505E">
        <w:rPr>
          <w:rFonts w:ascii="Arial" w:hAnsi="Arial" w:cs="Arial"/>
          <w:color w:val="auto"/>
          <w:sz w:val="22"/>
        </w:rPr>
        <w:t>ystemu</w:t>
      </w:r>
      <w:r w:rsidR="000C3915">
        <w:rPr>
          <w:rFonts w:ascii="Arial" w:hAnsi="Arial" w:cs="Arial"/>
          <w:color w:val="auto"/>
          <w:sz w:val="22"/>
        </w:rPr>
        <w:t>.</w:t>
      </w:r>
    </w:p>
    <w:bookmarkEnd w:id="83"/>
    <w:p w14:paraId="4DBC84AE" w14:textId="4CFBDC14" w:rsidR="00726A28" w:rsidRDefault="00073DA1" w:rsidP="003859E1">
      <w:pPr>
        <w:pStyle w:val="Akapitzlist"/>
        <w:numPr>
          <w:ilvl w:val="1"/>
          <w:numId w:val="4"/>
        </w:numPr>
        <w:spacing w:after="0" w:line="276" w:lineRule="auto"/>
        <w:ind w:left="882" w:right="0" w:hanging="518"/>
        <w:rPr>
          <w:rFonts w:ascii="Arial" w:hAnsi="Arial" w:cs="Arial"/>
          <w:color w:val="auto"/>
          <w:sz w:val="22"/>
        </w:rPr>
      </w:pPr>
      <w:r w:rsidRPr="004F097A">
        <w:rPr>
          <w:rFonts w:ascii="Arial" w:hAnsi="Arial" w:cs="Arial"/>
          <w:color w:val="auto"/>
          <w:sz w:val="22"/>
        </w:rPr>
        <w:t>Szczegółowy opis przedmiotu zamówienia</w:t>
      </w:r>
      <w:r w:rsidR="00DD66BA">
        <w:rPr>
          <w:rFonts w:ascii="Arial" w:hAnsi="Arial" w:cs="Arial"/>
          <w:color w:val="auto"/>
          <w:sz w:val="22"/>
        </w:rPr>
        <w:t xml:space="preserve"> w zakresie </w:t>
      </w:r>
      <w:r w:rsidRPr="004F097A">
        <w:rPr>
          <w:rFonts w:ascii="Arial" w:hAnsi="Arial" w:cs="Arial"/>
          <w:color w:val="auto"/>
          <w:sz w:val="22"/>
        </w:rPr>
        <w:t xml:space="preserve"> </w:t>
      </w:r>
      <w:r w:rsidR="00DD66BA">
        <w:rPr>
          <w:rFonts w:ascii="Arial" w:hAnsi="Arial" w:cs="Arial"/>
          <w:color w:val="auto"/>
          <w:sz w:val="22"/>
        </w:rPr>
        <w:t>z</w:t>
      </w:r>
      <w:r w:rsidR="00DD66BA" w:rsidRPr="00DD66BA">
        <w:rPr>
          <w:rFonts w:ascii="Arial" w:hAnsi="Arial" w:cs="Arial"/>
          <w:color w:val="auto"/>
          <w:sz w:val="22"/>
        </w:rPr>
        <w:t>amówienia podstawowego oraz objętego prawem opcji</w:t>
      </w:r>
      <w:r w:rsidR="00DD66BA">
        <w:rPr>
          <w:rFonts w:ascii="Arial" w:hAnsi="Arial" w:cs="Arial"/>
          <w:color w:val="auto"/>
          <w:sz w:val="22"/>
        </w:rPr>
        <w:t xml:space="preserve"> </w:t>
      </w:r>
      <w:r w:rsidRPr="004F097A">
        <w:rPr>
          <w:rFonts w:ascii="Arial" w:hAnsi="Arial" w:cs="Arial"/>
          <w:color w:val="auto"/>
          <w:sz w:val="22"/>
        </w:rPr>
        <w:t>został określony w dokumencie pn. „Opis Przedmiotu Zamówienia” (dalej jako „</w:t>
      </w:r>
      <w:r w:rsidRPr="004F097A">
        <w:rPr>
          <w:rFonts w:ascii="Arial" w:hAnsi="Arial" w:cs="Arial"/>
          <w:b/>
          <w:color w:val="auto"/>
          <w:sz w:val="22"/>
        </w:rPr>
        <w:t>OPZ</w:t>
      </w:r>
      <w:r w:rsidRPr="004F097A">
        <w:rPr>
          <w:rFonts w:ascii="Arial" w:hAnsi="Arial" w:cs="Arial"/>
          <w:color w:val="auto"/>
          <w:sz w:val="22"/>
        </w:rPr>
        <w:t>” lub „</w:t>
      </w:r>
      <w:r w:rsidRPr="004F097A">
        <w:rPr>
          <w:rFonts w:ascii="Arial" w:hAnsi="Arial" w:cs="Arial"/>
          <w:b/>
          <w:color w:val="auto"/>
          <w:sz w:val="22"/>
        </w:rPr>
        <w:t>WZ</w:t>
      </w:r>
      <w:r w:rsidRPr="004F097A">
        <w:rPr>
          <w:rFonts w:ascii="Arial" w:hAnsi="Arial" w:cs="Arial"/>
          <w:color w:val="auto"/>
          <w:sz w:val="22"/>
        </w:rPr>
        <w:t xml:space="preserve">”), stanowiącym Załącznik nr </w:t>
      </w:r>
      <w:r w:rsidR="00BA02B4" w:rsidRPr="004F097A">
        <w:rPr>
          <w:rFonts w:ascii="Arial" w:hAnsi="Arial" w:cs="Arial"/>
          <w:color w:val="auto"/>
          <w:sz w:val="22"/>
        </w:rPr>
        <w:t>9</w:t>
      </w:r>
      <w:r w:rsidRPr="004F097A">
        <w:rPr>
          <w:rFonts w:ascii="Arial" w:hAnsi="Arial" w:cs="Arial"/>
          <w:color w:val="auto"/>
          <w:sz w:val="22"/>
        </w:rPr>
        <w:t xml:space="preserve"> do SWZ</w:t>
      </w:r>
      <w:r w:rsidR="00351BAD">
        <w:rPr>
          <w:rFonts w:ascii="Arial" w:hAnsi="Arial" w:cs="Arial"/>
          <w:color w:val="auto"/>
          <w:sz w:val="22"/>
        </w:rPr>
        <w:t xml:space="preserve"> oraz w dokumencie pn. „</w:t>
      </w:r>
      <w:r w:rsidR="00351BAD" w:rsidRPr="00351BAD">
        <w:rPr>
          <w:rFonts w:ascii="Arial" w:hAnsi="Arial" w:cs="Arial"/>
          <w:color w:val="auto"/>
          <w:sz w:val="22"/>
        </w:rPr>
        <w:t>Projektowane postanowienia umowy</w:t>
      </w:r>
      <w:r w:rsidR="00351BAD">
        <w:rPr>
          <w:rFonts w:ascii="Arial" w:hAnsi="Arial" w:cs="Arial"/>
          <w:color w:val="auto"/>
          <w:sz w:val="22"/>
        </w:rPr>
        <w:t>”, stanowiącym Załącznik nr 10 do SWZ</w:t>
      </w:r>
      <w:r w:rsidR="00FF3EED" w:rsidRPr="004F097A">
        <w:rPr>
          <w:rFonts w:ascii="Arial" w:hAnsi="Arial" w:cs="Arial"/>
          <w:color w:val="auto"/>
          <w:sz w:val="22"/>
        </w:rPr>
        <w:t>.</w:t>
      </w:r>
    </w:p>
    <w:p w14:paraId="40088FF4" w14:textId="27A11922" w:rsidR="0042348E" w:rsidRPr="0042348E" w:rsidRDefault="0042348E" w:rsidP="0042348E">
      <w:pPr>
        <w:pStyle w:val="Akapitzlist"/>
        <w:spacing w:after="0" w:line="276" w:lineRule="auto"/>
        <w:ind w:left="882" w:right="0"/>
        <w:rPr>
          <w:rFonts w:ascii="Arial" w:hAnsi="Arial" w:cs="Arial"/>
          <w:color w:val="auto"/>
          <w:sz w:val="22"/>
        </w:rPr>
      </w:pPr>
      <w:r w:rsidRPr="0042348E">
        <w:rPr>
          <w:rFonts w:ascii="Arial" w:hAnsi="Arial" w:cs="Arial"/>
          <w:color w:val="auto"/>
          <w:sz w:val="22"/>
        </w:rPr>
        <w:t xml:space="preserve">Dodatkowo, wyłącznie w celach informacyjnych i pomocniczych, w Załączniku nr </w:t>
      </w:r>
      <w:r>
        <w:rPr>
          <w:rFonts w:ascii="Arial" w:hAnsi="Arial" w:cs="Arial"/>
          <w:color w:val="auto"/>
          <w:sz w:val="22"/>
        </w:rPr>
        <w:t>12</w:t>
      </w:r>
      <w:r w:rsidRPr="0042348E">
        <w:rPr>
          <w:rFonts w:ascii="Arial" w:hAnsi="Arial" w:cs="Arial"/>
          <w:color w:val="auto"/>
          <w:sz w:val="22"/>
        </w:rPr>
        <w:t xml:space="preserve"> do SWZ Zamawiający przekazuje Wykonawcom dokumenty stanowiące część OPZ:</w:t>
      </w:r>
    </w:p>
    <w:p w14:paraId="23874B46" w14:textId="73E8CFE2" w:rsidR="0042348E" w:rsidRPr="0042348E" w:rsidRDefault="0042348E" w:rsidP="0042348E">
      <w:pPr>
        <w:pStyle w:val="Akapitzlist"/>
        <w:spacing w:after="0" w:line="276" w:lineRule="auto"/>
        <w:ind w:left="882" w:right="0"/>
        <w:rPr>
          <w:rFonts w:ascii="Arial" w:hAnsi="Arial" w:cs="Arial"/>
          <w:color w:val="auto"/>
          <w:sz w:val="22"/>
        </w:rPr>
      </w:pPr>
      <w:r w:rsidRPr="0042348E">
        <w:rPr>
          <w:rFonts w:ascii="Arial" w:hAnsi="Arial" w:cs="Arial"/>
          <w:color w:val="auto"/>
          <w:sz w:val="22"/>
        </w:rPr>
        <w:t>•</w:t>
      </w:r>
      <w:r w:rsidRPr="0042348E">
        <w:rPr>
          <w:rFonts w:ascii="Arial" w:hAnsi="Arial" w:cs="Arial"/>
          <w:color w:val="auto"/>
          <w:sz w:val="22"/>
        </w:rPr>
        <w:tab/>
        <w:t>Wzór umowy,</w:t>
      </w:r>
    </w:p>
    <w:p w14:paraId="185F88C9" w14:textId="262ACF35" w:rsidR="0042348E" w:rsidRPr="0042348E" w:rsidRDefault="0042348E" w:rsidP="0042348E">
      <w:pPr>
        <w:pStyle w:val="Akapitzlist"/>
        <w:spacing w:after="0" w:line="276" w:lineRule="auto"/>
        <w:ind w:left="882" w:right="0"/>
        <w:rPr>
          <w:rFonts w:ascii="Arial" w:hAnsi="Arial" w:cs="Arial"/>
          <w:color w:val="auto"/>
          <w:sz w:val="22"/>
        </w:rPr>
      </w:pPr>
      <w:r w:rsidRPr="0042348E">
        <w:rPr>
          <w:rFonts w:ascii="Arial" w:hAnsi="Arial" w:cs="Arial"/>
          <w:color w:val="auto"/>
          <w:sz w:val="22"/>
        </w:rPr>
        <w:t>•</w:t>
      </w:r>
      <w:r w:rsidRPr="0042348E">
        <w:rPr>
          <w:rFonts w:ascii="Arial" w:hAnsi="Arial" w:cs="Arial"/>
          <w:color w:val="auto"/>
          <w:sz w:val="22"/>
        </w:rPr>
        <w:tab/>
        <w:t>Opis Przedmiotu Zamówienia,</w:t>
      </w:r>
    </w:p>
    <w:p w14:paraId="2A57A824" w14:textId="2959E17B" w:rsidR="0042348E" w:rsidRPr="004F097A" w:rsidRDefault="0042348E" w:rsidP="0042348E">
      <w:pPr>
        <w:pStyle w:val="Akapitzlist"/>
        <w:spacing w:after="0" w:line="276" w:lineRule="auto"/>
        <w:ind w:left="882" w:right="0"/>
        <w:rPr>
          <w:rFonts w:ascii="Arial" w:hAnsi="Arial" w:cs="Arial"/>
          <w:color w:val="auto"/>
          <w:sz w:val="22"/>
        </w:rPr>
      </w:pPr>
      <w:r w:rsidRPr="0042348E">
        <w:rPr>
          <w:rFonts w:ascii="Arial" w:hAnsi="Arial" w:cs="Arial"/>
          <w:color w:val="auto"/>
          <w:sz w:val="22"/>
        </w:rPr>
        <w:t>w których uwidoczniono różnice w treści pomiędzy ww</w:t>
      </w:r>
      <w:r>
        <w:rPr>
          <w:rFonts w:ascii="Arial" w:hAnsi="Arial" w:cs="Arial"/>
          <w:color w:val="auto"/>
          <w:sz w:val="22"/>
        </w:rPr>
        <w:t>.</w:t>
      </w:r>
      <w:r w:rsidRPr="0042348E">
        <w:rPr>
          <w:rFonts w:ascii="Arial" w:hAnsi="Arial" w:cs="Arial"/>
          <w:color w:val="auto"/>
          <w:sz w:val="22"/>
        </w:rPr>
        <w:t xml:space="preserve"> dokumentami stanowiącymi część OPZ w przedmiotowym Postępowaniu a w unieważnionym postępowaniu o udzielenie zamówienia pn.: „Dostawa, wdrożenie i obsługa nowego systemu informatycznego klasy ERP” i o numerze referencyjnym „</w:t>
      </w:r>
      <w:r w:rsidR="00303184" w:rsidRPr="00303184">
        <w:rPr>
          <w:rFonts w:ascii="Arial" w:hAnsi="Arial" w:cs="Arial"/>
          <w:color w:val="auto"/>
          <w:sz w:val="22"/>
        </w:rPr>
        <w:t>ZP-002/D/RZ/2025</w:t>
      </w:r>
      <w:r w:rsidRPr="0042348E">
        <w:rPr>
          <w:rFonts w:ascii="Arial" w:hAnsi="Arial" w:cs="Arial"/>
          <w:color w:val="auto"/>
          <w:sz w:val="22"/>
        </w:rPr>
        <w:t>”.</w:t>
      </w:r>
    </w:p>
    <w:p w14:paraId="05AC5DD6" w14:textId="0C22303B" w:rsidR="007E507A" w:rsidRPr="004F097A" w:rsidRDefault="007E507A" w:rsidP="003859E1">
      <w:pPr>
        <w:pStyle w:val="Akapitzlist"/>
        <w:numPr>
          <w:ilvl w:val="1"/>
          <w:numId w:val="4"/>
        </w:numPr>
        <w:spacing w:after="0" w:line="276" w:lineRule="auto"/>
        <w:ind w:left="882" w:right="0" w:hanging="518"/>
        <w:rPr>
          <w:rFonts w:ascii="Arial" w:hAnsi="Arial" w:cs="Arial"/>
          <w:color w:val="auto"/>
          <w:sz w:val="22"/>
        </w:rPr>
      </w:pPr>
      <w:r w:rsidRPr="004F097A">
        <w:rPr>
          <w:rFonts w:ascii="Arial" w:hAnsi="Arial" w:cs="Arial"/>
          <w:color w:val="auto"/>
          <w:sz w:val="22"/>
        </w:rPr>
        <w:t xml:space="preserve">Wspólny Słownik Zamówień (CPV): </w:t>
      </w:r>
    </w:p>
    <w:p w14:paraId="107E44A2" w14:textId="60498134" w:rsidR="00726A28" w:rsidRPr="004F097A" w:rsidRDefault="00726A28" w:rsidP="003859E1">
      <w:pPr>
        <w:pStyle w:val="Akapitzlist"/>
        <w:spacing w:after="0" w:line="276" w:lineRule="auto"/>
        <w:ind w:left="993" w:right="0" w:hanging="55"/>
        <w:rPr>
          <w:rFonts w:ascii="Arial" w:hAnsi="Arial" w:cs="Arial"/>
          <w:color w:val="auto"/>
          <w:sz w:val="22"/>
        </w:rPr>
      </w:pPr>
      <w:r w:rsidRPr="004F097A">
        <w:rPr>
          <w:rFonts w:ascii="Arial" w:hAnsi="Arial" w:cs="Arial"/>
          <w:color w:val="auto"/>
          <w:sz w:val="22"/>
        </w:rPr>
        <w:t xml:space="preserve">Główny przedmiot: </w:t>
      </w:r>
      <w:bookmarkStart w:id="84" w:name="_Hlk177975099"/>
      <w:r w:rsidR="0068292D" w:rsidRPr="004F097A">
        <w:rPr>
          <w:rFonts w:ascii="Arial" w:hAnsi="Arial" w:cs="Arial"/>
          <w:color w:val="auto"/>
          <w:sz w:val="22"/>
        </w:rPr>
        <w:t>48000000-8 – Pakiety oprogramowania i systemy informatyczne</w:t>
      </w:r>
      <w:r w:rsidR="0068292D" w:rsidRPr="004F097A" w:rsidDel="0068292D">
        <w:rPr>
          <w:rFonts w:ascii="Arial" w:hAnsi="Arial" w:cs="Arial"/>
          <w:color w:val="auto"/>
          <w:sz w:val="22"/>
        </w:rPr>
        <w:t xml:space="preserve"> </w:t>
      </w:r>
      <w:bookmarkEnd w:id="84"/>
    </w:p>
    <w:p w14:paraId="2F131F93" w14:textId="3F01AAFC" w:rsidR="001B50CD" w:rsidRPr="004F097A" w:rsidRDefault="00726A28" w:rsidP="003859E1">
      <w:pPr>
        <w:pStyle w:val="Akapitzlist"/>
        <w:spacing w:after="0" w:line="276" w:lineRule="auto"/>
        <w:ind w:left="993" w:right="0" w:hanging="55"/>
        <w:rPr>
          <w:rFonts w:ascii="Arial" w:hAnsi="Arial" w:cs="Arial"/>
          <w:color w:val="auto"/>
          <w:sz w:val="22"/>
        </w:rPr>
      </w:pPr>
      <w:r w:rsidRPr="004F097A">
        <w:rPr>
          <w:rFonts w:ascii="Arial" w:hAnsi="Arial" w:cs="Arial"/>
          <w:color w:val="auto"/>
          <w:sz w:val="22"/>
        </w:rPr>
        <w:t xml:space="preserve">Dodatkowe przedmioty: </w:t>
      </w:r>
    </w:p>
    <w:p w14:paraId="0BAF23F2"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bookmarkStart w:id="85" w:name="_Hlk177975173"/>
      <w:r w:rsidRPr="004F097A">
        <w:rPr>
          <w:rFonts w:ascii="Arial" w:hAnsi="Arial" w:cs="Arial"/>
          <w:color w:val="auto"/>
          <w:sz w:val="22"/>
        </w:rPr>
        <w:t>48600000-4 – Pakiety oprogramowania dla baz danych i operacyjne,</w:t>
      </w:r>
    </w:p>
    <w:p w14:paraId="5902B0B6"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48443000-5 – Pakiety oprogramowania do rachunkowości/księgowości,</w:t>
      </w:r>
    </w:p>
    <w:p w14:paraId="57421FFD" w14:textId="34C1319E"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 xml:space="preserve">48440000-4 – Pakiety oprogramowania do analizy finansowej </w:t>
      </w:r>
      <w:r w:rsidR="00FF3EED" w:rsidRPr="004F097A">
        <w:rPr>
          <w:rFonts w:ascii="Arial" w:hAnsi="Arial" w:cs="Arial"/>
          <w:color w:val="auto"/>
          <w:sz w:val="22"/>
        </w:rPr>
        <w:br/>
      </w:r>
      <w:r w:rsidRPr="004F097A">
        <w:rPr>
          <w:rFonts w:ascii="Arial" w:hAnsi="Arial" w:cs="Arial"/>
          <w:color w:val="auto"/>
          <w:sz w:val="22"/>
        </w:rPr>
        <w:t>i rachunkowości/księgowości,</w:t>
      </w:r>
    </w:p>
    <w:p w14:paraId="0BA8FEC8" w14:textId="48570BEC"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48450000-7 – Pakiety oprogramowania do rozliczania czasu lub zarządzania zasobami</w:t>
      </w:r>
      <w:r w:rsidR="00296B29" w:rsidRPr="004F097A">
        <w:rPr>
          <w:rFonts w:ascii="Arial" w:hAnsi="Arial" w:cs="Arial"/>
          <w:color w:val="auto"/>
          <w:sz w:val="22"/>
        </w:rPr>
        <w:t xml:space="preserve"> </w:t>
      </w:r>
      <w:r w:rsidRPr="004F097A">
        <w:rPr>
          <w:rFonts w:ascii="Arial" w:hAnsi="Arial" w:cs="Arial"/>
          <w:color w:val="auto"/>
          <w:sz w:val="22"/>
        </w:rPr>
        <w:t>ludzkimi,</w:t>
      </w:r>
      <w:r w:rsidRPr="004F097A">
        <w:rPr>
          <w:rFonts w:ascii="Arial" w:hAnsi="Arial" w:cs="Arial"/>
          <w:color w:val="auto"/>
          <w:sz w:val="22"/>
        </w:rPr>
        <w:cr/>
        <w:t>72000000-5 – Usługi informatyczne: konsultacyjne, opracowywania oprogramowania, internetowe i wsparcia;</w:t>
      </w:r>
    </w:p>
    <w:p w14:paraId="6D42F1D4" w14:textId="1694FB42"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 xml:space="preserve">72212517-6 – Usługi </w:t>
      </w:r>
      <w:r w:rsidR="00F304EF" w:rsidRPr="004F097A">
        <w:rPr>
          <w:rFonts w:ascii="Arial" w:hAnsi="Arial" w:cs="Arial"/>
          <w:color w:val="auto"/>
          <w:sz w:val="22"/>
        </w:rPr>
        <w:t xml:space="preserve">opracowywania </w:t>
      </w:r>
      <w:r w:rsidRPr="004F097A">
        <w:rPr>
          <w:rFonts w:ascii="Arial" w:hAnsi="Arial" w:cs="Arial"/>
          <w:color w:val="auto"/>
          <w:sz w:val="22"/>
        </w:rPr>
        <w:t>oprogramowania informatycznego;</w:t>
      </w:r>
    </w:p>
    <w:p w14:paraId="3C44548B" w14:textId="77777777"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72240000-9 – Usługi analizy systemu i programowania;</w:t>
      </w:r>
    </w:p>
    <w:p w14:paraId="246C1C29" w14:textId="77777777"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72260000-5 – Usługi w zakresie oprogramowania;</w:t>
      </w:r>
    </w:p>
    <w:p w14:paraId="62810531"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72263000-6 – Usługi wdrażania oprogramowania;</w:t>
      </w:r>
    </w:p>
    <w:p w14:paraId="0AB120C4"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72265000-0 – Usługi konfiguracji oprogramowania,</w:t>
      </w:r>
    </w:p>
    <w:p w14:paraId="4842AB43"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72267000-4 – Usługi w zakresie konserwacji i napraw oprogramowania,</w:t>
      </w:r>
    </w:p>
    <w:p w14:paraId="40B0FBB0"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72268000-1 – Usługi dostawy oprogramowania,</w:t>
      </w:r>
    </w:p>
    <w:p w14:paraId="60B45A50" w14:textId="56D471B1"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80500000-9 – Usługi szkoleniowe</w:t>
      </w:r>
      <w:r w:rsidR="008134D4" w:rsidRPr="004F097A">
        <w:rPr>
          <w:rFonts w:ascii="Arial" w:hAnsi="Arial" w:cs="Arial"/>
          <w:color w:val="auto"/>
          <w:sz w:val="22"/>
        </w:rPr>
        <w:t>.</w:t>
      </w:r>
    </w:p>
    <w:bookmarkEnd w:id="85"/>
    <w:p w14:paraId="2582AD7A" w14:textId="42A32AF0" w:rsidR="007B13FE" w:rsidRPr="00911BD2" w:rsidRDefault="001B50CD" w:rsidP="00046854">
      <w:pPr>
        <w:pStyle w:val="Akapitzlist"/>
        <w:numPr>
          <w:ilvl w:val="1"/>
          <w:numId w:val="4"/>
        </w:numPr>
        <w:spacing w:after="0" w:line="276" w:lineRule="auto"/>
        <w:ind w:left="882" w:right="0" w:hanging="518"/>
        <w:rPr>
          <w:rFonts w:ascii="Arial" w:hAnsi="Arial" w:cs="Arial"/>
          <w:sz w:val="22"/>
        </w:rPr>
      </w:pPr>
      <w:r w:rsidRPr="004F097A">
        <w:rPr>
          <w:rFonts w:ascii="Arial" w:hAnsi="Arial" w:cs="Arial"/>
          <w:color w:val="auto"/>
          <w:sz w:val="22"/>
        </w:rPr>
        <w:t xml:space="preserve">We wszystkich miejscach w </w:t>
      </w:r>
      <w:r w:rsidR="00F24300" w:rsidRPr="004F097A">
        <w:rPr>
          <w:rFonts w:ascii="Arial" w:hAnsi="Arial" w:cs="Arial"/>
          <w:color w:val="auto"/>
          <w:sz w:val="22"/>
        </w:rPr>
        <w:t>OPZ</w:t>
      </w:r>
      <w:r w:rsidRPr="004F097A">
        <w:rPr>
          <w:rFonts w:ascii="Arial" w:hAnsi="Arial" w:cs="Arial"/>
          <w:color w:val="auto"/>
          <w:sz w:val="22"/>
        </w:rPr>
        <w:t xml:space="preserve">, w </w:t>
      </w:r>
      <w:r w:rsidRPr="00D902A6">
        <w:rPr>
          <w:rFonts w:ascii="Arial" w:hAnsi="Arial" w:cs="Arial"/>
          <w:sz w:val="22"/>
        </w:rPr>
        <w:t xml:space="preserve">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w:t>
      </w:r>
      <w:r w:rsidRPr="00D902A6">
        <w:rPr>
          <w:rFonts w:ascii="Arial" w:hAnsi="Arial" w:cs="Arial"/>
          <w:sz w:val="22"/>
        </w:rPr>
        <w:lastRenderedPageBreak/>
        <w:t xml:space="preserve">2 oraz ust. 3 UPZP, a w każdym przypadku, działając zgodnie z art. 99 ust. 6 i art. 101 ust. 4 UPZP, Zamawiający dopuszcza rozwiązania równoważne opisywanym, pod warunkiem zapewnienia parametrów nie gorszych niż określone w </w:t>
      </w:r>
      <w:r w:rsidR="00F24300">
        <w:rPr>
          <w:rFonts w:ascii="Arial" w:hAnsi="Arial" w:cs="Arial"/>
          <w:sz w:val="22"/>
        </w:rPr>
        <w:t>OPZ</w:t>
      </w:r>
      <w:r w:rsidRPr="00D902A6">
        <w:rPr>
          <w:rFonts w:ascii="Arial" w:hAnsi="Arial" w:cs="Arial"/>
          <w:sz w:val="22"/>
        </w:rPr>
        <w:t xml:space="preserve"> i w szczególności dotyczących parametrów technicznych, użytkowych, jakościowych, funkcjonalnych i walorów estetycznych, przy uwzględnieniu prawidłowej współpracy z pozostałymi materiałami.</w:t>
      </w:r>
      <w:r w:rsidRPr="00A52912">
        <w:t xml:space="preserve"> </w:t>
      </w:r>
      <w:r w:rsidRPr="00A52912">
        <w:rPr>
          <w:rFonts w:ascii="Arial" w:hAnsi="Arial" w:cs="Arial"/>
          <w:sz w:val="22"/>
        </w:rPr>
        <w:t xml:space="preserve">Wykonawca, który zastosuje rozwiązania równoważne do wymaganych, jest zobowiązany podczas realizacji zamówienia wykazać, że spełniają one wymagania określone przez Zamawiającego w </w:t>
      </w:r>
      <w:r w:rsidR="00F24300">
        <w:rPr>
          <w:rFonts w:ascii="Arial" w:hAnsi="Arial" w:cs="Arial"/>
          <w:sz w:val="22"/>
        </w:rPr>
        <w:t>OPZ</w:t>
      </w:r>
      <w:r>
        <w:rPr>
          <w:rFonts w:ascii="Arial" w:hAnsi="Arial" w:cs="Arial"/>
          <w:sz w:val="22"/>
        </w:rPr>
        <w:t>.</w:t>
      </w:r>
    </w:p>
    <w:p w14:paraId="209F1E62" w14:textId="43AA3AF1" w:rsidR="00251F05" w:rsidRDefault="00251F05" w:rsidP="003D3F2A">
      <w:pPr>
        <w:pStyle w:val="Akapitzlist"/>
        <w:numPr>
          <w:ilvl w:val="1"/>
          <w:numId w:val="4"/>
        </w:numPr>
        <w:spacing w:after="0" w:line="276" w:lineRule="auto"/>
        <w:ind w:left="910" w:right="0" w:hanging="532"/>
        <w:rPr>
          <w:rFonts w:ascii="Arial" w:hAnsi="Arial" w:cs="Arial"/>
          <w:sz w:val="22"/>
        </w:rPr>
      </w:pPr>
      <w:r w:rsidRPr="00251F05">
        <w:rPr>
          <w:rFonts w:ascii="Arial" w:hAnsi="Arial" w:cs="Arial"/>
          <w:sz w:val="22"/>
        </w:rPr>
        <w:t>Zamawiający nie dopuszcza możliwości składania ofert częściowych.</w:t>
      </w:r>
    </w:p>
    <w:p w14:paraId="1D0D5CF1" w14:textId="3B50AA39" w:rsidR="001D26E9" w:rsidRDefault="00243DFF" w:rsidP="003D3F2A">
      <w:pPr>
        <w:pStyle w:val="Akapitzlist"/>
        <w:numPr>
          <w:ilvl w:val="1"/>
          <w:numId w:val="4"/>
        </w:numPr>
        <w:spacing w:after="0" w:line="276" w:lineRule="auto"/>
        <w:ind w:left="910" w:right="0" w:hanging="532"/>
        <w:rPr>
          <w:rFonts w:ascii="Arial" w:hAnsi="Arial" w:cs="Arial"/>
          <w:sz w:val="22"/>
        </w:rPr>
      </w:pPr>
      <w:r w:rsidRPr="00243DFF">
        <w:rPr>
          <w:rFonts w:ascii="Arial" w:hAnsi="Arial" w:cs="Arial"/>
          <w:sz w:val="22"/>
        </w:rPr>
        <w:t>Zamawiający nie dopuszcza składania ofert wariantowych</w:t>
      </w:r>
      <w:r w:rsidR="002934FA">
        <w:rPr>
          <w:rFonts w:ascii="Arial" w:hAnsi="Arial" w:cs="Arial"/>
          <w:sz w:val="22"/>
        </w:rPr>
        <w:t>.</w:t>
      </w:r>
    </w:p>
    <w:p w14:paraId="2ECA717F" w14:textId="2E62D5AD" w:rsidR="00946B77" w:rsidRDefault="00946B77" w:rsidP="003D3F2A">
      <w:pPr>
        <w:pStyle w:val="Akapitzlist"/>
        <w:numPr>
          <w:ilvl w:val="1"/>
          <w:numId w:val="4"/>
        </w:numPr>
        <w:spacing w:after="0" w:line="276" w:lineRule="auto"/>
        <w:ind w:left="910" w:right="0" w:hanging="532"/>
        <w:rPr>
          <w:rFonts w:ascii="Arial" w:hAnsi="Arial" w:cs="Arial"/>
          <w:sz w:val="22"/>
        </w:rPr>
      </w:pPr>
      <w:r w:rsidRPr="008F3A45">
        <w:rPr>
          <w:rFonts w:ascii="Arial" w:hAnsi="Arial" w:cs="Arial"/>
          <w:sz w:val="22"/>
        </w:rPr>
        <w:t>Zamawiający nie zamierza zawrzeć umowy ramowej.</w:t>
      </w:r>
    </w:p>
    <w:p w14:paraId="367F63EB" w14:textId="13C7BA9D" w:rsidR="00596AE3" w:rsidRPr="001C18B2" w:rsidRDefault="008F3A45" w:rsidP="00AA307B">
      <w:pPr>
        <w:pStyle w:val="Akapitzlist"/>
        <w:numPr>
          <w:ilvl w:val="1"/>
          <w:numId w:val="4"/>
        </w:numPr>
        <w:spacing w:after="0" w:line="276" w:lineRule="auto"/>
        <w:ind w:left="910" w:right="0" w:hanging="532"/>
        <w:rPr>
          <w:rFonts w:ascii="Arial" w:hAnsi="Arial" w:cs="Arial"/>
          <w:sz w:val="22"/>
        </w:rPr>
      </w:pPr>
      <w:r w:rsidRPr="001C18B2">
        <w:rPr>
          <w:rFonts w:ascii="Arial" w:hAnsi="Arial" w:cs="Arial"/>
          <w:sz w:val="22"/>
        </w:rPr>
        <w:t>Z</w:t>
      </w:r>
      <w:r w:rsidR="00B3104F" w:rsidRPr="001C18B2">
        <w:rPr>
          <w:rFonts w:ascii="Arial" w:hAnsi="Arial" w:cs="Arial"/>
          <w:sz w:val="22"/>
        </w:rPr>
        <w:t>amawiający nie zamierza ustanowić dynamicznego systemu zakupów.</w:t>
      </w:r>
    </w:p>
    <w:p w14:paraId="704EDD11" w14:textId="7ECC5DF1" w:rsidR="008F3A45" w:rsidRPr="001C18B2" w:rsidRDefault="008F3A45" w:rsidP="00AA307B">
      <w:pPr>
        <w:pStyle w:val="Akapitzlist"/>
        <w:numPr>
          <w:ilvl w:val="1"/>
          <w:numId w:val="4"/>
        </w:numPr>
        <w:spacing w:after="0" w:line="276" w:lineRule="auto"/>
        <w:ind w:left="910" w:right="0" w:hanging="532"/>
        <w:rPr>
          <w:rFonts w:ascii="Arial" w:hAnsi="Arial" w:cs="Arial"/>
          <w:sz w:val="22"/>
        </w:rPr>
      </w:pPr>
      <w:r w:rsidRPr="00AA307B">
        <w:rPr>
          <w:rFonts w:ascii="Arial" w:eastAsia="CIDFont+F1" w:hAnsi="Arial" w:cs="Arial"/>
          <w:sz w:val="22"/>
        </w:rPr>
        <w:t>Zamawiający</w:t>
      </w:r>
      <w:r w:rsidRPr="001C18B2">
        <w:rPr>
          <w:rFonts w:ascii="Arial" w:eastAsia="CIDFont+F1" w:hAnsi="Arial" w:cs="Arial"/>
          <w:sz w:val="22"/>
        </w:rPr>
        <w:t xml:space="preserve"> nie przewiduje zwrotu kosztów udziału w </w:t>
      </w:r>
      <w:r w:rsidR="001C18B2">
        <w:rPr>
          <w:rFonts w:ascii="Arial" w:eastAsia="CIDFont+F1" w:hAnsi="Arial" w:cs="Arial"/>
          <w:sz w:val="22"/>
        </w:rPr>
        <w:t>P</w:t>
      </w:r>
      <w:r w:rsidRPr="001C18B2">
        <w:rPr>
          <w:rFonts w:ascii="Arial" w:eastAsia="CIDFont+F1" w:hAnsi="Arial" w:cs="Arial"/>
          <w:sz w:val="22"/>
        </w:rPr>
        <w:t>ostępowaniu.</w:t>
      </w:r>
    </w:p>
    <w:p w14:paraId="5EABBA95" w14:textId="4496BFDE" w:rsidR="001C18B2" w:rsidRDefault="001C18B2" w:rsidP="00AA307B">
      <w:pPr>
        <w:pStyle w:val="Akapitzlist"/>
        <w:numPr>
          <w:ilvl w:val="1"/>
          <w:numId w:val="4"/>
        </w:numPr>
        <w:spacing w:after="0" w:line="276" w:lineRule="auto"/>
        <w:ind w:left="910" w:right="0" w:hanging="532"/>
        <w:rPr>
          <w:rFonts w:ascii="Arial" w:hAnsi="Arial" w:cs="Arial"/>
          <w:sz w:val="22"/>
        </w:rPr>
      </w:pPr>
      <w:r w:rsidRPr="001C18B2">
        <w:rPr>
          <w:rFonts w:ascii="Arial" w:hAnsi="Arial" w:cs="Arial"/>
          <w:sz w:val="22"/>
        </w:rPr>
        <w:t>Zamawiający nie przewiduje wyboru najkorzystniejszej oferty z zastosowaniem aukcji elektronicznej</w:t>
      </w:r>
      <w:r>
        <w:rPr>
          <w:rFonts w:ascii="Arial" w:hAnsi="Arial" w:cs="Arial"/>
          <w:sz w:val="22"/>
        </w:rPr>
        <w:t>.</w:t>
      </w:r>
    </w:p>
    <w:p w14:paraId="664B786B" w14:textId="78365F28" w:rsidR="002934FA" w:rsidRPr="004A2022" w:rsidRDefault="002934FA" w:rsidP="00AA307B">
      <w:pPr>
        <w:pStyle w:val="Akapitzlist"/>
        <w:numPr>
          <w:ilvl w:val="1"/>
          <w:numId w:val="4"/>
        </w:numPr>
        <w:spacing w:after="0" w:line="276" w:lineRule="auto"/>
        <w:ind w:left="910" w:right="0" w:hanging="532"/>
        <w:rPr>
          <w:rFonts w:ascii="Arial" w:hAnsi="Arial" w:cs="Arial"/>
          <w:sz w:val="22"/>
        </w:rPr>
      </w:pPr>
      <w:r w:rsidRPr="00AA307B">
        <w:rPr>
          <w:rFonts w:ascii="Arial" w:hAnsi="Arial" w:cs="Arial"/>
          <w:sz w:val="22"/>
        </w:rPr>
        <w:t>Zamawiający</w:t>
      </w:r>
      <w:r w:rsidRPr="004A2022">
        <w:rPr>
          <w:rFonts w:ascii="Arial" w:hAnsi="Arial" w:cs="Arial"/>
          <w:bCs/>
          <w:sz w:val="22"/>
        </w:rPr>
        <w:t xml:space="preserve"> nie przewiduje możliwości udzielenia zamówień, o których mowa w 388 pkt 2 lit. c UPZP.</w:t>
      </w:r>
    </w:p>
    <w:p w14:paraId="4091051E" w14:textId="695A9B14" w:rsidR="00243DFF" w:rsidRPr="001C18B2" w:rsidRDefault="00243DFF" w:rsidP="00AA307B">
      <w:pPr>
        <w:pStyle w:val="Akapitzlist"/>
        <w:numPr>
          <w:ilvl w:val="1"/>
          <w:numId w:val="4"/>
        </w:numPr>
        <w:spacing w:after="0" w:line="276" w:lineRule="auto"/>
        <w:ind w:left="910" w:right="0" w:hanging="532"/>
        <w:rPr>
          <w:rFonts w:ascii="Arial" w:hAnsi="Arial" w:cs="Arial"/>
          <w:sz w:val="22"/>
        </w:rPr>
      </w:pPr>
      <w:r w:rsidRPr="00243DFF">
        <w:rPr>
          <w:rFonts w:ascii="Arial" w:hAnsi="Arial" w:cs="Arial"/>
          <w:bCs/>
          <w:sz w:val="22"/>
        </w:rPr>
        <w:t xml:space="preserve">Zamawiający nie </w:t>
      </w:r>
      <w:r w:rsidRPr="00AA307B">
        <w:rPr>
          <w:rFonts w:ascii="Arial" w:hAnsi="Arial" w:cs="Arial"/>
          <w:sz w:val="22"/>
        </w:rPr>
        <w:t>przewiduje</w:t>
      </w:r>
      <w:r w:rsidRPr="00243DFF">
        <w:rPr>
          <w:rFonts w:ascii="Arial" w:hAnsi="Arial" w:cs="Arial"/>
          <w:bCs/>
          <w:sz w:val="22"/>
        </w:rPr>
        <w:t xml:space="preserve"> rozliczenia w walutach obcych</w:t>
      </w:r>
      <w:r>
        <w:rPr>
          <w:rFonts w:ascii="Arial" w:hAnsi="Arial" w:cs="Arial"/>
          <w:bCs/>
          <w:sz w:val="22"/>
        </w:rPr>
        <w:t>.</w:t>
      </w:r>
    </w:p>
    <w:p w14:paraId="107A00BA" w14:textId="5B790848" w:rsidR="00A73DE2" w:rsidRPr="00F364E4" w:rsidRDefault="00EA408A" w:rsidP="003D3F2A">
      <w:pPr>
        <w:pStyle w:val="Nagwek1"/>
        <w:spacing w:line="276" w:lineRule="auto"/>
      </w:pPr>
      <w:bookmarkStart w:id="86" w:name="_Toc332028206"/>
      <w:bookmarkStart w:id="87" w:name="_Toc166075857"/>
      <w:r w:rsidRPr="00F364E4">
        <w:t>Termin wykonania zamówienia</w:t>
      </w:r>
      <w:bookmarkEnd w:id="86"/>
      <w:r w:rsidR="00A73DE2" w:rsidRPr="00F364E4">
        <w:t>.</w:t>
      </w:r>
      <w:bookmarkEnd w:id="87"/>
    </w:p>
    <w:p w14:paraId="7B349BB4" w14:textId="1FA9F7A3" w:rsidR="00AA3038" w:rsidRPr="00AA3038" w:rsidRDefault="00AA3038" w:rsidP="00AA3038">
      <w:pPr>
        <w:pStyle w:val="Nagwek1"/>
        <w:numPr>
          <w:ilvl w:val="0"/>
          <w:numId w:val="0"/>
        </w:numPr>
        <w:ind w:left="360"/>
        <w:rPr>
          <w:rFonts w:cs="Arial"/>
          <w:b w:val="0"/>
        </w:rPr>
      </w:pPr>
      <w:bookmarkStart w:id="88" w:name="_Toc166075858"/>
      <w:r w:rsidRPr="00AA3038">
        <w:rPr>
          <w:rFonts w:cs="Arial"/>
          <w:b w:val="0"/>
        </w:rPr>
        <w:t>Zamawiający wymaga wykonania zamówienia w terminie do 31.03.2031 r. Termin ten został wyznaczony z uwzględnieniem terminów uruchomienia produkcyjnego Obszarów 1, 2 i 3, określonych w miesiącach terminów odbiorów funkcjonalności „0M”, „3M”, „6M” oraz „12M” w ramach tych Obszarów oraz świadczenia Usług Serwisu Utrzymaniowego w terminie 36 miesięcy od dnia dokonania Odbioru Końcowego Systemu.</w:t>
      </w:r>
    </w:p>
    <w:p w14:paraId="6FE3D896" w14:textId="77777777" w:rsidR="00AA3038" w:rsidRPr="00AA3038" w:rsidRDefault="00AA3038" w:rsidP="00AA3038">
      <w:pPr>
        <w:pStyle w:val="Nagwek1"/>
        <w:numPr>
          <w:ilvl w:val="0"/>
          <w:numId w:val="0"/>
        </w:numPr>
        <w:ind w:left="360"/>
      </w:pPr>
      <w:r w:rsidRPr="00AA3038">
        <w:rPr>
          <w:rFonts w:cs="Arial"/>
          <w:b w:val="0"/>
        </w:rPr>
        <w:t>Dodatkowo, Zamawiający przewiduje możliwość skorzystania z prawa opcji i wydłużenia terminu wykonania zamówienia o kolejne 36 miesięcy, tj. do 31.03.2034 r.</w:t>
      </w:r>
    </w:p>
    <w:p w14:paraId="48CA0BDC" w14:textId="35DCBA4C" w:rsidR="00157A4D" w:rsidRPr="007D5C55" w:rsidRDefault="00C87BE1" w:rsidP="00AA3038">
      <w:pPr>
        <w:pStyle w:val="Nagwek1"/>
      </w:pPr>
      <w:r w:rsidRPr="007D5C55">
        <w:t xml:space="preserve">Podstawy </w:t>
      </w:r>
      <w:r w:rsidR="00157A4D" w:rsidRPr="007D5C55">
        <w:t>wykluczenia:</w:t>
      </w:r>
      <w:bookmarkEnd w:id="88"/>
    </w:p>
    <w:p w14:paraId="38E4F597" w14:textId="0DC80C0D" w:rsidR="00181C6D" w:rsidRDefault="00910416" w:rsidP="003D3F2A">
      <w:pPr>
        <w:pStyle w:val="Akapitzlist"/>
        <w:numPr>
          <w:ilvl w:val="1"/>
          <w:numId w:val="5"/>
        </w:numPr>
        <w:spacing w:after="0" w:line="276" w:lineRule="auto"/>
        <w:ind w:left="896" w:right="11" w:hanging="532"/>
        <w:rPr>
          <w:rFonts w:ascii="Arial" w:hAnsi="Arial" w:cs="Arial"/>
          <w:sz w:val="22"/>
        </w:rPr>
      </w:pPr>
      <w:bookmarkStart w:id="89" w:name="_Hlk89677914"/>
      <w:r w:rsidRPr="007D5C55">
        <w:rPr>
          <w:rFonts w:ascii="Arial" w:hAnsi="Arial" w:cs="Arial"/>
          <w:sz w:val="22"/>
        </w:rPr>
        <w:t xml:space="preserve">O udzielenie zamówienia mogą ubiegać się </w:t>
      </w:r>
      <w:r w:rsidR="00CD1491">
        <w:rPr>
          <w:rFonts w:ascii="Arial" w:hAnsi="Arial" w:cs="Arial"/>
          <w:sz w:val="22"/>
        </w:rPr>
        <w:t>wykonaw</w:t>
      </w:r>
      <w:r w:rsidRPr="007D5C55">
        <w:rPr>
          <w:rFonts w:ascii="Arial" w:hAnsi="Arial" w:cs="Arial"/>
          <w:sz w:val="22"/>
        </w:rPr>
        <w:t>cy, którzy n</w:t>
      </w:r>
      <w:r w:rsidR="00181C6D" w:rsidRPr="007D5C55">
        <w:rPr>
          <w:rFonts w:ascii="Arial" w:hAnsi="Arial" w:cs="Arial"/>
          <w:sz w:val="22"/>
        </w:rPr>
        <w:t>ie podlegają wykluczeniu w okolicznościach, o których mowa w art. 108 ust. 1 UPZP (z zastrzeżeniem treści art. 393 ust. 4 UPZP)</w:t>
      </w:r>
      <w:r w:rsidR="00F3596B">
        <w:rPr>
          <w:rFonts w:ascii="Arial" w:hAnsi="Arial" w:cs="Arial"/>
          <w:sz w:val="22"/>
        </w:rPr>
        <w:t xml:space="preserve"> i</w:t>
      </w:r>
      <w:r w:rsidR="00B940A4">
        <w:rPr>
          <w:rFonts w:ascii="Arial" w:hAnsi="Arial" w:cs="Arial"/>
          <w:sz w:val="22"/>
        </w:rPr>
        <w:t xml:space="preserve"> art. 109 ust. 1 pkt 1 i 4 UPZP</w:t>
      </w:r>
      <w:r w:rsidR="001C18B2" w:rsidRPr="007D5C55">
        <w:rPr>
          <w:rFonts w:ascii="Arial" w:hAnsi="Arial" w:cs="Arial"/>
          <w:sz w:val="22"/>
        </w:rPr>
        <w:t xml:space="preserve"> </w:t>
      </w:r>
      <w:r w:rsidR="00181C6D" w:rsidRPr="007D5C55">
        <w:rPr>
          <w:rFonts w:ascii="Arial" w:hAnsi="Arial" w:cs="Arial"/>
          <w:sz w:val="22"/>
        </w:rPr>
        <w:t>oraz w okolicznościach wskazanych w art. 7 ust. 1 Ustawy z dnia 13 kwietnia 2022 r. o szczególnych rozwiązaniach w zakresie przeciwdziałaniu wspieraniu agresji na Ukrainę, oraz służących ochronie bezpieczeństwa narodowego (</w:t>
      </w:r>
      <w:bookmarkStart w:id="90" w:name="_Hlk155764805"/>
      <w:r w:rsidR="00D70FCA">
        <w:rPr>
          <w:rFonts w:ascii="Arial" w:hAnsi="Arial" w:cs="Arial"/>
          <w:sz w:val="22"/>
        </w:rPr>
        <w:t xml:space="preserve">t.j. </w:t>
      </w:r>
      <w:r w:rsidR="0052063E" w:rsidRPr="0052063E">
        <w:rPr>
          <w:rFonts w:ascii="Arial" w:hAnsi="Arial" w:cs="Arial"/>
          <w:sz w:val="22"/>
        </w:rPr>
        <w:t>Dz. U. 202</w:t>
      </w:r>
      <w:r w:rsidR="0020480F">
        <w:rPr>
          <w:rFonts w:ascii="Arial" w:hAnsi="Arial" w:cs="Arial"/>
          <w:sz w:val="22"/>
        </w:rPr>
        <w:t>4</w:t>
      </w:r>
      <w:r w:rsidR="0052063E" w:rsidRPr="0052063E">
        <w:rPr>
          <w:rFonts w:ascii="Arial" w:hAnsi="Arial" w:cs="Arial"/>
          <w:sz w:val="22"/>
        </w:rPr>
        <w:t xml:space="preserve"> poz. </w:t>
      </w:r>
      <w:r w:rsidR="0020480F">
        <w:rPr>
          <w:rFonts w:ascii="Arial" w:hAnsi="Arial" w:cs="Arial"/>
          <w:sz w:val="22"/>
        </w:rPr>
        <w:t>507</w:t>
      </w:r>
      <w:bookmarkEnd w:id="90"/>
      <w:r w:rsidR="00181C6D" w:rsidRPr="007D5C55">
        <w:rPr>
          <w:rFonts w:ascii="Arial" w:hAnsi="Arial" w:cs="Arial"/>
          <w:sz w:val="22"/>
        </w:rPr>
        <w:t xml:space="preserve">, dalej jako </w:t>
      </w:r>
      <w:r w:rsidR="008E5AE0">
        <w:rPr>
          <w:rFonts w:ascii="Arial" w:hAnsi="Arial" w:cs="Arial"/>
          <w:sz w:val="22"/>
        </w:rPr>
        <w:t>„</w:t>
      </w:r>
      <w:r w:rsidR="00181C6D" w:rsidRPr="0052063E">
        <w:rPr>
          <w:rFonts w:ascii="Arial" w:hAnsi="Arial" w:cs="Arial"/>
          <w:b/>
          <w:bCs/>
          <w:sz w:val="22"/>
        </w:rPr>
        <w:t>Ustawa sankcyjna</w:t>
      </w:r>
      <w:r w:rsidR="008E5AE0">
        <w:rPr>
          <w:rFonts w:ascii="Arial" w:hAnsi="Arial" w:cs="Arial"/>
          <w:b/>
          <w:bCs/>
          <w:sz w:val="22"/>
        </w:rPr>
        <w:t>”</w:t>
      </w:r>
      <w:r w:rsidR="00181C6D" w:rsidRPr="007D5C55">
        <w:rPr>
          <w:rFonts w:ascii="Arial" w:hAnsi="Arial" w:cs="Arial"/>
          <w:sz w:val="22"/>
        </w:rPr>
        <w:t xml:space="preserve">), a także w art. 5k Rozporządzenia Rady (UE) nr 833/2014 z dnia 31 lipca 2014 r. </w:t>
      </w:r>
      <w:bookmarkStart w:id="91" w:name="_Hlk155865964"/>
      <w:r w:rsidR="00181C6D" w:rsidRPr="007D5C55">
        <w:rPr>
          <w:rFonts w:ascii="Arial" w:hAnsi="Arial" w:cs="Arial"/>
          <w:sz w:val="22"/>
        </w:rPr>
        <w:t>dotyczącego środków ograniczających w związku z działaniami Rosji destabilizującymi sytuację na Ukrainie</w:t>
      </w:r>
      <w:r w:rsidR="00751D0F">
        <w:rPr>
          <w:rFonts w:ascii="Arial" w:hAnsi="Arial" w:cs="Arial"/>
          <w:sz w:val="22"/>
        </w:rPr>
        <w:t xml:space="preserve"> (</w:t>
      </w:r>
      <w:bookmarkEnd w:id="91"/>
      <w:r w:rsidR="00751D0F" w:rsidRPr="00751D0F">
        <w:rPr>
          <w:rFonts w:ascii="Arial" w:hAnsi="Arial" w:cs="Arial"/>
          <w:sz w:val="22"/>
        </w:rPr>
        <w:t>Dz. U. UE. L. z 2014 r. Nr 229, str. 1 z</w:t>
      </w:r>
      <w:r w:rsidR="002734F4">
        <w:rPr>
          <w:rFonts w:ascii="Arial" w:hAnsi="Arial" w:cs="Arial"/>
          <w:sz w:val="22"/>
        </w:rPr>
        <w:t>e</w:t>
      </w:r>
      <w:r w:rsidR="00751D0F" w:rsidRPr="00751D0F">
        <w:rPr>
          <w:rFonts w:ascii="Arial" w:hAnsi="Arial" w:cs="Arial"/>
          <w:sz w:val="22"/>
        </w:rPr>
        <w:t xml:space="preserve"> zm.)</w:t>
      </w:r>
      <w:r w:rsidR="00751D0F">
        <w:rPr>
          <w:rFonts w:ascii="Arial" w:hAnsi="Arial" w:cs="Arial"/>
          <w:sz w:val="22"/>
        </w:rPr>
        <w:t xml:space="preserve"> </w:t>
      </w:r>
      <w:r w:rsidR="00181C6D" w:rsidRPr="007D5C55">
        <w:rPr>
          <w:rFonts w:ascii="Arial" w:hAnsi="Arial" w:cs="Arial"/>
          <w:sz w:val="22"/>
        </w:rPr>
        <w:t xml:space="preserve">(dalej jako </w:t>
      </w:r>
      <w:r w:rsidR="008E5AE0">
        <w:rPr>
          <w:rFonts w:ascii="Arial" w:hAnsi="Arial" w:cs="Arial"/>
          <w:sz w:val="22"/>
        </w:rPr>
        <w:t>„</w:t>
      </w:r>
      <w:r w:rsidR="00181C6D" w:rsidRPr="0052063E">
        <w:rPr>
          <w:rFonts w:ascii="Arial" w:hAnsi="Arial" w:cs="Arial"/>
          <w:b/>
          <w:bCs/>
          <w:sz w:val="22"/>
        </w:rPr>
        <w:t>Rozporządzenie sankcyjne</w:t>
      </w:r>
      <w:r w:rsidR="008E5AE0">
        <w:rPr>
          <w:rFonts w:ascii="Arial" w:hAnsi="Arial" w:cs="Arial"/>
          <w:b/>
          <w:bCs/>
          <w:sz w:val="22"/>
        </w:rPr>
        <w:t>”</w:t>
      </w:r>
      <w:r w:rsidR="00181C6D" w:rsidRPr="007D5C55">
        <w:rPr>
          <w:rFonts w:ascii="Arial" w:hAnsi="Arial" w:cs="Arial"/>
          <w:sz w:val="22"/>
        </w:rPr>
        <w:t>)</w:t>
      </w:r>
      <w:r w:rsidR="001B50CD">
        <w:rPr>
          <w:rFonts w:ascii="Arial" w:hAnsi="Arial" w:cs="Arial"/>
          <w:sz w:val="22"/>
        </w:rPr>
        <w:t xml:space="preserve"> oraz s</w:t>
      </w:r>
      <w:r w:rsidR="001B50CD" w:rsidRPr="00744199">
        <w:rPr>
          <w:rFonts w:ascii="Arial" w:hAnsi="Arial" w:cs="Arial"/>
          <w:sz w:val="22"/>
        </w:rPr>
        <w:t xml:space="preserve">pełniają warunki udziału w postępowaniu określone przez Zamawiającego </w:t>
      </w:r>
      <w:r w:rsidR="001B50CD" w:rsidRPr="00B26607">
        <w:rPr>
          <w:rFonts w:ascii="Arial" w:hAnsi="Arial" w:cs="Arial"/>
          <w:sz w:val="22"/>
        </w:rPr>
        <w:t>poniżej</w:t>
      </w:r>
      <w:r w:rsidR="001B50CD" w:rsidRPr="00B26607" w:rsidDel="00C0771B">
        <w:rPr>
          <w:rFonts w:ascii="Arial" w:hAnsi="Arial" w:cs="Arial"/>
          <w:sz w:val="22"/>
        </w:rPr>
        <w:t xml:space="preserve"> </w:t>
      </w:r>
      <w:r w:rsidR="001B50CD" w:rsidRPr="00B26607">
        <w:rPr>
          <w:rFonts w:ascii="Arial" w:hAnsi="Arial" w:cs="Arial"/>
          <w:sz w:val="22"/>
        </w:rPr>
        <w:t xml:space="preserve">w pkt </w:t>
      </w:r>
      <w:r w:rsidR="00B26607" w:rsidRPr="00B26607">
        <w:rPr>
          <w:rFonts w:ascii="Arial" w:hAnsi="Arial" w:cs="Arial"/>
          <w:sz w:val="22"/>
        </w:rPr>
        <w:t>6</w:t>
      </w:r>
      <w:r w:rsidR="001B50CD" w:rsidRPr="00B26607">
        <w:rPr>
          <w:rFonts w:ascii="Arial" w:hAnsi="Arial" w:cs="Arial"/>
          <w:sz w:val="22"/>
        </w:rPr>
        <w:t xml:space="preserve"> SWZ</w:t>
      </w:r>
      <w:r w:rsidR="00181C6D" w:rsidRPr="00B26607">
        <w:rPr>
          <w:rFonts w:ascii="Arial" w:hAnsi="Arial" w:cs="Arial"/>
          <w:sz w:val="22"/>
        </w:rPr>
        <w:t>.</w:t>
      </w:r>
    </w:p>
    <w:p w14:paraId="2C8A3BD6" w14:textId="2DFC2BE6" w:rsidR="002B365C" w:rsidRPr="001B50CD" w:rsidRDefault="008F3A45" w:rsidP="001B50CD">
      <w:pPr>
        <w:pStyle w:val="Akapitzlist"/>
        <w:numPr>
          <w:ilvl w:val="1"/>
          <w:numId w:val="5"/>
        </w:numPr>
        <w:spacing w:after="0" w:line="276" w:lineRule="auto"/>
        <w:ind w:left="896" w:right="11" w:hanging="532"/>
        <w:rPr>
          <w:rFonts w:ascii="Arial" w:hAnsi="Arial" w:cs="Arial"/>
          <w:sz w:val="22"/>
        </w:rPr>
      </w:pPr>
      <w:bookmarkStart w:id="92" w:name="_Hlk106603071"/>
      <w:bookmarkEnd w:id="89"/>
      <w:r w:rsidRPr="001B50CD">
        <w:rPr>
          <w:rFonts w:ascii="Arial" w:hAnsi="Arial" w:cs="Arial"/>
          <w:sz w:val="22"/>
        </w:rPr>
        <w:t xml:space="preserve">Zgodnie z art. </w:t>
      </w:r>
      <w:r w:rsidRPr="001B50CD">
        <w:rPr>
          <w:rFonts w:ascii="Arial" w:hAnsi="Arial" w:cs="Arial"/>
          <w:sz w:val="22"/>
          <w:shd w:val="clear" w:color="auto" w:fill="FFFFFF" w:themeFill="background1"/>
        </w:rPr>
        <w:t>108 ust. 1</w:t>
      </w:r>
      <w:r w:rsidRPr="001B50CD">
        <w:rPr>
          <w:rFonts w:ascii="Arial" w:hAnsi="Arial" w:cs="Arial"/>
          <w:sz w:val="22"/>
        </w:rPr>
        <w:t xml:space="preserve"> UPZP (z zastrzeżeniem treści art. 393 ust. 4 UPZP), </w:t>
      </w:r>
      <w:r w:rsidR="00FF41D8" w:rsidRPr="001B50CD">
        <w:rPr>
          <w:rFonts w:ascii="Arial" w:hAnsi="Arial" w:cs="Arial"/>
          <w:sz w:val="22"/>
        </w:rPr>
        <w:br/>
      </w:r>
      <w:r w:rsidRPr="001B50CD">
        <w:rPr>
          <w:rFonts w:ascii="Arial" w:hAnsi="Arial" w:cs="Arial"/>
          <w:sz w:val="22"/>
        </w:rPr>
        <w:t>z postępowania wyklucza się wykonawcę</w:t>
      </w:r>
      <w:bookmarkEnd w:id="92"/>
      <w:r w:rsidRPr="001B50CD">
        <w:rPr>
          <w:rFonts w:ascii="Arial" w:hAnsi="Arial" w:cs="Arial"/>
          <w:sz w:val="22"/>
        </w:rPr>
        <w:t>:</w:t>
      </w:r>
    </w:p>
    <w:p w14:paraId="338D58A1" w14:textId="5DC53AE3" w:rsidR="007212D6" w:rsidRPr="001254D8" w:rsidRDefault="005076F3" w:rsidP="00794512">
      <w:pPr>
        <w:pStyle w:val="Akapitzlist"/>
        <w:numPr>
          <w:ilvl w:val="2"/>
          <w:numId w:val="16"/>
        </w:numPr>
        <w:tabs>
          <w:tab w:val="left" w:pos="1526"/>
        </w:tabs>
        <w:spacing w:after="0" w:line="276" w:lineRule="auto"/>
        <w:ind w:right="11" w:firstLine="162"/>
        <w:rPr>
          <w:rFonts w:ascii="Arial" w:hAnsi="Arial" w:cs="Arial"/>
          <w:sz w:val="22"/>
        </w:rPr>
      </w:pPr>
      <w:r w:rsidRPr="001254D8">
        <w:rPr>
          <w:rFonts w:ascii="Arial" w:hAnsi="Arial" w:cs="Arial"/>
          <w:sz w:val="22"/>
        </w:rPr>
        <w:t>będącego osobą fizyczną, którego prawomocnie skazano za przestępstwo</w:t>
      </w:r>
      <w:r w:rsidR="007212D6" w:rsidRPr="001254D8">
        <w:rPr>
          <w:rFonts w:ascii="Arial" w:hAnsi="Arial" w:cs="Arial"/>
          <w:sz w:val="22"/>
        </w:rPr>
        <w:t>:</w:t>
      </w:r>
    </w:p>
    <w:p w14:paraId="32E78156" w14:textId="0AD0B71A" w:rsidR="00723EB2" w:rsidRPr="007D5C55" w:rsidRDefault="00723EB2" w:rsidP="00794512">
      <w:pPr>
        <w:numPr>
          <w:ilvl w:val="2"/>
          <w:numId w:val="8"/>
        </w:numPr>
        <w:shd w:val="clear" w:color="auto" w:fill="FFFFFF" w:themeFill="background1"/>
        <w:spacing w:after="0" w:line="276" w:lineRule="auto"/>
        <w:ind w:left="1946" w:right="0" w:hanging="420"/>
        <w:rPr>
          <w:rFonts w:ascii="Arial" w:hAnsi="Arial" w:cs="Arial"/>
          <w:color w:val="auto"/>
          <w:sz w:val="22"/>
        </w:rPr>
      </w:pPr>
      <w:r w:rsidRPr="007D5C55">
        <w:rPr>
          <w:rFonts w:ascii="Arial" w:hAnsi="Arial" w:cs="Arial"/>
          <w:color w:val="auto"/>
          <w:sz w:val="22"/>
        </w:rPr>
        <w:t xml:space="preserve">udziału w zorganizowanej grupie przestępczej albo związku mającym na celu popełnienie przestępstwa lub przestępstwa skarbowego, o którym mowa w </w:t>
      </w:r>
      <w:r w:rsidRPr="007D5C55">
        <w:rPr>
          <w:rFonts w:ascii="Arial" w:eastAsia="MS Gothic" w:hAnsi="Arial" w:cs="Arial"/>
          <w:color w:val="auto"/>
          <w:sz w:val="22"/>
        </w:rPr>
        <w:t>art. 258</w:t>
      </w:r>
      <w:r w:rsidRPr="007D5C55">
        <w:rPr>
          <w:rFonts w:ascii="Arial" w:hAnsi="Arial" w:cs="Arial"/>
          <w:color w:val="auto"/>
          <w:sz w:val="22"/>
        </w:rPr>
        <w:t xml:space="preserve"> </w:t>
      </w:r>
      <w:r w:rsidR="00BA00A2">
        <w:rPr>
          <w:rFonts w:ascii="Arial" w:hAnsi="Arial" w:cs="Arial"/>
          <w:color w:val="auto"/>
          <w:sz w:val="22"/>
        </w:rPr>
        <w:t xml:space="preserve">Ustawy z dnia 6 czerwca 1997 r. - </w:t>
      </w:r>
      <w:r w:rsidRPr="007D5C55">
        <w:rPr>
          <w:rFonts w:ascii="Arial" w:hAnsi="Arial" w:cs="Arial"/>
          <w:color w:val="auto"/>
          <w:sz w:val="22"/>
        </w:rPr>
        <w:t>Kodeks karn</w:t>
      </w:r>
      <w:r w:rsidR="00BA00A2">
        <w:rPr>
          <w:rFonts w:ascii="Arial" w:hAnsi="Arial" w:cs="Arial"/>
          <w:color w:val="auto"/>
          <w:sz w:val="22"/>
        </w:rPr>
        <w:t xml:space="preserve">y (t.j. Dz. U. </w:t>
      </w:r>
      <w:r w:rsidR="008F028C">
        <w:rPr>
          <w:rFonts w:ascii="Arial" w:hAnsi="Arial" w:cs="Arial"/>
          <w:color w:val="auto"/>
          <w:sz w:val="22"/>
        </w:rPr>
        <w:t>202</w:t>
      </w:r>
      <w:r w:rsidR="00A741F4">
        <w:rPr>
          <w:rFonts w:ascii="Arial" w:hAnsi="Arial" w:cs="Arial"/>
          <w:color w:val="auto"/>
          <w:sz w:val="22"/>
        </w:rPr>
        <w:t>5</w:t>
      </w:r>
      <w:r w:rsidR="00BA00A2">
        <w:rPr>
          <w:rFonts w:ascii="Arial" w:hAnsi="Arial" w:cs="Arial"/>
          <w:color w:val="auto"/>
          <w:sz w:val="22"/>
        </w:rPr>
        <w:t xml:space="preserve"> r., poz. </w:t>
      </w:r>
      <w:r w:rsidR="00A741F4">
        <w:rPr>
          <w:rFonts w:ascii="Arial" w:hAnsi="Arial" w:cs="Arial"/>
          <w:color w:val="auto"/>
          <w:sz w:val="22"/>
        </w:rPr>
        <w:t>383</w:t>
      </w:r>
      <w:r w:rsidR="00BA00A2">
        <w:rPr>
          <w:rFonts w:ascii="Arial" w:hAnsi="Arial" w:cs="Arial"/>
          <w:color w:val="auto"/>
          <w:sz w:val="22"/>
        </w:rPr>
        <w:t>; dalej jako „</w:t>
      </w:r>
      <w:r w:rsidR="00BA00A2" w:rsidRPr="008E5AE0">
        <w:rPr>
          <w:rFonts w:ascii="Arial" w:hAnsi="Arial" w:cs="Arial"/>
          <w:b/>
          <w:bCs/>
          <w:color w:val="auto"/>
          <w:sz w:val="22"/>
        </w:rPr>
        <w:t>Kodeks karny</w:t>
      </w:r>
      <w:r w:rsidR="00BA00A2">
        <w:rPr>
          <w:rFonts w:ascii="Arial" w:hAnsi="Arial" w:cs="Arial"/>
          <w:color w:val="auto"/>
          <w:sz w:val="22"/>
        </w:rPr>
        <w:t>”)</w:t>
      </w:r>
      <w:r w:rsidRPr="007D5C55">
        <w:rPr>
          <w:rFonts w:ascii="Arial" w:hAnsi="Arial" w:cs="Arial"/>
          <w:color w:val="auto"/>
          <w:sz w:val="22"/>
        </w:rPr>
        <w:t xml:space="preserve"> (</w:t>
      </w:r>
      <w:r w:rsidR="00B1084F" w:rsidRPr="00B1084F">
        <w:rPr>
          <w:rFonts w:ascii="Arial" w:hAnsi="Arial" w:cs="Arial"/>
          <w:b/>
          <w:bCs/>
          <w:color w:val="auto"/>
          <w:sz w:val="22"/>
        </w:rPr>
        <w:t>zgodnie</w:t>
      </w:r>
      <w:r w:rsidR="00B1084F">
        <w:rPr>
          <w:rFonts w:ascii="Arial" w:hAnsi="Arial" w:cs="Arial"/>
          <w:color w:val="auto"/>
          <w:sz w:val="22"/>
        </w:rPr>
        <w:t xml:space="preserve"> </w:t>
      </w:r>
      <w:r w:rsidR="00B1084F" w:rsidRPr="00B1084F">
        <w:rPr>
          <w:rFonts w:ascii="Arial" w:hAnsi="Arial" w:cs="Arial"/>
          <w:b/>
          <w:bCs/>
          <w:color w:val="auto"/>
          <w:sz w:val="22"/>
        </w:rPr>
        <w:t>z</w:t>
      </w:r>
      <w:r w:rsidR="00B1084F">
        <w:rPr>
          <w:rFonts w:ascii="Arial" w:hAnsi="Arial" w:cs="Arial"/>
          <w:color w:val="auto"/>
          <w:sz w:val="22"/>
        </w:rPr>
        <w:t xml:space="preserve"> </w:t>
      </w:r>
      <w:r w:rsidRPr="00B1084F">
        <w:rPr>
          <w:rFonts w:ascii="Arial" w:hAnsi="Arial" w:cs="Arial"/>
          <w:b/>
          <w:bCs/>
          <w:color w:val="auto"/>
          <w:sz w:val="22"/>
        </w:rPr>
        <w:t>art. 108 ust. 1 pkt 1 lit. a UPZP</w:t>
      </w:r>
      <w:r w:rsidRPr="007D5C55">
        <w:rPr>
          <w:rFonts w:ascii="Arial" w:hAnsi="Arial" w:cs="Arial"/>
          <w:color w:val="auto"/>
          <w:sz w:val="22"/>
        </w:rPr>
        <w:t>),</w:t>
      </w:r>
    </w:p>
    <w:p w14:paraId="76597E0E" w14:textId="06213A3D"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t xml:space="preserve">handlu ludźmi, o którym mowa w </w:t>
      </w:r>
      <w:r w:rsidRPr="007D5C55">
        <w:rPr>
          <w:rFonts w:ascii="Arial" w:eastAsia="MS Gothic" w:hAnsi="Arial" w:cs="Arial"/>
          <w:color w:val="auto"/>
          <w:sz w:val="22"/>
        </w:rPr>
        <w:t>art. 189a</w:t>
      </w:r>
      <w:r w:rsidRPr="007D5C55">
        <w:rPr>
          <w:rFonts w:ascii="Arial" w:hAnsi="Arial" w:cs="Arial"/>
          <w:color w:val="auto"/>
          <w:sz w:val="22"/>
        </w:rPr>
        <w:t xml:space="preserve"> Kodeksu karnego (</w:t>
      </w:r>
      <w:r w:rsidR="00B1084F" w:rsidRPr="00B1084F">
        <w:rPr>
          <w:rFonts w:ascii="Arial" w:hAnsi="Arial" w:cs="Arial"/>
          <w:b/>
          <w:bCs/>
          <w:color w:val="auto"/>
          <w:sz w:val="22"/>
        </w:rPr>
        <w:t>zgodnie</w:t>
      </w:r>
      <w:r w:rsidR="00B1084F">
        <w:rPr>
          <w:rFonts w:ascii="Arial" w:hAnsi="Arial" w:cs="Arial"/>
          <w:b/>
          <w:bCs/>
          <w:color w:val="auto"/>
          <w:sz w:val="22"/>
        </w:rPr>
        <w:t xml:space="preserve"> z</w:t>
      </w:r>
      <w:r w:rsidR="00B1084F">
        <w:rPr>
          <w:rFonts w:ascii="Arial" w:hAnsi="Arial" w:cs="Arial"/>
          <w:color w:val="auto"/>
          <w:sz w:val="22"/>
        </w:rPr>
        <w:t xml:space="preserve"> </w:t>
      </w:r>
      <w:r w:rsidRPr="00B1084F">
        <w:rPr>
          <w:rFonts w:ascii="Arial" w:hAnsi="Arial" w:cs="Arial"/>
          <w:b/>
          <w:bCs/>
          <w:color w:val="auto"/>
          <w:sz w:val="22"/>
        </w:rPr>
        <w:t>art. 108 ust. 1 pkt 1 lit. b UPZP</w:t>
      </w:r>
      <w:r w:rsidRPr="007D5C55">
        <w:rPr>
          <w:rFonts w:ascii="Arial" w:hAnsi="Arial" w:cs="Arial"/>
          <w:color w:val="auto"/>
          <w:sz w:val="22"/>
        </w:rPr>
        <w:t>),</w:t>
      </w:r>
    </w:p>
    <w:p w14:paraId="6245D9AB" w14:textId="26945647" w:rsidR="00723EB2" w:rsidRPr="00B1084F" w:rsidRDefault="00A66DE8" w:rsidP="00794512">
      <w:pPr>
        <w:numPr>
          <w:ilvl w:val="2"/>
          <w:numId w:val="8"/>
        </w:numPr>
        <w:spacing w:after="0" w:line="276" w:lineRule="auto"/>
        <w:ind w:left="1946" w:right="0" w:hanging="420"/>
        <w:rPr>
          <w:rFonts w:ascii="Arial" w:hAnsi="Arial" w:cs="Arial"/>
          <w:sz w:val="22"/>
        </w:rPr>
      </w:pPr>
      <w:r w:rsidRPr="007D5C55">
        <w:lastRenderedPageBreak/>
        <w:t xml:space="preserve">o </w:t>
      </w:r>
      <w:r w:rsidRPr="007D5C55">
        <w:rPr>
          <w:rFonts w:ascii="Arial" w:hAnsi="Arial" w:cs="Arial"/>
          <w:sz w:val="22"/>
        </w:rPr>
        <w:t xml:space="preserve">którym mowa w art. 228–230a, art. 250a Kodeksu karnego, w art. 46–48 </w:t>
      </w:r>
      <w:r w:rsidR="00BA00A2">
        <w:rPr>
          <w:rFonts w:ascii="Arial" w:hAnsi="Arial" w:cs="Arial"/>
          <w:sz w:val="22"/>
        </w:rPr>
        <w:t>U</w:t>
      </w:r>
      <w:r w:rsidRPr="007D5C55">
        <w:rPr>
          <w:rFonts w:ascii="Arial" w:hAnsi="Arial" w:cs="Arial"/>
          <w:sz w:val="22"/>
        </w:rPr>
        <w:t xml:space="preserve">stawy z dnia 25 czerwca 2010 r. o sporcie </w:t>
      </w:r>
      <w:r w:rsidR="00E00F87" w:rsidRPr="00E00F87">
        <w:rPr>
          <w:rFonts w:ascii="Arial" w:hAnsi="Arial" w:cs="Arial"/>
          <w:sz w:val="22"/>
        </w:rPr>
        <w:t>(Dz. U. z 202</w:t>
      </w:r>
      <w:r w:rsidR="004860E9">
        <w:rPr>
          <w:rFonts w:ascii="Arial" w:hAnsi="Arial" w:cs="Arial"/>
          <w:sz w:val="22"/>
        </w:rPr>
        <w:t>4</w:t>
      </w:r>
      <w:r w:rsidR="00E00F87" w:rsidRPr="00E00F87">
        <w:rPr>
          <w:rFonts w:ascii="Arial" w:hAnsi="Arial" w:cs="Arial"/>
          <w:sz w:val="22"/>
        </w:rPr>
        <w:t xml:space="preserve"> r. poz. </w:t>
      </w:r>
      <w:r w:rsidR="004860E9">
        <w:rPr>
          <w:rFonts w:ascii="Arial" w:hAnsi="Arial" w:cs="Arial"/>
          <w:sz w:val="22"/>
        </w:rPr>
        <w:t>1488</w:t>
      </w:r>
      <w:r w:rsidR="00E00F87" w:rsidRPr="00E00F87">
        <w:rPr>
          <w:rFonts w:ascii="Arial" w:hAnsi="Arial" w:cs="Arial"/>
          <w:sz w:val="22"/>
        </w:rPr>
        <w:t xml:space="preserve"> </w:t>
      </w:r>
      <w:r w:rsidR="00931F79">
        <w:rPr>
          <w:rFonts w:ascii="Arial" w:hAnsi="Arial" w:cs="Arial"/>
          <w:sz w:val="22"/>
        </w:rPr>
        <w:t>ze zm.</w:t>
      </w:r>
      <w:r w:rsidR="00E00F87" w:rsidRPr="00E00F87">
        <w:rPr>
          <w:rFonts w:ascii="Arial" w:hAnsi="Arial" w:cs="Arial"/>
          <w:sz w:val="22"/>
        </w:rPr>
        <w:t>)</w:t>
      </w:r>
      <w:r w:rsidRPr="00B1084F">
        <w:rPr>
          <w:rFonts w:ascii="Arial" w:hAnsi="Arial" w:cs="Arial"/>
          <w:sz w:val="22"/>
        </w:rPr>
        <w:t xml:space="preserve"> lub w art. 54 ust. 1</w:t>
      </w:r>
      <w:r w:rsidR="002C4C0C">
        <w:rPr>
          <w:rFonts w:ascii="Arial" w:hAnsi="Arial" w:cs="Arial"/>
          <w:sz w:val="22"/>
        </w:rPr>
        <w:t>-</w:t>
      </w:r>
      <w:r w:rsidRPr="00B1084F">
        <w:rPr>
          <w:rFonts w:ascii="Arial" w:hAnsi="Arial" w:cs="Arial"/>
          <w:sz w:val="22"/>
        </w:rPr>
        <w:t xml:space="preserve">4 </w:t>
      </w:r>
      <w:r w:rsidR="002C4C0C">
        <w:rPr>
          <w:rFonts w:ascii="Arial" w:hAnsi="Arial" w:cs="Arial"/>
          <w:sz w:val="22"/>
        </w:rPr>
        <w:t>U</w:t>
      </w:r>
      <w:r w:rsidRPr="00B1084F">
        <w:rPr>
          <w:rFonts w:ascii="Arial" w:hAnsi="Arial" w:cs="Arial"/>
          <w:sz w:val="22"/>
        </w:rPr>
        <w:t xml:space="preserve">stawy z dnia 12 maja 2011 r. o refundacji leków, środków spożywczych specjalnego przeznaczenia żywieniowego oraz wyrobów medycznych </w:t>
      </w:r>
      <w:r w:rsidR="00E00F87" w:rsidRPr="00E00F87">
        <w:rPr>
          <w:rFonts w:ascii="Arial" w:hAnsi="Arial" w:cs="Arial"/>
          <w:sz w:val="22"/>
        </w:rPr>
        <w:t xml:space="preserve">(Dz. U. z </w:t>
      </w:r>
      <w:r w:rsidR="00810B79">
        <w:rPr>
          <w:rFonts w:ascii="Arial" w:hAnsi="Arial" w:cs="Arial"/>
          <w:sz w:val="22"/>
        </w:rPr>
        <w:t>2024</w:t>
      </w:r>
      <w:r w:rsidR="00E00F87" w:rsidRPr="00E00F87">
        <w:rPr>
          <w:rFonts w:ascii="Arial" w:hAnsi="Arial" w:cs="Arial"/>
          <w:sz w:val="22"/>
        </w:rPr>
        <w:t xml:space="preserve"> r. poz. </w:t>
      </w:r>
      <w:r w:rsidR="00810B79">
        <w:rPr>
          <w:rFonts w:ascii="Arial" w:hAnsi="Arial" w:cs="Arial"/>
          <w:sz w:val="22"/>
        </w:rPr>
        <w:t>930</w:t>
      </w:r>
      <w:r w:rsidR="00E00F87" w:rsidRPr="00E00F87">
        <w:rPr>
          <w:rFonts w:ascii="Arial" w:hAnsi="Arial" w:cs="Arial"/>
          <w:sz w:val="22"/>
        </w:rPr>
        <w:t>),</w:t>
      </w:r>
      <w:r w:rsidRPr="00B1084F">
        <w:rPr>
          <w:rFonts w:ascii="Arial" w:hAnsi="Arial" w:cs="Arial"/>
          <w:sz w:val="22"/>
        </w:rPr>
        <w:t xml:space="preserve"> </w:t>
      </w:r>
      <w:r w:rsidR="00723EB2" w:rsidRPr="00B1084F">
        <w:rPr>
          <w:rFonts w:ascii="Arial" w:hAnsi="Arial" w:cs="Arial"/>
          <w:color w:val="auto"/>
          <w:sz w:val="22"/>
        </w:rPr>
        <w:t>(</w:t>
      </w:r>
      <w:r w:rsidR="00B1084F" w:rsidRPr="00B1084F">
        <w:rPr>
          <w:rFonts w:ascii="Arial" w:hAnsi="Arial" w:cs="Arial"/>
          <w:b/>
          <w:bCs/>
          <w:color w:val="auto"/>
          <w:sz w:val="22"/>
        </w:rPr>
        <w:t>zgodnie z</w:t>
      </w:r>
      <w:r w:rsidR="00B1084F">
        <w:rPr>
          <w:rFonts w:ascii="Arial" w:hAnsi="Arial" w:cs="Arial"/>
          <w:color w:val="auto"/>
          <w:sz w:val="22"/>
        </w:rPr>
        <w:t xml:space="preserve"> </w:t>
      </w:r>
      <w:r w:rsidR="00723EB2" w:rsidRPr="00B1084F">
        <w:rPr>
          <w:rFonts w:ascii="Arial" w:hAnsi="Arial" w:cs="Arial"/>
          <w:b/>
          <w:bCs/>
          <w:color w:val="auto"/>
          <w:sz w:val="22"/>
        </w:rPr>
        <w:t>art. 108 ust. 1 pkt 1 lit. c UPZP</w:t>
      </w:r>
      <w:r w:rsidR="00723EB2" w:rsidRPr="00B1084F">
        <w:rPr>
          <w:rFonts w:ascii="Arial" w:hAnsi="Arial" w:cs="Arial"/>
          <w:color w:val="auto"/>
          <w:sz w:val="22"/>
        </w:rPr>
        <w:t>),</w:t>
      </w:r>
    </w:p>
    <w:p w14:paraId="2CBC5541" w14:textId="3951EC4D"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t xml:space="preserve">finansowania przestępstwa o charakterze terrorystycznym, o którym mowa w </w:t>
      </w:r>
      <w:r w:rsidRPr="007D5C55">
        <w:rPr>
          <w:rFonts w:ascii="Arial" w:eastAsia="MS Gothic" w:hAnsi="Arial" w:cs="Arial"/>
          <w:color w:val="auto"/>
          <w:sz w:val="22"/>
        </w:rPr>
        <w:t>art. 165a</w:t>
      </w:r>
      <w:r w:rsidRPr="007D5C55">
        <w:rPr>
          <w:rFonts w:ascii="Arial" w:hAnsi="Arial" w:cs="Arial"/>
          <w:color w:val="auto"/>
          <w:sz w:val="22"/>
        </w:rPr>
        <w:t xml:space="preserve"> Kodeksu karnego, lub przestępstwo udaremniania lub utrudniania stwierdzenia przestępnego pochodzenia pieniędzy lub ukrywania ich pochodzenia, o którym mowa w </w:t>
      </w:r>
      <w:r w:rsidRPr="007D5C55">
        <w:rPr>
          <w:rFonts w:ascii="Arial" w:eastAsia="MS Gothic" w:hAnsi="Arial" w:cs="Arial"/>
          <w:color w:val="auto"/>
          <w:sz w:val="22"/>
        </w:rPr>
        <w:t>art. 299</w:t>
      </w:r>
      <w:r w:rsidRPr="007D5C55">
        <w:rPr>
          <w:rFonts w:ascii="Arial" w:hAnsi="Arial" w:cs="Arial"/>
          <w:color w:val="auto"/>
          <w:sz w:val="22"/>
        </w:rPr>
        <w:t xml:space="preserve"> Kodeksu karnego (</w:t>
      </w:r>
      <w:r w:rsidR="00B1084F" w:rsidRPr="00B1084F">
        <w:rPr>
          <w:rFonts w:ascii="Arial" w:hAnsi="Arial" w:cs="Arial"/>
          <w:b/>
          <w:bCs/>
          <w:color w:val="auto"/>
          <w:sz w:val="22"/>
        </w:rPr>
        <w:t xml:space="preserve">zgodnie z </w:t>
      </w:r>
      <w:r w:rsidRPr="00B1084F">
        <w:rPr>
          <w:rFonts w:ascii="Arial" w:hAnsi="Arial" w:cs="Arial"/>
          <w:b/>
          <w:bCs/>
          <w:color w:val="auto"/>
          <w:sz w:val="22"/>
        </w:rPr>
        <w:t>art. 108 ust. 1 pkt 1 lit. d UPZP</w:t>
      </w:r>
      <w:r w:rsidRPr="007D5C55">
        <w:rPr>
          <w:rFonts w:ascii="Arial" w:hAnsi="Arial" w:cs="Arial"/>
          <w:color w:val="auto"/>
          <w:sz w:val="22"/>
        </w:rPr>
        <w:t>),</w:t>
      </w:r>
    </w:p>
    <w:p w14:paraId="501F7A2D" w14:textId="099C4B04"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t xml:space="preserve">o charakterze terrorystycznym, o którym mowa w </w:t>
      </w:r>
      <w:r w:rsidRPr="007D5C55">
        <w:rPr>
          <w:rFonts w:ascii="Arial" w:eastAsia="MS Gothic" w:hAnsi="Arial" w:cs="Arial"/>
          <w:color w:val="auto"/>
          <w:sz w:val="22"/>
        </w:rPr>
        <w:t>art. 115 § 20</w:t>
      </w:r>
      <w:r w:rsidRPr="007D5C55">
        <w:rPr>
          <w:rFonts w:ascii="Arial" w:hAnsi="Arial" w:cs="Arial"/>
          <w:color w:val="auto"/>
          <w:sz w:val="22"/>
        </w:rPr>
        <w:t xml:space="preserve"> Kodeksu karnego, lub mające na celu popełnienie tego przestępstwa (</w:t>
      </w:r>
      <w:r w:rsidR="00B1084F" w:rsidRPr="00B1084F">
        <w:rPr>
          <w:rFonts w:ascii="Arial" w:hAnsi="Arial" w:cs="Arial"/>
          <w:b/>
          <w:bCs/>
          <w:color w:val="auto"/>
          <w:sz w:val="22"/>
        </w:rPr>
        <w:t xml:space="preserve">zgodnie z </w:t>
      </w:r>
      <w:r w:rsidRPr="00B1084F">
        <w:rPr>
          <w:rFonts w:ascii="Arial" w:hAnsi="Arial" w:cs="Arial"/>
          <w:b/>
          <w:bCs/>
          <w:color w:val="auto"/>
          <w:sz w:val="22"/>
        </w:rPr>
        <w:t>art. 108 ust. 1 pkt 1 lit. e UPZP</w:t>
      </w:r>
      <w:r w:rsidRPr="007D5C55">
        <w:rPr>
          <w:rFonts w:ascii="Arial" w:hAnsi="Arial" w:cs="Arial"/>
          <w:color w:val="auto"/>
          <w:sz w:val="22"/>
        </w:rPr>
        <w:t>),</w:t>
      </w:r>
    </w:p>
    <w:p w14:paraId="629EE8D6" w14:textId="2CA58B84"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t xml:space="preserve">powierzenia wykonywania pracy małoletniemu cudzoziemcowi, o którym mowa w </w:t>
      </w:r>
      <w:r w:rsidRPr="007D5C55">
        <w:rPr>
          <w:rFonts w:ascii="Arial" w:eastAsia="MS Gothic" w:hAnsi="Arial" w:cs="Arial"/>
          <w:color w:val="auto"/>
          <w:sz w:val="22"/>
        </w:rPr>
        <w:t>art. 9 ust. 2</w:t>
      </w:r>
      <w:r w:rsidRPr="007D5C55">
        <w:rPr>
          <w:rFonts w:ascii="Arial" w:hAnsi="Arial" w:cs="Arial"/>
          <w:color w:val="auto"/>
          <w:sz w:val="22"/>
        </w:rPr>
        <w:t xml:space="preserve"> </w:t>
      </w:r>
      <w:r w:rsidR="003B5BB9">
        <w:rPr>
          <w:rFonts w:ascii="Arial" w:hAnsi="Arial" w:cs="Arial"/>
          <w:color w:val="auto"/>
          <w:sz w:val="22"/>
        </w:rPr>
        <w:t>U</w:t>
      </w:r>
      <w:r w:rsidRPr="007D5C55">
        <w:rPr>
          <w:rFonts w:ascii="Arial" w:hAnsi="Arial" w:cs="Arial"/>
          <w:color w:val="auto"/>
          <w:sz w:val="22"/>
        </w:rPr>
        <w:t xml:space="preserve">stawy z dnia 15 czerwca 2012 r. o skutkach powierzania wykonywania pracy cudzoziemcom przebywającym wbrew przepisom na terytorium Rzeczypospolitej Polskiej </w:t>
      </w:r>
      <w:r w:rsidR="00810B79" w:rsidRPr="00810B79">
        <w:rPr>
          <w:rFonts w:ascii="Arial" w:hAnsi="Arial" w:cs="Arial"/>
          <w:color w:val="auto"/>
          <w:sz w:val="22"/>
        </w:rPr>
        <w:t xml:space="preserve">(Dz. U. z 2021 r. poz. 1745) </w:t>
      </w:r>
      <w:r w:rsidRPr="007D5C55">
        <w:rPr>
          <w:rFonts w:ascii="Arial" w:hAnsi="Arial" w:cs="Arial"/>
          <w:color w:val="auto"/>
          <w:sz w:val="22"/>
        </w:rPr>
        <w:t>(</w:t>
      </w:r>
      <w:r w:rsidR="00B1084F" w:rsidRPr="00B1084F">
        <w:rPr>
          <w:rFonts w:ascii="Arial" w:hAnsi="Arial" w:cs="Arial"/>
          <w:b/>
          <w:bCs/>
          <w:color w:val="auto"/>
          <w:sz w:val="22"/>
        </w:rPr>
        <w:t>zgodnie z</w:t>
      </w:r>
      <w:r w:rsidR="00B1084F">
        <w:rPr>
          <w:rFonts w:ascii="Arial" w:hAnsi="Arial" w:cs="Arial"/>
          <w:color w:val="auto"/>
          <w:sz w:val="22"/>
        </w:rPr>
        <w:t xml:space="preserve"> </w:t>
      </w:r>
      <w:r w:rsidRPr="00B1084F">
        <w:rPr>
          <w:rFonts w:ascii="Arial" w:hAnsi="Arial" w:cs="Arial"/>
          <w:b/>
          <w:bCs/>
          <w:color w:val="auto"/>
          <w:sz w:val="22"/>
        </w:rPr>
        <w:t>art. 108 ust. 1 pkt 1 lit. f UPZP</w:t>
      </w:r>
      <w:r w:rsidRPr="007D5C55">
        <w:rPr>
          <w:rFonts w:ascii="Arial" w:hAnsi="Arial" w:cs="Arial"/>
          <w:color w:val="auto"/>
          <w:sz w:val="22"/>
        </w:rPr>
        <w:t>),</w:t>
      </w:r>
    </w:p>
    <w:p w14:paraId="005C6A89" w14:textId="2FF21788"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t xml:space="preserve">przeciwko obrotowi gospodarczemu, o których mowa w </w:t>
      </w:r>
      <w:r w:rsidRPr="007D5C55">
        <w:rPr>
          <w:rFonts w:ascii="Arial" w:eastAsia="MS Gothic" w:hAnsi="Arial" w:cs="Arial"/>
          <w:color w:val="auto"/>
          <w:sz w:val="22"/>
        </w:rPr>
        <w:t>art. 296-307</w:t>
      </w:r>
      <w:r w:rsidRPr="007D5C55">
        <w:rPr>
          <w:rFonts w:ascii="Arial" w:hAnsi="Arial" w:cs="Arial"/>
          <w:color w:val="auto"/>
          <w:sz w:val="22"/>
        </w:rPr>
        <w:t xml:space="preserve"> Kodeksu karnego, przestępstwo oszustwa, o którym mowa w </w:t>
      </w:r>
      <w:r w:rsidRPr="007D5C55">
        <w:rPr>
          <w:rFonts w:ascii="Arial" w:eastAsia="MS Gothic" w:hAnsi="Arial" w:cs="Arial"/>
          <w:color w:val="auto"/>
          <w:sz w:val="22"/>
        </w:rPr>
        <w:t>art. 286</w:t>
      </w:r>
      <w:r w:rsidRPr="007D5C55">
        <w:rPr>
          <w:rFonts w:ascii="Arial" w:hAnsi="Arial" w:cs="Arial"/>
          <w:color w:val="auto"/>
          <w:sz w:val="22"/>
        </w:rPr>
        <w:t xml:space="preserve"> Kodeksu karnego, przestępstwo przeciwko wiarygodności dokumentów, o których mowa w </w:t>
      </w:r>
      <w:r w:rsidRPr="007D5C55">
        <w:rPr>
          <w:rFonts w:ascii="Arial" w:eastAsia="MS Gothic" w:hAnsi="Arial" w:cs="Arial"/>
          <w:color w:val="auto"/>
          <w:sz w:val="22"/>
        </w:rPr>
        <w:t>art. 270-277d</w:t>
      </w:r>
      <w:r w:rsidRPr="007D5C55">
        <w:rPr>
          <w:rFonts w:ascii="Arial" w:hAnsi="Arial" w:cs="Arial"/>
          <w:color w:val="auto"/>
          <w:sz w:val="22"/>
        </w:rPr>
        <w:t xml:space="preserve"> Kodeksu karnego, lub przestępstwo skarbowe (</w:t>
      </w:r>
      <w:r w:rsidR="00B1084F" w:rsidRPr="00B1084F">
        <w:rPr>
          <w:rFonts w:ascii="Arial" w:hAnsi="Arial" w:cs="Arial"/>
          <w:b/>
          <w:bCs/>
          <w:color w:val="auto"/>
          <w:sz w:val="22"/>
        </w:rPr>
        <w:t xml:space="preserve">zgodnie z </w:t>
      </w:r>
      <w:r w:rsidRPr="00B1084F">
        <w:rPr>
          <w:rFonts w:ascii="Arial" w:hAnsi="Arial" w:cs="Arial"/>
          <w:b/>
          <w:bCs/>
          <w:color w:val="auto"/>
          <w:sz w:val="22"/>
        </w:rPr>
        <w:t>art. 108 ust. 1 pkt 1 lit. g UPZP</w:t>
      </w:r>
      <w:r w:rsidRPr="007D5C55">
        <w:rPr>
          <w:rFonts w:ascii="Arial" w:hAnsi="Arial" w:cs="Arial"/>
          <w:color w:val="auto"/>
          <w:sz w:val="22"/>
        </w:rPr>
        <w:t>),</w:t>
      </w:r>
    </w:p>
    <w:p w14:paraId="746FAAE3" w14:textId="1CDFE529" w:rsidR="00723EB2" w:rsidRPr="007D5C55" w:rsidRDefault="001254D8" w:rsidP="003D3F2A">
      <w:pPr>
        <w:spacing w:after="0" w:line="276" w:lineRule="auto"/>
        <w:ind w:left="1560" w:right="0"/>
        <w:rPr>
          <w:rFonts w:ascii="Arial" w:hAnsi="Arial" w:cs="Arial"/>
          <w:color w:val="auto"/>
          <w:sz w:val="22"/>
        </w:rPr>
      </w:pPr>
      <w:r>
        <w:rPr>
          <w:rFonts w:ascii="Arial" w:hAnsi="Arial" w:cs="Arial"/>
          <w:color w:val="auto"/>
          <w:sz w:val="22"/>
        </w:rPr>
        <w:t xml:space="preserve">- </w:t>
      </w:r>
      <w:r w:rsidR="00723EB2" w:rsidRPr="007D5C55">
        <w:rPr>
          <w:rFonts w:ascii="Arial" w:hAnsi="Arial" w:cs="Arial"/>
          <w:color w:val="auto"/>
          <w:sz w:val="22"/>
        </w:rPr>
        <w:t>lub za odpowiedni czyn zabroniony określony w przepisach prawa obcego;</w:t>
      </w:r>
    </w:p>
    <w:p w14:paraId="7AFBAB3E" w14:textId="6F5030BB"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t xml:space="preserve">jeżeli urzędującego członka jego organu zarządzającego lub nadzorczego, wspólnika spółki w spółce jawnej lub partnerskiej albo komplementariusza </w:t>
      </w:r>
      <w:r w:rsidR="00A47D0C" w:rsidRPr="001254D8">
        <w:rPr>
          <w:rFonts w:ascii="Arial" w:hAnsi="Arial" w:cs="Arial"/>
          <w:color w:val="auto"/>
          <w:sz w:val="22"/>
        </w:rPr>
        <w:br/>
      </w:r>
      <w:r w:rsidRPr="001254D8">
        <w:rPr>
          <w:rFonts w:ascii="Arial" w:hAnsi="Arial" w:cs="Arial"/>
          <w:color w:val="auto"/>
          <w:sz w:val="22"/>
        </w:rPr>
        <w:t xml:space="preserve">w spółce komandytowej lub komandytowo-akcyjnej lub prokurenta prawomocnie skazano za przestępstwo, </w:t>
      </w:r>
      <w:r w:rsidR="00B56282" w:rsidRPr="001254D8">
        <w:rPr>
          <w:rFonts w:ascii="Arial" w:hAnsi="Arial" w:cs="Arial"/>
          <w:color w:val="auto"/>
          <w:sz w:val="22"/>
        </w:rPr>
        <w:t xml:space="preserve">o którym mowa w art. 108 ust. 1 pkt 1 </w:t>
      </w:r>
      <w:r w:rsidR="00540982" w:rsidRPr="001254D8">
        <w:rPr>
          <w:rFonts w:ascii="Arial" w:hAnsi="Arial" w:cs="Arial"/>
          <w:color w:val="auto"/>
          <w:sz w:val="22"/>
        </w:rPr>
        <w:t xml:space="preserve">lit. a-g </w:t>
      </w:r>
      <w:r w:rsidR="00B56282" w:rsidRPr="001254D8">
        <w:rPr>
          <w:rFonts w:ascii="Arial" w:hAnsi="Arial" w:cs="Arial"/>
          <w:color w:val="auto"/>
          <w:sz w:val="22"/>
        </w:rPr>
        <w:t>UPZP</w:t>
      </w:r>
      <w:r w:rsidR="00900CD7" w:rsidRPr="001254D8">
        <w:rPr>
          <w:rFonts w:ascii="Arial" w:hAnsi="Arial" w:cs="Arial"/>
          <w:color w:val="auto"/>
          <w:sz w:val="22"/>
        </w:rPr>
        <w:t xml:space="preserve"> </w:t>
      </w:r>
      <w:r w:rsidRPr="001254D8">
        <w:rPr>
          <w:rFonts w:ascii="Arial" w:hAnsi="Arial" w:cs="Arial"/>
          <w:color w:val="auto"/>
          <w:sz w:val="22"/>
        </w:rPr>
        <w:t>(</w:t>
      </w:r>
      <w:r w:rsidR="00B1084F" w:rsidRPr="001254D8">
        <w:rPr>
          <w:rFonts w:ascii="Arial" w:hAnsi="Arial" w:cs="Arial"/>
          <w:b/>
          <w:bCs/>
          <w:color w:val="auto"/>
          <w:sz w:val="22"/>
        </w:rPr>
        <w:t xml:space="preserve">zgodnie z </w:t>
      </w:r>
      <w:r w:rsidRPr="001254D8">
        <w:rPr>
          <w:rFonts w:ascii="Arial" w:hAnsi="Arial" w:cs="Arial"/>
          <w:b/>
          <w:bCs/>
          <w:color w:val="auto"/>
          <w:sz w:val="22"/>
        </w:rPr>
        <w:t>art. 108 ust. 1 pkt 2 UPZP</w:t>
      </w:r>
      <w:r w:rsidRPr="001254D8">
        <w:rPr>
          <w:rFonts w:ascii="Arial" w:hAnsi="Arial" w:cs="Arial"/>
          <w:color w:val="auto"/>
          <w:sz w:val="22"/>
        </w:rPr>
        <w:t>);</w:t>
      </w:r>
    </w:p>
    <w:p w14:paraId="23E55D97" w14:textId="5056A183"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t xml:space="preserve">wobec którego wydano prawomocny wyrok sądu lub ostateczną decyzję administracyjną o zaleganiu z uiszczeniem podatków, opłat lub składek na ubezpieczenie społeczne lub zdrowotne, </w:t>
      </w:r>
      <w:r w:rsidRPr="001254D8">
        <w:rPr>
          <w:rFonts w:ascii="Arial" w:hAnsi="Arial" w:cs="Arial"/>
          <w:color w:val="auto"/>
          <w:spacing w:val="-2"/>
          <w:sz w:val="22"/>
        </w:rPr>
        <w:t>chyba że wykonawca odpowiednio przed upływem terminu do składania wniosków o dopuszczenie</w:t>
      </w:r>
      <w:r w:rsidRPr="001254D8">
        <w:rPr>
          <w:rFonts w:ascii="Arial" w:hAnsi="Arial" w:cs="Arial"/>
          <w:color w:val="auto"/>
          <w:sz w:val="22"/>
        </w:rPr>
        <w:t xml:space="preserve"> do udziału </w:t>
      </w:r>
      <w:r w:rsidR="00A47D0C" w:rsidRPr="001254D8">
        <w:rPr>
          <w:rFonts w:ascii="Arial" w:hAnsi="Arial" w:cs="Arial"/>
          <w:color w:val="auto"/>
          <w:sz w:val="22"/>
        </w:rPr>
        <w:br/>
      </w:r>
      <w:r w:rsidRPr="001254D8">
        <w:rPr>
          <w:rFonts w:ascii="Arial" w:hAnsi="Arial" w:cs="Arial"/>
          <w:color w:val="auto"/>
          <w:sz w:val="22"/>
        </w:rPr>
        <w:t xml:space="preserve">w postępowaniu albo przed upływem terminu składania ofert dokonał płatności </w:t>
      </w:r>
      <w:r w:rsidRPr="001254D8">
        <w:rPr>
          <w:rFonts w:ascii="Arial" w:hAnsi="Arial" w:cs="Arial"/>
          <w:color w:val="auto"/>
          <w:spacing w:val="-2"/>
          <w:sz w:val="22"/>
        </w:rPr>
        <w:t>należnych podatków, opłat lub składek na ubezpieczenie społeczne lub zdrowotne wraz z odsetkam</w:t>
      </w:r>
      <w:r w:rsidRPr="001254D8">
        <w:rPr>
          <w:rFonts w:ascii="Arial" w:hAnsi="Arial" w:cs="Arial"/>
          <w:color w:val="auto"/>
          <w:sz w:val="22"/>
        </w:rPr>
        <w:t>i lub grzywnami lub zawarł wiążące porozumienie w sprawie spłaty tych należności (</w:t>
      </w:r>
      <w:r w:rsidR="00F45B7B" w:rsidRPr="001254D8">
        <w:rPr>
          <w:rFonts w:ascii="Arial" w:hAnsi="Arial" w:cs="Arial"/>
          <w:b/>
          <w:bCs/>
          <w:color w:val="auto"/>
          <w:sz w:val="22"/>
        </w:rPr>
        <w:t xml:space="preserve">zgodnie z </w:t>
      </w:r>
      <w:r w:rsidRPr="001254D8">
        <w:rPr>
          <w:rFonts w:ascii="Arial" w:hAnsi="Arial" w:cs="Arial"/>
          <w:b/>
          <w:bCs/>
          <w:color w:val="auto"/>
          <w:sz w:val="22"/>
        </w:rPr>
        <w:t xml:space="preserve">art. 108 ust. 1 pkt 3 </w:t>
      </w:r>
      <w:r w:rsidR="001A2175" w:rsidRPr="001254D8">
        <w:rPr>
          <w:rFonts w:ascii="Arial" w:hAnsi="Arial" w:cs="Arial"/>
          <w:b/>
          <w:bCs/>
          <w:color w:val="auto"/>
          <w:sz w:val="22"/>
        </w:rPr>
        <w:t>UPZP</w:t>
      </w:r>
      <w:r w:rsidRPr="001254D8">
        <w:rPr>
          <w:rFonts w:ascii="Arial" w:hAnsi="Arial" w:cs="Arial"/>
          <w:color w:val="auto"/>
          <w:sz w:val="22"/>
        </w:rPr>
        <w:t>);</w:t>
      </w:r>
    </w:p>
    <w:p w14:paraId="31442B45" w14:textId="181DD64B"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t>wobec którego prawomocnie orzeczono zakaz ubiegania się o zamówienia publiczne (</w:t>
      </w:r>
      <w:r w:rsidR="00F45B7B" w:rsidRPr="001254D8">
        <w:rPr>
          <w:rFonts w:ascii="Arial" w:hAnsi="Arial" w:cs="Arial"/>
          <w:b/>
          <w:bCs/>
          <w:color w:val="auto"/>
          <w:sz w:val="22"/>
        </w:rPr>
        <w:t xml:space="preserve">zgodnie z </w:t>
      </w:r>
      <w:r w:rsidRPr="001254D8">
        <w:rPr>
          <w:rFonts w:ascii="Arial" w:hAnsi="Arial" w:cs="Arial"/>
          <w:b/>
          <w:bCs/>
          <w:color w:val="auto"/>
          <w:sz w:val="22"/>
        </w:rPr>
        <w:t xml:space="preserve">art. 108 ust. 1 pkt 4 </w:t>
      </w:r>
      <w:r w:rsidR="001A2175" w:rsidRPr="001254D8">
        <w:rPr>
          <w:rFonts w:ascii="Arial" w:hAnsi="Arial" w:cs="Arial"/>
          <w:b/>
          <w:bCs/>
          <w:color w:val="auto"/>
          <w:sz w:val="22"/>
        </w:rPr>
        <w:t>UPZP</w:t>
      </w:r>
      <w:r w:rsidRPr="001254D8">
        <w:rPr>
          <w:rFonts w:ascii="Arial" w:hAnsi="Arial" w:cs="Arial"/>
          <w:color w:val="auto"/>
          <w:sz w:val="22"/>
        </w:rPr>
        <w:t>);</w:t>
      </w:r>
    </w:p>
    <w:p w14:paraId="1F3CBF80" w14:textId="480C22D9"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t xml:space="preserve">jeżeli </w:t>
      </w:r>
      <w:r w:rsidR="00F45B7B" w:rsidRPr="001254D8">
        <w:rPr>
          <w:rFonts w:ascii="Arial" w:hAnsi="Arial" w:cs="Arial"/>
          <w:color w:val="auto"/>
          <w:sz w:val="22"/>
        </w:rPr>
        <w:t>Z</w:t>
      </w:r>
      <w:r w:rsidRPr="001254D8">
        <w:rPr>
          <w:rFonts w:ascii="Arial" w:hAnsi="Arial" w:cs="Arial"/>
          <w:color w:val="auto"/>
          <w:sz w:val="22"/>
        </w:rPr>
        <w:t xml:space="preserve">amawiający może stwierdzić, na podstawie wiarygodnych przesłanek, że wykonawca zawarł z innymi wykonawcami porozumienie mające na celu zakłócenie konkurencji, w szczególności jeżeli należąc do tej samej grupy kapitałowej w rozumieniu </w:t>
      </w:r>
      <w:r w:rsidR="00810B79">
        <w:rPr>
          <w:rFonts w:ascii="Arial" w:hAnsi="Arial" w:cs="Arial"/>
          <w:color w:val="auto"/>
          <w:sz w:val="22"/>
        </w:rPr>
        <w:t>U</w:t>
      </w:r>
      <w:r w:rsidRPr="001254D8">
        <w:rPr>
          <w:rFonts w:ascii="Arial" w:hAnsi="Arial" w:cs="Arial"/>
          <w:color w:val="auto"/>
          <w:sz w:val="22"/>
        </w:rPr>
        <w:t>stawy</w:t>
      </w:r>
      <w:r w:rsidR="008650F8" w:rsidRPr="008650F8">
        <w:rPr>
          <w:rFonts w:ascii="Arial" w:hAnsi="Arial" w:cs="Arial"/>
          <w:color w:val="auto"/>
          <w:sz w:val="22"/>
        </w:rPr>
        <w:t> z dnia 16 lutego 2007 r. o ochronie konkurencji i konsumentów (t.j. Dz. U. z 2024 r. poz. 594)</w:t>
      </w:r>
      <w:r w:rsidR="008650F8">
        <w:rPr>
          <w:rFonts w:ascii="Arial" w:hAnsi="Arial" w:cs="Arial"/>
          <w:color w:val="auto"/>
          <w:sz w:val="22"/>
        </w:rPr>
        <w:t xml:space="preserve"> (dalej jako </w:t>
      </w:r>
      <w:r w:rsidR="008650F8" w:rsidRPr="00046854">
        <w:rPr>
          <w:rFonts w:ascii="Arial" w:hAnsi="Arial" w:cs="Arial"/>
          <w:b/>
          <w:bCs/>
          <w:color w:val="auto"/>
          <w:sz w:val="22"/>
        </w:rPr>
        <w:t>„</w:t>
      </w:r>
      <w:r w:rsidR="008650F8">
        <w:rPr>
          <w:rFonts w:ascii="Arial" w:hAnsi="Arial" w:cs="Arial"/>
          <w:b/>
          <w:bCs/>
          <w:color w:val="auto"/>
          <w:sz w:val="22"/>
        </w:rPr>
        <w:t>ustawa o ochronie kon</w:t>
      </w:r>
      <w:r w:rsidR="00960AE5">
        <w:rPr>
          <w:rFonts w:ascii="Arial" w:hAnsi="Arial" w:cs="Arial"/>
          <w:b/>
          <w:bCs/>
          <w:color w:val="auto"/>
          <w:sz w:val="22"/>
        </w:rPr>
        <w:t>kurencji i konsumentów</w:t>
      </w:r>
      <w:r w:rsidR="00960AE5">
        <w:rPr>
          <w:rFonts w:ascii="Arial" w:hAnsi="Arial" w:cs="Arial"/>
          <w:color w:val="auto"/>
          <w:sz w:val="22"/>
        </w:rPr>
        <w:t>”)</w:t>
      </w:r>
      <w:r w:rsidRPr="00046854">
        <w:rPr>
          <w:rFonts w:ascii="Arial" w:hAnsi="Arial" w:cs="Arial"/>
          <w:b/>
          <w:bCs/>
          <w:color w:val="auto"/>
          <w:sz w:val="22"/>
        </w:rPr>
        <w:t>,</w:t>
      </w:r>
      <w:r w:rsidRPr="001254D8">
        <w:rPr>
          <w:rFonts w:ascii="Arial" w:hAnsi="Arial" w:cs="Arial"/>
          <w:color w:val="auto"/>
          <w:sz w:val="22"/>
        </w:rPr>
        <w:t xml:space="preserve"> złożyli odrębne oferty, oferty częściowe lub wnioski o dopuszczenie do udziału w postępowaniu, chyba że wykażą, że przygotowali te oferty lub wnioski niezależnie od siebie (</w:t>
      </w:r>
      <w:r w:rsidR="00F45B7B" w:rsidRPr="001254D8">
        <w:rPr>
          <w:rFonts w:ascii="Arial" w:hAnsi="Arial" w:cs="Arial"/>
          <w:b/>
          <w:bCs/>
          <w:color w:val="auto"/>
          <w:sz w:val="22"/>
        </w:rPr>
        <w:t xml:space="preserve">zgodnie z </w:t>
      </w:r>
      <w:r w:rsidRPr="001254D8">
        <w:rPr>
          <w:rFonts w:ascii="Arial" w:hAnsi="Arial" w:cs="Arial"/>
          <w:b/>
          <w:bCs/>
          <w:color w:val="auto"/>
          <w:sz w:val="22"/>
        </w:rPr>
        <w:t xml:space="preserve">art. 108 ust. 1 pkt 5 </w:t>
      </w:r>
      <w:r w:rsidR="001A2175" w:rsidRPr="001254D8">
        <w:rPr>
          <w:rFonts w:ascii="Arial" w:hAnsi="Arial" w:cs="Arial"/>
          <w:b/>
          <w:bCs/>
          <w:color w:val="auto"/>
          <w:sz w:val="22"/>
        </w:rPr>
        <w:t>UPZP</w:t>
      </w:r>
      <w:r w:rsidRPr="001254D8">
        <w:rPr>
          <w:rFonts w:ascii="Arial" w:hAnsi="Arial" w:cs="Arial"/>
          <w:color w:val="auto"/>
          <w:sz w:val="22"/>
        </w:rPr>
        <w:t>);</w:t>
      </w:r>
    </w:p>
    <w:p w14:paraId="788B4546" w14:textId="11DB9D01"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lastRenderedPageBreak/>
        <w:t>jeżeli, w przypadkach, o których mowa w art. 85 ust. 1</w:t>
      </w:r>
      <w:r w:rsidR="00F45B7B" w:rsidRPr="001254D8">
        <w:rPr>
          <w:rFonts w:ascii="Arial" w:hAnsi="Arial" w:cs="Arial"/>
          <w:color w:val="auto"/>
          <w:sz w:val="22"/>
        </w:rPr>
        <w:t xml:space="preserve"> UPZP</w:t>
      </w:r>
      <w:r w:rsidRPr="001254D8">
        <w:rPr>
          <w:rFonts w:ascii="Arial" w:hAnsi="Arial" w:cs="Arial"/>
          <w:color w:val="auto"/>
          <w:sz w:val="22"/>
        </w:rPr>
        <w:t>, doszło do zakłócenia konkurencji wynikającego z wcześniejszego zaangażowania tego wykonawcy lub podmiotu, który należy z wykonawcą do tej samej grupy kapitałowej w rozumieniu ustawy o ochronie konkurencji i konsumentów, chyba że spowodowane tym zakłócenie konkurencji może być wyeliminowane w inny sposób niż przez wykluczenie wykonawcy z udziału w postępowaniu o udzielenie zamówienia (</w:t>
      </w:r>
      <w:r w:rsidR="00F45B7B" w:rsidRPr="001254D8">
        <w:rPr>
          <w:rFonts w:ascii="Arial" w:hAnsi="Arial" w:cs="Arial"/>
          <w:b/>
          <w:bCs/>
          <w:color w:val="auto"/>
          <w:sz w:val="22"/>
        </w:rPr>
        <w:t xml:space="preserve">zgodnie z </w:t>
      </w:r>
      <w:r w:rsidRPr="001254D8">
        <w:rPr>
          <w:rFonts w:ascii="Arial" w:hAnsi="Arial" w:cs="Arial"/>
          <w:b/>
          <w:bCs/>
          <w:color w:val="auto"/>
          <w:sz w:val="22"/>
        </w:rPr>
        <w:t xml:space="preserve">art. 108 ust. 1 pkt 6 </w:t>
      </w:r>
      <w:r w:rsidR="001A2175" w:rsidRPr="001254D8">
        <w:rPr>
          <w:rFonts w:ascii="Arial" w:hAnsi="Arial" w:cs="Arial"/>
          <w:b/>
          <w:bCs/>
          <w:color w:val="auto"/>
          <w:sz w:val="22"/>
        </w:rPr>
        <w:t>UPZP</w:t>
      </w:r>
      <w:r w:rsidRPr="001254D8">
        <w:rPr>
          <w:rFonts w:ascii="Arial" w:hAnsi="Arial" w:cs="Arial"/>
          <w:color w:val="auto"/>
          <w:sz w:val="22"/>
        </w:rPr>
        <w:t>).</w:t>
      </w:r>
    </w:p>
    <w:p w14:paraId="74820D45" w14:textId="77777777" w:rsidR="00931793" w:rsidRPr="00931793" w:rsidRDefault="00931793" w:rsidP="00794512">
      <w:pPr>
        <w:pStyle w:val="Akapitzlist"/>
        <w:numPr>
          <w:ilvl w:val="1"/>
          <w:numId w:val="16"/>
        </w:numPr>
        <w:spacing w:after="0" w:line="276" w:lineRule="auto"/>
        <w:ind w:left="868" w:right="0" w:hanging="532"/>
        <w:rPr>
          <w:rFonts w:ascii="Arial" w:hAnsi="Arial" w:cs="Arial"/>
          <w:color w:val="auto"/>
          <w:sz w:val="22"/>
        </w:rPr>
      </w:pPr>
      <w:r w:rsidRPr="00931793">
        <w:rPr>
          <w:rFonts w:ascii="Arial" w:hAnsi="Arial" w:cs="Arial"/>
          <w:color w:val="auto"/>
          <w:sz w:val="22"/>
        </w:rPr>
        <w:t>Z postępowania o udzielenie zamówienia wyklucza się wykonawcę w stosunku do którego zachodzi którakolwiek z okoliczności, o których mowa w art. 109 ust. 1 pkt 1 i 4 UPZP, tj. wykonawcę:</w:t>
      </w:r>
    </w:p>
    <w:p w14:paraId="3C44033B" w14:textId="77777777" w:rsidR="00931793" w:rsidRPr="00931793" w:rsidRDefault="00931793" w:rsidP="00794512">
      <w:pPr>
        <w:pStyle w:val="Akapitzlist"/>
        <w:numPr>
          <w:ilvl w:val="2"/>
          <w:numId w:val="16"/>
        </w:numPr>
        <w:spacing w:after="0" w:line="276" w:lineRule="auto"/>
        <w:ind w:left="1540" w:right="0" w:hanging="678"/>
        <w:rPr>
          <w:rFonts w:ascii="Arial" w:hAnsi="Arial" w:cs="Arial"/>
          <w:color w:val="auto"/>
          <w:sz w:val="22"/>
        </w:rPr>
      </w:pPr>
      <w:r w:rsidRPr="00931793">
        <w:rPr>
          <w:rFonts w:ascii="Arial" w:hAnsi="Arial" w:cs="Arial"/>
          <w:color w:val="auto"/>
          <w:sz w:val="22"/>
        </w:rPr>
        <w:t>który naruszył obowiązki dotyczące płatności podatków, opłat lub składek na ubezpieczenia społeczne lub zdrowotne, z wyjątkiem przypadku, o którym mowa w art. 108 ust. 1 pkt 3 UPZP,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(zgodnie z art. 109 ust. 1 pkt 1 UPZP);</w:t>
      </w:r>
    </w:p>
    <w:p w14:paraId="1527155F" w14:textId="183CCF52" w:rsidR="00931793" w:rsidRPr="00037BB7" w:rsidRDefault="00931793" w:rsidP="00037BB7">
      <w:pPr>
        <w:pStyle w:val="Akapitzlist"/>
        <w:numPr>
          <w:ilvl w:val="2"/>
          <w:numId w:val="16"/>
        </w:numPr>
        <w:spacing w:after="0" w:line="276" w:lineRule="auto"/>
        <w:ind w:left="1540" w:right="0" w:hanging="678"/>
        <w:rPr>
          <w:rFonts w:ascii="Arial" w:hAnsi="Arial" w:cs="Arial"/>
          <w:color w:val="auto"/>
          <w:sz w:val="22"/>
        </w:rPr>
      </w:pPr>
      <w:r w:rsidRPr="00037BB7">
        <w:rPr>
          <w:rFonts w:ascii="Arial" w:hAnsi="Arial" w:cs="Arial"/>
          <w:color w:val="auto"/>
          <w:sz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(zgodnie z art. 109 ust. 1 pkt 4 UPZP);</w:t>
      </w:r>
    </w:p>
    <w:p w14:paraId="12B3CF4D" w14:textId="58B6F085" w:rsidR="00931793" w:rsidRPr="00037BB7" w:rsidRDefault="00931793" w:rsidP="00037BB7">
      <w:pPr>
        <w:pStyle w:val="Akapitzlist"/>
        <w:numPr>
          <w:ilvl w:val="1"/>
          <w:numId w:val="16"/>
        </w:numPr>
        <w:spacing w:after="0" w:line="276" w:lineRule="auto"/>
        <w:ind w:left="896" w:right="0" w:hanging="560"/>
        <w:rPr>
          <w:rFonts w:ascii="Arial" w:hAnsi="Arial" w:cs="Arial"/>
          <w:color w:val="auto"/>
          <w:sz w:val="22"/>
        </w:rPr>
      </w:pPr>
      <w:r w:rsidRPr="00037BB7">
        <w:rPr>
          <w:rFonts w:ascii="Arial" w:hAnsi="Arial" w:cs="Arial"/>
          <w:color w:val="auto"/>
          <w:sz w:val="22"/>
        </w:rPr>
        <w:t>W przypadkach, o których mowa w art. 109 ust. 1 pkt 1 lub 4 UPZP,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art. 109 ust. 1 pkt 4 UPZP, jest wystarczająca do wykonania zamówienia.</w:t>
      </w:r>
    </w:p>
    <w:p w14:paraId="6BE19B55" w14:textId="3EA00C8C" w:rsidR="00157A4D" w:rsidRPr="001254D8" w:rsidRDefault="00931793" w:rsidP="00037BB7">
      <w:pPr>
        <w:pStyle w:val="Akapitzlist"/>
        <w:numPr>
          <w:ilvl w:val="1"/>
          <w:numId w:val="16"/>
        </w:numPr>
        <w:spacing w:after="0" w:line="276" w:lineRule="auto"/>
        <w:ind w:left="896" w:right="0" w:hanging="560"/>
        <w:rPr>
          <w:rFonts w:ascii="Arial" w:hAnsi="Arial" w:cs="Arial"/>
          <w:color w:val="auto"/>
          <w:sz w:val="22"/>
        </w:rPr>
      </w:pPr>
      <w:r w:rsidRPr="007F65A5">
        <w:rPr>
          <w:rFonts w:ascii="Arial" w:hAnsi="Arial" w:cs="Arial"/>
          <w:color w:val="auto"/>
          <w:sz w:val="22"/>
        </w:rPr>
        <w:t xml:space="preserve">Wykonawca nie podlega wykluczeniu w okolicznościach określonych w art. 108 ust. 1 pkt 1, 2 i 5 lub art. 109 </w:t>
      </w:r>
      <w:r w:rsidRPr="00931793">
        <w:rPr>
          <w:rFonts w:ascii="Arial" w:hAnsi="Arial" w:cs="Arial"/>
          <w:sz w:val="22"/>
        </w:rPr>
        <w:t xml:space="preserve">ust. 1 pkt 4 UPZP, jeżeli udowodni </w:t>
      </w:r>
      <w:r w:rsidR="00D93BC8">
        <w:rPr>
          <w:rFonts w:ascii="Arial" w:hAnsi="Arial" w:cs="Arial"/>
          <w:sz w:val="22"/>
        </w:rPr>
        <w:t>Z</w:t>
      </w:r>
      <w:r w:rsidRPr="00931793">
        <w:rPr>
          <w:rFonts w:ascii="Arial" w:hAnsi="Arial" w:cs="Arial"/>
          <w:sz w:val="22"/>
        </w:rPr>
        <w:t>amawiającemu, że spełnił łącznie przesłanki określone w art. 110 ust</w:t>
      </w:r>
      <w:r w:rsidR="00D93BC8">
        <w:rPr>
          <w:rFonts w:ascii="Arial" w:hAnsi="Arial" w:cs="Arial"/>
          <w:sz w:val="22"/>
        </w:rPr>
        <w:t>.</w:t>
      </w:r>
      <w:r w:rsidRPr="00931793">
        <w:rPr>
          <w:rFonts w:ascii="Arial" w:hAnsi="Arial" w:cs="Arial"/>
          <w:sz w:val="22"/>
        </w:rPr>
        <w:t xml:space="preserve"> 2 UPZP, tj.:</w:t>
      </w:r>
    </w:p>
    <w:p w14:paraId="4910F53A" w14:textId="113CB370" w:rsidR="00157A4D" w:rsidRDefault="00157A4D" w:rsidP="00794512">
      <w:pPr>
        <w:pStyle w:val="Akapitzlist"/>
        <w:numPr>
          <w:ilvl w:val="2"/>
          <w:numId w:val="16"/>
        </w:numPr>
        <w:spacing w:after="0" w:line="276" w:lineRule="auto"/>
        <w:ind w:left="1554" w:right="11" w:hanging="658"/>
        <w:rPr>
          <w:rFonts w:ascii="Arial" w:hAnsi="Arial" w:cs="Arial"/>
          <w:sz w:val="22"/>
        </w:rPr>
      </w:pPr>
      <w:r w:rsidRPr="007D5C55">
        <w:rPr>
          <w:rFonts w:ascii="Arial" w:hAnsi="Arial" w:cs="Arial"/>
          <w:sz w:val="22"/>
        </w:rPr>
        <w:t>naprawił lub zobowiązał się do naprawiania szkody wyrządzonej przestępstwem, wykroczeniem lub swoim nieprawidłowym postępowaniem, w tym poprzez zadośćuczynienie pieniężne;</w:t>
      </w:r>
    </w:p>
    <w:p w14:paraId="2A9C9AE6" w14:textId="1B7F009C" w:rsidR="00157A4D" w:rsidRDefault="00157A4D" w:rsidP="00794512">
      <w:pPr>
        <w:pStyle w:val="Akapitzlist"/>
        <w:numPr>
          <w:ilvl w:val="2"/>
          <w:numId w:val="16"/>
        </w:numPr>
        <w:spacing w:after="0" w:line="276" w:lineRule="auto"/>
        <w:ind w:left="1554" w:right="11" w:hanging="658"/>
        <w:rPr>
          <w:rFonts w:ascii="Arial" w:hAnsi="Arial" w:cs="Arial"/>
          <w:sz w:val="22"/>
        </w:rPr>
      </w:pPr>
      <w:r w:rsidRPr="001254D8">
        <w:rPr>
          <w:rFonts w:ascii="Arial" w:hAnsi="Arial" w:cs="Arial"/>
          <w:sz w:val="22"/>
        </w:rPr>
        <w:t>wyczerpująco wyjaśnił fakty i okoliczności związane z przestępstwem, wykroczeniem lub swoim</w:t>
      </w:r>
      <w:r w:rsidR="005E2865" w:rsidRPr="001254D8">
        <w:rPr>
          <w:rFonts w:ascii="Arial" w:hAnsi="Arial" w:cs="Arial"/>
          <w:sz w:val="22"/>
        </w:rPr>
        <w:t xml:space="preserve"> </w:t>
      </w:r>
      <w:r w:rsidRPr="001254D8">
        <w:rPr>
          <w:rFonts w:ascii="Arial" w:hAnsi="Arial" w:cs="Arial"/>
          <w:sz w:val="22"/>
        </w:rPr>
        <w:t>nieprawidłowym postępowaniem oraz</w:t>
      </w:r>
      <w:r w:rsidR="00D93BC8">
        <w:rPr>
          <w:rFonts w:ascii="Arial" w:hAnsi="Arial" w:cs="Arial"/>
          <w:sz w:val="22"/>
        </w:rPr>
        <w:t xml:space="preserve"> </w:t>
      </w:r>
      <w:r w:rsidRPr="001254D8">
        <w:rPr>
          <w:rFonts w:ascii="Arial" w:hAnsi="Arial" w:cs="Arial"/>
          <w:sz w:val="22"/>
        </w:rPr>
        <w:t xml:space="preserve">spowodowanymi przez nie szkodami, aktywnie współpracując odpowiednio z właściwymi organami, w tym organami ścigania lub </w:t>
      </w:r>
      <w:r w:rsidR="00D93BC8">
        <w:rPr>
          <w:rFonts w:ascii="Arial" w:hAnsi="Arial" w:cs="Arial"/>
          <w:sz w:val="22"/>
        </w:rPr>
        <w:t>Z</w:t>
      </w:r>
      <w:r w:rsidRPr="001254D8">
        <w:rPr>
          <w:rFonts w:ascii="Arial" w:hAnsi="Arial" w:cs="Arial"/>
          <w:sz w:val="22"/>
        </w:rPr>
        <w:t>amawiającym;</w:t>
      </w:r>
    </w:p>
    <w:p w14:paraId="54EF2173" w14:textId="77777777" w:rsidR="00157A4D" w:rsidRPr="001254D8" w:rsidRDefault="00157A4D" w:rsidP="00794512">
      <w:pPr>
        <w:pStyle w:val="Akapitzlist"/>
        <w:numPr>
          <w:ilvl w:val="2"/>
          <w:numId w:val="16"/>
        </w:numPr>
        <w:spacing w:after="0" w:line="276" w:lineRule="auto"/>
        <w:ind w:left="1554" w:right="11" w:hanging="658"/>
        <w:rPr>
          <w:rFonts w:ascii="Arial" w:hAnsi="Arial" w:cs="Arial"/>
          <w:sz w:val="22"/>
        </w:rPr>
      </w:pPr>
      <w:r w:rsidRPr="001254D8">
        <w:rPr>
          <w:rFonts w:ascii="Arial" w:hAnsi="Arial" w:cs="Arial"/>
          <w:sz w:val="22"/>
        </w:rPr>
        <w:t>podjął konkretne środki techniczne, organizacyjne i kadrowe, odpowiednie dla zapobiegania dalszym przestępstwom, wykroczeniom lub nieprawidłowemu postępowaniu, w szczególności:</w:t>
      </w:r>
    </w:p>
    <w:p w14:paraId="7E5F0E27" w14:textId="124986B6" w:rsidR="001956E8" w:rsidRPr="007D5C55" w:rsidRDefault="00157A4D" w:rsidP="00794512">
      <w:pPr>
        <w:pStyle w:val="Akapitzlist"/>
        <w:numPr>
          <w:ilvl w:val="0"/>
          <w:numId w:val="17"/>
        </w:numPr>
        <w:spacing w:after="0" w:line="276" w:lineRule="auto"/>
        <w:ind w:left="1904" w:right="11" w:hanging="364"/>
        <w:rPr>
          <w:rFonts w:ascii="Arial" w:hAnsi="Arial" w:cs="Arial"/>
          <w:sz w:val="22"/>
        </w:rPr>
      </w:pPr>
      <w:r w:rsidRPr="007D5C55">
        <w:rPr>
          <w:rFonts w:ascii="Arial" w:hAnsi="Arial" w:cs="Arial"/>
          <w:sz w:val="22"/>
        </w:rPr>
        <w:t xml:space="preserve">zerwał wszelkie powiązania z osobami lub podmiotami odpowiedzialnymi </w:t>
      </w:r>
      <w:r w:rsidR="006A115B">
        <w:rPr>
          <w:rFonts w:ascii="Arial" w:hAnsi="Arial" w:cs="Arial"/>
          <w:sz w:val="22"/>
        </w:rPr>
        <w:br/>
      </w:r>
      <w:r w:rsidRPr="007D5C55">
        <w:rPr>
          <w:rFonts w:ascii="Arial" w:hAnsi="Arial" w:cs="Arial"/>
          <w:sz w:val="22"/>
        </w:rPr>
        <w:t xml:space="preserve">za nieprawidłowe postępowanie </w:t>
      </w:r>
      <w:r w:rsidR="001956E8" w:rsidRPr="007D5C55">
        <w:rPr>
          <w:rFonts w:ascii="Arial" w:hAnsi="Arial" w:cs="Arial"/>
          <w:sz w:val="22"/>
        </w:rPr>
        <w:t>w</w:t>
      </w:r>
      <w:r w:rsidRPr="007D5C55">
        <w:rPr>
          <w:rFonts w:ascii="Arial" w:hAnsi="Arial" w:cs="Arial"/>
          <w:sz w:val="22"/>
        </w:rPr>
        <w:t xml:space="preserve">ykonawcy, </w:t>
      </w:r>
    </w:p>
    <w:p w14:paraId="1A1BD433" w14:textId="77777777" w:rsidR="001956E8" w:rsidRPr="007D5C55" w:rsidRDefault="00157A4D" w:rsidP="00794512">
      <w:pPr>
        <w:pStyle w:val="Akapitzlist"/>
        <w:numPr>
          <w:ilvl w:val="0"/>
          <w:numId w:val="17"/>
        </w:numPr>
        <w:spacing w:after="0" w:line="276" w:lineRule="auto"/>
        <w:ind w:left="1904" w:right="11" w:hanging="364"/>
        <w:rPr>
          <w:rFonts w:ascii="Arial" w:hAnsi="Arial" w:cs="Arial"/>
          <w:sz w:val="22"/>
        </w:rPr>
      </w:pPr>
      <w:r w:rsidRPr="007D5C55">
        <w:rPr>
          <w:rFonts w:ascii="Arial" w:hAnsi="Arial" w:cs="Arial"/>
          <w:sz w:val="22"/>
        </w:rPr>
        <w:t>zreorganizował personel,</w:t>
      </w:r>
    </w:p>
    <w:p w14:paraId="4933A7B4" w14:textId="38A86106" w:rsidR="00157A4D" w:rsidRPr="007D5C55" w:rsidRDefault="00157A4D" w:rsidP="00794512">
      <w:pPr>
        <w:pStyle w:val="Akapitzlist"/>
        <w:numPr>
          <w:ilvl w:val="0"/>
          <w:numId w:val="17"/>
        </w:numPr>
        <w:spacing w:after="0" w:line="276" w:lineRule="auto"/>
        <w:ind w:left="1904" w:right="11" w:hanging="364"/>
        <w:rPr>
          <w:rFonts w:ascii="Arial" w:hAnsi="Arial" w:cs="Arial"/>
          <w:sz w:val="22"/>
        </w:rPr>
      </w:pPr>
      <w:r w:rsidRPr="007D5C55">
        <w:rPr>
          <w:rFonts w:ascii="Arial" w:hAnsi="Arial" w:cs="Arial"/>
          <w:sz w:val="22"/>
        </w:rPr>
        <w:t>wdrożył system sprawozdawczości i kontroli,</w:t>
      </w:r>
    </w:p>
    <w:p w14:paraId="5DB588B8" w14:textId="29D71B83" w:rsidR="00157A4D" w:rsidRPr="007D5C55" w:rsidRDefault="00157A4D" w:rsidP="00794512">
      <w:pPr>
        <w:pStyle w:val="Akapitzlist"/>
        <w:numPr>
          <w:ilvl w:val="0"/>
          <w:numId w:val="17"/>
        </w:numPr>
        <w:spacing w:after="0" w:line="276" w:lineRule="auto"/>
        <w:ind w:left="1905" w:right="11" w:hanging="363"/>
        <w:rPr>
          <w:rFonts w:ascii="Arial" w:hAnsi="Arial" w:cs="Arial"/>
          <w:sz w:val="22"/>
        </w:rPr>
      </w:pPr>
      <w:r w:rsidRPr="007D5C55">
        <w:rPr>
          <w:rFonts w:ascii="Arial" w:hAnsi="Arial" w:cs="Arial"/>
          <w:sz w:val="22"/>
        </w:rPr>
        <w:t>utworzył struktury audytu wewnętrznego do monitorowania przestrzegania przepisów, wewnętrznych regulacji lub standardów,</w:t>
      </w:r>
    </w:p>
    <w:p w14:paraId="184ADD01" w14:textId="0426B6E1" w:rsidR="00157A4D" w:rsidRPr="007D5C55" w:rsidRDefault="00157A4D" w:rsidP="00794512">
      <w:pPr>
        <w:pStyle w:val="Akapitzlist"/>
        <w:numPr>
          <w:ilvl w:val="0"/>
          <w:numId w:val="17"/>
        </w:numPr>
        <w:spacing w:after="0" w:line="276" w:lineRule="auto"/>
        <w:ind w:left="1905" w:right="11" w:hanging="363"/>
        <w:contextualSpacing w:val="0"/>
        <w:rPr>
          <w:rFonts w:ascii="Arial" w:hAnsi="Arial" w:cs="Arial"/>
          <w:sz w:val="22"/>
        </w:rPr>
      </w:pPr>
      <w:r w:rsidRPr="007D5C55">
        <w:rPr>
          <w:rFonts w:ascii="Arial" w:hAnsi="Arial" w:cs="Arial"/>
          <w:sz w:val="22"/>
        </w:rPr>
        <w:lastRenderedPageBreak/>
        <w:t>wprowadził wewnętrzne regulacje dotyczące odpowiedzialności odszkodowań za nieprzestrzeganie przepisów, wewnętrznych regulacji lub standardów.</w:t>
      </w:r>
    </w:p>
    <w:p w14:paraId="0A2D6B5B" w14:textId="6BB8F910" w:rsidR="00C87BE1" w:rsidRPr="007D5C55" w:rsidRDefault="00C87BE1" w:rsidP="00794512">
      <w:pPr>
        <w:pStyle w:val="Akapitzlist"/>
        <w:numPr>
          <w:ilvl w:val="1"/>
          <w:numId w:val="16"/>
        </w:numPr>
        <w:spacing w:after="0" w:line="276" w:lineRule="auto"/>
        <w:ind w:left="910" w:right="11" w:hanging="560"/>
        <w:rPr>
          <w:rFonts w:ascii="Arial" w:hAnsi="Arial" w:cs="Arial"/>
          <w:sz w:val="22"/>
        </w:rPr>
      </w:pPr>
      <w:r w:rsidRPr="007D5C55">
        <w:rPr>
          <w:rFonts w:ascii="Arial" w:hAnsi="Arial" w:cs="Arial"/>
          <w:sz w:val="22"/>
        </w:rPr>
        <w:t xml:space="preserve">Wykonawca nie podlega wykluczeniu w przypadku, o którym mowa w art. 108 ust. 1 pkt 1 lit. h </w:t>
      </w:r>
      <w:r w:rsidRPr="007D5C55">
        <w:rPr>
          <w:rFonts w:ascii="Arial" w:hAnsi="Arial" w:cs="Arial"/>
          <w:color w:val="auto"/>
          <w:sz w:val="22"/>
        </w:rPr>
        <w:t>UPZP</w:t>
      </w:r>
      <w:r w:rsidRPr="007D5C55">
        <w:rPr>
          <w:rFonts w:ascii="Arial" w:hAnsi="Arial" w:cs="Arial"/>
          <w:sz w:val="22"/>
        </w:rPr>
        <w:t xml:space="preserve">, oraz w przypadku, o którym mowa w art. 108 ust. 1 pkt 2 </w:t>
      </w:r>
      <w:r w:rsidRPr="007D5C55">
        <w:rPr>
          <w:rFonts w:ascii="Arial" w:hAnsi="Arial" w:cs="Arial"/>
          <w:color w:val="auto"/>
          <w:sz w:val="22"/>
        </w:rPr>
        <w:t>UPZP</w:t>
      </w:r>
      <w:r w:rsidRPr="007D5C55">
        <w:rPr>
          <w:rFonts w:ascii="Arial" w:hAnsi="Arial" w:cs="Arial"/>
          <w:sz w:val="22"/>
        </w:rPr>
        <w:t xml:space="preserve">, jeżeli osoba, o której mowa w tym przepisie została </w:t>
      </w:r>
      <w:bookmarkStart w:id="93" w:name="_Hlk89948534"/>
      <w:r w:rsidRPr="007D5C55">
        <w:rPr>
          <w:rFonts w:ascii="Arial" w:hAnsi="Arial" w:cs="Arial"/>
          <w:sz w:val="22"/>
        </w:rPr>
        <w:t xml:space="preserve">skazana za przestępstwo wymienione w art. 108 ust. 1 pkt 1 lit. h </w:t>
      </w:r>
      <w:bookmarkEnd w:id="93"/>
      <w:r w:rsidRPr="007D5C55">
        <w:rPr>
          <w:rFonts w:ascii="Arial" w:hAnsi="Arial" w:cs="Arial"/>
          <w:color w:val="auto"/>
          <w:sz w:val="22"/>
        </w:rPr>
        <w:t>UPZP</w:t>
      </w:r>
      <w:r w:rsidR="003C62FA">
        <w:rPr>
          <w:rFonts w:ascii="Arial" w:hAnsi="Arial" w:cs="Arial"/>
          <w:color w:val="auto"/>
          <w:sz w:val="22"/>
        </w:rPr>
        <w:t>.</w:t>
      </w:r>
    </w:p>
    <w:p w14:paraId="289548B5" w14:textId="40886A1F" w:rsidR="007F2298" w:rsidRPr="007D5C55" w:rsidRDefault="00157A4D" w:rsidP="00794512">
      <w:pPr>
        <w:pStyle w:val="Akapitzlist"/>
        <w:numPr>
          <w:ilvl w:val="1"/>
          <w:numId w:val="16"/>
        </w:numPr>
        <w:spacing w:after="0" w:line="276" w:lineRule="auto"/>
        <w:ind w:left="910" w:right="11" w:hanging="560"/>
        <w:rPr>
          <w:rFonts w:ascii="Arial" w:hAnsi="Arial" w:cs="Arial"/>
          <w:sz w:val="22"/>
        </w:rPr>
      </w:pPr>
      <w:r w:rsidRPr="007D5C55">
        <w:rPr>
          <w:rFonts w:ascii="Arial" w:hAnsi="Arial" w:cs="Arial"/>
          <w:sz w:val="22"/>
        </w:rPr>
        <w:t xml:space="preserve">Zamawiający ocenia, czy podjęte przez </w:t>
      </w:r>
      <w:r w:rsidR="005E2865" w:rsidRPr="007D5C55">
        <w:rPr>
          <w:rFonts w:ascii="Arial" w:hAnsi="Arial" w:cs="Arial"/>
          <w:sz w:val="22"/>
        </w:rPr>
        <w:t>w</w:t>
      </w:r>
      <w:r w:rsidRPr="007D5C55">
        <w:rPr>
          <w:rFonts w:ascii="Arial" w:hAnsi="Arial" w:cs="Arial"/>
          <w:sz w:val="22"/>
        </w:rPr>
        <w:t xml:space="preserve">ykonawcę czynności, o których mowa </w:t>
      </w:r>
      <w:r w:rsidR="008E694D" w:rsidRPr="008E694D">
        <w:rPr>
          <w:rFonts w:ascii="Arial" w:hAnsi="Arial" w:cs="Arial"/>
          <w:sz w:val="22"/>
        </w:rPr>
        <w:t>art. 110 ust 2 UPZP</w:t>
      </w:r>
      <w:r w:rsidR="00C676AD">
        <w:rPr>
          <w:rFonts w:ascii="Arial" w:hAnsi="Arial" w:cs="Arial"/>
          <w:sz w:val="22"/>
        </w:rPr>
        <w:t xml:space="preserve">, </w:t>
      </w:r>
      <w:r w:rsidRPr="007D5C55">
        <w:rPr>
          <w:rFonts w:ascii="Arial" w:hAnsi="Arial" w:cs="Arial"/>
          <w:sz w:val="22"/>
        </w:rPr>
        <w:t xml:space="preserve">są wystarczające do wykazania jego rzetelności, uwzględniając wagę i szczególne okoliczności czynu </w:t>
      </w:r>
      <w:r w:rsidR="005E2865" w:rsidRPr="007D5C55">
        <w:rPr>
          <w:rFonts w:ascii="Arial" w:hAnsi="Arial" w:cs="Arial"/>
          <w:sz w:val="22"/>
        </w:rPr>
        <w:t>w</w:t>
      </w:r>
      <w:r w:rsidRPr="007D5C55">
        <w:rPr>
          <w:rFonts w:ascii="Arial" w:hAnsi="Arial" w:cs="Arial"/>
          <w:sz w:val="22"/>
        </w:rPr>
        <w:t xml:space="preserve">ykonawcy. Zamawiający wyklucza </w:t>
      </w:r>
      <w:r w:rsidR="005E2865" w:rsidRPr="007D5C55">
        <w:rPr>
          <w:rFonts w:ascii="Arial" w:hAnsi="Arial" w:cs="Arial"/>
          <w:sz w:val="22"/>
        </w:rPr>
        <w:t>w</w:t>
      </w:r>
      <w:r w:rsidRPr="007D5C55">
        <w:rPr>
          <w:rFonts w:ascii="Arial" w:hAnsi="Arial" w:cs="Arial"/>
          <w:sz w:val="22"/>
        </w:rPr>
        <w:t>ykonawcę</w:t>
      </w:r>
      <w:r w:rsidR="00D93BC8">
        <w:rPr>
          <w:rFonts w:ascii="Arial" w:hAnsi="Arial" w:cs="Arial"/>
          <w:sz w:val="22"/>
        </w:rPr>
        <w:t>,</w:t>
      </w:r>
      <w:r w:rsidRPr="007D5C55">
        <w:rPr>
          <w:rFonts w:ascii="Arial" w:hAnsi="Arial" w:cs="Arial"/>
          <w:sz w:val="22"/>
        </w:rPr>
        <w:t xml:space="preserve"> jeśli podjęte przez </w:t>
      </w:r>
      <w:r w:rsidR="008E694D">
        <w:rPr>
          <w:rFonts w:ascii="Arial" w:hAnsi="Arial" w:cs="Arial"/>
          <w:sz w:val="22"/>
        </w:rPr>
        <w:t>w</w:t>
      </w:r>
      <w:r w:rsidRPr="007D5C55">
        <w:rPr>
          <w:rFonts w:ascii="Arial" w:hAnsi="Arial" w:cs="Arial"/>
          <w:sz w:val="22"/>
        </w:rPr>
        <w:t xml:space="preserve">ykonawcę czynności, o których mowa w </w:t>
      </w:r>
      <w:r w:rsidR="008E694D" w:rsidRPr="008E694D">
        <w:rPr>
          <w:rFonts w:ascii="Arial" w:hAnsi="Arial" w:cs="Arial"/>
          <w:sz w:val="22"/>
        </w:rPr>
        <w:t>art. 110 ust</w:t>
      </w:r>
      <w:r w:rsidR="00C676AD">
        <w:rPr>
          <w:rFonts w:ascii="Arial" w:hAnsi="Arial" w:cs="Arial"/>
          <w:sz w:val="22"/>
        </w:rPr>
        <w:t>.</w:t>
      </w:r>
      <w:r w:rsidR="008E694D" w:rsidRPr="008E694D">
        <w:rPr>
          <w:rFonts w:ascii="Arial" w:hAnsi="Arial" w:cs="Arial"/>
          <w:sz w:val="22"/>
        </w:rPr>
        <w:t xml:space="preserve"> 2</w:t>
      </w:r>
      <w:r w:rsidR="00C676AD">
        <w:rPr>
          <w:rFonts w:ascii="Arial" w:hAnsi="Arial" w:cs="Arial"/>
          <w:sz w:val="22"/>
        </w:rPr>
        <w:t xml:space="preserve"> UPZP</w:t>
      </w:r>
      <w:r w:rsidRPr="007D5C55">
        <w:rPr>
          <w:rFonts w:ascii="Arial" w:hAnsi="Arial" w:cs="Arial"/>
          <w:sz w:val="22"/>
        </w:rPr>
        <w:t>, nie są wystarczające do wykazania jego rzetelności</w:t>
      </w:r>
      <w:r w:rsidR="00BF4E9E">
        <w:rPr>
          <w:rFonts w:ascii="Arial" w:hAnsi="Arial" w:cs="Arial"/>
          <w:sz w:val="22"/>
        </w:rPr>
        <w:t>.</w:t>
      </w:r>
    </w:p>
    <w:p w14:paraId="3C5B56A3" w14:textId="4C5BED8B" w:rsidR="00C87BE1" w:rsidRPr="007D5C55" w:rsidRDefault="00C87BE1" w:rsidP="00794512">
      <w:pPr>
        <w:pStyle w:val="Akapitzlist"/>
        <w:numPr>
          <w:ilvl w:val="1"/>
          <w:numId w:val="16"/>
        </w:numPr>
        <w:spacing w:after="0" w:line="276" w:lineRule="auto"/>
        <w:ind w:left="910" w:right="11" w:hanging="560"/>
        <w:rPr>
          <w:rFonts w:ascii="Arial" w:hAnsi="Arial" w:cs="Arial"/>
          <w:sz w:val="22"/>
        </w:rPr>
      </w:pPr>
      <w:r w:rsidRPr="007D5C55">
        <w:rPr>
          <w:rFonts w:ascii="Arial" w:hAnsi="Arial" w:cs="Arial"/>
          <w:sz w:val="22"/>
        </w:rPr>
        <w:t xml:space="preserve">Z postępowania o udzielenie zamówienia publicznego </w:t>
      </w:r>
      <w:r w:rsidRPr="007D5C55">
        <w:rPr>
          <w:rFonts w:ascii="Arial" w:hAnsi="Arial" w:cs="Arial"/>
          <w:b/>
          <w:bCs/>
          <w:sz w:val="22"/>
        </w:rPr>
        <w:t xml:space="preserve">wyklucza się wykonawcę </w:t>
      </w:r>
      <w:r w:rsidR="001254D8">
        <w:rPr>
          <w:rFonts w:ascii="Arial" w:hAnsi="Arial" w:cs="Arial"/>
          <w:b/>
          <w:bCs/>
          <w:sz w:val="22"/>
        </w:rPr>
        <w:br/>
      </w:r>
      <w:r w:rsidRPr="007D5C55">
        <w:rPr>
          <w:rFonts w:ascii="Arial" w:hAnsi="Arial" w:cs="Arial"/>
          <w:b/>
          <w:bCs/>
          <w:sz w:val="22"/>
        </w:rPr>
        <w:t xml:space="preserve">w okolicznościach wskazanych w art. 7 ust. 1 </w:t>
      </w:r>
      <w:bookmarkStart w:id="94" w:name="_Hlk105586092"/>
      <w:r w:rsidRPr="007D5C55">
        <w:rPr>
          <w:rFonts w:ascii="Arial" w:hAnsi="Arial" w:cs="Arial"/>
          <w:b/>
          <w:bCs/>
          <w:sz w:val="22"/>
        </w:rPr>
        <w:t>Ustawy sankcyjnej</w:t>
      </w:r>
      <w:r w:rsidR="00D93BC8">
        <w:rPr>
          <w:rFonts w:ascii="Arial" w:hAnsi="Arial" w:cs="Arial"/>
          <w:b/>
          <w:bCs/>
          <w:sz w:val="22"/>
        </w:rPr>
        <w:t>,</w:t>
      </w:r>
      <w:r w:rsidRPr="007D5C55">
        <w:rPr>
          <w:rFonts w:ascii="Arial" w:hAnsi="Arial" w:cs="Arial"/>
          <w:sz w:val="22"/>
        </w:rPr>
        <w:t xml:space="preserve"> </w:t>
      </w:r>
      <w:bookmarkEnd w:id="94"/>
      <w:r w:rsidRPr="007D5C55">
        <w:rPr>
          <w:rFonts w:ascii="Arial" w:hAnsi="Arial" w:cs="Arial"/>
          <w:sz w:val="22"/>
        </w:rPr>
        <w:t>tj.:</w:t>
      </w:r>
    </w:p>
    <w:p w14:paraId="171788BA" w14:textId="55E958F4" w:rsidR="00C87BE1" w:rsidRDefault="00C87BE1" w:rsidP="00794512">
      <w:pPr>
        <w:pStyle w:val="Akapitzlist"/>
        <w:numPr>
          <w:ilvl w:val="2"/>
          <w:numId w:val="16"/>
        </w:numPr>
        <w:shd w:val="clear" w:color="auto" w:fill="FFFFFF" w:themeFill="background1"/>
        <w:tabs>
          <w:tab w:val="left" w:pos="1008"/>
        </w:tabs>
        <w:spacing w:after="0" w:line="276" w:lineRule="auto"/>
        <w:ind w:left="1512" w:right="0" w:hanging="616"/>
        <w:rPr>
          <w:rFonts w:ascii="Arial" w:hAnsi="Arial" w:cs="Arial"/>
          <w:sz w:val="22"/>
        </w:rPr>
      </w:pPr>
      <w:r w:rsidRPr="007D5C55">
        <w:rPr>
          <w:rFonts w:ascii="Arial" w:hAnsi="Arial" w:cs="Arial"/>
          <w:sz w:val="22"/>
        </w:rPr>
        <w:t xml:space="preserve">wykonawcę wymienionego w wykazach określonych w </w:t>
      </w:r>
      <w:r w:rsidR="00F8188F">
        <w:rPr>
          <w:rFonts w:ascii="Arial" w:hAnsi="Arial" w:cs="Arial"/>
          <w:sz w:val="22"/>
        </w:rPr>
        <w:t>R</w:t>
      </w:r>
      <w:r w:rsidRPr="007D5C55">
        <w:rPr>
          <w:rFonts w:ascii="Arial" w:hAnsi="Arial" w:cs="Arial"/>
          <w:sz w:val="22"/>
        </w:rPr>
        <w:t xml:space="preserve">ozporządzeniu Rady (WE) nr 765/2006 z dnia 18 maja 2006 r. dotyczącego środków ograniczających w związku z sytuacją na Białorusi i udziałem Białorusi w agresji Rosji wobec Ukrainy </w:t>
      </w:r>
      <w:r w:rsidR="00F8188F" w:rsidRPr="00F8188F">
        <w:rPr>
          <w:rFonts w:ascii="Arial" w:hAnsi="Arial" w:cs="Arial"/>
          <w:sz w:val="22"/>
        </w:rPr>
        <w:t xml:space="preserve">(Dz. U. UE. L. z 2006 r. Nr 134, str. 1 </w:t>
      </w:r>
      <w:r w:rsidR="00F8188F">
        <w:rPr>
          <w:rFonts w:ascii="Arial" w:hAnsi="Arial" w:cs="Arial"/>
          <w:sz w:val="22"/>
        </w:rPr>
        <w:t>ze</w:t>
      </w:r>
      <w:r w:rsidR="00F8188F" w:rsidRPr="00F8188F">
        <w:rPr>
          <w:rFonts w:ascii="Arial" w:hAnsi="Arial" w:cs="Arial"/>
          <w:sz w:val="22"/>
        </w:rPr>
        <w:t xml:space="preserve"> zm.</w:t>
      </w:r>
      <w:r w:rsidRPr="007D5C55">
        <w:rPr>
          <w:rFonts w:ascii="Arial" w:hAnsi="Arial" w:cs="Arial"/>
          <w:sz w:val="22"/>
        </w:rPr>
        <w:t xml:space="preserve">; dalej jako </w:t>
      </w:r>
      <w:r w:rsidR="008E5AE0">
        <w:rPr>
          <w:rFonts w:ascii="Arial" w:hAnsi="Arial" w:cs="Arial"/>
          <w:sz w:val="22"/>
        </w:rPr>
        <w:t>„</w:t>
      </w:r>
      <w:r w:rsidRPr="007D5C55">
        <w:rPr>
          <w:rFonts w:ascii="Arial" w:hAnsi="Arial" w:cs="Arial"/>
          <w:b/>
          <w:bCs/>
          <w:sz w:val="22"/>
        </w:rPr>
        <w:t>Rozporządzenie 765/2006</w:t>
      </w:r>
      <w:r w:rsidR="008E5AE0">
        <w:rPr>
          <w:rFonts w:ascii="Arial" w:hAnsi="Arial" w:cs="Arial"/>
          <w:b/>
          <w:bCs/>
          <w:sz w:val="22"/>
        </w:rPr>
        <w:t>”</w:t>
      </w:r>
      <w:r w:rsidR="00A833FB">
        <w:rPr>
          <w:rFonts w:ascii="Arial" w:hAnsi="Arial" w:cs="Arial"/>
          <w:sz w:val="22"/>
        </w:rPr>
        <w:t>)</w:t>
      </w:r>
      <w:r w:rsidRPr="007D5C55">
        <w:rPr>
          <w:rFonts w:ascii="Arial" w:hAnsi="Arial" w:cs="Arial"/>
          <w:sz w:val="22"/>
        </w:rPr>
        <w:t xml:space="preserve"> i w </w:t>
      </w:r>
      <w:r w:rsidR="00F8188F">
        <w:rPr>
          <w:rFonts w:ascii="Arial" w:hAnsi="Arial" w:cs="Arial"/>
          <w:sz w:val="22"/>
        </w:rPr>
        <w:t>R</w:t>
      </w:r>
      <w:r w:rsidRPr="007D5C55">
        <w:rPr>
          <w:rFonts w:ascii="Arial" w:hAnsi="Arial" w:cs="Arial"/>
          <w:sz w:val="22"/>
        </w:rPr>
        <w:t xml:space="preserve">ozporządzeniu Rady (UE) nr 269/2014 z dnia 17 marca 2014 r. w sprawie środków ograniczających w odniesieniu do działań podważających integralność terytorialną, suwerenność i niezależność Ukrainy lub im zagrażających </w:t>
      </w:r>
      <w:r w:rsidR="00F8188F" w:rsidRPr="00F8188F">
        <w:rPr>
          <w:rFonts w:ascii="Arial" w:hAnsi="Arial" w:cs="Arial"/>
          <w:sz w:val="22"/>
        </w:rPr>
        <w:t>(Dz. U. UE. L. z 2014 r. Nr 78, str. 6 z</w:t>
      </w:r>
      <w:r w:rsidR="00F8188F">
        <w:rPr>
          <w:rFonts w:ascii="Arial" w:hAnsi="Arial" w:cs="Arial"/>
          <w:sz w:val="22"/>
        </w:rPr>
        <w:t>e</w:t>
      </w:r>
      <w:r w:rsidR="00F8188F" w:rsidRPr="00F8188F">
        <w:rPr>
          <w:rFonts w:ascii="Arial" w:hAnsi="Arial" w:cs="Arial"/>
          <w:sz w:val="22"/>
        </w:rPr>
        <w:t xml:space="preserve"> zm.</w:t>
      </w:r>
      <w:r w:rsidRPr="007D5C55">
        <w:rPr>
          <w:rFonts w:ascii="Arial" w:hAnsi="Arial" w:cs="Arial"/>
          <w:sz w:val="22"/>
        </w:rPr>
        <w:t xml:space="preserve">; dalej jako </w:t>
      </w:r>
      <w:r w:rsidR="008E5AE0">
        <w:rPr>
          <w:rFonts w:ascii="Arial" w:hAnsi="Arial" w:cs="Arial"/>
          <w:sz w:val="22"/>
        </w:rPr>
        <w:t>„</w:t>
      </w:r>
      <w:r w:rsidRPr="007D5C55">
        <w:rPr>
          <w:rFonts w:ascii="Arial" w:hAnsi="Arial" w:cs="Arial"/>
          <w:b/>
          <w:bCs/>
          <w:sz w:val="22"/>
        </w:rPr>
        <w:t>Rozporządzenie 269/2014</w:t>
      </w:r>
      <w:r w:rsidR="008E5AE0">
        <w:rPr>
          <w:rFonts w:ascii="Arial" w:hAnsi="Arial" w:cs="Arial"/>
          <w:b/>
          <w:bCs/>
          <w:sz w:val="22"/>
        </w:rPr>
        <w:t>”</w:t>
      </w:r>
      <w:r w:rsidR="00A833FB">
        <w:rPr>
          <w:rFonts w:ascii="Arial" w:hAnsi="Arial" w:cs="Arial"/>
          <w:sz w:val="22"/>
        </w:rPr>
        <w:t>)</w:t>
      </w:r>
      <w:r w:rsidRPr="007D5C55">
        <w:rPr>
          <w:rFonts w:ascii="Arial" w:hAnsi="Arial" w:cs="Arial"/>
          <w:sz w:val="22"/>
        </w:rPr>
        <w:t xml:space="preserve"> albo wpisanego na listę osób i podmiotów, o której mowa w art. 2</w:t>
      </w:r>
      <w:r w:rsidRPr="007D5C55">
        <w:rPr>
          <w:rFonts w:ascii="Arial" w:hAnsi="Arial" w:cs="Arial"/>
          <w:b/>
          <w:bCs/>
          <w:sz w:val="22"/>
        </w:rPr>
        <w:t xml:space="preserve"> </w:t>
      </w:r>
      <w:r w:rsidRPr="007D5C55">
        <w:rPr>
          <w:rFonts w:ascii="Arial" w:hAnsi="Arial" w:cs="Arial"/>
          <w:sz w:val="22"/>
        </w:rPr>
        <w:t>Ustawy sankcyjnej, dalej</w:t>
      </w:r>
      <w:r w:rsidR="00750731">
        <w:rPr>
          <w:rFonts w:ascii="Arial" w:hAnsi="Arial" w:cs="Arial"/>
          <w:sz w:val="22"/>
        </w:rPr>
        <w:t xml:space="preserve"> jako</w:t>
      </w:r>
      <w:r w:rsidRPr="007D5C55">
        <w:rPr>
          <w:rFonts w:ascii="Arial" w:hAnsi="Arial" w:cs="Arial"/>
          <w:sz w:val="22"/>
        </w:rPr>
        <w:t xml:space="preserve"> „</w:t>
      </w:r>
      <w:r w:rsidRPr="008E5AE0">
        <w:rPr>
          <w:rFonts w:ascii="Arial" w:hAnsi="Arial" w:cs="Arial"/>
          <w:b/>
          <w:bCs/>
          <w:sz w:val="22"/>
        </w:rPr>
        <w:t>List</w:t>
      </w:r>
      <w:r w:rsidR="00750731">
        <w:rPr>
          <w:rFonts w:ascii="Arial" w:hAnsi="Arial" w:cs="Arial"/>
          <w:b/>
          <w:bCs/>
          <w:sz w:val="22"/>
        </w:rPr>
        <w:t>a</w:t>
      </w:r>
      <w:r w:rsidRPr="007D5C55">
        <w:rPr>
          <w:rFonts w:ascii="Arial" w:hAnsi="Arial" w:cs="Arial"/>
          <w:sz w:val="22"/>
        </w:rPr>
        <w:t xml:space="preserve">” na podstawie decyzji </w:t>
      </w:r>
      <w:r w:rsidR="006A115B">
        <w:rPr>
          <w:rFonts w:ascii="Arial" w:hAnsi="Arial" w:cs="Arial"/>
          <w:sz w:val="22"/>
        </w:rPr>
        <w:br/>
      </w:r>
      <w:r w:rsidRPr="007D5C55">
        <w:rPr>
          <w:rFonts w:ascii="Arial" w:hAnsi="Arial" w:cs="Arial"/>
          <w:sz w:val="22"/>
        </w:rPr>
        <w:t>w sprawie wpisu na Listę rozstrzygającej o zastosowaniu środka, o którym mowa w art. 1 pkt 3 Ustawy sankcyjnej;</w:t>
      </w:r>
    </w:p>
    <w:p w14:paraId="7CE5156B" w14:textId="58E36BEE" w:rsidR="00C87BE1" w:rsidRDefault="00C87BE1" w:rsidP="00794512">
      <w:pPr>
        <w:pStyle w:val="Akapitzlist"/>
        <w:numPr>
          <w:ilvl w:val="2"/>
          <w:numId w:val="16"/>
        </w:numPr>
        <w:shd w:val="clear" w:color="auto" w:fill="FFFFFF" w:themeFill="background1"/>
        <w:tabs>
          <w:tab w:val="left" w:pos="1008"/>
        </w:tabs>
        <w:spacing w:after="0" w:line="276" w:lineRule="auto"/>
        <w:ind w:left="1512" w:right="0" w:hanging="616"/>
        <w:rPr>
          <w:rFonts w:ascii="Arial" w:hAnsi="Arial" w:cs="Arial"/>
          <w:sz w:val="22"/>
        </w:rPr>
      </w:pPr>
      <w:r w:rsidRPr="001254D8">
        <w:rPr>
          <w:rFonts w:ascii="Arial" w:hAnsi="Arial" w:cs="Arial"/>
          <w:sz w:val="22"/>
        </w:rPr>
        <w:t xml:space="preserve">wykonawcę, którego beneficjentem rzeczywistym w rozumieniu </w:t>
      </w:r>
      <w:r w:rsidR="00810B79">
        <w:rPr>
          <w:rFonts w:ascii="Arial" w:hAnsi="Arial" w:cs="Arial"/>
          <w:sz w:val="22"/>
        </w:rPr>
        <w:t>U</w:t>
      </w:r>
      <w:r w:rsidRPr="001254D8">
        <w:rPr>
          <w:rFonts w:ascii="Arial" w:hAnsi="Arial" w:cs="Arial"/>
          <w:sz w:val="22"/>
        </w:rPr>
        <w:t xml:space="preserve">stawy z dnia </w:t>
      </w:r>
      <w:r w:rsidR="001254D8">
        <w:rPr>
          <w:rFonts w:ascii="Arial" w:hAnsi="Arial" w:cs="Arial"/>
          <w:sz w:val="22"/>
        </w:rPr>
        <w:br/>
      </w:r>
      <w:r w:rsidRPr="001254D8">
        <w:rPr>
          <w:rFonts w:ascii="Arial" w:hAnsi="Arial" w:cs="Arial"/>
          <w:sz w:val="22"/>
        </w:rPr>
        <w:t>1 marca 2018 r. o przeciwdziałaniu praniu pieniędzy oraz finansowaniu terroryzmu (</w:t>
      </w:r>
      <w:r w:rsidR="00B467E0" w:rsidRPr="001254D8">
        <w:rPr>
          <w:rFonts w:ascii="Arial" w:hAnsi="Arial" w:cs="Arial"/>
          <w:sz w:val="22"/>
        </w:rPr>
        <w:t>t.j. Dz. U. z 2023 r. poz. 1124 z</w:t>
      </w:r>
      <w:r w:rsidR="002628C1">
        <w:rPr>
          <w:rFonts w:ascii="Arial" w:hAnsi="Arial" w:cs="Arial"/>
          <w:sz w:val="22"/>
        </w:rPr>
        <w:t>e</w:t>
      </w:r>
      <w:r w:rsidR="00B467E0" w:rsidRPr="001254D8">
        <w:rPr>
          <w:rFonts w:ascii="Arial" w:hAnsi="Arial" w:cs="Arial"/>
          <w:sz w:val="22"/>
        </w:rPr>
        <w:t xml:space="preserve"> zm.</w:t>
      </w:r>
      <w:r w:rsidRPr="001254D8">
        <w:rPr>
          <w:rFonts w:ascii="Arial" w:hAnsi="Arial" w:cs="Arial"/>
          <w:sz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0855DE74" w14:textId="2BC5F896" w:rsidR="007F2298" w:rsidRPr="001254D8" w:rsidRDefault="00C87BE1" w:rsidP="00794512">
      <w:pPr>
        <w:pStyle w:val="Akapitzlist"/>
        <w:numPr>
          <w:ilvl w:val="2"/>
          <w:numId w:val="16"/>
        </w:numPr>
        <w:shd w:val="clear" w:color="auto" w:fill="FFFFFF" w:themeFill="background1"/>
        <w:tabs>
          <w:tab w:val="left" w:pos="1008"/>
        </w:tabs>
        <w:spacing w:after="0" w:line="276" w:lineRule="auto"/>
        <w:ind w:left="1512" w:right="0" w:hanging="616"/>
        <w:rPr>
          <w:rFonts w:ascii="Arial" w:hAnsi="Arial" w:cs="Arial"/>
          <w:sz w:val="22"/>
        </w:rPr>
      </w:pPr>
      <w:r w:rsidRPr="001254D8">
        <w:rPr>
          <w:rFonts w:ascii="Arial" w:hAnsi="Arial" w:cs="Arial"/>
          <w:sz w:val="22"/>
        </w:rPr>
        <w:t xml:space="preserve">wykonawcę, którego jednostką dominującą w rozumieniu art. 3 ust. 1 pkt 37 </w:t>
      </w:r>
      <w:r w:rsidR="00810B79">
        <w:rPr>
          <w:rFonts w:ascii="Arial" w:hAnsi="Arial" w:cs="Arial"/>
          <w:sz w:val="22"/>
        </w:rPr>
        <w:t>U</w:t>
      </w:r>
      <w:r w:rsidRPr="001254D8">
        <w:rPr>
          <w:rFonts w:ascii="Arial" w:hAnsi="Arial" w:cs="Arial"/>
          <w:sz w:val="22"/>
        </w:rPr>
        <w:t>stawy z dnia 29 września 1994 r. o rachunkowości (</w:t>
      </w:r>
      <w:r w:rsidR="00B467E0" w:rsidRPr="001254D8">
        <w:rPr>
          <w:rFonts w:ascii="Arial" w:hAnsi="Arial" w:cs="Arial"/>
          <w:sz w:val="22"/>
        </w:rPr>
        <w:t>t.j. Dz. U. z 2023 r. poz. 120</w:t>
      </w:r>
      <w:r w:rsidR="00106A08">
        <w:rPr>
          <w:rFonts w:ascii="Arial" w:hAnsi="Arial" w:cs="Arial"/>
          <w:sz w:val="22"/>
        </w:rPr>
        <w:t xml:space="preserve"> </w:t>
      </w:r>
      <w:r w:rsidR="00B467E0" w:rsidRPr="001254D8">
        <w:rPr>
          <w:rFonts w:ascii="Arial" w:hAnsi="Arial" w:cs="Arial"/>
          <w:sz w:val="22"/>
        </w:rPr>
        <w:t>ze zm.</w:t>
      </w:r>
      <w:r w:rsidRPr="001254D8">
        <w:rPr>
          <w:rFonts w:ascii="Arial" w:hAnsi="Arial" w:cs="Arial"/>
          <w:sz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0CD08263" w14:textId="03A0DA0A" w:rsidR="00FD0B0B" w:rsidRPr="000B46FB" w:rsidRDefault="00FD0B0B" w:rsidP="00794512">
      <w:pPr>
        <w:pStyle w:val="Akapitzlist"/>
        <w:numPr>
          <w:ilvl w:val="1"/>
          <w:numId w:val="16"/>
        </w:numPr>
        <w:spacing w:after="0" w:line="276" w:lineRule="auto"/>
        <w:ind w:left="910" w:right="11" w:hanging="560"/>
        <w:rPr>
          <w:rFonts w:ascii="Arial" w:hAnsi="Arial" w:cs="Arial"/>
          <w:sz w:val="22"/>
        </w:rPr>
      </w:pPr>
      <w:r w:rsidRPr="007D5C55">
        <w:rPr>
          <w:rFonts w:ascii="Arial" w:hAnsi="Arial" w:cs="Arial"/>
          <w:sz w:val="22"/>
        </w:rPr>
        <w:t xml:space="preserve">Ponadto </w:t>
      </w:r>
      <w:r w:rsidR="00016671" w:rsidRPr="00B2646E">
        <w:rPr>
          <w:rFonts w:ascii="Arial" w:hAnsi="Arial" w:cs="Arial"/>
          <w:sz w:val="22"/>
        </w:rPr>
        <w:t>z</w:t>
      </w:r>
      <w:r w:rsidR="00016671">
        <w:rPr>
          <w:rFonts w:ascii="Arial" w:hAnsi="Arial" w:cs="Arial"/>
          <w:sz w:val="22"/>
        </w:rPr>
        <w:t xml:space="preserve"> </w:t>
      </w:r>
      <w:r w:rsidRPr="007D5C55">
        <w:rPr>
          <w:rFonts w:ascii="Arial" w:hAnsi="Arial" w:cs="Arial"/>
          <w:sz w:val="22"/>
        </w:rPr>
        <w:t xml:space="preserve">postępowania o udzielenie zamówienia publicznego </w:t>
      </w:r>
      <w:r w:rsidRPr="007D5C55">
        <w:rPr>
          <w:rFonts w:ascii="Arial" w:hAnsi="Arial" w:cs="Arial"/>
          <w:b/>
          <w:bCs/>
          <w:sz w:val="22"/>
        </w:rPr>
        <w:t xml:space="preserve">wyklucza się wykonawcę w okolicznościach wskazanych w art. 5k ust. 1 Rozporządzenia </w:t>
      </w:r>
      <w:r w:rsidRPr="000B46FB">
        <w:rPr>
          <w:rFonts w:ascii="Arial" w:hAnsi="Arial" w:cs="Arial"/>
          <w:b/>
          <w:bCs/>
          <w:sz w:val="22"/>
        </w:rPr>
        <w:t>sankcyjnego</w:t>
      </w:r>
      <w:r w:rsidRPr="000B46FB">
        <w:rPr>
          <w:rFonts w:ascii="Arial" w:hAnsi="Arial" w:cs="Arial"/>
          <w:sz w:val="22"/>
        </w:rPr>
        <w:t xml:space="preserve">, </w:t>
      </w:r>
      <w:r w:rsidR="00A833FB" w:rsidRPr="000B46FB">
        <w:rPr>
          <w:rFonts w:ascii="Arial" w:hAnsi="Arial" w:cs="Arial"/>
          <w:sz w:val="22"/>
        </w:rPr>
        <w:t>któr</w:t>
      </w:r>
      <w:r w:rsidR="00A833FB">
        <w:rPr>
          <w:rFonts w:ascii="Arial" w:hAnsi="Arial" w:cs="Arial"/>
          <w:sz w:val="22"/>
        </w:rPr>
        <w:t>y to przepis</w:t>
      </w:r>
      <w:r w:rsidR="00A833FB" w:rsidRPr="000B46FB">
        <w:rPr>
          <w:rFonts w:ascii="Arial" w:hAnsi="Arial" w:cs="Arial"/>
          <w:sz w:val="22"/>
        </w:rPr>
        <w:t xml:space="preserve"> </w:t>
      </w:r>
      <w:r w:rsidRPr="000B46FB">
        <w:rPr>
          <w:rFonts w:ascii="Arial" w:hAnsi="Arial" w:cs="Arial"/>
          <w:sz w:val="22"/>
        </w:rPr>
        <w:t>zakazuje udzielania zamówień publicznych na rzecz lub z udziałem:</w:t>
      </w:r>
    </w:p>
    <w:p w14:paraId="3626BE7F" w14:textId="098C2058" w:rsidR="00FD0B0B" w:rsidRDefault="000B46FB" w:rsidP="00794512">
      <w:pPr>
        <w:pStyle w:val="Akapitzlist"/>
        <w:numPr>
          <w:ilvl w:val="2"/>
          <w:numId w:val="16"/>
        </w:numPr>
        <w:shd w:val="clear" w:color="auto" w:fill="FFFFFF" w:themeFill="background1"/>
        <w:tabs>
          <w:tab w:val="left" w:pos="1008"/>
        </w:tabs>
        <w:spacing w:after="0" w:line="276" w:lineRule="auto"/>
        <w:ind w:left="1554" w:right="0" w:hanging="616"/>
        <w:rPr>
          <w:rFonts w:ascii="Arial" w:eastAsia="Calibri" w:hAnsi="Arial" w:cs="Arial"/>
          <w:color w:val="auto"/>
          <w:sz w:val="22"/>
          <w:lang w:eastAsia="en-US"/>
        </w:rPr>
      </w:pPr>
      <w:r w:rsidRPr="001254D8">
        <w:rPr>
          <w:rFonts w:ascii="Arial" w:hAnsi="Arial" w:cs="Arial"/>
          <w:sz w:val="22"/>
        </w:rPr>
        <w:t>obywateli rosyjskich, osób fizycznych zamieszkałych w Rosji lub osób prawnych, podmiotów lub organów z siedzibą w Rosji</w:t>
      </w:r>
      <w:r w:rsidR="00FD0B0B" w:rsidRPr="001254D8">
        <w:rPr>
          <w:rFonts w:ascii="Arial" w:eastAsia="Calibri" w:hAnsi="Arial" w:cs="Arial"/>
          <w:color w:val="auto"/>
          <w:sz w:val="22"/>
          <w:lang w:eastAsia="en-US"/>
        </w:rPr>
        <w:t>;</w:t>
      </w:r>
    </w:p>
    <w:p w14:paraId="0766E043" w14:textId="2C49A0F4" w:rsidR="00FD0B0B" w:rsidRDefault="00FD0B0B" w:rsidP="00794512">
      <w:pPr>
        <w:pStyle w:val="Akapitzlist"/>
        <w:numPr>
          <w:ilvl w:val="2"/>
          <w:numId w:val="16"/>
        </w:numPr>
        <w:shd w:val="clear" w:color="auto" w:fill="FFFFFF" w:themeFill="background1"/>
        <w:tabs>
          <w:tab w:val="left" w:pos="1008"/>
        </w:tabs>
        <w:spacing w:after="0" w:line="276" w:lineRule="auto"/>
        <w:ind w:left="1554" w:right="0" w:hanging="616"/>
        <w:rPr>
          <w:rFonts w:ascii="Arial" w:eastAsia="Calibri" w:hAnsi="Arial" w:cs="Arial"/>
          <w:color w:val="auto"/>
          <w:sz w:val="22"/>
          <w:lang w:eastAsia="en-US"/>
        </w:rPr>
      </w:pPr>
      <w:r w:rsidRPr="001254D8">
        <w:rPr>
          <w:rFonts w:ascii="Arial" w:eastAsia="Calibri" w:hAnsi="Arial" w:cs="Arial"/>
          <w:color w:val="auto"/>
          <w:sz w:val="22"/>
          <w:lang w:eastAsia="en-US"/>
        </w:rPr>
        <w:lastRenderedPageBreak/>
        <w:t xml:space="preserve">osób prawnych, podmiotów lub organów, do których prawa własności bezpośrednio lub pośrednio w ponad 50% należą do podmiotu, o którym mowa w </w:t>
      </w:r>
      <w:bookmarkStart w:id="95" w:name="_Hlk105586686"/>
      <w:r w:rsidR="002C3203" w:rsidRPr="001254D8">
        <w:rPr>
          <w:rFonts w:ascii="Arial" w:eastAsia="Calibri" w:hAnsi="Arial" w:cs="Arial"/>
          <w:sz w:val="22"/>
          <w:lang w:eastAsia="en-US"/>
        </w:rPr>
        <w:t xml:space="preserve">pkt </w:t>
      </w:r>
      <w:r w:rsidR="0033131A">
        <w:rPr>
          <w:rFonts w:ascii="Arial" w:eastAsia="Calibri" w:hAnsi="Arial" w:cs="Arial"/>
          <w:sz w:val="22"/>
          <w:lang w:eastAsia="en-US"/>
        </w:rPr>
        <w:t>5</w:t>
      </w:r>
      <w:r w:rsidR="002C3203" w:rsidRPr="001254D8">
        <w:rPr>
          <w:rFonts w:ascii="Arial" w:eastAsia="Calibri" w:hAnsi="Arial" w:cs="Arial"/>
          <w:sz w:val="22"/>
          <w:lang w:eastAsia="en-US"/>
        </w:rPr>
        <w:t>.</w:t>
      </w:r>
      <w:r w:rsidR="00931793">
        <w:rPr>
          <w:rFonts w:ascii="Arial" w:eastAsia="Calibri" w:hAnsi="Arial" w:cs="Arial"/>
          <w:sz w:val="22"/>
          <w:lang w:eastAsia="en-US"/>
        </w:rPr>
        <w:t>9</w:t>
      </w:r>
      <w:r w:rsidR="0033131A">
        <w:rPr>
          <w:rFonts w:ascii="Arial" w:eastAsia="Calibri" w:hAnsi="Arial" w:cs="Arial"/>
          <w:sz w:val="22"/>
          <w:lang w:eastAsia="en-US"/>
        </w:rPr>
        <w:t>.</w:t>
      </w:r>
      <w:r w:rsidR="002C3203" w:rsidRPr="001254D8">
        <w:rPr>
          <w:rFonts w:ascii="Arial" w:eastAsia="Calibri" w:hAnsi="Arial" w:cs="Arial"/>
          <w:sz w:val="22"/>
          <w:lang w:eastAsia="en-US"/>
        </w:rPr>
        <w:t xml:space="preserve">1 </w:t>
      </w:r>
      <w:r w:rsidR="00026310" w:rsidRPr="001254D8">
        <w:rPr>
          <w:rFonts w:ascii="Arial" w:eastAsia="Calibri" w:hAnsi="Arial" w:cs="Arial"/>
          <w:sz w:val="22"/>
          <w:lang w:eastAsia="en-US"/>
        </w:rPr>
        <w:t>SWZ</w:t>
      </w:r>
      <w:r w:rsidRPr="001254D8">
        <w:rPr>
          <w:rFonts w:ascii="Arial" w:eastAsia="Calibri" w:hAnsi="Arial" w:cs="Arial"/>
          <w:color w:val="auto"/>
          <w:sz w:val="22"/>
          <w:lang w:eastAsia="en-US"/>
        </w:rPr>
        <w:t xml:space="preserve"> powyżej</w:t>
      </w:r>
      <w:bookmarkEnd w:id="95"/>
      <w:r w:rsidRPr="001254D8">
        <w:rPr>
          <w:rFonts w:ascii="Arial" w:eastAsia="Calibri" w:hAnsi="Arial" w:cs="Arial"/>
          <w:color w:val="auto"/>
          <w:sz w:val="22"/>
          <w:lang w:eastAsia="en-US"/>
        </w:rPr>
        <w:t>; lub</w:t>
      </w:r>
    </w:p>
    <w:p w14:paraId="74165AC4" w14:textId="6FC4CA6F" w:rsidR="000B46FB" w:rsidRPr="001254D8" w:rsidRDefault="00FD0B0B" w:rsidP="00794512">
      <w:pPr>
        <w:pStyle w:val="Akapitzlist"/>
        <w:numPr>
          <w:ilvl w:val="2"/>
          <w:numId w:val="16"/>
        </w:numPr>
        <w:shd w:val="clear" w:color="auto" w:fill="FFFFFF" w:themeFill="background1"/>
        <w:tabs>
          <w:tab w:val="left" w:pos="1008"/>
        </w:tabs>
        <w:spacing w:after="0" w:line="276" w:lineRule="auto"/>
        <w:ind w:left="1554" w:right="0" w:hanging="616"/>
        <w:rPr>
          <w:rFonts w:ascii="Arial" w:eastAsia="Calibri" w:hAnsi="Arial" w:cs="Arial"/>
          <w:color w:val="auto"/>
          <w:sz w:val="22"/>
          <w:lang w:eastAsia="en-US"/>
        </w:rPr>
      </w:pPr>
      <w:r w:rsidRPr="001254D8">
        <w:rPr>
          <w:rFonts w:ascii="Arial" w:eastAsia="Calibri" w:hAnsi="Arial" w:cs="Arial"/>
          <w:color w:val="auto"/>
          <w:sz w:val="22"/>
          <w:lang w:eastAsia="en-US"/>
        </w:rPr>
        <w:t xml:space="preserve">osób fizycznych lub prawnych, podmiotów lub organów działających w imieniu lub pod kierunkiem podmiotu, o którym mowa </w:t>
      </w:r>
      <w:r w:rsidR="002C3203" w:rsidRPr="001254D8">
        <w:rPr>
          <w:rFonts w:ascii="Arial" w:eastAsia="Calibri" w:hAnsi="Arial" w:cs="Arial"/>
          <w:sz w:val="22"/>
          <w:lang w:eastAsia="en-US"/>
        </w:rPr>
        <w:t xml:space="preserve">w pkt </w:t>
      </w:r>
      <w:r w:rsidR="0033131A">
        <w:rPr>
          <w:rFonts w:ascii="Arial" w:eastAsia="Calibri" w:hAnsi="Arial" w:cs="Arial"/>
          <w:sz w:val="22"/>
          <w:lang w:eastAsia="en-US"/>
        </w:rPr>
        <w:t>5</w:t>
      </w:r>
      <w:r w:rsidR="002C3203" w:rsidRPr="001254D8">
        <w:rPr>
          <w:rFonts w:ascii="Arial" w:eastAsia="Calibri" w:hAnsi="Arial" w:cs="Arial"/>
          <w:sz w:val="22"/>
          <w:lang w:eastAsia="en-US"/>
        </w:rPr>
        <w:t>.</w:t>
      </w:r>
      <w:r w:rsidR="00931793">
        <w:rPr>
          <w:rFonts w:ascii="Arial" w:eastAsia="Calibri" w:hAnsi="Arial" w:cs="Arial"/>
          <w:sz w:val="22"/>
          <w:lang w:eastAsia="en-US"/>
        </w:rPr>
        <w:t>9</w:t>
      </w:r>
      <w:r w:rsidR="0033131A">
        <w:rPr>
          <w:rFonts w:ascii="Arial" w:eastAsia="Calibri" w:hAnsi="Arial" w:cs="Arial"/>
          <w:sz w:val="22"/>
          <w:lang w:eastAsia="en-US"/>
        </w:rPr>
        <w:t>.</w:t>
      </w:r>
      <w:r w:rsidR="002C3203" w:rsidRPr="001254D8">
        <w:rPr>
          <w:rFonts w:ascii="Arial" w:eastAsia="Calibri" w:hAnsi="Arial" w:cs="Arial"/>
          <w:sz w:val="22"/>
          <w:lang w:eastAsia="en-US"/>
        </w:rPr>
        <w:t xml:space="preserve">1 lub </w:t>
      </w:r>
      <w:r w:rsidR="0033131A" w:rsidRPr="0033131A">
        <w:rPr>
          <w:rFonts w:ascii="Arial" w:eastAsia="Calibri" w:hAnsi="Arial" w:cs="Arial"/>
          <w:sz w:val="22"/>
          <w:lang w:eastAsia="en-US"/>
        </w:rPr>
        <w:t>5.</w:t>
      </w:r>
      <w:r w:rsidR="00931793">
        <w:rPr>
          <w:rFonts w:ascii="Arial" w:eastAsia="Calibri" w:hAnsi="Arial" w:cs="Arial"/>
          <w:sz w:val="22"/>
          <w:lang w:eastAsia="en-US"/>
        </w:rPr>
        <w:t>9</w:t>
      </w:r>
      <w:r w:rsidR="0033131A" w:rsidRPr="0033131A">
        <w:rPr>
          <w:rFonts w:ascii="Arial" w:eastAsia="Calibri" w:hAnsi="Arial" w:cs="Arial"/>
          <w:sz w:val="22"/>
          <w:lang w:eastAsia="en-US"/>
        </w:rPr>
        <w:t>.</w:t>
      </w:r>
      <w:r w:rsidR="0033131A">
        <w:rPr>
          <w:rFonts w:ascii="Arial" w:eastAsia="Calibri" w:hAnsi="Arial" w:cs="Arial"/>
          <w:sz w:val="22"/>
          <w:lang w:eastAsia="en-US"/>
        </w:rPr>
        <w:t>2</w:t>
      </w:r>
      <w:r w:rsidR="0033131A" w:rsidRPr="0033131A">
        <w:rPr>
          <w:rFonts w:ascii="Arial" w:eastAsia="Calibri" w:hAnsi="Arial" w:cs="Arial"/>
          <w:sz w:val="22"/>
          <w:lang w:eastAsia="en-US"/>
        </w:rPr>
        <w:t xml:space="preserve"> </w:t>
      </w:r>
      <w:r w:rsidR="000B46FB" w:rsidRPr="001254D8">
        <w:rPr>
          <w:rFonts w:ascii="Arial" w:eastAsia="Calibri" w:hAnsi="Arial" w:cs="Arial"/>
          <w:sz w:val="22"/>
          <w:lang w:eastAsia="en-US"/>
        </w:rPr>
        <w:t>SWZ</w:t>
      </w:r>
      <w:r w:rsidRPr="001254D8">
        <w:rPr>
          <w:rFonts w:ascii="Arial" w:eastAsia="Calibri" w:hAnsi="Arial" w:cs="Arial"/>
          <w:color w:val="auto"/>
          <w:sz w:val="22"/>
          <w:lang w:eastAsia="en-US"/>
        </w:rPr>
        <w:t xml:space="preserve"> powyżej,</w:t>
      </w:r>
      <w:r w:rsidR="002C3203" w:rsidRPr="001254D8">
        <w:rPr>
          <w:rFonts w:ascii="Arial" w:eastAsia="Calibri" w:hAnsi="Arial" w:cs="Arial"/>
          <w:color w:val="auto"/>
          <w:sz w:val="22"/>
          <w:lang w:eastAsia="en-US"/>
        </w:rPr>
        <w:t xml:space="preserve"> </w:t>
      </w:r>
    </w:p>
    <w:p w14:paraId="5AAC59EE" w14:textId="57626054" w:rsidR="006366F5" w:rsidRPr="007D5C55" w:rsidRDefault="00FD0B0B" w:rsidP="003D3F2A">
      <w:pPr>
        <w:shd w:val="clear" w:color="auto" w:fill="FFFFFF" w:themeFill="background1"/>
        <w:tabs>
          <w:tab w:val="left" w:pos="1008"/>
        </w:tabs>
        <w:spacing w:after="0" w:line="276" w:lineRule="auto"/>
        <w:ind w:left="952" w:right="0" w:hanging="14"/>
        <w:contextualSpacing/>
        <w:rPr>
          <w:rFonts w:ascii="Arial" w:eastAsia="Calibri" w:hAnsi="Arial" w:cs="Arial"/>
          <w:color w:val="auto"/>
          <w:sz w:val="22"/>
          <w:lang w:eastAsia="en-US"/>
        </w:rPr>
      </w:pPr>
      <w:r w:rsidRPr="007D5C55">
        <w:rPr>
          <w:rFonts w:ascii="Arial" w:hAnsi="Arial" w:cs="Arial"/>
          <w:color w:val="auto"/>
          <w:sz w:val="22"/>
        </w:rPr>
        <w:t>w tym podwykonawców, dostawców lub podmiotów, na których zdolności polega się w rozumieniu dyrektyw w sprawie zamówień publicznych, w przypadku gdy przypada na nich ponad 10 % wartości zamówienia</w:t>
      </w:r>
      <w:r w:rsidR="006366F5" w:rsidRPr="007D5C55">
        <w:rPr>
          <w:rFonts w:ascii="Arial" w:hAnsi="Arial" w:cs="Arial"/>
          <w:sz w:val="22"/>
        </w:rPr>
        <w:t>.</w:t>
      </w:r>
    </w:p>
    <w:p w14:paraId="4E4D4F35" w14:textId="111AF845" w:rsidR="00056AFC" w:rsidRDefault="00056AFC" w:rsidP="00794512">
      <w:pPr>
        <w:pStyle w:val="Akapitzlist"/>
        <w:numPr>
          <w:ilvl w:val="1"/>
          <w:numId w:val="16"/>
        </w:numPr>
        <w:spacing w:after="0" w:line="276" w:lineRule="auto"/>
        <w:ind w:left="966" w:right="11" w:hanging="546"/>
        <w:rPr>
          <w:rFonts w:ascii="Arial" w:hAnsi="Arial" w:cs="Arial"/>
          <w:sz w:val="22"/>
        </w:rPr>
      </w:pPr>
      <w:r w:rsidRPr="007D5C55">
        <w:rPr>
          <w:rFonts w:ascii="Arial" w:hAnsi="Arial" w:cs="Arial"/>
          <w:sz w:val="22"/>
        </w:rPr>
        <w:t>Wykonawca może zostać wykluczony przez Zamawiającego na każdym etapie postępowania o udzielenie zamówienia.</w:t>
      </w:r>
    </w:p>
    <w:p w14:paraId="18E39FD5" w14:textId="595A277A" w:rsidR="00931793" w:rsidRPr="007D5C55" w:rsidRDefault="00931793" w:rsidP="00794512">
      <w:pPr>
        <w:pStyle w:val="Akapitzlist"/>
        <w:numPr>
          <w:ilvl w:val="1"/>
          <w:numId w:val="16"/>
        </w:numPr>
        <w:spacing w:after="0" w:line="276" w:lineRule="auto"/>
        <w:ind w:left="966" w:right="11" w:hanging="546"/>
        <w:rPr>
          <w:rFonts w:ascii="Arial" w:hAnsi="Arial" w:cs="Arial"/>
          <w:sz w:val="22"/>
        </w:rPr>
      </w:pPr>
      <w:r w:rsidRPr="00931793">
        <w:rPr>
          <w:rFonts w:ascii="Arial" w:hAnsi="Arial" w:cs="Arial"/>
          <w:sz w:val="22"/>
        </w:rPr>
        <w:t xml:space="preserve">Zamawiający odrzuci ofertę </w:t>
      </w:r>
      <w:r w:rsidR="00F330F8">
        <w:rPr>
          <w:rFonts w:ascii="Arial" w:hAnsi="Arial" w:cs="Arial"/>
          <w:sz w:val="22"/>
        </w:rPr>
        <w:t>w</w:t>
      </w:r>
      <w:r w:rsidRPr="00931793">
        <w:rPr>
          <w:rFonts w:ascii="Arial" w:hAnsi="Arial" w:cs="Arial"/>
          <w:sz w:val="22"/>
        </w:rPr>
        <w:t>ykonawcy wykluczonego z postępowania na podstawie art. 226 ust. 1 pkt 2 lit. a UPZP</w:t>
      </w:r>
      <w:r>
        <w:rPr>
          <w:rFonts w:ascii="Arial" w:hAnsi="Arial" w:cs="Arial"/>
          <w:sz w:val="22"/>
        </w:rPr>
        <w:t>.</w:t>
      </w:r>
    </w:p>
    <w:p w14:paraId="13FEC81B" w14:textId="00A51B6A" w:rsidR="003A390A" w:rsidRPr="007D5C55" w:rsidRDefault="00557C0C" w:rsidP="003D3F2A">
      <w:pPr>
        <w:pStyle w:val="Nagwek1"/>
        <w:spacing w:line="276" w:lineRule="auto"/>
      </w:pPr>
      <w:bookmarkStart w:id="96" w:name="_Toc166075859"/>
      <w:r w:rsidRPr="007D5C55">
        <w:t>Warunki udziału w postępowaniu</w:t>
      </w:r>
      <w:r w:rsidR="002627B3" w:rsidRPr="007D5C55">
        <w:t>.</w:t>
      </w:r>
      <w:bookmarkEnd w:id="96"/>
    </w:p>
    <w:p w14:paraId="73AFB0DE" w14:textId="4020114C" w:rsidR="003A390A" w:rsidRPr="007D5C55" w:rsidRDefault="00544831" w:rsidP="003D3F2A">
      <w:pPr>
        <w:numPr>
          <w:ilvl w:val="1"/>
          <w:numId w:val="2"/>
        </w:numPr>
        <w:spacing w:after="0" w:line="276" w:lineRule="auto"/>
        <w:ind w:left="924" w:right="11" w:hanging="574"/>
        <w:rPr>
          <w:rFonts w:ascii="Arial" w:hAnsi="Arial" w:cs="Arial"/>
          <w:sz w:val="22"/>
        </w:rPr>
      </w:pPr>
      <w:r w:rsidRPr="007D5C55">
        <w:rPr>
          <w:rFonts w:ascii="Arial" w:hAnsi="Arial" w:cs="Arial"/>
          <w:sz w:val="22"/>
        </w:rPr>
        <w:t xml:space="preserve">O udzielenie zamówienia mogą ubiegać się </w:t>
      </w:r>
      <w:r w:rsidR="001A5CBA" w:rsidRPr="007D5C55">
        <w:rPr>
          <w:rFonts w:ascii="Arial" w:hAnsi="Arial" w:cs="Arial"/>
          <w:sz w:val="22"/>
        </w:rPr>
        <w:t>w</w:t>
      </w:r>
      <w:r w:rsidRPr="007D5C55">
        <w:rPr>
          <w:rFonts w:ascii="Arial" w:hAnsi="Arial" w:cs="Arial"/>
          <w:sz w:val="22"/>
        </w:rPr>
        <w:t xml:space="preserve">ykonawcy, którzy spełniają warunki </w:t>
      </w:r>
      <w:r w:rsidR="001A5CBA" w:rsidRPr="007D5C55">
        <w:rPr>
          <w:rFonts w:ascii="Arial" w:hAnsi="Arial" w:cs="Arial"/>
          <w:sz w:val="22"/>
        </w:rPr>
        <w:t>udziału w postępowaniu, określone przez Zamawiającego, dotyczące</w:t>
      </w:r>
      <w:r w:rsidRPr="007D5C55">
        <w:rPr>
          <w:rFonts w:ascii="Arial" w:hAnsi="Arial" w:cs="Arial"/>
          <w:sz w:val="22"/>
        </w:rPr>
        <w:t>:</w:t>
      </w:r>
    </w:p>
    <w:p w14:paraId="3621203F" w14:textId="1BB0E3E9" w:rsidR="003A390A" w:rsidRPr="001254D8" w:rsidRDefault="00544831" w:rsidP="003D3F2A">
      <w:pPr>
        <w:numPr>
          <w:ilvl w:val="2"/>
          <w:numId w:val="2"/>
        </w:numPr>
        <w:spacing w:after="4" w:line="276" w:lineRule="auto"/>
        <w:ind w:left="1610" w:right="14" w:hanging="644"/>
        <w:rPr>
          <w:rFonts w:ascii="Arial" w:hAnsi="Arial" w:cs="Arial"/>
          <w:b/>
          <w:bCs/>
          <w:sz w:val="22"/>
        </w:rPr>
      </w:pPr>
      <w:r w:rsidRPr="001254D8">
        <w:rPr>
          <w:rFonts w:ascii="Arial" w:hAnsi="Arial" w:cs="Arial"/>
          <w:b/>
          <w:bCs/>
          <w:sz w:val="22"/>
        </w:rPr>
        <w:t>zdolności do występowania w obrocie gospodarczym:</w:t>
      </w:r>
    </w:p>
    <w:p w14:paraId="2FDEE46F" w14:textId="667C85CA" w:rsidR="003A390A" w:rsidRPr="007D5C55" w:rsidRDefault="00FD0B0B" w:rsidP="003D3F2A">
      <w:pPr>
        <w:spacing w:after="0" w:line="276" w:lineRule="auto"/>
        <w:ind w:left="1610" w:right="0" w:firstLine="14"/>
        <w:rPr>
          <w:rFonts w:ascii="Arial" w:hAnsi="Arial" w:cs="Arial"/>
          <w:sz w:val="22"/>
        </w:rPr>
      </w:pPr>
      <w:r w:rsidRPr="007D5C55">
        <w:rPr>
          <w:rFonts w:ascii="Arial" w:hAnsi="Arial" w:cs="Arial"/>
          <w:sz w:val="22"/>
        </w:rPr>
        <w:t xml:space="preserve">Zamawiający nie precyzuje żadnych wymagań, których spełnianie </w:t>
      </w:r>
      <w:r w:rsidR="00CD1491">
        <w:rPr>
          <w:rFonts w:ascii="Arial" w:hAnsi="Arial" w:cs="Arial"/>
          <w:sz w:val="22"/>
        </w:rPr>
        <w:t>wykonawca</w:t>
      </w:r>
      <w:r w:rsidRPr="007D5C55">
        <w:rPr>
          <w:rFonts w:ascii="Arial" w:hAnsi="Arial" w:cs="Arial"/>
          <w:sz w:val="22"/>
        </w:rPr>
        <w:t xml:space="preserve"> zobowiązany jest wykazać w sposób szczególny</w:t>
      </w:r>
      <w:r w:rsidR="00A16ABE" w:rsidRPr="007D5C55">
        <w:rPr>
          <w:rFonts w:ascii="Arial" w:eastAsia="Calibri" w:hAnsi="Arial" w:cs="Arial"/>
          <w:sz w:val="22"/>
        </w:rPr>
        <w:t>.</w:t>
      </w:r>
    </w:p>
    <w:p w14:paraId="14EE3E1C" w14:textId="77777777" w:rsidR="003A390A" w:rsidRPr="001254D8" w:rsidRDefault="00544831" w:rsidP="003D3F2A">
      <w:pPr>
        <w:numPr>
          <w:ilvl w:val="2"/>
          <w:numId w:val="2"/>
        </w:numPr>
        <w:spacing w:after="4" w:line="276" w:lineRule="auto"/>
        <w:ind w:left="1610" w:right="14" w:hanging="644"/>
        <w:rPr>
          <w:rFonts w:ascii="Arial" w:hAnsi="Arial" w:cs="Arial"/>
          <w:b/>
          <w:bCs/>
          <w:sz w:val="22"/>
        </w:rPr>
      </w:pPr>
      <w:r w:rsidRPr="001254D8">
        <w:rPr>
          <w:rFonts w:ascii="Arial" w:hAnsi="Arial" w:cs="Arial"/>
          <w:b/>
          <w:bCs/>
          <w:sz w:val="22"/>
        </w:rPr>
        <w:t>uprawnień do prowadzenia określonej działalności gospodarczej lub zawodowej, o ile wynika to z odrębnych przepisów:</w:t>
      </w:r>
    </w:p>
    <w:p w14:paraId="12D16C1A" w14:textId="522590F8" w:rsidR="003A390A" w:rsidRPr="007D5C55" w:rsidRDefault="00FD0B0B" w:rsidP="003D3F2A">
      <w:pPr>
        <w:tabs>
          <w:tab w:val="left" w:pos="3360"/>
        </w:tabs>
        <w:spacing w:after="41" w:line="276" w:lineRule="auto"/>
        <w:ind w:left="1610" w:right="0"/>
        <w:rPr>
          <w:rFonts w:ascii="Arial" w:hAnsi="Arial" w:cs="Arial"/>
          <w:sz w:val="22"/>
        </w:rPr>
      </w:pPr>
      <w:r w:rsidRPr="007D5C55">
        <w:rPr>
          <w:rFonts w:ascii="Arial" w:hAnsi="Arial" w:cs="Arial"/>
          <w:sz w:val="22"/>
        </w:rPr>
        <w:t xml:space="preserve">Zamawiający nie precyzuje żadnych wymagań, których spełnianie </w:t>
      </w:r>
      <w:r w:rsidR="00CD1491">
        <w:rPr>
          <w:rFonts w:ascii="Arial" w:hAnsi="Arial" w:cs="Arial"/>
          <w:sz w:val="22"/>
        </w:rPr>
        <w:t>wykonawca</w:t>
      </w:r>
      <w:r w:rsidRPr="007D5C55">
        <w:rPr>
          <w:rFonts w:ascii="Arial" w:hAnsi="Arial" w:cs="Arial"/>
          <w:sz w:val="22"/>
        </w:rPr>
        <w:t xml:space="preserve"> zobowiązany jest wykazać w sposób szczególny</w:t>
      </w:r>
      <w:r w:rsidR="00F364E4" w:rsidRPr="007D5C55">
        <w:rPr>
          <w:rFonts w:ascii="Arial" w:eastAsia="Calibri" w:hAnsi="Arial" w:cs="Arial"/>
          <w:sz w:val="22"/>
        </w:rPr>
        <w:t>.</w:t>
      </w:r>
    </w:p>
    <w:p w14:paraId="072CD034" w14:textId="6DF034B5" w:rsidR="003A390A" w:rsidRPr="001254D8" w:rsidRDefault="00544831" w:rsidP="003D3F2A">
      <w:pPr>
        <w:numPr>
          <w:ilvl w:val="2"/>
          <w:numId w:val="2"/>
        </w:numPr>
        <w:spacing w:after="4" w:line="276" w:lineRule="auto"/>
        <w:ind w:left="1610" w:right="14" w:hanging="644"/>
        <w:rPr>
          <w:rFonts w:ascii="Arial" w:hAnsi="Arial" w:cs="Arial"/>
          <w:b/>
          <w:bCs/>
          <w:sz w:val="22"/>
        </w:rPr>
      </w:pPr>
      <w:r w:rsidRPr="001254D8">
        <w:rPr>
          <w:rFonts w:ascii="Arial" w:hAnsi="Arial" w:cs="Arial"/>
          <w:b/>
          <w:bCs/>
          <w:sz w:val="22"/>
        </w:rPr>
        <w:t>sytuacji ekonomicznej lub finansowej:</w:t>
      </w:r>
    </w:p>
    <w:p w14:paraId="533042F2" w14:textId="3122FABE" w:rsidR="00931793" w:rsidRDefault="00D941C9" w:rsidP="003D3F2A">
      <w:pPr>
        <w:spacing w:after="4" w:line="276" w:lineRule="auto"/>
        <w:ind w:left="1624" w:right="14"/>
        <w:rPr>
          <w:rFonts w:ascii="Arial" w:hAnsi="Arial" w:cs="Arial"/>
          <w:sz w:val="22"/>
        </w:rPr>
      </w:pPr>
      <w:r w:rsidRPr="00D941C9">
        <w:rPr>
          <w:rFonts w:ascii="Arial" w:hAnsi="Arial" w:cs="Arial"/>
          <w:sz w:val="22"/>
        </w:rPr>
        <w:t xml:space="preserve">Warunek zostanie spełniony jeżeli </w:t>
      </w:r>
      <w:r w:rsidR="00CD1491">
        <w:rPr>
          <w:rFonts w:ascii="Arial" w:hAnsi="Arial" w:cs="Arial"/>
          <w:sz w:val="22"/>
        </w:rPr>
        <w:t>wykonawca</w:t>
      </w:r>
      <w:r w:rsidRPr="00D941C9">
        <w:rPr>
          <w:rFonts w:ascii="Arial" w:hAnsi="Arial" w:cs="Arial"/>
          <w:sz w:val="22"/>
        </w:rPr>
        <w:t xml:space="preserve"> wykaż</w:t>
      </w:r>
      <w:r w:rsidR="00C755A8">
        <w:rPr>
          <w:rFonts w:ascii="Arial" w:hAnsi="Arial" w:cs="Arial"/>
          <w:sz w:val="22"/>
        </w:rPr>
        <w:t>e</w:t>
      </w:r>
      <w:r w:rsidR="00931793">
        <w:rPr>
          <w:rFonts w:ascii="Arial" w:hAnsi="Arial" w:cs="Arial"/>
          <w:sz w:val="22"/>
        </w:rPr>
        <w:t>, że:</w:t>
      </w:r>
    </w:p>
    <w:p w14:paraId="06BD56D8" w14:textId="6F49B8AE" w:rsidR="00931793" w:rsidRPr="00BF2556" w:rsidRDefault="00931793" w:rsidP="00794512">
      <w:pPr>
        <w:pStyle w:val="Akapitzlist"/>
        <w:numPr>
          <w:ilvl w:val="3"/>
          <w:numId w:val="41"/>
        </w:numPr>
        <w:shd w:val="clear" w:color="auto" w:fill="FFFFFF" w:themeFill="background1"/>
        <w:spacing w:after="0" w:line="276" w:lineRule="auto"/>
        <w:ind w:left="2030" w:right="0" w:hanging="420"/>
        <w:contextualSpacing w:val="0"/>
        <w:rPr>
          <w:rFonts w:ascii="Arial" w:hAnsi="Arial" w:cs="Arial"/>
          <w:iCs/>
          <w:sz w:val="22"/>
        </w:rPr>
      </w:pPr>
      <w:r w:rsidRPr="00BF2556">
        <w:rPr>
          <w:rFonts w:ascii="Arial" w:hAnsi="Arial" w:cs="Arial"/>
          <w:sz w:val="22"/>
        </w:rPr>
        <w:t xml:space="preserve">posiada </w:t>
      </w:r>
      <w:r w:rsidRPr="00BF2556">
        <w:rPr>
          <w:rFonts w:ascii="Arial" w:hAnsi="Arial" w:cs="Arial"/>
          <w:iCs/>
          <w:sz w:val="22"/>
        </w:rPr>
        <w:t>środki finansowe lub posiada zdolność kredytową w wysokości nie mniejszej niż 1.000.000,00 zł (słownie: jeden milion złotych),</w:t>
      </w:r>
    </w:p>
    <w:p w14:paraId="28B94FA6" w14:textId="52361ED9" w:rsidR="00931793" w:rsidRPr="00BF2556" w:rsidRDefault="00931793" w:rsidP="00794512">
      <w:pPr>
        <w:pStyle w:val="Akapitzlist"/>
        <w:numPr>
          <w:ilvl w:val="3"/>
          <w:numId w:val="41"/>
        </w:numPr>
        <w:shd w:val="clear" w:color="auto" w:fill="FFFFFF" w:themeFill="background1"/>
        <w:spacing w:after="0" w:line="276" w:lineRule="auto"/>
        <w:ind w:left="2030" w:right="0" w:hanging="420"/>
        <w:contextualSpacing w:val="0"/>
        <w:rPr>
          <w:rFonts w:ascii="Arial" w:hAnsi="Arial" w:cs="Arial"/>
          <w:iCs/>
          <w:sz w:val="22"/>
        </w:rPr>
      </w:pPr>
      <w:r w:rsidRPr="00BF2556">
        <w:rPr>
          <w:rFonts w:ascii="Arial" w:hAnsi="Arial" w:cs="Arial"/>
          <w:iCs/>
          <w:sz w:val="22"/>
        </w:rPr>
        <w:t>jest ubezpieczony od odpowiedzialności cywilnej w zakresie prowadzonej działalności związanej z przedmiotem zamówienia na sumę gwarancyjną nie mniejszą niż 2.000.000,00 zł (słownie złotych: dwa miliony</w:t>
      </w:r>
      <w:r w:rsidR="00BA02B4">
        <w:rPr>
          <w:rFonts w:ascii="Arial" w:hAnsi="Arial" w:cs="Arial"/>
          <w:iCs/>
          <w:sz w:val="22"/>
        </w:rPr>
        <w:t xml:space="preserve"> złotych)</w:t>
      </w:r>
      <w:r w:rsidRPr="00BF2556">
        <w:rPr>
          <w:rFonts w:ascii="Arial" w:hAnsi="Arial" w:cs="Arial"/>
          <w:iCs/>
          <w:sz w:val="22"/>
        </w:rPr>
        <w:t>,</w:t>
      </w:r>
      <w:r w:rsidRPr="00BF2556">
        <w:rPr>
          <w:rFonts w:ascii="Arial" w:hAnsi="Arial" w:cs="Arial"/>
          <w:sz w:val="22"/>
        </w:rPr>
        <w:t xml:space="preserve"> </w:t>
      </w:r>
    </w:p>
    <w:p w14:paraId="60E5748C" w14:textId="7EFB8CDE" w:rsidR="00D941C9" w:rsidRPr="00D941C9" w:rsidRDefault="00D941C9" w:rsidP="00B26607">
      <w:pPr>
        <w:spacing w:after="0" w:line="276" w:lineRule="auto"/>
        <w:ind w:left="1624" w:right="14"/>
        <w:rPr>
          <w:rFonts w:ascii="Arial" w:hAnsi="Arial" w:cs="Arial"/>
          <w:sz w:val="22"/>
        </w:rPr>
      </w:pPr>
      <w:r w:rsidRPr="00D941C9">
        <w:rPr>
          <w:rFonts w:ascii="Arial" w:hAnsi="Arial" w:cs="Arial"/>
          <w:sz w:val="22"/>
        </w:rPr>
        <w:t xml:space="preserve">W przypadku, gdy </w:t>
      </w:r>
      <w:r w:rsidR="005A2084">
        <w:rPr>
          <w:rFonts w:ascii="Arial" w:hAnsi="Arial" w:cs="Arial"/>
          <w:sz w:val="22"/>
        </w:rPr>
        <w:t xml:space="preserve">do określenia </w:t>
      </w:r>
      <w:r w:rsidR="006D3EC9" w:rsidRPr="00D941C9">
        <w:rPr>
          <w:rFonts w:ascii="Arial" w:hAnsi="Arial" w:cs="Arial"/>
          <w:sz w:val="22"/>
        </w:rPr>
        <w:t>posiadan</w:t>
      </w:r>
      <w:r w:rsidR="005A2084">
        <w:rPr>
          <w:rFonts w:ascii="Arial" w:hAnsi="Arial" w:cs="Arial"/>
          <w:sz w:val="22"/>
        </w:rPr>
        <w:t>ych</w:t>
      </w:r>
      <w:r w:rsidR="006D3EC9">
        <w:rPr>
          <w:rFonts w:ascii="Arial" w:hAnsi="Arial" w:cs="Arial"/>
          <w:sz w:val="22"/>
        </w:rPr>
        <w:t xml:space="preserve"> przez </w:t>
      </w:r>
      <w:r w:rsidR="00A833FB">
        <w:rPr>
          <w:rFonts w:ascii="Arial" w:hAnsi="Arial" w:cs="Arial"/>
          <w:sz w:val="22"/>
        </w:rPr>
        <w:t>wykonawcę</w:t>
      </w:r>
      <w:r w:rsidR="006D3EC9">
        <w:rPr>
          <w:rFonts w:ascii="Arial" w:hAnsi="Arial" w:cs="Arial"/>
          <w:sz w:val="22"/>
        </w:rPr>
        <w:t xml:space="preserve"> </w:t>
      </w:r>
      <w:r w:rsidR="005A2084" w:rsidRPr="00BF2556">
        <w:rPr>
          <w:rFonts w:ascii="Arial" w:hAnsi="Arial" w:cs="Arial"/>
          <w:iCs/>
          <w:sz w:val="22"/>
        </w:rPr>
        <w:t>środk</w:t>
      </w:r>
      <w:r w:rsidR="005A2084">
        <w:rPr>
          <w:rFonts w:ascii="Arial" w:hAnsi="Arial" w:cs="Arial"/>
          <w:iCs/>
          <w:sz w:val="22"/>
        </w:rPr>
        <w:t xml:space="preserve">ów </w:t>
      </w:r>
      <w:r w:rsidR="005A2084" w:rsidRPr="00BF2556">
        <w:rPr>
          <w:rFonts w:ascii="Arial" w:hAnsi="Arial" w:cs="Arial"/>
          <w:iCs/>
          <w:sz w:val="22"/>
        </w:rPr>
        <w:t>finansow</w:t>
      </w:r>
      <w:r w:rsidR="005A2084">
        <w:rPr>
          <w:rFonts w:ascii="Arial" w:hAnsi="Arial" w:cs="Arial"/>
          <w:iCs/>
          <w:sz w:val="22"/>
        </w:rPr>
        <w:t>ych</w:t>
      </w:r>
      <w:r w:rsidR="005A2084" w:rsidRPr="00BF2556">
        <w:rPr>
          <w:rFonts w:ascii="Arial" w:hAnsi="Arial" w:cs="Arial"/>
          <w:iCs/>
          <w:sz w:val="22"/>
        </w:rPr>
        <w:t xml:space="preserve"> lub posiada</w:t>
      </w:r>
      <w:r w:rsidR="005A2084">
        <w:rPr>
          <w:rFonts w:ascii="Arial" w:hAnsi="Arial" w:cs="Arial"/>
          <w:iCs/>
          <w:sz w:val="22"/>
        </w:rPr>
        <w:t>nej</w:t>
      </w:r>
      <w:r w:rsidR="005A2084" w:rsidRPr="00BF2556">
        <w:rPr>
          <w:rFonts w:ascii="Arial" w:hAnsi="Arial" w:cs="Arial"/>
          <w:iCs/>
          <w:sz w:val="22"/>
        </w:rPr>
        <w:t xml:space="preserve"> zdolnoś</w:t>
      </w:r>
      <w:r w:rsidR="005A2084">
        <w:rPr>
          <w:rFonts w:ascii="Arial" w:hAnsi="Arial" w:cs="Arial"/>
          <w:iCs/>
          <w:sz w:val="22"/>
        </w:rPr>
        <w:t>ci kredytowej lub</w:t>
      </w:r>
      <w:r w:rsidR="006D3EC9" w:rsidRPr="00D941C9">
        <w:rPr>
          <w:rFonts w:ascii="Arial" w:hAnsi="Arial" w:cs="Arial"/>
          <w:sz w:val="22"/>
        </w:rPr>
        <w:t xml:space="preserve"> </w:t>
      </w:r>
      <w:r w:rsidRPr="00D941C9">
        <w:rPr>
          <w:rFonts w:ascii="Arial" w:hAnsi="Arial" w:cs="Arial"/>
          <w:sz w:val="22"/>
        </w:rPr>
        <w:t>sum</w:t>
      </w:r>
      <w:r w:rsidR="005A2084">
        <w:rPr>
          <w:rFonts w:ascii="Arial" w:hAnsi="Arial" w:cs="Arial"/>
          <w:sz w:val="22"/>
        </w:rPr>
        <w:t>y</w:t>
      </w:r>
      <w:r w:rsidRPr="00D941C9">
        <w:rPr>
          <w:rFonts w:ascii="Arial" w:hAnsi="Arial" w:cs="Arial"/>
          <w:sz w:val="22"/>
        </w:rPr>
        <w:t xml:space="preserve"> </w:t>
      </w:r>
      <w:r w:rsidR="007422E1" w:rsidRPr="00D941C9">
        <w:rPr>
          <w:rFonts w:ascii="Arial" w:hAnsi="Arial" w:cs="Arial"/>
          <w:sz w:val="22"/>
        </w:rPr>
        <w:t>gwarancyjn</w:t>
      </w:r>
      <w:r w:rsidR="005A2084">
        <w:rPr>
          <w:rFonts w:ascii="Arial" w:hAnsi="Arial" w:cs="Arial"/>
          <w:sz w:val="22"/>
        </w:rPr>
        <w:t>ej</w:t>
      </w:r>
      <w:r w:rsidR="007422E1" w:rsidRPr="00D941C9">
        <w:rPr>
          <w:rFonts w:ascii="Arial" w:hAnsi="Arial" w:cs="Arial"/>
          <w:sz w:val="22"/>
        </w:rPr>
        <w:t xml:space="preserve"> </w:t>
      </w:r>
      <w:r w:rsidRPr="00D941C9">
        <w:rPr>
          <w:rFonts w:ascii="Arial" w:hAnsi="Arial" w:cs="Arial"/>
          <w:sz w:val="22"/>
        </w:rPr>
        <w:t>ubezpieczenia</w:t>
      </w:r>
      <w:r w:rsidR="007422E1">
        <w:rPr>
          <w:rFonts w:ascii="Arial" w:hAnsi="Arial" w:cs="Arial"/>
          <w:sz w:val="22"/>
        </w:rPr>
        <w:t xml:space="preserve"> </w:t>
      </w:r>
      <w:r w:rsidR="005A2084">
        <w:rPr>
          <w:rFonts w:ascii="Arial" w:hAnsi="Arial" w:cs="Arial"/>
          <w:sz w:val="22"/>
        </w:rPr>
        <w:t xml:space="preserve">posłużono by się </w:t>
      </w:r>
      <w:r w:rsidRPr="00D941C9">
        <w:rPr>
          <w:rFonts w:ascii="Arial" w:hAnsi="Arial" w:cs="Arial"/>
          <w:sz w:val="22"/>
        </w:rPr>
        <w:t>inn</w:t>
      </w:r>
      <w:r w:rsidR="005A2084">
        <w:rPr>
          <w:rFonts w:ascii="Arial" w:hAnsi="Arial" w:cs="Arial"/>
          <w:sz w:val="22"/>
        </w:rPr>
        <w:t>ą</w:t>
      </w:r>
      <w:r w:rsidRPr="00D941C9">
        <w:rPr>
          <w:rFonts w:ascii="Arial" w:hAnsi="Arial" w:cs="Arial"/>
          <w:sz w:val="22"/>
        </w:rPr>
        <w:t xml:space="preserve"> walu</w:t>
      </w:r>
      <w:r w:rsidR="005A2084">
        <w:rPr>
          <w:rFonts w:ascii="Arial" w:hAnsi="Arial" w:cs="Arial"/>
          <w:sz w:val="22"/>
        </w:rPr>
        <w:t>tą</w:t>
      </w:r>
      <w:r w:rsidRPr="00D941C9">
        <w:rPr>
          <w:rFonts w:ascii="Arial" w:hAnsi="Arial" w:cs="Arial"/>
          <w:sz w:val="22"/>
        </w:rPr>
        <w:t xml:space="preserve"> niż PLN, Zamawiający na potrzeby oceny spełniania warunku udziału w postępowaniu przeliczy podane kwoty na PLN (z dokładnością do dwóch miejsc po przecinku) po średnim kursie </w:t>
      </w:r>
      <w:r w:rsidR="00F65228">
        <w:rPr>
          <w:rFonts w:ascii="Arial" w:hAnsi="Arial" w:cs="Arial"/>
          <w:sz w:val="22"/>
        </w:rPr>
        <w:t xml:space="preserve">PLN w stosunku do walut obcych </w:t>
      </w:r>
      <w:r w:rsidRPr="00D941C9">
        <w:rPr>
          <w:rFonts w:ascii="Arial" w:hAnsi="Arial" w:cs="Arial"/>
          <w:sz w:val="22"/>
        </w:rPr>
        <w:t>ogłoszonym przez Narodowy Bank Polski na dzień wystawienia danego dokumentu</w:t>
      </w:r>
      <w:r w:rsidR="00F65228">
        <w:rPr>
          <w:rFonts w:ascii="Arial" w:hAnsi="Arial" w:cs="Arial"/>
          <w:sz w:val="22"/>
        </w:rPr>
        <w:t xml:space="preserve"> </w:t>
      </w:r>
      <w:r w:rsidR="00F65228" w:rsidRPr="00FB55EA">
        <w:rPr>
          <w:rFonts w:ascii="Arial" w:hAnsi="Arial" w:cs="Arial"/>
          <w:sz w:val="22"/>
        </w:rPr>
        <w:t>(Tabela A kursów średnich walut obcych)</w:t>
      </w:r>
      <w:r w:rsidRPr="00D941C9">
        <w:rPr>
          <w:rFonts w:ascii="Arial" w:hAnsi="Arial" w:cs="Arial"/>
          <w:sz w:val="22"/>
        </w:rPr>
        <w:t>, a jeżeli w tym dniu kursu nie ogłoszono, to według tabeli kursów średnich NBP ostatnio przed tą datą ogłoszonych.</w:t>
      </w:r>
    </w:p>
    <w:p w14:paraId="5DB4FC71" w14:textId="64EF7756" w:rsidR="00D941C9" w:rsidRPr="00D941C9" w:rsidRDefault="00D941C9" w:rsidP="00B26607">
      <w:pPr>
        <w:spacing w:after="0" w:line="276" w:lineRule="auto"/>
        <w:ind w:left="1624" w:right="14"/>
        <w:rPr>
          <w:rFonts w:ascii="Arial" w:hAnsi="Arial" w:cs="Arial"/>
          <w:sz w:val="22"/>
        </w:rPr>
      </w:pPr>
      <w:r w:rsidRPr="00D941C9">
        <w:rPr>
          <w:rFonts w:ascii="Arial" w:hAnsi="Arial" w:cs="Arial"/>
          <w:sz w:val="22"/>
        </w:rPr>
        <w:t>W przypadku wykonawców wspólnie ubiegających się o udzielenie zamówienia, spełnianie warunk</w:t>
      </w:r>
      <w:r w:rsidR="004E090A">
        <w:rPr>
          <w:rFonts w:ascii="Arial" w:hAnsi="Arial" w:cs="Arial"/>
          <w:sz w:val="22"/>
        </w:rPr>
        <w:t>u, o którym mowa</w:t>
      </w:r>
      <w:r w:rsidRPr="00D941C9">
        <w:rPr>
          <w:rFonts w:ascii="Arial" w:hAnsi="Arial" w:cs="Arial"/>
          <w:sz w:val="22"/>
        </w:rPr>
        <w:t xml:space="preserve"> w </w:t>
      </w:r>
      <w:r w:rsidR="00E84C30">
        <w:rPr>
          <w:rFonts w:ascii="Arial" w:hAnsi="Arial" w:cs="Arial"/>
          <w:sz w:val="22"/>
        </w:rPr>
        <w:t>niniejszym punkcie</w:t>
      </w:r>
      <w:r>
        <w:rPr>
          <w:rFonts w:ascii="Arial" w:hAnsi="Arial" w:cs="Arial"/>
          <w:sz w:val="22"/>
        </w:rPr>
        <w:t xml:space="preserve"> SWZ</w:t>
      </w:r>
      <w:r w:rsidRPr="00D941C9">
        <w:rPr>
          <w:rFonts w:ascii="Arial" w:hAnsi="Arial" w:cs="Arial"/>
          <w:sz w:val="22"/>
        </w:rPr>
        <w:t xml:space="preserve"> wykonawcy wykazują łącznie.</w:t>
      </w:r>
    </w:p>
    <w:p w14:paraId="6C1E4F59" w14:textId="42150B6D" w:rsidR="003A390A" w:rsidRPr="001254D8" w:rsidRDefault="00FD0B0B" w:rsidP="003D3F2A">
      <w:pPr>
        <w:numPr>
          <w:ilvl w:val="2"/>
          <w:numId w:val="2"/>
        </w:numPr>
        <w:spacing w:after="4" w:line="276" w:lineRule="auto"/>
        <w:ind w:left="1638" w:right="14" w:hanging="644"/>
        <w:rPr>
          <w:rFonts w:ascii="Arial" w:hAnsi="Arial" w:cs="Arial"/>
          <w:b/>
          <w:bCs/>
          <w:sz w:val="22"/>
        </w:rPr>
      </w:pPr>
      <w:bookmarkStart w:id="97" w:name="_Hlk124948925"/>
      <w:r w:rsidRPr="001254D8">
        <w:rPr>
          <w:rFonts w:ascii="Arial" w:hAnsi="Arial" w:cs="Arial"/>
          <w:b/>
          <w:bCs/>
          <w:sz w:val="22"/>
        </w:rPr>
        <w:t>zdolności technicznej lub zawodowej</w:t>
      </w:r>
      <w:r w:rsidR="00812C4E" w:rsidRPr="001254D8">
        <w:rPr>
          <w:rFonts w:ascii="Arial" w:hAnsi="Arial" w:cs="Arial"/>
          <w:b/>
          <w:bCs/>
          <w:sz w:val="22"/>
        </w:rPr>
        <w:t xml:space="preserve"> w zakresie</w:t>
      </w:r>
      <w:r w:rsidR="00D9623F" w:rsidRPr="00D9623F">
        <w:rPr>
          <w:rFonts w:ascii="Arial" w:hAnsi="Arial" w:cs="Arial"/>
          <w:color w:val="auto"/>
          <w:sz w:val="22"/>
        </w:rPr>
        <w:t xml:space="preserve"> </w:t>
      </w:r>
      <w:r w:rsidR="00D9623F" w:rsidRPr="00D9623F">
        <w:rPr>
          <w:rFonts w:ascii="Arial" w:hAnsi="Arial" w:cs="Arial"/>
          <w:b/>
          <w:bCs/>
          <w:color w:val="auto"/>
          <w:sz w:val="22"/>
        </w:rPr>
        <w:t>dotyczącym</w:t>
      </w:r>
      <w:r w:rsidR="00544831" w:rsidRPr="001254D8">
        <w:rPr>
          <w:rFonts w:ascii="Arial" w:hAnsi="Arial" w:cs="Arial"/>
          <w:b/>
          <w:bCs/>
          <w:sz w:val="22"/>
        </w:rPr>
        <w:t>:</w:t>
      </w:r>
    </w:p>
    <w:p w14:paraId="0C165145" w14:textId="1C42A880" w:rsidR="00D850BC" w:rsidRPr="00D9623F" w:rsidRDefault="00D850BC" w:rsidP="003D3F2A">
      <w:pPr>
        <w:pStyle w:val="Akapitzlist"/>
        <w:numPr>
          <w:ilvl w:val="3"/>
          <w:numId w:val="2"/>
        </w:numPr>
        <w:spacing w:after="0" w:line="276" w:lineRule="auto"/>
        <w:ind w:left="1988" w:right="14" w:hanging="350"/>
        <w:rPr>
          <w:rFonts w:ascii="Arial" w:hAnsi="Arial" w:cs="Arial"/>
          <w:b/>
          <w:bCs/>
          <w:color w:val="auto"/>
          <w:sz w:val="22"/>
        </w:rPr>
      </w:pPr>
      <w:bookmarkStart w:id="98" w:name="_Hlk93406715"/>
      <w:bookmarkStart w:id="99" w:name="_Hlk98846649"/>
      <w:r w:rsidRPr="00D9623F">
        <w:rPr>
          <w:rFonts w:ascii="Arial" w:hAnsi="Arial" w:cs="Arial"/>
          <w:b/>
          <w:bCs/>
          <w:color w:val="auto"/>
          <w:sz w:val="22"/>
        </w:rPr>
        <w:t xml:space="preserve">osób skierowanych przez wykonawcę do realizacji </w:t>
      </w:r>
      <w:r w:rsidR="00FF41D8" w:rsidRPr="00FF41D8">
        <w:rPr>
          <w:rFonts w:ascii="Arial" w:hAnsi="Arial" w:cs="Arial"/>
          <w:b/>
          <w:bCs/>
          <w:color w:val="auto"/>
          <w:sz w:val="22"/>
        </w:rPr>
        <w:t>zamówienia</w:t>
      </w:r>
      <w:r w:rsidR="001254D8" w:rsidRPr="00D9623F">
        <w:rPr>
          <w:rFonts w:ascii="Arial" w:hAnsi="Arial" w:cs="Arial"/>
          <w:b/>
          <w:bCs/>
          <w:color w:val="auto"/>
          <w:sz w:val="22"/>
        </w:rPr>
        <w:t>.</w:t>
      </w:r>
    </w:p>
    <w:p w14:paraId="34862C6B" w14:textId="06D855CF" w:rsidR="00B26607" w:rsidRPr="00BB7A76" w:rsidRDefault="00B26607" w:rsidP="00BB7A76">
      <w:pPr>
        <w:pStyle w:val="Akapitzlist"/>
        <w:spacing w:line="276" w:lineRule="auto"/>
        <w:ind w:left="1988" w:right="14"/>
        <w:rPr>
          <w:rFonts w:ascii="Arial" w:hAnsi="Arial" w:cs="Arial"/>
          <w:color w:val="000000" w:themeColor="text1"/>
          <w:sz w:val="22"/>
        </w:rPr>
      </w:pPr>
      <w:r w:rsidRPr="00BF2556">
        <w:rPr>
          <w:rFonts w:ascii="Arial" w:hAnsi="Arial" w:cs="Arial"/>
          <w:color w:val="000000" w:themeColor="text1"/>
          <w:sz w:val="22"/>
        </w:rPr>
        <w:t>W zakresie osób skierowanych przez wykonawcę do realizacji zamówienia, warunek zostanie spełniony jeżeli wykonawca wykaże, że będzie dyspon</w:t>
      </w:r>
      <w:bookmarkStart w:id="100" w:name="_Hlk125718671"/>
      <w:r w:rsidRPr="00BF2556">
        <w:rPr>
          <w:rFonts w:ascii="Arial" w:hAnsi="Arial" w:cs="Arial"/>
          <w:color w:val="000000" w:themeColor="text1"/>
          <w:sz w:val="22"/>
        </w:rPr>
        <w:t>ował</w:t>
      </w:r>
      <w:bookmarkEnd w:id="100"/>
      <w:r w:rsidRPr="00BF2556">
        <w:rPr>
          <w:rFonts w:ascii="Arial" w:hAnsi="Arial" w:cs="Arial"/>
          <w:color w:val="000000" w:themeColor="text1"/>
          <w:sz w:val="22"/>
        </w:rPr>
        <w:t xml:space="preserve"> </w:t>
      </w:r>
      <w:r w:rsidR="002A248F">
        <w:rPr>
          <w:rFonts w:ascii="Arial" w:hAnsi="Arial" w:cs="Arial"/>
          <w:color w:val="000000" w:themeColor="text1"/>
          <w:sz w:val="22"/>
        </w:rPr>
        <w:t xml:space="preserve">następującą </w:t>
      </w:r>
      <w:r w:rsidRPr="00BF2556">
        <w:rPr>
          <w:rFonts w:ascii="Arial" w:hAnsi="Arial" w:cs="Arial"/>
          <w:color w:val="000000" w:themeColor="text1"/>
          <w:sz w:val="22"/>
        </w:rPr>
        <w:t>osob</w:t>
      </w:r>
      <w:r w:rsidR="00532700">
        <w:rPr>
          <w:rFonts w:ascii="Arial" w:hAnsi="Arial" w:cs="Arial"/>
          <w:color w:val="000000" w:themeColor="text1"/>
          <w:sz w:val="22"/>
        </w:rPr>
        <w:t xml:space="preserve">ą </w:t>
      </w:r>
      <w:r w:rsidRPr="00BF2556">
        <w:rPr>
          <w:rFonts w:ascii="Arial" w:hAnsi="Arial" w:cs="Arial"/>
          <w:color w:val="000000" w:themeColor="text1"/>
          <w:sz w:val="22"/>
        </w:rPr>
        <w:t>skierowan</w:t>
      </w:r>
      <w:r w:rsidR="00532700">
        <w:rPr>
          <w:rFonts w:ascii="Arial" w:hAnsi="Arial" w:cs="Arial"/>
          <w:color w:val="000000" w:themeColor="text1"/>
          <w:sz w:val="22"/>
        </w:rPr>
        <w:t>ą</w:t>
      </w:r>
      <w:r w:rsidRPr="00BF2556">
        <w:rPr>
          <w:rFonts w:ascii="Arial" w:hAnsi="Arial" w:cs="Arial"/>
          <w:color w:val="000000" w:themeColor="text1"/>
          <w:sz w:val="22"/>
        </w:rPr>
        <w:t xml:space="preserve"> do realizacji zamówienia</w:t>
      </w:r>
      <w:r w:rsidR="00532700">
        <w:rPr>
          <w:rFonts w:ascii="Arial" w:hAnsi="Arial" w:cs="Arial"/>
          <w:color w:val="000000" w:themeColor="text1"/>
          <w:sz w:val="22"/>
        </w:rPr>
        <w:t>, tj.</w:t>
      </w:r>
      <w:r w:rsidRPr="00BF2556">
        <w:rPr>
          <w:rFonts w:ascii="Arial" w:hAnsi="Arial" w:cs="Arial"/>
          <w:color w:val="000000" w:themeColor="text1"/>
          <w:sz w:val="22"/>
        </w:rPr>
        <w:t>:</w:t>
      </w:r>
      <w:r w:rsidR="00BB7A76">
        <w:rPr>
          <w:rFonts w:ascii="Arial" w:hAnsi="Arial" w:cs="Arial"/>
          <w:color w:val="000000" w:themeColor="text1"/>
          <w:sz w:val="22"/>
        </w:rPr>
        <w:t xml:space="preserve"> </w:t>
      </w:r>
      <w:r w:rsidRPr="00BB7A76">
        <w:rPr>
          <w:rFonts w:ascii="Arial" w:hAnsi="Arial" w:cs="Arial"/>
          <w:sz w:val="22"/>
        </w:rPr>
        <w:t xml:space="preserve">osobą do pełnienia funkcji </w:t>
      </w:r>
      <w:r w:rsidRPr="00BB7A76">
        <w:rPr>
          <w:rFonts w:ascii="Arial" w:hAnsi="Arial" w:cs="Arial"/>
          <w:b/>
          <w:bCs/>
          <w:sz w:val="22"/>
        </w:rPr>
        <w:t>Kierownika projektu,</w:t>
      </w:r>
      <w:r w:rsidRPr="00BB7A76">
        <w:rPr>
          <w:rFonts w:ascii="Arial" w:hAnsi="Arial" w:cs="Arial"/>
          <w:sz w:val="22"/>
        </w:rPr>
        <w:t xml:space="preserve"> posiadającą doświadczenie zawodowe w zakresie kierowania projektami polegającymi </w:t>
      </w:r>
      <w:r w:rsidRPr="00BB7A76">
        <w:rPr>
          <w:rFonts w:ascii="Arial" w:hAnsi="Arial" w:cs="Arial"/>
          <w:sz w:val="22"/>
        </w:rPr>
        <w:lastRenderedPageBreak/>
        <w:t xml:space="preserve">na wdrożeniu systemów informatycznych, przy czym w okresie ostatnich 5 lat przed </w:t>
      </w:r>
      <w:r w:rsidR="008948F8">
        <w:rPr>
          <w:rFonts w:ascii="Arial" w:hAnsi="Arial" w:cs="Arial"/>
          <w:sz w:val="22"/>
        </w:rPr>
        <w:t xml:space="preserve">upływem terminu </w:t>
      </w:r>
      <w:r w:rsidRPr="00BB7A76">
        <w:rPr>
          <w:rFonts w:ascii="Arial" w:hAnsi="Arial" w:cs="Arial"/>
          <w:sz w:val="22"/>
        </w:rPr>
        <w:t>składania ofert osoba ta pełniła funkcję kierownika projektu na co najmniej dwóch odrębnych, zakończonych odbiorem projektach wdrożenia systemów informatycznych o wartości minimum 1.000.000</w:t>
      </w:r>
      <w:r w:rsidR="00E35061" w:rsidRPr="00BB7A76">
        <w:rPr>
          <w:rFonts w:ascii="Arial" w:hAnsi="Arial" w:cs="Arial"/>
          <w:sz w:val="22"/>
        </w:rPr>
        <w:t>,00</w:t>
      </w:r>
      <w:r w:rsidRPr="00BB7A76">
        <w:rPr>
          <w:rFonts w:ascii="Arial" w:hAnsi="Arial" w:cs="Arial"/>
          <w:sz w:val="22"/>
        </w:rPr>
        <w:t xml:space="preserve"> złotych brutto każdy;</w:t>
      </w:r>
    </w:p>
    <w:bookmarkEnd w:id="97"/>
    <w:bookmarkEnd w:id="98"/>
    <w:bookmarkEnd w:id="99"/>
    <w:p w14:paraId="44C45D07" w14:textId="69E63567" w:rsidR="00146300" w:rsidRDefault="00146300" w:rsidP="001849F0">
      <w:pPr>
        <w:spacing w:after="4" w:line="276" w:lineRule="auto"/>
        <w:ind w:left="1951" w:right="11" w:hanging="327"/>
        <w:rPr>
          <w:rFonts w:ascii="Arial" w:hAnsi="Arial" w:cs="Arial"/>
          <w:sz w:val="22"/>
          <w:u w:val="single"/>
        </w:rPr>
      </w:pPr>
      <w:r w:rsidRPr="007D5C55">
        <w:rPr>
          <w:rFonts w:ascii="Arial" w:hAnsi="Arial" w:cs="Arial"/>
          <w:sz w:val="22"/>
        </w:rPr>
        <w:t>2)</w:t>
      </w:r>
      <w:r w:rsidRPr="007D5C55">
        <w:rPr>
          <w:rFonts w:ascii="Arial" w:hAnsi="Arial" w:cs="Arial"/>
          <w:sz w:val="22"/>
        </w:rPr>
        <w:tab/>
      </w:r>
      <w:r w:rsidR="00D9623F">
        <w:rPr>
          <w:rFonts w:ascii="Arial" w:hAnsi="Arial" w:cs="Arial"/>
          <w:b/>
          <w:bCs/>
          <w:sz w:val="22"/>
        </w:rPr>
        <w:t>d</w:t>
      </w:r>
      <w:r w:rsidRPr="00D9623F">
        <w:rPr>
          <w:rFonts w:ascii="Arial" w:hAnsi="Arial" w:cs="Arial"/>
          <w:b/>
          <w:bCs/>
          <w:sz w:val="22"/>
        </w:rPr>
        <w:t xml:space="preserve">oświadczenia </w:t>
      </w:r>
      <w:r w:rsidR="003814F8" w:rsidRPr="00D9623F">
        <w:rPr>
          <w:rFonts w:ascii="Arial" w:hAnsi="Arial" w:cs="Arial"/>
          <w:b/>
          <w:bCs/>
          <w:sz w:val="22"/>
        </w:rPr>
        <w:t>w</w:t>
      </w:r>
      <w:r w:rsidRPr="00D9623F">
        <w:rPr>
          <w:rFonts w:ascii="Arial" w:hAnsi="Arial" w:cs="Arial"/>
          <w:b/>
          <w:bCs/>
          <w:sz w:val="22"/>
        </w:rPr>
        <w:t>ykonawcy.</w:t>
      </w:r>
    </w:p>
    <w:p w14:paraId="02AAC67E" w14:textId="4D1BF08A" w:rsidR="00954D36" w:rsidRPr="00FD271E" w:rsidRDefault="00954D36" w:rsidP="001849F0">
      <w:pPr>
        <w:pStyle w:val="Akapitzlist"/>
        <w:spacing w:line="276" w:lineRule="auto"/>
        <w:ind w:left="1988" w:right="14"/>
        <w:rPr>
          <w:rFonts w:ascii="Arial" w:eastAsia="Calibri" w:hAnsi="Arial" w:cs="Arial"/>
          <w:color w:val="000000" w:themeColor="text1"/>
          <w:sz w:val="22"/>
          <w:lang w:eastAsia="en-US"/>
        </w:rPr>
      </w:pPr>
      <w:bookmarkStart w:id="101" w:name="_Hlk125725865"/>
      <w:r w:rsidRPr="00BF2556">
        <w:rPr>
          <w:rFonts w:ascii="Arial" w:hAnsi="Arial" w:cs="Arial"/>
          <w:color w:val="000000" w:themeColor="text1"/>
          <w:sz w:val="22"/>
        </w:rPr>
        <w:t>W</w:t>
      </w:r>
      <w:r w:rsidRPr="00BF2556">
        <w:rPr>
          <w:rFonts w:ascii="Arial" w:eastAsia="Calibri" w:hAnsi="Arial" w:cs="Arial"/>
          <w:color w:val="000000" w:themeColor="text1"/>
          <w:sz w:val="22"/>
          <w:lang w:eastAsia="en-US"/>
        </w:rPr>
        <w:t xml:space="preserve"> zakresie doświadczenia wykonawcy, warunek zostanie spełniony,</w:t>
      </w:r>
      <w:r w:rsidRPr="00BF2556">
        <w:rPr>
          <w:rFonts w:ascii="Arial" w:hAnsi="Arial" w:cs="Arial"/>
          <w:color w:val="000000" w:themeColor="text1"/>
          <w:sz w:val="22"/>
        </w:rPr>
        <w:t xml:space="preserve"> </w:t>
      </w:r>
      <w:r w:rsidRPr="00BF2556">
        <w:rPr>
          <w:rFonts w:ascii="Arial" w:eastAsia="Calibri" w:hAnsi="Arial" w:cs="Arial"/>
          <w:color w:val="000000" w:themeColor="text1"/>
          <w:sz w:val="22"/>
          <w:lang w:eastAsia="en-US"/>
        </w:rPr>
        <w:t xml:space="preserve">jeżeli wykonawca wykaże, </w:t>
      </w:r>
      <w:r w:rsidRPr="00FD271E">
        <w:rPr>
          <w:rFonts w:ascii="Arial" w:eastAsia="Calibri" w:hAnsi="Arial" w:cs="Arial"/>
          <w:color w:val="000000" w:themeColor="text1"/>
          <w:sz w:val="22"/>
          <w:lang w:eastAsia="en-US"/>
        </w:rPr>
        <w:t>że posiada doświadczenie w postaci należytego</w:t>
      </w:r>
      <w:r>
        <w:rPr>
          <w:rFonts w:ascii="Arial" w:eastAsia="Calibri" w:hAnsi="Arial" w:cs="Arial"/>
          <w:color w:val="000000" w:themeColor="text1"/>
          <w:sz w:val="22"/>
          <w:lang w:eastAsia="en-US"/>
        </w:rPr>
        <w:t xml:space="preserve"> </w:t>
      </w:r>
      <w:r w:rsidRPr="00FD271E">
        <w:rPr>
          <w:rFonts w:ascii="Arial" w:eastAsia="Calibri" w:hAnsi="Arial" w:cs="Arial"/>
          <w:color w:val="000000" w:themeColor="text1"/>
          <w:sz w:val="22"/>
          <w:lang w:eastAsia="en-US"/>
        </w:rPr>
        <w:t>wykonania,</w:t>
      </w:r>
      <w:r w:rsidR="00F82E9B">
        <w:rPr>
          <w:rFonts w:ascii="Arial" w:eastAsia="Calibri" w:hAnsi="Arial" w:cs="Arial"/>
          <w:color w:val="000000" w:themeColor="text1"/>
          <w:sz w:val="22"/>
          <w:lang w:eastAsia="en-US"/>
        </w:rPr>
        <w:t xml:space="preserve"> a w przypadku lit. b także wykonywania,</w:t>
      </w:r>
      <w:r w:rsidRPr="00FD271E">
        <w:rPr>
          <w:rFonts w:ascii="Arial" w:eastAsia="Calibri" w:hAnsi="Arial" w:cs="Arial"/>
          <w:color w:val="000000" w:themeColor="text1"/>
          <w:sz w:val="22"/>
          <w:lang w:eastAsia="en-US"/>
        </w:rPr>
        <w:t xml:space="preserve"> w okresie </w:t>
      </w:r>
      <w:r w:rsidRPr="00F82E9B">
        <w:rPr>
          <w:rFonts w:ascii="Arial" w:eastAsia="Calibri" w:hAnsi="Arial" w:cs="Arial"/>
          <w:color w:val="000000" w:themeColor="text1"/>
          <w:sz w:val="22"/>
          <w:lang w:eastAsia="en-US"/>
        </w:rPr>
        <w:t xml:space="preserve">ostatnich </w:t>
      </w:r>
      <w:r w:rsidR="00F82E9B" w:rsidRPr="00F82E9B">
        <w:rPr>
          <w:rFonts w:ascii="Arial" w:eastAsia="Calibri" w:hAnsi="Arial" w:cs="Arial"/>
          <w:color w:val="000000" w:themeColor="text1"/>
          <w:sz w:val="22"/>
          <w:lang w:eastAsia="en-US"/>
        </w:rPr>
        <w:t>5</w:t>
      </w:r>
      <w:r w:rsidRPr="00F82E9B">
        <w:rPr>
          <w:rFonts w:ascii="Arial" w:eastAsia="Calibri" w:hAnsi="Arial" w:cs="Arial"/>
          <w:color w:val="000000" w:themeColor="text1"/>
          <w:sz w:val="22"/>
          <w:lang w:eastAsia="en-US"/>
        </w:rPr>
        <w:t xml:space="preserve"> lat przed</w:t>
      </w:r>
      <w:r w:rsidRPr="00FD271E">
        <w:rPr>
          <w:rFonts w:ascii="Arial" w:eastAsia="Calibri" w:hAnsi="Arial" w:cs="Arial"/>
          <w:color w:val="000000" w:themeColor="text1"/>
          <w:sz w:val="22"/>
          <w:lang w:eastAsia="en-US"/>
        </w:rPr>
        <w:t xml:space="preserve"> upływem terminu składania ofert, a jeżeli</w:t>
      </w:r>
      <w:r>
        <w:rPr>
          <w:rFonts w:ascii="Arial" w:eastAsia="Calibri" w:hAnsi="Arial" w:cs="Arial"/>
          <w:color w:val="000000" w:themeColor="text1"/>
          <w:sz w:val="22"/>
          <w:lang w:eastAsia="en-US"/>
        </w:rPr>
        <w:t xml:space="preserve"> </w:t>
      </w:r>
      <w:r w:rsidRPr="00FD271E">
        <w:rPr>
          <w:rFonts w:ascii="Arial" w:eastAsia="Calibri" w:hAnsi="Arial" w:cs="Arial"/>
          <w:color w:val="000000" w:themeColor="text1"/>
          <w:sz w:val="22"/>
          <w:lang w:eastAsia="en-US"/>
        </w:rPr>
        <w:t>okres prowadzenia działalności jest krótszy – w tym okresie:</w:t>
      </w:r>
    </w:p>
    <w:p w14:paraId="6C8D75C2" w14:textId="2D6F6746" w:rsidR="00954D36" w:rsidRPr="00BF2556" w:rsidRDefault="00BB7A76" w:rsidP="00794512">
      <w:pPr>
        <w:pStyle w:val="Akapitzlist"/>
        <w:numPr>
          <w:ilvl w:val="0"/>
          <w:numId w:val="43"/>
        </w:numPr>
        <w:spacing w:after="0" w:line="276" w:lineRule="auto"/>
        <w:ind w:left="2408" w:right="14" w:hanging="420"/>
        <w:rPr>
          <w:rFonts w:ascii="Arial" w:hAnsi="Arial" w:cs="Arial"/>
          <w:color w:val="000000" w:themeColor="text1"/>
          <w:sz w:val="22"/>
        </w:rPr>
      </w:pPr>
      <w:r w:rsidRPr="00FD271E">
        <w:rPr>
          <w:rFonts w:ascii="Arial" w:eastAsia="Calibri" w:hAnsi="Arial" w:cs="Arial"/>
          <w:color w:val="000000" w:themeColor="text1"/>
          <w:sz w:val="22"/>
          <w:lang w:eastAsia="en-US"/>
        </w:rPr>
        <w:t>co najmniej</w:t>
      </w:r>
      <w:r>
        <w:rPr>
          <w:rFonts w:ascii="Arial" w:hAnsi="Arial" w:cs="Arial"/>
          <w:sz w:val="22"/>
        </w:rPr>
        <w:t xml:space="preserve"> </w:t>
      </w:r>
      <w:r w:rsidR="003F5F7B">
        <w:rPr>
          <w:rFonts w:ascii="Arial" w:hAnsi="Arial" w:cs="Arial"/>
          <w:sz w:val="22"/>
        </w:rPr>
        <w:t>dwóch</w:t>
      </w:r>
      <w:r w:rsidR="003F5F7B" w:rsidRPr="00BF2556">
        <w:rPr>
          <w:rFonts w:ascii="Arial" w:hAnsi="Arial" w:cs="Arial"/>
          <w:sz w:val="22"/>
        </w:rPr>
        <w:t xml:space="preserve"> </w:t>
      </w:r>
      <w:r w:rsidR="00954D36" w:rsidRPr="00BF2556">
        <w:rPr>
          <w:rFonts w:ascii="Arial" w:hAnsi="Arial" w:cs="Arial"/>
          <w:sz w:val="22"/>
        </w:rPr>
        <w:t>zamówie</w:t>
      </w:r>
      <w:r w:rsidR="003F5F7B">
        <w:rPr>
          <w:rFonts w:ascii="Arial" w:hAnsi="Arial" w:cs="Arial"/>
          <w:sz w:val="22"/>
        </w:rPr>
        <w:t>ń</w:t>
      </w:r>
      <w:r w:rsidR="00954D36" w:rsidRPr="00BF2556">
        <w:rPr>
          <w:rFonts w:ascii="Arial" w:hAnsi="Arial" w:cs="Arial"/>
          <w:sz w:val="22"/>
        </w:rPr>
        <w:t xml:space="preserve"> (um</w:t>
      </w:r>
      <w:r w:rsidR="003F5F7B">
        <w:rPr>
          <w:rFonts w:ascii="Arial" w:hAnsi="Arial" w:cs="Arial"/>
          <w:sz w:val="22"/>
        </w:rPr>
        <w:t>ów</w:t>
      </w:r>
      <w:r w:rsidR="00954D36" w:rsidRPr="00BF2556">
        <w:rPr>
          <w:rFonts w:ascii="Arial" w:hAnsi="Arial" w:cs="Arial"/>
          <w:sz w:val="22"/>
        </w:rPr>
        <w:t xml:space="preserve">) </w:t>
      </w:r>
      <w:r w:rsidR="003F5F7B" w:rsidRPr="00BF2556">
        <w:rPr>
          <w:rFonts w:ascii="Arial" w:hAnsi="Arial" w:cs="Arial"/>
          <w:sz w:val="22"/>
        </w:rPr>
        <w:t>polegając</w:t>
      </w:r>
      <w:r w:rsidR="003F5F7B">
        <w:rPr>
          <w:rFonts w:ascii="Arial" w:hAnsi="Arial" w:cs="Arial"/>
          <w:sz w:val="22"/>
        </w:rPr>
        <w:t>ych</w:t>
      </w:r>
      <w:r w:rsidR="003F5F7B" w:rsidRPr="00BF2556">
        <w:rPr>
          <w:rFonts w:ascii="Arial" w:hAnsi="Arial" w:cs="Arial"/>
          <w:sz w:val="22"/>
        </w:rPr>
        <w:t xml:space="preserve"> </w:t>
      </w:r>
      <w:r w:rsidR="00954D36" w:rsidRPr="00BF2556">
        <w:rPr>
          <w:rFonts w:ascii="Arial" w:hAnsi="Arial" w:cs="Arial"/>
          <w:sz w:val="22"/>
        </w:rPr>
        <w:t>na dostawie i wdrożeniu systemu informatycznego wraz z dostawą oprogramowania, przy czym:</w:t>
      </w:r>
    </w:p>
    <w:p w14:paraId="09EB9735" w14:textId="444D15D4" w:rsidR="00954D36" w:rsidRPr="00BF2556" w:rsidRDefault="003F5F7B" w:rsidP="00794512">
      <w:pPr>
        <w:numPr>
          <w:ilvl w:val="1"/>
          <w:numId w:val="43"/>
        </w:numPr>
        <w:shd w:val="clear" w:color="auto" w:fill="FFFFFF" w:themeFill="background1"/>
        <w:spacing w:after="0" w:line="276" w:lineRule="auto"/>
        <w:ind w:right="0" w:hanging="232"/>
        <w:rPr>
          <w:rFonts w:ascii="Arial" w:hAnsi="Arial" w:cs="Arial"/>
          <w:sz w:val="22"/>
        </w:rPr>
      </w:pPr>
      <w:r>
        <w:rPr>
          <w:rFonts w:ascii="Arial" w:hAnsi="Arial" w:cs="Arial"/>
          <w:sz w:val="22"/>
        </w:rPr>
        <w:t xml:space="preserve">każde </w:t>
      </w:r>
      <w:r w:rsidR="000A37DD">
        <w:rPr>
          <w:rFonts w:ascii="Arial" w:hAnsi="Arial" w:cs="Arial"/>
          <w:sz w:val="22"/>
        </w:rPr>
        <w:t xml:space="preserve">z </w:t>
      </w:r>
      <w:r w:rsidR="00954D36" w:rsidRPr="00BF2556">
        <w:rPr>
          <w:rFonts w:ascii="Arial" w:hAnsi="Arial" w:cs="Arial"/>
          <w:sz w:val="22"/>
        </w:rPr>
        <w:t>zamówie</w:t>
      </w:r>
      <w:r w:rsidR="000A37DD">
        <w:rPr>
          <w:rFonts w:ascii="Arial" w:hAnsi="Arial" w:cs="Arial"/>
          <w:sz w:val="22"/>
        </w:rPr>
        <w:t>ń</w:t>
      </w:r>
      <w:r w:rsidR="00954D36" w:rsidRPr="00BF2556">
        <w:rPr>
          <w:rFonts w:ascii="Arial" w:hAnsi="Arial" w:cs="Arial"/>
          <w:sz w:val="22"/>
        </w:rPr>
        <w:t xml:space="preserve"> obejmowało co najmniej 5 ze wskazanych poniżej obszarów:</w:t>
      </w:r>
    </w:p>
    <w:p w14:paraId="0CDE9B48"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sidRPr="00BF2556">
        <w:rPr>
          <w:rFonts w:ascii="Arial" w:hAnsi="Arial" w:cs="Arial"/>
          <w:sz w:val="22"/>
        </w:rPr>
        <w:t>Business Intelligence</w:t>
      </w:r>
      <w:r>
        <w:rPr>
          <w:rFonts w:ascii="Arial" w:hAnsi="Arial" w:cs="Arial"/>
          <w:sz w:val="22"/>
        </w:rPr>
        <w:t xml:space="preserve"> - s</w:t>
      </w:r>
      <w:r w:rsidRPr="00BF2556">
        <w:rPr>
          <w:rFonts w:ascii="Arial" w:hAnsi="Arial" w:cs="Arial"/>
          <w:sz w:val="22"/>
        </w:rPr>
        <w:t>prawozdawczość i raportowanie</w:t>
      </w:r>
    </w:p>
    <w:p w14:paraId="52F7CDD5"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Pr>
          <w:rFonts w:ascii="Arial" w:hAnsi="Arial" w:cs="Arial"/>
          <w:sz w:val="22"/>
        </w:rPr>
        <w:t>Finansowo-Księgowy</w:t>
      </w:r>
      <w:r w:rsidRPr="00BF2556">
        <w:rPr>
          <w:rFonts w:ascii="Arial" w:hAnsi="Arial" w:cs="Arial"/>
          <w:sz w:val="22"/>
        </w:rPr>
        <w:t>,</w:t>
      </w:r>
    </w:p>
    <w:p w14:paraId="07A03DF6"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sidRPr="00BF2556">
        <w:rPr>
          <w:rFonts w:ascii="Arial" w:hAnsi="Arial" w:cs="Arial"/>
          <w:sz w:val="22"/>
        </w:rPr>
        <w:t>Kadry</w:t>
      </w:r>
      <w:r>
        <w:rPr>
          <w:rFonts w:ascii="Arial" w:hAnsi="Arial" w:cs="Arial"/>
          <w:sz w:val="22"/>
        </w:rPr>
        <w:t xml:space="preserve"> i Płace</w:t>
      </w:r>
      <w:r w:rsidRPr="00BF2556">
        <w:rPr>
          <w:rFonts w:ascii="Arial" w:hAnsi="Arial" w:cs="Arial"/>
          <w:sz w:val="22"/>
        </w:rPr>
        <w:t>,</w:t>
      </w:r>
    </w:p>
    <w:p w14:paraId="2975AC6F"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sidRPr="00BF2556">
        <w:rPr>
          <w:rFonts w:ascii="Arial" w:hAnsi="Arial" w:cs="Arial"/>
          <w:sz w:val="22"/>
        </w:rPr>
        <w:t>Projekty controllingowe i zlecenia pomocnicze,</w:t>
      </w:r>
    </w:p>
    <w:p w14:paraId="2264DC4B"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sidRPr="00BF2556">
        <w:rPr>
          <w:rFonts w:ascii="Arial" w:hAnsi="Arial" w:cs="Arial"/>
          <w:sz w:val="22"/>
        </w:rPr>
        <w:t>Środki trwałe,</w:t>
      </w:r>
    </w:p>
    <w:p w14:paraId="1263E50B"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Pr>
          <w:rFonts w:ascii="Arial" w:hAnsi="Arial" w:cs="Arial"/>
          <w:sz w:val="22"/>
        </w:rPr>
        <w:t>Moduł eksploatacji obiektów wraz z zarządzaniem pracy brygad</w:t>
      </w:r>
      <w:r w:rsidRPr="00BF2556">
        <w:rPr>
          <w:rFonts w:ascii="Arial" w:hAnsi="Arial" w:cs="Arial"/>
          <w:sz w:val="22"/>
        </w:rPr>
        <w:t>,</w:t>
      </w:r>
    </w:p>
    <w:p w14:paraId="1D568887"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Pr>
          <w:rFonts w:ascii="Arial" w:hAnsi="Arial" w:cs="Arial"/>
          <w:sz w:val="22"/>
        </w:rPr>
        <w:t>Gospodarka Magazynowa</w:t>
      </w:r>
      <w:r w:rsidRPr="00BF2556">
        <w:rPr>
          <w:rFonts w:ascii="Arial" w:hAnsi="Arial" w:cs="Arial"/>
          <w:sz w:val="22"/>
        </w:rPr>
        <w:t>,</w:t>
      </w:r>
    </w:p>
    <w:p w14:paraId="1BC058FE"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Pr>
          <w:rFonts w:ascii="Arial" w:hAnsi="Arial" w:cs="Arial"/>
          <w:sz w:val="22"/>
        </w:rPr>
        <w:t xml:space="preserve">Proces planowania </w:t>
      </w:r>
      <w:r w:rsidRPr="00BF2556">
        <w:rPr>
          <w:rFonts w:ascii="Arial" w:hAnsi="Arial" w:cs="Arial"/>
          <w:sz w:val="22"/>
        </w:rPr>
        <w:t>i realizacj</w:t>
      </w:r>
      <w:r>
        <w:rPr>
          <w:rFonts w:ascii="Arial" w:hAnsi="Arial" w:cs="Arial"/>
          <w:sz w:val="22"/>
        </w:rPr>
        <w:t>i</w:t>
      </w:r>
      <w:r w:rsidRPr="00BF2556">
        <w:rPr>
          <w:rFonts w:ascii="Arial" w:hAnsi="Arial" w:cs="Arial"/>
          <w:sz w:val="22"/>
        </w:rPr>
        <w:t xml:space="preserve"> zakupów,</w:t>
      </w:r>
    </w:p>
    <w:p w14:paraId="23EDC4DD" w14:textId="4EE28A68" w:rsidR="00954D36" w:rsidRPr="00BF2556" w:rsidRDefault="00954D36" w:rsidP="00794512">
      <w:pPr>
        <w:numPr>
          <w:ilvl w:val="1"/>
          <w:numId w:val="43"/>
        </w:numPr>
        <w:shd w:val="clear" w:color="auto" w:fill="FFFFFF" w:themeFill="background1"/>
        <w:spacing w:after="0" w:line="276" w:lineRule="auto"/>
        <w:ind w:right="0" w:hanging="218"/>
        <w:rPr>
          <w:rFonts w:ascii="Arial" w:hAnsi="Arial" w:cs="Arial"/>
          <w:sz w:val="22"/>
        </w:rPr>
      </w:pPr>
      <w:r w:rsidRPr="00BF2556">
        <w:rPr>
          <w:rFonts w:ascii="Arial" w:hAnsi="Arial" w:cs="Arial"/>
          <w:sz w:val="22"/>
        </w:rPr>
        <w:t xml:space="preserve">wartość dostawy i wdrożenia </w:t>
      </w:r>
      <w:r w:rsidR="00F319A7">
        <w:rPr>
          <w:rFonts w:ascii="Arial" w:hAnsi="Arial" w:cs="Arial"/>
          <w:sz w:val="22"/>
        </w:rPr>
        <w:t xml:space="preserve">każdego zamówienia </w:t>
      </w:r>
      <w:r w:rsidRPr="00BF2556">
        <w:rPr>
          <w:rFonts w:ascii="Arial" w:hAnsi="Arial" w:cs="Arial"/>
          <w:sz w:val="22"/>
        </w:rPr>
        <w:t>wynosiła co najmniej 1.</w:t>
      </w:r>
      <w:r w:rsidR="003F5F7B">
        <w:rPr>
          <w:rFonts w:ascii="Arial" w:hAnsi="Arial" w:cs="Arial"/>
          <w:sz w:val="22"/>
        </w:rPr>
        <w:t>0</w:t>
      </w:r>
      <w:r w:rsidRPr="00BF2556">
        <w:rPr>
          <w:rFonts w:ascii="Arial" w:hAnsi="Arial" w:cs="Arial"/>
          <w:sz w:val="22"/>
        </w:rPr>
        <w:t>00.000,00 zł brutto, a wartość ta nie obejmowała dostarczanych urządzeń;</w:t>
      </w:r>
    </w:p>
    <w:p w14:paraId="0F56A439" w14:textId="1ED4172B" w:rsidR="00146300" w:rsidRPr="00954D36" w:rsidRDefault="00954D36" w:rsidP="00794512">
      <w:pPr>
        <w:pStyle w:val="Akapitzlist"/>
        <w:numPr>
          <w:ilvl w:val="0"/>
          <w:numId w:val="43"/>
        </w:numPr>
        <w:spacing w:after="0" w:line="276" w:lineRule="auto"/>
        <w:ind w:left="2436" w:right="11" w:hanging="448"/>
        <w:rPr>
          <w:rFonts w:ascii="Arial" w:hAnsi="Arial" w:cs="Arial"/>
          <w:sz w:val="22"/>
        </w:rPr>
      </w:pPr>
      <w:r w:rsidRPr="00954D36">
        <w:rPr>
          <w:rFonts w:ascii="Arial" w:hAnsi="Arial" w:cs="Arial"/>
          <w:color w:val="000000" w:themeColor="text1"/>
          <w:sz w:val="22"/>
        </w:rPr>
        <w:t xml:space="preserve">co najmniej trzech zamówień (umów) polegających na świadczeniu usług utrzymania systemu informatycznego, dla co najmniej </w:t>
      </w:r>
      <w:r w:rsidR="00F82E9B">
        <w:rPr>
          <w:rFonts w:ascii="Arial" w:hAnsi="Arial" w:cs="Arial"/>
          <w:color w:val="000000" w:themeColor="text1"/>
          <w:sz w:val="22"/>
        </w:rPr>
        <w:t>100</w:t>
      </w:r>
      <w:r w:rsidRPr="00954D36">
        <w:rPr>
          <w:rFonts w:ascii="Arial" w:hAnsi="Arial" w:cs="Arial"/>
          <w:color w:val="000000" w:themeColor="text1"/>
          <w:sz w:val="22"/>
        </w:rPr>
        <w:t xml:space="preserve"> użytkowników</w:t>
      </w:r>
      <w:r w:rsidR="00925FC6">
        <w:rPr>
          <w:rFonts w:ascii="Arial" w:hAnsi="Arial" w:cs="Arial"/>
          <w:color w:val="000000" w:themeColor="text1"/>
          <w:sz w:val="22"/>
        </w:rPr>
        <w:t>, przez okres co najmniej 3 miesięcy</w:t>
      </w:r>
      <w:r w:rsidR="00DE6BFB">
        <w:rPr>
          <w:rFonts w:ascii="Arial" w:hAnsi="Arial" w:cs="Arial"/>
          <w:color w:val="000000" w:themeColor="text1"/>
          <w:sz w:val="22"/>
        </w:rPr>
        <w:t xml:space="preserve"> osobno </w:t>
      </w:r>
      <w:r w:rsidR="003D7184">
        <w:rPr>
          <w:rFonts w:ascii="Arial" w:hAnsi="Arial" w:cs="Arial"/>
          <w:color w:val="000000" w:themeColor="text1"/>
          <w:sz w:val="22"/>
        </w:rPr>
        <w:t>dla każdego zamówienia (umowy)</w:t>
      </w:r>
      <w:r w:rsidR="00F82E9B">
        <w:rPr>
          <w:rFonts w:ascii="Arial" w:hAnsi="Arial" w:cs="Arial"/>
          <w:color w:val="000000" w:themeColor="text1"/>
          <w:sz w:val="22"/>
        </w:rPr>
        <w:t>.</w:t>
      </w:r>
    </w:p>
    <w:p w14:paraId="61791052" w14:textId="4B4FAD06" w:rsidR="00F82E9B" w:rsidRPr="00F82E9B" w:rsidRDefault="00F82E9B" w:rsidP="00046854">
      <w:pPr>
        <w:spacing w:before="120" w:after="0" w:line="276" w:lineRule="auto"/>
        <w:ind w:left="1701" w:right="11"/>
        <w:rPr>
          <w:rFonts w:ascii="Arial" w:hAnsi="Arial" w:cs="Arial"/>
          <w:color w:val="auto"/>
          <w:sz w:val="22"/>
        </w:rPr>
      </w:pPr>
      <w:r w:rsidRPr="00F82E9B">
        <w:rPr>
          <w:rFonts w:ascii="Arial" w:hAnsi="Arial" w:cs="Arial"/>
          <w:color w:val="auto"/>
          <w:sz w:val="22"/>
        </w:rPr>
        <w:t>Pod pojęciem „zamówienia” Zamawiający rozumie</w:t>
      </w:r>
      <w:r w:rsidR="00FE43D2">
        <w:rPr>
          <w:rFonts w:ascii="Arial" w:hAnsi="Arial" w:cs="Arial"/>
          <w:color w:val="auto"/>
          <w:sz w:val="22"/>
        </w:rPr>
        <w:t>: w lit. a</w:t>
      </w:r>
      <w:r w:rsidR="000D4862">
        <w:rPr>
          <w:rFonts w:ascii="Arial" w:hAnsi="Arial" w:cs="Arial"/>
          <w:color w:val="auto"/>
          <w:sz w:val="22"/>
        </w:rPr>
        <w:t>)</w:t>
      </w:r>
      <w:r w:rsidRPr="00F82E9B">
        <w:rPr>
          <w:rFonts w:ascii="Arial" w:hAnsi="Arial" w:cs="Arial"/>
          <w:color w:val="auto"/>
          <w:sz w:val="22"/>
        </w:rPr>
        <w:t xml:space="preserve"> </w:t>
      </w:r>
      <w:r w:rsidR="00FE43D2" w:rsidRPr="00F82E9B">
        <w:rPr>
          <w:rFonts w:ascii="Arial" w:hAnsi="Arial" w:cs="Arial"/>
          <w:color w:val="auto"/>
          <w:sz w:val="22"/>
        </w:rPr>
        <w:t>dostaw</w:t>
      </w:r>
      <w:r w:rsidR="00FE43D2">
        <w:rPr>
          <w:rFonts w:ascii="Arial" w:hAnsi="Arial" w:cs="Arial"/>
          <w:color w:val="auto"/>
          <w:sz w:val="22"/>
        </w:rPr>
        <w:t>ę i wdrożenie</w:t>
      </w:r>
      <w:r w:rsidRPr="00F82E9B">
        <w:rPr>
          <w:rFonts w:ascii="Arial" w:hAnsi="Arial" w:cs="Arial"/>
          <w:color w:val="auto"/>
          <w:sz w:val="22"/>
        </w:rPr>
        <w:t xml:space="preserve"> wykonan</w:t>
      </w:r>
      <w:r w:rsidR="00FE43D2">
        <w:rPr>
          <w:rFonts w:ascii="Arial" w:hAnsi="Arial" w:cs="Arial"/>
          <w:color w:val="auto"/>
          <w:sz w:val="22"/>
        </w:rPr>
        <w:t>e</w:t>
      </w:r>
      <w:r w:rsidR="000C448F">
        <w:rPr>
          <w:rFonts w:ascii="Arial" w:hAnsi="Arial" w:cs="Arial"/>
          <w:color w:val="auto"/>
          <w:sz w:val="22"/>
        </w:rPr>
        <w:t xml:space="preserve"> </w:t>
      </w:r>
      <w:r w:rsidR="000C448F" w:rsidRPr="00F82E9B">
        <w:rPr>
          <w:rFonts w:ascii="Arial" w:hAnsi="Arial" w:cs="Arial"/>
          <w:color w:val="auto"/>
          <w:sz w:val="22"/>
        </w:rPr>
        <w:t>w ramach jednej umowy</w:t>
      </w:r>
      <w:r w:rsidRPr="00F82E9B">
        <w:rPr>
          <w:rFonts w:ascii="Arial" w:hAnsi="Arial" w:cs="Arial"/>
          <w:color w:val="auto"/>
          <w:sz w:val="22"/>
        </w:rPr>
        <w:t xml:space="preserve">, a w </w:t>
      </w:r>
      <w:r>
        <w:rPr>
          <w:rFonts w:ascii="Arial" w:hAnsi="Arial" w:cs="Arial"/>
          <w:color w:val="auto"/>
          <w:sz w:val="22"/>
        </w:rPr>
        <w:t>lit. b</w:t>
      </w:r>
      <w:r w:rsidR="000D4862">
        <w:rPr>
          <w:rFonts w:ascii="Arial" w:hAnsi="Arial" w:cs="Arial"/>
          <w:color w:val="auto"/>
          <w:sz w:val="22"/>
        </w:rPr>
        <w:t>)</w:t>
      </w:r>
      <w:r w:rsidRPr="00F82E9B">
        <w:rPr>
          <w:rFonts w:ascii="Arial" w:hAnsi="Arial" w:cs="Arial"/>
          <w:color w:val="auto"/>
          <w:sz w:val="22"/>
        </w:rPr>
        <w:t xml:space="preserve"> </w:t>
      </w:r>
      <w:r w:rsidR="00FE43D2">
        <w:rPr>
          <w:rFonts w:ascii="Arial" w:hAnsi="Arial" w:cs="Arial"/>
          <w:color w:val="auto"/>
          <w:sz w:val="22"/>
        </w:rPr>
        <w:t>usługę wykonaną lub</w:t>
      </w:r>
      <w:r w:rsidRPr="00F82E9B">
        <w:rPr>
          <w:rFonts w:ascii="Arial" w:hAnsi="Arial" w:cs="Arial"/>
          <w:color w:val="auto"/>
          <w:sz w:val="22"/>
        </w:rPr>
        <w:t xml:space="preserve"> </w:t>
      </w:r>
      <w:r w:rsidR="00FE43D2">
        <w:rPr>
          <w:rFonts w:ascii="Arial" w:hAnsi="Arial" w:cs="Arial"/>
          <w:color w:val="auto"/>
          <w:sz w:val="22"/>
        </w:rPr>
        <w:t xml:space="preserve">nadal </w:t>
      </w:r>
      <w:r w:rsidRPr="00F82E9B">
        <w:rPr>
          <w:rFonts w:ascii="Arial" w:hAnsi="Arial" w:cs="Arial"/>
          <w:color w:val="auto"/>
          <w:sz w:val="22"/>
        </w:rPr>
        <w:t>wykonywaną, w ramach jednej umowy.</w:t>
      </w:r>
    </w:p>
    <w:p w14:paraId="786CB4E0" w14:textId="3F538296" w:rsidR="00CE43F3" w:rsidRPr="002972A1" w:rsidRDefault="00CE43F3" w:rsidP="00046854">
      <w:pPr>
        <w:spacing w:before="120" w:after="0" w:line="276" w:lineRule="auto"/>
        <w:ind w:left="1701" w:right="11"/>
        <w:rPr>
          <w:rFonts w:ascii="Arial" w:hAnsi="Arial" w:cs="Arial"/>
          <w:sz w:val="22"/>
        </w:rPr>
      </w:pPr>
      <w:r w:rsidRPr="00CE43F3">
        <w:rPr>
          <w:rFonts w:ascii="Arial" w:hAnsi="Arial" w:cs="Arial"/>
          <w:sz w:val="22"/>
        </w:rPr>
        <w:t xml:space="preserve">Oceniając zdolność techniczną lub zawodową, Zamawiający może, na każdym etapie postępowania, uznać, że </w:t>
      </w:r>
      <w:r w:rsidR="006E49A7">
        <w:rPr>
          <w:rFonts w:ascii="Arial" w:hAnsi="Arial" w:cs="Arial"/>
          <w:sz w:val="22"/>
        </w:rPr>
        <w:t>wykonawca</w:t>
      </w:r>
      <w:r w:rsidR="005F0079" w:rsidRPr="00CE43F3">
        <w:rPr>
          <w:rFonts w:ascii="Arial" w:hAnsi="Arial" w:cs="Arial"/>
          <w:sz w:val="22"/>
        </w:rPr>
        <w:t xml:space="preserve"> </w:t>
      </w:r>
      <w:r w:rsidRPr="00CE43F3">
        <w:rPr>
          <w:rFonts w:ascii="Arial" w:hAnsi="Arial" w:cs="Arial"/>
          <w:sz w:val="22"/>
        </w:rPr>
        <w:t xml:space="preserve">nie posiada wymaganych zdolności, jeżeli posiadanie przez </w:t>
      </w:r>
      <w:r w:rsidR="006E49A7">
        <w:rPr>
          <w:rFonts w:ascii="Arial" w:hAnsi="Arial" w:cs="Arial"/>
          <w:sz w:val="22"/>
        </w:rPr>
        <w:t>wykonawcę</w:t>
      </w:r>
      <w:r w:rsidR="005F0079" w:rsidRPr="00CE43F3">
        <w:rPr>
          <w:rFonts w:ascii="Arial" w:hAnsi="Arial" w:cs="Arial"/>
          <w:sz w:val="22"/>
        </w:rPr>
        <w:t xml:space="preserve"> </w:t>
      </w:r>
      <w:r w:rsidRPr="00CE43F3">
        <w:rPr>
          <w:rFonts w:ascii="Arial" w:hAnsi="Arial" w:cs="Arial"/>
          <w:sz w:val="22"/>
        </w:rPr>
        <w:t xml:space="preserve">sprzecznych interesów, w szczególności zaangażowanie zasobów technicznych lub zawodowych </w:t>
      </w:r>
      <w:r w:rsidR="006E49A7">
        <w:rPr>
          <w:rFonts w:ascii="Arial" w:hAnsi="Arial" w:cs="Arial"/>
          <w:sz w:val="22"/>
        </w:rPr>
        <w:t>wykonawcy</w:t>
      </w:r>
      <w:r w:rsidR="005F0079" w:rsidRPr="00CE43F3">
        <w:rPr>
          <w:rFonts w:ascii="Arial" w:hAnsi="Arial" w:cs="Arial"/>
          <w:sz w:val="22"/>
        </w:rPr>
        <w:t xml:space="preserve"> </w:t>
      </w:r>
      <w:r w:rsidRPr="00CE43F3">
        <w:rPr>
          <w:rFonts w:ascii="Arial" w:hAnsi="Arial" w:cs="Arial"/>
          <w:sz w:val="22"/>
        </w:rPr>
        <w:t xml:space="preserve">w inne przedsięwzięcia gospodarcze </w:t>
      </w:r>
      <w:r w:rsidR="006E49A7">
        <w:rPr>
          <w:rFonts w:ascii="Arial" w:hAnsi="Arial" w:cs="Arial"/>
          <w:sz w:val="22"/>
        </w:rPr>
        <w:t>wykonawcy</w:t>
      </w:r>
      <w:r w:rsidR="005F0079" w:rsidRPr="00CE43F3">
        <w:rPr>
          <w:rFonts w:ascii="Arial" w:hAnsi="Arial" w:cs="Arial"/>
          <w:sz w:val="22"/>
        </w:rPr>
        <w:t xml:space="preserve"> </w:t>
      </w:r>
      <w:r w:rsidRPr="00CE43F3">
        <w:rPr>
          <w:rFonts w:ascii="Arial" w:hAnsi="Arial" w:cs="Arial"/>
          <w:sz w:val="22"/>
        </w:rPr>
        <w:t>może mieć negatywny wpływ na realizację zamówienia.</w:t>
      </w:r>
    </w:p>
    <w:bookmarkEnd w:id="101"/>
    <w:p w14:paraId="11F399CF" w14:textId="0F216CCA" w:rsidR="00AA49FB" w:rsidRPr="007D5C55" w:rsidRDefault="00AA49FB" w:rsidP="003D3F2A">
      <w:pPr>
        <w:numPr>
          <w:ilvl w:val="1"/>
          <w:numId w:val="2"/>
        </w:numPr>
        <w:spacing w:before="120" w:after="0" w:line="276" w:lineRule="auto"/>
        <w:ind w:left="966" w:right="11" w:hanging="616"/>
        <w:rPr>
          <w:rFonts w:ascii="Arial" w:hAnsi="Arial" w:cs="Arial"/>
          <w:sz w:val="22"/>
        </w:rPr>
      </w:pPr>
      <w:r w:rsidRPr="007D5C55">
        <w:rPr>
          <w:rFonts w:ascii="Arial" w:hAnsi="Arial" w:cs="Arial"/>
          <w:sz w:val="22"/>
        </w:rPr>
        <w:t>Wykonawcy wspólnie ubiegający się o udzielenie zamówienia.</w:t>
      </w:r>
    </w:p>
    <w:p w14:paraId="6D13A722" w14:textId="77777777"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Wykonawcy mogą wspólnie ubiegać się o udzielenie zamówienia. </w:t>
      </w:r>
    </w:p>
    <w:p w14:paraId="25FFA67C" w14:textId="4C9C42A5"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Wykonawcy wspólnie ubiegający się o udzielenie zamówienia ustanawiają pełnomocnika do reprezentowania ich w postępowaniu o udzielenie zamówienia albo reprezentowania w postępowaniu i zawarcia umowy w sprawie zamówienia publicznego</w:t>
      </w:r>
      <w:r w:rsidR="00D3270F">
        <w:rPr>
          <w:rFonts w:ascii="Arial" w:hAnsi="Arial" w:cs="Arial"/>
          <w:sz w:val="22"/>
        </w:rPr>
        <w:t xml:space="preserve"> (art. 58 </w:t>
      </w:r>
      <w:r w:rsidR="004F7A7A">
        <w:rPr>
          <w:rFonts w:ascii="Arial" w:hAnsi="Arial" w:cs="Arial"/>
          <w:sz w:val="22"/>
        </w:rPr>
        <w:t xml:space="preserve">ust. 2 </w:t>
      </w:r>
      <w:r w:rsidR="00D3270F">
        <w:rPr>
          <w:rFonts w:ascii="Arial" w:hAnsi="Arial" w:cs="Arial"/>
          <w:sz w:val="22"/>
        </w:rPr>
        <w:t>UPZP)</w:t>
      </w:r>
      <w:r w:rsidRPr="007D5C55">
        <w:rPr>
          <w:rFonts w:ascii="Arial" w:hAnsi="Arial" w:cs="Arial"/>
          <w:sz w:val="22"/>
        </w:rPr>
        <w:t>.</w:t>
      </w:r>
    </w:p>
    <w:p w14:paraId="5737C475" w14:textId="77777777" w:rsidR="00F566B4"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Przepisy dotyczące wykonawcy stosuje się odpowiednio do wykonawców wspólnie ubiegających się o udzielenie zamówienia.</w:t>
      </w:r>
    </w:p>
    <w:p w14:paraId="753D5C25" w14:textId="64D57AA0" w:rsidR="00F566B4"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lastRenderedPageBreak/>
        <w:t xml:space="preserve">W przypadku wspólnego ubiegania się o zamówienie przez wykonawców, podmiotowe środki dowodowe, o </w:t>
      </w:r>
      <w:r w:rsidR="00FB4151">
        <w:rPr>
          <w:rFonts w:ascii="Arial" w:hAnsi="Arial" w:cs="Arial"/>
          <w:sz w:val="22"/>
        </w:rPr>
        <w:t>których</w:t>
      </w:r>
      <w:r w:rsidR="00FB4151" w:rsidRPr="007D5C55">
        <w:rPr>
          <w:rFonts w:ascii="Arial" w:hAnsi="Arial" w:cs="Arial"/>
          <w:sz w:val="22"/>
        </w:rPr>
        <w:t xml:space="preserve"> </w:t>
      </w:r>
      <w:r w:rsidRPr="007D5C55">
        <w:rPr>
          <w:rFonts w:ascii="Arial" w:hAnsi="Arial" w:cs="Arial"/>
          <w:sz w:val="22"/>
        </w:rPr>
        <w:t xml:space="preserve">mowa w pkt </w:t>
      </w:r>
      <w:r w:rsidR="00CE43F3">
        <w:rPr>
          <w:rFonts w:ascii="Arial" w:hAnsi="Arial" w:cs="Arial"/>
          <w:sz w:val="22"/>
        </w:rPr>
        <w:t>7</w:t>
      </w:r>
      <w:r w:rsidR="00601A78" w:rsidRPr="007D5C55">
        <w:rPr>
          <w:rFonts w:ascii="Arial" w:hAnsi="Arial" w:cs="Arial"/>
          <w:sz w:val="22"/>
        </w:rPr>
        <w:t>.</w:t>
      </w:r>
      <w:r w:rsidR="00B26956">
        <w:rPr>
          <w:rFonts w:ascii="Arial" w:hAnsi="Arial" w:cs="Arial"/>
          <w:sz w:val="22"/>
        </w:rPr>
        <w:t>1</w:t>
      </w:r>
      <w:r w:rsidR="00492357">
        <w:rPr>
          <w:rFonts w:ascii="Arial" w:hAnsi="Arial" w:cs="Arial"/>
          <w:sz w:val="22"/>
        </w:rPr>
        <w:t>5</w:t>
      </w:r>
      <w:r w:rsidR="00601A78" w:rsidRPr="007D5C55">
        <w:rPr>
          <w:rFonts w:ascii="Arial" w:hAnsi="Arial" w:cs="Arial"/>
          <w:sz w:val="22"/>
        </w:rPr>
        <w:t xml:space="preserve"> </w:t>
      </w:r>
      <w:r w:rsidR="00B825FD">
        <w:rPr>
          <w:rFonts w:ascii="Arial" w:hAnsi="Arial" w:cs="Arial"/>
          <w:sz w:val="22"/>
        </w:rPr>
        <w:t>SWZ</w:t>
      </w:r>
      <w:r w:rsidRPr="007D5C55">
        <w:rPr>
          <w:rFonts w:ascii="Arial" w:hAnsi="Arial" w:cs="Arial"/>
          <w:sz w:val="22"/>
        </w:rPr>
        <w:t xml:space="preserve"> składa każdy z wykonawców.</w:t>
      </w:r>
    </w:p>
    <w:p w14:paraId="5BA2A283" w14:textId="4B5D0266"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Żaden z </w:t>
      </w:r>
      <w:r w:rsidR="00B825FD">
        <w:rPr>
          <w:rFonts w:ascii="Arial" w:hAnsi="Arial" w:cs="Arial"/>
          <w:sz w:val="22"/>
        </w:rPr>
        <w:t>w</w:t>
      </w:r>
      <w:r w:rsidRPr="007D5C55">
        <w:rPr>
          <w:rFonts w:ascii="Arial" w:hAnsi="Arial" w:cs="Arial"/>
          <w:sz w:val="22"/>
        </w:rPr>
        <w:t>ykonawców wspólnie ubiegających się o udzielenie zamówienia nie może podlegać wykluczeniu z postępowania</w:t>
      </w:r>
      <w:r w:rsidR="00F566B4" w:rsidRPr="007D5C55">
        <w:rPr>
          <w:rFonts w:ascii="Arial" w:hAnsi="Arial" w:cs="Arial"/>
          <w:sz w:val="22"/>
        </w:rPr>
        <w:t>.</w:t>
      </w:r>
      <w:r w:rsidRPr="007D5C55">
        <w:rPr>
          <w:rFonts w:ascii="Arial" w:hAnsi="Arial" w:cs="Arial"/>
          <w:sz w:val="22"/>
        </w:rPr>
        <w:t xml:space="preserve"> </w:t>
      </w:r>
    </w:p>
    <w:p w14:paraId="09414FAA" w14:textId="7E43C0A8"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Jeżeli oferta wykonawców wspólnie ubiegających się o udzielenie zamówienia zostanie wybrana, </w:t>
      </w:r>
      <w:r w:rsidR="00CF2FD3">
        <w:rPr>
          <w:rFonts w:ascii="Arial" w:hAnsi="Arial" w:cs="Arial"/>
          <w:sz w:val="22"/>
        </w:rPr>
        <w:t>Z</w:t>
      </w:r>
      <w:r w:rsidR="00CF2FD3" w:rsidRPr="007D5C55">
        <w:rPr>
          <w:rFonts w:ascii="Arial" w:hAnsi="Arial" w:cs="Arial"/>
          <w:sz w:val="22"/>
        </w:rPr>
        <w:t xml:space="preserve">amawiający </w:t>
      </w:r>
      <w:r w:rsidRPr="007D5C55">
        <w:rPr>
          <w:rFonts w:ascii="Arial" w:hAnsi="Arial" w:cs="Arial"/>
          <w:sz w:val="22"/>
        </w:rPr>
        <w:t>będzie żądać przed zawarciem umowy w sprawie zamówienia publicznego kopii umowy regulującej współpracę tych wykonawców.</w:t>
      </w:r>
    </w:p>
    <w:p w14:paraId="2999D898" w14:textId="7790A417"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Zamawiający odstępuje od przewidzianej w art. 58 ust. 4 UPZP możliwości określenia wymagań związanych z realizacją zamówienia w inny sposób niż w odniesieniu do pojedynczych </w:t>
      </w:r>
      <w:r w:rsidR="00166A46">
        <w:rPr>
          <w:rFonts w:ascii="Arial" w:hAnsi="Arial" w:cs="Arial"/>
          <w:sz w:val="22"/>
        </w:rPr>
        <w:t>w</w:t>
      </w:r>
      <w:r w:rsidRPr="007D5C55">
        <w:rPr>
          <w:rFonts w:ascii="Arial" w:hAnsi="Arial" w:cs="Arial"/>
          <w:sz w:val="22"/>
        </w:rPr>
        <w:t xml:space="preserve">ykonawców. </w:t>
      </w:r>
    </w:p>
    <w:p w14:paraId="0E16FCAA" w14:textId="10B8058E"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W przypadku </w:t>
      </w:r>
      <w:r w:rsidR="00166A46">
        <w:rPr>
          <w:rFonts w:ascii="Arial" w:hAnsi="Arial" w:cs="Arial"/>
          <w:sz w:val="22"/>
        </w:rPr>
        <w:t>w</w:t>
      </w:r>
      <w:r w:rsidRPr="007D5C55">
        <w:rPr>
          <w:rFonts w:ascii="Arial" w:hAnsi="Arial" w:cs="Arial"/>
          <w:sz w:val="22"/>
        </w:rPr>
        <w:t xml:space="preserve">ykonawców wspólnie ubiegających się o udzielenie zamówienia Zamawiający dopuszcza możliwość sumowania </w:t>
      </w:r>
      <w:r w:rsidR="00E451DF" w:rsidRPr="007D5C55">
        <w:rPr>
          <w:rFonts w:ascii="Arial" w:hAnsi="Arial" w:cs="Arial"/>
          <w:sz w:val="22"/>
        </w:rPr>
        <w:t xml:space="preserve">posiadania zasobu </w:t>
      </w:r>
      <w:r w:rsidRPr="007D5C55">
        <w:rPr>
          <w:rFonts w:ascii="Arial" w:hAnsi="Arial" w:cs="Arial"/>
          <w:sz w:val="22"/>
        </w:rPr>
        <w:t xml:space="preserve">w ramach wykazywania spełniania warunku udziału </w:t>
      </w:r>
      <w:r w:rsidR="00E451DF" w:rsidRPr="007D5C55">
        <w:rPr>
          <w:rFonts w:ascii="Arial" w:hAnsi="Arial" w:cs="Arial"/>
          <w:sz w:val="22"/>
        </w:rPr>
        <w:t xml:space="preserve">w postępowaniu dotyczącego zdolności technicznej lub zawodowej, </w:t>
      </w:r>
      <w:r w:rsidR="00084FD6" w:rsidRPr="007D5C55">
        <w:rPr>
          <w:rFonts w:ascii="Arial" w:hAnsi="Arial" w:cs="Arial"/>
          <w:sz w:val="22"/>
        </w:rPr>
        <w:t>sytuacji ekonomicznej lub finansowej</w:t>
      </w:r>
      <w:r w:rsidRPr="007D5C55">
        <w:rPr>
          <w:rFonts w:ascii="Arial" w:hAnsi="Arial" w:cs="Arial"/>
          <w:sz w:val="22"/>
        </w:rPr>
        <w:t>.</w:t>
      </w:r>
    </w:p>
    <w:p w14:paraId="2414D391" w14:textId="0842EAC4" w:rsidR="003D2686" w:rsidRPr="007D5C55" w:rsidRDefault="003D2686"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W odniesieniu do warunków dotyczących kwalifikacji zawodowych lub doświadczenia, wykonawcy wspólnie ubiegający się o udzielenie zamówienia mogą polegać na zdolnościach tych z wykonawców, którzy </w:t>
      </w:r>
      <w:r w:rsidR="0072022D">
        <w:rPr>
          <w:rFonts w:ascii="Arial" w:hAnsi="Arial" w:cs="Arial"/>
          <w:sz w:val="22"/>
        </w:rPr>
        <w:t xml:space="preserve">wykonają </w:t>
      </w:r>
      <w:r w:rsidRPr="007D5C55">
        <w:rPr>
          <w:rFonts w:ascii="Arial" w:hAnsi="Arial" w:cs="Arial"/>
          <w:sz w:val="22"/>
        </w:rPr>
        <w:t>usług</w:t>
      </w:r>
      <w:r w:rsidR="008F4A77">
        <w:rPr>
          <w:rFonts w:ascii="Arial" w:hAnsi="Arial" w:cs="Arial"/>
          <w:sz w:val="22"/>
        </w:rPr>
        <w:t>ę</w:t>
      </w:r>
      <w:r w:rsidRPr="007D5C55">
        <w:rPr>
          <w:rFonts w:ascii="Arial" w:hAnsi="Arial" w:cs="Arial"/>
          <w:sz w:val="22"/>
        </w:rPr>
        <w:t xml:space="preserve">, do realizacji </w:t>
      </w:r>
      <w:r w:rsidR="0072022D">
        <w:rPr>
          <w:rFonts w:ascii="Arial" w:hAnsi="Arial" w:cs="Arial"/>
          <w:sz w:val="22"/>
        </w:rPr>
        <w:t>której</w:t>
      </w:r>
      <w:r w:rsidR="0072022D" w:rsidRPr="007D5C55">
        <w:rPr>
          <w:rFonts w:ascii="Arial" w:hAnsi="Arial" w:cs="Arial"/>
          <w:sz w:val="22"/>
        </w:rPr>
        <w:t xml:space="preserve"> </w:t>
      </w:r>
      <w:r w:rsidRPr="007D5C55">
        <w:rPr>
          <w:rFonts w:ascii="Arial" w:hAnsi="Arial" w:cs="Arial"/>
          <w:sz w:val="22"/>
        </w:rPr>
        <w:t>te zdolności są wymagane.</w:t>
      </w:r>
    </w:p>
    <w:p w14:paraId="4BE93956" w14:textId="0A350CE4" w:rsidR="00F566B4" w:rsidRPr="007D5C55" w:rsidRDefault="00F566B4" w:rsidP="0044216B">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Wykonawcy wspólnie ubiegający się o udzielenie zamówienia, o których mowa w art. 58 ust.</w:t>
      </w:r>
      <w:r w:rsidR="0057132A">
        <w:rPr>
          <w:rFonts w:ascii="Arial" w:hAnsi="Arial" w:cs="Arial"/>
          <w:sz w:val="22"/>
        </w:rPr>
        <w:t xml:space="preserve"> </w:t>
      </w:r>
      <w:r w:rsidRPr="007D5C55">
        <w:rPr>
          <w:rFonts w:ascii="Arial" w:hAnsi="Arial" w:cs="Arial"/>
          <w:sz w:val="22"/>
        </w:rPr>
        <w:t>1 UPZP, ponoszą solidarną odpowiedzialność za wykonanie umowy</w:t>
      </w:r>
      <w:r w:rsidR="00D169F9">
        <w:rPr>
          <w:rFonts w:ascii="Arial" w:hAnsi="Arial" w:cs="Arial"/>
          <w:sz w:val="22"/>
        </w:rPr>
        <w:t xml:space="preserve"> w sprawie zamówienia publicznego</w:t>
      </w:r>
      <w:r w:rsidR="00B83602">
        <w:rPr>
          <w:rFonts w:ascii="Arial" w:hAnsi="Arial" w:cs="Arial"/>
          <w:sz w:val="22"/>
        </w:rPr>
        <w:t>.</w:t>
      </w:r>
    </w:p>
    <w:p w14:paraId="7F68428E" w14:textId="4A4EF0EB" w:rsidR="007C78A7" w:rsidRPr="007D5C55" w:rsidRDefault="007C78A7" w:rsidP="003D3F2A">
      <w:pPr>
        <w:numPr>
          <w:ilvl w:val="1"/>
          <w:numId w:val="2"/>
        </w:numPr>
        <w:spacing w:after="0" w:line="276" w:lineRule="auto"/>
        <w:ind w:left="980" w:right="11" w:hanging="616"/>
        <w:rPr>
          <w:rFonts w:ascii="Arial" w:hAnsi="Arial" w:cs="Arial"/>
          <w:sz w:val="22"/>
        </w:rPr>
      </w:pPr>
      <w:r w:rsidRPr="007D5C55">
        <w:rPr>
          <w:rFonts w:ascii="Arial" w:hAnsi="Arial" w:cs="Arial"/>
          <w:sz w:val="22"/>
        </w:rPr>
        <w:t xml:space="preserve">Poleganie na zdolnościach </w:t>
      </w:r>
      <w:r w:rsidR="002D4B79" w:rsidRPr="007D5C55">
        <w:rPr>
          <w:rFonts w:ascii="Arial" w:hAnsi="Arial" w:cs="Arial"/>
          <w:sz w:val="22"/>
        </w:rPr>
        <w:t xml:space="preserve">lub sytuacji </w:t>
      </w:r>
      <w:r w:rsidR="00084FD6" w:rsidRPr="007D5C55">
        <w:rPr>
          <w:rFonts w:ascii="Arial" w:hAnsi="Arial" w:cs="Arial"/>
          <w:sz w:val="22"/>
        </w:rPr>
        <w:t>podmiotów udostępniających zasoby</w:t>
      </w:r>
      <w:r w:rsidRPr="007D5C55">
        <w:rPr>
          <w:rFonts w:ascii="Arial" w:hAnsi="Arial" w:cs="Arial"/>
          <w:sz w:val="22"/>
        </w:rPr>
        <w:t>.</w:t>
      </w:r>
    </w:p>
    <w:p w14:paraId="5DCE4097" w14:textId="28291DA3" w:rsidR="007C78A7" w:rsidRPr="007D5C55" w:rsidRDefault="007C78A7" w:rsidP="003D3F2A">
      <w:pPr>
        <w:numPr>
          <w:ilvl w:val="2"/>
          <w:numId w:val="2"/>
        </w:numPr>
        <w:spacing w:after="0" w:line="276" w:lineRule="auto"/>
        <w:ind w:left="1708" w:right="11" w:hanging="728"/>
        <w:rPr>
          <w:rFonts w:ascii="Arial" w:hAnsi="Arial" w:cs="Arial"/>
          <w:sz w:val="22"/>
        </w:rPr>
      </w:pPr>
      <w:r w:rsidRPr="007D5C55">
        <w:rPr>
          <w:rFonts w:ascii="Arial" w:eastAsia="Calibri" w:hAnsi="Arial" w:cs="Arial"/>
          <w:color w:val="auto"/>
          <w:sz w:val="22"/>
          <w:lang w:eastAsia="en-US"/>
        </w:rPr>
        <w:t>Wykonawca może</w:t>
      </w:r>
      <w:r w:rsidR="00394D3B">
        <w:rPr>
          <w:rFonts w:ascii="Arial" w:eastAsia="Calibri" w:hAnsi="Arial" w:cs="Arial"/>
          <w:color w:val="auto"/>
          <w:sz w:val="22"/>
          <w:lang w:eastAsia="en-US"/>
        </w:rPr>
        <w:t>,</w:t>
      </w:r>
      <w:r w:rsidRPr="007D5C55">
        <w:rPr>
          <w:rFonts w:ascii="Arial" w:eastAsia="Calibri" w:hAnsi="Arial" w:cs="Arial"/>
          <w:color w:val="auto"/>
          <w:sz w:val="22"/>
          <w:lang w:eastAsia="en-US"/>
        </w:rPr>
        <w:t xml:space="preserve"> w celu potwierdzenia spełniania ww</w:t>
      </w:r>
      <w:r w:rsidR="003C031B" w:rsidRPr="007D5C55">
        <w:rPr>
          <w:rFonts w:ascii="Arial" w:eastAsia="Calibri" w:hAnsi="Arial" w:cs="Arial"/>
          <w:color w:val="auto"/>
          <w:sz w:val="22"/>
          <w:lang w:eastAsia="en-US"/>
        </w:rPr>
        <w:t>.</w:t>
      </w:r>
      <w:r w:rsidRPr="007D5C55">
        <w:rPr>
          <w:rFonts w:ascii="Arial" w:eastAsia="Calibri" w:hAnsi="Arial" w:cs="Arial"/>
          <w:color w:val="auto"/>
          <w:sz w:val="22"/>
          <w:lang w:eastAsia="en-US"/>
        </w:rPr>
        <w:t xml:space="preserve"> warunków udziału </w:t>
      </w:r>
      <w:r w:rsidR="00B83602">
        <w:rPr>
          <w:rFonts w:ascii="Arial" w:eastAsia="Calibri" w:hAnsi="Arial" w:cs="Arial"/>
          <w:color w:val="auto"/>
          <w:sz w:val="22"/>
          <w:lang w:eastAsia="en-US"/>
        </w:rPr>
        <w:br/>
      </w:r>
      <w:r w:rsidRPr="007D5C55">
        <w:rPr>
          <w:rFonts w:ascii="Arial" w:eastAsia="Calibri" w:hAnsi="Arial" w:cs="Arial"/>
          <w:color w:val="auto"/>
          <w:sz w:val="22"/>
          <w:lang w:eastAsia="en-US"/>
        </w:rPr>
        <w:t>w postępowaniu,</w:t>
      </w:r>
      <w:r w:rsidR="00084FD6" w:rsidRPr="007D5C55">
        <w:rPr>
          <w:rFonts w:ascii="Arial" w:eastAsia="Calibri" w:hAnsi="Arial" w:cs="Arial"/>
          <w:color w:val="auto"/>
          <w:sz w:val="22"/>
          <w:lang w:eastAsia="en-US"/>
        </w:rPr>
        <w:t xml:space="preserve"> </w:t>
      </w:r>
      <w:r w:rsidRPr="007D5C55">
        <w:rPr>
          <w:rFonts w:ascii="Arial" w:eastAsia="Calibri" w:hAnsi="Arial" w:cs="Arial"/>
          <w:color w:val="auto"/>
          <w:sz w:val="22"/>
          <w:lang w:eastAsia="en-US"/>
        </w:rPr>
        <w:t>polegać na zdolnościach technicznych lub zawodowych</w:t>
      </w:r>
      <w:r w:rsidR="00084FD6" w:rsidRPr="007D5C55">
        <w:rPr>
          <w:rFonts w:ascii="Arial" w:eastAsia="Calibri" w:hAnsi="Arial" w:cs="Arial"/>
          <w:color w:val="auto"/>
          <w:sz w:val="22"/>
          <w:lang w:eastAsia="en-US"/>
        </w:rPr>
        <w:t xml:space="preserve"> lub sytuacji finansowej lub ekonomicznej </w:t>
      </w:r>
      <w:r w:rsidRPr="007D5C55">
        <w:rPr>
          <w:rFonts w:ascii="Arial" w:eastAsia="Calibri" w:hAnsi="Arial" w:cs="Arial"/>
          <w:color w:val="auto"/>
          <w:sz w:val="22"/>
          <w:lang w:eastAsia="en-US"/>
        </w:rPr>
        <w:t xml:space="preserve">podmiotów udostępniających zasoby, niezależnie od charakteru prawnego łączących go z nim stosunków prawnych, </w:t>
      </w:r>
      <w:r w:rsidRPr="007D5C55">
        <w:rPr>
          <w:rFonts w:ascii="Arial" w:hAnsi="Arial" w:cs="Arial"/>
          <w:sz w:val="22"/>
        </w:rPr>
        <w:t>na zasadach określonych w art. 118 UPZP.</w:t>
      </w:r>
      <w:r w:rsidRPr="007D5C55">
        <w:rPr>
          <w:rFonts w:ascii="Arial" w:eastAsia="Calibri" w:hAnsi="Arial" w:cs="Arial"/>
          <w:color w:val="auto"/>
          <w:sz w:val="22"/>
          <w:lang w:eastAsia="en-US"/>
        </w:rPr>
        <w:t xml:space="preserve"> </w:t>
      </w:r>
    </w:p>
    <w:p w14:paraId="6C337241" w14:textId="6CCE2FC7" w:rsidR="00084FD6" w:rsidRPr="007D5C55" w:rsidRDefault="00084FD6" w:rsidP="003D3F2A">
      <w:pPr>
        <w:numPr>
          <w:ilvl w:val="2"/>
          <w:numId w:val="2"/>
        </w:numPr>
        <w:spacing w:after="0" w:line="276" w:lineRule="auto"/>
        <w:ind w:left="1708" w:right="11" w:hanging="728"/>
        <w:rPr>
          <w:rFonts w:ascii="Arial" w:hAnsi="Arial" w:cs="Arial"/>
          <w:sz w:val="22"/>
        </w:rPr>
      </w:pPr>
      <w:r w:rsidRPr="007D5C55">
        <w:rPr>
          <w:rFonts w:ascii="Arial" w:eastAsia="Calibri" w:hAnsi="Arial" w:cs="Arial"/>
          <w:color w:val="auto"/>
          <w:sz w:val="22"/>
          <w:lang w:eastAsia="en-US"/>
        </w:rPr>
        <w:t xml:space="preserve">W odniesieniu do warunków dotyczących kwalifikacji zawodowych </w:t>
      </w:r>
      <w:r w:rsidR="00420E2B" w:rsidRPr="007D5C55">
        <w:rPr>
          <w:rFonts w:ascii="Arial" w:eastAsia="Calibri" w:hAnsi="Arial" w:cs="Arial"/>
          <w:color w:val="auto"/>
          <w:sz w:val="22"/>
          <w:lang w:eastAsia="en-US"/>
        </w:rPr>
        <w:t>l</w:t>
      </w:r>
      <w:r w:rsidRPr="007D5C55">
        <w:rPr>
          <w:rFonts w:ascii="Arial" w:eastAsia="Calibri" w:hAnsi="Arial" w:cs="Arial"/>
          <w:color w:val="auto"/>
          <w:sz w:val="22"/>
          <w:lang w:eastAsia="en-US"/>
        </w:rPr>
        <w:t>ub doświadczenia, wykonawcy mogą polegać na zdolnościach podmiotów udostępniających zasoby, jeżeli podmioty te wykonają usługi, do realizacji których te zdolności s</w:t>
      </w:r>
      <w:r w:rsidR="00420E2B" w:rsidRPr="007D5C55">
        <w:rPr>
          <w:rFonts w:ascii="Arial" w:eastAsia="Calibri" w:hAnsi="Arial" w:cs="Arial"/>
          <w:color w:val="auto"/>
          <w:sz w:val="22"/>
          <w:lang w:eastAsia="en-US"/>
        </w:rPr>
        <w:t>ą</w:t>
      </w:r>
      <w:r w:rsidRPr="007D5C55">
        <w:rPr>
          <w:rFonts w:ascii="Arial" w:eastAsia="Calibri" w:hAnsi="Arial" w:cs="Arial"/>
          <w:color w:val="auto"/>
          <w:sz w:val="22"/>
          <w:lang w:eastAsia="en-US"/>
        </w:rPr>
        <w:t xml:space="preserve"> wymagane</w:t>
      </w:r>
      <w:r w:rsidR="00B83602">
        <w:rPr>
          <w:rFonts w:ascii="Arial" w:eastAsia="Calibri" w:hAnsi="Arial" w:cs="Arial"/>
          <w:color w:val="auto"/>
          <w:sz w:val="22"/>
          <w:lang w:eastAsia="en-US"/>
        </w:rPr>
        <w:t>.</w:t>
      </w:r>
    </w:p>
    <w:p w14:paraId="4C90B633" w14:textId="34F43E11" w:rsidR="007C78A7" w:rsidRPr="007D5C55" w:rsidRDefault="007C78A7" w:rsidP="003D3F2A">
      <w:pPr>
        <w:numPr>
          <w:ilvl w:val="2"/>
          <w:numId w:val="2"/>
        </w:numPr>
        <w:spacing w:after="0" w:line="276" w:lineRule="auto"/>
        <w:ind w:left="1708" w:right="11" w:hanging="728"/>
        <w:rPr>
          <w:rFonts w:ascii="Arial" w:eastAsia="Calibri" w:hAnsi="Arial" w:cs="Arial"/>
          <w:color w:val="auto"/>
          <w:sz w:val="22"/>
          <w:lang w:eastAsia="en-US"/>
        </w:rPr>
      </w:pPr>
      <w:r w:rsidRPr="007D5C55">
        <w:rPr>
          <w:rFonts w:ascii="Arial" w:eastAsia="Calibri" w:hAnsi="Arial" w:cs="Arial"/>
          <w:color w:val="auto"/>
          <w:sz w:val="22"/>
          <w:lang w:eastAsia="en-US"/>
        </w:rPr>
        <w:t xml:space="preserve">Zamawiający ocenia, czy udostępniane wykonawcy przez podmioty udostępniające zasoby zdolności techniczne lub zawodowe </w:t>
      </w:r>
      <w:r w:rsidR="00420E2B" w:rsidRPr="007D5C55">
        <w:rPr>
          <w:rFonts w:ascii="Arial" w:eastAsia="Calibri" w:hAnsi="Arial" w:cs="Arial"/>
          <w:color w:val="auto"/>
          <w:sz w:val="22"/>
          <w:lang w:eastAsia="en-US"/>
        </w:rPr>
        <w:t xml:space="preserve">lub ich sytuacja finansowa lub ekonomiczna </w:t>
      </w:r>
      <w:r w:rsidRPr="007D5C55">
        <w:rPr>
          <w:rFonts w:ascii="Arial" w:eastAsia="Calibri" w:hAnsi="Arial" w:cs="Arial"/>
          <w:color w:val="auto"/>
          <w:sz w:val="22"/>
          <w:lang w:eastAsia="en-US"/>
        </w:rPr>
        <w:t>pozwalają na wykazanie przez wykonawcę spełniania warunków udziału w postępowaniu</w:t>
      </w:r>
      <w:r w:rsidR="004608CF">
        <w:rPr>
          <w:rFonts w:ascii="Arial" w:eastAsia="Calibri" w:hAnsi="Arial" w:cs="Arial"/>
          <w:color w:val="auto"/>
          <w:sz w:val="22"/>
          <w:lang w:eastAsia="en-US"/>
        </w:rPr>
        <w:t>,</w:t>
      </w:r>
      <w:r w:rsidRPr="007D5C55">
        <w:rPr>
          <w:rFonts w:ascii="Arial" w:eastAsia="Calibri" w:hAnsi="Arial" w:cs="Arial"/>
          <w:color w:val="auto"/>
          <w:sz w:val="22"/>
          <w:lang w:eastAsia="en-US"/>
        </w:rPr>
        <w:t xml:space="preserve"> o których mowa w pkt </w:t>
      </w:r>
      <w:r w:rsidR="00CE43F3">
        <w:rPr>
          <w:rFonts w:ascii="Arial" w:eastAsia="Calibri" w:hAnsi="Arial" w:cs="Arial"/>
          <w:color w:val="auto"/>
          <w:sz w:val="22"/>
          <w:lang w:eastAsia="en-US"/>
        </w:rPr>
        <w:t>6</w:t>
      </w:r>
      <w:r w:rsidR="00420E2B" w:rsidRPr="00B83602">
        <w:rPr>
          <w:rFonts w:ascii="Arial" w:eastAsia="Calibri" w:hAnsi="Arial" w:cs="Arial"/>
          <w:color w:val="auto"/>
          <w:sz w:val="22"/>
          <w:lang w:eastAsia="en-US"/>
        </w:rPr>
        <w:t>.</w:t>
      </w:r>
      <w:r w:rsidR="00772DF6">
        <w:rPr>
          <w:rFonts w:ascii="Arial" w:eastAsia="Calibri" w:hAnsi="Arial" w:cs="Arial"/>
          <w:color w:val="auto"/>
          <w:sz w:val="22"/>
          <w:lang w:eastAsia="en-US"/>
        </w:rPr>
        <w:t>1</w:t>
      </w:r>
      <w:r w:rsidR="00420E2B" w:rsidRPr="00B83602">
        <w:rPr>
          <w:rFonts w:ascii="Arial" w:eastAsia="Calibri" w:hAnsi="Arial" w:cs="Arial"/>
          <w:color w:val="auto"/>
          <w:sz w:val="22"/>
          <w:lang w:eastAsia="en-US"/>
        </w:rPr>
        <w:t xml:space="preserve">.3 </w:t>
      </w:r>
      <w:r w:rsidR="00B83602" w:rsidRPr="00B83602">
        <w:rPr>
          <w:rFonts w:ascii="Arial" w:eastAsia="Calibri" w:hAnsi="Arial" w:cs="Arial"/>
          <w:color w:val="auto"/>
          <w:sz w:val="22"/>
          <w:lang w:eastAsia="en-US"/>
        </w:rPr>
        <w:br/>
      </w:r>
      <w:r w:rsidR="00420E2B" w:rsidRPr="00B83602">
        <w:rPr>
          <w:rFonts w:ascii="Arial" w:eastAsia="Calibri" w:hAnsi="Arial" w:cs="Arial"/>
          <w:color w:val="auto"/>
          <w:sz w:val="22"/>
          <w:lang w:eastAsia="en-US"/>
        </w:rPr>
        <w:t xml:space="preserve">i </w:t>
      </w:r>
      <w:r w:rsidR="00CE43F3">
        <w:rPr>
          <w:rFonts w:ascii="Arial" w:eastAsia="Calibri" w:hAnsi="Arial" w:cs="Arial"/>
          <w:color w:val="auto"/>
          <w:sz w:val="22"/>
          <w:lang w:eastAsia="en-US"/>
        </w:rPr>
        <w:t>6</w:t>
      </w:r>
      <w:r w:rsidR="00E75CE1" w:rsidRPr="00B83602">
        <w:rPr>
          <w:rFonts w:ascii="Arial" w:eastAsia="Calibri" w:hAnsi="Arial" w:cs="Arial"/>
          <w:color w:val="auto"/>
          <w:sz w:val="22"/>
          <w:lang w:eastAsia="en-US"/>
        </w:rPr>
        <w:t>.</w:t>
      </w:r>
      <w:r w:rsidR="00772DF6">
        <w:rPr>
          <w:rFonts w:ascii="Arial" w:eastAsia="Calibri" w:hAnsi="Arial" w:cs="Arial"/>
          <w:color w:val="auto"/>
          <w:sz w:val="22"/>
          <w:lang w:eastAsia="en-US"/>
        </w:rPr>
        <w:t>1</w:t>
      </w:r>
      <w:r w:rsidRPr="00B83602">
        <w:rPr>
          <w:rFonts w:ascii="Arial" w:eastAsia="Calibri" w:hAnsi="Arial" w:cs="Arial"/>
          <w:color w:val="auto"/>
          <w:sz w:val="22"/>
          <w:lang w:eastAsia="en-US"/>
        </w:rPr>
        <w:t xml:space="preserve">.4 </w:t>
      </w:r>
      <w:r w:rsidR="00166A46">
        <w:rPr>
          <w:rFonts w:ascii="Arial" w:eastAsia="Calibri" w:hAnsi="Arial" w:cs="Arial"/>
          <w:color w:val="auto"/>
          <w:sz w:val="22"/>
          <w:lang w:eastAsia="en-US"/>
        </w:rPr>
        <w:t>SWZ</w:t>
      </w:r>
      <w:r w:rsidRPr="00B83602">
        <w:rPr>
          <w:rFonts w:ascii="Arial" w:eastAsia="Calibri" w:hAnsi="Arial" w:cs="Arial"/>
          <w:color w:val="auto"/>
          <w:sz w:val="22"/>
          <w:lang w:eastAsia="en-US"/>
        </w:rPr>
        <w:t xml:space="preserve">, a także bada, czy nie zachodzą wobec </w:t>
      </w:r>
      <w:r w:rsidR="00046798">
        <w:rPr>
          <w:rFonts w:ascii="Arial" w:eastAsia="Calibri" w:hAnsi="Arial" w:cs="Arial"/>
          <w:color w:val="auto"/>
          <w:sz w:val="22"/>
          <w:lang w:eastAsia="en-US"/>
        </w:rPr>
        <w:t>tych podmiotów</w:t>
      </w:r>
      <w:r w:rsidRPr="00B83602">
        <w:rPr>
          <w:rFonts w:ascii="Arial" w:eastAsia="Calibri" w:hAnsi="Arial" w:cs="Arial"/>
          <w:color w:val="auto"/>
          <w:sz w:val="22"/>
          <w:lang w:eastAsia="en-US"/>
        </w:rPr>
        <w:t xml:space="preserve"> podstawy</w:t>
      </w:r>
      <w:r w:rsidRPr="007D5C55">
        <w:rPr>
          <w:rFonts w:ascii="Arial" w:eastAsia="Calibri" w:hAnsi="Arial" w:cs="Arial"/>
          <w:color w:val="auto"/>
          <w:sz w:val="22"/>
          <w:lang w:eastAsia="en-US"/>
        </w:rPr>
        <w:t xml:space="preserve"> wykluczenia, które zostały przewidziane względem wykonawcy w pkt </w:t>
      </w:r>
      <w:r w:rsidR="00CE43F3">
        <w:rPr>
          <w:rFonts w:ascii="Arial" w:eastAsia="Calibri" w:hAnsi="Arial" w:cs="Arial"/>
          <w:color w:val="auto"/>
          <w:sz w:val="22"/>
          <w:lang w:eastAsia="en-US"/>
        </w:rPr>
        <w:t>5</w:t>
      </w:r>
      <w:r w:rsidR="00CE43F3" w:rsidRPr="007D5C55">
        <w:rPr>
          <w:rFonts w:ascii="Arial" w:eastAsia="Calibri" w:hAnsi="Arial" w:cs="Arial"/>
          <w:color w:val="auto"/>
          <w:sz w:val="22"/>
          <w:lang w:eastAsia="en-US"/>
        </w:rPr>
        <w:t xml:space="preserve"> </w:t>
      </w:r>
      <w:r w:rsidR="00166A46">
        <w:rPr>
          <w:rFonts w:ascii="Arial" w:eastAsia="Calibri" w:hAnsi="Arial" w:cs="Arial"/>
          <w:color w:val="auto"/>
          <w:sz w:val="22"/>
          <w:lang w:eastAsia="en-US"/>
        </w:rPr>
        <w:t>SWZ</w:t>
      </w:r>
      <w:r w:rsidR="00C60BE2" w:rsidRPr="007D5C55">
        <w:rPr>
          <w:rFonts w:ascii="Arial" w:eastAsia="Calibri" w:hAnsi="Arial" w:cs="Arial"/>
          <w:color w:val="auto"/>
          <w:sz w:val="22"/>
          <w:lang w:eastAsia="en-US"/>
        </w:rPr>
        <w:t>.</w:t>
      </w:r>
      <w:r w:rsidRPr="007D5C55">
        <w:rPr>
          <w:rFonts w:ascii="Arial" w:eastAsia="Calibri" w:hAnsi="Arial" w:cs="Arial"/>
          <w:color w:val="auto"/>
          <w:sz w:val="22"/>
          <w:lang w:eastAsia="en-US"/>
        </w:rPr>
        <w:t xml:space="preserve"> </w:t>
      </w:r>
    </w:p>
    <w:p w14:paraId="66AA9818" w14:textId="31C75D2D" w:rsidR="007C78A7" w:rsidRPr="007D5C55" w:rsidRDefault="007C78A7" w:rsidP="003D3F2A">
      <w:pPr>
        <w:numPr>
          <w:ilvl w:val="2"/>
          <w:numId w:val="2"/>
        </w:numPr>
        <w:spacing w:after="0" w:line="276" w:lineRule="auto"/>
        <w:ind w:left="1708" w:right="11" w:hanging="728"/>
        <w:rPr>
          <w:rFonts w:ascii="Arial" w:eastAsia="Calibri" w:hAnsi="Arial" w:cs="Arial"/>
          <w:color w:val="auto"/>
          <w:sz w:val="22"/>
          <w:lang w:eastAsia="en-US"/>
        </w:rPr>
      </w:pPr>
      <w:r w:rsidRPr="007D5C55">
        <w:rPr>
          <w:rFonts w:ascii="Arial" w:eastAsia="Calibri" w:hAnsi="Arial" w:cs="Arial"/>
          <w:color w:val="auto"/>
          <w:sz w:val="22"/>
          <w:lang w:eastAsia="en-US"/>
        </w:rPr>
        <w:t>Jeżeli zdolności techniczne lub zawodowe</w:t>
      </w:r>
      <w:r w:rsidR="00420E2B" w:rsidRPr="007D5C55">
        <w:rPr>
          <w:rFonts w:ascii="Arial" w:eastAsia="Calibri" w:hAnsi="Arial" w:cs="Arial"/>
          <w:color w:val="auto"/>
          <w:sz w:val="22"/>
          <w:lang w:eastAsia="en-US"/>
        </w:rPr>
        <w:t xml:space="preserve">, sytuacja ekonomiczna lub finansowa </w:t>
      </w:r>
      <w:r w:rsidRPr="007D5C55">
        <w:rPr>
          <w:rFonts w:ascii="Arial" w:eastAsia="Calibri" w:hAnsi="Arial" w:cs="Arial"/>
          <w:color w:val="auto"/>
          <w:sz w:val="22"/>
          <w:lang w:eastAsia="en-US"/>
        </w:rPr>
        <w:t xml:space="preserve">podmiotu udostępniającego zasoby nie potwierdzają spełniania przez wykonawcę warunków udziału w postępowaniu lub zachodzą wobec tego podmiotu podstawy wykluczenia, </w:t>
      </w:r>
      <w:r w:rsidR="006E209A">
        <w:rPr>
          <w:rFonts w:ascii="Arial" w:eastAsia="Calibri" w:hAnsi="Arial" w:cs="Arial"/>
          <w:color w:val="auto"/>
          <w:sz w:val="22"/>
          <w:lang w:eastAsia="en-US"/>
        </w:rPr>
        <w:t>Z</w:t>
      </w:r>
      <w:r w:rsidR="006E209A" w:rsidRPr="007D5C55">
        <w:rPr>
          <w:rFonts w:ascii="Arial" w:eastAsia="Calibri" w:hAnsi="Arial" w:cs="Arial"/>
          <w:color w:val="auto"/>
          <w:sz w:val="22"/>
          <w:lang w:eastAsia="en-US"/>
        </w:rPr>
        <w:t xml:space="preserve">amawiający </w:t>
      </w:r>
      <w:r w:rsidRPr="007D5C55">
        <w:rPr>
          <w:rFonts w:ascii="Arial" w:eastAsia="Calibri" w:hAnsi="Arial" w:cs="Arial"/>
          <w:color w:val="auto"/>
          <w:sz w:val="22"/>
          <w:lang w:eastAsia="en-US"/>
        </w:rPr>
        <w:t>żąda, aby wykonawca</w:t>
      </w:r>
      <w:r w:rsidR="006E209A">
        <w:rPr>
          <w:rFonts w:ascii="Arial" w:eastAsia="Calibri" w:hAnsi="Arial" w:cs="Arial"/>
          <w:color w:val="auto"/>
          <w:sz w:val="22"/>
          <w:lang w:eastAsia="en-US"/>
        </w:rPr>
        <w:t xml:space="preserve">, </w:t>
      </w:r>
      <w:r w:rsidRPr="007D5C55">
        <w:rPr>
          <w:rFonts w:ascii="Arial" w:eastAsia="Calibri" w:hAnsi="Arial" w:cs="Arial"/>
          <w:color w:val="auto"/>
          <w:sz w:val="22"/>
          <w:lang w:eastAsia="en-US"/>
        </w:rPr>
        <w:t xml:space="preserve">w terminie określonym przez </w:t>
      </w:r>
      <w:r w:rsidR="00166A46">
        <w:rPr>
          <w:rFonts w:ascii="Arial" w:eastAsia="Calibri" w:hAnsi="Arial" w:cs="Arial"/>
          <w:color w:val="auto"/>
          <w:sz w:val="22"/>
          <w:lang w:eastAsia="en-US"/>
        </w:rPr>
        <w:t>Z</w:t>
      </w:r>
      <w:r w:rsidRPr="007D5C55">
        <w:rPr>
          <w:rFonts w:ascii="Arial" w:eastAsia="Calibri" w:hAnsi="Arial" w:cs="Arial"/>
          <w:color w:val="auto"/>
          <w:sz w:val="22"/>
          <w:lang w:eastAsia="en-US"/>
        </w:rPr>
        <w:t>amawiającego</w:t>
      </w:r>
      <w:r w:rsidR="006E209A">
        <w:rPr>
          <w:rFonts w:ascii="Arial" w:eastAsia="Calibri" w:hAnsi="Arial" w:cs="Arial"/>
          <w:color w:val="auto"/>
          <w:sz w:val="22"/>
          <w:lang w:eastAsia="en-US"/>
        </w:rPr>
        <w:t>,</w:t>
      </w:r>
      <w:r w:rsidRPr="007D5C55">
        <w:rPr>
          <w:rFonts w:ascii="Arial" w:eastAsia="Calibri" w:hAnsi="Arial" w:cs="Arial"/>
          <w:color w:val="auto"/>
          <w:sz w:val="22"/>
          <w:lang w:eastAsia="en-US"/>
        </w:rPr>
        <w:t xml:space="preserve"> zastąpił ten podmiot innym podmiotem lub podmiotami albo wykazał, że samodzielnie spełnia warunki udziału w postępowaniu. </w:t>
      </w:r>
    </w:p>
    <w:p w14:paraId="3999BB31" w14:textId="1BE4AE55" w:rsidR="007C78A7" w:rsidRPr="007D5C55" w:rsidRDefault="007C78A7" w:rsidP="003D3F2A">
      <w:pPr>
        <w:numPr>
          <w:ilvl w:val="2"/>
          <w:numId w:val="2"/>
        </w:numPr>
        <w:spacing w:after="0" w:line="276" w:lineRule="auto"/>
        <w:ind w:left="1708" w:right="11" w:hanging="728"/>
        <w:rPr>
          <w:rFonts w:ascii="Arial" w:eastAsia="Calibri" w:hAnsi="Arial" w:cs="Arial"/>
          <w:color w:val="auto"/>
          <w:sz w:val="22"/>
          <w:lang w:eastAsia="en-US"/>
        </w:rPr>
      </w:pPr>
      <w:bookmarkStart w:id="102" w:name="_Hlk109974976"/>
      <w:r w:rsidRPr="007D5C55">
        <w:rPr>
          <w:rFonts w:ascii="Arial" w:eastAsia="Calibri" w:hAnsi="Arial" w:cs="Arial"/>
          <w:color w:val="auto"/>
          <w:sz w:val="22"/>
          <w:lang w:eastAsia="en-US"/>
        </w:rPr>
        <w:t xml:space="preserve">Wykonawca, który polega na zdolnościach podmiotów udostępniających zasoby, składa, wraz z ofertą, zobowiązanie podmiotu udostępniającego zasoby do oddania mu do dyspozycji niezbędnych zasobów na potrzeby </w:t>
      </w:r>
      <w:r w:rsidRPr="00911BD2">
        <w:rPr>
          <w:rFonts w:ascii="Arial" w:eastAsia="Calibri" w:hAnsi="Arial" w:cs="Arial"/>
          <w:color w:val="auto"/>
          <w:sz w:val="22"/>
          <w:lang w:eastAsia="en-US"/>
        </w:rPr>
        <w:lastRenderedPageBreak/>
        <w:t>realizacji zamówienia</w:t>
      </w:r>
      <w:r w:rsidR="008177AC" w:rsidRPr="00911BD2">
        <w:rPr>
          <w:rFonts w:ascii="Arial" w:eastAsia="Calibri" w:hAnsi="Arial" w:cs="Arial"/>
          <w:color w:val="auto"/>
          <w:sz w:val="22"/>
          <w:lang w:eastAsia="en-US"/>
        </w:rPr>
        <w:t xml:space="preserve"> (</w:t>
      </w:r>
      <w:bookmarkStart w:id="103" w:name="_Hlk109972084"/>
      <w:r w:rsidRPr="00911BD2">
        <w:rPr>
          <w:rFonts w:ascii="Arial" w:eastAsia="Calibri" w:hAnsi="Arial" w:cs="Arial"/>
          <w:color w:val="auto"/>
          <w:sz w:val="22"/>
          <w:lang w:eastAsia="en-US"/>
        </w:rPr>
        <w:t xml:space="preserve">sporządzone zgodnie z wzorem stanowiącym </w:t>
      </w:r>
      <w:r w:rsidR="00415B64" w:rsidRPr="00911BD2">
        <w:rPr>
          <w:rFonts w:ascii="Arial" w:eastAsia="Calibri" w:hAnsi="Arial" w:cs="Arial"/>
          <w:color w:val="auto"/>
          <w:sz w:val="22"/>
          <w:lang w:eastAsia="en-US"/>
        </w:rPr>
        <w:t>Z</w:t>
      </w:r>
      <w:r w:rsidRPr="00911BD2">
        <w:rPr>
          <w:rFonts w:ascii="Arial" w:eastAsia="Calibri" w:hAnsi="Arial" w:cs="Arial"/>
          <w:color w:val="auto"/>
          <w:sz w:val="22"/>
          <w:lang w:eastAsia="en-US"/>
        </w:rPr>
        <w:t xml:space="preserve">ałącznik nr </w:t>
      </w:r>
      <w:r w:rsidR="00A6142E" w:rsidRPr="00911BD2">
        <w:rPr>
          <w:rFonts w:ascii="Arial" w:eastAsia="Calibri" w:hAnsi="Arial" w:cs="Arial"/>
          <w:color w:val="auto"/>
          <w:sz w:val="22"/>
          <w:lang w:eastAsia="en-US"/>
        </w:rPr>
        <w:t>5</w:t>
      </w:r>
      <w:r w:rsidRPr="00911BD2">
        <w:rPr>
          <w:rFonts w:ascii="Arial" w:eastAsia="Calibri" w:hAnsi="Arial" w:cs="Arial"/>
          <w:color w:val="auto"/>
          <w:sz w:val="22"/>
          <w:lang w:eastAsia="en-US"/>
        </w:rPr>
        <w:t xml:space="preserve"> do </w:t>
      </w:r>
      <w:bookmarkEnd w:id="103"/>
      <w:r w:rsidR="00166A46" w:rsidRPr="00911BD2">
        <w:rPr>
          <w:rFonts w:ascii="Arial" w:eastAsia="Calibri" w:hAnsi="Arial" w:cs="Arial"/>
          <w:color w:val="auto"/>
          <w:sz w:val="22"/>
          <w:lang w:eastAsia="en-US"/>
        </w:rPr>
        <w:t>SWZ</w:t>
      </w:r>
      <w:r w:rsidR="008177AC" w:rsidRPr="00911BD2">
        <w:rPr>
          <w:rFonts w:ascii="Arial" w:eastAsia="Calibri" w:hAnsi="Arial" w:cs="Arial"/>
          <w:color w:val="auto"/>
          <w:sz w:val="22"/>
          <w:lang w:eastAsia="en-US"/>
        </w:rPr>
        <w:t>)</w:t>
      </w:r>
      <w:r w:rsidRPr="00911BD2">
        <w:rPr>
          <w:rFonts w:ascii="Arial" w:eastAsia="Calibri" w:hAnsi="Arial" w:cs="Arial"/>
          <w:color w:val="auto"/>
          <w:sz w:val="22"/>
          <w:lang w:eastAsia="en-US"/>
        </w:rPr>
        <w:t xml:space="preserve"> lub</w:t>
      </w:r>
      <w:r w:rsidRPr="00415B64">
        <w:rPr>
          <w:rFonts w:ascii="Arial" w:eastAsia="Calibri" w:hAnsi="Arial" w:cs="Arial"/>
          <w:color w:val="auto"/>
          <w:sz w:val="22"/>
          <w:lang w:eastAsia="en-US"/>
        </w:rPr>
        <w:t xml:space="preserve"> inny podmiotowy środek dowodowy potwierdzający, że wykonawca</w:t>
      </w:r>
      <w:r w:rsidRPr="007D5C55">
        <w:rPr>
          <w:rFonts w:ascii="Arial" w:eastAsia="Calibri" w:hAnsi="Arial" w:cs="Arial"/>
          <w:color w:val="auto"/>
          <w:sz w:val="22"/>
          <w:lang w:eastAsia="en-US"/>
        </w:rPr>
        <w:t xml:space="preserve"> realizując zamówienie, będzie dysponował niezbędnymi zasobami tych podmiotów</w:t>
      </w:r>
      <w:bookmarkEnd w:id="102"/>
      <w:r w:rsidRPr="007D5C55">
        <w:rPr>
          <w:rFonts w:ascii="Arial" w:eastAsia="Calibri" w:hAnsi="Arial" w:cs="Arial"/>
          <w:color w:val="auto"/>
          <w:sz w:val="22"/>
          <w:lang w:eastAsia="en-US"/>
        </w:rPr>
        <w:t>.</w:t>
      </w:r>
    </w:p>
    <w:p w14:paraId="59AF24E9" w14:textId="2A5E436C" w:rsidR="007C78A7" w:rsidRPr="007D5C55" w:rsidRDefault="007C78A7" w:rsidP="003D3F2A">
      <w:pPr>
        <w:numPr>
          <w:ilvl w:val="2"/>
          <w:numId w:val="2"/>
        </w:numPr>
        <w:spacing w:after="0" w:line="276" w:lineRule="auto"/>
        <w:ind w:left="1708" w:right="11" w:hanging="728"/>
        <w:rPr>
          <w:rFonts w:ascii="Arial" w:eastAsia="Calibri" w:hAnsi="Arial" w:cs="Arial"/>
          <w:color w:val="auto"/>
          <w:sz w:val="22"/>
          <w:lang w:eastAsia="en-US"/>
        </w:rPr>
      </w:pPr>
      <w:r w:rsidRPr="007D5C55">
        <w:rPr>
          <w:rFonts w:ascii="Arial" w:eastAsia="Calibri" w:hAnsi="Arial" w:cs="Arial"/>
          <w:color w:val="auto"/>
          <w:sz w:val="22"/>
          <w:lang w:eastAsia="en-US"/>
        </w:rPr>
        <w:t xml:space="preserve">Zobowiązanie podmiotu udostępniającego zasoby, o którym mowa w pkt </w:t>
      </w:r>
      <w:r w:rsidR="00CE43F3">
        <w:rPr>
          <w:rFonts w:ascii="Arial" w:eastAsia="Calibri" w:hAnsi="Arial" w:cs="Arial"/>
          <w:color w:val="auto"/>
          <w:sz w:val="22"/>
          <w:lang w:eastAsia="en-US"/>
        </w:rPr>
        <w:t>6</w:t>
      </w:r>
      <w:r w:rsidR="00F1538D" w:rsidRPr="007D5C55">
        <w:rPr>
          <w:rFonts w:ascii="Arial" w:eastAsia="Calibri" w:hAnsi="Arial" w:cs="Arial"/>
          <w:color w:val="auto"/>
          <w:sz w:val="22"/>
          <w:lang w:eastAsia="en-US"/>
        </w:rPr>
        <w:t>.</w:t>
      </w:r>
      <w:r w:rsidR="00772DF6">
        <w:rPr>
          <w:rFonts w:ascii="Arial" w:eastAsia="Calibri" w:hAnsi="Arial" w:cs="Arial"/>
          <w:color w:val="auto"/>
          <w:sz w:val="22"/>
          <w:lang w:eastAsia="en-US"/>
        </w:rPr>
        <w:t>3</w:t>
      </w:r>
      <w:r w:rsidRPr="007D5C55">
        <w:rPr>
          <w:rFonts w:ascii="Arial" w:eastAsia="Calibri" w:hAnsi="Arial" w:cs="Arial"/>
          <w:color w:val="auto"/>
          <w:sz w:val="22"/>
          <w:lang w:eastAsia="en-US"/>
        </w:rPr>
        <w:t>.</w:t>
      </w:r>
      <w:r w:rsidR="00420E2B" w:rsidRPr="007D5C55">
        <w:rPr>
          <w:rFonts w:ascii="Arial" w:eastAsia="Calibri" w:hAnsi="Arial" w:cs="Arial"/>
          <w:color w:val="auto"/>
          <w:sz w:val="22"/>
          <w:lang w:eastAsia="en-US"/>
        </w:rPr>
        <w:t>5</w:t>
      </w:r>
      <w:r w:rsidRPr="007D5C55">
        <w:rPr>
          <w:rFonts w:ascii="Arial" w:eastAsia="Calibri" w:hAnsi="Arial" w:cs="Arial"/>
          <w:color w:val="auto"/>
          <w:sz w:val="22"/>
          <w:lang w:eastAsia="en-US"/>
        </w:rPr>
        <w:t xml:space="preserve"> </w:t>
      </w:r>
      <w:r w:rsidR="00166A46">
        <w:rPr>
          <w:rFonts w:ascii="Arial" w:eastAsia="Calibri" w:hAnsi="Arial" w:cs="Arial"/>
          <w:color w:val="auto"/>
          <w:sz w:val="22"/>
          <w:lang w:eastAsia="en-US"/>
        </w:rPr>
        <w:t>SWZ</w:t>
      </w:r>
      <w:r w:rsidRPr="007D5C55">
        <w:rPr>
          <w:rFonts w:ascii="Arial" w:eastAsia="Calibri" w:hAnsi="Arial" w:cs="Arial"/>
          <w:color w:val="auto"/>
          <w:sz w:val="22"/>
          <w:lang w:eastAsia="en-US"/>
        </w:rPr>
        <w:t>, potwierdza, że stosunek łączący wykonawcę z podmiotami udostępniającymi zasoby gwarantuje rzeczywisty dostęp do tych zasobów oraz określa w szczególności:</w:t>
      </w:r>
    </w:p>
    <w:p w14:paraId="2F27DDE1" w14:textId="6CEA94F4" w:rsidR="007C78A7" w:rsidRPr="007D5C55" w:rsidRDefault="007C78A7" w:rsidP="00794512">
      <w:pPr>
        <w:numPr>
          <w:ilvl w:val="1"/>
          <w:numId w:val="10"/>
        </w:numPr>
        <w:shd w:val="clear" w:color="auto" w:fill="FFFFFF" w:themeFill="background1"/>
        <w:spacing w:after="0" w:line="276" w:lineRule="auto"/>
        <w:ind w:left="2044" w:right="0" w:hanging="350"/>
        <w:contextualSpacing/>
        <w:rPr>
          <w:rFonts w:ascii="Arial" w:hAnsi="Arial" w:cs="Arial"/>
          <w:color w:val="auto"/>
          <w:sz w:val="22"/>
        </w:rPr>
      </w:pPr>
      <w:r w:rsidRPr="007D5C55">
        <w:rPr>
          <w:rFonts w:ascii="Arial" w:hAnsi="Arial" w:cs="Arial"/>
          <w:color w:val="auto"/>
          <w:sz w:val="22"/>
        </w:rPr>
        <w:t>zakres dostępnych wykonawcy zasobów podmiotu udostępniającego zasoby</w:t>
      </w:r>
      <w:r w:rsidR="00B83602">
        <w:rPr>
          <w:rFonts w:ascii="Arial" w:hAnsi="Arial" w:cs="Arial"/>
          <w:color w:val="auto"/>
          <w:sz w:val="22"/>
        </w:rPr>
        <w:t>,</w:t>
      </w:r>
    </w:p>
    <w:p w14:paraId="2777D569" w14:textId="3E8E9861" w:rsidR="007C78A7" w:rsidRPr="007D5C55" w:rsidRDefault="007C78A7" w:rsidP="00794512">
      <w:pPr>
        <w:numPr>
          <w:ilvl w:val="1"/>
          <w:numId w:val="10"/>
        </w:numPr>
        <w:shd w:val="clear" w:color="auto" w:fill="FFFFFF" w:themeFill="background1"/>
        <w:spacing w:after="0" w:line="276" w:lineRule="auto"/>
        <w:ind w:left="2044" w:right="0" w:hanging="350"/>
        <w:contextualSpacing/>
        <w:rPr>
          <w:rFonts w:ascii="Arial" w:hAnsi="Arial" w:cs="Arial"/>
          <w:color w:val="auto"/>
          <w:sz w:val="22"/>
        </w:rPr>
      </w:pPr>
      <w:r w:rsidRPr="007D5C55">
        <w:rPr>
          <w:rFonts w:ascii="Arial" w:hAnsi="Arial" w:cs="Arial"/>
          <w:color w:val="auto"/>
          <w:sz w:val="22"/>
        </w:rPr>
        <w:t>sposób i okres udostępnienia wykonawcy i wykorzystania przez niego zasobów podmiotu udostępniającego te zasoby przy wykonywaniu zamówienia</w:t>
      </w:r>
      <w:r w:rsidR="00B83602">
        <w:rPr>
          <w:rFonts w:ascii="Arial" w:hAnsi="Arial" w:cs="Arial"/>
          <w:color w:val="auto"/>
          <w:sz w:val="22"/>
        </w:rPr>
        <w:t>,</w:t>
      </w:r>
    </w:p>
    <w:p w14:paraId="7FBA5DEA" w14:textId="3D0BD576" w:rsidR="00AA49FB" w:rsidRPr="007D5C55" w:rsidRDefault="00F1538D" w:rsidP="00794512">
      <w:pPr>
        <w:numPr>
          <w:ilvl w:val="1"/>
          <w:numId w:val="10"/>
        </w:numPr>
        <w:shd w:val="clear" w:color="auto" w:fill="FFFFFF" w:themeFill="background1"/>
        <w:spacing w:after="0" w:line="276" w:lineRule="auto"/>
        <w:ind w:left="2044" w:right="0" w:hanging="350"/>
        <w:contextualSpacing/>
        <w:rPr>
          <w:rFonts w:ascii="Arial" w:hAnsi="Arial" w:cs="Arial"/>
          <w:color w:val="auto"/>
          <w:sz w:val="22"/>
        </w:rPr>
      </w:pPr>
      <w:r w:rsidRPr="007D5C55">
        <w:rPr>
          <w:rFonts w:ascii="Arial" w:hAnsi="Arial" w:cs="Arial"/>
          <w:color w:val="auto"/>
          <w:sz w:val="22"/>
        </w:rPr>
        <w:t>czy i w jakim zakresie podmiot udostępniający zasoby, na zdolnościach którego wykonawca polega w odniesieniu do warunków udziału w postępowaniu dotyczących kwalifikacji zawodowych</w:t>
      </w:r>
      <w:r w:rsidR="00420E2B" w:rsidRPr="007D5C55">
        <w:rPr>
          <w:rFonts w:ascii="Arial" w:hAnsi="Arial" w:cs="Arial"/>
          <w:color w:val="auto"/>
          <w:sz w:val="22"/>
        </w:rPr>
        <w:t xml:space="preserve"> lub doświadczenia</w:t>
      </w:r>
      <w:r w:rsidR="00A57DBA">
        <w:rPr>
          <w:rFonts w:ascii="Arial" w:hAnsi="Arial" w:cs="Arial"/>
          <w:color w:val="auto"/>
          <w:sz w:val="22"/>
        </w:rPr>
        <w:t>,</w:t>
      </w:r>
      <w:r w:rsidRPr="007D5C55">
        <w:rPr>
          <w:rFonts w:ascii="Arial" w:hAnsi="Arial" w:cs="Arial"/>
          <w:color w:val="auto"/>
          <w:sz w:val="22"/>
        </w:rPr>
        <w:t xml:space="preserve"> zrealizuje usługi, których wskazane zdolności dotyczą.</w:t>
      </w:r>
    </w:p>
    <w:p w14:paraId="01CE8CED" w14:textId="484E51AD" w:rsidR="00420E2B" w:rsidRPr="007D5C55" w:rsidRDefault="00420E2B" w:rsidP="003D3F2A">
      <w:pPr>
        <w:numPr>
          <w:ilvl w:val="2"/>
          <w:numId w:val="2"/>
        </w:numPr>
        <w:spacing w:after="0" w:line="276" w:lineRule="auto"/>
        <w:ind w:left="1708" w:right="11" w:hanging="742"/>
        <w:rPr>
          <w:rFonts w:ascii="Arial" w:eastAsia="Calibri" w:hAnsi="Arial" w:cs="Arial"/>
          <w:color w:val="auto"/>
          <w:sz w:val="22"/>
          <w:lang w:eastAsia="en-US"/>
        </w:rPr>
      </w:pPr>
      <w:r w:rsidRPr="007D5C55">
        <w:rPr>
          <w:rFonts w:ascii="Arial" w:eastAsia="Calibri" w:hAnsi="Arial" w:cs="Arial"/>
          <w:color w:val="auto"/>
          <w:sz w:val="22"/>
          <w:lang w:eastAsia="en-US"/>
        </w:rPr>
        <w:t xml:space="preserve">Podmiot, który zobowiązał się do udostępnienia zasobów, odpowiada  solidarnie z wykonawcą, który polega na jego sytuacji finansowej lub ekonomicznej, za szkodę </w:t>
      </w:r>
      <w:r w:rsidR="00B71E3C" w:rsidRPr="007D5C55">
        <w:rPr>
          <w:rFonts w:ascii="Arial" w:eastAsia="Calibri" w:hAnsi="Arial" w:cs="Arial"/>
          <w:color w:val="auto"/>
          <w:sz w:val="22"/>
          <w:lang w:eastAsia="en-US"/>
        </w:rPr>
        <w:t>poniesion</w:t>
      </w:r>
      <w:r w:rsidR="00B71E3C">
        <w:rPr>
          <w:rFonts w:ascii="Arial" w:eastAsia="Calibri" w:hAnsi="Arial" w:cs="Arial"/>
          <w:color w:val="auto"/>
          <w:sz w:val="22"/>
          <w:lang w:eastAsia="en-US"/>
        </w:rPr>
        <w:t>ą</w:t>
      </w:r>
      <w:r w:rsidR="00B71E3C" w:rsidRPr="007D5C55">
        <w:rPr>
          <w:rFonts w:ascii="Arial" w:eastAsia="Calibri" w:hAnsi="Arial" w:cs="Arial"/>
          <w:color w:val="auto"/>
          <w:sz w:val="22"/>
          <w:lang w:eastAsia="en-US"/>
        </w:rPr>
        <w:t xml:space="preserve"> </w:t>
      </w:r>
      <w:r w:rsidRPr="007D5C55">
        <w:rPr>
          <w:rFonts w:ascii="Arial" w:eastAsia="Calibri" w:hAnsi="Arial" w:cs="Arial"/>
          <w:color w:val="auto"/>
          <w:sz w:val="22"/>
          <w:lang w:eastAsia="en-US"/>
        </w:rPr>
        <w:t>przez Zamawiającego powstałą wskutek nieudostępniania tych zasobów, chyba że za nieudostępnienie zasobów podmiot ten nie ponosi winy.</w:t>
      </w:r>
    </w:p>
    <w:p w14:paraId="559C9E4E" w14:textId="0B060A87" w:rsidR="000D3E3D" w:rsidRPr="007D5C55" w:rsidRDefault="000D3E3D" w:rsidP="003D3F2A">
      <w:pPr>
        <w:numPr>
          <w:ilvl w:val="2"/>
          <w:numId w:val="2"/>
        </w:numPr>
        <w:spacing w:after="0" w:line="276" w:lineRule="auto"/>
        <w:ind w:left="1708" w:right="11" w:hanging="742"/>
        <w:rPr>
          <w:rFonts w:ascii="Arial" w:eastAsia="Calibri" w:hAnsi="Arial" w:cs="Arial"/>
          <w:color w:val="auto"/>
          <w:sz w:val="22"/>
          <w:lang w:eastAsia="en-US"/>
        </w:rPr>
      </w:pPr>
      <w:r w:rsidRPr="007D5C55">
        <w:rPr>
          <w:rFonts w:ascii="Arial" w:eastAsia="Calibri" w:hAnsi="Arial" w:cs="Arial"/>
          <w:color w:val="auto"/>
          <w:sz w:val="22"/>
          <w:lang w:eastAsia="en-US"/>
        </w:rPr>
        <w:t>Wykonawca nie może, po upływie terminu składania ofert, powoływać się na zdolności podmiotów udostępniających zasoby, jeżeli na etapie składnia ofert nie polegał on w danym zakresie na zdolnościach podmiotów udostępniających zasoby.</w:t>
      </w:r>
    </w:p>
    <w:p w14:paraId="143D7381" w14:textId="15CB9E5A" w:rsidR="006547D7" w:rsidRPr="007A5ACB" w:rsidRDefault="004E0EAF" w:rsidP="003D3F2A">
      <w:pPr>
        <w:pStyle w:val="Nagwek1"/>
        <w:spacing w:line="276" w:lineRule="auto"/>
      </w:pPr>
      <w:bookmarkStart w:id="104" w:name="_Toc166075860"/>
      <w:r w:rsidRPr="007A5ACB">
        <w:t xml:space="preserve">Oświadczenia oraz </w:t>
      </w:r>
      <w:bookmarkStart w:id="105" w:name="_Hlk89172174"/>
      <w:r w:rsidRPr="007A5ACB">
        <w:t>podmiotowe środki dowodowe</w:t>
      </w:r>
      <w:bookmarkEnd w:id="105"/>
      <w:r w:rsidR="00122D89" w:rsidRPr="007A5ACB">
        <w:t>.</w:t>
      </w:r>
      <w:bookmarkEnd w:id="104"/>
    </w:p>
    <w:p w14:paraId="63BA3BDC" w14:textId="2B1DAE97" w:rsidR="006547D7" w:rsidRDefault="00146DD1" w:rsidP="00794512">
      <w:pPr>
        <w:pStyle w:val="Akapitzlist"/>
        <w:numPr>
          <w:ilvl w:val="0"/>
          <w:numId w:val="13"/>
        </w:numPr>
        <w:spacing w:after="0" w:line="276" w:lineRule="auto"/>
        <w:ind w:right="0" w:hanging="484"/>
        <w:rPr>
          <w:rFonts w:ascii="Arial" w:hAnsi="Arial" w:cs="Arial"/>
          <w:bCs/>
          <w:color w:val="auto"/>
          <w:sz w:val="22"/>
        </w:rPr>
      </w:pPr>
      <w:r w:rsidRPr="007A5ACB">
        <w:rPr>
          <w:rFonts w:ascii="Arial" w:hAnsi="Arial" w:cs="Arial"/>
          <w:bCs/>
          <w:color w:val="auto"/>
          <w:sz w:val="22"/>
        </w:rPr>
        <w:t xml:space="preserve">W celu potwierdzenia braku podstaw do wykluczenia z postępowania, o których mowa w pkt </w:t>
      </w:r>
      <w:r w:rsidR="00D9623F">
        <w:rPr>
          <w:rFonts w:ascii="Arial" w:hAnsi="Arial" w:cs="Arial"/>
          <w:bCs/>
          <w:color w:val="auto"/>
          <w:sz w:val="22"/>
        </w:rPr>
        <w:t>5</w:t>
      </w:r>
      <w:r w:rsidRPr="007A5ACB">
        <w:rPr>
          <w:rFonts w:ascii="Arial" w:hAnsi="Arial" w:cs="Arial"/>
          <w:bCs/>
          <w:color w:val="auto"/>
          <w:sz w:val="22"/>
        </w:rPr>
        <w:t xml:space="preserve"> SWZ oraz w celu potwierdzenia spełniania warunków udziału w postępowaniu, o których mowa w pkt </w:t>
      </w:r>
      <w:r w:rsidR="00D9623F">
        <w:rPr>
          <w:rFonts w:ascii="Arial" w:hAnsi="Arial" w:cs="Arial"/>
          <w:bCs/>
          <w:color w:val="auto"/>
          <w:sz w:val="22"/>
        </w:rPr>
        <w:t>6</w:t>
      </w:r>
      <w:r w:rsidRPr="007A5ACB">
        <w:rPr>
          <w:rFonts w:ascii="Arial" w:hAnsi="Arial" w:cs="Arial"/>
          <w:bCs/>
          <w:color w:val="auto"/>
          <w:sz w:val="22"/>
        </w:rPr>
        <w:t xml:space="preserve"> SWZ</w:t>
      </w:r>
      <w:r w:rsidR="00C26E19" w:rsidRPr="007A5ACB">
        <w:rPr>
          <w:rFonts w:ascii="Arial" w:hAnsi="Arial" w:cs="Arial"/>
          <w:bCs/>
          <w:color w:val="auto"/>
          <w:sz w:val="22"/>
        </w:rPr>
        <w:t xml:space="preserve">, </w:t>
      </w:r>
      <w:r w:rsidR="00CD1491">
        <w:rPr>
          <w:rFonts w:ascii="Arial" w:hAnsi="Arial" w:cs="Arial"/>
          <w:bCs/>
          <w:color w:val="auto"/>
          <w:sz w:val="22"/>
        </w:rPr>
        <w:t>wykonawca</w:t>
      </w:r>
      <w:r w:rsidR="00C26E19" w:rsidRPr="007A5ACB">
        <w:rPr>
          <w:rFonts w:ascii="Arial" w:hAnsi="Arial" w:cs="Arial"/>
          <w:bCs/>
          <w:color w:val="auto"/>
          <w:sz w:val="22"/>
        </w:rPr>
        <w:t xml:space="preserve"> składa </w:t>
      </w:r>
      <w:r w:rsidR="00C26E19" w:rsidRPr="00046854">
        <w:rPr>
          <w:rFonts w:ascii="Arial" w:hAnsi="Arial" w:cs="Arial"/>
          <w:b/>
          <w:color w:val="auto"/>
          <w:sz w:val="22"/>
        </w:rPr>
        <w:t>oświadczenie</w:t>
      </w:r>
      <w:r w:rsidR="00F630C6" w:rsidRPr="007A5ACB">
        <w:rPr>
          <w:rFonts w:ascii="Arial" w:hAnsi="Arial" w:cs="Arial"/>
          <w:sz w:val="22"/>
        </w:rPr>
        <w:t xml:space="preserve"> </w:t>
      </w:r>
      <w:r w:rsidR="00C26E19" w:rsidRPr="007A5ACB">
        <w:rPr>
          <w:rFonts w:ascii="Arial" w:hAnsi="Arial" w:cs="Arial"/>
          <w:bCs/>
          <w:color w:val="auto"/>
          <w:sz w:val="22"/>
        </w:rPr>
        <w:t>na formularzu jednolitego europejskiego dokumentu zamówienia (dalej jako „</w:t>
      </w:r>
      <w:r w:rsidR="00C26E19" w:rsidRPr="00046854">
        <w:rPr>
          <w:rFonts w:ascii="Arial" w:hAnsi="Arial" w:cs="Arial"/>
          <w:b/>
          <w:color w:val="auto"/>
          <w:sz w:val="22"/>
        </w:rPr>
        <w:t>JEDZ</w:t>
      </w:r>
      <w:r w:rsidR="00C26E19" w:rsidRPr="007A5ACB">
        <w:rPr>
          <w:rFonts w:ascii="Arial" w:hAnsi="Arial" w:cs="Arial"/>
          <w:bCs/>
          <w:color w:val="auto"/>
          <w:sz w:val="22"/>
        </w:rPr>
        <w:t xml:space="preserve">”), </w:t>
      </w:r>
      <w:r w:rsidR="00AB3B27" w:rsidRPr="00AB3B27">
        <w:rPr>
          <w:rFonts w:ascii="Arial" w:hAnsi="Arial" w:cs="Arial"/>
          <w:bCs/>
          <w:color w:val="auto"/>
          <w:sz w:val="22"/>
        </w:rPr>
        <w:t xml:space="preserve">sporządzonego zgodnie ze wzorem standardowego formularza określonego w </w:t>
      </w:r>
      <w:r w:rsidR="00BE7F72">
        <w:rPr>
          <w:rFonts w:ascii="Arial" w:hAnsi="Arial" w:cs="Arial"/>
          <w:bCs/>
          <w:color w:val="auto"/>
          <w:sz w:val="22"/>
        </w:rPr>
        <w:t>R</w:t>
      </w:r>
      <w:r w:rsidR="00AB3B27" w:rsidRPr="00AB3B27">
        <w:rPr>
          <w:rFonts w:ascii="Arial" w:hAnsi="Arial" w:cs="Arial"/>
          <w:bCs/>
          <w:color w:val="auto"/>
          <w:sz w:val="22"/>
        </w:rPr>
        <w:t xml:space="preserve">ozporządzeniu wykonawczym Komisji (UE) 2016/7 z dnia 5 stycznia 2016 r. ustanawiającym standardowy formularz jednolitego europejskiego dokumentu zamówienia </w:t>
      </w:r>
      <w:r w:rsidR="00BE7F72" w:rsidRPr="00BE7F72">
        <w:rPr>
          <w:rFonts w:ascii="Arial" w:hAnsi="Arial" w:cs="Arial"/>
          <w:bCs/>
          <w:color w:val="auto"/>
          <w:sz w:val="22"/>
        </w:rPr>
        <w:t>(Dz. U. UE. L. z 2016 r. Nr 3, str. 16)</w:t>
      </w:r>
      <w:r w:rsidR="00AB3B27" w:rsidRPr="00AB3B27">
        <w:rPr>
          <w:rFonts w:ascii="Arial" w:hAnsi="Arial" w:cs="Arial"/>
          <w:bCs/>
          <w:color w:val="auto"/>
          <w:sz w:val="22"/>
        </w:rPr>
        <w:t>. JEDZ stanowi dowód potwierdzający brak podstaw wykluczenia i spełnienie warunków udziału w postępowania na dzień składania ofert, tymczasowo zastępujący wymagane przez Zamawiającego podmiotowe środki dowodowe.</w:t>
      </w:r>
    </w:p>
    <w:p w14:paraId="3B237997" w14:textId="3B9AD5E8" w:rsidR="00C26E19" w:rsidRPr="00CE43F3" w:rsidRDefault="00C26E19" w:rsidP="00794512">
      <w:pPr>
        <w:pStyle w:val="Akapitzlist"/>
        <w:numPr>
          <w:ilvl w:val="0"/>
          <w:numId w:val="13"/>
        </w:numPr>
        <w:spacing w:after="0" w:line="276" w:lineRule="auto"/>
        <w:ind w:right="0" w:hanging="498"/>
        <w:rPr>
          <w:rFonts w:ascii="Arial" w:hAnsi="Arial" w:cs="Arial"/>
          <w:bCs/>
          <w:color w:val="auto"/>
          <w:sz w:val="22"/>
        </w:rPr>
      </w:pPr>
      <w:r w:rsidRPr="00CE43F3">
        <w:rPr>
          <w:rFonts w:ascii="Arial" w:hAnsi="Arial" w:cs="Arial"/>
          <w:bCs/>
          <w:color w:val="auto"/>
          <w:sz w:val="22"/>
        </w:rPr>
        <w:t xml:space="preserve">Treść JEDZ określona została w </w:t>
      </w:r>
      <w:r w:rsidRPr="00911BD2">
        <w:rPr>
          <w:rFonts w:ascii="Arial" w:hAnsi="Arial" w:cs="Arial"/>
          <w:bCs/>
          <w:color w:val="auto"/>
          <w:sz w:val="22"/>
        </w:rPr>
        <w:t xml:space="preserve">Załączniku nr </w:t>
      </w:r>
      <w:r w:rsidR="00A6142E" w:rsidRPr="007D6C0C">
        <w:rPr>
          <w:rFonts w:ascii="Arial" w:hAnsi="Arial" w:cs="Arial"/>
          <w:bCs/>
          <w:color w:val="auto"/>
          <w:sz w:val="22"/>
        </w:rPr>
        <w:t>2</w:t>
      </w:r>
      <w:r w:rsidRPr="00AB3B27">
        <w:rPr>
          <w:rFonts w:ascii="Arial" w:hAnsi="Arial" w:cs="Arial"/>
          <w:bCs/>
          <w:color w:val="FF0000"/>
          <w:sz w:val="22"/>
        </w:rPr>
        <w:t xml:space="preserve"> </w:t>
      </w:r>
      <w:r w:rsidRPr="00CE43F3">
        <w:rPr>
          <w:rFonts w:ascii="Arial" w:hAnsi="Arial" w:cs="Arial"/>
          <w:bCs/>
          <w:color w:val="auto"/>
          <w:sz w:val="22"/>
        </w:rPr>
        <w:t xml:space="preserve">do </w:t>
      </w:r>
      <w:r w:rsidR="00146DD1" w:rsidRPr="00CE43F3">
        <w:rPr>
          <w:rFonts w:ascii="Arial" w:hAnsi="Arial" w:cs="Arial"/>
          <w:bCs/>
          <w:color w:val="auto"/>
          <w:sz w:val="22"/>
        </w:rPr>
        <w:t>SWZ</w:t>
      </w:r>
      <w:r w:rsidRPr="00CE43F3">
        <w:rPr>
          <w:rFonts w:ascii="Arial" w:hAnsi="Arial" w:cs="Arial"/>
          <w:bCs/>
          <w:color w:val="auto"/>
          <w:sz w:val="22"/>
        </w:rPr>
        <w:t xml:space="preserve">. </w:t>
      </w:r>
      <w:r w:rsidRPr="007F65A5">
        <w:rPr>
          <w:rFonts w:ascii="Arial" w:hAnsi="Arial" w:cs="Arial"/>
          <w:b/>
          <w:color w:val="auto"/>
          <w:sz w:val="22"/>
          <w:u w:val="single"/>
        </w:rPr>
        <w:t xml:space="preserve">JEDZ należy złożyć wraz </w:t>
      </w:r>
      <w:r w:rsidR="007A6AEB" w:rsidRPr="007F65A5">
        <w:rPr>
          <w:rFonts w:ascii="Arial" w:hAnsi="Arial" w:cs="Arial"/>
          <w:b/>
          <w:color w:val="auto"/>
          <w:sz w:val="22"/>
          <w:u w:val="single"/>
        </w:rPr>
        <w:br/>
      </w:r>
      <w:r w:rsidRPr="007F65A5">
        <w:rPr>
          <w:rFonts w:ascii="Arial" w:hAnsi="Arial" w:cs="Arial"/>
          <w:b/>
          <w:color w:val="auto"/>
          <w:sz w:val="22"/>
          <w:u w:val="single"/>
        </w:rPr>
        <w:t>z ofertą</w:t>
      </w:r>
      <w:r w:rsidRPr="00CE43F3">
        <w:rPr>
          <w:rFonts w:ascii="Arial" w:hAnsi="Arial" w:cs="Arial"/>
          <w:b/>
          <w:color w:val="auto"/>
          <w:sz w:val="22"/>
        </w:rPr>
        <w:t xml:space="preserve">. </w:t>
      </w:r>
      <w:r w:rsidR="00001EF9">
        <w:rPr>
          <w:rFonts w:ascii="Arial" w:hAnsi="Arial" w:cs="Arial"/>
          <w:b/>
          <w:color w:val="auto"/>
          <w:sz w:val="22"/>
        </w:rPr>
        <w:t>W</w:t>
      </w:r>
      <w:r w:rsidR="00CD1491">
        <w:rPr>
          <w:rFonts w:ascii="Arial" w:hAnsi="Arial" w:cs="Arial"/>
          <w:b/>
          <w:color w:val="auto"/>
          <w:sz w:val="22"/>
        </w:rPr>
        <w:t>ykonawca</w:t>
      </w:r>
      <w:r w:rsidRPr="00CE43F3">
        <w:rPr>
          <w:rFonts w:ascii="Arial" w:hAnsi="Arial" w:cs="Arial"/>
          <w:b/>
          <w:color w:val="auto"/>
          <w:sz w:val="22"/>
        </w:rPr>
        <w:t xml:space="preserve"> sporządza</w:t>
      </w:r>
      <w:r w:rsidR="00001EF9" w:rsidRPr="00001EF9">
        <w:rPr>
          <w:rFonts w:ascii="Arial" w:hAnsi="Arial" w:cs="Arial"/>
          <w:b/>
          <w:color w:val="auto"/>
          <w:sz w:val="22"/>
        </w:rPr>
        <w:t xml:space="preserve"> </w:t>
      </w:r>
      <w:r w:rsidR="00001EF9" w:rsidRPr="00CE43F3">
        <w:rPr>
          <w:rFonts w:ascii="Arial" w:hAnsi="Arial" w:cs="Arial"/>
          <w:b/>
          <w:color w:val="auto"/>
          <w:sz w:val="22"/>
        </w:rPr>
        <w:t>JEDZ</w:t>
      </w:r>
      <w:r w:rsidR="00001EF9" w:rsidRPr="00001EF9">
        <w:rPr>
          <w:rFonts w:ascii="Arial" w:hAnsi="Arial" w:cs="Arial"/>
          <w:b/>
          <w:color w:val="auto"/>
          <w:sz w:val="22"/>
        </w:rPr>
        <w:t xml:space="preserve"> </w:t>
      </w:r>
      <w:r w:rsidR="00001EF9" w:rsidRPr="00CE43F3">
        <w:rPr>
          <w:rFonts w:ascii="Arial" w:hAnsi="Arial" w:cs="Arial"/>
          <w:b/>
          <w:color w:val="auto"/>
          <w:sz w:val="22"/>
        </w:rPr>
        <w:t>w formie elektronicznej</w:t>
      </w:r>
      <w:r w:rsidRPr="00CE43F3">
        <w:rPr>
          <w:rFonts w:ascii="Arial" w:hAnsi="Arial" w:cs="Arial"/>
          <w:b/>
          <w:color w:val="auto"/>
          <w:sz w:val="22"/>
        </w:rPr>
        <w:t xml:space="preserve">, pod rygorem nieważności, </w:t>
      </w:r>
      <w:r w:rsidRPr="00CE43F3">
        <w:rPr>
          <w:rFonts w:ascii="Arial" w:hAnsi="Arial" w:cs="Arial"/>
          <w:bCs/>
          <w:color w:val="auto"/>
          <w:sz w:val="22"/>
        </w:rPr>
        <w:t>z zastrzeżeniem poniższych uwag:</w:t>
      </w:r>
    </w:p>
    <w:p w14:paraId="5AFC62CE" w14:textId="1BF0D200" w:rsidR="00C26E19" w:rsidRDefault="00D9623F" w:rsidP="003D3F2A">
      <w:pPr>
        <w:pStyle w:val="Akapitzlist"/>
        <w:spacing w:after="0" w:line="276" w:lineRule="auto"/>
        <w:ind w:left="1610" w:right="0" w:hanging="748"/>
        <w:rPr>
          <w:rFonts w:ascii="Arial" w:hAnsi="Arial" w:cs="Arial"/>
          <w:bCs/>
          <w:color w:val="auto"/>
          <w:sz w:val="22"/>
        </w:rPr>
      </w:pPr>
      <w:r>
        <w:rPr>
          <w:rFonts w:ascii="Arial" w:hAnsi="Arial" w:cs="Arial"/>
          <w:bCs/>
          <w:color w:val="auto"/>
          <w:sz w:val="22"/>
        </w:rPr>
        <w:t>7.2.1</w:t>
      </w:r>
      <w:r>
        <w:rPr>
          <w:rFonts w:ascii="Arial" w:hAnsi="Arial" w:cs="Arial"/>
          <w:bCs/>
          <w:color w:val="auto"/>
          <w:sz w:val="22"/>
        </w:rPr>
        <w:tab/>
      </w:r>
      <w:r w:rsidR="00CD1491">
        <w:rPr>
          <w:rFonts w:ascii="Arial" w:hAnsi="Arial" w:cs="Arial"/>
          <w:bCs/>
          <w:color w:val="auto"/>
          <w:sz w:val="22"/>
        </w:rPr>
        <w:t>wykonawca</w:t>
      </w:r>
      <w:r w:rsidR="00C26E19" w:rsidRPr="007A5ACB">
        <w:rPr>
          <w:rFonts w:ascii="Arial" w:hAnsi="Arial" w:cs="Arial"/>
          <w:bCs/>
          <w:color w:val="auto"/>
          <w:sz w:val="22"/>
        </w:rPr>
        <w:t xml:space="preserve"> wypełnia JEDZ w zakresie dotyczącym informacji o </w:t>
      </w:r>
      <w:r w:rsidR="00CD1491">
        <w:rPr>
          <w:rFonts w:ascii="Arial" w:hAnsi="Arial" w:cs="Arial"/>
          <w:bCs/>
          <w:color w:val="auto"/>
          <w:sz w:val="22"/>
        </w:rPr>
        <w:t>wykonaw</w:t>
      </w:r>
      <w:r w:rsidR="00C26E19" w:rsidRPr="007A5ACB">
        <w:rPr>
          <w:rFonts w:ascii="Arial" w:hAnsi="Arial" w:cs="Arial"/>
          <w:bCs/>
          <w:color w:val="auto"/>
          <w:sz w:val="22"/>
        </w:rPr>
        <w:t xml:space="preserve">cy (Część II JEDZ), z tym że w Części II Sekcja A w podsekcji „Jedynie w przypadku gdy zamówienie jest zastrzeżone” JEDZ </w:t>
      </w:r>
      <w:r w:rsidR="00CD1491">
        <w:rPr>
          <w:rFonts w:ascii="Arial" w:hAnsi="Arial" w:cs="Arial"/>
          <w:bCs/>
          <w:color w:val="auto"/>
          <w:sz w:val="22"/>
        </w:rPr>
        <w:t>wykonawca</w:t>
      </w:r>
      <w:r w:rsidR="00C26E19" w:rsidRPr="007A5ACB">
        <w:rPr>
          <w:rFonts w:ascii="Arial" w:hAnsi="Arial" w:cs="Arial"/>
          <w:bCs/>
          <w:color w:val="auto"/>
          <w:sz w:val="22"/>
        </w:rPr>
        <w:t xml:space="preserve"> nie składa żadnego oświadczenia,</w:t>
      </w:r>
    </w:p>
    <w:p w14:paraId="1F676795" w14:textId="53241919" w:rsidR="00C26E19" w:rsidRPr="007A5ACB" w:rsidRDefault="00D9623F" w:rsidP="003D3F2A">
      <w:pPr>
        <w:pStyle w:val="Akapitzlist"/>
        <w:spacing w:after="0" w:line="276" w:lineRule="auto"/>
        <w:ind w:left="1624" w:right="0" w:hanging="742"/>
        <w:rPr>
          <w:rFonts w:ascii="Arial" w:hAnsi="Arial" w:cs="Arial"/>
          <w:bCs/>
          <w:color w:val="auto"/>
          <w:sz w:val="22"/>
        </w:rPr>
      </w:pPr>
      <w:r>
        <w:rPr>
          <w:rFonts w:ascii="Arial" w:hAnsi="Arial" w:cs="Arial"/>
          <w:bCs/>
          <w:color w:val="auto"/>
          <w:sz w:val="22"/>
        </w:rPr>
        <w:t>7.2.2</w:t>
      </w:r>
      <w:r>
        <w:rPr>
          <w:rFonts w:ascii="Arial" w:hAnsi="Arial" w:cs="Arial"/>
          <w:bCs/>
          <w:color w:val="auto"/>
          <w:sz w:val="22"/>
        </w:rPr>
        <w:tab/>
      </w:r>
      <w:r w:rsidR="00C26E19" w:rsidRPr="007A5ACB">
        <w:rPr>
          <w:rFonts w:ascii="Arial" w:hAnsi="Arial" w:cs="Arial"/>
          <w:bCs/>
          <w:color w:val="auto"/>
          <w:sz w:val="22"/>
        </w:rPr>
        <w:t xml:space="preserve">w Części III JEDZ </w:t>
      </w:r>
      <w:r w:rsidR="00CD1491">
        <w:rPr>
          <w:rFonts w:ascii="Arial" w:hAnsi="Arial" w:cs="Arial"/>
          <w:bCs/>
          <w:color w:val="auto"/>
          <w:sz w:val="22"/>
        </w:rPr>
        <w:t>wykonawca</w:t>
      </w:r>
      <w:r w:rsidR="00C26E19" w:rsidRPr="007A5ACB">
        <w:rPr>
          <w:rFonts w:ascii="Arial" w:hAnsi="Arial" w:cs="Arial"/>
          <w:bCs/>
          <w:color w:val="auto"/>
          <w:sz w:val="22"/>
        </w:rPr>
        <w:t xml:space="preserve"> składa oświadczenie w zakresie zgodnym </w:t>
      </w:r>
      <w:r>
        <w:rPr>
          <w:rFonts w:ascii="Arial" w:hAnsi="Arial" w:cs="Arial"/>
          <w:bCs/>
          <w:color w:val="auto"/>
          <w:sz w:val="22"/>
        </w:rPr>
        <w:br/>
      </w:r>
      <w:r w:rsidR="00C26E19" w:rsidRPr="007A5ACB">
        <w:rPr>
          <w:rFonts w:ascii="Arial" w:hAnsi="Arial" w:cs="Arial"/>
          <w:bCs/>
          <w:color w:val="auto"/>
          <w:sz w:val="22"/>
        </w:rPr>
        <w:t xml:space="preserve">z przesłankami wykluczenia określonymi w pkt </w:t>
      </w:r>
      <w:r w:rsidR="00C1552B">
        <w:rPr>
          <w:rFonts w:ascii="Arial" w:hAnsi="Arial" w:cs="Arial"/>
          <w:bCs/>
          <w:color w:val="auto"/>
          <w:sz w:val="22"/>
        </w:rPr>
        <w:t>5</w:t>
      </w:r>
      <w:r w:rsidR="00C26E19" w:rsidRPr="007A5ACB">
        <w:rPr>
          <w:rFonts w:ascii="Arial" w:hAnsi="Arial" w:cs="Arial"/>
          <w:bCs/>
          <w:color w:val="auto"/>
          <w:sz w:val="22"/>
        </w:rPr>
        <w:t>.2</w:t>
      </w:r>
      <w:r w:rsidR="00F630C6" w:rsidRPr="007A5ACB">
        <w:rPr>
          <w:rFonts w:ascii="Arial" w:hAnsi="Arial" w:cs="Arial"/>
          <w:bCs/>
          <w:color w:val="auto"/>
          <w:sz w:val="22"/>
        </w:rPr>
        <w:t>-</w:t>
      </w:r>
      <w:r w:rsidR="00C1552B">
        <w:rPr>
          <w:rFonts w:ascii="Arial" w:hAnsi="Arial" w:cs="Arial"/>
          <w:bCs/>
          <w:color w:val="auto"/>
          <w:sz w:val="22"/>
        </w:rPr>
        <w:t>5</w:t>
      </w:r>
      <w:r w:rsidR="00F630C6" w:rsidRPr="007A5ACB">
        <w:rPr>
          <w:rFonts w:ascii="Arial" w:hAnsi="Arial" w:cs="Arial"/>
          <w:bCs/>
          <w:color w:val="auto"/>
          <w:sz w:val="22"/>
        </w:rPr>
        <w:t>.</w:t>
      </w:r>
      <w:r w:rsidR="00602B64" w:rsidRPr="007A5ACB">
        <w:rPr>
          <w:rFonts w:ascii="Arial" w:hAnsi="Arial" w:cs="Arial"/>
          <w:bCs/>
          <w:color w:val="auto"/>
          <w:sz w:val="22"/>
        </w:rPr>
        <w:t>3</w:t>
      </w:r>
      <w:r w:rsidR="00C26E19" w:rsidRPr="007A5ACB">
        <w:rPr>
          <w:rFonts w:ascii="Arial" w:hAnsi="Arial" w:cs="Arial"/>
          <w:bCs/>
          <w:color w:val="auto"/>
          <w:sz w:val="22"/>
        </w:rPr>
        <w:t xml:space="preserve"> </w:t>
      </w:r>
      <w:r w:rsidR="00146DD1" w:rsidRPr="007A5ACB">
        <w:rPr>
          <w:rFonts w:ascii="Arial" w:hAnsi="Arial" w:cs="Arial"/>
          <w:bCs/>
          <w:color w:val="auto"/>
          <w:sz w:val="22"/>
        </w:rPr>
        <w:t>SWZ</w:t>
      </w:r>
      <w:r w:rsidR="00C26E19" w:rsidRPr="007A5ACB">
        <w:rPr>
          <w:rFonts w:ascii="Arial" w:hAnsi="Arial" w:cs="Arial"/>
          <w:bCs/>
          <w:color w:val="auto"/>
          <w:sz w:val="22"/>
        </w:rPr>
        <w:t>,</w:t>
      </w:r>
    </w:p>
    <w:p w14:paraId="5CFD8470" w14:textId="2AE3C5AD" w:rsidR="00C26E19" w:rsidRPr="007D5C55" w:rsidRDefault="00D9623F" w:rsidP="003D3F2A">
      <w:pPr>
        <w:pStyle w:val="Akapitzlist"/>
        <w:spacing w:after="0" w:line="276" w:lineRule="auto"/>
        <w:ind w:left="1624" w:right="0" w:hanging="742"/>
        <w:rPr>
          <w:rFonts w:ascii="Arial" w:hAnsi="Arial" w:cs="Arial"/>
          <w:bCs/>
          <w:color w:val="auto"/>
          <w:sz w:val="22"/>
        </w:rPr>
      </w:pPr>
      <w:r>
        <w:rPr>
          <w:rFonts w:ascii="Arial" w:hAnsi="Arial" w:cs="Arial"/>
          <w:bCs/>
          <w:color w:val="auto"/>
          <w:sz w:val="22"/>
        </w:rPr>
        <w:lastRenderedPageBreak/>
        <w:t>7.2.</w:t>
      </w:r>
      <w:r w:rsidR="00C26E19" w:rsidRPr="007A5ACB">
        <w:rPr>
          <w:rFonts w:ascii="Arial" w:hAnsi="Arial" w:cs="Arial"/>
          <w:bCs/>
          <w:color w:val="auto"/>
          <w:sz w:val="22"/>
        </w:rPr>
        <w:t>3</w:t>
      </w:r>
      <w:r>
        <w:rPr>
          <w:rFonts w:ascii="Arial" w:hAnsi="Arial" w:cs="Arial"/>
          <w:bCs/>
          <w:color w:val="auto"/>
          <w:sz w:val="22"/>
        </w:rPr>
        <w:tab/>
      </w:r>
      <w:r w:rsidR="00C26E19" w:rsidRPr="007A5ACB">
        <w:rPr>
          <w:rFonts w:ascii="Arial" w:hAnsi="Arial" w:cs="Arial"/>
          <w:bCs/>
          <w:color w:val="auto"/>
          <w:sz w:val="22"/>
        </w:rPr>
        <w:t xml:space="preserve">w Części IV JEDZ </w:t>
      </w:r>
      <w:r w:rsidR="00CD1491">
        <w:rPr>
          <w:rFonts w:ascii="Arial" w:hAnsi="Arial" w:cs="Arial"/>
          <w:bCs/>
          <w:color w:val="auto"/>
          <w:sz w:val="22"/>
        </w:rPr>
        <w:t>wykonawca</w:t>
      </w:r>
      <w:r w:rsidR="00C26E19" w:rsidRPr="007A5ACB">
        <w:rPr>
          <w:rFonts w:ascii="Arial" w:hAnsi="Arial" w:cs="Arial"/>
          <w:bCs/>
          <w:color w:val="auto"/>
          <w:sz w:val="22"/>
        </w:rPr>
        <w:t xml:space="preserve"> składa oświadczenie tylko w Sekcji α (</w:t>
      </w:r>
      <w:r w:rsidR="00C26E19" w:rsidRPr="007D5C55">
        <w:rPr>
          <w:rFonts w:ascii="Arial" w:hAnsi="Arial" w:cs="Arial"/>
          <w:bCs/>
          <w:color w:val="auto"/>
          <w:sz w:val="22"/>
        </w:rPr>
        <w:t>alfa) i nie składa oświadczeń w pozostałych Sekcjach Części IV,</w:t>
      </w:r>
    </w:p>
    <w:p w14:paraId="04CE9734" w14:textId="7F233F68" w:rsidR="00C26E19" w:rsidRPr="007D5C55" w:rsidRDefault="00D9623F" w:rsidP="003D3F2A">
      <w:pPr>
        <w:pStyle w:val="Akapitzlist"/>
        <w:spacing w:after="0" w:line="276" w:lineRule="auto"/>
        <w:ind w:left="1624" w:right="0" w:hanging="742"/>
        <w:rPr>
          <w:rFonts w:ascii="Arial" w:hAnsi="Arial" w:cs="Arial"/>
          <w:bCs/>
          <w:color w:val="auto"/>
          <w:sz w:val="22"/>
        </w:rPr>
      </w:pPr>
      <w:r>
        <w:rPr>
          <w:rFonts w:ascii="Arial" w:hAnsi="Arial" w:cs="Arial"/>
          <w:bCs/>
          <w:color w:val="auto"/>
          <w:sz w:val="22"/>
        </w:rPr>
        <w:t>7.2.4</w:t>
      </w:r>
      <w:r>
        <w:rPr>
          <w:rFonts w:ascii="Arial" w:hAnsi="Arial" w:cs="Arial"/>
          <w:bCs/>
          <w:color w:val="auto"/>
          <w:sz w:val="22"/>
        </w:rPr>
        <w:tab/>
      </w:r>
      <w:r w:rsidR="00C26E19" w:rsidRPr="007D5C55">
        <w:rPr>
          <w:rFonts w:ascii="Arial" w:hAnsi="Arial" w:cs="Arial"/>
          <w:bCs/>
          <w:color w:val="auto"/>
          <w:sz w:val="22"/>
        </w:rPr>
        <w:t xml:space="preserve">w Części V JEDZ </w:t>
      </w:r>
      <w:r w:rsidR="00CD1491">
        <w:rPr>
          <w:rFonts w:ascii="Arial" w:hAnsi="Arial" w:cs="Arial"/>
          <w:bCs/>
          <w:color w:val="auto"/>
          <w:sz w:val="22"/>
        </w:rPr>
        <w:t>wykonawca</w:t>
      </w:r>
      <w:r w:rsidR="00C26E19" w:rsidRPr="007D5C55">
        <w:rPr>
          <w:rFonts w:ascii="Arial" w:hAnsi="Arial" w:cs="Arial"/>
          <w:bCs/>
          <w:color w:val="auto"/>
          <w:sz w:val="22"/>
        </w:rPr>
        <w:t xml:space="preserve"> nie składa żadnego oświadczenia,</w:t>
      </w:r>
    </w:p>
    <w:p w14:paraId="5388E1D2" w14:textId="06447684" w:rsidR="00D57281" w:rsidRPr="007D5C55" w:rsidRDefault="00D9623F" w:rsidP="003D3F2A">
      <w:pPr>
        <w:pStyle w:val="Akapitzlist"/>
        <w:spacing w:after="0" w:line="276" w:lineRule="auto"/>
        <w:ind w:left="1624" w:right="0" w:hanging="742"/>
        <w:rPr>
          <w:rFonts w:ascii="Arial" w:hAnsi="Arial" w:cs="Arial"/>
          <w:bCs/>
          <w:color w:val="auto"/>
          <w:sz w:val="22"/>
        </w:rPr>
      </w:pPr>
      <w:r>
        <w:rPr>
          <w:rFonts w:ascii="Arial" w:hAnsi="Arial" w:cs="Arial"/>
          <w:bCs/>
          <w:color w:val="auto"/>
          <w:sz w:val="22"/>
        </w:rPr>
        <w:t>7.2.5</w:t>
      </w:r>
      <w:r>
        <w:rPr>
          <w:rFonts w:ascii="Arial" w:hAnsi="Arial" w:cs="Arial"/>
          <w:bCs/>
          <w:color w:val="auto"/>
          <w:sz w:val="22"/>
        </w:rPr>
        <w:tab/>
      </w:r>
      <w:r w:rsidR="00C26E19" w:rsidRPr="007D5C55">
        <w:rPr>
          <w:rFonts w:ascii="Arial" w:hAnsi="Arial" w:cs="Arial"/>
          <w:bCs/>
          <w:color w:val="auto"/>
          <w:sz w:val="22"/>
        </w:rPr>
        <w:t xml:space="preserve">w Części VI JEDZ </w:t>
      </w:r>
      <w:r w:rsidR="00CD1491">
        <w:rPr>
          <w:rFonts w:ascii="Arial" w:hAnsi="Arial" w:cs="Arial"/>
          <w:bCs/>
          <w:color w:val="auto"/>
          <w:sz w:val="22"/>
        </w:rPr>
        <w:t>wykonawca</w:t>
      </w:r>
      <w:r w:rsidR="00C26E19" w:rsidRPr="007D5C55">
        <w:rPr>
          <w:rFonts w:ascii="Arial" w:hAnsi="Arial" w:cs="Arial"/>
          <w:bCs/>
          <w:color w:val="auto"/>
          <w:sz w:val="22"/>
        </w:rPr>
        <w:t xml:space="preserve"> składa końcowe oświadczenia</w:t>
      </w:r>
      <w:r w:rsidR="00D57281" w:rsidRPr="007D5C55">
        <w:rPr>
          <w:rFonts w:ascii="Arial" w:hAnsi="Arial" w:cs="Arial"/>
          <w:bCs/>
          <w:color w:val="auto"/>
          <w:sz w:val="22"/>
        </w:rPr>
        <w:t>.</w:t>
      </w:r>
    </w:p>
    <w:p w14:paraId="51466735" w14:textId="3A051565" w:rsidR="00B414BF" w:rsidRPr="007D5C55" w:rsidRDefault="00B414BF" w:rsidP="003D3F2A">
      <w:pPr>
        <w:spacing w:before="120" w:after="0" w:line="276" w:lineRule="auto"/>
        <w:ind w:left="851" w:right="0"/>
        <w:rPr>
          <w:rFonts w:ascii="Arial" w:hAnsi="Arial" w:cs="Arial"/>
          <w:b/>
          <w:color w:val="000000" w:themeColor="text1"/>
          <w:sz w:val="22"/>
        </w:rPr>
      </w:pPr>
      <w:r w:rsidRPr="007D5C55">
        <w:rPr>
          <w:rFonts w:ascii="Arial" w:hAnsi="Arial" w:cs="Arial"/>
          <w:color w:val="000000" w:themeColor="text1"/>
          <w:sz w:val="22"/>
        </w:rPr>
        <w:t xml:space="preserve">W odniesieniu do osób przedstawianych w JEDZ </w:t>
      </w:r>
      <w:r w:rsidRPr="007D5C55">
        <w:rPr>
          <w:rFonts w:ascii="Arial" w:hAnsi="Arial" w:cs="Arial"/>
          <w:b/>
          <w:bCs/>
          <w:color w:val="000000" w:themeColor="text1"/>
          <w:sz w:val="22"/>
        </w:rPr>
        <w:t xml:space="preserve">nie </w:t>
      </w:r>
      <w:r w:rsidR="00995720" w:rsidRPr="007D5C55">
        <w:rPr>
          <w:rFonts w:ascii="Arial" w:hAnsi="Arial" w:cs="Arial"/>
          <w:b/>
          <w:bCs/>
          <w:color w:val="000000" w:themeColor="text1"/>
          <w:sz w:val="22"/>
        </w:rPr>
        <w:t>wymaga</w:t>
      </w:r>
      <w:r w:rsidRPr="007D5C55">
        <w:rPr>
          <w:rFonts w:ascii="Arial" w:hAnsi="Arial" w:cs="Arial"/>
          <w:b/>
          <w:bCs/>
          <w:color w:val="000000" w:themeColor="text1"/>
          <w:sz w:val="22"/>
        </w:rPr>
        <w:t xml:space="preserve"> się</w:t>
      </w:r>
      <w:r w:rsidRPr="007D5C55">
        <w:rPr>
          <w:rFonts w:ascii="Arial" w:hAnsi="Arial" w:cs="Arial"/>
          <w:color w:val="000000" w:themeColor="text1"/>
          <w:sz w:val="22"/>
        </w:rPr>
        <w:t xml:space="preserve"> danych osobowych ustawowo chronionych (RODO), takich jak: </w:t>
      </w:r>
      <w:r w:rsidRPr="007D5C55">
        <w:rPr>
          <w:rFonts w:ascii="Arial" w:hAnsi="Arial" w:cs="Arial"/>
          <w:b/>
          <w:color w:val="000000" w:themeColor="text1"/>
          <w:sz w:val="22"/>
        </w:rPr>
        <w:t xml:space="preserve">data </w:t>
      </w:r>
      <w:r w:rsidR="00995720" w:rsidRPr="007D5C55">
        <w:rPr>
          <w:rFonts w:ascii="Arial" w:hAnsi="Arial" w:cs="Arial"/>
          <w:b/>
          <w:color w:val="000000" w:themeColor="text1"/>
          <w:sz w:val="22"/>
        </w:rPr>
        <w:t xml:space="preserve">i miejsce </w:t>
      </w:r>
      <w:r w:rsidRPr="007D5C55">
        <w:rPr>
          <w:rFonts w:ascii="Arial" w:hAnsi="Arial" w:cs="Arial"/>
          <w:b/>
          <w:color w:val="000000" w:themeColor="text1"/>
          <w:sz w:val="22"/>
        </w:rPr>
        <w:t>urodzenia</w:t>
      </w:r>
      <w:r w:rsidR="00995720" w:rsidRPr="007D5C55">
        <w:rPr>
          <w:rFonts w:ascii="Arial" w:hAnsi="Arial" w:cs="Arial"/>
          <w:b/>
          <w:color w:val="000000" w:themeColor="text1"/>
          <w:sz w:val="22"/>
        </w:rPr>
        <w:t>,</w:t>
      </w:r>
      <w:r w:rsidRPr="007D5C55">
        <w:rPr>
          <w:rFonts w:ascii="Arial" w:hAnsi="Arial" w:cs="Arial"/>
          <w:b/>
          <w:color w:val="000000" w:themeColor="text1"/>
          <w:sz w:val="22"/>
        </w:rPr>
        <w:t xml:space="preserve"> adres zamieszkania, nr dowodu osobistego, </w:t>
      </w:r>
      <w:r w:rsidR="00995720" w:rsidRPr="007D5C55">
        <w:rPr>
          <w:rFonts w:ascii="Arial" w:hAnsi="Arial" w:cs="Arial"/>
          <w:b/>
          <w:color w:val="000000" w:themeColor="text1"/>
          <w:sz w:val="22"/>
        </w:rPr>
        <w:t>PESEL</w:t>
      </w:r>
      <w:r w:rsidRPr="007D5C55">
        <w:rPr>
          <w:rFonts w:ascii="Arial" w:hAnsi="Arial" w:cs="Arial"/>
          <w:b/>
          <w:color w:val="000000" w:themeColor="text1"/>
          <w:sz w:val="22"/>
        </w:rPr>
        <w:t>.</w:t>
      </w:r>
    </w:p>
    <w:p w14:paraId="411A3CCC" w14:textId="69909FBB" w:rsidR="00C26E19" w:rsidRPr="007D5C55" w:rsidRDefault="00C26E19" w:rsidP="00794512">
      <w:pPr>
        <w:pStyle w:val="Akapitzlist"/>
        <w:numPr>
          <w:ilvl w:val="1"/>
          <w:numId w:val="15"/>
        </w:numPr>
        <w:spacing w:before="120" w:after="0" w:line="276" w:lineRule="auto"/>
        <w:ind w:left="868" w:right="0" w:hanging="490"/>
        <w:rPr>
          <w:rFonts w:ascii="Arial" w:hAnsi="Arial" w:cs="Arial"/>
          <w:bCs/>
          <w:color w:val="auto"/>
          <w:sz w:val="22"/>
        </w:rPr>
      </w:pPr>
      <w:r w:rsidRPr="007D5C55">
        <w:rPr>
          <w:rFonts w:ascii="Arial" w:hAnsi="Arial" w:cs="Arial"/>
          <w:bCs/>
          <w:color w:val="auto"/>
          <w:sz w:val="22"/>
        </w:rPr>
        <w:t>Zamawiający informuje, że „Instrukcja Wypełniania Jednolitego Europejskiego Dokumentu Zamówienia (European Single Procurement Document ESPD)” dostępna jest na stronie Urzędu Zamówień Publicznych pod adresem:</w:t>
      </w:r>
    </w:p>
    <w:p w14:paraId="7F370CDE" w14:textId="67D249E0" w:rsidR="00B414BF" w:rsidRPr="005F11E5" w:rsidRDefault="001F5150" w:rsidP="003D3F2A">
      <w:pPr>
        <w:shd w:val="clear" w:color="auto" w:fill="FFFFFF" w:themeFill="background1"/>
        <w:tabs>
          <w:tab w:val="left" w:pos="1134"/>
        </w:tabs>
        <w:spacing w:after="0" w:line="276" w:lineRule="auto"/>
        <w:ind w:left="851" w:right="0" w:firstLine="31"/>
        <w:rPr>
          <w:rFonts w:ascii="Arial" w:hAnsi="Arial" w:cs="Arial"/>
          <w:sz w:val="22"/>
        </w:rPr>
      </w:pPr>
      <w:hyperlink r:id="rId14" w:history="1">
        <w:r w:rsidRPr="00B61914">
          <w:rPr>
            <w:rStyle w:val="Hipercze"/>
            <w:rFonts w:ascii="Arial" w:hAnsi="Arial" w:cs="Arial"/>
            <w:sz w:val="22"/>
          </w:rPr>
          <w:t>https://www.gov.pl/web/uzp/jednolity-europejski-dokument-zamowienia</w:t>
        </w:r>
      </w:hyperlink>
    </w:p>
    <w:p w14:paraId="2D2B4687" w14:textId="350EAD64" w:rsidR="00C26E19" w:rsidRDefault="00C26E19" w:rsidP="00794512">
      <w:pPr>
        <w:pStyle w:val="Akapitzlist"/>
        <w:numPr>
          <w:ilvl w:val="1"/>
          <w:numId w:val="15"/>
        </w:numPr>
        <w:spacing w:after="0" w:line="276" w:lineRule="auto"/>
        <w:ind w:left="896" w:right="0" w:hanging="490"/>
        <w:rPr>
          <w:rFonts w:ascii="Arial" w:hAnsi="Arial" w:cs="Arial"/>
          <w:bCs/>
          <w:color w:val="auto"/>
          <w:sz w:val="22"/>
        </w:rPr>
      </w:pPr>
      <w:r w:rsidRPr="007D5C55">
        <w:rPr>
          <w:rFonts w:ascii="Arial" w:hAnsi="Arial" w:cs="Arial"/>
          <w:bCs/>
          <w:color w:val="auto"/>
          <w:sz w:val="22"/>
        </w:rPr>
        <w:t>W przypadku wspólnego ubiegania się o zamówienie przez wykonawców, JEDZ składa każdy z wykonawców. Oświadczenia te potwierdzają brak podstaw wykluczenia oraz spełnianie warunków udziału w postępowaniu w zakresie, w jakim każdy z wykonawców wykazuje spełnianie warunków udziału w postępowaniu.</w:t>
      </w:r>
    </w:p>
    <w:p w14:paraId="703D69C7" w14:textId="2034F6B9" w:rsidR="00C26E19" w:rsidRDefault="00C26E19" w:rsidP="00794512">
      <w:pPr>
        <w:pStyle w:val="Akapitzlist"/>
        <w:numPr>
          <w:ilvl w:val="1"/>
          <w:numId w:val="15"/>
        </w:numPr>
        <w:spacing w:after="0" w:line="276" w:lineRule="auto"/>
        <w:ind w:left="896" w:right="0" w:hanging="490"/>
        <w:rPr>
          <w:rFonts w:ascii="Arial" w:hAnsi="Arial" w:cs="Arial"/>
          <w:bCs/>
          <w:color w:val="auto"/>
          <w:sz w:val="22"/>
        </w:rPr>
      </w:pPr>
      <w:r w:rsidRPr="00D9623F">
        <w:rPr>
          <w:rFonts w:ascii="Arial" w:hAnsi="Arial" w:cs="Arial"/>
          <w:bCs/>
          <w:color w:val="auto"/>
          <w:sz w:val="22"/>
        </w:rPr>
        <w:t>Wykonawca, w przypadku polegania na zdolnościach lub sytuacji podmiotów udostępniających zasoby, składa także JEDZ podmiotu udostępniającego zasoby, potwierdzające brak podstaw wykluczenia tego podmiotu oraz spełnianie warunków udziału w postępowaniu, w zakresie, w jakim wykonawca powołuje się na jego zasoby.</w:t>
      </w:r>
    </w:p>
    <w:p w14:paraId="23197C1D" w14:textId="77777777" w:rsidR="002D6EC2" w:rsidRDefault="00C26E19" w:rsidP="00794512">
      <w:pPr>
        <w:pStyle w:val="Akapitzlist"/>
        <w:numPr>
          <w:ilvl w:val="1"/>
          <w:numId w:val="15"/>
        </w:numPr>
        <w:spacing w:after="0" w:line="276" w:lineRule="auto"/>
        <w:ind w:left="896" w:right="0" w:hanging="490"/>
        <w:rPr>
          <w:rFonts w:ascii="Arial" w:hAnsi="Arial" w:cs="Arial"/>
          <w:bCs/>
          <w:color w:val="auto"/>
          <w:sz w:val="22"/>
        </w:rPr>
      </w:pPr>
      <w:r w:rsidRPr="00D9623F">
        <w:rPr>
          <w:rFonts w:ascii="Arial" w:hAnsi="Arial" w:cs="Arial"/>
          <w:bCs/>
          <w:color w:val="auto"/>
          <w:sz w:val="22"/>
        </w:rPr>
        <w:t>Wykonawca, który polega na zdolnościach lub sytuacji podmiotów udostepniających zasoby jest zobowiązany w Części II sekcja C „INFORMACJE NA TEMAT POLEGANIA NA ZDOLNOŚCI INNYCH PODMIOTÓW” JEDZ złożyć stosowne oświadczenie.</w:t>
      </w:r>
    </w:p>
    <w:p w14:paraId="24912D13" w14:textId="0A08E690" w:rsidR="002D6EC2" w:rsidRPr="00D9623F" w:rsidRDefault="002D6EC2" w:rsidP="00794512">
      <w:pPr>
        <w:pStyle w:val="Akapitzlist"/>
        <w:numPr>
          <w:ilvl w:val="1"/>
          <w:numId w:val="15"/>
        </w:numPr>
        <w:spacing w:after="0" w:line="276" w:lineRule="auto"/>
        <w:ind w:left="896" w:right="0" w:hanging="490"/>
        <w:rPr>
          <w:rFonts w:ascii="Arial" w:hAnsi="Arial" w:cs="Arial"/>
          <w:bCs/>
          <w:color w:val="auto"/>
          <w:sz w:val="22"/>
        </w:rPr>
      </w:pPr>
      <w:r w:rsidRPr="00D9623F">
        <w:rPr>
          <w:rFonts w:ascii="Arial" w:hAnsi="Arial" w:cs="Arial"/>
          <w:color w:val="auto"/>
          <w:sz w:val="22"/>
        </w:rPr>
        <w:t xml:space="preserve">Obowiązek złożenia JEDZ w </w:t>
      </w:r>
      <w:r w:rsidR="00B674E3">
        <w:rPr>
          <w:rFonts w:ascii="Arial" w:hAnsi="Arial" w:cs="Arial"/>
          <w:color w:val="auto"/>
          <w:sz w:val="22"/>
        </w:rPr>
        <w:t>for</w:t>
      </w:r>
      <w:r w:rsidR="004B51EE">
        <w:rPr>
          <w:rFonts w:ascii="Arial" w:hAnsi="Arial" w:cs="Arial"/>
          <w:color w:val="auto"/>
          <w:sz w:val="22"/>
        </w:rPr>
        <w:t>mie</w:t>
      </w:r>
      <w:r w:rsidR="00B674E3" w:rsidRPr="00D9623F">
        <w:rPr>
          <w:rFonts w:ascii="Arial" w:hAnsi="Arial" w:cs="Arial"/>
          <w:color w:val="auto"/>
          <w:sz w:val="22"/>
        </w:rPr>
        <w:t xml:space="preserve"> </w:t>
      </w:r>
      <w:r w:rsidRPr="00D9623F">
        <w:rPr>
          <w:rFonts w:ascii="Arial" w:hAnsi="Arial" w:cs="Arial"/>
          <w:color w:val="auto"/>
          <w:sz w:val="22"/>
        </w:rPr>
        <w:t xml:space="preserve">elektronicznej opatrzonej kwalifikowanym podpisem elektronicznym za pośrednictwem Platformy dotyczy JEDZ, o których mowa w pkt </w:t>
      </w:r>
      <w:r w:rsidR="00770362">
        <w:rPr>
          <w:rFonts w:ascii="Arial" w:hAnsi="Arial" w:cs="Arial"/>
          <w:color w:val="auto"/>
          <w:sz w:val="22"/>
        </w:rPr>
        <w:t>7</w:t>
      </w:r>
      <w:r w:rsidRPr="00D9623F">
        <w:rPr>
          <w:rFonts w:ascii="Arial" w:hAnsi="Arial" w:cs="Arial"/>
          <w:color w:val="auto"/>
          <w:sz w:val="22"/>
        </w:rPr>
        <w:t xml:space="preserve">.4 i </w:t>
      </w:r>
      <w:r w:rsidR="00770362">
        <w:rPr>
          <w:rFonts w:ascii="Arial" w:hAnsi="Arial" w:cs="Arial"/>
          <w:color w:val="auto"/>
          <w:sz w:val="22"/>
        </w:rPr>
        <w:t>7</w:t>
      </w:r>
      <w:r w:rsidRPr="00D9623F">
        <w:rPr>
          <w:rFonts w:ascii="Arial" w:hAnsi="Arial" w:cs="Arial"/>
          <w:color w:val="auto"/>
          <w:sz w:val="22"/>
        </w:rPr>
        <w:t xml:space="preserve">.5 </w:t>
      </w:r>
      <w:r w:rsidR="003354F4" w:rsidRPr="00D9623F">
        <w:rPr>
          <w:rFonts w:ascii="Arial" w:hAnsi="Arial" w:cs="Arial"/>
          <w:color w:val="auto"/>
          <w:sz w:val="22"/>
        </w:rPr>
        <w:t>SWZ</w:t>
      </w:r>
      <w:r w:rsidRPr="00D9623F">
        <w:rPr>
          <w:rFonts w:ascii="Arial" w:hAnsi="Arial" w:cs="Arial"/>
          <w:color w:val="auto"/>
          <w:sz w:val="22"/>
        </w:rPr>
        <w:t xml:space="preserve"> składanych wraz z ofertą, jak również JEDZ składanego na wezwanie w trybie art. 128 ust. 1 UPZP.</w:t>
      </w:r>
    </w:p>
    <w:p w14:paraId="707AFC01" w14:textId="1D307F3E" w:rsidR="002D6EC2" w:rsidRPr="00D9623F" w:rsidRDefault="002D6EC2" w:rsidP="00794512">
      <w:pPr>
        <w:pStyle w:val="Akapitzlist"/>
        <w:numPr>
          <w:ilvl w:val="1"/>
          <w:numId w:val="15"/>
        </w:numPr>
        <w:spacing w:after="0" w:line="276" w:lineRule="auto"/>
        <w:ind w:left="924" w:right="0" w:hanging="490"/>
        <w:rPr>
          <w:rFonts w:ascii="Arial" w:hAnsi="Arial" w:cs="Arial"/>
          <w:bCs/>
          <w:color w:val="auto"/>
          <w:sz w:val="22"/>
        </w:rPr>
      </w:pPr>
      <w:r w:rsidRPr="00D9623F">
        <w:rPr>
          <w:rFonts w:ascii="Arial" w:hAnsi="Arial" w:cs="Arial"/>
          <w:color w:val="auto"/>
          <w:sz w:val="22"/>
        </w:rPr>
        <w:t>Wykonawca może wykorzystać JEDZ złożony w odrębnym postępowaniu o udzielenie zamówienia, jeżeli potwierdzi, że informacje w nim zawarte pozostają prawidłowe.</w:t>
      </w:r>
    </w:p>
    <w:p w14:paraId="3922A4DB" w14:textId="47DFB015" w:rsidR="002D6EC2" w:rsidRPr="00D9623F" w:rsidRDefault="002D6EC2" w:rsidP="00794512">
      <w:pPr>
        <w:pStyle w:val="Akapitzlist"/>
        <w:numPr>
          <w:ilvl w:val="1"/>
          <w:numId w:val="15"/>
        </w:numPr>
        <w:spacing w:after="0" w:line="276" w:lineRule="auto"/>
        <w:ind w:left="924" w:right="0" w:hanging="490"/>
        <w:rPr>
          <w:rFonts w:ascii="Arial" w:hAnsi="Arial" w:cs="Arial"/>
          <w:bCs/>
          <w:color w:val="auto"/>
          <w:sz w:val="22"/>
        </w:rPr>
      </w:pPr>
      <w:r w:rsidRPr="00D9623F">
        <w:rPr>
          <w:rFonts w:ascii="Arial" w:hAnsi="Arial" w:cs="Arial"/>
          <w:color w:val="auto"/>
          <w:sz w:val="22"/>
        </w:rPr>
        <w:t xml:space="preserve">Zamawiający </w:t>
      </w:r>
      <w:r w:rsidRPr="00D9623F">
        <w:rPr>
          <w:rFonts w:ascii="Arial" w:hAnsi="Arial" w:cs="Arial"/>
          <w:color w:val="auto"/>
          <w:sz w:val="22"/>
          <w:u w:val="single"/>
        </w:rPr>
        <w:t>nie wymaga</w:t>
      </w:r>
      <w:r w:rsidRPr="00D9623F">
        <w:rPr>
          <w:rFonts w:ascii="Arial" w:hAnsi="Arial" w:cs="Arial"/>
          <w:color w:val="auto"/>
          <w:sz w:val="22"/>
        </w:rPr>
        <w:t xml:space="preserve"> od </w:t>
      </w:r>
      <w:r w:rsidR="00CD1491">
        <w:rPr>
          <w:rFonts w:ascii="Arial" w:hAnsi="Arial" w:cs="Arial"/>
          <w:color w:val="auto"/>
          <w:sz w:val="22"/>
        </w:rPr>
        <w:t>wykonaw</w:t>
      </w:r>
      <w:r w:rsidRPr="00D9623F">
        <w:rPr>
          <w:rFonts w:ascii="Arial" w:hAnsi="Arial" w:cs="Arial"/>
          <w:color w:val="auto"/>
          <w:sz w:val="22"/>
        </w:rPr>
        <w:t xml:space="preserve">cy złożenia JEDZ dotyczącego podwykonawcy, któremu </w:t>
      </w:r>
      <w:r w:rsidR="00CD1491">
        <w:rPr>
          <w:rFonts w:ascii="Arial" w:hAnsi="Arial" w:cs="Arial"/>
          <w:color w:val="auto"/>
          <w:sz w:val="22"/>
        </w:rPr>
        <w:t>wykonawca</w:t>
      </w:r>
      <w:r w:rsidRPr="00D9623F">
        <w:rPr>
          <w:rFonts w:ascii="Arial" w:hAnsi="Arial" w:cs="Arial"/>
          <w:color w:val="auto"/>
          <w:sz w:val="22"/>
        </w:rPr>
        <w:t xml:space="preserve"> zamierza powierzyć wykonanie części zamówienia, a który nie jest </w:t>
      </w:r>
      <w:r w:rsidRPr="00D9623F">
        <w:rPr>
          <w:rFonts w:ascii="Arial" w:hAnsi="Arial" w:cs="Arial"/>
          <w:color w:val="auto"/>
          <w:sz w:val="22"/>
          <w:u w:val="single"/>
        </w:rPr>
        <w:t>podmiotem udostępniającym zasoby</w:t>
      </w:r>
      <w:r w:rsidRPr="00D9623F">
        <w:rPr>
          <w:rFonts w:ascii="Arial" w:hAnsi="Arial" w:cs="Arial"/>
          <w:color w:val="auto"/>
          <w:sz w:val="22"/>
        </w:rPr>
        <w:t xml:space="preserve">, o którym mowa w pkt </w:t>
      </w:r>
      <w:r w:rsidR="00770362">
        <w:rPr>
          <w:rFonts w:ascii="Arial" w:hAnsi="Arial" w:cs="Arial"/>
          <w:color w:val="auto"/>
          <w:sz w:val="22"/>
        </w:rPr>
        <w:t>6</w:t>
      </w:r>
      <w:r w:rsidRPr="00D9623F">
        <w:rPr>
          <w:rFonts w:ascii="Arial" w:hAnsi="Arial" w:cs="Arial"/>
          <w:color w:val="auto"/>
          <w:sz w:val="22"/>
        </w:rPr>
        <w:t>.</w:t>
      </w:r>
      <w:r w:rsidR="00772DF6" w:rsidRPr="00D9623F">
        <w:rPr>
          <w:rFonts w:ascii="Arial" w:hAnsi="Arial" w:cs="Arial"/>
          <w:color w:val="auto"/>
          <w:sz w:val="22"/>
        </w:rPr>
        <w:t>3</w:t>
      </w:r>
      <w:r w:rsidRPr="00D9623F">
        <w:rPr>
          <w:rFonts w:ascii="Arial" w:hAnsi="Arial" w:cs="Arial"/>
          <w:color w:val="auto"/>
          <w:sz w:val="22"/>
        </w:rPr>
        <w:t xml:space="preserve"> </w:t>
      </w:r>
      <w:r w:rsidR="003354F4" w:rsidRPr="00D9623F">
        <w:rPr>
          <w:rFonts w:ascii="Arial" w:hAnsi="Arial" w:cs="Arial"/>
          <w:color w:val="auto"/>
          <w:sz w:val="22"/>
        </w:rPr>
        <w:t>SWZ</w:t>
      </w:r>
      <w:r w:rsidRPr="00D9623F">
        <w:rPr>
          <w:rFonts w:ascii="Arial" w:hAnsi="Arial" w:cs="Arial"/>
          <w:color w:val="auto"/>
          <w:sz w:val="22"/>
        </w:rPr>
        <w:t>.</w:t>
      </w:r>
    </w:p>
    <w:p w14:paraId="2059DE8D" w14:textId="31973E58" w:rsidR="00AB3B27" w:rsidRPr="00AB3B27" w:rsidRDefault="002D6EC2" w:rsidP="00794512">
      <w:pPr>
        <w:pStyle w:val="Akapitzlist"/>
        <w:numPr>
          <w:ilvl w:val="1"/>
          <w:numId w:val="15"/>
        </w:numPr>
        <w:ind w:left="924" w:hanging="490"/>
        <w:rPr>
          <w:rFonts w:ascii="Arial" w:hAnsi="Arial" w:cs="Arial"/>
          <w:bCs/>
          <w:sz w:val="22"/>
        </w:rPr>
      </w:pPr>
      <w:r w:rsidRPr="00D9623F">
        <w:rPr>
          <w:rFonts w:ascii="Arial" w:hAnsi="Arial" w:cs="Arial"/>
          <w:sz w:val="22"/>
        </w:rPr>
        <w:t xml:space="preserve">W celu potwierdzenia spełniania warunku dotyczącego </w:t>
      </w:r>
      <w:r w:rsidRPr="00D9623F">
        <w:rPr>
          <w:rFonts w:ascii="Arial" w:hAnsi="Arial" w:cs="Arial"/>
          <w:sz w:val="22"/>
          <w:u w:val="single"/>
        </w:rPr>
        <w:t>sytuacji ekonomicznej lub finansowej</w:t>
      </w:r>
      <w:r w:rsidRPr="00D9623F">
        <w:rPr>
          <w:rFonts w:ascii="Arial" w:hAnsi="Arial" w:cs="Arial"/>
          <w:sz w:val="22"/>
        </w:rPr>
        <w:t xml:space="preserve">, </w:t>
      </w:r>
      <w:r w:rsidR="00AB3B27" w:rsidRPr="00AB3B27">
        <w:rPr>
          <w:rFonts w:ascii="Arial" w:hAnsi="Arial" w:cs="Arial"/>
          <w:sz w:val="22"/>
        </w:rPr>
        <w:t xml:space="preserve">określonych w pkt </w:t>
      </w:r>
      <w:r w:rsidR="001B545D">
        <w:rPr>
          <w:rFonts w:ascii="Arial" w:hAnsi="Arial" w:cs="Arial"/>
          <w:sz w:val="22"/>
        </w:rPr>
        <w:t>6</w:t>
      </w:r>
      <w:r w:rsidR="00AB3B27" w:rsidRPr="00AB3B27">
        <w:rPr>
          <w:rFonts w:ascii="Arial" w:hAnsi="Arial" w:cs="Arial"/>
          <w:sz w:val="22"/>
        </w:rPr>
        <w:t>.1.3. SWZ wykonawca składa:</w:t>
      </w:r>
    </w:p>
    <w:p w14:paraId="32BB94B3" w14:textId="1281DBDC" w:rsidR="00AB3B27" w:rsidRPr="00AB3B27" w:rsidRDefault="00C84992" w:rsidP="00794512">
      <w:pPr>
        <w:pStyle w:val="Akapitzlist"/>
        <w:numPr>
          <w:ilvl w:val="2"/>
          <w:numId w:val="15"/>
        </w:numPr>
        <w:spacing w:line="276" w:lineRule="auto"/>
        <w:ind w:hanging="822"/>
        <w:rPr>
          <w:rFonts w:ascii="Arial" w:hAnsi="Arial" w:cs="Arial"/>
          <w:sz w:val="22"/>
        </w:rPr>
      </w:pPr>
      <w:r>
        <w:rPr>
          <w:rFonts w:ascii="Arial" w:hAnsi="Arial" w:cs="Arial"/>
          <w:sz w:val="22"/>
        </w:rPr>
        <w:t>i</w:t>
      </w:r>
      <w:r w:rsidRPr="00AB3B27">
        <w:rPr>
          <w:rFonts w:ascii="Arial" w:hAnsi="Arial" w:cs="Arial"/>
          <w:sz w:val="22"/>
        </w:rPr>
        <w:t xml:space="preserve">nformację </w:t>
      </w:r>
      <w:r w:rsidR="00AB3B27" w:rsidRPr="00AB3B27">
        <w:rPr>
          <w:rFonts w:ascii="Arial" w:hAnsi="Arial" w:cs="Arial"/>
          <w:sz w:val="22"/>
        </w:rPr>
        <w:t>z banku lub spółdzielczej kasy oszczędnościowo-kredytowej potwierdzającą wysokość posiadanych środków finansowych lub zdolność kredytową wykonawcy, w okresie nie wcześniejszym niż 3 miesiące przed jej złożeniem,</w:t>
      </w:r>
    </w:p>
    <w:p w14:paraId="11988178" w14:textId="123F8C97" w:rsidR="00B16645" w:rsidRPr="00D9623F" w:rsidRDefault="00AB3B27" w:rsidP="00794512">
      <w:pPr>
        <w:pStyle w:val="Akapitzlist"/>
        <w:numPr>
          <w:ilvl w:val="2"/>
          <w:numId w:val="15"/>
        </w:numPr>
        <w:spacing w:after="0" w:line="276" w:lineRule="auto"/>
        <w:ind w:right="0" w:hanging="822"/>
        <w:rPr>
          <w:rFonts w:ascii="Arial" w:hAnsi="Arial" w:cs="Arial"/>
          <w:bCs/>
          <w:color w:val="auto"/>
          <w:sz w:val="22"/>
        </w:rPr>
      </w:pPr>
      <w:r w:rsidRPr="00AB3B27">
        <w:rPr>
          <w:rFonts w:ascii="Arial" w:hAnsi="Arial" w:cs="Arial"/>
          <w:sz w:val="22"/>
        </w:rPr>
        <w:t>dokument potwierdzający, że wykonawca jest ubezpieczony od odpowiedzialności cywilnej w zakresie prowadzonej działalności związanej z przedmiotem zamówienia ze wskazaniem sumy gwarancyjnej tego ubezpieczenia.</w:t>
      </w:r>
    </w:p>
    <w:p w14:paraId="64C261F6" w14:textId="6B72F59C" w:rsidR="002D6EC2" w:rsidRPr="00D9623F" w:rsidRDefault="002D6EC2" w:rsidP="00794512">
      <w:pPr>
        <w:pStyle w:val="Akapitzlist"/>
        <w:numPr>
          <w:ilvl w:val="1"/>
          <w:numId w:val="15"/>
        </w:numPr>
        <w:spacing w:after="0" w:line="276" w:lineRule="auto"/>
        <w:ind w:left="924" w:right="0" w:hanging="490"/>
        <w:rPr>
          <w:rFonts w:ascii="Arial" w:hAnsi="Arial" w:cs="Arial"/>
          <w:bCs/>
          <w:color w:val="auto"/>
          <w:sz w:val="22"/>
        </w:rPr>
      </w:pPr>
      <w:r w:rsidRPr="00D9623F">
        <w:rPr>
          <w:rFonts w:ascii="Arial" w:hAnsi="Arial" w:cs="Arial"/>
          <w:sz w:val="22"/>
        </w:rPr>
        <w:t>Jeżeli z uzasadnionych przyczyn wykonawca nie może złożyć wymagan</w:t>
      </w:r>
      <w:r w:rsidR="00B16645" w:rsidRPr="00D9623F">
        <w:rPr>
          <w:rFonts w:ascii="Arial" w:hAnsi="Arial" w:cs="Arial"/>
          <w:sz w:val="22"/>
        </w:rPr>
        <w:t>ych</w:t>
      </w:r>
      <w:r w:rsidRPr="00D9623F">
        <w:rPr>
          <w:rFonts w:ascii="Arial" w:hAnsi="Arial" w:cs="Arial"/>
          <w:sz w:val="22"/>
        </w:rPr>
        <w:t xml:space="preserve"> przez Zamawiającego podmiotow</w:t>
      </w:r>
      <w:r w:rsidR="00B16645" w:rsidRPr="00D9623F">
        <w:rPr>
          <w:rFonts w:ascii="Arial" w:hAnsi="Arial" w:cs="Arial"/>
          <w:sz w:val="22"/>
        </w:rPr>
        <w:t>ych</w:t>
      </w:r>
      <w:r w:rsidRPr="00D9623F">
        <w:rPr>
          <w:rFonts w:ascii="Arial" w:hAnsi="Arial" w:cs="Arial"/>
          <w:sz w:val="22"/>
        </w:rPr>
        <w:t xml:space="preserve"> środk</w:t>
      </w:r>
      <w:r w:rsidR="00B16645" w:rsidRPr="00D9623F">
        <w:rPr>
          <w:rFonts w:ascii="Arial" w:hAnsi="Arial" w:cs="Arial"/>
          <w:sz w:val="22"/>
        </w:rPr>
        <w:t>ów</w:t>
      </w:r>
      <w:r w:rsidRPr="00D9623F">
        <w:rPr>
          <w:rFonts w:ascii="Arial" w:hAnsi="Arial" w:cs="Arial"/>
          <w:sz w:val="22"/>
        </w:rPr>
        <w:t xml:space="preserve"> dowodow</w:t>
      </w:r>
      <w:r w:rsidR="00B16645" w:rsidRPr="00D9623F">
        <w:rPr>
          <w:rFonts w:ascii="Arial" w:hAnsi="Arial" w:cs="Arial"/>
          <w:sz w:val="22"/>
        </w:rPr>
        <w:t>ych</w:t>
      </w:r>
      <w:r w:rsidR="000843CC">
        <w:rPr>
          <w:rFonts w:ascii="Arial" w:hAnsi="Arial" w:cs="Arial"/>
          <w:sz w:val="22"/>
        </w:rPr>
        <w:t xml:space="preserve"> zgodnie z </w:t>
      </w:r>
      <w:r w:rsidRPr="00D9623F">
        <w:rPr>
          <w:rFonts w:ascii="Arial" w:hAnsi="Arial" w:cs="Arial"/>
          <w:sz w:val="22"/>
        </w:rPr>
        <w:t xml:space="preserve">pkt </w:t>
      </w:r>
      <w:r w:rsidR="00770362">
        <w:rPr>
          <w:rFonts w:ascii="Arial" w:hAnsi="Arial" w:cs="Arial"/>
          <w:sz w:val="22"/>
        </w:rPr>
        <w:t>7</w:t>
      </w:r>
      <w:r w:rsidRPr="00D9623F">
        <w:rPr>
          <w:rFonts w:ascii="Arial" w:hAnsi="Arial" w:cs="Arial"/>
          <w:sz w:val="22"/>
        </w:rPr>
        <w:t xml:space="preserve">.10 </w:t>
      </w:r>
      <w:r w:rsidR="003354F4" w:rsidRPr="00D9623F">
        <w:rPr>
          <w:rFonts w:ascii="Arial" w:hAnsi="Arial" w:cs="Arial"/>
          <w:sz w:val="22"/>
        </w:rPr>
        <w:t>SWZ</w:t>
      </w:r>
      <w:r w:rsidRPr="00D9623F">
        <w:rPr>
          <w:rFonts w:ascii="Arial" w:hAnsi="Arial" w:cs="Arial"/>
          <w:sz w:val="22"/>
        </w:rPr>
        <w:t>, wykonawca składa inn</w:t>
      </w:r>
      <w:r w:rsidR="00B16645" w:rsidRPr="00D9623F">
        <w:rPr>
          <w:rFonts w:ascii="Arial" w:hAnsi="Arial" w:cs="Arial"/>
          <w:sz w:val="22"/>
        </w:rPr>
        <w:t>e</w:t>
      </w:r>
      <w:r w:rsidRPr="00D9623F">
        <w:rPr>
          <w:rFonts w:ascii="Arial" w:hAnsi="Arial" w:cs="Arial"/>
          <w:sz w:val="22"/>
        </w:rPr>
        <w:t xml:space="preserve"> podmiotow</w:t>
      </w:r>
      <w:r w:rsidR="00B16645" w:rsidRPr="00D9623F">
        <w:rPr>
          <w:rFonts w:ascii="Arial" w:hAnsi="Arial" w:cs="Arial"/>
          <w:sz w:val="22"/>
        </w:rPr>
        <w:t>e</w:t>
      </w:r>
      <w:r w:rsidRPr="00D9623F">
        <w:rPr>
          <w:rFonts w:ascii="Arial" w:hAnsi="Arial" w:cs="Arial"/>
          <w:sz w:val="22"/>
        </w:rPr>
        <w:t xml:space="preserve"> środ</w:t>
      </w:r>
      <w:r w:rsidR="00B16645" w:rsidRPr="00D9623F">
        <w:rPr>
          <w:rFonts w:ascii="Arial" w:hAnsi="Arial" w:cs="Arial"/>
          <w:sz w:val="22"/>
        </w:rPr>
        <w:t>ki</w:t>
      </w:r>
      <w:r w:rsidRPr="00D9623F">
        <w:rPr>
          <w:rFonts w:ascii="Arial" w:hAnsi="Arial" w:cs="Arial"/>
          <w:sz w:val="22"/>
        </w:rPr>
        <w:t xml:space="preserve"> dowodow</w:t>
      </w:r>
      <w:r w:rsidR="00B16645" w:rsidRPr="00D9623F">
        <w:rPr>
          <w:rFonts w:ascii="Arial" w:hAnsi="Arial" w:cs="Arial"/>
          <w:sz w:val="22"/>
        </w:rPr>
        <w:t>e</w:t>
      </w:r>
      <w:r w:rsidRPr="00D9623F">
        <w:rPr>
          <w:rFonts w:ascii="Arial" w:hAnsi="Arial" w:cs="Arial"/>
          <w:sz w:val="22"/>
        </w:rPr>
        <w:t>, któr</w:t>
      </w:r>
      <w:r w:rsidR="00B16645" w:rsidRPr="00D9623F">
        <w:rPr>
          <w:rFonts w:ascii="Arial" w:hAnsi="Arial" w:cs="Arial"/>
          <w:sz w:val="22"/>
        </w:rPr>
        <w:t>e</w:t>
      </w:r>
      <w:r w:rsidRPr="00D9623F">
        <w:rPr>
          <w:rFonts w:ascii="Arial" w:hAnsi="Arial" w:cs="Arial"/>
          <w:sz w:val="22"/>
        </w:rPr>
        <w:t xml:space="preserve"> w wystarczający sposób potwierdzają spełniani</w:t>
      </w:r>
      <w:r w:rsidR="00E13AB0" w:rsidRPr="00D9623F">
        <w:rPr>
          <w:rFonts w:ascii="Arial" w:hAnsi="Arial" w:cs="Arial"/>
          <w:sz w:val="22"/>
        </w:rPr>
        <w:t>e</w:t>
      </w:r>
      <w:r w:rsidRPr="00D9623F">
        <w:rPr>
          <w:rFonts w:ascii="Arial" w:hAnsi="Arial" w:cs="Arial"/>
          <w:sz w:val="22"/>
        </w:rPr>
        <w:t xml:space="preserve"> opisanego przez Zamawiającego warunku udziału w postępowaniu dotyczącego sytuacji ekonomicznej lub finansowej.</w:t>
      </w:r>
    </w:p>
    <w:p w14:paraId="57748AB8" w14:textId="188FF466" w:rsidR="00AB3B27" w:rsidRPr="00AB3B27" w:rsidRDefault="00AB3B27" w:rsidP="00794512">
      <w:pPr>
        <w:pStyle w:val="Akapitzlist"/>
        <w:numPr>
          <w:ilvl w:val="1"/>
          <w:numId w:val="15"/>
        </w:numPr>
        <w:spacing w:after="0" w:line="276" w:lineRule="auto"/>
        <w:ind w:left="952" w:right="0" w:hanging="532"/>
        <w:rPr>
          <w:rFonts w:ascii="Arial" w:hAnsi="Arial" w:cs="Arial"/>
          <w:sz w:val="22"/>
        </w:rPr>
      </w:pPr>
      <w:r w:rsidRPr="00AB3B27">
        <w:rPr>
          <w:rFonts w:ascii="Arial" w:hAnsi="Arial" w:cs="Arial"/>
          <w:sz w:val="22"/>
        </w:rPr>
        <w:t xml:space="preserve">W celu potwierdzenia spełniania warunku dotyczącego zdolności technicznej lub zawodowej, określonego w pkt </w:t>
      </w:r>
      <w:r>
        <w:rPr>
          <w:rFonts w:ascii="Arial" w:hAnsi="Arial" w:cs="Arial"/>
          <w:sz w:val="22"/>
        </w:rPr>
        <w:t>6</w:t>
      </w:r>
      <w:r w:rsidRPr="00AB3B27">
        <w:rPr>
          <w:rFonts w:ascii="Arial" w:hAnsi="Arial" w:cs="Arial"/>
          <w:sz w:val="22"/>
        </w:rPr>
        <w:t xml:space="preserve">.1.4 ppkt 1 SWZ, wykonawca składa – zgodnie z wzorem stanowiącym </w:t>
      </w:r>
      <w:r w:rsidR="00EE6964">
        <w:rPr>
          <w:rFonts w:ascii="Arial" w:hAnsi="Arial" w:cs="Arial"/>
          <w:sz w:val="22"/>
        </w:rPr>
        <w:t>Z</w:t>
      </w:r>
      <w:r w:rsidRPr="00AB3B27">
        <w:rPr>
          <w:rFonts w:ascii="Arial" w:hAnsi="Arial" w:cs="Arial"/>
          <w:sz w:val="22"/>
        </w:rPr>
        <w:t xml:space="preserve">ałącznik nr </w:t>
      </w:r>
      <w:r w:rsidR="00E14230">
        <w:rPr>
          <w:rFonts w:ascii="Arial" w:hAnsi="Arial" w:cs="Arial"/>
          <w:sz w:val="22"/>
        </w:rPr>
        <w:t>6</w:t>
      </w:r>
      <w:r w:rsidRPr="00AB3B27">
        <w:rPr>
          <w:rFonts w:ascii="Arial" w:hAnsi="Arial" w:cs="Arial"/>
          <w:sz w:val="22"/>
        </w:rPr>
        <w:t xml:space="preserve"> do SWZ - Wykaz osób skierowanych przez </w:t>
      </w:r>
      <w:r w:rsidRPr="00AB3B27">
        <w:rPr>
          <w:rFonts w:ascii="Arial" w:hAnsi="Arial" w:cs="Arial"/>
          <w:sz w:val="22"/>
        </w:rPr>
        <w:lastRenderedPageBreak/>
        <w:t>wykonawcę do realizacji zamówienia publicznego, wraz z informacjami na temat ich doświadczenia niezbędn</w:t>
      </w:r>
      <w:r w:rsidR="00E14230">
        <w:rPr>
          <w:rFonts w:ascii="Arial" w:hAnsi="Arial" w:cs="Arial"/>
          <w:sz w:val="22"/>
        </w:rPr>
        <w:t>ego</w:t>
      </w:r>
      <w:r w:rsidRPr="00AB3B27">
        <w:rPr>
          <w:rFonts w:ascii="Arial" w:hAnsi="Arial" w:cs="Arial"/>
          <w:sz w:val="22"/>
        </w:rPr>
        <w:t xml:space="preserve"> do wykonania zamówienia publicznego, a także zakresu wykonywanych przez nie czynności oraz informacją o podstawie do dysponowania tymi osobami. </w:t>
      </w:r>
    </w:p>
    <w:p w14:paraId="2523F7C6" w14:textId="1C237F52" w:rsidR="006A68D8" w:rsidRPr="00BC366E" w:rsidRDefault="00AB3B27" w:rsidP="00794512">
      <w:pPr>
        <w:pStyle w:val="Akapitzlist"/>
        <w:numPr>
          <w:ilvl w:val="1"/>
          <w:numId w:val="15"/>
        </w:numPr>
        <w:spacing w:after="0" w:line="276" w:lineRule="auto"/>
        <w:ind w:left="952" w:right="0" w:hanging="532"/>
        <w:rPr>
          <w:rFonts w:ascii="Arial" w:hAnsi="Arial" w:cs="Arial"/>
          <w:bCs/>
          <w:color w:val="auto"/>
          <w:sz w:val="22"/>
        </w:rPr>
      </w:pPr>
      <w:r w:rsidRPr="00AB3B27">
        <w:rPr>
          <w:rFonts w:ascii="Arial" w:hAnsi="Arial" w:cs="Arial"/>
          <w:sz w:val="22"/>
        </w:rPr>
        <w:t xml:space="preserve">W celu potwierdzenia spełniania warunku </w:t>
      </w:r>
      <w:r w:rsidRPr="00BC366E">
        <w:rPr>
          <w:rFonts w:ascii="Arial" w:hAnsi="Arial" w:cs="Arial"/>
          <w:sz w:val="22"/>
        </w:rPr>
        <w:t xml:space="preserve">dotyczącego zdolności technicznej lub zawodowej, określonego w pkt 6.1.4. ppkt 2 SWZ, wykonawca składa – zgodnie z wzorem stanowiącym </w:t>
      </w:r>
      <w:r w:rsidR="000E64B4" w:rsidRPr="00BC366E">
        <w:rPr>
          <w:rFonts w:ascii="Arial" w:hAnsi="Arial" w:cs="Arial"/>
          <w:sz w:val="22"/>
        </w:rPr>
        <w:t>Z</w:t>
      </w:r>
      <w:r w:rsidRPr="00BC366E">
        <w:rPr>
          <w:rFonts w:ascii="Arial" w:hAnsi="Arial" w:cs="Arial"/>
          <w:sz w:val="22"/>
        </w:rPr>
        <w:t xml:space="preserve">ałącznik nr </w:t>
      </w:r>
      <w:r w:rsidR="00E14230" w:rsidRPr="00BC366E">
        <w:rPr>
          <w:rFonts w:ascii="Arial" w:hAnsi="Arial" w:cs="Arial"/>
          <w:sz w:val="22"/>
        </w:rPr>
        <w:t>7</w:t>
      </w:r>
      <w:r w:rsidRPr="00BC366E">
        <w:rPr>
          <w:rFonts w:ascii="Arial" w:hAnsi="Arial" w:cs="Arial"/>
          <w:sz w:val="22"/>
        </w:rPr>
        <w:t xml:space="preserve"> do SWZ - Wykaz </w:t>
      </w:r>
      <w:r w:rsidR="00E14230" w:rsidRPr="00BC366E">
        <w:rPr>
          <w:rFonts w:ascii="Arial" w:hAnsi="Arial" w:cs="Arial"/>
          <w:sz w:val="22"/>
        </w:rPr>
        <w:t>dostaw/usług</w:t>
      </w:r>
      <w:r w:rsidRPr="00AB3B27">
        <w:rPr>
          <w:rFonts w:ascii="Arial" w:hAnsi="Arial" w:cs="Arial"/>
          <w:sz w:val="22"/>
        </w:rPr>
        <w:t xml:space="preserve"> wykonanych</w:t>
      </w:r>
      <w:r w:rsidR="007B5BD8">
        <w:rPr>
          <w:rFonts w:ascii="Arial" w:hAnsi="Arial" w:cs="Arial"/>
          <w:sz w:val="22"/>
        </w:rPr>
        <w:t xml:space="preserve">, </w:t>
      </w:r>
      <w:r w:rsidR="007B5BD8" w:rsidRPr="007B5BD8">
        <w:rPr>
          <w:rFonts w:ascii="Arial" w:hAnsi="Arial" w:cs="Arial"/>
          <w:sz w:val="22"/>
        </w:rPr>
        <w:t>a w przypadku świadczeń powtarzających się lub ciągłych również wykonywanych</w:t>
      </w:r>
      <w:r w:rsidR="007B5BD8">
        <w:rPr>
          <w:rFonts w:ascii="Arial" w:hAnsi="Arial" w:cs="Arial"/>
          <w:sz w:val="22"/>
        </w:rPr>
        <w:t>,</w:t>
      </w:r>
      <w:r w:rsidRPr="00AB3B27">
        <w:rPr>
          <w:rFonts w:ascii="Arial" w:hAnsi="Arial" w:cs="Arial"/>
          <w:sz w:val="22"/>
        </w:rPr>
        <w:t xml:space="preserve"> w okresie os</w:t>
      </w:r>
      <w:r w:rsidRPr="00DE0144">
        <w:rPr>
          <w:rFonts w:ascii="Arial" w:hAnsi="Arial" w:cs="Arial"/>
          <w:sz w:val="22"/>
        </w:rPr>
        <w:t xml:space="preserve">tatnich </w:t>
      </w:r>
      <w:r w:rsidR="00DE0144" w:rsidRPr="00DE0144">
        <w:rPr>
          <w:rFonts w:ascii="Arial" w:hAnsi="Arial" w:cs="Arial"/>
          <w:sz w:val="22"/>
        </w:rPr>
        <w:t>5</w:t>
      </w:r>
      <w:r w:rsidRPr="00DE0144">
        <w:rPr>
          <w:rFonts w:ascii="Arial" w:hAnsi="Arial" w:cs="Arial"/>
          <w:sz w:val="22"/>
        </w:rPr>
        <w:t xml:space="preserve"> lat, a jeżeli</w:t>
      </w:r>
      <w:r w:rsidRPr="00AB3B27">
        <w:rPr>
          <w:rFonts w:ascii="Arial" w:hAnsi="Arial" w:cs="Arial"/>
          <w:sz w:val="22"/>
        </w:rPr>
        <w:t xml:space="preserve"> okres prowadzenia działalności jest krótszy - w tym okresie, wraz z podaniem ich wartości, przedmiotu, dat wykonania i podmiotów, na rzecz których dostawy </w:t>
      </w:r>
      <w:r w:rsidR="00807390">
        <w:rPr>
          <w:rFonts w:ascii="Arial" w:hAnsi="Arial" w:cs="Arial"/>
          <w:sz w:val="22"/>
        </w:rPr>
        <w:t>lub usługi</w:t>
      </w:r>
      <w:r w:rsidRPr="00AB3B27">
        <w:rPr>
          <w:rFonts w:ascii="Arial" w:hAnsi="Arial" w:cs="Arial"/>
          <w:sz w:val="22"/>
        </w:rPr>
        <w:t xml:space="preserve"> zostały wykonan</w:t>
      </w:r>
      <w:r w:rsidR="007B5BD8">
        <w:rPr>
          <w:rFonts w:ascii="Arial" w:hAnsi="Arial" w:cs="Arial"/>
          <w:sz w:val="22"/>
        </w:rPr>
        <w:t>e lub są wykonywan</w:t>
      </w:r>
      <w:r w:rsidRPr="00AB3B27">
        <w:rPr>
          <w:rFonts w:ascii="Arial" w:hAnsi="Arial" w:cs="Arial"/>
          <w:sz w:val="22"/>
        </w:rPr>
        <w:t xml:space="preserve">e, oraz załączeniem dowodów określających, czy te dostawy </w:t>
      </w:r>
      <w:r w:rsidR="00C16272">
        <w:rPr>
          <w:rFonts w:ascii="Arial" w:hAnsi="Arial" w:cs="Arial"/>
          <w:sz w:val="22"/>
        </w:rPr>
        <w:t>lub</w:t>
      </w:r>
      <w:r w:rsidR="00C16272" w:rsidRPr="00AB3B27">
        <w:rPr>
          <w:rFonts w:ascii="Arial" w:hAnsi="Arial" w:cs="Arial"/>
          <w:sz w:val="22"/>
        </w:rPr>
        <w:t xml:space="preserve"> </w:t>
      </w:r>
      <w:r w:rsidRPr="00AB3B27">
        <w:rPr>
          <w:rFonts w:ascii="Arial" w:hAnsi="Arial" w:cs="Arial"/>
          <w:sz w:val="22"/>
        </w:rPr>
        <w:t>usługi zostały wykonane</w:t>
      </w:r>
      <w:r w:rsidR="007B5BD8">
        <w:rPr>
          <w:rFonts w:ascii="Arial" w:hAnsi="Arial" w:cs="Arial"/>
          <w:sz w:val="22"/>
        </w:rPr>
        <w:t xml:space="preserve"> lub są wykonywane</w:t>
      </w:r>
      <w:r w:rsidRPr="00AB3B27">
        <w:rPr>
          <w:rFonts w:ascii="Arial" w:hAnsi="Arial" w:cs="Arial"/>
          <w:sz w:val="22"/>
        </w:rPr>
        <w:t xml:space="preserve"> należycie, przy czym dowodami, o których mowa, są referencje bądź inne dokumenty </w:t>
      </w:r>
      <w:r w:rsidRPr="00BC366E">
        <w:rPr>
          <w:rFonts w:ascii="Arial" w:hAnsi="Arial" w:cs="Arial"/>
          <w:sz w:val="22"/>
        </w:rPr>
        <w:t xml:space="preserve">sporządzone przez podmiot, na rzecz którego dostawy </w:t>
      </w:r>
      <w:r w:rsidR="009815D6" w:rsidRPr="00BC366E">
        <w:rPr>
          <w:rFonts w:ascii="Arial" w:hAnsi="Arial" w:cs="Arial"/>
          <w:sz w:val="22"/>
        </w:rPr>
        <w:t>lub usługi</w:t>
      </w:r>
      <w:r w:rsidRPr="00BC366E">
        <w:rPr>
          <w:rFonts w:ascii="Arial" w:hAnsi="Arial" w:cs="Arial"/>
          <w:sz w:val="22"/>
        </w:rPr>
        <w:t xml:space="preserve"> zostały wykonane,</w:t>
      </w:r>
      <w:r w:rsidR="007B5BD8" w:rsidRPr="00BC366E">
        <w:rPr>
          <w:rFonts w:ascii="Arial" w:hAnsi="Arial" w:cs="Arial"/>
          <w:sz w:val="22"/>
        </w:rPr>
        <w:t xml:space="preserve"> a w przypadku świadczeń powtarzających się lub ciągłych są wykonywane,</w:t>
      </w:r>
      <w:r w:rsidRPr="00BC366E">
        <w:rPr>
          <w:rFonts w:ascii="Arial" w:hAnsi="Arial" w:cs="Arial"/>
          <w:sz w:val="22"/>
        </w:rPr>
        <w:t xml:space="preserve"> a jeżeli wykonawca z przyczyn niezależnych od niego nie jest w stanie uzyskać tych dokumentów – </w:t>
      </w:r>
      <w:r w:rsidR="00C96D8D" w:rsidRPr="00BC366E">
        <w:rPr>
          <w:rFonts w:ascii="Arial" w:hAnsi="Arial" w:cs="Arial"/>
          <w:sz w:val="22"/>
        </w:rPr>
        <w:t>oświadczenie wykonawcy</w:t>
      </w:r>
      <w:r w:rsidR="007B5BD8" w:rsidRPr="00BC366E">
        <w:rPr>
          <w:rFonts w:ascii="Arial" w:hAnsi="Arial" w:cs="Arial"/>
          <w:sz w:val="22"/>
        </w:rPr>
        <w:t>, w przypadku świadczeń powtarzających się lub ciągłych nadal wykonywanych referencje bądź inne dokumenty potwierdzające ich należyte wykonywanie powinny być wystawione w okresie ostatnich 3 miesięcy.</w:t>
      </w:r>
    </w:p>
    <w:p w14:paraId="178F1A7B" w14:textId="18D82237" w:rsidR="00146300" w:rsidRPr="001F5150" w:rsidRDefault="00DE0F2C" w:rsidP="00794512">
      <w:pPr>
        <w:pStyle w:val="Akapitzlist"/>
        <w:numPr>
          <w:ilvl w:val="1"/>
          <w:numId w:val="15"/>
        </w:numPr>
        <w:spacing w:after="0" w:line="276" w:lineRule="auto"/>
        <w:ind w:left="924" w:right="0" w:hanging="504"/>
        <w:rPr>
          <w:rFonts w:ascii="Arial" w:hAnsi="Arial" w:cs="Arial"/>
          <w:bCs/>
          <w:color w:val="auto"/>
          <w:sz w:val="22"/>
        </w:rPr>
      </w:pPr>
      <w:r w:rsidRPr="00BC366E">
        <w:rPr>
          <w:rFonts w:ascii="Arial" w:hAnsi="Arial" w:cs="Arial"/>
          <w:sz w:val="22"/>
        </w:rPr>
        <w:t xml:space="preserve">Jeżeli </w:t>
      </w:r>
      <w:r w:rsidR="00D3270F" w:rsidRPr="00BC366E">
        <w:rPr>
          <w:rFonts w:ascii="Arial" w:hAnsi="Arial" w:cs="Arial"/>
          <w:sz w:val="22"/>
        </w:rPr>
        <w:t>w</w:t>
      </w:r>
      <w:r w:rsidRPr="00BC366E">
        <w:rPr>
          <w:rFonts w:ascii="Arial" w:hAnsi="Arial" w:cs="Arial"/>
          <w:sz w:val="22"/>
        </w:rPr>
        <w:t xml:space="preserve">ykonawca </w:t>
      </w:r>
      <w:r w:rsidRPr="00BC366E">
        <w:rPr>
          <w:rFonts w:ascii="Arial" w:hAnsi="Arial" w:cs="Arial"/>
          <w:b/>
          <w:bCs/>
          <w:sz w:val="22"/>
        </w:rPr>
        <w:t xml:space="preserve">powołuje się na doświadczenie w realizacji </w:t>
      </w:r>
      <w:r w:rsidR="0087110F" w:rsidRPr="00BC366E">
        <w:rPr>
          <w:rFonts w:ascii="Arial" w:hAnsi="Arial" w:cs="Arial"/>
          <w:b/>
          <w:bCs/>
          <w:sz w:val="22"/>
        </w:rPr>
        <w:t>usług</w:t>
      </w:r>
      <w:r w:rsidRPr="00BC366E">
        <w:rPr>
          <w:rFonts w:ascii="Arial" w:hAnsi="Arial" w:cs="Arial"/>
          <w:b/>
          <w:bCs/>
          <w:sz w:val="22"/>
        </w:rPr>
        <w:t xml:space="preserve"> wykonanych</w:t>
      </w:r>
      <w:r w:rsidRPr="00BC366E">
        <w:rPr>
          <w:rFonts w:ascii="Arial" w:hAnsi="Arial" w:cs="Arial"/>
          <w:sz w:val="22"/>
        </w:rPr>
        <w:t xml:space="preserve"> </w:t>
      </w:r>
      <w:r w:rsidRPr="00BC366E">
        <w:rPr>
          <w:rFonts w:ascii="Arial" w:hAnsi="Arial" w:cs="Arial"/>
          <w:b/>
          <w:bCs/>
          <w:sz w:val="22"/>
        </w:rPr>
        <w:t xml:space="preserve">wspólnie z innymi </w:t>
      </w:r>
      <w:r w:rsidR="005F11E5" w:rsidRPr="00BC366E">
        <w:rPr>
          <w:rFonts w:ascii="Arial" w:hAnsi="Arial" w:cs="Arial"/>
          <w:b/>
          <w:bCs/>
          <w:sz w:val="22"/>
        </w:rPr>
        <w:t>w</w:t>
      </w:r>
      <w:r w:rsidRPr="00BC366E">
        <w:rPr>
          <w:rFonts w:ascii="Arial" w:hAnsi="Arial" w:cs="Arial"/>
          <w:b/>
          <w:bCs/>
          <w:sz w:val="22"/>
        </w:rPr>
        <w:t>ykonawcami</w:t>
      </w:r>
      <w:r w:rsidRPr="00BC366E">
        <w:rPr>
          <w:rFonts w:ascii="Arial" w:hAnsi="Arial" w:cs="Arial"/>
          <w:sz w:val="22"/>
        </w:rPr>
        <w:t xml:space="preserve">, wykaz </w:t>
      </w:r>
      <w:r w:rsidR="00E14230" w:rsidRPr="00BC366E">
        <w:rPr>
          <w:rFonts w:ascii="Arial" w:hAnsi="Arial" w:cs="Arial"/>
          <w:sz w:val="22"/>
        </w:rPr>
        <w:t>dostaw/</w:t>
      </w:r>
      <w:r w:rsidR="0087110F" w:rsidRPr="00BC366E">
        <w:rPr>
          <w:rFonts w:ascii="Arial" w:hAnsi="Arial" w:cs="Arial"/>
          <w:sz w:val="22"/>
        </w:rPr>
        <w:t>usług</w:t>
      </w:r>
      <w:r w:rsidRPr="00BC366E">
        <w:rPr>
          <w:rFonts w:ascii="Arial" w:hAnsi="Arial" w:cs="Arial"/>
          <w:sz w:val="22"/>
        </w:rPr>
        <w:t xml:space="preserve">, o którym mowa w pkt </w:t>
      </w:r>
      <w:r w:rsidR="00770362" w:rsidRPr="00BC366E">
        <w:rPr>
          <w:rFonts w:ascii="Arial" w:hAnsi="Arial" w:cs="Arial"/>
          <w:sz w:val="22"/>
        </w:rPr>
        <w:t>7</w:t>
      </w:r>
      <w:r w:rsidRPr="00BC366E">
        <w:rPr>
          <w:rFonts w:ascii="Arial" w:hAnsi="Arial" w:cs="Arial"/>
          <w:sz w:val="22"/>
        </w:rPr>
        <w:t>.1</w:t>
      </w:r>
      <w:r w:rsidR="0087110F" w:rsidRPr="00BC366E">
        <w:rPr>
          <w:rFonts w:ascii="Arial" w:hAnsi="Arial" w:cs="Arial"/>
          <w:sz w:val="22"/>
        </w:rPr>
        <w:t>3</w:t>
      </w:r>
      <w:r w:rsidR="00772DF6" w:rsidRPr="00BC366E">
        <w:rPr>
          <w:rFonts w:ascii="Arial" w:hAnsi="Arial" w:cs="Arial"/>
          <w:sz w:val="22"/>
        </w:rPr>
        <w:t xml:space="preserve"> </w:t>
      </w:r>
      <w:r w:rsidR="005F11E5" w:rsidRPr="00BC366E">
        <w:rPr>
          <w:rFonts w:ascii="Arial" w:hAnsi="Arial" w:cs="Arial"/>
          <w:sz w:val="22"/>
        </w:rPr>
        <w:t>SWZ</w:t>
      </w:r>
      <w:r w:rsidRPr="00BC366E">
        <w:rPr>
          <w:rFonts w:ascii="Arial" w:hAnsi="Arial" w:cs="Arial"/>
          <w:sz w:val="22"/>
        </w:rPr>
        <w:t xml:space="preserve"> dotyczy </w:t>
      </w:r>
      <w:r w:rsidR="00E14230" w:rsidRPr="00BC366E">
        <w:rPr>
          <w:rFonts w:ascii="Arial" w:hAnsi="Arial" w:cs="Arial"/>
          <w:sz w:val="22"/>
        </w:rPr>
        <w:t>dostaw</w:t>
      </w:r>
      <w:r w:rsidR="00436DF0" w:rsidRPr="00BC366E">
        <w:rPr>
          <w:rFonts w:ascii="Arial" w:hAnsi="Arial" w:cs="Arial"/>
          <w:sz w:val="22"/>
        </w:rPr>
        <w:t xml:space="preserve"> lub </w:t>
      </w:r>
      <w:r w:rsidR="00E14230" w:rsidRPr="00BC366E">
        <w:rPr>
          <w:rFonts w:ascii="Arial" w:hAnsi="Arial" w:cs="Arial"/>
          <w:sz w:val="22"/>
        </w:rPr>
        <w:t>usług</w:t>
      </w:r>
      <w:r w:rsidRPr="00BC366E">
        <w:rPr>
          <w:rFonts w:ascii="Arial" w:hAnsi="Arial" w:cs="Arial"/>
          <w:sz w:val="22"/>
        </w:rPr>
        <w:t>, w</w:t>
      </w:r>
      <w:r w:rsidRPr="00D9623F">
        <w:rPr>
          <w:rFonts w:ascii="Arial" w:hAnsi="Arial" w:cs="Arial"/>
          <w:sz w:val="22"/>
        </w:rPr>
        <w:t xml:space="preserve"> których wykonaniu wykonawca ten bezpośrednio uczestniczył.</w:t>
      </w:r>
    </w:p>
    <w:p w14:paraId="6A6ED54D" w14:textId="00F9FD58" w:rsidR="006547D7" w:rsidRPr="001F5150" w:rsidRDefault="0097793E" w:rsidP="00794512">
      <w:pPr>
        <w:pStyle w:val="Akapitzlist"/>
        <w:numPr>
          <w:ilvl w:val="1"/>
          <w:numId w:val="15"/>
        </w:numPr>
        <w:spacing w:after="0" w:line="276" w:lineRule="auto"/>
        <w:ind w:left="924" w:right="0" w:hanging="504"/>
        <w:rPr>
          <w:rFonts w:ascii="Arial" w:hAnsi="Arial" w:cs="Arial"/>
          <w:bCs/>
          <w:color w:val="auto"/>
          <w:sz w:val="22"/>
        </w:rPr>
      </w:pPr>
      <w:bookmarkStart w:id="106" w:name="_Hlk110008188"/>
      <w:r w:rsidRPr="001F5150">
        <w:rPr>
          <w:rFonts w:ascii="Arial" w:hAnsi="Arial" w:cs="Arial"/>
          <w:sz w:val="22"/>
        </w:rPr>
        <w:t>W celu potwierdzenia braku podstaw do wykluczenia z postępowania wykonawca składa</w:t>
      </w:r>
      <w:r w:rsidR="00246B72">
        <w:rPr>
          <w:rFonts w:ascii="Arial" w:hAnsi="Arial" w:cs="Arial"/>
          <w:sz w:val="22"/>
        </w:rPr>
        <w:t xml:space="preserve"> następujące podmiotowe środki dowodowe</w:t>
      </w:r>
      <w:r w:rsidR="006547D7" w:rsidRPr="001F5150">
        <w:rPr>
          <w:rFonts w:ascii="Arial" w:hAnsi="Arial" w:cs="Arial"/>
          <w:color w:val="auto"/>
          <w:sz w:val="22"/>
        </w:rPr>
        <w:t>:</w:t>
      </w:r>
    </w:p>
    <w:p w14:paraId="38F9E734" w14:textId="49A119A7" w:rsidR="006547D7" w:rsidRPr="007D5C55" w:rsidRDefault="006547D7" w:rsidP="00794512">
      <w:pPr>
        <w:pStyle w:val="Akapitzlist"/>
        <w:numPr>
          <w:ilvl w:val="2"/>
          <w:numId w:val="15"/>
        </w:numPr>
        <w:spacing w:after="0" w:line="276" w:lineRule="auto"/>
        <w:ind w:right="0" w:hanging="850"/>
        <w:rPr>
          <w:rFonts w:ascii="Arial" w:hAnsi="Arial" w:cs="Arial"/>
          <w:color w:val="auto"/>
          <w:sz w:val="22"/>
        </w:rPr>
      </w:pPr>
      <w:r w:rsidRPr="007D5C55">
        <w:rPr>
          <w:rFonts w:ascii="Arial" w:hAnsi="Arial" w:cs="Arial"/>
          <w:color w:val="auto"/>
          <w:sz w:val="22"/>
        </w:rPr>
        <w:t>informacj</w:t>
      </w:r>
      <w:r w:rsidR="00016D79" w:rsidRPr="007D5C55">
        <w:rPr>
          <w:rFonts w:ascii="Arial" w:hAnsi="Arial" w:cs="Arial"/>
          <w:color w:val="auto"/>
          <w:sz w:val="22"/>
        </w:rPr>
        <w:t>ę</w:t>
      </w:r>
      <w:r w:rsidRPr="007D5C55">
        <w:rPr>
          <w:rFonts w:ascii="Arial" w:hAnsi="Arial" w:cs="Arial"/>
          <w:color w:val="auto"/>
          <w:sz w:val="22"/>
        </w:rPr>
        <w:t xml:space="preserve"> z Krajowego Rejestru Karnego w zakresie:</w:t>
      </w:r>
    </w:p>
    <w:p w14:paraId="54A67143" w14:textId="2B6DB80E" w:rsidR="00D57281" w:rsidRPr="00BE31B7" w:rsidRDefault="005F11E5" w:rsidP="00794512">
      <w:pPr>
        <w:numPr>
          <w:ilvl w:val="0"/>
          <w:numId w:val="9"/>
        </w:numPr>
        <w:tabs>
          <w:tab w:val="left" w:pos="2156"/>
        </w:tabs>
        <w:spacing w:after="0" w:line="276" w:lineRule="auto"/>
        <w:ind w:left="2142" w:right="0" w:hanging="364"/>
        <w:rPr>
          <w:rFonts w:ascii="Arial" w:hAnsi="Arial" w:cs="Arial"/>
          <w:color w:val="auto"/>
          <w:sz w:val="22"/>
        </w:rPr>
      </w:pPr>
      <w:r w:rsidRPr="005F11E5">
        <w:rPr>
          <w:rFonts w:ascii="Arial" w:hAnsi="Arial" w:cs="Arial"/>
          <w:color w:val="auto"/>
          <w:sz w:val="22"/>
        </w:rPr>
        <w:t>art. 108 ust. 1 pkt 1 lit. a-g i pkt 2 UPZP (z wyłączeniem skazania za przestępstwo wymienione w art. 108 ust. 1 pkt 1 lit. h UPZP)</w:t>
      </w:r>
      <w:r w:rsidR="00D57281" w:rsidRPr="00BE31B7">
        <w:rPr>
          <w:rFonts w:ascii="Arial" w:hAnsi="Arial" w:cs="Arial"/>
          <w:color w:val="auto"/>
          <w:sz w:val="22"/>
        </w:rPr>
        <w:t>,</w:t>
      </w:r>
      <w:r w:rsidR="00D57281" w:rsidRPr="00BE31B7">
        <w:rPr>
          <w:rFonts w:ascii="Arial" w:hAnsi="Arial" w:cs="Arial"/>
          <w:sz w:val="22"/>
        </w:rPr>
        <w:t xml:space="preserve"> </w:t>
      </w:r>
    </w:p>
    <w:p w14:paraId="1053F262" w14:textId="77777777" w:rsidR="00D57281" w:rsidRPr="007D5C55" w:rsidRDefault="00D57281" w:rsidP="00794512">
      <w:pPr>
        <w:numPr>
          <w:ilvl w:val="0"/>
          <w:numId w:val="9"/>
        </w:numPr>
        <w:tabs>
          <w:tab w:val="left" w:pos="2156"/>
        </w:tabs>
        <w:spacing w:after="0" w:line="276" w:lineRule="auto"/>
        <w:ind w:left="2142" w:right="0" w:hanging="364"/>
        <w:rPr>
          <w:rFonts w:ascii="Arial" w:hAnsi="Arial" w:cs="Arial"/>
          <w:color w:val="auto"/>
          <w:sz w:val="22"/>
        </w:rPr>
      </w:pPr>
      <w:r w:rsidRPr="007D5C55">
        <w:rPr>
          <w:rFonts w:ascii="Arial" w:hAnsi="Arial" w:cs="Arial"/>
          <w:color w:val="auto"/>
          <w:sz w:val="22"/>
        </w:rPr>
        <w:t>art. 108 ust. 1 pkt 4 UPZP, dotyczącą orzeczenia zakazu ubiegania się o zamówienie publiczne tytułem środka karnego,</w:t>
      </w:r>
    </w:p>
    <w:p w14:paraId="6DD9DFC5" w14:textId="3692829F" w:rsidR="006547D7" w:rsidRPr="007D5C55" w:rsidRDefault="006547D7" w:rsidP="003D3F2A">
      <w:pPr>
        <w:tabs>
          <w:tab w:val="left" w:pos="7371"/>
        </w:tabs>
        <w:spacing w:after="0" w:line="276" w:lineRule="auto"/>
        <w:ind w:left="1701" w:right="0" w:firstLine="91"/>
        <w:rPr>
          <w:rFonts w:ascii="Arial" w:hAnsi="Arial" w:cs="Arial"/>
          <w:i/>
          <w:iCs/>
          <w:color w:val="2E74B5"/>
          <w:sz w:val="22"/>
        </w:rPr>
      </w:pPr>
      <w:r w:rsidRPr="007D5C55">
        <w:rPr>
          <w:rFonts w:ascii="Arial" w:hAnsi="Arial" w:cs="Arial"/>
          <w:color w:val="auto"/>
          <w:sz w:val="22"/>
        </w:rPr>
        <w:t xml:space="preserve">- sporządzoną nie wcześniej niż 6 miesięcy przed jej złożeniem; </w:t>
      </w:r>
    </w:p>
    <w:p w14:paraId="383910BE" w14:textId="7B4396B8" w:rsidR="00C96710" w:rsidRPr="008745FB" w:rsidRDefault="00C96710" w:rsidP="00794512">
      <w:pPr>
        <w:pStyle w:val="Akapitzlist"/>
        <w:numPr>
          <w:ilvl w:val="2"/>
          <w:numId w:val="15"/>
        </w:numPr>
        <w:spacing w:after="0" w:line="276" w:lineRule="auto"/>
        <w:ind w:right="0" w:hanging="850"/>
        <w:rPr>
          <w:rFonts w:ascii="Arial" w:hAnsi="Arial" w:cs="Arial"/>
          <w:i/>
          <w:iCs/>
          <w:color w:val="auto"/>
          <w:sz w:val="22"/>
        </w:rPr>
      </w:pPr>
      <w:r w:rsidRPr="001F5150">
        <w:rPr>
          <w:rFonts w:ascii="Arial" w:hAnsi="Arial" w:cs="Arial"/>
          <w:sz w:val="22"/>
        </w:rPr>
        <w:t xml:space="preserve">oświadczenie wykonawcy, w zakresie art. 108 ust. 1 </w:t>
      </w:r>
      <w:r w:rsidRPr="008745FB">
        <w:rPr>
          <w:rFonts w:ascii="Arial" w:hAnsi="Arial" w:cs="Arial"/>
          <w:color w:val="auto"/>
          <w:sz w:val="22"/>
        </w:rPr>
        <w:t xml:space="preserve">pkt </w:t>
      </w:r>
      <w:r w:rsidR="002236EC" w:rsidRPr="008745FB">
        <w:rPr>
          <w:rFonts w:ascii="Arial" w:hAnsi="Arial" w:cs="Arial"/>
          <w:color w:val="auto"/>
          <w:sz w:val="22"/>
        </w:rPr>
        <w:t>5</w:t>
      </w:r>
      <w:r w:rsidRPr="008745FB">
        <w:rPr>
          <w:rFonts w:ascii="Arial" w:hAnsi="Arial" w:cs="Arial"/>
          <w:color w:val="auto"/>
          <w:sz w:val="22"/>
        </w:rPr>
        <w:t xml:space="preserve"> UPZP, o braku przynależności do tej samej grupy kapitałowej, w rozumieniu ustawy o ochronie konkurencji i konsumentów</w:t>
      </w:r>
      <w:r w:rsidR="00960AE5" w:rsidRPr="008745FB">
        <w:rPr>
          <w:rFonts w:ascii="Arial" w:hAnsi="Arial" w:cs="Arial"/>
          <w:color w:val="auto"/>
          <w:sz w:val="22"/>
        </w:rPr>
        <w:t xml:space="preserve">, </w:t>
      </w:r>
      <w:r w:rsidRPr="008745FB">
        <w:rPr>
          <w:rFonts w:ascii="Arial" w:hAnsi="Arial" w:cs="Arial"/>
          <w:color w:val="auto"/>
          <w:sz w:val="22"/>
        </w:rPr>
        <w:t xml:space="preserve">z innym wykonawcą, który złożył odrębną ofertę, albo oświadczenie o przynależności do tej samej grupy kapitałowej wraz z dokumentami lub informacjami potwierdzającymi przygotowanie oferty niezależnie od innego wykonawcy należącego do tej samej grupy kapitałowej - wzór oświadczenia wykonawcy w zakresie art. 108 ust. 1 pkt </w:t>
      </w:r>
      <w:r w:rsidR="002236EC" w:rsidRPr="008745FB">
        <w:rPr>
          <w:rFonts w:ascii="Arial" w:hAnsi="Arial" w:cs="Arial"/>
          <w:color w:val="auto"/>
          <w:sz w:val="22"/>
        </w:rPr>
        <w:t>5</w:t>
      </w:r>
      <w:r w:rsidR="00C03152" w:rsidRPr="008745FB">
        <w:rPr>
          <w:rFonts w:ascii="Arial" w:hAnsi="Arial" w:cs="Arial"/>
          <w:color w:val="auto"/>
          <w:sz w:val="22"/>
        </w:rPr>
        <w:t xml:space="preserve"> </w:t>
      </w:r>
      <w:r w:rsidRPr="008745FB">
        <w:rPr>
          <w:rFonts w:ascii="Arial" w:hAnsi="Arial" w:cs="Arial"/>
          <w:color w:val="auto"/>
          <w:sz w:val="22"/>
        </w:rPr>
        <w:t xml:space="preserve">UPZP o przynależności lub braku przynależności do tej grupy kapitałowej stanowi </w:t>
      </w:r>
      <w:r w:rsidR="00415B64" w:rsidRPr="008745FB">
        <w:rPr>
          <w:rFonts w:ascii="Arial" w:hAnsi="Arial" w:cs="Arial"/>
          <w:color w:val="auto"/>
          <w:sz w:val="22"/>
        </w:rPr>
        <w:t>Z</w:t>
      </w:r>
      <w:r w:rsidRPr="008745FB">
        <w:rPr>
          <w:rFonts w:ascii="Arial" w:hAnsi="Arial" w:cs="Arial"/>
          <w:color w:val="auto"/>
          <w:sz w:val="22"/>
        </w:rPr>
        <w:t xml:space="preserve">ałącznik nr </w:t>
      </w:r>
      <w:r w:rsidR="00A6142E" w:rsidRPr="008745FB">
        <w:rPr>
          <w:rFonts w:ascii="Arial" w:hAnsi="Arial" w:cs="Arial"/>
          <w:color w:val="auto"/>
          <w:sz w:val="22"/>
        </w:rPr>
        <w:t>4</w:t>
      </w:r>
      <w:r w:rsidRPr="008745FB">
        <w:rPr>
          <w:rFonts w:ascii="Arial" w:hAnsi="Arial" w:cs="Arial"/>
          <w:color w:val="auto"/>
          <w:sz w:val="22"/>
        </w:rPr>
        <w:t xml:space="preserve"> do </w:t>
      </w:r>
      <w:r w:rsidR="005F11E5" w:rsidRPr="008745FB">
        <w:rPr>
          <w:rFonts w:ascii="Arial" w:hAnsi="Arial" w:cs="Arial"/>
          <w:color w:val="auto"/>
          <w:sz w:val="22"/>
        </w:rPr>
        <w:t>SWZ</w:t>
      </w:r>
      <w:r w:rsidRPr="008745FB">
        <w:rPr>
          <w:rFonts w:ascii="Arial" w:hAnsi="Arial" w:cs="Arial"/>
          <w:color w:val="auto"/>
          <w:sz w:val="22"/>
        </w:rPr>
        <w:t>;</w:t>
      </w:r>
    </w:p>
    <w:p w14:paraId="3795822D" w14:textId="77777777" w:rsidR="00B06228" w:rsidRPr="002F1601" w:rsidRDefault="00B06228" w:rsidP="00794512">
      <w:pPr>
        <w:numPr>
          <w:ilvl w:val="2"/>
          <w:numId w:val="15"/>
        </w:numPr>
        <w:shd w:val="clear" w:color="auto" w:fill="FFFFFF" w:themeFill="background1"/>
        <w:spacing w:after="0" w:line="276" w:lineRule="auto"/>
        <w:ind w:right="0" w:hanging="822"/>
        <w:rPr>
          <w:rFonts w:ascii="Arial" w:hAnsi="Arial" w:cs="Arial"/>
          <w:bCs/>
          <w:sz w:val="22"/>
        </w:rPr>
      </w:pPr>
      <w:r w:rsidRPr="002F1601">
        <w:rPr>
          <w:rFonts w:ascii="Arial" w:hAnsi="Arial" w:cs="Arial"/>
          <w:sz w:val="22"/>
        </w:rPr>
        <w:t>odpis lub informację z Krajowego Rejestru Sądowego lub z Centralnej Ewidencji i Informacji o Działalności Gospodarczej, w zakresie art. 109 ust. 1 pkt 4 UPZP, sporządzonych nie wcześniej niż 3 miesiące przed jej złożeniem, jeżeli odrębne przepisy wymagają wpisu do rejestru lub ewidencji;</w:t>
      </w:r>
    </w:p>
    <w:p w14:paraId="7DAFBDE1" w14:textId="311462B8" w:rsidR="00B06228" w:rsidRPr="002F1601" w:rsidRDefault="00B06228" w:rsidP="00794512">
      <w:pPr>
        <w:numPr>
          <w:ilvl w:val="2"/>
          <w:numId w:val="15"/>
        </w:numPr>
        <w:shd w:val="clear" w:color="auto" w:fill="FFFFFF" w:themeFill="background1"/>
        <w:spacing w:after="0" w:line="276" w:lineRule="auto"/>
        <w:ind w:right="0" w:hanging="822"/>
        <w:rPr>
          <w:rFonts w:ascii="Arial" w:hAnsi="Arial" w:cs="Arial"/>
          <w:bCs/>
          <w:sz w:val="22"/>
        </w:rPr>
      </w:pPr>
      <w:r w:rsidRPr="002F1601">
        <w:rPr>
          <w:rFonts w:ascii="Arial" w:hAnsi="Arial" w:cs="Arial"/>
          <w:sz w:val="22"/>
        </w:rPr>
        <w:t xml:space="preserve">zaświadczenia właściwego naczelnika urzędu skarbowego potwierdzającego, że wykonawca nie zalega z opłacaniem podatków i opłat, w zakresie art. 109 ust. 1 pkt 1 UPZP, wystawionego nie wcześniej niż 3 miesiące przed jego złożeniem, a w przypadku zalegania z opłacaniem podatków lub opłat wraz z </w:t>
      </w:r>
      <w:r w:rsidRPr="002F1601">
        <w:rPr>
          <w:rFonts w:ascii="Arial" w:hAnsi="Arial" w:cs="Arial"/>
          <w:sz w:val="22"/>
        </w:rPr>
        <w:lastRenderedPageBreak/>
        <w:t xml:space="preserve">zaświadczeniem </w:t>
      </w:r>
      <w:r w:rsidR="00F330F8">
        <w:rPr>
          <w:rFonts w:ascii="Arial" w:hAnsi="Arial" w:cs="Arial"/>
          <w:sz w:val="22"/>
        </w:rPr>
        <w:t>Z</w:t>
      </w:r>
      <w:r w:rsidRPr="002F1601">
        <w:rPr>
          <w:rFonts w:ascii="Arial" w:hAnsi="Arial" w:cs="Arial"/>
          <w:sz w:val="22"/>
        </w:rPr>
        <w:t>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17535A4" w14:textId="2822E853" w:rsidR="00B06228" w:rsidRPr="00B06228" w:rsidRDefault="00B06228" w:rsidP="00794512">
      <w:pPr>
        <w:pStyle w:val="Akapitzlist"/>
        <w:numPr>
          <w:ilvl w:val="2"/>
          <w:numId w:val="15"/>
        </w:numPr>
        <w:spacing w:after="0" w:line="276" w:lineRule="auto"/>
        <w:ind w:right="0" w:hanging="822"/>
        <w:rPr>
          <w:rFonts w:ascii="Arial" w:hAnsi="Arial" w:cs="Arial"/>
          <w:i/>
          <w:iCs/>
          <w:color w:val="2E74B5"/>
          <w:sz w:val="22"/>
        </w:rPr>
      </w:pPr>
      <w:r w:rsidRPr="002F1601">
        <w:rPr>
          <w:rFonts w:ascii="Arial" w:hAnsi="Arial" w:cs="Arial"/>
          <w:sz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UPZP, wystawionego nie wcześniej niż 3 miesiące przed jego złożeniem, a w przypadku zalegania z opłacaniem składek na ubezpieczenia społeczne lub zdrowotne wraz z zaświadczeniem albo innym dokumentem </w:t>
      </w:r>
      <w:r w:rsidR="00F330F8">
        <w:rPr>
          <w:rFonts w:ascii="Arial" w:hAnsi="Arial" w:cs="Arial"/>
          <w:sz w:val="22"/>
        </w:rPr>
        <w:t>Z</w:t>
      </w:r>
      <w:r w:rsidRPr="002F1601">
        <w:rPr>
          <w:rFonts w:ascii="Arial" w:hAnsi="Arial" w:cs="Arial"/>
          <w:sz w:val="22"/>
        </w:rPr>
        <w:t>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72ADC8D" w14:textId="7C50C3D1" w:rsidR="0051590F" w:rsidRPr="001F5150" w:rsidRDefault="0051590F" w:rsidP="00794512">
      <w:pPr>
        <w:pStyle w:val="Akapitzlist"/>
        <w:numPr>
          <w:ilvl w:val="2"/>
          <w:numId w:val="15"/>
        </w:numPr>
        <w:spacing w:after="0" w:line="276" w:lineRule="auto"/>
        <w:ind w:right="0" w:hanging="850"/>
        <w:rPr>
          <w:rFonts w:ascii="Arial" w:hAnsi="Arial" w:cs="Arial"/>
          <w:i/>
          <w:iCs/>
          <w:color w:val="2E74B5"/>
          <w:sz w:val="22"/>
        </w:rPr>
      </w:pPr>
      <w:r w:rsidRPr="001F5150">
        <w:rPr>
          <w:rFonts w:ascii="Arial" w:hAnsi="Arial" w:cs="Arial"/>
          <w:color w:val="auto"/>
          <w:sz w:val="22"/>
        </w:rPr>
        <w:t xml:space="preserve">oświadczenie wykonawcy o aktualności informacji zawartych w oświadczeniu, </w:t>
      </w:r>
      <w:r w:rsidR="00427A22" w:rsidRPr="001F5150">
        <w:rPr>
          <w:rFonts w:ascii="Arial" w:hAnsi="Arial" w:cs="Arial"/>
          <w:color w:val="auto"/>
          <w:sz w:val="22"/>
        </w:rPr>
        <w:br/>
      </w:r>
      <w:r w:rsidRPr="001F5150">
        <w:rPr>
          <w:rFonts w:ascii="Arial" w:hAnsi="Arial" w:cs="Arial"/>
          <w:color w:val="auto"/>
          <w:sz w:val="22"/>
        </w:rPr>
        <w:t>o którym mowa w art. 125 ust. 1 UPZP złożonym na formularzu JEDZ, w zakresie podstaw wykluczenia z postępowania określonych w:</w:t>
      </w:r>
    </w:p>
    <w:p w14:paraId="225BFE5E" w14:textId="77777777" w:rsidR="0051590F" w:rsidRPr="00415B64" w:rsidRDefault="0051590F" w:rsidP="00794512">
      <w:pPr>
        <w:numPr>
          <w:ilvl w:val="0"/>
          <w:numId w:val="18"/>
        </w:numPr>
        <w:spacing w:after="0" w:line="276" w:lineRule="auto"/>
        <w:ind w:left="2142" w:right="0" w:hanging="350"/>
        <w:rPr>
          <w:rFonts w:ascii="Arial" w:hAnsi="Arial" w:cs="Arial"/>
          <w:color w:val="auto"/>
          <w:sz w:val="22"/>
        </w:rPr>
      </w:pPr>
      <w:bookmarkStart w:id="107" w:name="_Hlk102043227"/>
      <w:r w:rsidRPr="00415B64">
        <w:rPr>
          <w:rFonts w:ascii="Arial" w:hAnsi="Arial" w:cs="Arial"/>
          <w:color w:val="auto"/>
          <w:sz w:val="22"/>
        </w:rPr>
        <w:t xml:space="preserve">art. 108 ust. 1 pkt 3 UPZP, </w:t>
      </w:r>
    </w:p>
    <w:p w14:paraId="3E3A1A44" w14:textId="5DE2B7B9" w:rsidR="0051590F" w:rsidRPr="00415B64" w:rsidRDefault="0051590F" w:rsidP="00794512">
      <w:pPr>
        <w:numPr>
          <w:ilvl w:val="0"/>
          <w:numId w:val="18"/>
        </w:numPr>
        <w:spacing w:after="0" w:line="276" w:lineRule="auto"/>
        <w:ind w:left="2142" w:right="0" w:hanging="350"/>
        <w:rPr>
          <w:rFonts w:ascii="Arial" w:hAnsi="Arial" w:cs="Arial"/>
          <w:color w:val="auto"/>
          <w:sz w:val="22"/>
        </w:rPr>
      </w:pPr>
      <w:r w:rsidRPr="00415B64">
        <w:rPr>
          <w:rFonts w:ascii="Arial" w:hAnsi="Arial" w:cs="Arial"/>
          <w:color w:val="auto"/>
          <w:sz w:val="22"/>
        </w:rPr>
        <w:t xml:space="preserve">art. 108 ust. 1 pkt 4 UPZP dotyczących orzeczenia zakazu ubiegania się </w:t>
      </w:r>
      <w:r w:rsidR="00427A22" w:rsidRPr="00415B64">
        <w:rPr>
          <w:rFonts w:ascii="Arial" w:hAnsi="Arial" w:cs="Arial"/>
          <w:color w:val="auto"/>
          <w:sz w:val="22"/>
        </w:rPr>
        <w:br/>
      </w:r>
      <w:r w:rsidRPr="00415B64">
        <w:rPr>
          <w:rFonts w:ascii="Arial" w:hAnsi="Arial" w:cs="Arial"/>
          <w:color w:val="auto"/>
          <w:sz w:val="22"/>
        </w:rPr>
        <w:t xml:space="preserve">o zamówienie publiczne tytułem środka zapobiegawczego, </w:t>
      </w:r>
    </w:p>
    <w:p w14:paraId="560E6C6E" w14:textId="77777777" w:rsidR="0051590F" w:rsidRPr="00415B64" w:rsidRDefault="0051590F" w:rsidP="00794512">
      <w:pPr>
        <w:numPr>
          <w:ilvl w:val="0"/>
          <w:numId w:val="18"/>
        </w:numPr>
        <w:spacing w:after="0" w:line="276" w:lineRule="auto"/>
        <w:ind w:left="2142" w:right="0" w:hanging="350"/>
        <w:rPr>
          <w:rFonts w:ascii="Arial" w:hAnsi="Arial" w:cs="Arial"/>
          <w:color w:val="auto"/>
          <w:sz w:val="22"/>
        </w:rPr>
      </w:pPr>
      <w:r w:rsidRPr="00415B64">
        <w:rPr>
          <w:rFonts w:ascii="Arial" w:hAnsi="Arial" w:cs="Arial"/>
          <w:color w:val="auto"/>
          <w:sz w:val="22"/>
        </w:rPr>
        <w:t xml:space="preserve">art. 108 ust. 1 pkt 5 UPZP dotyczących zawarcia z innymi wykonawcami porozumienia mającego na celu zakłócenie konkurencji, </w:t>
      </w:r>
    </w:p>
    <w:p w14:paraId="0262ADFA" w14:textId="6D7DBD5A" w:rsidR="0051590F" w:rsidRDefault="0051590F" w:rsidP="00794512">
      <w:pPr>
        <w:numPr>
          <w:ilvl w:val="0"/>
          <w:numId w:val="18"/>
        </w:numPr>
        <w:spacing w:after="0" w:line="276" w:lineRule="auto"/>
        <w:ind w:left="2142" w:right="0" w:hanging="350"/>
        <w:rPr>
          <w:rFonts w:ascii="Arial" w:hAnsi="Arial" w:cs="Arial"/>
          <w:color w:val="auto"/>
          <w:sz w:val="22"/>
        </w:rPr>
      </w:pPr>
      <w:r w:rsidRPr="00415B64">
        <w:rPr>
          <w:rFonts w:ascii="Arial" w:hAnsi="Arial" w:cs="Arial"/>
          <w:color w:val="auto"/>
          <w:sz w:val="22"/>
        </w:rPr>
        <w:t>art. 108 ust. 1 pkt 6 UPZP</w:t>
      </w:r>
      <w:r w:rsidR="00B06228">
        <w:rPr>
          <w:rFonts w:ascii="Arial" w:hAnsi="Arial" w:cs="Arial"/>
          <w:color w:val="auto"/>
          <w:sz w:val="22"/>
        </w:rPr>
        <w:t>,</w:t>
      </w:r>
    </w:p>
    <w:p w14:paraId="22C00A45" w14:textId="52FB354A" w:rsidR="00B06228" w:rsidRPr="00B06228" w:rsidRDefault="00B06228" w:rsidP="00794512">
      <w:pPr>
        <w:pStyle w:val="Akapitzlist"/>
        <w:numPr>
          <w:ilvl w:val="0"/>
          <w:numId w:val="18"/>
        </w:numPr>
        <w:spacing w:line="276" w:lineRule="auto"/>
        <w:ind w:left="2114" w:hanging="322"/>
        <w:rPr>
          <w:rFonts w:ascii="Arial" w:hAnsi="Arial" w:cs="Arial"/>
          <w:color w:val="auto"/>
          <w:sz w:val="22"/>
        </w:rPr>
      </w:pPr>
      <w:bookmarkStart w:id="108" w:name="_Hlk173946020"/>
      <w:r w:rsidRPr="00B06228">
        <w:rPr>
          <w:rFonts w:ascii="Arial" w:hAnsi="Arial" w:cs="Arial"/>
          <w:color w:val="auto"/>
          <w:sz w:val="22"/>
        </w:rPr>
        <w:t xml:space="preserve">art. 109 ust. 1 pkt 1 UPZP, odnośnie do naruszenia obowiązków dotyczących płatności podatków i opłat lokalnych, o których mowa w </w:t>
      </w:r>
      <w:r w:rsidR="00810B79">
        <w:rPr>
          <w:rFonts w:ascii="Arial" w:hAnsi="Arial" w:cs="Arial"/>
          <w:color w:val="auto"/>
          <w:sz w:val="22"/>
        </w:rPr>
        <w:t>U</w:t>
      </w:r>
      <w:r w:rsidRPr="00B06228">
        <w:rPr>
          <w:rFonts w:ascii="Arial" w:hAnsi="Arial" w:cs="Arial"/>
          <w:color w:val="auto"/>
          <w:sz w:val="22"/>
        </w:rPr>
        <w:t>stawie z dnia 12 stycznia 1991 r. o podatkach i opłatach lokalnych</w:t>
      </w:r>
      <w:r w:rsidR="00C059F4">
        <w:rPr>
          <w:rFonts w:ascii="Arial" w:hAnsi="Arial" w:cs="Arial"/>
          <w:color w:val="auto"/>
          <w:sz w:val="22"/>
        </w:rPr>
        <w:t xml:space="preserve"> (t.j. Dz. U. z 2023 r., poz. 70 ze zm.)</w:t>
      </w:r>
      <w:r w:rsidRPr="00B06228">
        <w:rPr>
          <w:rFonts w:ascii="Arial" w:hAnsi="Arial" w:cs="Arial"/>
          <w:color w:val="auto"/>
          <w:sz w:val="22"/>
        </w:rPr>
        <w:t xml:space="preserve">. </w:t>
      </w:r>
      <w:bookmarkEnd w:id="108"/>
    </w:p>
    <w:bookmarkEnd w:id="107"/>
    <w:p w14:paraId="3C300B42" w14:textId="5BAC0436" w:rsidR="003F4EFF" w:rsidRPr="007D5C55" w:rsidRDefault="0051590F" w:rsidP="00B06228">
      <w:pPr>
        <w:pStyle w:val="Akapitzlist"/>
        <w:spacing w:after="0" w:line="276" w:lineRule="auto"/>
        <w:ind w:left="1820" w:right="0"/>
        <w:rPr>
          <w:rFonts w:ascii="Arial" w:hAnsi="Arial" w:cs="Arial"/>
          <w:color w:val="auto"/>
          <w:sz w:val="22"/>
        </w:rPr>
      </w:pPr>
      <w:r w:rsidRPr="00415B64">
        <w:rPr>
          <w:rFonts w:ascii="Arial" w:hAnsi="Arial" w:cs="Arial"/>
          <w:color w:val="auto"/>
          <w:sz w:val="22"/>
        </w:rPr>
        <w:t xml:space="preserve">Wzór oświadczenia </w:t>
      </w:r>
      <w:r w:rsidR="00CD1491">
        <w:rPr>
          <w:rFonts w:ascii="Arial" w:hAnsi="Arial" w:cs="Arial"/>
          <w:color w:val="auto"/>
          <w:sz w:val="22"/>
        </w:rPr>
        <w:t>wykonaw</w:t>
      </w:r>
      <w:r w:rsidRPr="00415B64">
        <w:rPr>
          <w:rFonts w:ascii="Arial" w:hAnsi="Arial" w:cs="Arial"/>
          <w:color w:val="auto"/>
          <w:sz w:val="22"/>
        </w:rPr>
        <w:t xml:space="preserve">cy o aktualności informacji zawartych w oświadczeniu, o którym mowa w art. 125 ust. 1 UPZP złożonym na formularzu JEDZ w zakresie podstaw wykluczenia z postępowania stanowi </w:t>
      </w:r>
      <w:r w:rsidR="00415B64" w:rsidRPr="00415B64">
        <w:rPr>
          <w:rFonts w:ascii="Arial" w:hAnsi="Arial" w:cs="Arial"/>
          <w:color w:val="auto"/>
          <w:sz w:val="22"/>
        </w:rPr>
        <w:t>Z</w:t>
      </w:r>
      <w:r w:rsidRPr="00415B64">
        <w:rPr>
          <w:rFonts w:ascii="Arial" w:hAnsi="Arial" w:cs="Arial"/>
          <w:color w:val="auto"/>
          <w:sz w:val="22"/>
        </w:rPr>
        <w:t xml:space="preserve">ałącznik nr </w:t>
      </w:r>
      <w:r w:rsidR="00A6142E" w:rsidRPr="00415B64">
        <w:rPr>
          <w:rFonts w:ascii="Arial" w:hAnsi="Arial" w:cs="Arial"/>
          <w:color w:val="auto"/>
          <w:sz w:val="22"/>
        </w:rPr>
        <w:t>8</w:t>
      </w:r>
      <w:r w:rsidR="00CE0995" w:rsidRPr="00415B64">
        <w:rPr>
          <w:rFonts w:ascii="Arial" w:hAnsi="Arial" w:cs="Arial"/>
          <w:color w:val="auto"/>
          <w:sz w:val="22"/>
        </w:rPr>
        <w:t xml:space="preserve"> </w:t>
      </w:r>
      <w:r w:rsidRPr="00415B64">
        <w:rPr>
          <w:rFonts w:ascii="Arial" w:hAnsi="Arial" w:cs="Arial"/>
          <w:color w:val="auto"/>
          <w:sz w:val="22"/>
        </w:rPr>
        <w:t xml:space="preserve">do </w:t>
      </w:r>
      <w:r w:rsidR="00772DF6" w:rsidRPr="00415B64">
        <w:rPr>
          <w:rFonts w:ascii="Arial" w:hAnsi="Arial" w:cs="Arial"/>
          <w:color w:val="auto"/>
          <w:sz w:val="22"/>
        </w:rPr>
        <w:t>SWZ</w:t>
      </w:r>
      <w:r w:rsidRPr="00415B64">
        <w:rPr>
          <w:rFonts w:ascii="Arial" w:hAnsi="Arial" w:cs="Arial"/>
          <w:color w:val="auto"/>
          <w:sz w:val="22"/>
        </w:rPr>
        <w:t>.</w:t>
      </w:r>
    </w:p>
    <w:p w14:paraId="569EFC27" w14:textId="77777777" w:rsidR="00683A4B" w:rsidRDefault="006547D7" w:rsidP="00794512">
      <w:pPr>
        <w:pStyle w:val="Akapitzlist"/>
        <w:numPr>
          <w:ilvl w:val="1"/>
          <w:numId w:val="15"/>
        </w:numPr>
        <w:spacing w:after="0" w:line="276" w:lineRule="auto"/>
        <w:ind w:left="924" w:right="0" w:hanging="504"/>
        <w:rPr>
          <w:rFonts w:ascii="Arial" w:hAnsi="Arial" w:cs="Arial"/>
          <w:sz w:val="22"/>
        </w:rPr>
      </w:pPr>
      <w:r w:rsidRPr="001F5150">
        <w:rPr>
          <w:rFonts w:ascii="Arial" w:hAnsi="Arial" w:cs="Arial"/>
          <w:sz w:val="22"/>
        </w:rPr>
        <w:t xml:space="preserve">Jeżeli </w:t>
      </w:r>
      <w:r w:rsidR="00A65E07" w:rsidRPr="001F5150">
        <w:rPr>
          <w:rFonts w:ascii="Arial" w:hAnsi="Arial" w:cs="Arial"/>
          <w:sz w:val="22"/>
        </w:rPr>
        <w:t>w</w:t>
      </w:r>
      <w:r w:rsidRPr="001F5150">
        <w:rPr>
          <w:rFonts w:ascii="Arial" w:hAnsi="Arial" w:cs="Arial"/>
          <w:sz w:val="22"/>
        </w:rPr>
        <w:t>ykonawca ma siedzibę lub miejsce zamieszkania poza granicami Rzeczypospolitej Polskiej, zamiast</w:t>
      </w:r>
      <w:r w:rsidR="00683A4B">
        <w:rPr>
          <w:rFonts w:ascii="Arial" w:hAnsi="Arial" w:cs="Arial"/>
          <w:sz w:val="22"/>
        </w:rPr>
        <w:t>:</w:t>
      </w:r>
    </w:p>
    <w:p w14:paraId="76821F92" w14:textId="7C3EE3F1" w:rsidR="006547D7" w:rsidRPr="00683A4B" w:rsidRDefault="00492357" w:rsidP="00CF6CA1">
      <w:pPr>
        <w:pStyle w:val="Akapitzlist"/>
        <w:numPr>
          <w:ilvl w:val="2"/>
          <w:numId w:val="15"/>
        </w:numPr>
        <w:spacing w:after="0" w:line="276" w:lineRule="auto"/>
        <w:ind w:right="0" w:hanging="795"/>
        <w:rPr>
          <w:rFonts w:ascii="Arial" w:hAnsi="Arial" w:cs="Arial"/>
          <w:sz w:val="22"/>
        </w:rPr>
      </w:pPr>
      <w:r w:rsidRPr="00492357">
        <w:rPr>
          <w:rFonts w:ascii="Arial" w:hAnsi="Arial" w:cs="Arial"/>
          <w:color w:val="auto"/>
          <w:sz w:val="22"/>
        </w:rPr>
        <w:t>informacji</w:t>
      </w:r>
      <w:r w:rsidR="006547D7" w:rsidRPr="00492357">
        <w:rPr>
          <w:rFonts w:ascii="Arial" w:hAnsi="Arial" w:cs="Arial"/>
          <w:color w:val="auto"/>
          <w:sz w:val="22"/>
        </w:rPr>
        <w:t xml:space="preserve"> z Krajowego Rejestru Karnego, o której mowa w pk</w:t>
      </w:r>
      <w:r w:rsidR="00E505DF">
        <w:rPr>
          <w:rFonts w:ascii="Arial" w:hAnsi="Arial" w:cs="Arial"/>
          <w:color w:val="auto"/>
          <w:sz w:val="22"/>
        </w:rPr>
        <w:t>t</w:t>
      </w:r>
      <w:r w:rsidR="006547D7" w:rsidRPr="00492357">
        <w:rPr>
          <w:rFonts w:ascii="Arial" w:hAnsi="Arial" w:cs="Arial"/>
          <w:color w:val="auto"/>
          <w:sz w:val="22"/>
        </w:rPr>
        <w:t xml:space="preserve"> </w:t>
      </w:r>
      <w:r w:rsidR="0087110F" w:rsidRPr="00492357">
        <w:rPr>
          <w:rFonts w:ascii="Arial" w:hAnsi="Arial" w:cs="Arial"/>
          <w:color w:val="auto"/>
          <w:sz w:val="22"/>
        </w:rPr>
        <w:t>7</w:t>
      </w:r>
      <w:r w:rsidR="006547D7" w:rsidRPr="00492357">
        <w:rPr>
          <w:rFonts w:ascii="Arial" w:hAnsi="Arial" w:cs="Arial"/>
          <w:color w:val="auto"/>
          <w:sz w:val="22"/>
        </w:rPr>
        <w:t>.</w:t>
      </w:r>
      <w:r w:rsidR="0051590F" w:rsidRPr="00492357">
        <w:rPr>
          <w:rFonts w:ascii="Arial" w:hAnsi="Arial" w:cs="Arial"/>
          <w:color w:val="auto"/>
          <w:sz w:val="22"/>
        </w:rPr>
        <w:t>1</w:t>
      </w:r>
      <w:r w:rsidRPr="00492357">
        <w:rPr>
          <w:rFonts w:ascii="Arial" w:hAnsi="Arial" w:cs="Arial"/>
          <w:color w:val="auto"/>
          <w:sz w:val="22"/>
        </w:rPr>
        <w:t>5</w:t>
      </w:r>
      <w:r w:rsidR="00E03EE6" w:rsidRPr="00492357">
        <w:rPr>
          <w:rFonts w:ascii="Arial" w:hAnsi="Arial" w:cs="Arial"/>
          <w:color w:val="auto"/>
          <w:sz w:val="22"/>
        </w:rPr>
        <w:t>.</w:t>
      </w:r>
      <w:r w:rsidR="00A45A73" w:rsidRPr="00492357">
        <w:rPr>
          <w:rFonts w:ascii="Arial" w:hAnsi="Arial" w:cs="Arial"/>
          <w:color w:val="auto"/>
          <w:sz w:val="22"/>
        </w:rPr>
        <w:t>1</w:t>
      </w:r>
      <w:r w:rsidR="006547D7" w:rsidRPr="00492357">
        <w:rPr>
          <w:rFonts w:ascii="Arial" w:hAnsi="Arial" w:cs="Arial"/>
          <w:color w:val="auto"/>
          <w:sz w:val="22"/>
        </w:rPr>
        <w:t xml:space="preserve"> </w:t>
      </w:r>
      <w:r w:rsidR="00772DF6" w:rsidRPr="00492357">
        <w:rPr>
          <w:rFonts w:ascii="Arial" w:hAnsi="Arial" w:cs="Arial"/>
          <w:color w:val="auto"/>
          <w:sz w:val="22"/>
        </w:rPr>
        <w:t>SWZ</w:t>
      </w:r>
      <w:r w:rsidR="006547D7" w:rsidRPr="00492357">
        <w:rPr>
          <w:rFonts w:ascii="Arial" w:hAnsi="Arial" w:cs="Arial"/>
          <w:color w:val="auto"/>
          <w:sz w:val="22"/>
        </w:rPr>
        <w:t xml:space="preserve"> – składa informację z odpowiedniego rejestru, takiego jak rejestr sądowy, albo, w przypadku braku takiego rejestru, inny równoważny dokument wydany przez właściwy organ sądowy lub administracyjny kraju, w którym </w:t>
      </w:r>
      <w:r w:rsidR="00A65E07" w:rsidRPr="00492357">
        <w:rPr>
          <w:rFonts w:ascii="Arial" w:hAnsi="Arial" w:cs="Arial"/>
          <w:color w:val="auto"/>
          <w:sz w:val="22"/>
        </w:rPr>
        <w:t>w</w:t>
      </w:r>
      <w:r w:rsidR="006547D7" w:rsidRPr="00492357">
        <w:rPr>
          <w:rFonts w:ascii="Arial" w:hAnsi="Arial" w:cs="Arial"/>
          <w:color w:val="auto"/>
          <w:sz w:val="22"/>
        </w:rPr>
        <w:t>ykonawca ma siedzibę lub miejsce zamieszkania</w:t>
      </w:r>
      <w:r w:rsidR="006E5573" w:rsidRPr="006E5573">
        <w:t xml:space="preserve"> </w:t>
      </w:r>
      <w:bookmarkStart w:id="109" w:name="_Hlk155600962"/>
      <w:r w:rsidR="006E5573" w:rsidRPr="00492357">
        <w:rPr>
          <w:rFonts w:ascii="Arial" w:hAnsi="Arial" w:cs="Arial"/>
          <w:color w:val="auto"/>
          <w:sz w:val="22"/>
        </w:rPr>
        <w:t>lub miejsce zamieszkania ma osoba, której dotyczy informacja albo dokument</w:t>
      </w:r>
      <w:bookmarkEnd w:id="109"/>
      <w:r w:rsidR="006547D7" w:rsidRPr="00492357">
        <w:rPr>
          <w:rFonts w:ascii="Arial" w:hAnsi="Arial" w:cs="Arial"/>
          <w:color w:val="auto"/>
          <w:sz w:val="22"/>
        </w:rPr>
        <w:t>, w zakresie</w:t>
      </w:r>
      <w:r w:rsidR="005F59A0" w:rsidRPr="00492357">
        <w:rPr>
          <w:rFonts w:ascii="Arial" w:hAnsi="Arial" w:cs="Arial"/>
          <w:color w:val="auto"/>
          <w:sz w:val="22"/>
        </w:rPr>
        <w:t xml:space="preserve">, o którym mowa w art. </w:t>
      </w:r>
      <w:bookmarkStart w:id="110" w:name="_Hlk125105339"/>
      <w:r w:rsidR="005F59A0" w:rsidRPr="00492357">
        <w:rPr>
          <w:rFonts w:ascii="Arial" w:hAnsi="Arial" w:cs="Arial"/>
          <w:color w:val="auto"/>
          <w:sz w:val="22"/>
        </w:rPr>
        <w:t>108 ust. 1 pkt 1, 2 i 4 UPZP</w:t>
      </w:r>
      <w:bookmarkEnd w:id="110"/>
      <w:r w:rsidR="00EA16E7" w:rsidRPr="00492357">
        <w:rPr>
          <w:rFonts w:ascii="Arial" w:hAnsi="Arial" w:cs="Arial"/>
          <w:color w:val="auto"/>
          <w:sz w:val="22"/>
        </w:rPr>
        <w:t xml:space="preserve"> (z zastrzeżeniem treści art. 393 ust. 4 UPZP)</w:t>
      </w:r>
      <w:r w:rsidR="00683A4B">
        <w:rPr>
          <w:rFonts w:ascii="Arial" w:hAnsi="Arial" w:cs="Arial"/>
          <w:color w:val="auto"/>
          <w:sz w:val="22"/>
        </w:rPr>
        <w:t>,</w:t>
      </w:r>
    </w:p>
    <w:p w14:paraId="178D5B90" w14:textId="1A9000A9" w:rsidR="00683A4B" w:rsidRPr="00683A4B" w:rsidRDefault="00683A4B" w:rsidP="00CF6CA1">
      <w:pPr>
        <w:pStyle w:val="Akapitzlist"/>
        <w:numPr>
          <w:ilvl w:val="2"/>
          <w:numId w:val="15"/>
        </w:numPr>
        <w:spacing w:after="0" w:line="276" w:lineRule="auto"/>
        <w:ind w:right="0" w:hanging="795"/>
        <w:rPr>
          <w:rFonts w:ascii="Arial" w:hAnsi="Arial" w:cs="Arial"/>
          <w:sz w:val="22"/>
        </w:rPr>
      </w:pPr>
      <w:r w:rsidRPr="00683A4B">
        <w:rPr>
          <w:rFonts w:ascii="Arial" w:hAnsi="Arial" w:cs="Arial"/>
          <w:color w:val="auto"/>
          <w:sz w:val="22"/>
        </w:rPr>
        <w:t xml:space="preserve">zaświadczenia, o którym </w:t>
      </w:r>
      <w:r w:rsidRPr="00E14230">
        <w:rPr>
          <w:rFonts w:ascii="Arial" w:hAnsi="Arial" w:cs="Arial"/>
          <w:color w:val="auto"/>
          <w:sz w:val="22"/>
        </w:rPr>
        <w:t xml:space="preserve">mowa w mowa w pkt </w:t>
      </w:r>
      <w:r w:rsidR="001A59D0" w:rsidRPr="00E14230">
        <w:rPr>
          <w:rFonts w:ascii="Arial" w:hAnsi="Arial" w:cs="Arial"/>
          <w:color w:val="auto"/>
          <w:sz w:val="22"/>
        </w:rPr>
        <w:t>7</w:t>
      </w:r>
      <w:r w:rsidRPr="00E14230">
        <w:rPr>
          <w:rFonts w:ascii="Arial" w:hAnsi="Arial" w:cs="Arial"/>
          <w:color w:val="auto"/>
          <w:sz w:val="22"/>
        </w:rPr>
        <w:t>.1</w:t>
      </w:r>
      <w:r w:rsidR="001A59D0" w:rsidRPr="00E14230">
        <w:rPr>
          <w:rFonts w:ascii="Arial" w:hAnsi="Arial" w:cs="Arial"/>
          <w:color w:val="auto"/>
          <w:sz w:val="22"/>
        </w:rPr>
        <w:t>5</w:t>
      </w:r>
      <w:r w:rsidRPr="00E14230">
        <w:rPr>
          <w:rFonts w:ascii="Arial" w:hAnsi="Arial" w:cs="Arial"/>
          <w:color w:val="auto"/>
          <w:sz w:val="22"/>
        </w:rPr>
        <w:t xml:space="preserve">.4 SWZ, zaświadczenia albo innego dokumentu potwierdzającego, że wykonawca nie zalega z opłacaniem składek na ubezpieczenia społeczne lub zdrowotne, o których </w:t>
      </w:r>
      <w:r w:rsidRPr="00E14230">
        <w:rPr>
          <w:rFonts w:ascii="Arial" w:hAnsi="Arial" w:cs="Arial"/>
          <w:color w:val="auto"/>
          <w:sz w:val="22"/>
        </w:rPr>
        <w:lastRenderedPageBreak/>
        <w:t xml:space="preserve">mowa w pkt </w:t>
      </w:r>
      <w:r w:rsidR="001A59D0" w:rsidRPr="00E14230">
        <w:rPr>
          <w:rFonts w:ascii="Arial" w:hAnsi="Arial" w:cs="Arial"/>
          <w:color w:val="auto"/>
          <w:sz w:val="22"/>
        </w:rPr>
        <w:t>7</w:t>
      </w:r>
      <w:r w:rsidRPr="00E14230">
        <w:rPr>
          <w:rFonts w:ascii="Arial" w:hAnsi="Arial" w:cs="Arial"/>
          <w:color w:val="auto"/>
          <w:sz w:val="22"/>
        </w:rPr>
        <w:t>.1</w:t>
      </w:r>
      <w:r w:rsidR="001A59D0" w:rsidRPr="00E14230">
        <w:rPr>
          <w:rFonts w:ascii="Arial" w:hAnsi="Arial" w:cs="Arial"/>
          <w:color w:val="auto"/>
          <w:sz w:val="22"/>
        </w:rPr>
        <w:t>5</w:t>
      </w:r>
      <w:r w:rsidRPr="00E14230">
        <w:rPr>
          <w:rFonts w:ascii="Arial" w:hAnsi="Arial" w:cs="Arial"/>
          <w:color w:val="auto"/>
          <w:sz w:val="22"/>
        </w:rPr>
        <w:t xml:space="preserve">.5 SWZ, lub odpisu albo informacji z Krajowego Rejestru Sądowego lub z Centralnej Ewidencji i Informacji o Działalności Gospodarczej, o których mowa w pkt </w:t>
      </w:r>
      <w:r w:rsidR="001A59D0" w:rsidRPr="00E14230">
        <w:rPr>
          <w:rFonts w:ascii="Arial" w:hAnsi="Arial" w:cs="Arial"/>
          <w:color w:val="auto"/>
          <w:sz w:val="22"/>
        </w:rPr>
        <w:t>7</w:t>
      </w:r>
      <w:r w:rsidRPr="00E14230">
        <w:rPr>
          <w:rFonts w:ascii="Arial" w:hAnsi="Arial" w:cs="Arial"/>
          <w:color w:val="auto"/>
          <w:sz w:val="22"/>
        </w:rPr>
        <w:t>.1</w:t>
      </w:r>
      <w:r w:rsidR="001A59D0" w:rsidRPr="00E14230">
        <w:rPr>
          <w:rFonts w:ascii="Arial" w:hAnsi="Arial" w:cs="Arial"/>
          <w:color w:val="auto"/>
          <w:sz w:val="22"/>
        </w:rPr>
        <w:t>5</w:t>
      </w:r>
      <w:r w:rsidRPr="00E14230">
        <w:rPr>
          <w:rFonts w:ascii="Arial" w:hAnsi="Arial" w:cs="Arial"/>
          <w:color w:val="auto"/>
          <w:sz w:val="22"/>
        </w:rPr>
        <w:t>.3 SWZ</w:t>
      </w:r>
      <w:r w:rsidRPr="00683A4B">
        <w:rPr>
          <w:rFonts w:ascii="Arial" w:hAnsi="Arial" w:cs="Arial"/>
          <w:color w:val="auto"/>
          <w:sz w:val="22"/>
        </w:rPr>
        <w:t xml:space="preserve"> - składa dokument lub dokumenty wystawione w kraju, w którym wykonawca ma siedzibę lub miejsce zamieszkania, potwierdzające odpowiednio, że: </w:t>
      </w:r>
    </w:p>
    <w:p w14:paraId="24FE5D62" w14:textId="77777777" w:rsidR="00683A4B" w:rsidRPr="00683A4B" w:rsidRDefault="00683A4B" w:rsidP="00E14230">
      <w:pPr>
        <w:numPr>
          <w:ilvl w:val="0"/>
          <w:numId w:val="46"/>
        </w:numPr>
        <w:shd w:val="clear" w:color="auto" w:fill="FFFFFF"/>
        <w:spacing w:after="0" w:line="276" w:lineRule="auto"/>
        <w:ind w:left="2212" w:right="0" w:hanging="425"/>
        <w:contextualSpacing/>
        <w:rPr>
          <w:rFonts w:ascii="Arial" w:hAnsi="Arial" w:cs="Arial"/>
          <w:b/>
          <w:bCs/>
          <w:color w:val="auto"/>
          <w:sz w:val="22"/>
        </w:rPr>
      </w:pPr>
      <w:r w:rsidRPr="00683A4B">
        <w:rPr>
          <w:rFonts w:ascii="Arial" w:hAnsi="Arial" w:cs="Arial"/>
          <w:color w:val="auto"/>
          <w:sz w:val="22"/>
        </w:rPr>
        <w:t>nie naruszył obowiązków dotyczących płatności podatków, opłat lub składek na ubezpieczenie społeczne lub zdrowotne,</w:t>
      </w:r>
    </w:p>
    <w:p w14:paraId="79F2E144" w14:textId="4D5149AC" w:rsidR="00683A4B" w:rsidRPr="00683A4B" w:rsidRDefault="00683A4B" w:rsidP="00E14230">
      <w:pPr>
        <w:numPr>
          <w:ilvl w:val="0"/>
          <w:numId w:val="46"/>
        </w:numPr>
        <w:shd w:val="clear" w:color="auto" w:fill="FFFFFF"/>
        <w:spacing w:after="0" w:line="276" w:lineRule="auto"/>
        <w:ind w:left="2212" w:right="0" w:hanging="425"/>
        <w:contextualSpacing/>
        <w:rPr>
          <w:rFonts w:ascii="Arial" w:hAnsi="Arial" w:cs="Arial"/>
          <w:b/>
          <w:bCs/>
          <w:color w:val="auto"/>
          <w:sz w:val="22"/>
        </w:rPr>
      </w:pPr>
      <w:r w:rsidRPr="00683A4B">
        <w:rPr>
          <w:rFonts w:ascii="Arial" w:hAnsi="Arial" w:cs="Arial"/>
          <w:color w:val="auto"/>
          <w:sz w:val="22"/>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82AA78B" w14:textId="52771FDB" w:rsidR="006547D7" w:rsidRPr="009951E2" w:rsidRDefault="006547D7" w:rsidP="00A6701B">
      <w:pPr>
        <w:pStyle w:val="Akapitzlist"/>
        <w:numPr>
          <w:ilvl w:val="1"/>
          <w:numId w:val="15"/>
        </w:numPr>
        <w:spacing w:after="0" w:line="276" w:lineRule="auto"/>
        <w:ind w:left="924" w:right="0" w:hanging="504"/>
        <w:rPr>
          <w:rFonts w:ascii="Arial" w:hAnsi="Arial" w:cs="Arial"/>
          <w:sz w:val="22"/>
        </w:rPr>
      </w:pPr>
      <w:r w:rsidRPr="009951E2">
        <w:rPr>
          <w:rFonts w:ascii="Arial" w:hAnsi="Arial" w:cs="Arial"/>
          <w:sz w:val="22"/>
        </w:rPr>
        <w:t xml:space="preserve">Dokument, o którym mowa w pkt </w:t>
      </w:r>
      <w:r w:rsidR="0087110F">
        <w:rPr>
          <w:rFonts w:ascii="Arial" w:hAnsi="Arial" w:cs="Arial"/>
          <w:sz w:val="22"/>
        </w:rPr>
        <w:t>7</w:t>
      </w:r>
      <w:r w:rsidRPr="009951E2">
        <w:rPr>
          <w:rFonts w:ascii="Arial" w:hAnsi="Arial" w:cs="Arial"/>
          <w:sz w:val="22"/>
        </w:rPr>
        <w:t>.</w:t>
      </w:r>
      <w:r w:rsidR="00521001" w:rsidRPr="009951E2">
        <w:rPr>
          <w:rFonts w:ascii="Arial" w:hAnsi="Arial" w:cs="Arial"/>
          <w:sz w:val="22"/>
        </w:rPr>
        <w:t>1</w:t>
      </w:r>
      <w:r w:rsidR="00492357">
        <w:rPr>
          <w:rFonts w:ascii="Arial" w:hAnsi="Arial" w:cs="Arial"/>
          <w:sz w:val="22"/>
        </w:rPr>
        <w:t>6</w:t>
      </w:r>
      <w:r w:rsidR="00683A4B">
        <w:rPr>
          <w:rFonts w:ascii="Arial" w:hAnsi="Arial" w:cs="Arial"/>
          <w:sz w:val="22"/>
        </w:rPr>
        <w:t>.1</w:t>
      </w:r>
      <w:r w:rsidR="00492357">
        <w:rPr>
          <w:rFonts w:ascii="Arial" w:hAnsi="Arial" w:cs="Arial"/>
          <w:sz w:val="22"/>
        </w:rPr>
        <w:t xml:space="preserve"> </w:t>
      </w:r>
      <w:r w:rsidR="00EA16E7" w:rsidRPr="009951E2">
        <w:rPr>
          <w:rFonts w:ascii="Arial" w:hAnsi="Arial" w:cs="Arial"/>
          <w:sz w:val="22"/>
        </w:rPr>
        <w:t>SWZ</w:t>
      </w:r>
      <w:r w:rsidRPr="009951E2">
        <w:rPr>
          <w:rFonts w:ascii="Arial" w:hAnsi="Arial" w:cs="Arial"/>
          <w:sz w:val="22"/>
        </w:rPr>
        <w:t xml:space="preserve">, powinien być wystawiony nie wcześniej niż 6 miesięcy przed jego złożeniem. </w:t>
      </w:r>
      <w:r w:rsidR="00683A4B" w:rsidRPr="002F1601">
        <w:rPr>
          <w:rFonts w:ascii="Arial" w:hAnsi="Arial" w:cs="Arial"/>
          <w:sz w:val="22"/>
        </w:rPr>
        <w:t xml:space="preserve">Dokumenty, o których mowa w pkt </w:t>
      </w:r>
      <w:r w:rsidR="00683A4B">
        <w:rPr>
          <w:rFonts w:ascii="Arial" w:hAnsi="Arial" w:cs="Arial"/>
          <w:sz w:val="22"/>
        </w:rPr>
        <w:t>7</w:t>
      </w:r>
      <w:r w:rsidR="00683A4B" w:rsidRPr="002F1601">
        <w:rPr>
          <w:rFonts w:ascii="Arial" w:hAnsi="Arial" w:cs="Arial"/>
          <w:sz w:val="22"/>
        </w:rPr>
        <w:t>.1</w:t>
      </w:r>
      <w:r w:rsidR="00683A4B">
        <w:rPr>
          <w:rFonts w:ascii="Arial" w:hAnsi="Arial" w:cs="Arial"/>
          <w:sz w:val="22"/>
        </w:rPr>
        <w:t>6</w:t>
      </w:r>
      <w:r w:rsidR="00683A4B" w:rsidRPr="002F1601">
        <w:rPr>
          <w:rFonts w:ascii="Arial" w:hAnsi="Arial" w:cs="Arial"/>
          <w:sz w:val="22"/>
        </w:rPr>
        <w:t>.2 SWZ, powinny być wystawione nie wcześniej niż 3 miesiące przed ich złożeniem.</w:t>
      </w:r>
    </w:p>
    <w:p w14:paraId="476A5E81" w14:textId="16422E89" w:rsidR="006547D7" w:rsidRPr="00B55779" w:rsidRDefault="006547D7" w:rsidP="00A6701B">
      <w:pPr>
        <w:pStyle w:val="Akapitzlist"/>
        <w:numPr>
          <w:ilvl w:val="1"/>
          <w:numId w:val="15"/>
        </w:numPr>
        <w:spacing w:after="0" w:line="276" w:lineRule="auto"/>
        <w:ind w:left="924" w:right="0" w:hanging="504"/>
        <w:rPr>
          <w:rFonts w:ascii="Arial" w:hAnsi="Arial" w:cs="Arial"/>
          <w:sz w:val="22"/>
        </w:rPr>
      </w:pPr>
      <w:r w:rsidRPr="007D5C55">
        <w:rPr>
          <w:rFonts w:ascii="Arial" w:hAnsi="Arial" w:cs="Arial"/>
          <w:color w:val="auto"/>
          <w:sz w:val="22"/>
        </w:rPr>
        <w:t xml:space="preserve">Jeżeli w kraju, w którym </w:t>
      </w:r>
      <w:r w:rsidR="00A65E07" w:rsidRPr="007D5C55">
        <w:rPr>
          <w:rFonts w:ascii="Arial" w:hAnsi="Arial" w:cs="Arial"/>
          <w:color w:val="auto"/>
          <w:sz w:val="22"/>
        </w:rPr>
        <w:t>w</w:t>
      </w:r>
      <w:r w:rsidRPr="007D5C55">
        <w:rPr>
          <w:rFonts w:ascii="Arial" w:hAnsi="Arial" w:cs="Arial"/>
          <w:color w:val="auto"/>
          <w:sz w:val="22"/>
        </w:rPr>
        <w:t>ykonawca ma siedzibę lub miejsce zamieszkania</w:t>
      </w:r>
      <w:r w:rsidR="001736B7" w:rsidRPr="001736B7">
        <w:t xml:space="preserve"> </w:t>
      </w:r>
      <w:r w:rsidR="001736B7" w:rsidRPr="001736B7">
        <w:rPr>
          <w:rFonts w:ascii="Arial" w:hAnsi="Arial" w:cs="Arial"/>
          <w:color w:val="auto"/>
          <w:sz w:val="22"/>
        </w:rPr>
        <w:t xml:space="preserve">lub miejsce zamieszkania ma osoba, której </w:t>
      </w:r>
      <w:r w:rsidR="001736B7">
        <w:rPr>
          <w:rFonts w:ascii="Arial" w:hAnsi="Arial" w:cs="Arial"/>
          <w:color w:val="auto"/>
          <w:sz w:val="22"/>
        </w:rPr>
        <w:t>dokument dotyczy</w:t>
      </w:r>
      <w:r w:rsidRPr="007D5C55">
        <w:rPr>
          <w:rFonts w:ascii="Arial" w:hAnsi="Arial" w:cs="Arial"/>
          <w:color w:val="auto"/>
          <w:sz w:val="22"/>
        </w:rPr>
        <w:t xml:space="preserve">, nie wydaje się dokumentów, o których mowa w pkt </w:t>
      </w:r>
      <w:r w:rsidR="0087110F">
        <w:rPr>
          <w:rFonts w:ascii="Arial" w:hAnsi="Arial" w:cs="Arial"/>
          <w:color w:val="auto"/>
          <w:sz w:val="22"/>
        </w:rPr>
        <w:t>7</w:t>
      </w:r>
      <w:r w:rsidRPr="007D5C55">
        <w:rPr>
          <w:rFonts w:ascii="Arial" w:hAnsi="Arial" w:cs="Arial"/>
          <w:color w:val="auto"/>
          <w:sz w:val="22"/>
        </w:rPr>
        <w:t>.</w:t>
      </w:r>
      <w:r w:rsidR="00521001" w:rsidRPr="007D5C55">
        <w:rPr>
          <w:rFonts w:ascii="Arial" w:hAnsi="Arial" w:cs="Arial"/>
          <w:color w:val="auto"/>
          <w:sz w:val="22"/>
        </w:rPr>
        <w:t>1</w:t>
      </w:r>
      <w:r w:rsidR="00A73DBB">
        <w:rPr>
          <w:rFonts w:ascii="Arial" w:hAnsi="Arial" w:cs="Arial"/>
          <w:color w:val="auto"/>
          <w:sz w:val="22"/>
        </w:rPr>
        <w:t>6</w:t>
      </w:r>
      <w:r w:rsidRPr="007D5C55">
        <w:rPr>
          <w:rFonts w:ascii="Arial" w:hAnsi="Arial" w:cs="Arial"/>
          <w:color w:val="auto"/>
          <w:sz w:val="22"/>
        </w:rPr>
        <w:t xml:space="preserve"> </w:t>
      </w:r>
      <w:r w:rsidR="001736B7">
        <w:rPr>
          <w:rFonts w:ascii="Arial" w:hAnsi="Arial" w:cs="Arial"/>
          <w:color w:val="auto"/>
          <w:sz w:val="22"/>
        </w:rPr>
        <w:t>SWZ</w:t>
      </w:r>
      <w:r w:rsidRPr="007D5C55">
        <w:rPr>
          <w:rFonts w:ascii="Arial" w:hAnsi="Arial" w:cs="Arial"/>
          <w:color w:val="auto"/>
          <w:sz w:val="22"/>
        </w:rPr>
        <w:t xml:space="preserve">, lub gdy dokumenty te nie odnoszą się do wszystkich przypadków, o których mowa w art. </w:t>
      </w:r>
      <w:r w:rsidR="005F59A0" w:rsidRPr="005F59A0">
        <w:rPr>
          <w:rFonts w:ascii="Arial" w:hAnsi="Arial" w:cs="Arial"/>
          <w:color w:val="auto"/>
          <w:sz w:val="22"/>
        </w:rPr>
        <w:t>108 ust. 1 pkt 1, 2 i 4 UPZP</w:t>
      </w:r>
      <w:r w:rsidR="001736B7">
        <w:rPr>
          <w:rFonts w:ascii="Arial" w:hAnsi="Arial" w:cs="Arial"/>
          <w:color w:val="auto"/>
          <w:sz w:val="22"/>
        </w:rPr>
        <w:t xml:space="preserve"> </w:t>
      </w:r>
      <w:r w:rsidR="001736B7" w:rsidRPr="001736B7">
        <w:rPr>
          <w:rFonts w:ascii="Arial" w:hAnsi="Arial" w:cs="Arial"/>
          <w:color w:val="auto"/>
          <w:sz w:val="22"/>
        </w:rPr>
        <w:t>(z zastrzeżeniem treści art. 393 ust. 4 UPZP)</w:t>
      </w:r>
      <w:r w:rsidR="00BB1236" w:rsidRPr="00BB1236">
        <w:rPr>
          <w:rFonts w:ascii="Arial" w:hAnsi="Arial" w:cs="Arial"/>
          <w:sz w:val="22"/>
        </w:rPr>
        <w:t xml:space="preserve"> </w:t>
      </w:r>
      <w:r w:rsidR="00BB1236" w:rsidRPr="002F1601">
        <w:rPr>
          <w:rFonts w:ascii="Arial" w:hAnsi="Arial" w:cs="Arial"/>
          <w:sz w:val="22"/>
        </w:rPr>
        <w:t>lub 109 ust. 1 pkt 1 UPZP</w:t>
      </w:r>
      <w:r w:rsidRPr="007D5C55">
        <w:rPr>
          <w:rFonts w:ascii="Arial" w:hAnsi="Arial" w:cs="Arial"/>
          <w:color w:val="auto"/>
          <w:sz w:val="22"/>
        </w:rPr>
        <w:t xml:space="preserve">, zastępuje się je odpowiednio w całości lub w części dokumentem zawierającym odpowiednio oświadczenie </w:t>
      </w:r>
      <w:r w:rsidR="00AE399C" w:rsidRPr="007D5C55">
        <w:rPr>
          <w:rFonts w:ascii="Arial" w:hAnsi="Arial" w:cs="Arial"/>
          <w:color w:val="auto"/>
          <w:sz w:val="22"/>
        </w:rPr>
        <w:t>w</w:t>
      </w:r>
      <w:r w:rsidRPr="007D5C55">
        <w:rPr>
          <w:rFonts w:ascii="Arial" w:hAnsi="Arial" w:cs="Arial"/>
          <w:color w:val="auto"/>
          <w:sz w:val="22"/>
        </w:rPr>
        <w:t xml:space="preserve">ykonawcy, ze wskazaniem osoby albo osób uprawnionych do jego reprezentacji, lub oświadczenie osoby, której dokument miał dotyczyć, złożone pod przysięgą, lub, jeżeli w kraju, w którym </w:t>
      </w:r>
      <w:r w:rsidR="00AE399C" w:rsidRPr="007D5C55">
        <w:rPr>
          <w:rFonts w:ascii="Arial" w:hAnsi="Arial" w:cs="Arial"/>
          <w:color w:val="auto"/>
          <w:sz w:val="22"/>
        </w:rPr>
        <w:t>w</w:t>
      </w:r>
      <w:r w:rsidRPr="007D5C55">
        <w:rPr>
          <w:rFonts w:ascii="Arial" w:hAnsi="Arial" w:cs="Arial"/>
          <w:color w:val="auto"/>
          <w:sz w:val="22"/>
        </w:rPr>
        <w:t xml:space="preserve">ykonawca ma siedzibę lub miejsce zamieszkania </w:t>
      </w:r>
      <w:r w:rsidR="00373F38" w:rsidRPr="00373F38">
        <w:rPr>
          <w:rFonts w:ascii="Arial" w:hAnsi="Arial" w:cs="Arial"/>
          <w:color w:val="auto"/>
          <w:sz w:val="22"/>
        </w:rPr>
        <w:t xml:space="preserve">lub miejsce zamieszkania ma osoba, której dokument </w:t>
      </w:r>
      <w:r w:rsidR="00373F38">
        <w:rPr>
          <w:rFonts w:ascii="Arial" w:hAnsi="Arial" w:cs="Arial"/>
          <w:color w:val="auto"/>
          <w:sz w:val="22"/>
        </w:rPr>
        <w:t xml:space="preserve">miał </w:t>
      </w:r>
      <w:r w:rsidR="00373F38" w:rsidRPr="00373F38">
        <w:rPr>
          <w:rFonts w:ascii="Arial" w:hAnsi="Arial" w:cs="Arial"/>
          <w:color w:val="auto"/>
          <w:sz w:val="22"/>
        </w:rPr>
        <w:t>dotyczy</w:t>
      </w:r>
      <w:r w:rsidR="00373F38">
        <w:rPr>
          <w:rFonts w:ascii="Arial" w:hAnsi="Arial" w:cs="Arial"/>
          <w:color w:val="auto"/>
          <w:sz w:val="22"/>
        </w:rPr>
        <w:t>ć,</w:t>
      </w:r>
      <w:r w:rsidR="00373F38" w:rsidRPr="00373F38">
        <w:rPr>
          <w:rFonts w:ascii="Arial" w:hAnsi="Arial" w:cs="Arial"/>
          <w:color w:val="auto"/>
          <w:sz w:val="22"/>
        </w:rPr>
        <w:t xml:space="preserve"> </w:t>
      </w:r>
      <w:r w:rsidRPr="007D5C55">
        <w:rPr>
          <w:rFonts w:ascii="Arial" w:hAnsi="Arial" w:cs="Arial"/>
          <w:color w:val="auto"/>
          <w:sz w:val="22"/>
        </w:rPr>
        <w:t xml:space="preserve">nie ma przepisów o oświadczeniu pod przysięgą, złożone przed organem sądowym lub administracyjnym, notariuszem, organem samorządu zawodowego lub gospodarczego, właściwym ze względu na siedzibę lub miejsce zamieszkania </w:t>
      </w:r>
      <w:r w:rsidR="00373F38">
        <w:rPr>
          <w:rFonts w:ascii="Arial" w:hAnsi="Arial" w:cs="Arial"/>
          <w:color w:val="auto"/>
          <w:sz w:val="22"/>
        </w:rPr>
        <w:t>w</w:t>
      </w:r>
      <w:r w:rsidRPr="007D5C55">
        <w:rPr>
          <w:rFonts w:ascii="Arial" w:hAnsi="Arial" w:cs="Arial"/>
          <w:color w:val="auto"/>
          <w:sz w:val="22"/>
        </w:rPr>
        <w:t>ykonawcy</w:t>
      </w:r>
      <w:r w:rsidR="00373F38">
        <w:rPr>
          <w:rFonts w:ascii="Arial" w:hAnsi="Arial" w:cs="Arial"/>
          <w:color w:val="auto"/>
          <w:sz w:val="22"/>
        </w:rPr>
        <w:t xml:space="preserve"> </w:t>
      </w:r>
      <w:r w:rsidR="00373F38" w:rsidRPr="00373F38">
        <w:rPr>
          <w:rFonts w:ascii="Arial" w:hAnsi="Arial" w:cs="Arial"/>
          <w:color w:val="auto"/>
          <w:sz w:val="22"/>
        </w:rPr>
        <w:t>lub miejsce zamieszkania osob</w:t>
      </w:r>
      <w:r w:rsidR="00373F38">
        <w:rPr>
          <w:rFonts w:ascii="Arial" w:hAnsi="Arial" w:cs="Arial"/>
          <w:color w:val="auto"/>
          <w:sz w:val="22"/>
        </w:rPr>
        <w:t>y</w:t>
      </w:r>
      <w:r w:rsidR="00373F38" w:rsidRPr="00373F38">
        <w:rPr>
          <w:rFonts w:ascii="Arial" w:hAnsi="Arial" w:cs="Arial"/>
          <w:color w:val="auto"/>
          <w:sz w:val="22"/>
        </w:rPr>
        <w:t xml:space="preserve">, której </w:t>
      </w:r>
      <w:r w:rsidR="00373F38" w:rsidRPr="00B55779">
        <w:rPr>
          <w:rFonts w:ascii="Arial" w:hAnsi="Arial" w:cs="Arial"/>
          <w:color w:val="auto"/>
          <w:sz w:val="22"/>
        </w:rPr>
        <w:t>dokument miał dotyczyć</w:t>
      </w:r>
      <w:r w:rsidRPr="00B55779">
        <w:rPr>
          <w:rFonts w:ascii="Arial" w:hAnsi="Arial" w:cs="Arial"/>
          <w:color w:val="auto"/>
          <w:sz w:val="22"/>
        </w:rPr>
        <w:t xml:space="preserve">. Postanowienie pkt </w:t>
      </w:r>
      <w:r w:rsidR="0087110F" w:rsidRPr="00B55779">
        <w:rPr>
          <w:rFonts w:ascii="Arial" w:hAnsi="Arial" w:cs="Arial"/>
          <w:color w:val="auto"/>
          <w:sz w:val="22"/>
        </w:rPr>
        <w:t>7</w:t>
      </w:r>
      <w:r w:rsidRPr="00B55779">
        <w:rPr>
          <w:rFonts w:ascii="Arial" w:hAnsi="Arial" w:cs="Arial"/>
          <w:color w:val="auto"/>
          <w:sz w:val="22"/>
        </w:rPr>
        <w:t>.</w:t>
      </w:r>
      <w:r w:rsidR="00521001" w:rsidRPr="00B55779">
        <w:rPr>
          <w:rFonts w:ascii="Arial" w:hAnsi="Arial" w:cs="Arial"/>
          <w:color w:val="auto"/>
          <w:sz w:val="22"/>
        </w:rPr>
        <w:t>1</w:t>
      </w:r>
      <w:r w:rsidR="00E03EE6" w:rsidRPr="00B55779">
        <w:rPr>
          <w:rFonts w:ascii="Arial" w:hAnsi="Arial" w:cs="Arial"/>
          <w:color w:val="auto"/>
          <w:sz w:val="22"/>
        </w:rPr>
        <w:t>7</w:t>
      </w:r>
      <w:r w:rsidRPr="00B55779">
        <w:rPr>
          <w:rFonts w:ascii="Arial" w:hAnsi="Arial" w:cs="Arial"/>
          <w:color w:val="auto"/>
          <w:sz w:val="22"/>
        </w:rPr>
        <w:t xml:space="preserve"> </w:t>
      </w:r>
      <w:r w:rsidR="00373F38" w:rsidRPr="00B55779">
        <w:rPr>
          <w:rFonts w:ascii="Arial" w:hAnsi="Arial" w:cs="Arial"/>
          <w:color w:val="auto"/>
          <w:sz w:val="22"/>
        </w:rPr>
        <w:t>SWZ</w:t>
      </w:r>
      <w:r w:rsidRPr="00B55779">
        <w:rPr>
          <w:rFonts w:ascii="Arial" w:hAnsi="Arial" w:cs="Arial"/>
          <w:color w:val="auto"/>
          <w:sz w:val="22"/>
        </w:rPr>
        <w:t xml:space="preserve"> stosuje się.</w:t>
      </w:r>
    </w:p>
    <w:p w14:paraId="7A6559E5" w14:textId="0BF91305" w:rsidR="00521001" w:rsidRPr="00415B64" w:rsidRDefault="00521001" w:rsidP="00794512">
      <w:pPr>
        <w:pStyle w:val="Akapitzlist"/>
        <w:numPr>
          <w:ilvl w:val="1"/>
          <w:numId w:val="15"/>
        </w:numPr>
        <w:spacing w:after="0" w:line="276" w:lineRule="auto"/>
        <w:ind w:left="952" w:right="0" w:hanging="532"/>
        <w:rPr>
          <w:rFonts w:ascii="Arial" w:hAnsi="Arial" w:cs="Arial"/>
          <w:sz w:val="22"/>
        </w:rPr>
      </w:pPr>
      <w:r w:rsidRPr="00B55779">
        <w:rPr>
          <w:rFonts w:ascii="Arial" w:hAnsi="Arial" w:cs="Arial"/>
          <w:b/>
          <w:bCs/>
          <w:sz w:val="22"/>
        </w:rPr>
        <w:t xml:space="preserve">Wraz z ofertą </w:t>
      </w:r>
      <w:r w:rsidR="00CD1491" w:rsidRPr="00B55779">
        <w:rPr>
          <w:rFonts w:ascii="Arial" w:hAnsi="Arial" w:cs="Arial"/>
          <w:b/>
          <w:bCs/>
          <w:sz w:val="22"/>
        </w:rPr>
        <w:t>wykonawca</w:t>
      </w:r>
      <w:r w:rsidRPr="00B55779">
        <w:rPr>
          <w:rFonts w:ascii="Arial" w:hAnsi="Arial" w:cs="Arial"/>
          <w:b/>
          <w:bCs/>
          <w:sz w:val="22"/>
        </w:rPr>
        <w:t xml:space="preserve"> składa oświadczenie,</w:t>
      </w:r>
      <w:r w:rsidRPr="007D5C55">
        <w:rPr>
          <w:rFonts w:ascii="Arial" w:hAnsi="Arial" w:cs="Arial"/>
          <w:b/>
          <w:bCs/>
          <w:sz w:val="22"/>
        </w:rPr>
        <w:t xml:space="preserve"> że nie podlega on wykluczeniu w oparciu o art. 7 ust. 1 Ustawy sankcyjnej oraz nie zachodzą wobec niego przesłanki </w:t>
      </w:r>
      <w:r w:rsidR="005979DE">
        <w:rPr>
          <w:rFonts w:ascii="Arial" w:hAnsi="Arial" w:cs="Arial"/>
          <w:b/>
          <w:bCs/>
          <w:sz w:val="22"/>
        </w:rPr>
        <w:t xml:space="preserve">wykluczenia </w:t>
      </w:r>
      <w:r w:rsidRPr="007D5C55">
        <w:rPr>
          <w:rFonts w:ascii="Arial" w:hAnsi="Arial" w:cs="Arial"/>
          <w:b/>
          <w:bCs/>
          <w:sz w:val="22"/>
        </w:rPr>
        <w:t xml:space="preserve">wymienione w art. 5k ust. 1 Rozporządzenia sankcyjnego, wraz z wykazem </w:t>
      </w:r>
      <w:r w:rsidRPr="007D5C55">
        <w:rPr>
          <w:rFonts w:ascii="Arial" w:hAnsi="Arial" w:cs="Arial"/>
          <w:b/>
          <w:bCs/>
          <w:color w:val="222222"/>
          <w:sz w:val="22"/>
          <w:shd w:val="clear" w:color="auto" w:fill="FFFFFF"/>
        </w:rPr>
        <w:t xml:space="preserve">podwykonawców i dostawców, na których przypada ponad 10% wartości zamówienia, a w przypadku podmiotów, na których zdolności wykonawca polega </w:t>
      </w:r>
      <w:r w:rsidR="00EC431F">
        <w:rPr>
          <w:rFonts w:ascii="Arial" w:hAnsi="Arial" w:cs="Arial"/>
          <w:b/>
          <w:bCs/>
          <w:color w:val="222222"/>
          <w:sz w:val="22"/>
          <w:shd w:val="clear" w:color="auto" w:fill="FFFFFF"/>
        </w:rPr>
        <w:t xml:space="preserve">wraz ze </w:t>
      </w:r>
      <w:r w:rsidR="006F26B0" w:rsidRPr="007D5C55">
        <w:rPr>
          <w:rFonts w:ascii="Arial" w:hAnsi="Arial" w:cs="Arial"/>
          <w:b/>
          <w:bCs/>
          <w:color w:val="222222"/>
          <w:sz w:val="22"/>
          <w:shd w:val="clear" w:color="auto" w:fill="FFFFFF"/>
        </w:rPr>
        <w:t>wskazani</w:t>
      </w:r>
      <w:r w:rsidR="006F26B0">
        <w:rPr>
          <w:rFonts w:ascii="Arial" w:hAnsi="Arial" w:cs="Arial"/>
          <w:b/>
          <w:bCs/>
          <w:color w:val="222222"/>
          <w:sz w:val="22"/>
          <w:shd w:val="clear" w:color="auto" w:fill="FFFFFF"/>
        </w:rPr>
        <w:t>em w ww. oświadczeniu</w:t>
      </w:r>
      <w:r w:rsidRPr="007D5C55">
        <w:rPr>
          <w:rFonts w:ascii="Arial" w:hAnsi="Arial" w:cs="Arial"/>
          <w:b/>
          <w:bCs/>
          <w:color w:val="222222"/>
          <w:sz w:val="22"/>
          <w:shd w:val="clear" w:color="auto" w:fill="FFFFFF"/>
        </w:rPr>
        <w:t xml:space="preserve">, czy wykonawca polega na zdolności tych podmiotów w zakresie odpowiadającym ponad 10% wartości zamówienia - </w:t>
      </w:r>
      <w:r w:rsidRPr="00415B64">
        <w:rPr>
          <w:rFonts w:ascii="Arial" w:hAnsi="Arial" w:cs="Arial"/>
          <w:b/>
          <w:bCs/>
          <w:color w:val="222222"/>
          <w:sz w:val="22"/>
          <w:shd w:val="clear" w:color="auto" w:fill="FFFFFF"/>
        </w:rPr>
        <w:t xml:space="preserve">oświadczenie powinno zostać </w:t>
      </w:r>
      <w:r w:rsidRPr="00415B64">
        <w:rPr>
          <w:rFonts w:ascii="Arial" w:hAnsi="Arial" w:cs="Arial"/>
          <w:b/>
          <w:bCs/>
          <w:sz w:val="22"/>
        </w:rPr>
        <w:t xml:space="preserve">złożone zgodnie ze wzorem stanowiącym Załącznik nr </w:t>
      </w:r>
      <w:r w:rsidR="00C54054" w:rsidRPr="00415B64">
        <w:rPr>
          <w:rFonts w:ascii="Arial" w:hAnsi="Arial" w:cs="Arial"/>
          <w:b/>
          <w:bCs/>
          <w:sz w:val="22"/>
        </w:rPr>
        <w:t>2</w:t>
      </w:r>
      <w:r w:rsidRPr="00415B64">
        <w:rPr>
          <w:rFonts w:ascii="Arial" w:hAnsi="Arial" w:cs="Arial"/>
          <w:b/>
          <w:bCs/>
          <w:sz w:val="22"/>
        </w:rPr>
        <w:t xml:space="preserve">a do </w:t>
      </w:r>
      <w:r w:rsidR="00373F38" w:rsidRPr="00415B64">
        <w:rPr>
          <w:rFonts w:ascii="Arial" w:hAnsi="Arial" w:cs="Arial"/>
          <w:b/>
          <w:bCs/>
          <w:sz w:val="22"/>
        </w:rPr>
        <w:t>SWZ</w:t>
      </w:r>
      <w:r w:rsidR="00C54054" w:rsidRPr="00415B64">
        <w:rPr>
          <w:rFonts w:ascii="Arial" w:hAnsi="Arial" w:cs="Arial"/>
          <w:b/>
          <w:bCs/>
          <w:sz w:val="22"/>
        </w:rPr>
        <w:t>.</w:t>
      </w:r>
      <w:r w:rsidR="00373F38" w:rsidRPr="00415B64">
        <w:rPr>
          <w:rFonts w:ascii="Arial" w:hAnsi="Arial" w:cs="Arial"/>
          <w:b/>
          <w:bCs/>
          <w:sz w:val="22"/>
        </w:rPr>
        <w:t xml:space="preserve"> </w:t>
      </w:r>
      <w:r w:rsidR="00373F38" w:rsidRPr="00415B64">
        <w:rPr>
          <w:rFonts w:ascii="Arial" w:hAnsi="Arial" w:cs="Arial"/>
          <w:sz w:val="22"/>
        </w:rPr>
        <w:t>W przypadku wspólnego ubiegania się o zamówienie przez wykonawców oświadczenie składa każdy z wykonawców.</w:t>
      </w:r>
    </w:p>
    <w:p w14:paraId="246AED74" w14:textId="23F8951B" w:rsidR="002D4B79" w:rsidRPr="00415B64" w:rsidRDefault="00C54054" w:rsidP="00794512">
      <w:pPr>
        <w:pStyle w:val="Akapitzlist"/>
        <w:numPr>
          <w:ilvl w:val="1"/>
          <w:numId w:val="15"/>
        </w:numPr>
        <w:spacing w:after="0" w:line="276" w:lineRule="auto"/>
        <w:ind w:left="952" w:right="0" w:hanging="532"/>
        <w:rPr>
          <w:rFonts w:ascii="Arial" w:hAnsi="Arial" w:cs="Arial"/>
          <w:sz w:val="22"/>
        </w:rPr>
      </w:pPr>
      <w:r w:rsidRPr="00415B64">
        <w:rPr>
          <w:rFonts w:ascii="Arial" w:hAnsi="Arial" w:cs="Arial"/>
          <w:sz w:val="22"/>
        </w:rPr>
        <w:t xml:space="preserve">Podmiotowe środki dowodowe, o których mowa w pkt </w:t>
      </w:r>
      <w:r w:rsidR="00E03EE6">
        <w:rPr>
          <w:rFonts w:ascii="Arial" w:hAnsi="Arial" w:cs="Arial"/>
          <w:sz w:val="22"/>
        </w:rPr>
        <w:t>7</w:t>
      </w:r>
      <w:r w:rsidRPr="00415B64">
        <w:rPr>
          <w:rFonts w:ascii="Arial" w:hAnsi="Arial" w:cs="Arial"/>
          <w:sz w:val="22"/>
        </w:rPr>
        <w:t xml:space="preserve">.10, </w:t>
      </w:r>
      <w:r w:rsidR="00E03EE6">
        <w:rPr>
          <w:rFonts w:ascii="Arial" w:hAnsi="Arial" w:cs="Arial"/>
          <w:sz w:val="22"/>
        </w:rPr>
        <w:t>7</w:t>
      </w:r>
      <w:r w:rsidRPr="00415B64">
        <w:rPr>
          <w:rFonts w:ascii="Arial" w:hAnsi="Arial" w:cs="Arial"/>
          <w:sz w:val="22"/>
        </w:rPr>
        <w:t>.1</w:t>
      </w:r>
      <w:r w:rsidR="00A73DBB">
        <w:rPr>
          <w:rFonts w:ascii="Arial" w:hAnsi="Arial" w:cs="Arial"/>
          <w:sz w:val="22"/>
        </w:rPr>
        <w:t>2</w:t>
      </w:r>
      <w:r w:rsidRPr="00415B64">
        <w:rPr>
          <w:rFonts w:ascii="Arial" w:hAnsi="Arial" w:cs="Arial"/>
          <w:sz w:val="22"/>
        </w:rPr>
        <w:t xml:space="preserve">, </w:t>
      </w:r>
      <w:r w:rsidR="00E03EE6">
        <w:rPr>
          <w:rFonts w:ascii="Arial" w:hAnsi="Arial" w:cs="Arial"/>
          <w:sz w:val="22"/>
        </w:rPr>
        <w:t>7.</w:t>
      </w:r>
      <w:r w:rsidRPr="00415B64">
        <w:rPr>
          <w:rFonts w:ascii="Arial" w:hAnsi="Arial" w:cs="Arial"/>
          <w:sz w:val="22"/>
        </w:rPr>
        <w:t>1</w:t>
      </w:r>
      <w:r w:rsidR="00A73DBB">
        <w:rPr>
          <w:rFonts w:ascii="Arial" w:hAnsi="Arial" w:cs="Arial"/>
          <w:sz w:val="22"/>
        </w:rPr>
        <w:t>3</w:t>
      </w:r>
      <w:r w:rsidRPr="00415B64">
        <w:rPr>
          <w:rFonts w:ascii="Arial" w:hAnsi="Arial" w:cs="Arial"/>
          <w:sz w:val="22"/>
        </w:rPr>
        <w:t xml:space="preserve"> oraz </w:t>
      </w:r>
      <w:r w:rsidR="00E03EE6">
        <w:rPr>
          <w:rFonts w:ascii="Arial" w:hAnsi="Arial" w:cs="Arial"/>
          <w:sz w:val="22"/>
        </w:rPr>
        <w:t>7</w:t>
      </w:r>
      <w:r w:rsidRPr="00415B64">
        <w:rPr>
          <w:rFonts w:ascii="Arial" w:hAnsi="Arial" w:cs="Arial"/>
          <w:sz w:val="22"/>
        </w:rPr>
        <w:t>.1</w:t>
      </w:r>
      <w:r w:rsidR="00A73DBB">
        <w:rPr>
          <w:rFonts w:ascii="Arial" w:hAnsi="Arial" w:cs="Arial"/>
          <w:sz w:val="22"/>
        </w:rPr>
        <w:t>5</w:t>
      </w:r>
      <w:r w:rsidRPr="00415B64">
        <w:rPr>
          <w:rFonts w:ascii="Arial" w:hAnsi="Arial" w:cs="Arial"/>
          <w:sz w:val="22"/>
        </w:rPr>
        <w:t xml:space="preserve"> </w:t>
      </w:r>
      <w:r w:rsidR="00680720" w:rsidRPr="00415B64">
        <w:rPr>
          <w:rFonts w:ascii="Arial" w:hAnsi="Arial" w:cs="Arial"/>
          <w:sz w:val="22"/>
        </w:rPr>
        <w:t>SWZ</w:t>
      </w:r>
      <w:r w:rsidRPr="00415B64">
        <w:rPr>
          <w:rFonts w:ascii="Arial" w:hAnsi="Arial" w:cs="Arial"/>
          <w:sz w:val="22"/>
        </w:rPr>
        <w:t xml:space="preserve">, wykonawca będzie zobowiązany złożyć w terminie wskazanym przez Zamawiającego, nie krótszym niż 10 dni, określonym w wezwaniu wystosowanym przez Zamawiającego do </w:t>
      </w:r>
      <w:r w:rsidR="00680720" w:rsidRPr="00415B64">
        <w:rPr>
          <w:rFonts w:ascii="Arial" w:hAnsi="Arial" w:cs="Arial"/>
          <w:sz w:val="22"/>
        </w:rPr>
        <w:t>w</w:t>
      </w:r>
      <w:r w:rsidRPr="00415B64">
        <w:rPr>
          <w:rFonts w:ascii="Arial" w:hAnsi="Arial" w:cs="Arial"/>
          <w:sz w:val="22"/>
        </w:rPr>
        <w:t xml:space="preserve">ykonawcy po otwarciu ofert w trybie art. 126 ust. 1 UPZP. Podmiotowe środki dowodowe, o których mowa w pkt </w:t>
      </w:r>
      <w:r w:rsidR="00E03EE6">
        <w:rPr>
          <w:rFonts w:ascii="Arial" w:hAnsi="Arial" w:cs="Arial"/>
          <w:sz w:val="22"/>
        </w:rPr>
        <w:t>7</w:t>
      </w:r>
      <w:r w:rsidR="00665B6D" w:rsidRPr="00415B64">
        <w:rPr>
          <w:rFonts w:ascii="Arial" w:hAnsi="Arial" w:cs="Arial"/>
          <w:sz w:val="22"/>
        </w:rPr>
        <w:t xml:space="preserve">.10, </w:t>
      </w:r>
      <w:r w:rsidR="00E03EE6">
        <w:rPr>
          <w:rFonts w:ascii="Arial" w:hAnsi="Arial" w:cs="Arial"/>
          <w:sz w:val="22"/>
        </w:rPr>
        <w:t>7</w:t>
      </w:r>
      <w:r w:rsidR="00665B6D" w:rsidRPr="00415B64">
        <w:rPr>
          <w:rFonts w:ascii="Arial" w:hAnsi="Arial" w:cs="Arial"/>
          <w:sz w:val="22"/>
        </w:rPr>
        <w:t>.1</w:t>
      </w:r>
      <w:r w:rsidR="00A73DBB">
        <w:rPr>
          <w:rFonts w:ascii="Arial" w:hAnsi="Arial" w:cs="Arial"/>
          <w:sz w:val="22"/>
        </w:rPr>
        <w:t>2</w:t>
      </w:r>
      <w:r w:rsidR="00665B6D" w:rsidRPr="00415B64">
        <w:rPr>
          <w:rFonts w:ascii="Arial" w:hAnsi="Arial" w:cs="Arial"/>
          <w:sz w:val="22"/>
        </w:rPr>
        <w:t xml:space="preserve">, </w:t>
      </w:r>
      <w:r w:rsidR="00E03EE6">
        <w:rPr>
          <w:rFonts w:ascii="Arial" w:hAnsi="Arial" w:cs="Arial"/>
          <w:sz w:val="22"/>
        </w:rPr>
        <w:t>7.</w:t>
      </w:r>
      <w:r w:rsidR="00665B6D" w:rsidRPr="00415B64">
        <w:rPr>
          <w:rFonts w:ascii="Arial" w:hAnsi="Arial" w:cs="Arial"/>
          <w:sz w:val="22"/>
        </w:rPr>
        <w:t>1</w:t>
      </w:r>
      <w:r w:rsidR="00A73DBB">
        <w:rPr>
          <w:rFonts w:ascii="Arial" w:hAnsi="Arial" w:cs="Arial"/>
          <w:sz w:val="22"/>
        </w:rPr>
        <w:t>3</w:t>
      </w:r>
      <w:r w:rsidR="00665B6D" w:rsidRPr="00415B64">
        <w:rPr>
          <w:rFonts w:ascii="Arial" w:hAnsi="Arial" w:cs="Arial"/>
          <w:sz w:val="22"/>
        </w:rPr>
        <w:t xml:space="preserve"> oraz </w:t>
      </w:r>
      <w:r w:rsidR="00E03EE6">
        <w:rPr>
          <w:rFonts w:ascii="Arial" w:hAnsi="Arial" w:cs="Arial"/>
          <w:sz w:val="22"/>
        </w:rPr>
        <w:t>7</w:t>
      </w:r>
      <w:r w:rsidR="00665B6D" w:rsidRPr="00415B64">
        <w:rPr>
          <w:rFonts w:ascii="Arial" w:hAnsi="Arial" w:cs="Arial"/>
          <w:sz w:val="22"/>
        </w:rPr>
        <w:t>.1</w:t>
      </w:r>
      <w:r w:rsidR="00A73DBB">
        <w:rPr>
          <w:rFonts w:ascii="Arial" w:hAnsi="Arial" w:cs="Arial"/>
          <w:sz w:val="22"/>
        </w:rPr>
        <w:t>5</w:t>
      </w:r>
      <w:r w:rsidR="00665B6D" w:rsidRPr="00415B64">
        <w:rPr>
          <w:rFonts w:ascii="Arial" w:hAnsi="Arial" w:cs="Arial"/>
          <w:sz w:val="22"/>
        </w:rPr>
        <w:t xml:space="preserve"> </w:t>
      </w:r>
      <w:r w:rsidR="00680720" w:rsidRPr="00415B64">
        <w:rPr>
          <w:rFonts w:ascii="Arial" w:hAnsi="Arial" w:cs="Arial"/>
          <w:sz w:val="22"/>
        </w:rPr>
        <w:t>SWZ</w:t>
      </w:r>
      <w:r w:rsidRPr="00415B64">
        <w:rPr>
          <w:rFonts w:ascii="Arial" w:hAnsi="Arial" w:cs="Arial"/>
          <w:sz w:val="22"/>
        </w:rPr>
        <w:t xml:space="preserve"> aktualne na dzień ich złożenia należy złożyć za pośrednictwem Platformy. </w:t>
      </w:r>
      <w:r w:rsidRPr="00415B64">
        <w:rPr>
          <w:rFonts w:ascii="Arial" w:hAnsi="Arial" w:cs="Arial"/>
          <w:b/>
          <w:bCs/>
          <w:sz w:val="22"/>
        </w:rPr>
        <w:t xml:space="preserve">Oświadczenie o którym mowa w pkt </w:t>
      </w:r>
      <w:r w:rsidR="00E03EE6">
        <w:rPr>
          <w:rFonts w:ascii="Arial" w:hAnsi="Arial" w:cs="Arial"/>
          <w:b/>
          <w:bCs/>
          <w:sz w:val="22"/>
        </w:rPr>
        <w:t>7</w:t>
      </w:r>
      <w:r w:rsidRPr="00415B64">
        <w:rPr>
          <w:rFonts w:ascii="Arial" w:hAnsi="Arial" w:cs="Arial"/>
          <w:b/>
          <w:bCs/>
          <w:sz w:val="22"/>
        </w:rPr>
        <w:t>.1</w:t>
      </w:r>
      <w:r w:rsidR="00A73DBB">
        <w:rPr>
          <w:rFonts w:ascii="Arial" w:hAnsi="Arial" w:cs="Arial"/>
          <w:b/>
          <w:bCs/>
          <w:sz w:val="22"/>
        </w:rPr>
        <w:t>9</w:t>
      </w:r>
      <w:r w:rsidRPr="00415B64">
        <w:rPr>
          <w:rFonts w:ascii="Arial" w:hAnsi="Arial" w:cs="Arial"/>
          <w:b/>
          <w:bCs/>
          <w:sz w:val="22"/>
        </w:rPr>
        <w:t xml:space="preserve"> </w:t>
      </w:r>
      <w:r w:rsidR="00680720" w:rsidRPr="00415B64">
        <w:rPr>
          <w:rFonts w:ascii="Arial" w:hAnsi="Arial" w:cs="Arial"/>
          <w:b/>
          <w:bCs/>
          <w:sz w:val="22"/>
        </w:rPr>
        <w:t>SWZ</w:t>
      </w:r>
      <w:r w:rsidRPr="00415B64">
        <w:rPr>
          <w:rFonts w:ascii="Arial" w:hAnsi="Arial" w:cs="Arial"/>
          <w:b/>
          <w:bCs/>
          <w:sz w:val="22"/>
        </w:rPr>
        <w:t xml:space="preserve"> wykonawca składa wraz z ofertą</w:t>
      </w:r>
      <w:r w:rsidR="00665B6D" w:rsidRPr="00415B64">
        <w:rPr>
          <w:rFonts w:ascii="Arial" w:hAnsi="Arial" w:cs="Arial"/>
          <w:b/>
          <w:bCs/>
          <w:sz w:val="22"/>
        </w:rPr>
        <w:t>.</w:t>
      </w:r>
    </w:p>
    <w:p w14:paraId="7EB6C446" w14:textId="6D5B61D9" w:rsidR="00BB4CED" w:rsidRPr="003B1B45" w:rsidRDefault="00BB4CED" w:rsidP="00794512">
      <w:pPr>
        <w:pStyle w:val="Akapitzlist"/>
        <w:numPr>
          <w:ilvl w:val="1"/>
          <w:numId w:val="15"/>
        </w:numPr>
        <w:spacing w:after="0" w:line="276" w:lineRule="auto"/>
        <w:ind w:left="952" w:right="0" w:hanging="532"/>
        <w:rPr>
          <w:rFonts w:ascii="Arial" w:hAnsi="Arial" w:cs="Arial"/>
          <w:sz w:val="22"/>
        </w:rPr>
      </w:pPr>
      <w:r w:rsidRPr="003B1B45">
        <w:rPr>
          <w:rFonts w:ascii="Arial" w:hAnsi="Arial" w:cs="Arial"/>
          <w:sz w:val="22"/>
        </w:rPr>
        <w:t>W przypadku</w:t>
      </w:r>
      <w:r w:rsidR="003C031B" w:rsidRPr="003B1B45">
        <w:rPr>
          <w:rFonts w:ascii="Arial" w:hAnsi="Arial" w:cs="Arial"/>
          <w:sz w:val="22"/>
        </w:rPr>
        <w:t>,</w:t>
      </w:r>
      <w:r w:rsidRPr="003B1B45">
        <w:rPr>
          <w:rFonts w:ascii="Arial" w:hAnsi="Arial" w:cs="Arial"/>
          <w:sz w:val="22"/>
        </w:rPr>
        <w:t xml:space="preserve"> o którym mowa w pkt </w:t>
      </w:r>
      <w:r w:rsidR="00CD1A08" w:rsidRPr="003B1B45">
        <w:rPr>
          <w:rFonts w:ascii="Arial" w:hAnsi="Arial" w:cs="Arial"/>
          <w:sz w:val="22"/>
        </w:rPr>
        <w:t>6</w:t>
      </w:r>
      <w:r w:rsidR="00F63169" w:rsidRPr="00046854">
        <w:rPr>
          <w:rFonts w:ascii="Arial" w:hAnsi="Arial" w:cs="Arial"/>
          <w:sz w:val="22"/>
        </w:rPr>
        <w:t>.2.9</w:t>
      </w:r>
      <w:r w:rsidRPr="003B1B45">
        <w:rPr>
          <w:rFonts w:ascii="Arial" w:hAnsi="Arial" w:cs="Arial"/>
          <w:sz w:val="22"/>
        </w:rPr>
        <w:t xml:space="preserve"> </w:t>
      </w:r>
      <w:r w:rsidR="00680720" w:rsidRPr="003B1B45">
        <w:rPr>
          <w:rFonts w:ascii="Arial" w:hAnsi="Arial" w:cs="Arial"/>
          <w:sz w:val="22"/>
        </w:rPr>
        <w:t>SWZ</w:t>
      </w:r>
      <w:r w:rsidRPr="003B1B45">
        <w:rPr>
          <w:rFonts w:ascii="Arial" w:hAnsi="Arial" w:cs="Arial"/>
          <w:sz w:val="22"/>
        </w:rPr>
        <w:t xml:space="preserve">, wykonawcy wspólnie ubiegający się o udzielenie zamówienia </w:t>
      </w:r>
      <w:r w:rsidRPr="00F8133F">
        <w:rPr>
          <w:rFonts w:ascii="Arial" w:hAnsi="Arial" w:cs="Arial"/>
          <w:b/>
          <w:sz w:val="22"/>
        </w:rPr>
        <w:t>dołączają do oferty oświadczenie</w:t>
      </w:r>
      <w:r w:rsidRPr="003B1B45">
        <w:rPr>
          <w:rFonts w:ascii="Arial" w:hAnsi="Arial" w:cs="Arial"/>
          <w:sz w:val="22"/>
        </w:rPr>
        <w:t>,</w:t>
      </w:r>
      <w:r w:rsidR="005D637D" w:rsidRPr="00F8133F">
        <w:rPr>
          <w:rFonts w:ascii="Arial" w:hAnsi="Arial" w:cs="Arial"/>
          <w:color w:val="auto"/>
          <w:sz w:val="22"/>
        </w:rPr>
        <w:t xml:space="preserve"> </w:t>
      </w:r>
      <w:r w:rsidR="005D637D" w:rsidRPr="00F8133F">
        <w:rPr>
          <w:rFonts w:ascii="Arial" w:hAnsi="Arial" w:cs="Arial"/>
          <w:sz w:val="22"/>
        </w:rPr>
        <w:t xml:space="preserve">o którym mowa w art. 117 </w:t>
      </w:r>
      <w:r w:rsidR="005D637D" w:rsidRPr="00F8133F">
        <w:rPr>
          <w:rFonts w:ascii="Arial" w:hAnsi="Arial" w:cs="Arial"/>
          <w:sz w:val="22"/>
        </w:rPr>
        <w:lastRenderedPageBreak/>
        <w:t>ust. 4</w:t>
      </w:r>
      <w:r w:rsidR="003C62FA" w:rsidRPr="00F8133F">
        <w:rPr>
          <w:rFonts w:ascii="Arial" w:hAnsi="Arial" w:cs="Arial"/>
          <w:sz w:val="22"/>
        </w:rPr>
        <w:t xml:space="preserve"> UPZP</w:t>
      </w:r>
      <w:r w:rsidR="005D637D" w:rsidRPr="00F8133F">
        <w:rPr>
          <w:rFonts w:ascii="Arial" w:hAnsi="Arial" w:cs="Arial"/>
          <w:sz w:val="22"/>
        </w:rPr>
        <w:t>,</w:t>
      </w:r>
      <w:r w:rsidRPr="003B1B45">
        <w:rPr>
          <w:rFonts w:ascii="Arial" w:hAnsi="Arial" w:cs="Arial"/>
          <w:sz w:val="22"/>
        </w:rPr>
        <w:t xml:space="preserve"> z którego wynika które usługi wykonują poszczególni wykonawcy, </w:t>
      </w:r>
      <w:bookmarkStart w:id="111" w:name="_Hlk109973462"/>
      <w:r w:rsidRPr="003B1B45">
        <w:rPr>
          <w:rFonts w:ascii="Arial" w:hAnsi="Arial" w:cs="Arial"/>
          <w:sz w:val="22"/>
        </w:rPr>
        <w:t xml:space="preserve">sporządzone zgodnie z </w:t>
      </w:r>
      <w:r w:rsidRPr="003B1B45">
        <w:rPr>
          <w:rFonts w:ascii="Arial" w:eastAsia="Calibri" w:hAnsi="Arial" w:cs="Arial"/>
          <w:color w:val="auto"/>
          <w:sz w:val="22"/>
          <w:lang w:eastAsia="en-US"/>
        </w:rPr>
        <w:t xml:space="preserve">wzorem stanowiącym </w:t>
      </w:r>
      <w:r w:rsidR="00415B64" w:rsidRPr="003B1B45">
        <w:rPr>
          <w:rFonts w:ascii="Arial" w:eastAsia="Calibri" w:hAnsi="Arial" w:cs="Arial"/>
          <w:color w:val="auto"/>
          <w:sz w:val="22"/>
          <w:lang w:eastAsia="en-US"/>
        </w:rPr>
        <w:t>Z</w:t>
      </w:r>
      <w:r w:rsidRPr="003B1B45">
        <w:rPr>
          <w:rFonts w:ascii="Arial" w:eastAsia="Calibri" w:hAnsi="Arial" w:cs="Arial"/>
          <w:color w:val="auto"/>
          <w:sz w:val="22"/>
          <w:lang w:eastAsia="en-US"/>
        </w:rPr>
        <w:t xml:space="preserve">ałącznik nr </w:t>
      </w:r>
      <w:r w:rsidR="00A6142E" w:rsidRPr="003B1B45">
        <w:rPr>
          <w:rFonts w:ascii="Arial" w:eastAsia="Calibri" w:hAnsi="Arial" w:cs="Arial"/>
          <w:color w:val="auto"/>
          <w:sz w:val="22"/>
          <w:lang w:eastAsia="en-US"/>
        </w:rPr>
        <w:t>3</w:t>
      </w:r>
      <w:r w:rsidR="00680720" w:rsidRPr="003B1B45">
        <w:rPr>
          <w:rFonts w:ascii="Arial" w:eastAsia="Calibri" w:hAnsi="Arial" w:cs="Arial"/>
          <w:color w:val="auto"/>
          <w:sz w:val="22"/>
          <w:lang w:eastAsia="en-US"/>
        </w:rPr>
        <w:t xml:space="preserve"> </w:t>
      </w:r>
      <w:r w:rsidRPr="003B1B45">
        <w:rPr>
          <w:rFonts w:ascii="Arial" w:eastAsia="Calibri" w:hAnsi="Arial" w:cs="Arial"/>
          <w:color w:val="auto"/>
          <w:sz w:val="22"/>
          <w:lang w:eastAsia="en-US"/>
        </w:rPr>
        <w:t xml:space="preserve">do </w:t>
      </w:r>
      <w:bookmarkEnd w:id="111"/>
      <w:r w:rsidR="00680720" w:rsidRPr="003B1B45">
        <w:rPr>
          <w:rFonts w:ascii="Arial" w:eastAsia="Calibri" w:hAnsi="Arial" w:cs="Arial"/>
          <w:color w:val="auto"/>
          <w:sz w:val="22"/>
          <w:lang w:eastAsia="en-US"/>
        </w:rPr>
        <w:t>SWZ</w:t>
      </w:r>
      <w:r w:rsidRPr="003B1B45">
        <w:rPr>
          <w:rFonts w:ascii="Arial" w:eastAsia="Calibri" w:hAnsi="Arial" w:cs="Arial"/>
          <w:color w:val="auto"/>
          <w:sz w:val="22"/>
          <w:lang w:eastAsia="en-US"/>
        </w:rPr>
        <w:t>.</w:t>
      </w:r>
    </w:p>
    <w:p w14:paraId="6FA1D035" w14:textId="485D9744" w:rsidR="003C031B" w:rsidRPr="007D5C55" w:rsidRDefault="003C031B" w:rsidP="00794512">
      <w:pPr>
        <w:pStyle w:val="Akapitzlist"/>
        <w:numPr>
          <w:ilvl w:val="1"/>
          <w:numId w:val="15"/>
        </w:numPr>
        <w:spacing w:after="0" w:line="276" w:lineRule="auto"/>
        <w:ind w:left="938" w:right="0" w:hanging="567"/>
        <w:rPr>
          <w:rFonts w:ascii="Arial" w:hAnsi="Arial" w:cs="Arial"/>
          <w:sz w:val="22"/>
        </w:rPr>
      </w:pPr>
      <w:r w:rsidRPr="007D5C55">
        <w:rPr>
          <w:rFonts w:ascii="Arial" w:hAnsi="Arial" w:cs="Arial"/>
          <w:color w:val="auto"/>
          <w:sz w:val="22"/>
        </w:rPr>
        <w:t xml:space="preserve">Wykonawca, który polega na zdolnościach </w:t>
      </w:r>
      <w:r w:rsidR="002D4B79" w:rsidRPr="007D5C55">
        <w:rPr>
          <w:rFonts w:ascii="Arial" w:hAnsi="Arial" w:cs="Arial"/>
          <w:color w:val="auto"/>
          <w:sz w:val="22"/>
        </w:rPr>
        <w:t xml:space="preserve">lub sytuacji </w:t>
      </w:r>
      <w:r w:rsidRPr="007D5C55">
        <w:rPr>
          <w:rFonts w:ascii="Arial" w:hAnsi="Arial" w:cs="Arial"/>
          <w:color w:val="auto"/>
          <w:sz w:val="22"/>
        </w:rPr>
        <w:t xml:space="preserve">podmiotów udostępniających zasoby, </w:t>
      </w:r>
      <w:r w:rsidRPr="007D5C55">
        <w:rPr>
          <w:rFonts w:ascii="Arial" w:hAnsi="Arial" w:cs="Arial"/>
          <w:b/>
          <w:bCs/>
          <w:color w:val="auto"/>
          <w:sz w:val="22"/>
        </w:rPr>
        <w:t>składa wraz z ofertą</w:t>
      </w:r>
      <w:r w:rsidRPr="007D5C55">
        <w:rPr>
          <w:rFonts w:ascii="Arial" w:hAnsi="Arial" w:cs="Arial"/>
          <w:color w:val="auto"/>
          <w:sz w:val="22"/>
        </w:rPr>
        <w:t xml:space="preserve">, zobowiązanie podmiotu udostępniającego zasoby do oddania mu do dyspozycji niezbędnych zasobów na potrzeby realizacji zamówienia (sporządzone zgodnie z wzorem stanowiącym </w:t>
      </w:r>
      <w:r w:rsidR="00602CC7">
        <w:rPr>
          <w:rFonts w:ascii="Arial" w:hAnsi="Arial" w:cs="Arial"/>
          <w:color w:val="auto"/>
          <w:sz w:val="22"/>
        </w:rPr>
        <w:t>Z</w:t>
      </w:r>
      <w:r w:rsidR="00E920BF" w:rsidRPr="007D5C55">
        <w:rPr>
          <w:rFonts w:ascii="Arial" w:hAnsi="Arial" w:cs="Arial"/>
          <w:color w:val="auto"/>
          <w:sz w:val="22"/>
        </w:rPr>
        <w:t xml:space="preserve">ałącznik </w:t>
      </w:r>
      <w:r w:rsidRPr="007D5C55">
        <w:rPr>
          <w:rFonts w:ascii="Arial" w:hAnsi="Arial" w:cs="Arial"/>
          <w:color w:val="auto"/>
          <w:sz w:val="22"/>
        </w:rPr>
        <w:t xml:space="preserve">nr </w:t>
      </w:r>
      <w:r w:rsidR="00E948A6">
        <w:rPr>
          <w:rFonts w:ascii="Arial" w:hAnsi="Arial" w:cs="Arial"/>
          <w:color w:val="auto"/>
          <w:sz w:val="22"/>
        </w:rPr>
        <w:t>5</w:t>
      </w:r>
      <w:r w:rsidRPr="007D5C55">
        <w:rPr>
          <w:rFonts w:ascii="Arial" w:hAnsi="Arial" w:cs="Arial"/>
          <w:color w:val="auto"/>
          <w:sz w:val="22"/>
        </w:rPr>
        <w:t xml:space="preserve"> do </w:t>
      </w:r>
      <w:r w:rsidR="00680720">
        <w:rPr>
          <w:rFonts w:ascii="Arial" w:hAnsi="Arial" w:cs="Arial"/>
          <w:color w:val="auto"/>
          <w:sz w:val="22"/>
        </w:rPr>
        <w:t>SWZ</w:t>
      </w:r>
      <w:r w:rsidRPr="007D5C55">
        <w:rPr>
          <w:rFonts w:ascii="Arial" w:hAnsi="Arial" w:cs="Arial"/>
          <w:color w:val="auto"/>
          <w:sz w:val="22"/>
        </w:rPr>
        <w:t>) lub inny podmiotowy środek dowodowy potwierdzający, że wykonawca realizując zamówienie, będzie dysponował niezbędnymi zasobami tych podmiotów</w:t>
      </w:r>
      <w:r w:rsidR="00AE2892" w:rsidRPr="007D5C55">
        <w:rPr>
          <w:rFonts w:ascii="Arial" w:hAnsi="Arial" w:cs="Arial"/>
          <w:color w:val="auto"/>
          <w:sz w:val="22"/>
        </w:rPr>
        <w:t>.</w:t>
      </w:r>
    </w:p>
    <w:p w14:paraId="0BAF2334" w14:textId="0BC2E96E" w:rsidR="002D4B79" w:rsidRPr="00A81B50" w:rsidRDefault="002D4B79" w:rsidP="00794512">
      <w:pPr>
        <w:pStyle w:val="Akapitzlist"/>
        <w:numPr>
          <w:ilvl w:val="1"/>
          <w:numId w:val="15"/>
        </w:numPr>
        <w:spacing w:after="0" w:line="276" w:lineRule="auto"/>
        <w:ind w:left="938" w:right="0" w:hanging="567"/>
        <w:rPr>
          <w:rFonts w:ascii="Arial" w:hAnsi="Arial" w:cs="Arial"/>
          <w:sz w:val="22"/>
        </w:rPr>
      </w:pPr>
      <w:r w:rsidRPr="007D5C55">
        <w:rPr>
          <w:rFonts w:ascii="Arial" w:hAnsi="Arial" w:cs="Arial"/>
          <w:color w:val="auto"/>
          <w:sz w:val="22"/>
        </w:rPr>
        <w:t xml:space="preserve">Zamawiający żąda od wykonawcy, który polega na zdolnościach lub sytuacji  podmiotów udostępniających zasoby na zasadach określonych w art. 118 UPZP, przedstawienia w odniesieniu do tych podmiotów dokumentów wymienionych w </w:t>
      </w:r>
      <w:r w:rsidRPr="007D5C55">
        <w:rPr>
          <w:rFonts w:ascii="Arial" w:hAnsi="Arial" w:cs="Arial"/>
          <w:b/>
          <w:bCs/>
          <w:color w:val="auto"/>
          <w:sz w:val="22"/>
        </w:rPr>
        <w:t xml:space="preserve">pkt </w:t>
      </w:r>
      <w:bookmarkStart w:id="112" w:name="_Hlk101951964"/>
      <w:r w:rsidR="00E03EE6">
        <w:rPr>
          <w:rFonts w:ascii="Arial" w:hAnsi="Arial" w:cs="Arial"/>
          <w:b/>
          <w:bCs/>
          <w:color w:val="auto"/>
          <w:sz w:val="22"/>
        </w:rPr>
        <w:t>7</w:t>
      </w:r>
      <w:r w:rsidRPr="007D5C55">
        <w:rPr>
          <w:rFonts w:ascii="Arial" w:hAnsi="Arial" w:cs="Arial"/>
          <w:b/>
          <w:bCs/>
          <w:color w:val="auto"/>
          <w:sz w:val="22"/>
        </w:rPr>
        <w:t>.1</w:t>
      </w:r>
      <w:r w:rsidR="00E03EE6">
        <w:rPr>
          <w:rFonts w:ascii="Arial" w:hAnsi="Arial" w:cs="Arial"/>
          <w:b/>
          <w:bCs/>
          <w:color w:val="auto"/>
          <w:sz w:val="22"/>
        </w:rPr>
        <w:t>5.</w:t>
      </w:r>
      <w:r w:rsidRPr="007D5C55">
        <w:rPr>
          <w:rFonts w:ascii="Arial" w:hAnsi="Arial" w:cs="Arial"/>
          <w:b/>
          <w:bCs/>
          <w:color w:val="auto"/>
          <w:sz w:val="22"/>
        </w:rPr>
        <w:t>1</w:t>
      </w:r>
      <w:r w:rsidR="00CD1A08">
        <w:rPr>
          <w:rFonts w:ascii="Arial" w:hAnsi="Arial" w:cs="Arial"/>
          <w:b/>
          <w:bCs/>
          <w:color w:val="auto"/>
          <w:sz w:val="22"/>
        </w:rPr>
        <w:t xml:space="preserve"> i</w:t>
      </w:r>
      <w:r w:rsidRPr="007D5C55">
        <w:rPr>
          <w:rFonts w:ascii="Arial" w:hAnsi="Arial" w:cs="Arial"/>
          <w:b/>
          <w:bCs/>
          <w:color w:val="auto"/>
          <w:sz w:val="22"/>
        </w:rPr>
        <w:t xml:space="preserve"> </w:t>
      </w:r>
      <w:bookmarkEnd w:id="112"/>
      <w:r w:rsidR="00E03EE6">
        <w:rPr>
          <w:rFonts w:ascii="Arial" w:hAnsi="Arial" w:cs="Arial"/>
          <w:b/>
          <w:bCs/>
          <w:color w:val="auto"/>
          <w:sz w:val="22"/>
        </w:rPr>
        <w:t>7.15.3</w:t>
      </w:r>
      <w:r w:rsidR="00A81B50">
        <w:rPr>
          <w:rFonts w:ascii="Arial" w:hAnsi="Arial" w:cs="Arial"/>
          <w:b/>
          <w:bCs/>
          <w:color w:val="auto"/>
          <w:sz w:val="22"/>
        </w:rPr>
        <w:t>-7.15.6</w:t>
      </w:r>
      <w:r w:rsidR="00E03EE6">
        <w:rPr>
          <w:rFonts w:ascii="Arial" w:hAnsi="Arial" w:cs="Arial"/>
          <w:b/>
          <w:bCs/>
          <w:color w:val="auto"/>
          <w:sz w:val="22"/>
        </w:rPr>
        <w:t xml:space="preserve"> </w:t>
      </w:r>
      <w:r w:rsidR="00680720">
        <w:rPr>
          <w:rFonts w:ascii="Arial" w:hAnsi="Arial" w:cs="Arial"/>
          <w:b/>
          <w:bCs/>
          <w:color w:val="auto"/>
          <w:sz w:val="22"/>
        </w:rPr>
        <w:t>SWZ</w:t>
      </w:r>
      <w:r w:rsidR="00987769" w:rsidRPr="007D5C55">
        <w:rPr>
          <w:rFonts w:ascii="Arial" w:hAnsi="Arial" w:cs="Arial"/>
          <w:b/>
          <w:bCs/>
          <w:color w:val="auto"/>
          <w:sz w:val="22"/>
        </w:rPr>
        <w:t xml:space="preserve"> </w:t>
      </w:r>
      <w:r w:rsidRPr="007D5C55">
        <w:rPr>
          <w:rFonts w:ascii="Arial" w:hAnsi="Arial" w:cs="Arial"/>
          <w:color w:val="auto"/>
          <w:sz w:val="22"/>
        </w:rPr>
        <w:t xml:space="preserve">oraz </w:t>
      </w:r>
      <w:r w:rsidRPr="007D5C55">
        <w:rPr>
          <w:rFonts w:ascii="Arial" w:hAnsi="Arial" w:cs="Arial"/>
          <w:b/>
          <w:bCs/>
          <w:color w:val="auto"/>
          <w:sz w:val="22"/>
        </w:rPr>
        <w:t xml:space="preserve">złożenia przez </w:t>
      </w:r>
      <w:r w:rsidRPr="00415B64">
        <w:rPr>
          <w:rFonts w:ascii="Arial" w:hAnsi="Arial" w:cs="Arial"/>
          <w:b/>
          <w:bCs/>
          <w:color w:val="auto"/>
          <w:sz w:val="22"/>
        </w:rPr>
        <w:t xml:space="preserve">podmiot udostępniający zasoby oświadczenia wg wzoru stanowiącego Załącznik nr 2b do </w:t>
      </w:r>
      <w:r w:rsidR="00680720" w:rsidRPr="00415B64">
        <w:rPr>
          <w:rFonts w:ascii="Arial" w:hAnsi="Arial" w:cs="Arial"/>
          <w:b/>
          <w:bCs/>
          <w:color w:val="auto"/>
          <w:sz w:val="22"/>
        </w:rPr>
        <w:t>SWZ</w:t>
      </w:r>
      <w:r w:rsidRPr="00415B64">
        <w:rPr>
          <w:rFonts w:ascii="Arial" w:hAnsi="Arial" w:cs="Arial"/>
          <w:color w:val="auto"/>
          <w:sz w:val="22"/>
        </w:rPr>
        <w:t xml:space="preserve">, odnośnie tego, że podmiot ten nie podlega wykluczeniu w oparciu art. 7 ust. 1 Ustawy sankcyjnej oraz nie zachodzą wobec niego przesłanki wymienione w art. 5k ust. 1 Rozporządzenia sankcyjnego. </w:t>
      </w:r>
      <w:r w:rsidRPr="00415B64">
        <w:rPr>
          <w:rFonts w:ascii="Arial" w:hAnsi="Arial" w:cs="Arial"/>
          <w:b/>
          <w:bCs/>
          <w:color w:val="auto"/>
          <w:sz w:val="22"/>
        </w:rPr>
        <w:t xml:space="preserve">Oświadczenie podmiotu udostępniającego zasoby wskazane w </w:t>
      </w:r>
      <w:r w:rsidR="00415B64" w:rsidRPr="00415B64">
        <w:rPr>
          <w:rFonts w:ascii="Arial" w:hAnsi="Arial" w:cs="Arial"/>
          <w:b/>
          <w:bCs/>
          <w:color w:val="auto"/>
          <w:sz w:val="22"/>
        </w:rPr>
        <w:t>Z</w:t>
      </w:r>
      <w:r w:rsidRPr="00415B64">
        <w:rPr>
          <w:rFonts w:ascii="Arial" w:hAnsi="Arial" w:cs="Arial"/>
          <w:b/>
          <w:bCs/>
          <w:color w:val="auto"/>
          <w:sz w:val="22"/>
        </w:rPr>
        <w:t xml:space="preserve">ałączniku </w:t>
      </w:r>
      <w:r w:rsidR="00987769" w:rsidRPr="00415B64">
        <w:rPr>
          <w:rFonts w:ascii="Arial" w:hAnsi="Arial" w:cs="Arial"/>
          <w:b/>
          <w:bCs/>
          <w:color w:val="auto"/>
          <w:sz w:val="22"/>
        </w:rPr>
        <w:t>2</w:t>
      </w:r>
      <w:r w:rsidRPr="00415B64">
        <w:rPr>
          <w:rFonts w:ascii="Arial" w:hAnsi="Arial" w:cs="Arial"/>
          <w:b/>
          <w:bCs/>
          <w:color w:val="auto"/>
          <w:sz w:val="22"/>
        </w:rPr>
        <w:t xml:space="preserve">b do </w:t>
      </w:r>
      <w:r w:rsidR="00680720" w:rsidRPr="00415B64">
        <w:rPr>
          <w:rFonts w:ascii="Arial" w:hAnsi="Arial" w:cs="Arial"/>
          <w:b/>
          <w:bCs/>
          <w:color w:val="auto"/>
          <w:sz w:val="22"/>
        </w:rPr>
        <w:t>SWZ</w:t>
      </w:r>
      <w:r w:rsidRPr="00415B64">
        <w:rPr>
          <w:rFonts w:ascii="Arial" w:hAnsi="Arial" w:cs="Arial"/>
          <w:b/>
          <w:bCs/>
          <w:color w:val="auto"/>
          <w:sz w:val="22"/>
        </w:rPr>
        <w:t xml:space="preserve"> wykonawca składa wraz z ofertą</w:t>
      </w:r>
      <w:r w:rsidR="00987769" w:rsidRPr="00415B64">
        <w:rPr>
          <w:rFonts w:ascii="Arial" w:hAnsi="Arial" w:cs="Arial"/>
          <w:b/>
          <w:bCs/>
          <w:color w:val="auto"/>
          <w:sz w:val="22"/>
        </w:rPr>
        <w:t>.</w:t>
      </w:r>
    </w:p>
    <w:p w14:paraId="14BBCC49" w14:textId="0DA36504" w:rsidR="00A81B50" w:rsidRPr="00A81B50" w:rsidRDefault="00A81B50" w:rsidP="00794512">
      <w:pPr>
        <w:pStyle w:val="Akapitzlist"/>
        <w:numPr>
          <w:ilvl w:val="1"/>
          <w:numId w:val="15"/>
        </w:numPr>
        <w:spacing w:line="276" w:lineRule="auto"/>
        <w:ind w:left="938" w:hanging="574"/>
        <w:rPr>
          <w:rFonts w:ascii="Arial" w:hAnsi="Arial" w:cs="Arial"/>
          <w:sz w:val="22"/>
        </w:rPr>
      </w:pPr>
      <w:r w:rsidRPr="00A81B50">
        <w:rPr>
          <w:rFonts w:ascii="Arial" w:hAnsi="Arial" w:cs="Arial"/>
          <w:sz w:val="22"/>
        </w:rPr>
        <w:t xml:space="preserve">Do podmiotów udostępniających zasoby na zasadach określonych w art. 118 UPZP, mających siedzibę lub miejsce zamieszkania poza terytorium Rzeczypospolitej Polskiej, przepis postanowienia pkt </w:t>
      </w:r>
      <w:r>
        <w:rPr>
          <w:rFonts w:ascii="Arial" w:hAnsi="Arial" w:cs="Arial"/>
          <w:sz w:val="22"/>
        </w:rPr>
        <w:t>7</w:t>
      </w:r>
      <w:r w:rsidRPr="00A81B50">
        <w:rPr>
          <w:rFonts w:ascii="Arial" w:hAnsi="Arial" w:cs="Arial"/>
          <w:sz w:val="22"/>
        </w:rPr>
        <w:t>.1</w:t>
      </w:r>
      <w:r>
        <w:rPr>
          <w:rFonts w:ascii="Arial" w:hAnsi="Arial" w:cs="Arial"/>
          <w:sz w:val="22"/>
        </w:rPr>
        <w:t>6</w:t>
      </w:r>
      <w:r w:rsidRPr="00A81B50">
        <w:rPr>
          <w:rFonts w:ascii="Arial" w:hAnsi="Arial" w:cs="Arial"/>
          <w:sz w:val="22"/>
        </w:rPr>
        <w:t xml:space="preserve">, </w:t>
      </w:r>
      <w:r>
        <w:rPr>
          <w:rFonts w:ascii="Arial" w:hAnsi="Arial" w:cs="Arial"/>
          <w:sz w:val="22"/>
        </w:rPr>
        <w:t>7</w:t>
      </w:r>
      <w:r w:rsidRPr="00A81B50">
        <w:rPr>
          <w:rFonts w:ascii="Arial" w:hAnsi="Arial" w:cs="Arial"/>
          <w:sz w:val="22"/>
        </w:rPr>
        <w:t>.1</w:t>
      </w:r>
      <w:r>
        <w:rPr>
          <w:rFonts w:ascii="Arial" w:hAnsi="Arial" w:cs="Arial"/>
          <w:sz w:val="22"/>
        </w:rPr>
        <w:t>7</w:t>
      </w:r>
      <w:r w:rsidRPr="00A81B50">
        <w:rPr>
          <w:rFonts w:ascii="Arial" w:hAnsi="Arial" w:cs="Arial"/>
          <w:sz w:val="22"/>
        </w:rPr>
        <w:t xml:space="preserve"> i </w:t>
      </w:r>
      <w:r w:rsidR="005E7920">
        <w:rPr>
          <w:rFonts w:ascii="Arial" w:hAnsi="Arial" w:cs="Arial"/>
          <w:sz w:val="22"/>
        </w:rPr>
        <w:t>7</w:t>
      </w:r>
      <w:r w:rsidRPr="00A81B50">
        <w:rPr>
          <w:rFonts w:ascii="Arial" w:hAnsi="Arial" w:cs="Arial"/>
          <w:sz w:val="22"/>
        </w:rPr>
        <w:t>.</w:t>
      </w:r>
      <w:r>
        <w:rPr>
          <w:rFonts w:ascii="Arial" w:hAnsi="Arial" w:cs="Arial"/>
          <w:sz w:val="22"/>
        </w:rPr>
        <w:t>18</w:t>
      </w:r>
      <w:r w:rsidRPr="00A81B50">
        <w:rPr>
          <w:rFonts w:ascii="Arial" w:hAnsi="Arial" w:cs="Arial"/>
          <w:sz w:val="22"/>
        </w:rPr>
        <w:t xml:space="preserve"> SWZ stosuje się odpowiednio.</w:t>
      </w:r>
    </w:p>
    <w:bookmarkEnd w:id="106"/>
    <w:p w14:paraId="2B0A4EB1" w14:textId="2FFA10FE" w:rsidR="006547D7" w:rsidRPr="007D5C55" w:rsidRDefault="00A3388A" w:rsidP="00794512">
      <w:pPr>
        <w:pStyle w:val="Akapitzlist"/>
        <w:numPr>
          <w:ilvl w:val="1"/>
          <w:numId w:val="15"/>
        </w:numPr>
        <w:spacing w:after="0" w:line="276" w:lineRule="auto"/>
        <w:ind w:left="938" w:right="0" w:hanging="567"/>
        <w:rPr>
          <w:rFonts w:ascii="Arial" w:hAnsi="Arial" w:cs="Arial"/>
          <w:sz w:val="22"/>
        </w:rPr>
      </w:pPr>
      <w:r w:rsidRPr="007D5C55">
        <w:rPr>
          <w:rFonts w:ascii="Arial" w:hAnsi="Arial" w:cs="Arial"/>
          <w:bCs/>
          <w:color w:val="auto"/>
          <w:sz w:val="22"/>
        </w:rPr>
        <w:t>J</w:t>
      </w:r>
      <w:r w:rsidR="006547D7" w:rsidRPr="007D5C55">
        <w:rPr>
          <w:rFonts w:ascii="Arial" w:hAnsi="Arial" w:cs="Arial"/>
          <w:bCs/>
          <w:color w:val="auto"/>
          <w:sz w:val="22"/>
        </w:rPr>
        <w:t xml:space="preserve">eżeli złożone przez </w:t>
      </w:r>
      <w:r w:rsidR="00A33354" w:rsidRPr="007D5C55">
        <w:rPr>
          <w:rFonts w:ascii="Arial" w:hAnsi="Arial" w:cs="Arial"/>
          <w:bCs/>
          <w:color w:val="auto"/>
          <w:sz w:val="22"/>
        </w:rPr>
        <w:t>w</w:t>
      </w:r>
      <w:r w:rsidR="006547D7" w:rsidRPr="007D5C55">
        <w:rPr>
          <w:rFonts w:ascii="Arial" w:hAnsi="Arial" w:cs="Arial"/>
          <w:bCs/>
          <w:color w:val="auto"/>
          <w:sz w:val="22"/>
        </w:rPr>
        <w:t xml:space="preserve">ykonawcę </w:t>
      </w:r>
      <w:r w:rsidR="00BB4CED" w:rsidRPr="007D5C55">
        <w:rPr>
          <w:rFonts w:ascii="Arial" w:hAnsi="Arial" w:cs="Arial"/>
          <w:bCs/>
          <w:color w:val="auto"/>
          <w:sz w:val="22"/>
        </w:rPr>
        <w:t>oświadczeni</w:t>
      </w:r>
      <w:r w:rsidRPr="007D5C55">
        <w:rPr>
          <w:rFonts w:ascii="Arial" w:hAnsi="Arial" w:cs="Arial"/>
          <w:bCs/>
          <w:color w:val="auto"/>
          <w:sz w:val="22"/>
        </w:rPr>
        <w:t xml:space="preserve">e, </w:t>
      </w:r>
      <w:r w:rsidRPr="007D5C55">
        <w:rPr>
          <w:rFonts w:ascii="Arial" w:hAnsi="Arial" w:cs="Arial"/>
          <w:color w:val="auto"/>
          <w:sz w:val="22"/>
        </w:rPr>
        <w:t>o którym mowa w art. 125 ust. 1 UPZP</w:t>
      </w:r>
      <w:r w:rsidR="00123597">
        <w:rPr>
          <w:rFonts w:ascii="Arial" w:hAnsi="Arial" w:cs="Arial"/>
          <w:color w:val="auto"/>
          <w:sz w:val="22"/>
        </w:rPr>
        <w:t>,</w:t>
      </w:r>
      <w:r w:rsidRPr="007D5C55">
        <w:rPr>
          <w:rFonts w:ascii="Arial" w:hAnsi="Arial" w:cs="Arial"/>
          <w:bCs/>
          <w:color w:val="auto"/>
          <w:sz w:val="22"/>
        </w:rPr>
        <w:t xml:space="preserve"> lub </w:t>
      </w:r>
      <w:r w:rsidR="006547D7" w:rsidRPr="007D5C55">
        <w:rPr>
          <w:rFonts w:ascii="Arial" w:hAnsi="Arial" w:cs="Arial"/>
          <w:bCs/>
          <w:color w:val="auto"/>
          <w:sz w:val="22"/>
        </w:rPr>
        <w:t xml:space="preserve">podmiotowe środki dowodowe budzą wątpliwości Zamawiającego, może on zwrócić się bezpośrednio do podmiotu, który jest w posiadaniu informacji lub dokumentów istotnych w tym zakresie dla oceny spełniania przez </w:t>
      </w:r>
      <w:r w:rsidR="00BF6D32" w:rsidRPr="007D5C55">
        <w:rPr>
          <w:rFonts w:ascii="Arial" w:hAnsi="Arial" w:cs="Arial"/>
          <w:bCs/>
          <w:color w:val="auto"/>
          <w:sz w:val="22"/>
        </w:rPr>
        <w:t>w</w:t>
      </w:r>
      <w:r w:rsidR="006547D7" w:rsidRPr="007D5C55">
        <w:rPr>
          <w:rFonts w:ascii="Arial" w:hAnsi="Arial" w:cs="Arial"/>
          <w:bCs/>
          <w:color w:val="auto"/>
          <w:sz w:val="22"/>
        </w:rPr>
        <w:t>ykonawcę warunków udziału w postępowaniu lub braku podstaw wykluczenia, o przedstawienie takich informacji lub dokumentów.</w:t>
      </w:r>
    </w:p>
    <w:p w14:paraId="4E4C0D6C" w14:textId="4DF3E237" w:rsidR="00A3388A" w:rsidRPr="007D5C55" w:rsidRDefault="006547D7" w:rsidP="00794512">
      <w:pPr>
        <w:pStyle w:val="Akapitzlist"/>
        <w:numPr>
          <w:ilvl w:val="1"/>
          <w:numId w:val="15"/>
        </w:numPr>
        <w:spacing w:after="0" w:line="276" w:lineRule="auto"/>
        <w:ind w:left="938" w:right="0" w:hanging="567"/>
        <w:rPr>
          <w:rFonts w:ascii="Arial" w:hAnsi="Arial" w:cs="Arial"/>
          <w:sz w:val="22"/>
        </w:rPr>
      </w:pPr>
      <w:r w:rsidRPr="007D5C55">
        <w:rPr>
          <w:rFonts w:ascii="Arial" w:hAnsi="Arial" w:cs="Arial"/>
          <w:bCs/>
          <w:color w:val="auto"/>
          <w:sz w:val="22"/>
        </w:rPr>
        <w:t>Zamawiający nie wzywa do złożenia podmiotowych środków dowodowych, jeżeli</w:t>
      </w:r>
      <w:r w:rsidR="00A3388A" w:rsidRPr="007D5C55">
        <w:rPr>
          <w:rFonts w:ascii="Arial" w:hAnsi="Arial" w:cs="Arial"/>
          <w:bCs/>
          <w:color w:val="auto"/>
          <w:sz w:val="22"/>
        </w:rPr>
        <w:t>:</w:t>
      </w:r>
    </w:p>
    <w:p w14:paraId="64932B32" w14:textId="234CA842" w:rsidR="006547D7" w:rsidRPr="001F5150" w:rsidRDefault="006547D7" w:rsidP="00794512">
      <w:pPr>
        <w:pStyle w:val="Akapitzlist"/>
        <w:numPr>
          <w:ilvl w:val="2"/>
          <w:numId w:val="15"/>
        </w:numPr>
        <w:spacing w:after="60" w:line="276" w:lineRule="auto"/>
        <w:ind w:left="1722" w:right="0" w:hanging="784"/>
        <w:rPr>
          <w:rFonts w:ascii="Arial" w:hAnsi="Arial" w:cs="Arial"/>
          <w:sz w:val="22"/>
        </w:rPr>
      </w:pPr>
      <w:r w:rsidRPr="001F5150">
        <w:rPr>
          <w:rFonts w:ascii="Arial" w:hAnsi="Arial" w:cs="Arial"/>
          <w:bCs/>
          <w:color w:val="auto"/>
          <w:sz w:val="22"/>
        </w:rPr>
        <w:t xml:space="preserve">może je uzyskać za pomocą bezpłatnych i ogólnodostępnych baz danych, w szczególności rejestrów publicznych w rozumieniu </w:t>
      </w:r>
      <w:r w:rsidR="00D942BA">
        <w:rPr>
          <w:rFonts w:ascii="Arial" w:hAnsi="Arial" w:cs="Arial"/>
          <w:bCs/>
          <w:color w:val="auto"/>
          <w:sz w:val="22"/>
        </w:rPr>
        <w:t>U</w:t>
      </w:r>
      <w:r w:rsidRPr="001F5150">
        <w:rPr>
          <w:rFonts w:ascii="Arial" w:hAnsi="Arial" w:cs="Arial"/>
          <w:bCs/>
          <w:color w:val="auto"/>
          <w:sz w:val="22"/>
        </w:rPr>
        <w:t>stawy z dnia 17</w:t>
      </w:r>
      <w:r w:rsidR="00D942BA">
        <w:rPr>
          <w:rFonts w:ascii="Arial" w:hAnsi="Arial" w:cs="Arial"/>
          <w:bCs/>
          <w:color w:val="auto"/>
          <w:sz w:val="22"/>
        </w:rPr>
        <w:t xml:space="preserve"> lutego </w:t>
      </w:r>
      <w:r w:rsidRPr="001F5150">
        <w:rPr>
          <w:rFonts w:ascii="Arial" w:hAnsi="Arial" w:cs="Arial"/>
          <w:bCs/>
          <w:color w:val="auto"/>
          <w:sz w:val="22"/>
        </w:rPr>
        <w:t>2005</w:t>
      </w:r>
      <w:r w:rsidR="00D43E9B" w:rsidRPr="001F5150">
        <w:rPr>
          <w:rFonts w:ascii="Arial" w:hAnsi="Arial" w:cs="Arial"/>
          <w:bCs/>
          <w:color w:val="auto"/>
          <w:sz w:val="22"/>
        </w:rPr>
        <w:t xml:space="preserve"> </w:t>
      </w:r>
      <w:r w:rsidRPr="001F5150">
        <w:rPr>
          <w:rFonts w:ascii="Arial" w:hAnsi="Arial" w:cs="Arial"/>
          <w:bCs/>
          <w:color w:val="auto"/>
          <w:sz w:val="22"/>
        </w:rPr>
        <w:t>r. o informatyzacji działalności podmiotów realizujących zadania publiczne</w:t>
      </w:r>
      <w:r w:rsidR="00D942BA">
        <w:rPr>
          <w:rFonts w:ascii="Arial" w:hAnsi="Arial" w:cs="Arial"/>
          <w:bCs/>
          <w:color w:val="auto"/>
          <w:sz w:val="22"/>
        </w:rPr>
        <w:t xml:space="preserve"> </w:t>
      </w:r>
      <w:r w:rsidR="00810B79" w:rsidRPr="00810B79">
        <w:rPr>
          <w:rFonts w:ascii="Arial" w:hAnsi="Arial" w:cs="Arial"/>
          <w:bCs/>
          <w:color w:val="auto"/>
          <w:sz w:val="22"/>
        </w:rPr>
        <w:t>(</w:t>
      </w:r>
      <w:r w:rsidR="00E01ED5" w:rsidRPr="001254D8">
        <w:rPr>
          <w:rFonts w:ascii="Arial" w:hAnsi="Arial" w:cs="Arial"/>
          <w:sz w:val="22"/>
        </w:rPr>
        <w:t xml:space="preserve">t.j. </w:t>
      </w:r>
      <w:r w:rsidR="00810B79" w:rsidRPr="00810B79">
        <w:rPr>
          <w:rFonts w:ascii="Arial" w:hAnsi="Arial" w:cs="Arial"/>
          <w:bCs/>
          <w:color w:val="auto"/>
          <w:sz w:val="22"/>
        </w:rPr>
        <w:t xml:space="preserve">Dz. U. z 2024 r. poz. </w:t>
      </w:r>
      <w:r w:rsidR="00D307F0">
        <w:rPr>
          <w:rFonts w:ascii="Arial" w:hAnsi="Arial" w:cs="Arial"/>
          <w:bCs/>
          <w:color w:val="auto"/>
          <w:sz w:val="22"/>
        </w:rPr>
        <w:t>1557</w:t>
      </w:r>
      <w:r w:rsidR="009A58A2">
        <w:rPr>
          <w:rFonts w:ascii="Arial" w:hAnsi="Arial" w:cs="Arial"/>
          <w:bCs/>
          <w:color w:val="auto"/>
          <w:sz w:val="22"/>
        </w:rPr>
        <w:t xml:space="preserve"> ze zm.</w:t>
      </w:r>
      <w:r w:rsidR="00810B79" w:rsidRPr="00810B79">
        <w:rPr>
          <w:rFonts w:ascii="Arial" w:hAnsi="Arial" w:cs="Arial"/>
          <w:bCs/>
          <w:color w:val="auto"/>
          <w:sz w:val="22"/>
        </w:rPr>
        <w:t>)</w:t>
      </w:r>
      <w:r w:rsidR="0086086D">
        <w:rPr>
          <w:rFonts w:ascii="Arial" w:hAnsi="Arial" w:cs="Arial"/>
          <w:bCs/>
          <w:color w:val="auto"/>
          <w:sz w:val="22"/>
        </w:rPr>
        <w:t>, dale</w:t>
      </w:r>
      <w:r w:rsidR="008E5AE0">
        <w:rPr>
          <w:rFonts w:ascii="Arial" w:hAnsi="Arial" w:cs="Arial"/>
          <w:bCs/>
          <w:color w:val="auto"/>
          <w:sz w:val="22"/>
        </w:rPr>
        <w:t>j jako</w:t>
      </w:r>
      <w:r w:rsidR="0086086D">
        <w:rPr>
          <w:rFonts w:ascii="Arial" w:hAnsi="Arial" w:cs="Arial"/>
          <w:bCs/>
          <w:color w:val="auto"/>
          <w:sz w:val="22"/>
        </w:rPr>
        <w:t xml:space="preserve"> „</w:t>
      </w:r>
      <w:r w:rsidR="00B32F14" w:rsidRPr="008E5AE0">
        <w:rPr>
          <w:rFonts w:ascii="Arial" w:hAnsi="Arial" w:cs="Arial"/>
          <w:b/>
          <w:color w:val="auto"/>
          <w:sz w:val="22"/>
        </w:rPr>
        <w:t>u</w:t>
      </w:r>
      <w:r w:rsidR="0086086D" w:rsidRPr="008E5AE0">
        <w:rPr>
          <w:rFonts w:ascii="Arial" w:hAnsi="Arial" w:cs="Arial"/>
          <w:b/>
          <w:color w:val="auto"/>
          <w:sz w:val="22"/>
        </w:rPr>
        <w:t>stawa o informatyzacji</w:t>
      </w:r>
      <w:r w:rsidR="0086086D">
        <w:rPr>
          <w:rFonts w:ascii="Arial" w:hAnsi="Arial" w:cs="Arial"/>
          <w:bCs/>
          <w:color w:val="auto"/>
          <w:sz w:val="22"/>
        </w:rPr>
        <w:t>”</w:t>
      </w:r>
      <w:r w:rsidRPr="001F5150">
        <w:rPr>
          <w:rFonts w:ascii="Arial" w:hAnsi="Arial" w:cs="Arial"/>
          <w:bCs/>
          <w:color w:val="auto"/>
          <w:sz w:val="22"/>
        </w:rPr>
        <w:t xml:space="preserve">, o ile </w:t>
      </w:r>
      <w:r w:rsidR="00D942BA">
        <w:rPr>
          <w:rFonts w:ascii="Arial" w:hAnsi="Arial" w:cs="Arial"/>
          <w:bCs/>
          <w:color w:val="auto"/>
          <w:sz w:val="22"/>
        </w:rPr>
        <w:t>w</w:t>
      </w:r>
      <w:r w:rsidRPr="001F5150">
        <w:rPr>
          <w:rFonts w:ascii="Arial" w:hAnsi="Arial" w:cs="Arial"/>
          <w:bCs/>
          <w:color w:val="auto"/>
          <w:sz w:val="22"/>
        </w:rPr>
        <w:t>ykonawca</w:t>
      </w:r>
      <w:r w:rsidR="009E5934" w:rsidRPr="001F5150">
        <w:rPr>
          <w:rFonts w:ascii="Arial" w:hAnsi="Arial" w:cs="Arial"/>
          <w:bCs/>
          <w:color w:val="auto"/>
          <w:sz w:val="22"/>
        </w:rPr>
        <w:t xml:space="preserve">, </w:t>
      </w:r>
      <w:r w:rsidR="00A3388A" w:rsidRPr="001F5150">
        <w:rPr>
          <w:rFonts w:ascii="Arial" w:hAnsi="Arial" w:cs="Arial"/>
          <w:sz w:val="22"/>
        </w:rPr>
        <w:t>wskazał w JEDZ dane umożliwiające dostęp do tych środków,</w:t>
      </w:r>
    </w:p>
    <w:p w14:paraId="483F3891" w14:textId="33D95277" w:rsidR="00A3388A" w:rsidRPr="001F5150" w:rsidRDefault="00A3388A" w:rsidP="00D942BA">
      <w:pPr>
        <w:pStyle w:val="Akapitzlist"/>
        <w:numPr>
          <w:ilvl w:val="2"/>
          <w:numId w:val="15"/>
        </w:numPr>
        <w:spacing w:after="0" w:line="276" w:lineRule="auto"/>
        <w:ind w:left="1722" w:right="0" w:hanging="784"/>
        <w:rPr>
          <w:rFonts w:ascii="Arial" w:hAnsi="Arial" w:cs="Arial"/>
          <w:bCs/>
          <w:color w:val="auto"/>
          <w:sz w:val="22"/>
        </w:rPr>
      </w:pPr>
      <w:r w:rsidRPr="001F5150">
        <w:rPr>
          <w:rFonts w:ascii="Arial" w:hAnsi="Arial" w:cs="Arial"/>
          <w:bCs/>
          <w:color w:val="auto"/>
          <w:sz w:val="22"/>
        </w:rPr>
        <w:t xml:space="preserve">podmiotowym środkiem dowodowym jest oświadczenie, którego treść odpowiada zakresowi oświadczenia, </w:t>
      </w:r>
      <w:r w:rsidRPr="001F5150">
        <w:rPr>
          <w:rFonts w:ascii="Arial" w:hAnsi="Arial" w:cs="Arial"/>
          <w:color w:val="auto"/>
          <w:sz w:val="22"/>
        </w:rPr>
        <w:t>o którym mowa w art. 125 ust. 1 UPZP.</w:t>
      </w:r>
    </w:p>
    <w:p w14:paraId="0F05FB5E" w14:textId="4C4F806C" w:rsidR="00E24A01" w:rsidRPr="007D5C55" w:rsidRDefault="00F24758" w:rsidP="00D942BA">
      <w:pPr>
        <w:spacing w:after="0" w:line="276" w:lineRule="auto"/>
        <w:ind w:left="924" w:right="0" w:firstLine="14"/>
        <w:rPr>
          <w:rFonts w:ascii="Arial" w:hAnsi="Arial" w:cs="Arial"/>
          <w:color w:val="auto"/>
          <w:sz w:val="22"/>
        </w:rPr>
      </w:pPr>
      <w:bookmarkStart w:id="113" w:name="_Hlk94268975"/>
      <w:r w:rsidRPr="007D5C55">
        <w:rPr>
          <w:rFonts w:ascii="Arial" w:hAnsi="Arial" w:cs="Arial"/>
          <w:bCs/>
          <w:color w:val="auto"/>
          <w:sz w:val="22"/>
        </w:rPr>
        <w:t xml:space="preserve">W przypadku wykonawcy, wykonawcy wspólnie ubiegającego się o zamówienie, podmiotu udostępniającego zasoby wpisanych do </w:t>
      </w:r>
      <w:r w:rsidRPr="007D5C55">
        <w:rPr>
          <w:rFonts w:ascii="Arial" w:hAnsi="Arial" w:cs="Arial"/>
          <w:color w:val="auto"/>
          <w:sz w:val="22"/>
        </w:rPr>
        <w:t>Krajowego Rejestru Sądowego lub Centralnej Ewidencji i Informacji o Działalności Gospodarczej</w:t>
      </w:r>
      <w:r w:rsidR="00E24A01" w:rsidRPr="007D5C55">
        <w:rPr>
          <w:rFonts w:ascii="Arial" w:hAnsi="Arial" w:cs="Arial"/>
          <w:color w:val="auto"/>
          <w:sz w:val="22"/>
        </w:rPr>
        <w:t xml:space="preserve"> </w:t>
      </w:r>
      <w:r w:rsidRPr="007D5C55">
        <w:rPr>
          <w:rFonts w:ascii="Arial" w:hAnsi="Arial" w:cs="Arial"/>
          <w:color w:val="auto"/>
          <w:sz w:val="22"/>
        </w:rPr>
        <w:t xml:space="preserve">wystarczy wskazanie numeru NIP lub REGON lub KRS odpowiednio danego wykonawcy, </w:t>
      </w:r>
      <w:r w:rsidR="0001775F">
        <w:rPr>
          <w:rFonts w:ascii="Arial" w:hAnsi="Arial" w:cs="Arial"/>
          <w:color w:val="auto"/>
          <w:sz w:val="22"/>
        </w:rPr>
        <w:t xml:space="preserve">wykonawcy wspólnie ubiegającego się o zamówienie lub </w:t>
      </w:r>
      <w:r w:rsidRPr="007D5C55">
        <w:rPr>
          <w:rFonts w:ascii="Arial" w:hAnsi="Arial" w:cs="Arial"/>
          <w:color w:val="auto"/>
          <w:sz w:val="22"/>
        </w:rPr>
        <w:t>podmiotu udostępniającego zasoby</w:t>
      </w:r>
      <w:bookmarkEnd w:id="113"/>
      <w:r w:rsidRPr="007D5C55">
        <w:rPr>
          <w:rFonts w:ascii="Arial" w:hAnsi="Arial" w:cs="Arial"/>
          <w:color w:val="auto"/>
          <w:sz w:val="22"/>
        </w:rPr>
        <w:t>.</w:t>
      </w:r>
    </w:p>
    <w:p w14:paraId="2B0604F1" w14:textId="79A4A5CB" w:rsidR="006547D7" w:rsidRPr="007D5C55" w:rsidRDefault="006547D7" w:rsidP="00794512">
      <w:pPr>
        <w:pStyle w:val="Akapitzlist"/>
        <w:numPr>
          <w:ilvl w:val="1"/>
          <w:numId w:val="15"/>
        </w:numPr>
        <w:spacing w:after="0" w:line="276" w:lineRule="auto"/>
        <w:ind w:left="896" w:right="0" w:hanging="518"/>
        <w:rPr>
          <w:rFonts w:ascii="Arial" w:hAnsi="Arial" w:cs="Arial"/>
          <w:bCs/>
          <w:color w:val="auto"/>
          <w:sz w:val="22"/>
        </w:rPr>
      </w:pPr>
      <w:r w:rsidRPr="007D5C55">
        <w:rPr>
          <w:rFonts w:ascii="Arial" w:hAnsi="Arial" w:cs="Arial"/>
          <w:bCs/>
          <w:color w:val="auto"/>
          <w:sz w:val="22"/>
        </w:rPr>
        <w:t xml:space="preserve">Wykonawca nie jest zobowiązany do złożenia podmiotowych środków dowodowych, które Zamawiający posiada, jeżeli </w:t>
      </w:r>
      <w:r w:rsidR="00D43E9B" w:rsidRPr="007D5C55">
        <w:rPr>
          <w:rFonts w:ascii="Arial" w:hAnsi="Arial" w:cs="Arial"/>
          <w:bCs/>
          <w:color w:val="auto"/>
          <w:sz w:val="22"/>
        </w:rPr>
        <w:t>w</w:t>
      </w:r>
      <w:r w:rsidRPr="007D5C55">
        <w:rPr>
          <w:rFonts w:ascii="Arial" w:hAnsi="Arial" w:cs="Arial"/>
          <w:bCs/>
          <w:color w:val="auto"/>
          <w:sz w:val="22"/>
        </w:rPr>
        <w:t>ykonawca wskaże te środki (</w:t>
      </w:r>
      <w:r w:rsidR="003711B0" w:rsidRPr="007D5C55">
        <w:rPr>
          <w:rFonts w:ascii="Arial" w:hAnsi="Arial" w:cs="Arial"/>
          <w:bCs/>
          <w:color w:val="auto"/>
          <w:sz w:val="22"/>
        </w:rPr>
        <w:t>poprzez podanie</w:t>
      </w:r>
      <w:r w:rsidR="001E4263" w:rsidRPr="007D5C55">
        <w:rPr>
          <w:rFonts w:ascii="Arial" w:hAnsi="Arial" w:cs="Arial"/>
          <w:bCs/>
          <w:color w:val="auto"/>
          <w:sz w:val="22"/>
        </w:rPr>
        <w:t xml:space="preserve"> </w:t>
      </w:r>
      <w:r w:rsidR="00530EEB" w:rsidRPr="007D5C55">
        <w:rPr>
          <w:rFonts w:ascii="Arial" w:hAnsi="Arial" w:cs="Arial"/>
          <w:bCs/>
          <w:color w:val="auto"/>
          <w:sz w:val="22"/>
        </w:rPr>
        <w:t>nazwy podmiotowego środka dowodowego</w:t>
      </w:r>
      <w:r w:rsidR="001E4263" w:rsidRPr="007D5C55">
        <w:rPr>
          <w:rFonts w:ascii="Arial" w:hAnsi="Arial" w:cs="Arial"/>
          <w:bCs/>
          <w:color w:val="auto"/>
          <w:sz w:val="22"/>
        </w:rPr>
        <w:t>, który znajduje się w posiadaniu Zamawiającego,</w:t>
      </w:r>
      <w:r w:rsidRPr="007D5C55">
        <w:rPr>
          <w:rFonts w:ascii="Arial" w:hAnsi="Arial" w:cs="Arial"/>
          <w:bCs/>
          <w:color w:val="auto"/>
          <w:sz w:val="22"/>
        </w:rPr>
        <w:t xml:space="preserve"> numer referencyjn</w:t>
      </w:r>
      <w:r w:rsidR="009B6575" w:rsidRPr="007D5C55">
        <w:rPr>
          <w:rFonts w:ascii="Arial" w:hAnsi="Arial" w:cs="Arial"/>
          <w:bCs/>
          <w:color w:val="auto"/>
          <w:sz w:val="22"/>
        </w:rPr>
        <w:t>y</w:t>
      </w:r>
      <w:r w:rsidRPr="007D5C55">
        <w:rPr>
          <w:rFonts w:ascii="Arial" w:hAnsi="Arial" w:cs="Arial"/>
          <w:bCs/>
          <w:color w:val="auto"/>
          <w:sz w:val="22"/>
        </w:rPr>
        <w:t xml:space="preserve"> postępowania</w:t>
      </w:r>
      <w:r w:rsidR="001E4263" w:rsidRPr="007D5C55">
        <w:rPr>
          <w:rFonts w:ascii="Arial" w:hAnsi="Arial" w:cs="Arial"/>
          <w:bCs/>
          <w:color w:val="auto"/>
          <w:sz w:val="22"/>
        </w:rPr>
        <w:t xml:space="preserve"> nadanego przez Zamawiającego </w:t>
      </w:r>
      <w:r w:rsidRPr="007D5C55">
        <w:rPr>
          <w:rFonts w:ascii="Arial" w:hAnsi="Arial" w:cs="Arial"/>
          <w:bCs/>
          <w:color w:val="auto"/>
          <w:sz w:val="22"/>
        </w:rPr>
        <w:t>lub nazw</w:t>
      </w:r>
      <w:r w:rsidR="009B6575" w:rsidRPr="007D5C55">
        <w:rPr>
          <w:rFonts w:ascii="Arial" w:hAnsi="Arial" w:cs="Arial"/>
          <w:bCs/>
          <w:color w:val="auto"/>
          <w:sz w:val="22"/>
        </w:rPr>
        <w:t>ę</w:t>
      </w:r>
      <w:r w:rsidRPr="007D5C55">
        <w:rPr>
          <w:rFonts w:ascii="Arial" w:hAnsi="Arial" w:cs="Arial"/>
          <w:bCs/>
          <w:color w:val="auto"/>
          <w:sz w:val="22"/>
        </w:rPr>
        <w:t xml:space="preserve"> postępowania</w:t>
      </w:r>
      <w:r w:rsidR="001E4263" w:rsidRPr="007D5C55">
        <w:rPr>
          <w:rFonts w:ascii="Arial" w:hAnsi="Arial" w:cs="Arial"/>
          <w:bCs/>
          <w:color w:val="auto"/>
          <w:sz w:val="22"/>
        </w:rPr>
        <w:t xml:space="preserve"> nadane</w:t>
      </w:r>
      <w:r w:rsidR="009B6575" w:rsidRPr="007D5C55">
        <w:rPr>
          <w:rFonts w:ascii="Arial" w:hAnsi="Arial" w:cs="Arial"/>
          <w:bCs/>
          <w:color w:val="auto"/>
          <w:sz w:val="22"/>
        </w:rPr>
        <w:t xml:space="preserve">go </w:t>
      </w:r>
      <w:r w:rsidR="001E4263" w:rsidRPr="007D5C55">
        <w:rPr>
          <w:rFonts w:ascii="Arial" w:hAnsi="Arial" w:cs="Arial"/>
          <w:bCs/>
          <w:color w:val="auto"/>
          <w:sz w:val="22"/>
        </w:rPr>
        <w:t>przez Zamawiającego, w którym znajduje się podmiotowy środek dowodowy</w:t>
      </w:r>
      <w:r w:rsidR="00604B1A" w:rsidRPr="007D5C55">
        <w:rPr>
          <w:rFonts w:ascii="Arial" w:hAnsi="Arial" w:cs="Arial"/>
          <w:bCs/>
          <w:color w:val="auto"/>
          <w:sz w:val="22"/>
        </w:rPr>
        <w:t xml:space="preserve">) </w:t>
      </w:r>
      <w:r w:rsidRPr="007D5C55">
        <w:rPr>
          <w:rFonts w:ascii="Arial" w:hAnsi="Arial" w:cs="Arial"/>
          <w:bCs/>
          <w:color w:val="auto"/>
          <w:sz w:val="22"/>
        </w:rPr>
        <w:t xml:space="preserve">oraz potwierdzi ich prawidłowość i aktualność. </w:t>
      </w:r>
    </w:p>
    <w:p w14:paraId="20F84FD2" w14:textId="658BE033" w:rsidR="006547D7" w:rsidRPr="005D5B00" w:rsidRDefault="006547D7" w:rsidP="00794512">
      <w:pPr>
        <w:pStyle w:val="Akapitzlist"/>
        <w:numPr>
          <w:ilvl w:val="1"/>
          <w:numId w:val="15"/>
        </w:numPr>
        <w:spacing w:after="0" w:line="276" w:lineRule="auto"/>
        <w:ind w:left="896" w:right="0" w:hanging="518"/>
        <w:rPr>
          <w:rFonts w:ascii="Arial" w:hAnsi="Arial" w:cs="Arial"/>
          <w:bCs/>
          <w:color w:val="auto"/>
          <w:sz w:val="22"/>
        </w:rPr>
      </w:pPr>
      <w:r w:rsidRPr="005D5B00">
        <w:rPr>
          <w:rFonts w:ascii="Arial" w:hAnsi="Arial" w:cs="Arial"/>
          <w:bCs/>
          <w:color w:val="auto"/>
          <w:sz w:val="22"/>
        </w:rPr>
        <w:t xml:space="preserve">Jeżeli jest to niezbędne do zapewnienia odpowiedniego przebiegu postępowania </w:t>
      </w:r>
      <w:r w:rsidR="001944E1" w:rsidRPr="005D5B00">
        <w:rPr>
          <w:rFonts w:ascii="Arial" w:hAnsi="Arial" w:cs="Arial"/>
          <w:bCs/>
          <w:color w:val="auto"/>
          <w:sz w:val="22"/>
        </w:rPr>
        <w:br/>
      </w:r>
      <w:r w:rsidRPr="005D5B00">
        <w:rPr>
          <w:rFonts w:ascii="Arial" w:hAnsi="Arial" w:cs="Arial"/>
          <w:bCs/>
          <w:color w:val="auto"/>
          <w:sz w:val="22"/>
        </w:rPr>
        <w:t xml:space="preserve">o udzielenie zamówienia, Zamawiający może na każdym etapie postępowania wezwać </w:t>
      </w:r>
      <w:r w:rsidR="00604B1A" w:rsidRPr="005D5B00">
        <w:rPr>
          <w:rFonts w:ascii="Arial" w:hAnsi="Arial" w:cs="Arial"/>
          <w:bCs/>
          <w:color w:val="auto"/>
          <w:sz w:val="22"/>
        </w:rPr>
        <w:lastRenderedPageBreak/>
        <w:t>w</w:t>
      </w:r>
      <w:r w:rsidRPr="005D5B00">
        <w:rPr>
          <w:rFonts w:ascii="Arial" w:hAnsi="Arial" w:cs="Arial"/>
          <w:bCs/>
          <w:color w:val="auto"/>
          <w:sz w:val="22"/>
        </w:rPr>
        <w:t>ykonawców do złożenia wszystkich lub niektórych podmiotowych środków dowodowych aktualnych na dzień ich złożenia.</w:t>
      </w:r>
    </w:p>
    <w:p w14:paraId="14855513" w14:textId="1507E9AD" w:rsidR="0056471F" w:rsidRPr="007D5C55" w:rsidRDefault="006547D7" w:rsidP="00794512">
      <w:pPr>
        <w:pStyle w:val="Akapitzlist"/>
        <w:numPr>
          <w:ilvl w:val="1"/>
          <w:numId w:val="15"/>
        </w:numPr>
        <w:spacing w:after="0" w:line="276" w:lineRule="auto"/>
        <w:ind w:left="896" w:right="0" w:hanging="518"/>
        <w:rPr>
          <w:rFonts w:ascii="Arial" w:hAnsi="Arial" w:cs="Arial"/>
          <w:bCs/>
          <w:color w:val="auto"/>
          <w:sz w:val="22"/>
        </w:rPr>
      </w:pPr>
      <w:r w:rsidRPr="007D5C55">
        <w:rPr>
          <w:rFonts w:ascii="Arial" w:hAnsi="Arial" w:cs="Arial"/>
          <w:bCs/>
          <w:color w:val="auto"/>
          <w:sz w:val="22"/>
        </w:rPr>
        <w:t xml:space="preserve">Jeżeli zachodzą uzasadnione podstawy do uznania, że złożone uprzednio podmiotowe środki dowodowe nie są już aktualne, Zamawiający może w każdym czasie wezwać </w:t>
      </w:r>
      <w:r w:rsidR="00604B1A" w:rsidRPr="007D5C55">
        <w:rPr>
          <w:rFonts w:ascii="Arial" w:hAnsi="Arial" w:cs="Arial"/>
          <w:bCs/>
          <w:color w:val="auto"/>
          <w:sz w:val="22"/>
        </w:rPr>
        <w:t>w</w:t>
      </w:r>
      <w:r w:rsidRPr="007D5C55">
        <w:rPr>
          <w:rFonts w:ascii="Arial" w:hAnsi="Arial" w:cs="Arial"/>
          <w:bCs/>
          <w:color w:val="auto"/>
          <w:sz w:val="22"/>
        </w:rPr>
        <w:t xml:space="preserve">ykonawcę lub </w:t>
      </w:r>
      <w:r w:rsidR="00BF6D32" w:rsidRPr="007D5C55">
        <w:rPr>
          <w:rFonts w:ascii="Arial" w:hAnsi="Arial" w:cs="Arial"/>
          <w:bCs/>
          <w:color w:val="auto"/>
          <w:sz w:val="22"/>
        </w:rPr>
        <w:t>w</w:t>
      </w:r>
      <w:r w:rsidRPr="007D5C55">
        <w:rPr>
          <w:rFonts w:ascii="Arial" w:hAnsi="Arial" w:cs="Arial"/>
          <w:bCs/>
          <w:color w:val="auto"/>
          <w:sz w:val="22"/>
        </w:rPr>
        <w:t xml:space="preserve">ykonawców do złożenia wszystkich lub niektórych podmiotowych środków dowodowych aktualnych na dzień ich złożenia. </w:t>
      </w:r>
    </w:p>
    <w:p w14:paraId="636DABBB" w14:textId="5C6A11E3" w:rsidR="00E24A01" w:rsidRPr="007D5C55" w:rsidRDefault="00E24A01" w:rsidP="00794512">
      <w:pPr>
        <w:pStyle w:val="Akapitzlist"/>
        <w:numPr>
          <w:ilvl w:val="1"/>
          <w:numId w:val="15"/>
        </w:numPr>
        <w:spacing w:after="0" w:line="276" w:lineRule="auto"/>
        <w:ind w:left="896" w:right="0" w:hanging="518"/>
        <w:rPr>
          <w:rFonts w:ascii="Arial" w:hAnsi="Arial" w:cs="Arial"/>
          <w:bCs/>
          <w:color w:val="auto"/>
          <w:sz w:val="22"/>
        </w:rPr>
      </w:pPr>
      <w:r w:rsidRPr="007D5C55">
        <w:rPr>
          <w:rFonts w:ascii="Arial" w:hAnsi="Arial" w:cs="Arial"/>
          <w:sz w:val="22"/>
        </w:rPr>
        <w:t>Dokumenty sporządzone w języku obcym są składane wraz z tłumaczeniem na język polski.</w:t>
      </w:r>
    </w:p>
    <w:p w14:paraId="6A9AF975" w14:textId="7C40B4E2" w:rsidR="002D7A9B" w:rsidRPr="007D5C55" w:rsidRDefault="002D7A9B" w:rsidP="003D3F2A">
      <w:pPr>
        <w:pStyle w:val="Nagwek1"/>
        <w:spacing w:line="276" w:lineRule="auto"/>
      </w:pPr>
      <w:bookmarkStart w:id="114" w:name="_Toc166075861"/>
      <w:r w:rsidRPr="007D5C55">
        <w:t>Podwykonawstwo</w:t>
      </w:r>
      <w:r w:rsidR="00122D89" w:rsidRPr="007D5C55">
        <w:t>.</w:t>
      </w:r>
      <w:bookmarkEnd w:id="114"/>
    </w:p>
    <w:p w14:paraId="5660DC70" w14:textId="2CB2BBDF" w:rsidR="002D7A9B" w:rsidRPr="001F5150" w:rsidRDefault="002D7A9B" w:rsidP="00794512">
      <w:pPr>
        <w:pStyle w:val="Akapitzlist"/>
        <w:numPr>
          <w:ilvl w:val="1"/>
          <w:numId w:val="19"/>
        </w:numPr>
        <w:spacing w:before="120" w:after="0" w:line="276" w:lineRule="auto"/>
        <w:ind w:left="952" w:right="0" w:hanging="546"/>
        <w:rPr>
          <w:rFonts w:ascii="Arial" w:hAnsi="Arial" w:cs="Arial"/>
          <w:bCs/>
          <w:sz w:val="22"/>
        </w:rPr>
      </w:pPr>
      <w:r w:rsidRPr="001F5150">
        <w:rPr>
          <w:rFonts w:ascii="Arial" w:hAnsi="Arial" w:cs="Arial"/>
          <w:bCs/>
          <w:color w:val="auto"/>
          <w:sz w:val="22"/>
        </w:rPr>
        <w:t xml:space="preserve">Wykonawca może powierzyć wykonanie </w:t>
      </w:r>
      <w:r w:rsidR="00F26263" w:rsidRPr="001F5150">
        <w:rPr>
          <w:rFonts w:ascii="Arial" w:hAnsi="Arial" w:cs="Arial"/>
          <w:bCs/>
          <w:color w:val="auto"/>
          <w:sz w:val="22"/>
        </w:rPr>
        <w:t>części zamówienia</w:t>
      </w:r>
      <w:r w:rsidR="00493B2E" w:rsidRPr="001F5150">
        <w:rPr>
          <w:rFonts w:ascii="Arial" w:hAnsi="Arial" w:cs="Arial"/>
          <w:bCs/>
          <w:color w:val="auto"/>
          <w:sz w:val="22"/>
        </w:rPr>
        <w:t xml:space="preserve"> podwykonawcy</w:t>
      </w:r>
      <w:r w:rsidRPr="001F5150">
        <w:rPr>
          <w:rFonts w:ascii="Arial" w:hAnsi="Arial" w:cs="Arial"/>
          <w:bCs/>
          <w:color w:val="auto"/>
          <w:sz w:val="22"/>
        </w:rPr>
        <w:t>.</w:t>
      </w:r>
    </w:p>
    <w:p w14:paraId="35C1BAA2" w14:textId="72F83FE3" w:rsidR="002D7A9B" w:rsidRPr="00EB5D14" w:rsidRDefault="00114572" w:rsidP="00794512">
      <w:pPr>
        <w:pStyle w:val="Akapitzlist"/>
        <w:numPr>
          <w:ilvl w:val="1"/>
          <w:numId w:val="19"/>
        </w:numPr>
        <w:spacing w:before="120" w:after="0" w:line="276" w:lineRule="auto"/>
        <w:ind w:left="952" w:right="0" w:hanging="546"/>
        <w:rPr>
          <w:rFonts w:ascii="Arial" w:hAnsi="Arial" w:cs="Arial"/>
          <w:bCs/>
          <w:sz w:val="22"/>
        </w:rPr>
      </w:pPr>
      <w:r w:rsidRPr="00EB5D14">
        <w:rPr>
          <w:rFonts w:ascii="Arial" w:hAnsi="Arial" w:cs="Arial"/>
          <w:bCs/>
          <w:color w:val="auto"/>
          <w:sz w:val="22"/>
        </w:rPr>
        <w:t xml:space="preserve">Zamawiający </w:t>
      </w:r>
      <w:r w:rsidR="00EB5D14" w:rsidRPr="00EB5D14">
        <w:rPr>
          <w:rFonts w:ascii="Arial" w:hAnsi="Arial" w:cs="Arial"/>
          <w:bCs/>
          <w:color w:val="auto"/>
          <w:sz w:val="22"/>
        </w:rPr>
        <w:t>nie wymaga</w:t>
      </w:r>
      <w:r w:rsidRPr="00EB5D14">
        <w:rPr>
          <w:rFonts w:ascii="Arial" w:hAnsi="Arial" w:cs="Arial"/>
          <w:bCs/>
          <w:color w:val="auto"/>
          <w:sz w:val="22"/>
        </w:rPr>
        <w:t xml:space="preserve"> od wykonawcy </w:t>
      </w:r>
      <w:r w:rsidRPr="00EB5D14">
        <w:rPr>
          <w:rFonts w:ascii="Arial" w:hAnsi="Arial" w:cs="Arial"/>
          <w:bCs/>
          <w:iCs/>
          <w:color w:val="auto"/>
          <w:sz w:val="22"/>
        </w:rPr>
        <w:t>wskazania w ofercie części zamówienia, których wykonanie zamierza powierzyć podwykonawcom oraz podania nazwy ewentualnych podwykonawców, jeżeli są już znani</w:t>
      </w:r>
      <w:r w:rsidR="00CD1A08" w:rsidRPr="00CD1A08">
        <w:rPr>
          <w:rFonts w:ascii="Arial" w:hAnsi="Arial" w:cs="Arial"/>
          <w:b/>
          <w:iCs/>
          <w:color w:val="auto"/>
          <w:sz w:val="22"/>
        </w:rPr>
        <w:t xml:space="preserve">, z tym zastrzeżeniem, że Zamawiający wymaga podania przez wykonawcę w oświadczeniu stanowiącym </w:t>
      </w:r>
      <w:r w:rsidR="00602CC7">
        <w:rPr>
          <w:rFonts w:ascii="Arial" w:hAnsi="Arial" w:cs="Arial"/>
          <w:b/>
          <w:iCs/>
          <w:color w:val="auto"/>
          <w:sz w:val="22"/>
        </w:rPr>
        <w:t>Z</w:t>
      </w:r>
      <w:r w:rsidR="00CD1A08" w:rsidRPr="00CD1A08">
        <w:rPr>
          <w:rFonts w:ascii="Arial" w:hAnsi="Arial" w:cs="Arial"/>
          <w:b/>
          <w:iCs/>
          <w:color w:val="auto"/>
          <w:sz w:val="22"/>
        </w:rPr>
        <w:t xml:space="preserve">ałącznik </w:t>
      </w:r>
      <w:r w:rsidR="00CD1A08">
        <w:rPr>
          <w:rFonts w:ascii="Arial" w:hAnsi="Arial" w:cs="Arial"/>
          <w:b/>
          <w:iCs/>
          <w:color w:val="auto"/>
          <w:sz w:val="22"/>
        </w:rPr>
        <w:t>2</w:t>
      </w:r>
      <w:r w:rsidR="00CD1A08" w:rsidRPr="00CD1A08">
        <w:rPr>
          <w:rFonts w:ascii="Arial" w:hAnsi="Arial" w:cs="Arial"/>
          <w:b/>
          <w:iCs/>
          <w:color w:val="auto"/>
          <w:sz w:val="22"/>
        </w:rPr>
        <w:t>a do SWZ wykazu podwykonawców i dostawców, na których przypada ponad 10% wartości zamówienia</w:t>
      </w:r>
      <w:r w:rsidR="00CD1A08" w:rsidRPr="00CD1A08">
        <w:rPr>
          <w:rFonts w:ascii="Arial" w:hAnsi="Arial" w:cs="Arial"/>
          <w:bCs/>
          <w:iCs/>
          <w:color w:val="auto"/>
          <w:sz w:val="22"/>
        </w:rPr>
        <w:t>.</w:t>
      </w:r>
    </w:p>
    <w:p w14:paraId="6938E0B9" w14:textId="18232043" w:rsidR="00F46FF7" w:rsidRDefault="00F46FF7" w:rsidP="00794512">
      <w:pPr>
        <w:pStyle w:val="Akapitzlist"/>
        <w:numPr>
          <w:ilvl w:val="1"/>
          <w:numId w:val="19"/>
        </w:numPr>
        <w:spacing w:before="120" w:after="0" w:line="276" w:lineRule="auto"/>
        <w:ind w:left="952" w:right="0" w:hanging="546"/>
        <w:rPr>
          <w:rFonts w:ascii="Arial" w:hAnsi="Arial" w:cs="Arial"/>
          <w:bCs/>
          <w:sz w:val="22"/>
        </w:rPr>
      </w:pPr>
      <w:r w:rsidRPr="001F5150">
        <w:rPr>
          <w:rFonts w:ascii="Arial" w:hAnsi="Arial" w:cs="Arial"/>
          <w:bCs/>
          <w:sz w:val="22"/>
        </w:rPr>
        <w:t>Powierzenie wykonania części zamówienia podwykonawcom nie zwalnia wykonawcy z odpowiedzialności za należyte wykonanie zamówienia.</w:t>
      </w:r>
    </w:p>
    <w:p w14:paraId="1340CE6A" w14:textId="389E1993" w:rsidR="00F46FF7" w:rsidRPr="001F5150" w:rsidRDefault="00F46FF7" w:rsidP="00794512">
      <w:pPr>
        <w:pStyle w:val="Akapitzlist"/>
        <w:numPr>
          <w:ilvl w:val="1"/>
          <w:numId w:val="19"/>
        </w:numPr>
        <w:spacing w:before="120" w:after="0" w:line="276" w:lineRule="auto"/>
        <w:ind w:left="952" w:right="0" w:hanging="546"/>
        <w:rPr>
          <w:rFonts w:ascii="Arial" w:hAnsi="Arial" w:cs="Arial"/>
          <w:bCs/>
          <w:sz w:val="22"/>
        </w:rPr>
      </w:pPr>
      <w:bookmarkStart w:id="115" w:name="_Hlk125981909"/>
      <w:r w:rsidRPr="001F5150">
        <w:rPr>
          <w:rFonts w:ascii="Arial" w:hAnsi="Arial" w:cs="Arial"/>
          <w:bCs/>
          <w:sz w:val="22"/>
        </w:rPr>
        <w:t xml:space="preserve">Zamawiający nie </w:t>
      </w:r>
      <w:r w:rsidRPr="009721BE">
        <w:rPr>
          <w:rFonts w:ascii="Arial" w:hAnsi="Arial" w:cs="Arial"/>
          <w:bCs/>
          <w:sz w:val="22"/>
        </w:rPr>
        <w:t>przewiduje badania, czy nie zachodzą wobec podwykonawcy niebędącego podmiotem udostępniającym zasoby podstawy wykluczenia, o których mowa w art. 108 UPZP oraz nie żąda przedstawiania oświadczenia, o którym mowa w art. 125 ust. 1 UPZP, lub podmiotowych środków dowodowych dotyczących tego podwykonawcy</w:t>
      </w:r>
      <w:r w:rsidR="00245C89" w:rsidRPr="009721BE">
        <w:rPr>
          <w:rFonts w:ascii="Arial" w:hAnsi="Arial" w:cs="Arial"/>
          <w:bCs/>
          <w:sz w:val="22"/>
        </w:rPr>
        <w:t xml:space="preserve"> – </w:t>
      </w:r>
      <w:r w:rsidR="00245C89" w:rsidRPr="009721BE">
        <w:rPr>
          <w:rFonts w:ascii="Arial" w:hAnsi="Arial" w:cs="Arial"/>
          <w:b/>
          <w:sz w:val="22"/>
        </w:rPr>
        <w:t>z</w:t>
      </w:r>
      <w:r w:rsidRPr="009721BE">
        <w:rPr>
          <w:rFonts w:ascii="Arial" w:hAnsi="Arial" w:cs="Arial"/>
          <w:b/>
          <w:sz w:val="22"/>
        </w:rPr>
        <w:t xml:space="preserve"> tym zastrzeżeniem, że Zamawiający będzie badał występowanie przesłanki wykluczenia wskazanej w art. 5k Rozporządzenia sankcyjnego względem podwykonawców (którzy nie są podmiotami udostępniającymi zasoby) oraz względem dostawców, na których przypada ponad 10% wartości zamówienia. W tym celu Zamawiający wymaga złożenia przez wykonawcę oświadczenia </w:t>
      </w:r>
      <w:r w:rsidR="00C94C0D" w:rsidRPr="009721BE">
        <w:rPr>
          <w:rFonts w:ascii="Arial" w:hAnsi="Arial" w:cs="Arial"/>
          <w:b/>
          <w:sz w:val="22"/>
        </w:rPr>
        <w:t xml:space="preserve">dotyczącego takiego podwykonawcy </w:t>
      </w:r>
      <w:r w:rsidR="00952E36" w:rsidRPr="009721BE">
        <w:rPr>
          <w:rFonts w:ascii="Arial" w:hAnsi="Arial" w:cs="Arial"/>
          <w:b/>
          <w:sz w:val="22"/>
        </w:rPr>
        <w:t xml:space="preserve">(dostawcy) </w:t>
      </w:r>
      <w:r w:rsidRPr="009721BE">
        <w:rPr>
          <w:rFonts w:ascii="Arial" w:hAnsi="Arial" w:cs="Arial"/>
          <w:b/>
          <w:sz w:val="22"/>
        </w:rPr>
        <w:t>wg wzoru stanowi</w:t>
      </w:r>
      <w:r w:rsidRPr="001F5150">
        <w:rPr>
          <w:rFonts w:ascii="Arial" w:hAnsi="Arial" w:cs="Arial"/>
          <w:b/>
          <w:sz w:val="22"/>
        </w:rPr>
        <w:t xml:space="preserve">ącego </w:t>
      </w:r>
      <w:r w:rsidR="00415B64" w:rsidRPr="001F5150">
        <w:rPr>
          <w:rFonts w:ascii="Arial" w:hAnsi="Arial" w:cs="Arial"/>
          <w:b/>
          <w:sz w:val="22"/>
        </w:rPr>
        <w:t>Z</w:t>
      </w:r>
      <w:r w:rsidRPr="001F5150">
        <w:rPr>
          <w:rFonts w:ascii="Arial" w:hAnsi="Arial" w:cs="Arial"/>
          <w:b/>
          <w:sz w:val="22"/>
        </w:rPr>
        <w:t xml:space="preserve">ałącznik nr </w:t>
      </w:r>
      <w:r w:rsidR="00AE03E8" w:rsidRPr="001F5150">
        <w:rPr>
          <w:rFonts w:ascii="Arial" w:hAnsi="Arial" w:cs="Arial"/>
          <w:b/>
          <w:sz w:val="22"/>
        </w:rPr>
        <w:t>2</w:t>
      </w:r>
      <w:r w:rsidR="00AE03E8">
        <w:rPr>
          <w:rFonts w:ascii="Arial" w:hAnsi="Arial" w:cs="Arial"/>
          <w:b/>
          <w:sz w:val="22"/>
        </w:rPr>
        <w:t>a</w:t>
      </w:r>
      <w:r w:rsidR="00AE03E8" w:rsidRPr="001F5150">
        <w:rPr>
          <w:rFonts w:ascii="Arial" w:hAnsi="Arial" w:cs="Arial"/>
          <w:b/>
          <w:sz w:val="22"/>
        </w:rPr>
        <w:t xml:space="preserve"> </w:t>
      </w:r>
      <w:r w:rsidRPr="001F5150">
        <w:rPr>
          <w:rFonts w:ascii="Arial" w:hAnsi="Arial" w:cs="Arial"/>
          <w:b/>
          <w:sz w:val="22"/>
        </w:rPr>
        <w:t xml:space="preserve">do </w:t>
      </w:r>
      <w:r w:rsidR="004F3707" w:rsidRPr="001F5150">
        <w:rPr>
          <w:rFonts w:ascii="Arial" w:hAnsi="Arial" w:cs="Arial"/>
          <w:b/>
          <w:sz w:val="22"/>
        </w:rPr>
        <w:t>SWZ</w:t>
      </w:r>
      <w:r w:rsidR="00B4083E" w:rsidRPr="001F5150">
        <w:rPr>
          <w:rFonts w:ascii="Arial" w:hAnsi="Arial" w:cs="Arial"/>
          <w:b/>
          <w:sz w:val="22"/>
        </w:rPr>
        <w:t>.</w:t>
      </w:r>
      <w:bookmarkEnd w:id="115"/>
    </w:p>
    <w:p w14:paraId="6421B71C" w14:textId="2362E2C6" w:rsidR="002D7A9B" w:rsidRPr="001F5150" w:rsidRDefault="002D7A9B" w:rsidP="00794512">
      <w:pPr>
        <w:pStyle w:val="Akapitzlist"/>
        <w:numPr>
          <w:ilvl w:val="1"/>
          <w:numId w:val="19"/>
        </w:numPr>
        <w:spacing w:before="120" w:after="0" w:line="276" w:lineRule="auto"/>
        <w:ind w:left="952" w:right="0" w:hanging="546"/>
        <w:rPr>
          <w:rFonts w:ascii="Arial" w:hAnsi="Arial" w:cs="Arial"/>
          <w:bCs/>
          <w:sz w:val="22"/>
        </w:rPr>
      </w:pPr>
      <w:r w:rsidRPr="001F5150">
        <w:rPr>
          <w:rFonts w:ascii="Arial" w:hAnsi="Arial" w:cs="Arial"/>
          <w:bCs/>
          <w:color w:val="auto"/>
          <w:sz w:val="22"/>
        </w:rPr>
        <w:t xml:space="preserve">Pozostałe wymagania dotyczące podwykonawstwa zostały określone </w:t>
      </w:r>
      <w:r w:rsidR="00923397" w:rsidRPr="001F5150">
        <w:rPr>
          <w:rFonts w:ascii="Arial" w:hAnsi="Arial" w:cs="Arial"/>
          <w:bCs/>
          <w:color w:val="auto"/>
          <w:sz w:val="22"/>
        </w:rPr>
        <w:t xml:space="preserve">w </w:t>
      </w:r>
      <w:r w:rsidR="004F3707" w:rsidRPr="001F5150">
        <w:rPr>
          <w:rFonts w:ascii="Arial" w:hAnsi="Arial" w:cs="Arial"/>
          <w:bCs/>
          <w:color w:val="auto"/>
          <w:sz w:val="22"/>
        </w:rPr>
        <w:t>projektowanych postanowieniach umowy</w:t>
      </w:r>
      <w:r w:rsidR="00923397" w:rsidRPr="001F5150">
        <w:rPr>
          <w:rFonts w:ascii="Arial" w:hAnsi="Arial" w:cs="Arial"/>
          <w:bCs/>
          <w:color w:val="auto"/>
          <w:sz w:val="22"/>
        </w:rPr>
        <w:t>.</w:t>
      </w:r>
    </w:p>
    <w:p w14:paraId="043A6E5E" w14:textId="52ECC7A6" w:rsidR="005E3F59" w:rsidRPr="007D5C55" w:rsidRDefault="00AF1CD6" w:rsidP="003D3F2A">
      <w:pPr>
        <w:pStyle w:val="Nagwek1"/>
        <w:spacing w:line="276" w:lineRule="auto"/>
      </w:pPr>
      <w:bookmarkStart w:id="116" w:name="_Toc166075862"/>
      <w:r w:rsidRPr="007D5C55">
        <w:t xml:space="preserve">Informacje o środkach komunikacji elektronicznej oraz informacje o wymaganiach technicznych i organizacyjnych sporządzania, wysyłania i odbierania korespondencji elektronicznej, a także wskazanie osób uprawnionych do porozumiewania się z </w:t>
      </w:r>
      <w:r w:rsidR="00CD1491">
        <w:t>wykonawca</w:t>
      </w:r>
      <w:r w:rsidRPr="007D5C55">
        <w:t>mi</w:t>
      </w:r>
      <w:r w:rsidR="007B5769" w:rsidRPr="007D5C55">
        <w:t>.</w:t>
      </w:r>
      <w:bookmarkEnd w:id="116"/>
    </w:p>
    <w:p w14:paraId="3E613920" w14:textId="70F7F63E" w:rsidR="00AF1CD6" w:rsidRPr="001F5150" w:rsidRDefault="00AF1CD6" w:rsidP="00794512">
      <w:pPr>
        <w:pStyle w:val="Akapitzlist"/>
        <w:numPr>
          <w:ilvl w:val="1"/>
          <w:numId w:val="20"/>
        </w:numPr>
        <w:spacing w:before="120" w:after="0" w:line="276" w:lineRule="auto"/>
        <w:ind w:left="882" w:right="0" w:hanging="476"/>
        <w:rPr>
          <w:rFonts w:ascii="Arial" w:hAnsi="Arial" w:cs="Arial"/>
          <w:b/>
          <w:sz w:val="22"/>
        </w:rPr>
      </w:pPr>
      <w:r w:rsidRPr="009721BE">
        <w:rPr>
          <w:rFonts w:ascii="Arial" w:eastAsiaTheme="minorEastAsia" w:hAnsi="Arial" w:cs="Arial"/>
          <w:bCs/>
          <w:color w:val="auto"/>
          <w:sz w:val="22"/>
          <w:szCs w:val="24"/>
        </w:rPr>
        <w:t xml:space="preserve">Komunikacja między Zamawiającym a wykonawcami w postępowaniu odbywa się przy użyciu środków komunikacji elektronicznej w rozumieniu </w:t>
      </w:r>
      <w:r w:rsidR="00D942BA" w:rsidRPr="009721BE">
        <w:rPr>
          <w:rFonts w:ascii="Arial" w:eastAsiaTheme="minorEastAsia" w:hAnsi="Arial" w:cs="Arial"/>
          <w:bCs/>
          <w:color w:val="auto"/>
          <w:sz w:val="22"/>
          <w:szCs w:val="24"/>
        </w:rPr>
        <w:t>U</w:t>
      </w:r>
      <w:r w:rsidRPr="009721BE">
        <w:rPr>
          <w:rFonts w:ascii="Arial" w:eastAsiaTheme="minorEastAsia" w:hAnsi="Arial" w:cs="Arial"/>
          <w:bCs/>
          <w:color w:val="auto"/>
          <w:sz w:val="22"/>
          <w:szCs w:val="24"/>
        </w:rPr>
        <w:t xml:space="preserve">stawy </w:t>
      </w:r>
      <w:r w:rsidR="002622BF" w:rsidRPr="009721BE">
        <w:rPr>
          <w:rFonts w:ascii="Arial" w:eastAsiaTheme="minorEastAsia" w:hAnsi="Arial" w:cs="Arial"/>
          <w:bCs/>
          <w:color w:val="auto"/>
          <w:sz w:val="22"/>
          <w:szCs w:val="24"/>
        </w:rPr>
        <w:t> z dnia 18 lipca 2002</w:t>
      </w:r>
      <w:r w:rsidR="006E0361" w:rsidRPr="009721BE">
        <w:rPr>
          <w:rFonts w:ascii="Arial" w:eastAsiaTheme="minorEastAsia" w:hAnsi="Arial" w:cs="Arial"/>
          <w:bCs/>
          <w:color w:val="auto"/>
          <w:sz w:val="22"/>
          <w:szCs w:val="24"/>
        </w:rPr>
        <w:t> </w:t>
      </w:r>
      <w:r w:rsidR="002622BF" w:rsidRPr="009721BE">
        <w:rPr>
          <w:rFonts w:ascii="Arial" w:eastAsiaTheme="minorEastAsia" w:hAnsi="Arial" w:cs="Arial"/>
          <w:bCs/>
          <w:color w:val="auto"/>
          <w:sz w:val="22"/>
          <w:szCs w:val="24"/>
        </w:rPr>
        <w:t>r. o świadczeniu usług drogą elektroniczną (t.j. Dz. U. z 202</w:t>
      </w:r>
      <w:r w:rsidR="00694714" w:rsidRPr="009721BE">
        <w:rPr>
          <w:rFonts w:ascii="Arial" w:eastAsiaTheme="minorEastAsia" w:hAnsi="Arial" w:cs="Arial"/>
          <w:bCs/>
          <w:color w:val="auto"/>
          <w:sz w:val="22"/>
          <w:szCs w:val="24"/>
        </w:rPr>
        <w:t>4</w:t>
      </w:r>
      <w:r w:rsidR="002622BF" w:rsidRPr="009721BE">
        <w:rPr>
          <w:rFonts w:ascii="Arial" w:eastAsiaTheme="minorEastAsia" w:hAnsi="Arial" w:cs="Arial"/>
          <w:bCs/>
          <w:color w:val="auto"/>
          <w:sz w:val="22"/>
          <w:szCs w:val="24"/>
        </w:rPr>
        <w:t xml:space="preserve"> r. poz. </w:t>
      </w:r>
      <w:r w:rsidR="00694714" w:rsidRPr="009721BE">
        <w:rPr>
          <w:rFonts w:ascii="Arial" w:eastAsiaTheme="minorEastAsia" w:hAnsi="Arial" w:cs="Arial"/>
          <w:bCs/>
          <w:color w:val="auto"/>
          <w:sz w:val="22"/>
          <w:szCs w:val="24"/>
        </w:rPr>
        <w:t>1513</w:t>
      </w:r>
      <w:r w:rsidR="002622BF" w:rsidRPr="009721BE">
        <w:rPr>
          <w:rFonts w:ascii="Arial" w:eastAsiaTheme="minorEastAsia" w:hAnsi="Arial" w:cs="Arial"/>
          <w:bCs/>
          <w:color w:val="auto"/>
          <w:sz w:val="22"/>
          <w:szCs w:val="24"/>
        </w:rPr>
        <w:t>)</w:t>
      </w:r>
      <w:r w:rsidR="005C10D1" w:rsidRPr="009721BE">
        <w:rPr>
          <w:rFonts w:ascii="Arial" w:eastAsiaTheme="minorEastAsia" w:hAnsi="Arial" w:cs="Arial"/>
          <w:bCs/>
          <w:color w:val="auto"/>
          <w:sz w:val="22"/>
          <w:szCs w:val="24"/>
        </w:rPr>
        <w:t>,</w:t>
      </w:r>
      <w:r w:rsidR="002622BF" w:rsidRPr="009721BE">
        <w:rPr>
          <w:rFonts w:ascii="Arial" w:eastAsiaTheme="minorEastAsia" w:hAnsi="Arial" w:cs="Arial"/>
          <w:bCs/>
          <w:color w:val="auto"/>
          <w:sz w:val="22"/>
          <w:szCs w:val="24"/>
        </w:rPr>
        <w:t xml:space="preserve"> </w:t>
      </w:r>
      <w:r w:rsidRPr="009721BE">
        <w:rPr>
          <w:rFonts w:ascii="Arial" w:eastAsiaTheme="minorEastAsia" w:hAnsi="Arial" w:cs="Arial"/>
          <w:bCs/>
          <w:color w:val="auto"/>
          <w:sz w:val="22"/>
          <w:szCs w:val="24"/>
        </w:rPr>
        <w:t>za pośrednictwem Platformy</w:t>
      </w:r>
      <w:r w:rsidR="005C10D1" w:rsidRPr="009721BE">
        <w:rPr>
          <w:rFonts w:ascii="Arial" w:eastAsiaTheme="minorEastAsia" w:hAnsi="Arial" w:cs="Arial"/>
          <w:bCs/>
          <w:color w:val="auto"/>
          <w:sz w:val="22"/>
          <w:szCs w:val="24"/>
        </w:rPr>
        <w:t>,</w:t>
      </w:r>
      <w:r w:rsidRPr="009721BE">
        <w:rPr>
          <w:rFonts w:ascii="Arial" w:eastAsiaTheme="minorEastAsia" w:hAnsi="Arial" w:cs="Arial"/>
          <w:bCs/>
          <w:color w:val="auto"/>
          <w:sz w:val="22"/>
          <w:szCs w:val="24"/>
        </w:rPr>
        <w:t xml:space="preserve"> </w:t>
      </w:r>
      <w:r w:rsidRPr="009721BE">
        <w:rPr>
          <w:rFonts w:ascii="Arial" w:eastAsia="Calibri" w:hAnsi="Arial" w:cs="Arial"/>
          <w:sz w:val="22"/>
          <w:szCs w:val="24"/>
          <w:lang w:eastAsia="zh-CN"/>
        </w:rPr>
        <w:t>w zakładce dedykowanej przedmiotowemu</w:t>
      </w:r>
      <w:r w:rsidRPr="001F5150">
        <w:rPr>
          <w:rFonts w:ascii="Arial" w:eastAsia="Calibri" w:hAnsi="Arial" w:cs="Arial"/>
          <w:sz w:val="22"/>
          <w:szCs w:val="24"/>
          <w:lang w:eastAsia="zh-CN"/>
        </w:rPr>
        <w:t xml:space="preserve"> postępowaniu</w:t>
      </w:r>
      <w:r w:rsidRPr="001F5150">
        <w:rPr>
          <w:rFonts w:ascii="Arial" w:eastAsiaTheme="minorEastAsia" w:hAnsi="Arial" w:cs="Arial"/>
          <w:b/>
          <w:bCs/>
          <w:iCs/>
          <w:color w:val="auto"/>
          <w:sz w:val="22"/>
          <w:szCs w:val="24"/>
        </w:rPr>
        <w:t>.</w:t>
      </w:r>
      <w:r w:rsidRPr="001F5150">
        <w:rPr>
          <w:rFonts w:ascii="Arial" w:hAnsi="Arial" w:cs="Arial"/>
          <w:color w:val="auto"/>
          <w:sz w:val="22"/>
        </w:rPr>
        <w:t xml:space="preserve"> </w:t>
      </w:r>
      <w:r w:rsidRPr="001F5150">
        <w:rPr>
          <w:rFonts w:ascii="Arial" w:eastAsiaTheme="minorEastAsia" w:hAnsi="Arial" w:cs="Arial"/>
          <w:iCs/>
          <w:color w:val="auto"/>
          <w:sz w:val="22"/>
          <w:szCs w:val="24"/>
        </w:rPr>
        <w:t xml:space="preserve">Zamawiający może komunikować się z </w:t>
      </w:r>
      <w:r w:rsidR="00CD1491">
        <w:rPr>
          <w:rFonts w:ascii="Arial" w:eastAsiaTheme="minorEastAsia" w:hAnsi="Arial" w:cs="Arial"/>
          <w:iCs/>
          <w:color w:val="auto"/>
          <w:sz w:val="22"/>
          <w:szCs w:val="24"/>
        </w:rPr>
        <w:t>wykonawca</w:t>
      </w:r>
      <w:r w:rsidRPr="001F5150">
        <w:rPr>
          <w:rFonts w:ascii="Arial" w:eastAsiaTheme="minorEastAsia" w:hAnsi="Arial" w:cs="Arial"/>
          <w:iCs/>
          <w:color w:val="auto"/>
          <w:sz w:val="22"/>
          <w:szCs w:val="24"/>
        </w:rPr>
        <w:t>mi również z wykorzystaniem poczty elektronicznej</w:t>
      </w:r>
      <w:r w:rsidR="002B4A33">
        <w:rPr>
          <w:rFonts w:ascii="Arial" w:eastAsiaTheme="minorEastAsia" w:hAnsi="Arial" w:cs="Arial"/>
          <w:iCs/>
          <w:color w:val="auto"/>
          <w:sz w:val="22"/>
          <w:szCs w:val="24"/>
        </w:rPr>
        <w:t>,</w:t>
      </w:r>
      <w:r w:rsidRPr="001F5150">
        <w:rPr>
          <w:rFonts w:ascii="Arial" w:eastAsiaTheme="minorEastAsia" w:hAnsi="Arial" w:cs="Arial"/>
          <w:iCs/>
          <w:color w:val="auto"/>
          <w:sz w:val="22"/>
          <w:szCs w:val="24"/>
        </w:rPr>
        <w:t xml:space="preserve"> z wykorzystaniem adresu </w:t>
      </w:r>
      <w:hyperlink r:id="rId15" w:history="1">
        <w:r w:rsidR="00A81B50" w:rsidRPr="003F1F11">
          <w:rPr>
            <w:rStyle w:val="Hipercze"/>
            <w:rFonts w:ascii="Arial" w:eastAsiaTheme="minorHAnsi" w:hAnsi="Arial" w:cs="Arial"/>
            <w:bCs/>
            <w:sz w:val="22"/>
            <w:lang w:eastAsia="en-US"/>
          </w:rPr>
          <w:t>tz4@mwik.bydgoszcz.pl</w:t>
        </w:r>
      </w:hyperlink>
      <w:r w:rsidRPr="001F5150">
        <w:rPr>
          <w:rFonts w:ascii="Arial" w:eastAsiaTheme="minorHAnsi" w:hAnsi="Arial" w:cs="Arial"/>
          <w:bCs/>
          <w:color w:val="0563C1" w:themeColor="hyperlink"/>
          <w:sz w:val="22"/>
          <w:u w:val="single"/>
          <w:lang w:eastAsia="en-US"/>
        </w:rPr>
        <w:t xml:space="preserve"> </w:t>
      </w:r>
    </w:p>
    <w:p w14:paraId="32D9536C" w14:textId="77777777" w:rsidR="00AF1CD6" w:rsidRPr="001F5150" w:rsidRDefault="00AF1CD6" w:rsidP="00794512">
      <w:pPr>
        <w:pStyle w:val="Akapitzlist"/>
        <w:numPr>
          <w:ilvl w:val="1"/>
          <w:numId w:val="20"/>
        </w:numPr>
        <w:spacing w:before="120" w:after="0" w:line="276" w:lineRule="auto"/>
        <w:ind w:left="882" w:right="0" w:hanging="476"/>
        <w:rPr>
          <w:rFonts w:ascii="Arial" w:hAnsi="Arial" w:cs="Arial"/>
          <w:b/>
          <w:sz w:val="22"/>
        </w:rPr>
      </w:pPr>
      <w:r w:rsidRPr="001F5150">
        <w:rPr>
          <w:rFonts w:ascii="Arial" w:eastAsiaTheme="minorEastAsia" w:hAnsi="Arial" w:cs="Arial"/>
          <w:bCs/>
          <w:color w:val="auto"/>
          <w:sz w:val="22"/>
          <w:szCs w:val="24"/>
        </w:rPr>
        <w:t>Wykonawca, przystępując do niniejszego postępowania o udzielenie zamówienia:</w:t>
      </w:r>
    </w:p>
    <w:p w14:paraId="1B5BFCE9" w14:textId="1FAB6A32" w:rsidR="00A81B50" w:rsidRPr="00A81B50" w:rsidRDefault="00A81B50" w:rsidP="00794512">
      <w:pPr>
        <w:pStyle w:val="Akapitzlist"/>
        <w:numPr>
          <w:ilvl w:val="2"/>
          <w:numId w:val="21"/>
        </w:numPr>
        <w:spacing w:before="120" w:after="0" w:line="276" w:lineRule="auto"/>
        <w:ind w:left="1582" w:right="0" w:hanging="644"/>
        <w:rPr>
          <w:rFonts w:ascii="Arial" w:eastAsiaTheme="minorEastAsia" w:hAnsi="Arial" w:cs="Arial"/>
          <w:bCs/>
          <w:color w:val="auto"/>
          <w:sz w:val="22"/>
          <w:szCs w:val="24"/>
          <w:u w:val="single"/>
        </w:rPr>
      </w:pPr>
      <w:r w:rsidRPr="001F5150">
        <w:rPr>
          <w:rFonts w:ascii="Arial" w:eastAsiaTheme="minorEastAsia" w:hAnsi="Arial" w:cs="Arial"/>
          <w:bCs/>
          <w:color w:val="auto"/>
          <w:sz w:val="22"/>
          <w:szCs w:val="24"/>
        </w:rPr>
        <w:t xml:space="preserve">akceptuje warunki korzystania z Platformy określone w Regulaminie zamieszczonym na stronie internetowej pod adresem: </w:t>
      </w:r>
      <w:r>
        <w:rPr>
          <w:rFonts w:ascii="Arial" w:eastAsiaTheme="minorEastAsia" w:hAnsi="Arial" w:cs="Arial"/>
          <w:bCs/>
          <w:color w:val="auto"/>
          <w:sz w:val="22"/>
          <w:szCs w:val="24"/>
        </w:rPr>
        <w:t xml:space="preserve"> </w:t>
      </w:r>
      <w:hyperlink r:id="rId16" w:history="1">
        <w:r w:rsidRPr="00CE06C0">
          <w:rPr>
            <w:rStyle w:val="Hipercze"/>
            <w:rFonts w:ascii="Arial" w:eastAsiaTheme="minorEastAsia" w:hAnsi="Arial" w:cs="Arial"/>
            <w:bCs/>
            <w:sz w:val="22"/>
            <w:szCs w:val="24"/>
          </w:rPr>
          <w:t>https://platformazakupowa.pl/strona/1-regulamin</w:t>
        </w:r>
      </w:hyperlink>
      <w:r>
        <w:rPr>
          <w:rFonts w:ascii="Arial" w:eastAsiaTheme="minorEastAsia" w:hAnsi="Arial" w:cs="Arial"/>
          <w:bCs/>
          <w:color w:val="0563C1" w:themeColor="hyperlink"/>
          <w:sz w:val="22"/>
          <w:szCs w:val="24"/>
          <w:u w:val="single"/>
        </w:rPr>
        <w:t xml:space="preserve"> </w:t>
      </w:r>
      <w:r w:rsidRPr="00046854">
        <w:rPr>
          <w:rFonts w:ascii="Arial" w:eastAsiaTheme="minorEastAsia" w:hAnsi="Arial" w:cs="Arial"/>
          <w:bCs/>
          <w:color w:val="auto"/>
          <w:sz w:val="22"/>
          <w:szCs w:val="24"/>
        </w:rPr>
        <w:t>oraz uznaje go za wiążący,</w:t>
      </w:r>
    </w:p>
    <w:p w14:paraId="2D5987F8" w14:textId="7CF9EF3D" w:rsidR="00AF1CD6" w:rsidRPr="00224035" w:rsidRDefault="00AF1CD6" w:rsidP="00794512">
      <w:pPr>
        <w:pStyle w:val="Akapitzlist"/>
        <w:numPr>
          <w:ilvl w:val="2"/>
          <w:numId w:val="21"/>
        </w:numPr>
        <w:spacing w:before="120" w:after="0" w:line="276" w:lineRule="auto"/>
        <w:ind w:left="1582" w:right="0" w:hanging="644"/>
        <w:rPr>
          <w:rFonts w:ascii="Arial" w:eastAsiaTheme="minorEastAsia" w:hAnsi="Arial" w:cs="Arial"/>
          <w:bCs/>
          <w:color w:val="auto"/>
          <w:sz w:val="22"/>
          <w:szCs w:val="24"/>
          <w:u w:val="single"/>
        </w:rPr>
      </w:pPr>
      <w:r w:rsidRPr="001F5150">
        <w:rPr>
          <w:rFonts w:ascii="Arial" w:eastAsiaTheme="minorEastAsia" w:hAnsi="Arial" w:cs="Arial"/>
          <w:sz w:val="22"/>
        </w:rPr>
        <w:t>zapoznał i stosuje się do Instrukcji składania ofert dostępnej na stronie internetowej pod adresem:</w:t>
      </w:r>
      <w:r w:rsidR="00224035">
        <w:rPr>
          <w:rFonts w:ascii="Arial" w:eastAsiaTheme="minorEastAsia" w:hAnsi="Arial" w:cs="Arial"/>
          <w:sz w:val="22"/>
        </w:rPr>
        <w:t xml:space="preserve"> </w:t>
      </w:r>
      <w:hyperlink r:id="rId17" w:history="1">
        <w:r w:rsidRPr="00CE06C0">
          <w:rPr>
            <w:rStyle w:val="Hipercze"/>
            <w:rFonts w:ascii="Arial" w:eastAsiaTheme="minorEastAsia" w:hAnsi="Arial" w:cs="Arial"/>
            <w:bCs/>
            <w:sz w:val="22"/>
            <w:szCs w:val="24"/>
          </w:rPr>
          <w:t>https://drive.google.com/file/d/1Kd1DttbBeiNWt4q4slS4t76lZVKPbkyD/view</w:t>
        </w:r>
      </w:hyperlink>
    </w:p>
    <w:p w14:paraId="5EC1FF59" w14:textId="645C4856" w:rsidR="00AF1CD6" w:rsidRPr="001B29E0" w:rsidRDefault="00AF1CD6" w:rsidP="00794512">
      <w:pPr>
        <w:pStyle w:val="Akapitzlist"/>
        <w:numPr>
          <w:ilvl w:val="1"/>
          <w:numId w:val="21"/>
        </w:numPr>
        <w:spacing w:before="120" w:after="0" w:line="276" w:lineRule="auto"/>
        <w:ind w:left="910" w:right="0" w:hanging="476"/>
        <w:rPr>
          <w:rFonts w:ascii="Arial" w:eastAsiaTheme="minorEastAsia" w:hAnsi="Arial" w:cs="Arial"/>
          <w:bCs/>
          <w:color w:val="auto"/>
          <w:sz w:val="22"/>
          <w:szCs w:val="24"/>
        </w:rPr>
      </w:pPr>
      <w:r w:rsidRPr="001B29E0">
        <w:rPr>
          <w:rFonts w:ascii="Arial" w:eastAsiaTheme="minorEastAsia" w:hAnsi="Arial" w:cs="Arial"/>
          <w:bCs/>
          <w:color w:val="auto"/>
          <w:sz w:val="22"/>
          <w:szCs w:val="24"/>
        </w:rPr>
        <w:lastRenderedPageBreak/>
        <w:t>Zamawiający informuje, że 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w:t>
      </w:r>
      <w:r w:rsidRPr="001B29E0">
        <w:rPr>
          <w:rFonts w:ascii="Arial" w:eastAsiaTheme="minorEastAsia" w:hAnsi="Arial" w:cs="Arial"/>
          <w:bCs/>
          <w:color w:val="0563C1" w:themeColor="hyperlink"/>
          <w:sz w:val="22"/>
          <w:szCs w:val="24"/>
        </w:rPr>
        <w:t xml:space="preserve"> </w:t>
      </w:r>
      <w:hyperlink r:id="rId18" w:history="1">
        <w:r w:rsidRPr="001B29E0">
          <w:rPr>
            <w:rFonts w:ascii="Arial" w:eastAsiaTheme="minorEastAsia" w:hAnsi="Arial" w:cs="Arial"/>
            <w:bCs/>
            <w:color w:val="0563C1" w:themeColor="hyperlink"/>
            <w:sz w:val="22"/>
            <w:szCs w:val="24"/>
            <w:u w:val="single"/>
          </w:rPr>
          <w:t>https://platformazakupowa.pl/strona/45-instrukcje</w:t>
        </w:r>
      </w:hyperlink>
    </w:p>
    <w:p w14:paraId="536DD365" w14:textId="434FF08C" w:rsidR="00AF1CD6" w:rsidRPr="007D5C55" w:rsidRDefault="00AF1CD6" w:rsidP="00794512">
      <w:pPr>
        <w:pStyle w:val="Akapitzlist"/>
        <w:numPr>
          <w:ilvl w:val="1"/>
          <w:numId w:val="21"/>
        </w:numPr>
        <w:spacing w:before="120" w:after="0" w:line="276" w:lineRule="auto"/>
        <w:ind w:left="910" w:right="0" w:hanging="476"/>
        <w:rPr>
          <w:rFonts w:ascii="Arial" w:eastAsiaTheme="minorEastAsia" w:hAnsi="Arial" w:cs="Arial"/>
          <w:bCs/>
          <w:color w:val="auto"/>
          <w:sz w:val="22"/>
          <w:szCs w:val="24"/>
        </w:rPr>
      </w:pPr>
      <w:r w:rsidRPr="007D5C55">
        <w:rPr>
          <w:rFonts w:ascii="Arial" w:eastAsiaTheme="minorEastAsia" w:hAnsi="Arial" w:cs="Arial"/>
          <w:bCs/>
          <w:color w:val="auto"/>
          <w:sz w:val="22"/>
          <w:szCs w:val="24"/>
        </w:rPr>
        <w:t>W przypadku pytań dotyczących funkcjonowania i obsługi technicznej platformy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(+48 22) 101 02 02.</w:t>
      </w:r>
    </w:p>
    <w:p w14:paraId="3753B045" w14:textId="15288E48" w:rsidR="00AF1CD6" w:rsidRPr="007D5C55" w:rsidRDefault="00AF1CD6" w:rsidP="00794512">
      <w:pPr>
        <w:pStyle w:val="Akapitzlist"/>
        <w:numPr>
          <w:ilvl w:val="1"/>
          <w:numId w:val="21"/>
        </w:numPr>
        <w:spacing w:before="120" w:after="0" w:line="276" w:lineRule="auto"/>
        <w:ind w:left="910" w:right="0" w:hanging="476"/>
        <w:rPr>
          <w:rFonts w:ascii="Arial" w:eastAsiaTheme="minorEastAsia" w:hAnsi="Arial" w:cs="Arial"/>
          <w:bCs/>
          <w:color w:val="auto"/>
          <w:sz w:val="22"/>
          <w:szCs w:val="24"/>
        </w:rPr>
      </w:pPr>
      <w:r w:rsidRPr="007D5C55">
        <w:rPr>
          <w:rFonts w:ascii="Arial" w:eastAsiaTheme="minorEastAsia" w:hAnsi="Arial" w:cs="Arial"/>
          <w:bCs/>
          <w:color w:val="auto"/>
          <w:sz w:val="22"/>
          <w:szCs w:val="24"/>
        </w:rPr>
        <w:t>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00CD56CA">
        <w:rPr>
          <w:rFonts w:ascii="Arial" w:eastAsiaTheme="minorEastAsia" w:hAnsi="Arial" w:cs="Arial"/>
          <w:bCs/>
          <w:color w:val="auto"/>
          <w:sz w:val="22"/>
          <w:szCs w:val="24"/>
        </w:rPr>
        <w:t xml:space="preserve"> (</w:t>
      </w:r>
      <w:r w:rsidRPr="007D5C55">
        <w:rPr>
          <w:rFonts w:ascii="Arial" w:eastAsiaTheme="minorEastAsia" w:hAnsi="Arial" w:cs="Arial"/>
          <w:bCs/>
          <w:color w:val="auto"/>
          <w:sz w:val="22"/>
          <w:szCs w:val="24"/>
        </w:rPr>
        <w:t xml:space="preserve">dalej jako </w:t>
      </w:r>
      <w:r w:rsidRPr="006B247D">
        <w:rPr>
          <w:rFonts w:ascii="Arial" w:eastAsiaTheme="minorEastAsia" w:hAnsi="Arial" w:cs="Arial"/>
          <w:b/>
          <w:color w:val="auto"/>
          <w:sz w:val="22"/>
          <w:szCs w:val="24"/>
        </w:rPr>
        <w:t>„Rozporządzenie PRM”</w:t>
      </w:r>
      <w:r w:rsidR="00CD56CA">
        <w:rPr>
          <w:rFonts w:ascii="Arial" w:eastAsiaTheme="minorEastAsia" w:hAnsi="Arial" w:cs="Arial"/>
          <w:bCs/>
          <w:color w:val="auto"/>
          <w:sz w:val="22"/>
          <w:szCs w:val="24"/>
        </w:rPr>
        <w:t>)</w:t>
      </w:r>
      <w:r w:rsidR="0077400B">
        <w:rPr>
          <w:rFonts w:ascii="Arial" w:eastAsiaTheme="minorEastAsia" w:hAnsi="Arial" w:cs="Arial"/>
          <w:bCs/>
          <w:color w:val="auto"/>
          <w:sz w:val="22"/>
          <w:szCs w:val="24"/>
        </w:rPr>
        <w:t>,</w:t>
      </w:r>
      <w:r w:rsidRPr="006B247D">
        <w:rPr>
          <w:rFonts w:ascii="Arial" w:eastAsiaTheme="minorEastAsia" w:hAnsi="Arial" w:cs="Arial"/>
          <w:b/>
          <w:color w:val="auto"/>
          <w:sz w:val="22"/>
          <w:szCs w:val="24"/>
        </w:rPr>
        <w:t xml:space="preserve"> </w:t>
      </w:r>
      <w:r w:rsidRPr="007D5C55">
        <w:rPr>
          <w:rFonts w:ascii="Arial" w:eastAsiaTheme="minorEastAsia" w:hAnsi="Arial" w:cs="Arial"/>
          <w:bCs/>
          <w:color w:val="auto"/>
          <w:sz w:val="22"/>
          <w:szCs w:val="24"/>
        </w:rPr>
        <w:t>określa niezbędne wymagania sprzętowo</w:t>
      </w:r>
      <w:r w:rsidR="0077400B">
        <w:rPr>
          <w:rFonts w:ascii="Arial" w:eastAsiaTheme="minorEastAsia" w:hAnsi="Arial" w:cs="Arial"/>
          <w:bCs/>
          <w:color w:val="auto"/>
          <w:sz w:val="22"/>
          <w:szCs w:val="24"/>
        </w:rPr>
        <w:t>-</w:t>
      </w:r>
      <w:r w:rsidRPr="007D5C55">
        <w:rPr>
          <w:rFonts w:ascii="Arial" w:eastAsiaTheme="minorEastAsia" w:hAnsi="Arial" w:cs="Arial"/>
          <w:bCs/>
          <w:color w:val="auto"/>
          <w:sz w:val="22"/>
          <w:szCs w:val="24"/>
        </w:rPr>
        <w:t xml:space="preserve">aplikacyjne umożliwiające pracę na Platformie, tj.: </w:t>
      </w:r>
    </w:p>
    <w:p w14:paraId="209E1418" w14:textId="66B6B762" w:rsidR="00AF1CD6" w:rsidRPr="001B29E0"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1B29E0">
        <w:rPr>
          <w:rFonts w:ascii="Arial" w:hAnsi="Arial" w:cs="Arial"/>
          <w:bCs/>
          <w:iCs/>
          <w:color w:val="auto"/>
          <w:sz w:val="22"/>
        </w:rPr>
        <w:t xml:space="preserve">stały dostęp do sieci Internet o gwarantowanej przepustowości nie mniejszej niż 512 kb/s, </w:t>
      </w:r>
    </w:p>
    <w:p w14:paraId="6B75AC11" w14:textId="1CB1E305" w:rsidR="00AF1CD6" w:rsidRPr="007527C5"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7527C5">
        <w:rPr>
          <w:rFonts w:ascii="Arial" w:hAnsi="Arial" w:cs="Arial"/>
          <w:bCs/>
          <w:iCs/>
          <w:color w:val="auto"/>
          <w:sz w:val="22"/>
        </w:rPr>
        <w:t>komputer klasy PC lub MAC o następującej konfiguracji: pamięć min. 2 GB Ram, procesor Intel IV 2 GHZ lub jego nowsza wersja, jeden z systemów operacyjnych - MS Windows 7, Mac Os x 10 4, Linux, lub ich nowsze wersje,</w:t>
      </w:r>
    </w:p>
    <w:p w14:paraId="1C56EFBB" w14:textId="74034142" w:rsidR="00AF1CD6" w:rsidRPr="007527C5"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7527C5">
        <w:rPr>
          <w:rFonts w:ascii="Arial" w:hAnsi="Arial" w:cs="Arial"/>
          <w:bCs/>
          <w:iCs/>
          <w:color w:val="auto"/>
          <w:sz w:val="22"/>
        </w:rPr>
        <w:t>zainstalowana dowolna przeglądarka internetowa inna niż Internet Explorer,</w:t>
      </w:r>
    </w:p>
    <w:p w14:paraId="4E378D9C" w14:textId="4FE729BC" w:rsidR="00AF1CD6" w:rsidRPr="007D5C55"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7D5C55">
        <w:rPr>
          <w:rFonts w:ascii="Arial" w:hAnsi="Arial" w:cs="Arial"/>
          <w:bCs/>
          <w:iCs/>
          <w:color w:val="auto"/>
          <w:sz w:val="22"/>
        </w:rPr>
        <w:t>włączona obsług</w:t>
      </w:r>
      <w:r w:rsidR="00933C79">
        <w:rPr>
          <w:rFonts w:ascii="Arial" w:hAnsi="Arial" w:cs="Arial"/>
          <w:bCs/>
          <w:iCs/>
          <w:color w:val="auto"/>
          <w:sz w:val="22"/>
        </w:rPr>
        <w:t xml:space="preserve">a </w:t>
      </w:r>
      <w:r w:rsidRPr="007D5C55">
        <w:rPr>
          <w:rFonts w:ascii="Arial" w:hAnsi="Arial" w:cs="Arial"/>
          <w:bCs/>
          <w:iCs/>
          <w:color w:val="auto"/>
          <w:sz w:val="22"/>
        </w:rPr>
        <w:t>JavaScript,</w:t>
      </w:r>
    </w:p>
    <w:p w14:paraId="444067BF" w14:textId="3BEB75CA" w:rsidR="00AF1CD6" w:rsidRPr="007527C5"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7D5C55">
        <w:rPr>
          <w:rFonts w:ascii="Arial" w:hAnsi="Arial" w:cs="Arial"/>
          <w:bCs/>
          <w:iCs/>
          <w:color w:val="auto"/>
          <w:sz w:val="22"/>
        </w:rPr>
        <w:t>akceptacja plików typu „cookies”,</w:t>
      </w:r>
    </w:p>
    <w:p w14:paraId="75D8EE90" w14:textId="5312A71D" w:rsidR="00AF1CD6" w:rsidRPr="007D5C55" w:rsidRDefault="00AF1CD6" w:rsidP="00794512">
      <w:pPr>
        <w:pStyle w:val="Akapitzlist"/>
        <w:numPr>
          <w:ilvl w:val="2"/>
          <w:numId w:val="21"/>
        </w:numPr>
        <w:spacing w:after="0" w:line="276" w:lineRule="auto"/>
        <w:ind w:left="1568" w:right="0" w:hanging="672"/>
        <w:rPr>
          <w:rFonts w:ascii="Arial" w:hAnsi="Arial" w:cs="Arial"/>
          <w:bCs/>
          <w:iCs/>
          <w:color w:val="000000" w:themeColor="text1"/>
          <w:sz w:val="22"/>
        </w:rPr>
      </w:pPr>
      <w:r w:rsidRPr="007527C5">
        <w:rPr>
          <w:rFonts w:ascii="Arial" w:hAnsi="Arial" w:cs="Arial"/>
          <w:bCs/>
          <w:iCs/>
          <w:color w:val="auto"/>
          <w:sz w:val="22"/>
        </w:rPr>
        <w:t>zainstalowany</w:t>
      </w:r>
      <w:r w:rsidRPr="007D5C55">
        <w:rPr>
          <w:rFonts w:ascii="Arial" w:eastAsia="Calibri" w:hAnsi="Arial" w:cs="Arial"/>
          <w:color w:val="auto"/>
          <w:sz w:val="22"/>
          <w:lang w:eastAsia="en-US"/>
        </w:rPr>
        <w:t xml:space="preserve"> program Adobe Acrobat Reader lub inny obsługujący format plików .pdf.</w:t>
      </w:r>
    </w:p>
    <w:p w14:paraId="1E4504E6" w14:textId="77777777" w:rsidR="00AF1CD6" w:rsidRPr="007D5C55" w:rsidRDefault="00AF1CD6" w:rsidP="00794512">
      <w:pPr>
        <w:pStyle w:val="Akapitzlist"/>
        <w:numPr>
          <w:ilvl w:val="1"/>
          <w:numId w:val="21"/>
        </w:numPr>
        <w:spacing w:after="0" w:line="276" w:lineRule="auto"/>
        <w:ind w:left="910" w:right="0" w:hanging="462"/>
        <w:rPr>
          <w:rFonts w:ascii="Arial" w:eastAsiaTheme="minorEastAsia" w:hAnsi="Arial" w:cs="Arial"/>
          <w:bCs/>
          <w:color w:val="auto"/>
          <w:sz w:val="22"/>
          <w:szCs w:val="24"/>
        </w:rPr>
      </w:pPr>
      <w:r w:rsidRPr="007D5C55">
        <w:rPr>
          <w:rFonts w:ascii="Arial" w:eastAsiaTheme="minorEastAsia" w:hAnsi="Arial" w:cs="Arial"/>
          <w:bCs/>
          <w:color w:val="auto"/>
          <w:sz w:val="22"/>
          <w:szCs w:val="24"/>
        </w:rPr>
        <w:t>Szyfrowanie na Platformie odbywa się za pomocą protokołu TLS 1.3.</w:t>
      </w:r>
    </w:p>
    <w:p w14:paraId="58D9A553" w14:textId="0C4ED3AE" w:rsidR="00AF1CD6" w:rsidRPr="007D5C55" w:rsidRDefault="00AF1CD6" w:rsidP="00794512">
      <w:pPr>
        <w:pStyle w:val="Akapitzlist"/>
        <w:numPr>
          <w:ilvl w:val="1"/>
          <w:numId w:val="21"/>
        </w:numPr>
        <w:spacing w:before="120" w:after="0" w:line="276" w:lineRule="auto"/>
        <w:ind w:left="910" w:right="0" w:hanging="462"/>
        <w:rPr>
          <w:rFonts w:ascii="Arial" w:eastAsiaTheme="minorEastAsia" w:hAnsi="Arial" w:cs="Arial"/>
          <w:bCs/>
          <w:color w:val="auto"/>
          <w:sz w:val="22"/>
          <w:szCs w:val="24"/>
        </w:rPr>
      </w:pPr>
      <w:r w:rsidRPr="007D5C55">
        <w:rPr>
          <w:rFonts w:ascii="Arial" w:eastAsiaTheme="minorEastAsia" w:hAnsi="Arial" w:cs="Arial"/>
          <w:bCs/>
          <w:color w:val="auto"/>
          <w:sz w:val="22"/>
          <w:szCs w:val="24"/>
        </w:rPr>
        <w:t>Oznaczenie czasu odbioru danych przez Platformę stanowi datę oraz dokładny czas (hh:mm:ss) generowany wg czasu lokalnego serwera synchronizowanego z zegarem Głównego Urzędu Miar.</w:t>
      </w:r>
    </w:p>
    <w:p w14:paraId="30A83CB7" w14:textId="31B5C847" w:rsidR="00AF1CD6" w:rsidRPr="007D5C55" w:rsidRDefault="00AF1CD6" w:rsidP="00794512">
      <w:pPr>
        <w:pStyle w:val="Akapitzlist"/>
        <w:numPr>
          <w:ilvl w:val="1"/>
          <w:numId w:val="21"/>
        </w:numPr>
        <w:spacing w:before="120" w:after="0" w:line="276" w:lineRule="auto"/>
        <w:ind w:left="910" w:right="0" w:hanging="462"/>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 przypadku rozbieżności pomiędzy treścią </w:t>
      </w:r>
      <w:r w:rsidR="000D270A">
        <w:rPr>
          <w:rFonts w:ascii="Arial" w:eastAsiaTheme="minorEastAsia" w:hAnsi="Arial" w:cs="Arial"/>
          <w:bCs/>
          <w:color w:val="auto"/>
          <w:sz w:val="22"/>
          <w:szCs w:val="24"/>
        </w:rPr>
        <w:t>SWZ</w:t>
      </w:r>
      <w:r w:rsidRPr="007D5C55">
        <w:rPr>
          <w:rFonts w:ascii="Arial" w:eastAsiaTheme="minorEastAsia" w:hAnsi="Arial" w:cs="Arial"/>
          <w:bCs/>
          <w:color w:val="auto"/>
          <w:sz w:val="22"/>
          <w:szCs w:val="24"/>
        </w:rPr>
        <w:t xml:space="preserve"> oraz ww. Instrukcji i Regulaminu, w zakresie postanowień określających zasady realizacji obowiązków wynikających z UPZP oraz wydanych na jej podstawie aktów wykonawczych pierwszeństwo mają postanowienia </w:t>
      </w:r>
      <w:r w:rsidR="000D270A">
        <w:rPr>
          <w:rFonts w:ascii="Arial" w:eastAsiaTheme="minorEastAsia" w:hAnsi="Arial" w:cs="Arial"/>
          <w:bCs/>
          <w:color w:val="auto"/>
          <w:sz w:val="22"/>
          <w:szCs w:val="24"/>
        </w:rPr>
        <w:t>SWZ</w:t>
      </w:r>
      <w:r w:rsidRPr="007D5C55">
        <w:rPr>
          <w:rFonts w:ascii="Arial" w:eastAsiaTheme="minorEastAsia" w:hAnsi="Arial" w:cs="Arial"/>
          <w:bCs/>
          <w:color w:val="auto"/>
          <w:sz w:val="22"/>
          <w:szCs w:val="24"/>
        </w:rPr>
        <w:t>.</w:t>
      </w:r>
    </w:p>
    <w:p w14:paraId="412E10F9" w14:textId="0FB2CAF5" w:rsidR="00AF1CD6" w:rsidRPr="007D5C55" w:rsidRDefault="00AF1CD6" w:rsidP="00794512">
      <w:pPr>
        <w:pStyle w:val="Akapitzlist"/>
        <w:numPr>
          <w:ilvl w:val="1"/>
          <w:numId w:val="21"/>
        </w:numPr>
        <w:spacing w:before="120" w:after="0" w:line="276" w:lineRule="auto"/>
        <w:ind w:left="910" w:right="0" w:hanging="462"/>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Sposób sporządzenia dokumentów elektronicznych, oświadczeń lub elektronicznych kopii dokumentów lub oświadczeń musi być zgodny z wymaganiami określonymi w Rozporządzeniu Ministra Rozwoju, Pracy i Technologii z dnia 23 grudnia 2020 r. w sprawie podmiotowych środków dowodowych oraz innych dokumentów lub oświadczeń, jakich może żądać </w:t>
      </w:r>
      <w:r w:rsidR="00F330F8">
        <w:rPr>
          <w:rFonts w:ascii="Arial" w:eastAsiaTheme="minorEastAsia" w:hAnsi="Arial" w:cs="Arial"/>
          <w:bCs/>
          <w:color w:val="auto"/>
          <w:sz w:val="22"/>
          <w:szCs w:val="24"/>
        </w:rPr>
        <w:t>Z</w:t>
      </w:r>
      <w:r w:rsidRPr="007D5C55">
        <w:rPr>
          <w:rFonts w:ascii="Arial" w:eastAsiaTheme="minorEastAsia" w:hAnsi="Arial" w:cs="Arial"/>
          <w:bCs/>
          <w:color w:val="auto"/>
          <w:sz w:val="22"/>
          <w:szCs w:val="24"/>
        </w:rPr>
        <w:t xml:space="preserve">amawiający od wykonawcy </w:t>
      </w:r>
      <w:r w:rsidR="00BF5E1B" w:rsidRPr="00BF5E1B">
        <w:rPr>
          <w:rFonts w:ascii="Arial" w:eastAsiaTheme="minorEastAsia" w:hAnsi="Arial" w:cs="Arial"/>
          <w:bCs/>
          <w:color w:val="auto"/>
          <w:sz w:val="22"/>
          <w:szCs w:val="24"/>
        </w:rPr>
        <w:t xml:space="preserve">(Dz. U. </w:t>
      </w:r>
      <w:r w:rsidR="002217A3">
        <w:rPr>
          <w:rFonts w:ascii="Arial" w:eastAsiaTheme="minorEastAsia" w:hAnsi="Arial" w:cs="Arial"/>
          <w:bCs/>
          <w:color w:val="auto"/>
          <w:sz w:val="22"/>
          <w:szCs w:val="24"/>
        </w:rPr>
        <w:t xml:space="preserve">z 2020 r. </w:t>
      </w:r>
      <w:r w:rsidR="00BF5E1B" w:rsidRPr="00BF5E1B">
        <w:rPr>
          <w:rFonts w:ascii="Arial" w:eastAsiaTheme="minorEastAsia" w:hAnsi="Arial" w:cs="Arial"/>
          <w:bCs/>
          <w:color w:val="auto"/>
          <w:sz w:val="22"/>
          <w:szCs w:val="24"/>
        </w:rPr>
        <w:t xml:space="preserve">poz. 2415 </w:t>
      </w:r>
      <w:r w:rsidR="002217A3">
        <w:rPr>
          <w:rFonts w:ascii="Arial" w:eastAsiaTheme="minorEastAsia" w:hAnsi="Arial" w:cs="Arial"/>
          <w:bCs/>
          <w:color w:val="auto"/>
          <w:sz w:val="22"/>
          <w:szCs w:val="24"/>
        </w:rPr>
        <w:t>ze</w:t>
      </w:r>
      <w:r w:rsidR="00BF5E1B" w:rsidRPr="00BF5E1B">
        <w:rPr>
          <w:rFonts w:ascii="Arial" w:eastAsiaTheme="minorEastAsia" w:hAnsi="Arial" w:cs="Arial"/>
          <w:bCs/>
          <w:color w:val="auto"/>
          <w:sz w:val="22"/>
          <w:szCs w:val="24"/>
        </w:rPr>
        <w:t xml:space="preserve"> zm</w:t>
      </w:r>
      <w:r w:rsidR="00BF5E1B">
        <w:rPr>
          <w:rFonts w:ascii="Arial" w:eastAsiaTheme="minorEastAsia" w:hAnsi="Arial" w:cs="Arial"/>
          <w:bCs/>
          <w:color w:val="auto"/>
          <w:sz w:val="22"/>
          <w:szCs w:val="24"/>
        </w:rPr>
        <w:t xml:space="preserve">.) </w:t>
      </w:r>
      <w:r w:rsidRPr="007D5C55">
        <w:rPr>
          <w:rFonts w:ascii="Arial" w:eastAsiaTheme="minorEastAsia" w:hAnsi="Arial" w:cs="Arial"/>
          <w:bCs/>
          <w:color w:val="auto"/>
          <w:sz w:val="22"/>
          <w:szCs w:val="24"/>
        </w:rPr>
        <w:t>(dalej jako „</w:t>
      </w:r>
      <w:r w:rsidRPr="007D5C55">
        <w:rPr>
          <w:rFonts w:ascii="Arial" w:eastAsiaTheme="minorEastAsia" w:hAnsi="Arial" w:cs="Arial"/>
          <w:b/>
          <w:color w:val="auto"/>
          <w:sz w:val="22"/>
          <w:szCs w:val="24"/>
        </w:rPr>
        <w:t>Rozporządzenie MRPiT</w:t>
      </w:r>
      <w:r w:rsidRPr="007D5C55">
        <w:rPr>
          <w:rFonts w:ascii="Arial" w:eastAsiaTheme="minorEastAsia" w:hAnsi="Arial" w:cs="Arial"/>
          <w:bCs/>
          <w:color w:val="auto"/>
          <w:sz w:val="22"/>
          <w:szCs w:val="24"/>
        </w:rPr>
        <w:t>”) oraz Rozporządzeniu PRM.</w:t>
      </w:r>
    </w:p>
    <w:p w14:paraId="1F4DE7CB" w14:textId="73AE9CF6" w:rsidR="00AF1CD6" w:rsidRPr="007D5C55" w:rsidRDefault="00AF1CD6" w:rsidP="00794512">
      <w:pPr>
        <w:pStyle w:val="Akapitzlist"/>
        <w:numPr>
          <w:ilvl w:val="1"/>
          <w:numId w:val="21"/>
        </w:numPr>
        <w:spacing w:before="120" w:after="0" w:line="276" w:lineRule="auto"/>
        <w:ind w:left="938" w:right="0" w:hanging="490"/>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Dokumenty w wersji elektronicznej wykonawca sporządza w jednym z formatów zgodnie z Załącznikiem nr 2 do Rozporządzenia Rady Ministrów z </w:t>
      </w:r>
      <w:r w:rsidRPr="00342817">
        <w:rPr>
          <w:rFonts w:ascii="Arial" w:eastAsiaTheme="minorEastAsia" w:hAnsi="Arial" w:cs="Arial"/>
          <w:bCs/>
          <w:color w:val="auto"/>
          <w:sz w:val="22"/>
          <w:szCs w:val="24"/>
        </w:rPr>
        <w:t xml:space="preserve">dnia </w:t>
      </w:r>
      <w:r w:rsidR="00342817" w:rsidRPr="00342817">
        <w:rPr>
          <w:rFonts w:ascii="Arial" w:eastAsiaTheme="minorEastAsia" w:hAnsi="Arial" w:cs="Arial"/>
          <w:bCs/>
          <w:color w:val="auto"/>
          <w:sz w:val="22"/>
          <w:szCs w:val="24"/>
        </w:rPr>
        <w:t>21</w:t>
      </w:r>
      <w:r w:rsidRPr="00342817">
        <w:rPr>
          <w:rFonts w:ascii="Arial" w:eastAsiaTheme="minorEastAsia" w:hAnsi="Arial" w:cs="Arial"/>
          <w:bCs/>
          <w:color w:val="auto"/>
          <w:sz w:val="22"/>
          <w:szCs w:val="24"/>
        </w:rPr>
        <w:t xml:space="preserve"> </w:t>
      </w:r>
      <w:r w:rsidR="00342817" w:rsidRPr="00342817">
        <w:rPr>
          <w:rFonts w:ascii="Arial" w:eastAsiaTheme="minorEastAsia" w:hAnsi="Arial" w:cs="Arial"/>
          <w:bCs/>
          <w:color w:val="auto"/>
          <w:sz w:val="22"/>
          <w:szCs w:val="24"/>
        </w:rPr>
        <w:t>maja</w:t>
      </w:r>
      <w:r w:rsidRPr="00342817">
        <w:rPr>
          <w:rFonts w:ascii="Arial" w:eastAsiaTheme="minorEastAsia" w:hAnsi="Arial" w:cs="Arial"/>
          <w:bCs/>
          <w:color w:val="auto"/>
          <w:sz w:val="22"/>
          <w:szCs w:val="24"/>
        </w:rPr>
        <w:t xml:space="preserve"> </w:t>
      </w:r>
      <w:r w:rsidR="00342817" w:rsidRPr="00342817">
        <w:rPr>
          <w:rFonts w:ascii="Arial" w:eastAsiaTheme="minorEastAsia" w:hAnsi="Arial" w:cs="Arial"/>
          <w:bCs/>
          <w:color w:val="auto"/>
          <w:sz w:val="22"/>
          <w:szCs w:val="24"/>
        </w:rPr>
        <w:t>2024</w:t>
      </w:r>
      <w:r w:rsidR="001B39EA">
        <w:rPr>
          <w:rFonts w:ascii="Arial" w:eastAsiaTheme="minorEastAsia" w:hAnsi="Arial" w:cs="Arial"/>
          <w:bCs/>
          <w:color w:val="auto"/>
          <w:sz w:val="22"/>
          <w:szCs w:val="24"/>
        </w:rPr>
        <w:t> </w:t>
      </w:r>
      <w:r w:rsidRPr="00342817">
        <w:rPr>
          <w:rFonts w:ascii="Arial" w:eastAsiaTheme="minorEastAsia" w:hAnsi="Arial" w:cs="Arial"/>
          <w:bCs/>
          <w:color w:val="auto"/>
          <w:sz w:val="22"/>
          <w:szCs w:val="24"/>
        </w:rPr>
        <w:t>r. w sprawie Krajowych Ram Interoperacyjności, minimalnych wymagań dla rejestrów</w:t>
      </w:r>
      <w:r w:rsidRPr="007D5C55">
        <w:rPr>
          <w:rFonts w:ascii="Arial" w:eastAsiaTheme="minorEastAsia" w:hAnsi="Arial" w:cs="Arial"/>
          <w:bCs/>
          <w:color w:val="auto"/>
          <w:sz w:val="22"/>
          <w:szCs w:val="24"/>
        </w:rPr>
        <w:t xml:space="preserve"> publicznych i wymiany informacji w </w:t>
      </w:r>
      <w:r w:rsidRPr="00342817">
        <w:rPr>
          <w:rFonts w:ascii="Arial" w:eastAsiaTheme="minorEastAsia" w:hAnsi="Arial" w:cs="Arial"/>
          <w:bCs/>
          <w:color w:val="auto"/>
          <w:sz w:val="22"/>
          <w:szCs w:val="24"/>
        </w:rPr>
        <w:t>postaci elektronicznej oraz minimalnych wymagań dla systemów teleinformatycznych</w:t>
      </w:r>
      <w:r w:rsidR="00B15EE1" w:rsidRPr="00342817">
        <w:rPr>
          <w:rFonts w:ascii="Arial" w:eastAsiaTheme="minorEastAsia" w:hAnsi="Arial" w:cs="Arial"/>
          <w:bCs/>
          <w:color w:val="auto"/>
          <w:sz w:val="22"/>
          <w:szCs w:val="24"/>
        </w:rPr>
        <w:t xml:space="preserve"> (t.j. Dz. U. z </w:t>
      </w:r>
      <w:r w:rsidR="00342817" w:rsidRPr="00342817">
        <w:rPr>
          <w:rFonts w:ascii="Arial" w:eastAsiaTheme="minorEastAsia" w:hAnsi="Arial" w:cs="Arial"/>
          <w:bCs/>
          <w:color w:val="auto"/>
          <w:sz w:val="22"/>
          <w:szCs w:val="24"/>
        </w:rPr>
        <w:t>2024</w:t>
      </w:r>
      <w:r w:rsidR="00B15EE1" w:rsidRPr="00342817">
        <w:rPr>
          <w:rFonts w:ascii="Arial" w:eastAsiaTheme="minorEastAsia" w:hAnsi="Arial" w:cs="Arial"/>
          <w:bCs/>
          <w:color w:val="auto"/>
          <w:sz w:val="22"/>
          <w:szCs w:val="24"/>
        </w:rPr>
        <w:t xml:space="preserve"> r.</w:t>
      </w:r>
      <w:r w:rsidR="00342817" w:rsidRPr="00342817">
        <w:rPr>
          <w:rFonts w:ascii="Arial" w:eastAsiaTheme="minorEastAsia" w:hAnsi="Arial" w:cs="Arial"/>
          <w:bCs/>
          <w:color w:val="auto"/>
          <w:sz w:val="22"/>
          <w:szCs w:val="24"/>
        </w:rPr>
        <w:t>,</w:t>
      </w:r>
      <w:r w:rsidR="00B15EE1" w:rsidRPr="00342817">
        <w:rPr>
          <w:rFonts w:ascii="Arial" w:eastAsiaTheme="minorEastAsia" w:hAnsi="Arial" w:cs="Arial"/>
          <w:bCs/>
          <w:color w:val="auto"/>
          <w:sz w:val="22"/>
          <w:szCs w:val="24"/>
        </w:rPr>
        <w:t xml:space="preserve"> poz. </w:t>
      </w:r>
      <w:r w:rsidR="00342817" w:rsidRPr="00342817">
        <w:rPr>
          <w:rFonts w:ascii="Arial" w:eastAsiaTheme="minorEastAsia" w:hAnsi="Arial" w:cs="Arial"/>
          <w:bCs/>
          <w:color w:val="auto"/>
          <w:sz w:val="22"/>
          <w:szCs w:val="24"/>
        </w:rPr>
        <w:t>773</w:t>
      </w:r>
      <w:r w:rsidR="00B15EE1" w:rsidRPr="00342817">
        <w:rPr>
          <w:rFonts w:ascii="Arial" w:eastAsiaTheme="minorEastAsia" w:hAnsi="Arial" w:cs="Arial"/>
          <w:bCs/>
          <w:color w:val="auto"/>
          <w:sz w:val="22"/>
          <w:szCs w:val="24"/>
        </w:rPr>
        <w:t>),</w:t>
      </w:r>
      <w:r w:rsidRPr="007D5C55">
        <w:rPr>
          <w:rFonts w:ascii="Arial" w:eastAsiaTheme="minorEastAsia" w:hAnsi="Arial" w:cs="Arial"/>
          <w:bCs/>
          <w:color w:val="auto"/>
          <w:sz w:val="22"/>
          <w:szCs w:val="24"/>
        </w:rPr>
        <w:t xml:space="preserve"> tj. wykazem formatów danych oraz standardów zapewniających dostęp do zasobów informacji udostępnianych za pomocą systemów teleinformatycznych używanych do realizacji zadań publicznych.</w:t>
      </w:r>
    </w:p>
    <w:p w14:paraId="0AC2073A" w14:textId="77777777" w:rsidR="00AF1CD6" w:rsidRPr="007D5C55" w:rsidRDefault="00AF1CD6" w:rsidP="00794512">
      <w:pPr>
        <w:pStyle w:val="Akapitzlist"/>
        <w:numPr>
          <w:ilvl w:val="1"/>
          <w:numId w:val="21"/>
        </w:numPr>
        <w:spacing w:before="120" w:after="0" w:line="276" w:lineRule="auto"/>
        <w:ind w:left="938" w:right="0" w:hanging="490"/>
        <w:rPr>
          <w:rFonts w:ascii="Arial" w:eastAsiaTheme="minorEastAsia" w:hAnsi="Arial" w:cs="Arial"/>
          <w:bCs/>
          <w:color w:val="auto"/>
          <w:sz w:val="22"/>
          <w:szCs w:val="24"/>
        </w:rPr>
      </w:pPr>
      <w:r w:rsidRPr="007D5C55">
        <w:rPr>
          <w:rFonts w:ascii="Arial" w:eastAsiaTheme="minorEastAsia" w:hAnsi="Arial" w:cs="Arial"/>
          <w:bCs/>
          <w:color w:val="auto"/>
          <w:sz w:val="22"/>
          <w:szCs w:val="24"/>
        </w:rPr>
        <w:lastRenderedPageBreak/>
        <w:t>Zalecenia i rekomendacje Zamawiającego:</w:t>
      </w:r>
    </w:p>
    <w:p w14:paraId="509C038D" w14:textId="44C8C0CC" w:rsidR="00AF1CD6" w:rsidRPr="007527C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527C5">
        <w:rPr>
          <w:rFonts w:ascii="Arial" w:eastAsiaTheme="minorEastAsia" w:hAnsi="Arial" w:cs="Arial"/>
          <w:bCs/>
          <w:color w:val="auto"/>
          <w:sz w:val="22"/>
        </w:rPr>
        <w:t>Rekomenduje się wykorzystanie w szczególności formatów: .pdf, .doc, .docx, rtf., .xls,</w:t>
      </w:r>
      <w:r w:rsidRPr="007527C5">
        <w:rPr>
          <w:rFonts w:ascii="Arial" w:eastAsiaTheme="minorEastAsia" w:hAnsi="Arial" w:cs="Arial"/>
          <w:color w:val="auto"/>
          <w:sz w:val="22"/>
        </w:rPr>
        <w:t xml:space="preserve"> .xlsx,</w:t>
      </w:r>
      <w:r w:rsidRPr="007527C5">
        <w:rPr>
          <w:rFonts w:ascii="Arial" w:eastAsiaTheme="minorEastAsia" w:hAnsi="Arial" w:cs="Arial"/>
          <w:bCs/>
          <w:color w:val="auto"/>
          <w:sz w:val="22"/>
        </w:rPr>
        <w:t xml:space="preserve"> .jpg (.jpeg), ,PAdES, .XAdES  przy czym zaleca się wykorzystywanie plików w formacie .pdf.</w:t>
      </w:r>
    </w:p>
    <w:p w14:paraId="0C411D01" w14:textId="4F178BF5" w:rsidR="00AF1CD6" w:rsidRPr="009721BE" w:rsidRDefault="00AF1CD6" w:rsidP="00AC68D9">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571F4D">
        <w:rPr>
          <w:rFonts w:ascii="Arial" w:eastAsiaTheme="minorEastAsia" w:hAnsi="Arial" w:cs="Arial"/>
          <w:bCs/>
          <w:color w:val="auto"/>
          <w:sz w:val="22"/>
        </w:rPr>
        <w:t>Zamawiający zaleca sporządzanie oferty i innych dokumentów w formacie „.pdf” i opatrzenie kwalifikowanym podpisem elektronicznym w formacie PAdES</w:t>
      </w:r>
      <w:r w:rsidR="009010FD" w:rsidRPr="00571F4D">
        <w:rPr>
          <w:rFonts w:ascii="Arial" w:eastAsiaTheme="minorEastAsia" w:hAnsi="Arial" w:cs="Arial"/>
          <w:bCs/>
          <w:color w:val="auto"/>
          <w:sz w:val="22"/>
        </w:rPr>
        <w:t>, z zastrzeżeniem</w:t>
      </w:r>
      <w:r w:rsidR="00573F87" w:rsidRPr="009721BE">
        <w:rPr>
          <w:rFonts w:ascii="Arial" w:eastAsiaTheme="minorEastAsia" w:hAnsi="Arial" w:cs="Arial"/>
          <w:bCs/>
          <w:color w:val="auto"/>
          <w:sz w:val="22"/>
        </w:rPr>
        <w:t>,</w:t>
      </w:r>
      <w:r w:rsidR="009010FD" w:rsidRPr="00571F4D">
        <w:rPr>
          <w:rFonts w:ascii="Arial" w:eastAsiaTheme="minorEastAsia" w:hAnsi="Arial" w:cs="Arial"/>
          <w:bCs/>
          <w:color w:val="auto"/>
          <w:sz w:val="22"/>
        </w:rPr>
        <w:t xml:space="preserve"> że </w:t>
      </w:r>
      <w:r w:rsidR="00461008" w:rsidRPr="009721BE">
        <w:rPr>
          <w:rFonts w:ascii="Arial" w:eastAsiaTheme="minorEastAsia" w:hAnsi="Arial" w:cs="Arial"/>
          <w:bCs/>
          <w:color w:val="auto"/>
          <w:sz w:val="22"/>
        </w:rPr>
        <w:t xml:space="preserve">Wykaz oferowanych </w:t>
      </w:r>
      <w:r w:rsidR="00116714" w:rsidRPr="009721BE">
        <w:rPr>
          <w:rFonts w:ascii="Arial" w:eastAsiaTheme="minorEastAsia" w:hAnsi="Arial" w:cs="Arial"/>
          <w:bCs/>
          <w:color w:val="auto"/>
          <w:sz w:val="22"/>
        </w:rPr>
        <w:t>funkcjonalności</w:t>
      </w:r>
      <w:r w:rsidR="00461008" w:rsidRPr="009721BE">
        <w:rPr>
          <w:rFonts w:ascii="Arial" w:eastAsiaTheme="minorEastAsia" w:hAnsi="Arial" w:cs="Arial"/>
          <w:bCs/>
          <w:color w:val="auto"/>
          <w:sz w:val="22"/>
        </w:rPr>
        <w:t xml:space="preserve"> wykonawca sporządza</w:t>
      </w:r>
      <w:r w:rsidR="000F676D" w:rsidRPr="009721BE">
        <w:rPr>
          <w:rFonts w:ascii="Arial" w:eastAsiaTheme="minorEastAsia" w:hAnsi="Arial" w:cs="Arial"/>
          <w:bCs/>
          <w:color w:val="auto"/>
          <w:sz w:val="22"/>
        </w:rPr>
        <w:t xml:space="preserve"> w postaci katalogu elektronicznego </w:t>
      </w:r>
      <w:r w:rsidR="00A428E3" w:rsidRPr="009721BE">
        <w:rPr>
          <w:rFonts w:ascii="Arial" w:eastAsiaTheme="minorEastAsia" w:hAnsi="Arial" w:cs="Arial"/>
          <w:bCs/>
          <w:color w:val="auto"/>
          <w:sz w:val="22"/>
        </w:rPr>
        <w:t xml:space="preserve">według </w:t>
      </w:r>
      <w:r w:rsidR="009010FD" w:rsidRPr="00571F4D">
        <w:rPr>
          <w:rFonts w:ascii="Arial" w:eastAsiaTheme="minorEastAsia" w:hAnsi="Arial" w:cs="Arial"/>
          <w:bCs/>
          <w:color w:val="auto"/>
          <w:sz w:val="22"/>
        </w:rPr>
        <w:t>załącznik</w:t>
      </w:r>
      <w:r w:rsidR="00A428E3" w:rsidRPr="009721BE">
        <w:rPr>
          <w:rFonts w:ascii="Arial" w:eastAsiaTheme="minorEastAsia" w:hAnsi="Arial" w:cs="Arial"/>
          <w:bCs/>
          <w:color w:val="auto"/>
          <w:sz w:val="22"/>
        </w:rPr>
        <w:t>a</w:t>
      </w:r>
      <w:r w:rsidR="009010FD" w:rsidRPr="00571F4D">
        <w:rPr>
          <w:rFonts w:ascii="Arial" w:eastAsiaTheme="minorEastAsia" w:hAnsi="Arial" w:cs="Arial"/>
          <w:bCs/>
          <w:color w:val="auto"/>
          <w:sz w:val="22"/>
        </w:rPr>
        <w:t xml:space="preserve"> nr 1b do SWZ </w:t>
      </w:r>
      <w:r w:rsidR="003253D1" w:rsidRPr="009721BE">
        <w:rPr>
          <w:rFonts w:ascii="Arial" w:eastAsiaTheme="minorEastAsia" w:hAnsi="Arial" w:cs="Arial"/>
          <w:bCs/>
          <w:color w:val="auto"/>
          <w:sz w:val="22"/>
        </w:rPr>
        <w:t>udostępnionego przez Zamawia</w:t>
      </w:r>
      <w:r w:rsidR="00366C79" w:rsidRPr="009721BE">
        <w:rPr>
          <w:rFonts w:ascii="Arial" w:eastAsiaTheme="minorEastAsia" w:hAnsi="Arial" w:cs="Arial"/>
          <w:bCs/>
          <w:color w:val="auto"/>
          <w:sz w:val="22"/>
        </w:rPr>
        <w:t>j</w:t>
      </w:r>
      <w:r w:rsidR="003253D1" w:rsidRPr="009721BE">
        <w:rPr>
          <w:rFonts w:ascii="Arial" w:eastAsiaTheme="minorEastAsia" w:hAnsi="Arial" w:cs="Arial"/>
          <w:bCs/>
          <w:color w:val="auto"/>
          <w:sz w:val="22"/>
        </w:rPr>
        <w:t>ącego</w:t>
      </w:r>
      <w:r w:rsidR="00276038" w:rsidRPr="009721BE">
        <w:rPr>
          <w:rFonts w:ascii="Arial" w:eastAsiaTheme="minorEastAsia" w:hAnsi="Arial" w:cs="Arial"/>
          <w:bCs/>
          <w:color w:val="auto"/>
          <w:sz w:val="22"/>
        </w:rPr>
        <w:t xml:space="preserve"> i </w:t>
      </w:r>
      <w:r w:rsidR="00160F33" w:rsidRPr="00571F4D">
        <w:rPr>
          <w:rFonts w:ascii="Arial" w:eastAsiaTheme="minorEastAsia" w:hAnsi="Arial" w:cs="Arial"/>
          <w:bCs/>
          <w:color w:val="auto"/>
          <w:sz w:val="22"/>
        </w:rPr>
        <w:t>zapisuje oraz przekazuje w formacie nadającym się do zautomatyzowanego przetwarzania danych w standard</w:t>
      </w:r>
      <w:r w:rsidR="00AC68D9" w:rsidRPr="00571F4D">
        <w:rPr>
          <w:rFonts w:ascii="Arial" w:eastAsiaTheme="minorEastAsia" w:hAnsi="Arial" w:cs="Arial"/>
          <w:bCs/>
          <w:color w:val="auto"/>
          <w:sz w:val="22"/>
        </w:rPr>
        <w:t xml:space="preserve">zie </w:t>
      </w:r>
      <w:r w:rsidR="00276038" w:rsidRPr="009721BE">
        <w:rPr>
          <w:rFonts w:ascii="Arial" w:eastAsiaTheme="minorEastAsia" w:hAnsi="Arial" w:cs="Arial"/>
          <w:bCs/>
          <w:color w:val="auto"/>
          <w:sz w:val="22"/>
        </w:rPr>
        <w:t xml:space="preserve">.xls lub </w:t>
      </w:r>
      <w:r w:rsidR="009010FD" w:rsidRPr="00571F4D">
        <w:rPr>
          <w:rFonts w:ascii="Arial" w:eastAsiaTheme="minorEastAsia" w:hAnsi="Arial" w:cs="Arial"/>
          <w:bCs/>
          <w:color w:val="auto"/>
          <w:sz w:val="22"/>
        </w:rPr>
        <w:t>.xlsx.</w:t>
      </w:r>
    </w:p>
    <w:p w14:paraId="39026E9A"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Pliki w innych formatach niż „.pdf” zaleca się opatrzyć zewnętrznym kwalifikowanym podpisem elektronicznym w formacie XAdES. Wykonawca powinien pamiętać, aby plik z podpisem przekazywać łącznie z dokumentem podpisywanym.</w:t>
      </w:r>
    </w:p>
    <w:p w14:paraId="2D59EF7A"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W celu ewentualnej kompresji danych Zamawiający rekomenduje wykorzystanie jednego z formatów:</w:t>
      </w:r>
    </w:p>
    <w:p w14:paraId="6E44D384" w14:textId="77777777" w:rsidR="00AF1CD6" w:rsidRDefault="00AF1CD6" w:rsidP="002217A3">
      <w:pPr>
        <w:pStyle w:val="Akapitzlist"/>
        <w:numPr>
          <w:ilvl w:val="3"/>
          <w:numId w:val="21"/>
        </w:numPr>
        <w:autoSpaceDE w:val="0"/>
        <w:autoSpaceDN w:val="0"/>
        <w:adjustRightInd w:val="0"/>
        <w:spacing w:after="0" w:line="276" w:lineRule="auto"/>
        <w:ind w:right="0" w:hanging="479"/>
        <w:rPr>
          <w:rFonts w:ascii="Arial" w:eastAsiaTheme="minorEastAsia" w:hAnsi="Arial" w:cs="Arial"/>
          <w:bCs/>
          <w:color w:val="auto"/>
          <w:sz w:val="22"/>
        </w:rPr>
      </w:pPr>
      <w:r w:rsidRPr="007D5C55">
        <w:rPr>
          <w:rFonts w:ascii="Arial" w:eastAsiaTheme="minorEastAsia" w:hAnsi="Arial" w:cs="Arial"/>
          <w:bCs/>
          <w:color w:val="auto"/>
          <w:sz w:val="22"/>
        </w:rPr>
        <w:t xml:space="preserve">.zip </w:t>
      </w:r>
    </w:p>
    <w:p w14:paraId="617351A2" w14:textId="77777777" w:rsidR="00AF1CD6" w:rsidRPr="002217A3" w:rsidRDefault="00AF1CD6" w:rsidP="002217A3">
      <w:pPr>
        <w:pStyle w:val="Akapitzlist"/>
        <w:numPr>
          <w:ilvl w:val="3"/>
          <w:numId w:val="21"/>
        </w:numPr>
        <w:autoSpaceDE w:val="0"/>
        <w:autoSpaceDN w:val="0"/>
        <w:adjustRightInd w:val="0"/>
        <w:spacing w:after="0" w:line="276" w:lineRule="auto"/>
        <w:ind w:right="0" w:hanging="479"/>
        <w:rPr>
          <w:rFonts w:ascii="Arial" w:eastAsiaTheme="minorEastAsia" w:hAnsi="Arial" w:cs="Arial"/>
          <w:bCs/>
          <w:color w:val="auto"/>
          <w:sz w:val="22"/>
        </w:rPr>
      </w:pPr>
      <w:r w:rsidRPr="002217A3">
        <w:rPr>
          <w:rFonts w:ascii="Arial" w:eastAsiaTheme="minorEastAsia" w:hAnsi="Arial" w:cs="Arial"/>
          <w:bCs/>
          <w:color w:val="auto"/>
          <w:sz w:val="22"/>
        </w:rPr>
        <w:t>.7Z</w:t>
      </w:r>
    </w:p>
    <w:p w14:paraId="200F963C" w14:textId="73275989" w:rsidR="00AF1CD6" w:rsidRPr="007D5C55" w:rsidRDefault="00753C5F"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527C5">
        <w:rPr>
          <w:rFonts w:ascii="Arial" w:eastAsiaTheme="minorEastAsia" w:hAnsi="Arial" w:cs="Arial"/>
          <w:bCs/>
          <w:color w:val="auto"/>
          <w:sz w:val="22"/>
        </w:rPr>
        <w:t>Maksymalny rozmiar jednego pliku przesyłanego za pośrednictwem dedykowanych formularzy do złożenia, wycofania oferty wynosi 150 MB natomiast przy komunikacji wielkość pliku to maksymalnie 500 MB.</w:t>
      </w:r>
    </w:p>
    <w:p w14:paraId="4510A162"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Zaleca się, aby w przypadku podpisywania pliku przez kilka osób, stosować podpisy tego samego rodzaju.</w:t>
      </w:r>
    </w:p>
    <w:p w14:paraId="2A0BFF2D"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Rekomenduje się wykorzystanie podpisu z kwalifikowanym znacznikiem czasu.</w:t>
      </w:r>
    </w:p>
    <w:p w14:paraId="29491B45"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Zaleca się, aby nie wprowadzać jakichkolwiek zmian w plikach po ich podpisaniu. Może to skutkować naruszeniem integralności plików.</w:t>
      </w:r>
    </w:p>
    <w:p w14:paraId="74A7E933" w14:textId="77777777"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Korespondencja związana z niniejszym postępowaniem prowadzona między Zamawiającym a wykonawcami, z wyłączeniem złożenia oferty, odbywa się za pośrednictwem Platformy i formularza „Wyślij wiadomość do zamawiającego” dostępnego w zakładce dedykowanej przedmiotowemu postępowaniu. Za datę przekazania (wpływu) oświadczeń, wniosków, zawiadomień oraz informacji przyjmuje się datę ich przesłania na Platformę poprzez kliknięcie formularza „Wyślij wiadomość do zamawiającego” po których pojawi się komunikat, że wiadomość została wysłana.</w:t>
      </w:r>
    </w:p>
    <w:p w14:paraId="68AA4023" w14:textId="77777777"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składa ofertę za pośrednictwem Platformy korzystając z Formularza, służącego do złożenia oferty.</w:t>
      </w:r>
    </w:p>
    <w:p w14:paraId="666B6D3B" w14:textId="77777777"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może przed upływem terminu do składania ofert wycofać ofertę za pośrednictwem Formularza, służącego do złożenia oferty.</w:t>
      </w:r>
    </w:p>
    <w:p w14:paraId="424A6D90" w14:textId="1FF2B316"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Zgodnie z art. 18 ust. 3 UPZP, Zamawiający nie ujawni informacji stanowiących tajemnicę przedsiębiorstwa w rozumieniu </w:t>
      </w:r>
      <w:r w:rsidR="0010661F">
        <w:rPr>
          <w:rFonts w:ascii="Arial" w:eastAsiaTheme="minorEastAsia" w:hAnsi="Arial" w:cs="Arial"/>
          <w:bCs/>
          <w:color w:val="auto"/>
          <w:sz w:val="22"/>
          <w:szCs w:val="24"/>
        </w:rPr>
        <w:t>U</w:t>
      </w:r>
      <w:r w:rsidRPr="007D5C55">
        <w:rPr>
          <w:rFonts w:ascii="Arial" w:eastAsiaTheme="minorEastAsia" w:hAnsi="Arial" w:cs="Arial"/>
          <w:bCs/>
          <w:color w:val="auto"/>
          <w:sz w:val="22"/>
          <w:szCs w:val="24"/>
        </w:rPr>
        <w:t>stawy z dnia 16 kwietnia 1993 r. o zwalczaniu nieuczciwej konkurencji</w:t>
      </w:r>
      <w:r w:rsidR="00F5220F">
        <w:rPr>
          <w:rFonts w:ascii="Arial" w:eastAsiaTheme="minorEastAsia" w:hAnsi="Arial" w:cs="Arial"/>
          <w:bCs/>
          <w:color w:val="auto"/>
          <w:sz w:val="22"/>
          <w:szCs w:val="24"/>
        </w:rPr>
        <w:t xml:space="preserve"> </w:t>
      </w:r>
      <w:r w:rsidR="00F5220F" w:rsidRPr="00F5220F">
        <w:rPr>
          <w:rFonts w:ascii="Arial" w:eastAsiaTheme="minorEastAsia" w:hAnsi="Arial" w:cs="Arial"/>
          <w:bCs/>
          <w:color w:val="auto"/>
          <w:sz w:val="22"/>
          <w:szCs w:val="24"/>
        </w:rPr>
        <w:t>(t.j. Dz. U. z 2022 r. poz. 1233</w:t>
      </w:r>
      <w:r w:rsidR="005B6E3E">
        <w:rPr>
          <w:rFonts w:ascii="Arial" w:eastAsiaTheme="minorEastAsia" w:hAnsi="Arial" w:cs="Arial"/>
          <w:bCs/>
          <w:color w:val="auto"/>
          <w:sz w:val="22"/>
          <w:szCs w:val="24"/>
        </w:rPr>
        <w:t xml:space="preserve">; </w:t>
      </w:r>
      <w:r w:rsidR="00F5220F">
        <w:rPr>
          <w:rFonts w:ascii="Arial" w:eastAsiaTheme="minorEastAsia" w:hAnsi="Arial" w:cs="Arial"/>
          <w:bCs/>
          <w:color w:val="auto"/>
          <w:sz w:val="22"/>
          <w:szCs w:val="24"/>
        </w:rPr>
        <w:t>dalej jako „</w:t>
      </w:r>
      <w:r w:rsidR="00F5220F">
        <w:rPr>
          <w:rFonts w:ascii="Arial" w:eastAsiaTheme="minorEastAsia" w:hAnsi="Arial" w:cs="Arial"/>
          <w:b/>
          <w:color w:val="auto"/>
          <w:sz w:val="22"/>
          <w:szCs w:val="24"/>
        </w:rPr>
        <w:t>ustawa o zwalczaniu nieuczciwej konkurencji</w:t>
      </w:r>
      <w:r w:rsidR="00F5220F">
        <w:rPr>
          <w:rFonts w:ascii="Arial" w:eastAsiaTheme="minorEastAsia" w:hAnsi="Arial" w:cs="Arial"/>
          <w:bCs/>
          <w:color w:val="auto"/>
          <w:sz w:val="22"/>
          <w:szCs w:val="24"/>
        </w:rPr>
        <w:t>”)</w:t>
      </w:r>
      <w:r w:rsidRPr="007D5C55">
        <w:rPr>
          <w:rFonts w:ascii="Arial" w:eastAsiaTheme="minorEastAsia" w:hAnsi="Arial" w:cs="Arial"/>
          <w:bCs/>
          <w:color w:val="auto"/>
          <w:sz w:val="22"/>
          <w:szCs w:val="24"/>
        </w:rPr>
        <w:t xml:space="preserve">, jeżeli wykonawca, wraz z przekazaniem takich informacji, zastrzeże, że nie mogą być one udostępniane oraz wykaże, że zastrzeżone informacje stanowią tajemnicę przedsiębiorstwa. </w:t>
      </w:r>
    </w:p>
    <w:p w14:paraId="3C5A1431" w14:textId="265CF469"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Wszelkie informacje stanowiące tajemnicę przedsiębiorstwa w rozumieniu ustawy o zwalczaniu nieuczciwej konkurencji, które </w:t>
      </w:r>
      <w:r w:rsidR="00CD1491">
        <w:rPr>
          <w:rFonts w:ascii="Arial" w:eastAsiaTheme="minorEastAsia" w:hAnsi="Arial" w:cs="Arial"/>
          <w:bCs/>
          <w:color w:val="auto"/>
          <w:sz w:val="22"/>
          <w:szCs w:val="24"/>
        </w:rPr>
        <w:t>wykonawca</w:t>
      </w:r>
      <w:r w:rsidRPr="007D5C55">
        <w:rPr>
          <w:rFonts w:ascii="Arial" w:eastAsiaTheme="minorEastAsia" w:hAnsi="Arial" w:cs="Arial"/>
          <w:bCs/>
          <w:color w:val="auto"/>
          <w:sz w:val="22"/>
          <w:szCs w:val="24"/>
        </w:rPr>
        <w:t xml:space="preserve"> pragnie zastrzec jako tajemnicę przedsiębiorstwa, składa się w wyodrębnionym pliku odpowiednio oznaczonym za pośrednictwem Platformy</w:t>
      </w:r>
      <w:r w:rsidR="00DD21EE">
        <w:rPr>
          <w:rFonts w:ascii="Arial" w:eastAsiaTheme="minorEastAsia" w:hAnsi="Arial" w:cs="Arial"/>
          <w:bCs/>
          <w:color w:val="auto"/>
          <w:sz w:val="22"/>
          <w:szCs w:val="24"/>
        </w:rPr>
        <w:t>,</w:t>
      </w:r>
      <w:r w:rsidRPr="007D5C55">
        <w:rPr>
          <w:rFonts w:ascii="Arial" w:eastAsiaTheme="minorEastAsia" w:hAnsi="Arial" w:cs="Arial"/>
          <w:bCs/>
          <w:color w:val="auto"/>
          <w:sz w:val="22"/>
          <w:szCs w:val="24"/>
        </w:rPr>
        <w:t xml:space="preserve"> korzystając z Formularza do złożenia oferty. Zastrzeżenie </w:t>
      </w:r>
      <w:r w:rsidRPr="007D5C55">
        <w:rPr>
          <w:rFonts w:ascii="Arial" w:eastAsiaTheme="minorEastAsia" w:hAnsi="Arial" w:cs="Arial"/>
          <w:bCs/>
          <w:color w:val="auto"/>
          <w:sz w:val="22"/>
          <w:szCs w:val="24"/>
        </w:rPr>
        <w:lastRenderedPageBreak/>
        <w:t xml:space="preserve">informacji, które nie stanowią tajemnicy przedsiębiorstwa, w rozumieniu </w:t>
      </w:r>
      <w:r w:rsidR="0010661F" w:rsidRPr="0010661F">
        <w:rPr>
          <w:rFonts w:ascii="Arial" w:eastAsiaTheme="minorEastAsia" w:hAnsi="Arial" w:cs="Arial"/>
          <w:bCs/>
          <w:color w:val="auto"/>
          <w:sz w:val="22"/>
          <w:szCs w:val="24"/>
        </w:rPr>
        <w:t>ustawy o zwalczaniu nieuczciwej konkurencji</w:t>
      </w:r>
      <w:r w:rsidRPr="007D5C55">
        <w:rPr>
          <w:rFonts w:ascii="Arial" w:eastAsiaTheme="minorEastAsia" w:hAnsi="Arial" w:cs="Arial"/>
          <w:bCs/>
          <w:color w:val="auto"/>
          <w:sz w:val="22"/>
          <w:szCs w:val="24"/>
        </w:rPr>
        <w:t>, skutkować będzie ich odtajnieniem przez Zamawiającego. Wykonawca nie może zastrzec informacji, o których mowa w art. 222 ust. 5 UPZP.</w:t>
      </w:r>
    </w:p>
    <w:p w14:paraId="66C55E56" w14:textId="77777777" w:rsidR="00AF1CD6" w:rsidRPr="007D5C55"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po upływie terminu do składania ofert nie może skutecznie dokonać zmiany ani wycofać złożonej oferty.</w:t>
      </w:r>
    </w:p>
    <w:p w14:paraId="3CC0EE79" w14:textId="007D9996" w:rsidR="00AF1CD6" w:rsidRPr="007176DA"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176DA">
        <w:rPr>
          <w:rFonts w:ascii="Arial" w:eastAsiaTheme="minorEastAsia" w:hAnsi="Arial" w:cs="Arial"/>
          <w:bCs/>
          <w:color w:val="auto"/>
          <w:sz w:val="22"/>
          <w:szCs w:val="24"/>
        </w:rPr>
        <w:t xml:space="preserve">Zamawiający nie ponosi odpowiedzialności za złożenie oferty w sposób niezgodny z Instrukcją korzystania z Platformy, w szczególności za sytuację, gdy </w:t>
      </w:r>
      <w:r w:rsidR="00A833FB">
        <w:rPr>
          <w:rFonts w:ascii="Arial" w:eastAsiaTheme="minorEastAsia" w:hAnsi="Arial" w:cs="Arial"/>
          <w:bCs/>
          <w:color w:val="auto"/>
          <w:sz w:val="22"/>
          <w:szCs w:val="24"/>
        </w:rPr>
        <w:t>Zamaw</w:t>
      </w:r>
      <w:r w:rsidRPr="007176DA">
        <w:rPr>
          <w:rFonts w:ascii="Arial" w:eastAsiaTheme="minorEastAsia" w:hAnsi="Arial" w:cs="Arial"/>
          <w:bCs/>
          <w:color w:val="auto"/>
          <w:sz w:val="22"/>
          <w:szCs w:val="24"/>
        </w:rPr>
        <w:t>iający zapozna się z treścią oferty przed upływem terminu składania ofert (np. poprzez złożenie oferty w zakładce „Wyślij wiadomość do zamawiającego”).</w:t>
      </w:r>
    </w:p>
    <w:p w14:paraId="50895AA4" w14:textId="77777777" w:rsidR="00AF1CD6" w:rsidRPr="007D5C55"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D5C55">
        <w:rPr>
          <w:rFonts w:ascii="Arial" w:eastAsiaTheme="minorEastAsia" w:hAnsi="Arial" w:cs="Arial"/>
          <w:bCs/>
          <w:color w:val="auto"/>
          <w:sz w:val="22"/>
          <w:szCs w:val="24"/>
        </w:rPr>
        <w:t>Dokumenty elektroniczne, oświadczenia lub elektroniczne kopie dokumentów lub oświadczeń składane są przez wykonawcę za pośrednictwem stosownego formularza do komunikacji, jako załączniki.</w:t>
      </w:r>
    </w:p>
    <w:p w14:paraId="406738BE" w14:textId="636A6A5C" w:rsidR="00AF1CD6" w:rsidRPr="007D5C55"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D5C55">
        <w:rPr>
          <w:rFonts w:ascii="Arial" w:eastAsiaTheme="minorEastAsia" w:hAnsi="Arial" w:cs="Arial"/>
          <w:bCs/>
          <w:color w:val="auto"/>
          <w:sz w:val="22"/>
          <w:szCs w:val="24"/>
        </w:rPr>
        <w:t>Zamawiający będzie przekazywał wykonawcom informacje w formie elektronicznej za pośrednictwem Platformy. Informacje dotyczące odpowiedzi na pytania, zmiany specyfikacji, zmiany terminu składania i otwarcia ofert Zamawiający będzie zamieszczał w sekcji “Komunikaty”. Korespondencja, której zgodnie z obowiązującymi przepisami adresatem jest konkretny wykonawca, będzie przekazywana w formie elektronicznej za pośrednictwem Platformy do konkretnego wykonawcy.</w:t>
      </w:r>
    </w:p>
    <w:p w14:paraId="52F8B1D4" w14:textId="164756D8" w:rsidR="00AF1CD6" w:rsidRPr="007D5C55"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 sytuacjach awaryjnych np. w przypadku przerwy w funkcjonowaniu lub awarii, lub niedziałania </w:t>
      </w:r>
      <w:hyperlink r:id="rId19" w:history="1">
        <w:r w:rsidRPr="007D5C55">
          <w:rPr>
            <w:rFonts w:ascii="Arial" w:eastAsiaTheme="minorEastAsia" w:hAnsi="Arial" w:cs="Arial"/>
            <w:bCs/>
            <w:color w:val="auto"/>
            <w:sz w:val="22"/>
            <w:szCs w:val="24"/>
          </w:rPr>
          <w:t>Platformy</w:t>
        </w:r>
      </w:hyperlink>
      <w:r w:rsidRPr="007D5C55">
        <w:rPr>
          <w:rFonts w:ascii="Arial" w:eastAsiaTheme="minorEastAsia" w:hAnsi="Arial" w:cs="Arial"/>
          <w:bCs/>
          <w:color w:val="auto"/>
          <w:sz w:val="22"/>
          <w:szCs w:val="24"/>
        </w:rPr>
        <w:t xml:space="preserve">, a także w zakresie formalności, jakie muszą zostać dopełnione po wyborze oferty w celu zawarcia umowy, Zamawiający może również komunikować się za pomocą poczty elektronicznej e-mail: </w:t>
      </w:r>
      <w:hyperlink r:id="rId20" w:history="1">
        <w:r w:rsidR="009721BE" w:rsidRPr="00B16027">
          <w:rPr>
            <w:rStyle w:val="Hipercze"/>
            <w:rFonts w:ascii="Arial" w:eastAsiaTheme="minorEastAsia" w:hAnsi="Arial" w:cs="Arial"/>
            <w:bCs/>
            <w:sz w:val="22"/>
            <w:szCs w:val="24"/>
          </w:rPr>
          <w:t>tz4@mwik.bydgoszcz.pl</w:t>
        </w:r>
      </w:hyperlink>
      <w:r w:rsidR="008861F5">
        <w:rPr>
          <w:rFonts w:ascii="Arial" w:eastAsiaTheme="minorEastAsia" w:hAnsi="Arial" w:cs="Arial"/>
          <w:bCs/>
          <w:color w:val="4472C4" w:themeColor="accent1"/>
          <w:sz w:val="22"/>
          <w:szCs w:val="24"/>
        </w:rPr>
        <w:t>,</w:t>
      </w:r>
      <w:r w:rsidRPr="007D5C55">
        <w:rPr>
          <w:rFonts w:ascii="Arial" w:eastAsiaTheme="minorEastAsia" w:hAnsi="Arial" w:cs="Arial"/>
          <w:bCs/>
          <w:color w:val="4472C4" w:themeColor="accent1"/>
          <w:sz w:val="22"/>
          <w:szCs w:val="24"/>
        </w:rPr>
        <w:t xml:space="preserve"> </w:t>
      </w:r>
      <w:r w:rsidRPr="007D5C55">
        <w:rPr>
          <w:rFonts w:ascii="Arial" w:eastAsiaTheme="minorEastAsia" w:hAnsi="Arial" w:cs="Arial"/>
          <w:bCs/>
          <w:color w:val="auto"/>
          <w:sz w:val="22"/>
          <w:szCs w:val="24"/>
        </w:rPr>
        <w:t xml:space="preserve">z zastrzeżeniem że </w:t>
      </w:r>
      <w:r w:rsidRPr="007D5C55">
        <w:rPr>
          <w:rFonts w:ascii="Arial" w:eastAsiaTheme="minorEastAsia" w:hAnsi="Arial" w:cs="Arial"/>
          <w:b/>
          <w:color w:val="auto"/>
          <w:sz w:val="22"/>
          <w:szCs w:val="24"/>
        </w:rPr>
        <w:t>złożenie oferty odbywa się wyłącznie za pośrednictwem Platformy i formularza składania ofert dostępnego w zakładce dedykowanej przedmiotowemu postępowaniu</w:t>
      </w:r>
      <w:r w:rsidRPr="007D5C55">
        <w:rPr>
          <w:rFonts w:ascii="Arial" w:eastAsiaTheme="minorEastAsia" w:hAnsi="Arial" w:cs="Arial"/>
          <w:bCs/>
          <w:color w:val="auto"/>
          <w:sz w:val="22"/>
          <w:szCs w:val="24"/>
        </w:rPr>
        <w:t>.</w:t>
      </w:r>
    </w:p>
    <w:p w14:paraId="29CB05EE" w14:textId="6D11323F" w:rsidR="00AF1CD6" w:rsidRPr="007D5C55" w:rsidRDefault="00AF1CD6" w:rsidP="00794512">
      <w:pPr>
        <w:pStyle w:val="Akapitzlist"/>
        <w:numPr>
          <w:ilvl w:val="1"/>
          <w:numId w:val="21"/>
        </w:numPr>
        <w:spacing w:before="120" w:after="0" w:line="276" w:lineRule="auto"/>
        <w:ind w:left="966" w:right="0" w:hanging="490"/>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może zwrócić się do Zamawiającego z wnioskiem o wyjaśnienie treści SWZ. Wniosek należy przesłać za pośrednictwem Platformy i formularza „Wyślij wiadomość do zamawiającego”. Zamawiający prosi o przekazywanie pytań również w formie edytowalnej.</w:t>
      </w:r>
      <w:r w:rsidR="002A250A" w:rsidRPr="007D5C55">
        <w:rPr>
          <w:rFonts w:ascii="Arial" w:eastAsiaTheme="minorEastAsia" w:hAnsi="Arial" w:cs="Arial"/>
          <w:bCs/>
          <w:color w:val="auto"/>
          <w:sz w:val="22"/>
          <w:szCs w:val="24"/>
        </w:rPr>
        <w:t xml:space="preserve"> </w:t>
      </w:r>
      <w:r w:rsidR="002A250A" w:rsidRPr="007D5C55">
        <w:rPr>
          <w:rFonts w:ascii="Arial" w:hAnsi="Arial" w:cs="Arial"/>
          <w:sz w:val="22"/>
        </w:rPr>
        <w:t xml:space="preserve">Zamawiający udzieli wyjaśnień zgodnie z art. 135 UPZP </w:t>
      </w:r>
      <w:r w:rsidR="002A250A" w:rsidRPr="007D5C55">
        <w:rPr>
          <w:rFonts w:ascii="Arial" w:hAnsi="Arial" w:cs="Arial"/>
          <w:bCs/>
          <w:sz w:val="22"/>
        </w:rPr>
        <w:t>za pośrednictwem Platformy</w:t>
      </w:r>
      <w:r w:rsidR="00612548">
        <w:rPr>
          <w:rFonts w:ascii="Arial" w:hAnsi="Arial" w:cs="Arial"/>
          <w:bCs/>
          <w:sz w:val="22"/>
        </w:rPr>
        <w:t>.</w:t>
      </w:r>
    </w:p>
    <w:p w14:paraId="6CAF5539" w14:textId="6E95A3DB" w:rsidR="00AF1CD6" w:rsidRPr="007D5C55" w:rsidRDefault="002A250A" w:rsidP="00794512">
      <w:pPr>
        <w:pStyle w:val="Akapitzlist"/>
        <w:numPr>
          <w:ilvl w:val="1"/>
          <w:numId w:val="21"/>
        </w:numPr>
        <w:spacing w:before="120" w:after="0" w:line="276" w:lineRule="auto"/>
        <w:ind w:left="966" w:right="0" w:hanging="490"/>
        <w:rPr>
          <w:rFonts w:ascii="Arial" w:eastAsiaTheme="minorEastAsia" w:hAnsi="Arial" w:cs="Arial"/>
          <w:bCs/>
          <w:color w:val="auto"/>
          <w:sz w:val="22"/>
          <w:szCs w:val="24"/>
        </w:rPr>
      </w:pPr>
      <w:r w:rsidRPr="007D5C55">
        <w:rPr>
          <w:rFonts w:ascii="Arial" w:hAnsi="Arial" w:cs="Arial"/>
          <w:sz w:val="22"/>
        </w:rPr>
        <w:t xml:space="preserve">W uzasadnionych przypadkach Zamawiający, zgodnie z art. 137 UPZP, może przed upływem terminu składania ofert zmienić treść SWZ. Dokonaną zmianę SWZ Zamawiający udostępni </w:t>
      </w:r>
      <w:r w:rsidRPr="007D5C55">
        <w:rPr>
          <w:rFonts w:ascii="Arial" w:hAnsi="Arial" w:cs="Arial"/>
          <w:bCs/>
          <w:sz w:val="22"/>
        </w:rPr>
        <w:t>za pośrednictwem Platformy</w:t>
      </w:r>
      <w:r w:rsidR="00AF1CD6" w:rsidRPr="007D5C55">
        <w:rPr>
          <w:rFonts w:ascii="Arial" w:eastAsiaTheme="minorEastAsia" w:hAnsi="Arial" w:cs="Arial"/>
          <w:bCs/>
          <w:color w:val="auto"/>
          <w:sz w:val="22"/>
          <w:szCs w:val="24"/>
        </w:rPr>
        <w:t>.</w:t>
      </w:r>
    </w:p>
    <w:p w14:paraId="1D655CC7" w14:textId="7D770FA7" w:rsidR="00AF1CD6" w:rsidRPr="007D5C55" w:rsidRDefault="00AF1CD6" w:rsidP="00794512">
      <w:pPr>
        <w:pStyle w:val="Akapitzlist"/>
        <w:numPr>
          <w:ilvl w:val="1"/>
          <w:numId w:val="21"/>
        </w:numPr>
        <w:spacing w:before="120" w:after="0" w:line="276" w:lineRule="auto"/>
        <w:ind w:left="966" w:right="0" w:hanging="490"/>
        <w:rPr>
          <w:rFonts w:ascii="Arial" w:eastAsiaTheme="minorEastAsia" w:hAnsi="Arial" w:cs="Arial"/>
          <w:bCs/>
          <w:color w:val="auto"/>
          <w:sz w:val="22"/>
          <w:szCs w:val="24"/>
        </w:rPr>
      </w:pPr>
      <w:r w:rsidRPr="007D5C55">
        <w:rPr>
          <w:rFonts w:ascii="Arial" w:eastAsiaTheme="minorEastAsia" w:hAnsi="Arial" w:cs="Arial"/>
          <w:bCs/>
          <w:color w:val="auto"/>
          <w:sz w:val="22"/>
          <w:szCs w:val="24"/>
        </w:rPr>
        <w:t>Treść zapytań wraz z wyjaśnieniami, zmiany SWZ, zmiany terminu składania i otwarcia ofert Zamawiający udostępni za pośrednictwem Platformy.</w:t>
      </w:r>
    </w:p>
    <w:p w14:paraId="57EAAC8D" w14:textId="39FCE183" w:rsidR="007B5769" w:rsidRPr="00B379E2" w:rsidRDefault="007B5769" w:rsidP="00794512">
      <w:pPr>
        <w:pStyle w:val="Akapitzlist"/>
        <w:numPr>
          <w:ilvl w:val="1"/>
          <w:numId w:val="21"/>
        </w:numPr>
        <w:spacing w:before="120" w:after="0" w:line="276" w:lineRule="auto"/>
        <w:ind w:left="966" w:right="0" w:hanging="490"/>
        <w:rPr>
          <w:rFonts w:ascii="Arial" w:eastAsiaTheme="minorEastAsia" w:hAnsi="Arial" w:cs="Arial"/>
          <w:bCs/>
          <w:color w:val="auto"/>
          <w:sz w:val="22"/>
          <w:szCs w:val="24"/>
        </w:rPr>
      </w:pPr>
      <w:r w:rsidRPr="00B379E2">
        <w:rPr>
          <w:rFonts w:ascii="Arial" w:hAnsi="Arial" w:cs="Arial"/>
          <w:color w:val="auto"/>
          <w:sz w:val="22"/>
        </w:rPr>
        <w:t xml:space="preserve">Do porozumiewania się z wykonawcami uprawnione są następujące osoby: </w:t>
      </w:r>
    </w:p>
    <w:p w14:paraId="64BDA2F0" w14:textId="77777777" w:rsidR="00C53393" w:rsidRDefault="00C53393" w:rsidP="00794512">
      <w:pPr>
        <w:pStyle w:val="Akapitzlist"/>
        <w:numPr>
          <w:ilvl w:val="2"/>
          <w:numId w:val="21"/>
        </w:numPr>
        <w:spacing w:after="0" w:line="276" w:lineRule="auto"/>
        <w:ind w:right="0" w:hanging="794"/>
        <w:rPr>
          <w:rFonts w:ascii="Arial" w:hAnsi="Arial" w:cs="Arial"/>
          <w:color w:val="000000" w:themeColor="text1"/>
          <w:sz w:val="22"/>
        </w:rPr>
      </w:pPr>
      <w:bookmarkStart w:id="117" w:name="_Hlk89775434"/>
      <w:r w:rsidRPr="002C7E7A">
        <w:rPr>
          <w:rFonts w:ascii="Arial" w:hAnsi="Arial" w:cs="Arial"/>
          <w:color w:val="000000" w:themeColor="text1"/>
          <w:sz w:val="22"/>
        </w:rPr>
        <w:t>w sprawach formalnych związanych z prowadzonym postępowaniem</w:t>
      </w:r>
      <w:r>
        <w:rPr>
          <w:rFonts w:ascii="Arial" w:hAnsi="Arial" w:cs="Arial"/>
          <w:color w:val="000000" w:themeColor="text1"/>
          <w:sz w:val="22"/>
        </w:rPr>
        <w:t>:</w:t>
      </w:r>
    </w:p>
    <w:p w14:paraId="5761FD83" w14:textId="2EC8A1A6" w:rsidR="00A81B50" w:rsidRPr="00CB711D" w:rsidRDefault="00A81B50" w:rsidP="00CB711D">
      <w:pPr>
        <w:pStyle w:val="Akapitzlist"/>
        <w:numPr>
          <w:ilvl w:val="0"/>
          <w:numId w:val="47"/>
        </w:numPr>
        <w:spacing w:after="0" w:line="276" w:lineRule="auto"/>
        <w:ind w:left="2184" w:right="0" w:hanging="406"/>
        <w:rPr>
          <w:rFonts w:ascii="Arial" w:hAnsi="Arial" w:cs="Arial"/>
          <w:color w:val="000000" w:themeColor="text1"/>
          <w:sz w:val="22"/>
        </w:rPr>
      </w:pPr>
      <w:r>
        <w:rPr>
          <w:rFonts w:ascii="Arial" w:hAnsi="Arial" w:cs="Arial"/>
          <w:color w:val="000000" w:themeColor="text1"/>
          <w:sz w:val="22"/>
        </w:rPr>
        <w:t>Sara Markowska</w:t>
      </w:r>
      <w:r w:rsidR="00506E48" w:rsidRPr="00506E48">
        <w:rPr>
          <w:rFonts w:ascii="Arial" w:hAnsi="Arial" w:cs="Arial"/>
          <w:color w:val="000000" w:themeColor="text1"/>
          <w:sz w:val="22"/>
        </w:rPr>
        <w:t xml:space="preserve"> – </w:t>
      </w:r>
      <w:r w:rsidR="00E85601" w:rsidRPr="002C7E7A">
        <w:rPr>
          <w:rFonts w:ascii="Arial" w:hAnsi="Arial" w:cs="Arial"/>
          <w:color w:val="000000" w:themeColor="text1"/>
          <w:sz w:val="22"/>
        </w:rPr>
        <w:t>t</w:t>
      </w:r>
      <w:r w:rsidR="007B5769" w:rsidRPr="002C7E7A">
        <w:rPr>
          <w:rFonts w:ascii="Arial" w:hAnsi="Arial" w:cs="Arial"/>
          <w:color w:val="000000" w:themeColor="text1"/>
          <w:sz w:val="22"/>
        </w:rPr>
        <w:t>el.: +48 52 58</w:t>
      </w:r>
      <w:r w:rsidR="001714CB" w:rsidRPr="002C7E7A">
        <w:rPr>
          <w:rFonts w:ascii="Arial" w:hAnsi="Arial" w:cs="Arial"/>
          <w:color w:val="000000" w:themeColor="text1"/>
          <w:sz w:val="22"/>
        </w:rPr>
        <w:t xml:space="preserve"> </w:t>
      </w:r>
      <w:r w:rsidR="007B5769" w:rsidRPr="002C7E7A">
        <w:rPr>
          <w:rFonts w:ascii="Arial" w:hAnsi="Arial" w:cs="Arial"/>
          <w:color w:val="000000" w:themeColor="text1"/>
          <w:sz w:val="22"/>
        </w:rPr>
        <w:t>60</w:t>
      </w:r>
      <w:r w:rsidR="00C53393">
        <w:rPr>
          <w:rFonts w:ascii="Arial" w:hAnsi="Arial" w:cs="Arial"/>
          <w:color w:val="000000" w:themeColor="text1"/>
          <w:sz w:val="22"/>
        </w:rPr>
        <w:t> </w:t>
      </w:r>
      <w:r w:rsidR="007B5769" w:rsidRPr="002C7E7A">
        <w:rPr>
          <w:rFonts w:ascii="Arial" w:hAnsi="Arial" w:cs="Arial"/>
          <w:color w:val="000000" w:themeColor="text1"/>
          <w:sz w:val="22"/>
        </w:rPr>
        <w:t>98</w:t>
      </w:r>
      <w:bookmarkEnd w:id="117"/>
      <w:r w:rsidR="00CB711D">
        <w:rPr>
          <w:rFonts w:ascii="Arial" w:hAnsi="Arial" w:cs="Arial"/>
          <w:color w:val="000000" w:themeColor="text1"/>
          <w:sz w:val="22"/>
        </w:rPr>
        <w:t>4</w:t>
      </w:r>
      <w:r w:rsidR="00C53393">
        <w:rPr>
          <w:rFonts w:ascii="Arial" w:hAnsi="Arial" w:cs="Arial"/>
          <w:color w:val="000000" w:themeColor="text1"/>
          <w:sz w:val="22"/>
        </w:rPr>
        <w:t>;</w:t>
      </w:r>
    </w:p>
    <w:p w14:paraId="47F64694" w14:textId="7A078716" w:rsidR="00C53393" w:rsidRDefault="00C53393" w:rsidP="00794512">
      <w:pPr>
        <w:pStyle w:val="Akapitzlist"/>
        <w:numPr>
          <w:ilvl w:val="2"/>
          <w:numId w:val="21"/>
        </w:numPr>
        <w:spacing w:after="0" w:line="276" w:lineRule="auto"/>
        <w:ind w:right="0" w:hanging="794"/>
        <w:rPr>
          <w:rFonts w:ascii="Arial" w:hAnsi="Arial" w:cs="Arial"/>
          <w:color w:val="000000" w:themeColor="text1"/>
          <w:sz w:val="22"/>
        </w:rPr>
      </w:pPr>
      <w:r w:rsidRPr="002C7E7A">
        <w:rPr>
          <w:rFonts w:ascii="Arial" w:hAnsi="Arial" w:cs="Arial"/>
          <w:color w:val="000000" w:themeColor="text1"/>
          <w:sz w:val="22"/>
        </w:rPr>
        <w:t>w sprawach merytorycznych dot. przedmiotu zamówienia</w:t>
      </w:r>
      <w:r>
        <w:rPr>
          <w:rFonts w:ascii="Arial" w:hAnsi="Arial" w:cs="Arial"/>
          <w:color w:val="000000" w:themeColor="text1"/>
          <w:sz w:val="22"/>
        </w:rPr>
        <w:t>:</w:t>
      </w:r>
    </w:p>
    <w:p w14:paraId="1B5246BA" w14:textId="5E0B4CE3" w:rsidR="00A81B50" w:rsidRDefault="00A81B50" w:rsidP="00794512">
      <w:pPr>
        <w:pStyle w:val="Akapitzlist"/>
        <w:numPr>
          <w:ilvl w:val="0"/>
          <w:numId w:val="48"/>
        </w:numPr>
        <w:spacing w:after="0" w:line="276" w:lineRule="auto"/>
        <w:ind w:left="2198" w:right="0" w:hanging="434"/>
        <w:rPr>
          <w:rFonts w:ascii="Arial" w:hAnsi="Arial" w:cs="Arial"/>
          <w:color w:val="000000" w:themeColor="text1"/>
          <w:sz w:val="22"/>
        </w:rPr>
      </w:pPr>
      <w:r>
        <w:rPr>
          <w:rFonts w:ascii="Arial" w:hAnsi="Arial" w:cs="Arial"/>
          <w:color w:val="000000" w:themeColor="text1"/>
          <w:sz w:val="22"/>
        </w:rPr>
        <w:t>Krzysztof Bernacki</w:t>
      </w:r>
      <w:r w:rsidR="007B5769" w:rsidRPr="002C7E7A">
        <w:rPr>
          <w:rFonts w:ascii="Arial" w:hAnsi="Arial" w:cs="Arial"/>
          <w:color w:val="000000" w:themeColor="text1"/>
          <w:sz w:val="22"/>
        </w:rPr>
        <w:t xml:space="preserve"> – tel.</w:t>
      </w:r>
      <w:r w:rsidR="001714CB" w:rsidRPr="002C7E7A">
        <w:rPr>
          <w:rFonts w:ascii="Arial" w:hAnsi="Arial" w:cs="Arial"/>
          <w:color w:val="000000" w:themeColor="text1"/>
          <w:sz w:val="22"/>
        </w:rPr>
        <w:t xml:space="preserve">: +48 52 </w:t>
      </w:r>
      <w:r>
        <w:rPr>
          <w:rFonts w:ascii="Arial" w:hAnsi="Arial" w:cs="Arial"/>
          <w:color w:val="000000" w:themeColor="text1"/>
          <w:sz w:val="22"/>
        </w:rPr>
        <w:t>60</w:t>
      </w:r>
      <w:r w:rsidR="00C53393">
        <w:rPr>
          <w:rFonts w:ascii="Arial" w:hAnsi="Arial" w:cs="Arial"/>
          <w:color w:val="000000" w:themeColor="text1"/>
          <w:sz w:val="22"/>
        </w:rPr>
        <w:t> </w:t>
      </w:r>
      <w:r>
        <w:rPr>
          <w:rFonts w:ascii="Arial" w:hAnsi="Arial" w:cs="Arial"/>
          <w:color w:val="000000" w:themeColor="text1"/>
          <w:sz w:val="22"/>
        </w:rPr>
        <w:t>791</w:t>
      </w:r>
      <w:r w:rsidR="00C53393">
        <w:rPr>
          <w:rFonts w:ascii="Arial" w:hAnsi="Arial" w:cs="Arial"/>
          <w:color w:val="000000" w:themeColor="text1"/>
          <w:sz w:val="22"/>
        </w:rPr>
        <w:t>;</w:t>
      </w:r>
    </w:p>
    <w:p w14:paraId="619F119C" w14:textId="2C19B2B9" w:rsidR="001714CB" w:rsidRPr="002C7E7A" w:rsidRDefault="00A81B50" w:rsidP="00794512">
      <w:pPr>
        <w:pStyle w:val="Akapitzlist"/>
        <w:numPr>
          <w:ilvl w:val="0"/>
          <w:numId w:val="48"/>
        </w:numPr>
        <w:spacing w:after="0" w:line="276" w:lineRule="auto"/>
        <w:ind w:left="2198" w:right="0" w:hanging="434"/>
        <w:rPr>
          <w:rFonts w:ascii="Arial" w:hAnsi="Arial" w:cs="Arial"/>
          <w:color w:val="000000" w:themeColor="text1"/>
          <w:sz w:val="22"/>
        </w:rPr>
      </w:pPr>
      <w:r>
        <w:rPr>
          <w:rFonts w:ascii="Arial" w:hAnsi="Arial" w:cs="Arial"/>
          <w:color w:val="000000" w:themeColor="text1"/>
          <w:sz w:val="22"/>
        </w:rPr>
        <w:t>Krzysztof Batka</w:t>
      </w:r>
      <w:r w:rsidRPr="00A81B50">
        <w:rPr>
          <w:rFonts w:ascii="Arial" w:hAnsi="Arial" w:cs="Arial"/>
          <w:color w:val="000000" w:themeColor="text1"/>
          <w:sz w:val="22"/>
        </w:rPr>
        <w:t xml:space="preserve"> –</w:t>
      </w:r>
      <w:r w:rsidRPr="002C7E7A">
        <w:rPr>
          <w:rFonts w:ascii="Arial" w:hAnsi="Arial" w:cs="Arial"/>
          <w:color w:val="000000" w:themeColor="text1"/>
          <w:sz w:val="22"/>
        </w:rPr>
        <w:t xml:space="preserve"> </w:t>
      </w:r>
      <w:r>
        <w:rPr>
          <w:rFonts w:ascii="Arial" w:hAnsi="Arial" w:cs="Arial"/>
          <w:color w:val="000000" w:themeColor="text1"/>
          <w:sz w:val="22"/>
        </w:rPr>
        <w:t>+</w:t>
      </w:r>
      <w:r w:rsidRPr="00A81B50">
        <w:rPr>
          <w:rFonts w:ascii="Arial" w:hAnsi="Arial" w:cs="Arial"/>
          <w:color w:val="000000" w:themeColor="text1"/>
          <w:sz w:val="22"/>
        </w:rPr>
        <w:t>48 52 58 60</w:t>
      </w:r>
      <w:r w:rsidR="00C53393">
        <w:rPr>
          <w:rFonts w:ascii="Arial" w:hAnsi="Arial" w:cs="Arial"/>
          <w:color w:val="000000" w:themeColor="text1"/>
          <w:sz w:val="22"/>
        </w:rPr>
        <w:t> </w:t>
      </w:r>
      <w:r>
        <w:rPr>
          <w:rFonts w:ascii="Arial" w:hAnsi="Arial" w:cs="Arial"/>
          <w:color w:val="000000" w:themeColor="text1"/>
          <w:sz w:val="22"/>
        </w:rPr>
        <w:t>793</w:t>
      </w:r>
      <w:r w:rsidR="00C53393">
        <w:rPr>
          <w:rFonts w:ascii="Arial" w:hAnsi="Arial" w:cs="Arial"/>
          <w:color w:val="000000" w:themeColor="text1"/>
          <w:sz w:val="22"/>
        </w:rPr>
        <w:t>.</w:t>
      </w:r>
    </w:p>
    <w:p w14:paraId="004F2DCE" w14:textId="3B98B980" w:rsidR="00FF7CB8" w:rsidRDefault="00FF7CB8" w:rsidP="00794512">
      <w:pPr>
        <w:pStyle w:val="Akapitzlist"/>
        <w:numPr>
          <w:ilvl w:val="1"/>
          <w:numId w:val="21"/>
        </w:numPr>
        <w:spacing w:after="0" w:line="276" w:lineRule="auto"/>
        <w:ind w:left="994" w:right="0" w:hanging="532"/>
        <w:rPr>
          <w:rFonts w:ascii="Arial" w:hAnsi="Arial" w:cs="Arial"/>
          <w:color w:val="auto"/>
          <w:sz w:val="22"/>
        </w:rPr>
      </w:pPr>
      <w:r w:rsidRPr="007D5C55">
        <w:rPr>
          <w:rFonts w:ascii="Arial" w:hAnsi="Arial" w:cs="Arial"/>
          <w:color w:val="auto"/>
          <w:sz w:val="22"/>
        </w:rPr>
        <w:t>Komunikacja ustna dopuszczalna jest w odniesieniu do informacji, które nie są istotne, w szczególności nie dotyczą ogłoszenia o zamówieniu lub dokumentów zamówienia, potwierdzenia zainteresowania lub ofert, i o ile jej treść jest udokumentowana</w:t>
      </w:r>
      <w:r w:rsidR="00612548">
        <w:rPr>
          <w:rFonts w:ascii="Arial" w:hAnsi="Arial" w:cs="Arial"/>
          <w:color w:val="auto"/>
          <w:sz w:val="22"/>
        </w:rPr>
        <w:t>.</w:t>
      </w:r>
    </w:p>
    <w:p w14:paraId="246E2FC6" w14:textId="09B2DE4A" w:rsidR="001714CB" w:rsidRPr="007D5C55" w:rsidRDefault="001714CB" w:rsidP="003D3F2A">
      <w:pPr>
        <w:pStyle w:val="Nagwek1"/>
        <w:spacing w:line="276" w:lineRule="auto"/>
        <w:ind w:hanging="402"/>
      </w:pPr>
      <w:bookmarkStart w:id="118" w:name="_Toc166075863"/>
      <w:r w:rsidRPr="007D5C55">
        <w:lastRenderedPageBreak/>
        <w:t>Forma i postać składanych oświadczeń i dokumentów</w:t>
      </w:r>
      <w:bookmarkEnd w:id="118"/>
    </w:p>
    <w:p w14:paraId="43F89243" w14:textId="5233715A"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Podmiotowe środki dowodowe</w:t>
      </w:r>
      <w:r w:rsidR="00E1789C">
        <w:rPr>
          <w:rFonts w:ascii="Arial" w:hAnsi="Arial" w:cs="Arial"/>
          <w:color w:val="auto"/>
          <w:sz w:val="22"/>
        </w:rPr>
        <w:t>, przedmiotowe środki dowodowe</w:t>
      </w:r>
      <w:r w:rsidRPr="007D5C55">
        <w:rPr>
          <w:rFonts w:ascii="Arial" w:hAnsi="Arial" w:cs="Arial"/>
          <w:color w:val="auto"/>
          <w:sz w:val="22"/>
        </w:rPr>
        <w:t xml:space="preserve"> oraz inne dokumenty lub oświadczenia, o których mowa w </w:t>
      </w:r>
      <w:r w:rsidRPr="0010661F">
        <w:rPr>
          <w:rFonts w:ascii="Arial" w:hAnsi="Arial" w:cs="Arial"/>
          <w:color w:val="auto"/>
          <w:sz w:val="22"/>
        </w:rPr>
        <w:t>Rozporządzeniu MRPiT</w:t>
      </w:r>
      <w:r w:rsidRPr="007D5C55">
        <w:rPr>
          <w:rFonts w:ascii="Arial" w:hAnsi="Arial" w:cs="Arial"/>
          <w:color w:val="auto"/>
          <w:sz w:val="22"/>
        </w:rPr>
        <w:t>, składa się w formie elektronicznej</w:t>
      </w:r>
      <w:r w:rsidRPr="007D5C55">
        <w:rPr>
          <w:rFonts w:ascii="Arial" w:hAnsi="Arial" w:cs="Arial"/>
          <w:b/>
          <w:bCs/>
          <w:color w:val="auto"/>
          <w:sz w:val="22"/>
        </w:rPr>
        <w:t xml:space="preserve"> </w:t>
      </w:r>
      <w:r w:rsidRPr="007D5C55">
        <w:rPr>
          <w:rFonts w:ascii="Arial" w:hAnsi="Arial" w:cs="Arial"/>
          <w:color w:val="auto"/>
          <w:sz w:val="22"/>
        </w:rPr>
        <w:t>w zakresie i</w:t>
      </w:r>
      <w:r w:rsidR="00FF7CB8" w:rsidRPr="007D5C55">
        <w:rPr>
          <w:rFonts w:ascii="Arial" w:hAnsi="Arial" w:cs="Arial"/>
          <w:color w:val="auto"/>
          <w:sz w:val="22"/>
        </w:rPr>
        <w:t xml:space="preserve"> </w:t>
      </w:r>
      <w:r w:rsidRPr="007D5C55">
        <w:rPr>
          <w:rFonts w:ascii="Arial" w:hAnsi="Arial" w:cs="Arial"/>
          <w:color w:val="auto"/>
          <w:sz w:val="22"/>
        </w:rPr>
        <w:t xml:space="preserve">w sposób określony w przepisach </w:t>
      </w:r>
      <w:r w:rsidRPr="0010661F">
        <w:rPr>
          <w:rFonts w:ascii="Arial" w:hAnsi="Arial" w:cs="Arial"/>
          <w:color w:val="auto"/>
          <w:sz w:val="22"/>
        </w:rPr>
        <w:t>Rozporządzenia PRM.</w:t>
      </w:r>
      <w:r w:rsidRPr="007D5C55">
        <w:rPr>
          <w:rFonts w:ascii="Arial" w:hAnsi="Arial" w:cs="Arial"/>
          <w:color w:val="auto"/>
          <w:sz w:val="22"/>
        </w:rPr>
        <w:t xml:space="preserve"> </w:t>
      </w:r>
    </w:p>
    <w:p w14:paraId="320FEBA2" w14:textId="05E370D5"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 xml:space="preserve">Ofertę, </w:t>
      </w:r>
      <w:r w:rsidR="001B254F" w:rsidRPr="007D5C55">
        <w:rPr>
          <w:rFonts w:ascii="Arial" w:hAnsi="Arial" w:cs="Arial"/>
          <w:color w:val="auto"/>
          <w:sz w:val="22"/>
        </w:rPr>
        <w:t xml:space="preserve">oświadczenia, o których mowa w art. 125 ust 1 UPZP, </w:t>
      </w:r>
      <w:r w:rsidRPr="007D5C55">
        <w:rPr>
          <w:rFonts w:ascii="Arial" w:hAnsi="Arial" w:cs="Arial"/>
          <w:color w:val="auto"/>
          <w:sz w:val="22"/>
        </w:rPr>
        <w:t xml:space="preserve">podmiotowe środki dowodowe, w tym oświadczenie, o którym mowa w art. 117 ust. 4 UPZP, oraz zobowiązanie podmiotu udostępniającego zasoby, o którym mowa w art. 118 ust. 3 UPZP, pełnomocnictwo, sporządza się w postaci elektronicznej, w formatach danych określonych w przepisach wydanych na podstawie art. 18 </w:t>
      </w:r>
      <w:r w:rsidR="00B32F14">
        <w:rPr>
          <w:rFonts w:ascii="Arial" w:hAnsi="Arial" w:cs="Arial"/>
          <w:color w:val="auto"/>
          <w:sz w:val="22"/>
        </w:rPr>
        <w:t>u</w:t>
      </w:r>
      <w:r w:rsidRPr="007D5C55">
        <w:rPr>
          <w:rFonts w:ascii="Arial" w:hAnsi="Arial" w:cs="Arial"/>
          <w:color w:val="auto"/>
          <w:sz w:val="22"/>
        </w:rPr>
        <w:t>stawy</w:t>
      </w:r>
      <w:r w:rsidR="00B32F14">
        <w:rPr>
          <w:rFonts w:ascii="Arial" w:hAnsi="Arial" w:cs="Arial"/>
          <w:color w:val="auto"/>
          <w:sz w:val="22"/>
        </w:rPr>
        <w:t xml:space="preserve"> </w:t>
      </w:r>
      <w:r w:rsidRPr="007D5C55">
        <w:rPr>
          <w:rFonts w:ascii="Arial" w:hAnsi="Arial" w:cs="Arial"/>
          <w:color w:val="auto"/>
          <w:sz w:val="22"/>
        </w:rPr>
        <w:t>o informatyzacji, z zastrzeżeniem formatów, o których mowa w art. 66 ust. 1 UPZP, z uwzględnieniem rodzaju przekazywanych danych (§ 2 ust. 1 Rozporządzenia PRM).</w:t>
      </w:r>
    </w:p>
    <w:p w14:paraId="5C2674B5" w14:textId="681BC350"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 xml:space="preserve">Informacje, oświadczenia lub dokumenty, inne niż określone w pkt </w:t>
      </w:r>
      <w:r w:rsidR="00EA5838" w:rsidRPr="007D5C55">
        <w:rPr>
          <w:rFonts w:ascii="Arial" w:hAnsi="Arial" w:cs="Arial"/>
          <w:color w:val="auto"/>
          <w:sz w:val="22"/>
        </w:rPr>
        <w:t>1</w:t>
      </w:r>
      <w:r w:rsidR="00EA5838">
        <w:rPr>
          <w:rFonts w:ascii="Arial" w:hAnsi="Arial" w:cs="Arial"/>
          <w:color w:val="auto"/>
          <w:sz w:val="22"/>
        </w:rPr>
        <w:t>0</w:t>
      </w:r>
      <w:r w:rsidR="00C211F1" w:rsidRPr="007D5C55">
        <w:rPr>
          <w:rFonts w:ascii="Arial" w:hAnsi="Arial" w:cs="Arial"/>
          <w:color w:val="auto"/>
          <w:sz w:val="22"/>
        </w:rPr>
        <w:t>.</w:t>
      </w:r>
      <w:r w:rsidRPr="007D5C55">
        <w:rPr>
          <w:rFonts w:ascii="Arial" w:hAnsi="Arial" w:cs="Arial"/>
          <w:color w:val="auto"/>
          <w:sz w:val="22"/>
        </w:rPr>
        <w:t>2</w:t>
      </w:r>
      <w:r w:rsidR="00C211F1" w:rsidRPr="007D5C55">
        <w:rPr>
          <w:rFonts w:ascii="Arial" w:hAnsi="Arial" w:cs="Arial"/>
          <w:color w:val="auto"/>
          <w:sz w:val="22"/>
        </w:rPr>
        <w:t xml:space="preserve"> </w:t>
      </w:r>
      <w:r w:rsidR="006224C1">
        <w:rPr>
          <w:rFonts w:ascii="Arial" w:hAnsi="Arial" w:cs="Arial"/>
          <w:color w:val="auto"/>
          <w:sz w:val="22"/>
        </w:rPr>
        <w:t>SWZ</w:t>
      </w:r>
      <w:r w:rsidRPr="007D5C55">
        <w:rPr>
          <w:rFonts w:ascii="Arial" w:hAnsi="Arial" w:cs="Arial"/>
          <w:color w:val="auto"/>
          <w:sz w:val="22"/>
        </w:rPr>
        <w:t>, przekazywane w postępowaniu, sporządza się w postaci elektronicznej, w formatach danych określonych w przepisach wydanych na podstawie art. 18 ustawy o</w:t>
      </w:r>
      <w:r w:rsidR="00B32F14">
        <w:rPr>
          <w:rFonts w:ascii="Arial" w:hAnsi="Arial" w:cs="Arial"/>
          <w:color w:val="auto"/>
          <w:sz w:val="22"/>
        </w:rPr>
        <w:t xml:space="preserve"> </w:t>
      </w:r>
      <w:r w:rsidRPr="007D5C55">
        <w:rPr>
          <w:rFonts w:ascii="Arial" w:hAnsi="Arial" w:cs="Arial"/>
          <w:color w:val="auto"/>
          <w:sz w:val="22"/>
        </w:rPr>
        <w:t>informatyzacji lub jako tekst wpisany bezpośrednio do wiadomości przekazywanej przy użyciu środków komunikacji elektronicznej, o których mowa w § 3 ust. 1 Rozporządzenia PRM (§ 2 ust. 2 Rozporządzenia PRM).</w:t>
      </w:r>
    </w:p>
    <w:p w14:paraId="4A582B9B" w14:textId="7C9CB3D5"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W przypadku gdy dokumenty elektroniczne w postępowaniu, przekazywane przy użyciu środków komunikacji elektronicznej, zawierają informacje stanowiące tajemnicę przedsiębiorstwa w rozumieniu przepisów ustawy o zwalczaniu nieuczciwej konkurencji, wykonawca, w celu utrzymania w poufności tych informacji, przekazuje je w wydzielonym i odpowiednio oznaczonym pliku (§ 4 ust. 1 Rozporządzenia PRM).</w:t>
      </w:r>
    </w:p>
    <w:p w14:paraId="338DA9B5" w14:textId="2B805114"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Podmiotowe środki dowodowe</w:t>
      </w:r>
      <w:r w:rsidR="007F3C71">
        <w:rPr>
          <w:rFonts w:ascii="Arial" w:hAnsi="Arial" w:cs="Arial"/>
          <w:color w:val="auto"/>
          <w:sz w:val="22"/>
        </w:rPr>
        <w:t xml:space="preserve"> </w:t>
      </w:r>
      <w:r w:rsidRPr="007D5C55">
        <w:rPr>
          <w:rFonts w:ascii="Arial" w:hAnsi="Arial" w:cs="Arial"/>
          <w:color w:val="auto"/>
          <w:sz w:val="22"/>
        </w:rPr>
        <w:t xml:space="preserve">oraz inne dokumenty lub oświadczenia, sporządzone w języku obcym przekazuje się wraz z tłumaczeniem na język polski. </w:t>
      </w:r>
    </w:p>
    <w:p w14:paraId="5CB45AC5" w14:textId="5614BA77"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W przypadku gdy podmiotowe środki dowodowe</w:t>
      </w:r>
      <w:r w:rsidR="007F3C71">
        <w:rPr>
          <w:rFonts w:ascii="Arial" w:hAnsi="Arial" w:cs="Arial"/>
          <w:color w:val="auto"/>
          <w:sz w:val="22"/>
        </w:rPr>
        <w:t>,</w:t>
      </w:r>
      <w:r w:rsidRPr="007D5C55">
        <w:rPr>
          <w:rFonts w:ascii="Arial" w:hAnsi="Arial" w:cs="Arial"/>
          <w:color w:val="auto"/>
          <w:sz w:val="22"/>
        </w:rPr>
        <w:t xml:space="preserve"> inne dokumenty, lub dokumenty potwierdzające umocowanie do reprezentowania odpowiednio wykonawcy, wykonawców wspólnie ubiegających się o udzielenie zamówienia publicznego, podmiotu udostępniającego zasoby na zasadach określonych w art. 118 UPZP</w:t>
      </w:r>
      <w:r w:rsidR="00C52425">
        <w:rPr>
          <w:rFonts w:ascii="Arial" w:hAnsi="Arial" w:cs="Arial"/>
          <w:color w:val="auto"/>
          <w:sz w:val="22"/>
        </w:rPr>
        <w:t xml:space="preserve"> </w:t>
      </w:r>
      <w:r w:rsidR="00C52425" w:rsidRPr="00C52425">
        <w:rPr>
          <w:rFonts w:ascii="Arial" w:hAnsi="Arial" w:cs="Arial"/>
          <w:color w:val="auto"/>
          <w:sz w:val="22"/>
        </w:rPr>
        <w:t>lub podwykonawcy niebędącego podmiotem udostępniającym zasoby na takich zasadach</w:t>
      </w:r>
      <w:r w:rsidRPr="007D5C55">
        <w:rPr>
          <w:rFonts w:ascii="Arial" w:hAnsi="Arial" w:cs="Arial"/>
          <w:color w:val="auto"/>
          <w:sz w:val="22"/>
        </w:rPr>
        <w:t>, zostały wystawione przez upoważnione podmioty inne niż wykonawca, wykonawca wspólnie ubiegający się o udzielenie zamówienia, podmiot udostępniający zasoby</w:t>
      </w:r>
      <w:r w:rsidR="00B20E1D">
        <w:rPr>
          <w:rFonts w:ascii="Arial" w:hAnsi="Arial" w:cs="Arial"/>
          <w:color w:val="auto"/>
          <w:sz w:val="22"/>
        </w:rPr>
        <w:t xml:space="preserve"> </w:t>
      </w:r>
      <w:r w:rsidR="00B20E1D" w:rsidRPr="00B20E1D">
        <w:rPr>
          <w:rFonts w:ascii="Arial" w:hAnsi="Arial" w:cs="Arial"/>
          <w:color w:val="auto"/>
          <w:sz w:val="22"/>
        </w:rPr>
        <w:t>lub podwykonawca</w:t>
      </w:r>
      <w:r w:rsidR="00B562C8">
        <w:rPr>
          <w:rFonts w:ascii="Arial" w:hAnsi="Arial" w:cs="Arial"/>
          <w:color w:val="auto"/>
          <w:sz w:val="22"/>
        </w:rPr>
        <w:t>,</w:t>
      </w:r>
      <w:r w:rsidRPr="007D5C55">
        <w:rPr>
          <w:rFonts w:ascii="Arial" w:hAnsi="Arial" w:cs="Arial"/>
          <w:color w:val="auto"/>
          <w:sz w:val="22"/>
        </w:rPr>
        <w:t xml:space="preserve"> jako dokument elektroniczny</w:t>
      </w:r>
      <w:r w:rsidR="00E332D6">
        <w:rPr>
          <w:rFonts w:ascii="Arial" w:hAnsi="Arial" w:cs="Arial"/>
          <w:color w:val="auto"/>
          <w:sz w:val="22"/>
        </w:rPr>
        <w:t xml:space="preserve"> (zwane dalej „</w:t>
      </w:r>
      <w:r w:rsidR="00E332D6">
        <w:rPr>
          <w:rFonts w:ascii="Arial" w:hAnsi="Arial" w:cs="Arial"/>
          <w:b/>
          <w:bCs/>
          <w:color w:val="auto"/>
          <w:sz w:val="22"/>
        </w:rPr>
        <w:t>upoważnionymi podmiotami</w:t>
      </w:r>
      <w:r w:rsidR="00E332D6">
        <w:rPr>
          <w:rFonts w:ascii="Arial" w:hAnsi="Arial" w:cs="Arial"/>
          <w:color w:val="auto"/>
          <w:sz w:val="22"/>
        </w:rPr>
        <w:t>”)</w:t>
      </w:r>
      <w:r w:rsidRPr="007D5C55">
        <w:rPr>
          <w:rFonts w:ascii="Arial" w:hAnsi="Arial" w:cs="Arial"/>
          <w:color w:val="auto"/>
          <w:sz w:val="22"/>
        </w:rPr>
        <w:t>, przekazuje się ten dokument (§ 6 ust. 1 Rozporządzenia PRM).</w:t>
      </w:r>
    </w:p>
    <w:p w14:paraId="0E0B257D" w14:textId="2EBE2A95"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 6 ust. 2 Rozporządzenia PRM).</w:t>
      </w:r>
    </w:p>
    <w:p w14:paraId="5CA9F1CB" w14:textId="1952444F"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Zgodnie z § 6 ust. 3 Rozporządzenia PRM</w:t>
      </w:r>
      <w:r w:rsidR="002B0A16">
        <w:rPr>
          <w:rFonts w:ascii="Arial" w:hAnsi="Arial" w:cs="Arial"/>
          <w:color w:val="auto"/>
          <w:sz w:val="22"/>
        </w:rPr>
        <w:t>,</w:t>
      </w:r>
      <w:r w:rsidRPr="007D5C55">
        <w:rPr>
          <w:rFonts w:ascii="Arial" w:hAnsi="Arial" w:cs="Arial"/>
          <w:color w:val="auto"/>
          <w:sz w:val="22"/>
        </w:rPr>
        <w:t xml:space="preserve"> poświadczenia zgodności cyfrowego odwzorowania z dokumentem w postaci papierowej, o których mowa </w:t>
      </w:r>
      <w:r w:rsidR="00C6723B">
        <w:rPr>
          <w:rFonts w:ascii="Arial" w:hAnsi="Arial" w:cs="Arial"/>
          <w:color w:val="auto"/>
          <w:sz w:val="22"/>
        </w:rPr>
        <w:t xml:space="preserve">w </w:t>
      </w:r>
      <w:r w:rsidRPr="007D5C55">
        <w:rPr>
          <w:rFonts w:ascii="Arial" w:hAnsi="Arial" w:cs="Arial"/>
          <w:color w:val="auto"/>
          <w:sz w:val="22"/>
        </w:rPr>
        <w:t xml:space="preserve">§ 6 ust. 2 Rozporządzenia PRM, dokonuje w przypadku: </w:t>
      </w:r>
    </w:p>
    <w:p w14:paraId="7EADDA39" w14:textId="73EB777F" w:rsidR="001E7739" w:rsidRDefault="001E7739" w:rsidP="00794512">
      <w:pPr>
        <w:pStyle w:val="Akapitzlist"/>
        <w:numPr>
          <w:ilvl w:val="2"/>
          <w:numId w:val="22"/>
        </w:numPr>
        <w:spacing w:after="120" w:line="276" w:lineRule="auto"/>
        <w:ind w:left="1736" w:right="0" w:hanging="770"/>
        <w:rPr>
          <w:rFonts w:ascii="Arial" w:hAnsi="Arial" w:cs="Arial"/>
          <w:color w:val="auto"/>
          <w:sz w:val="22"/>
        </w:rPr>
      </w:pPr>
      <w:r w:rsidRPr="002C4F2A">
        <w:rPr>
          <w:rFonts w:ascii="Arial" w:hAnsi="Arial" w:cs="Arial"/>
          <w:color w:val="auto"/>
          <w:sz w:val="22"/>
        </w:rPr>
        <w:t>podmiotowych środków dowodowych</w:t>
      </w:r>
      <w:r w:rsidR="00E73C09">
        <w:rPr>
          <w:rFonts w:ascii="Arial" w:hAnsi="Arial" w:cs="Arial"/>
          <w:color w:val="auto"/>
          <w:sz w:val="22"/>
        </w:rPr>
        <w:t xml:space="preserve"> </w:t>
      </w:r>
      <w:r w:rsidRPr="002C4F2A">
        <w:rPr>
          <w:rFonts w:ascii="Arial" w:hAnsi="Arial" w:cs="Arial"/>
          <w:color w:val="auto"/>
          <w:sz w:val="22"/>
        </w:rPr>
        <w:t>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6E99C8F8" w14:textId="77777777" w:rsidR="001E7739" w:rsidRPr="002C4F2A" w:rsidRDefault="001E7739" w:rsidP="00794512">
      <w:pPr>
        <w:pStyle w:val="Akapitzlist"/>
        <w:numPr>
          <w:ilvl w:val="2"/>
          <w:numId w:val="22"/>
        </w:numPr>
        <w:spacing w:after="120" w:line="276" w:lineRule="auto"/>
        <w:ind w:left="1736" w:right="0" w:hanging="770"/>
        <w:rPr>
          <w:rFonts w:ascii="Arial" w:hAnsi="Arial" w:cs="Arial"/>
          <w:color w:val="auto"/>
          <w:sz w:val="22"/>
        </w:rPr>
      </w:pPr>
      <w:r w:rsidRPr="002C4F2A">
        <w:rPr>
          <w:rFonts w:ascii="Arial" w:hAnsi="Arial" w:cs="Arial"/>
          <w:color w:val="auto"/>
          <w:sz w:val="22"/>
        </w:rPr>
        <w:lastRenderedPageBreak/>
        <w:t>innych dokumentów - odpowiednio wykonawca lub wykonawca wspólnie ubiegający się o udzielenie zamówienia, w zakresie dokumentów, które każdego z nich dotyczą.</w:t>
      </w:r>
    </w:p>
    <w:p w14:paraId="1CBFD37F" w14:textId="77777777"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t>Poświadczenia zgodności cyfrowego odwzorowania z dokumentem w postaci papierowej, o którym mowa w § 6 ust. 2 Rozporządzenia PRM, może dokonać również notariusz (§ 6 ust. 4 Rozporządzenia PRM).</w:t>
      </w:r>
    </w:p>
    <w:p w14:paraId="06217D4A" w14:textId="2B543567"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t xml:space="preserve">Przez cyfrowe odwzorowanie, o którym mowa w § 6 ust. 2-4 oraz § 7 ust. 2-4  </w:t>
      </w:r>
      <w:r w:rsidR="00263209" w:rsidRPr="007D5C55">
        <w:rPr>
          <w:rFonts w:ascii="Arial" w:hAnsi="Arial" w:cs="Arial"/>
          <w:color w:val="auto"/>
          <w:sz w:val="22"/>
        </w:rPr>
        <w:t>Rozporządzeni</w:t>
      </w:r>
      <w:r w:rsidR="00263209">
        <w:rPr>
          <w:rFonts w:ascii="Arial" w:hAnsi="Arial" w:cs="Arial"/>
          <w:color w:val="auto"/>
          <w:sz w:val="22"/>
        </w:rPr>
        <w:t>a</w:t>
      </w:r>
      <w:r w:rsidR="00263209" w:rsidRPr="007D5C55">
        <w:rPr>
          <w:rFonts w:ascii="Arial" w:hAnsi="Arial" w:cs="Arial"/>
          <w:color w:val="auto"/>
          <w:sz w:val="22"/>
        </w:rPr>
        <w:t xml:space="preserve"> </w:t>
      </w:r>
      <w:r w:rsidRPr="007D5C55">
        <w:rPr>
          <w:rFonts w:ascii="Arial" w:hAnsi="Arial" w:cs="Arial"/>
          <w:color w:val="auto"/>
          <w:sz w:val="22"/>
        </w:rPr>
        <w:t>PRM, należy rozumieć dokument elektroniczny będący kopią elektroniczną treści zapisanej w postaci papierowej, umożliwiający zapoznanie się z tą treścią i jej zrozumienie, bez konieczności bezpośredniego dostępu do oryginału (§ 6 ust. 5 Rozporządzenia PRM).</w:t>
      </w:r>
    </w:p>
    <w:p w14:paraId="4DD044AB" w14:textId="58918A68"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t>Podmiotowe środki dowodowe, w tym oświadczenie, o którym mowa w art. 117 ust. 4 UPZP, oraz zobowiązanie podmiotu udostępniającego zasoby,</w:t>
      </w:r>
      <w:r w:rsidR="00225A72">
        <w:rPr>
          <w:rFonts w:ascii="Arial" w:hAnsi="Arial" w:cs="Arial"/>
          <w:color w:val="auto"/>
          <w:sz w:val="22"/>
        </w:rPr>
        <w:t xml:space="preserve"> </w:t>
      </w:r>
      <w:r w:rsidRPr="007D5C55">
        <w:rPr>
          <w:rFonts w:ascii="Arial" w:hAnsi="Arial" w:cs="Arial"/>
          <w:color w:val="auto"/>
          <w:sz w:val="22"/>
        </w:rPr>
        <w:t>niewystawione przez upoważnione podmioty, oraz pełnomocnictwo przekazuje się w postaci elektronicznej i opatruje się kwalifikowanym podpisem elektronicznym (§ 7 ust. 1 Rozporządzenia PRM).</w:t>
      </w:r>
    </w:p>
    <w:p w14:paraId="49E72438" w14:textId="4B7C07F8"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t>W przypadku gdy podmiotowe środki dowodowe, w tym oświadczenie, o którym mowa w art. 117 ust. 4 UPZP</w:t>
      </w:r>
      <w:r w:rsidR="00173B43">
        <w:rPr>
          <w:rFonts w:ascii="Arial" w:hAnsi="Arial" w:cs="Arial"/>
          <w:color w:val="auto"/>
          <w:sz w:val="22"/>
        </w:rPr>
        <w:t>,</w:t>
      </w:r>
      <w:r w:rsidRPr="007D5C55">
        <w:rPr>
          <w:rFonts w:ascii="Arial" w:hAnsi="Arial" w:cs="Arial"/>
          <w:color w:val="auto"/>
          <w:sz w:val="22"/>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 7 ust. 2 Rozporządzenia PRM).</w:t>
      </w:r>
    </w:p>
    <w:p w14:paraId="436558DA" w14:textId="58071F4B"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t>Zgodnie z § 7 ust. 3 Rozporządzenia PRM poświadczenia zgodności cyfrowego odwzorowania z dokumentem w postaci papierowej, o którym mowa powyżej</w:t>
      </w:r>
      <w:r w:rsidR="004A1A13">
        <w:rPr>
          <w:rFonts w:ascii="Arial" w:hAnsi="Arial" w:cs="Arial"/>
          <w:color w:val="auto"/>
          <w:sz w:val="22"/>
        </w:rPr>
        <w:t xml:space="preserve"> w pkt 10.12. SWZ</w:t>
      </w:r>
      <w:r w:rsidRPr="007D5C55">
        <w:rPr>
          <w:rFonts w:ascii="Arial" w:hAnsi="Arial" w:cs="Arial"/>
          <w:color w:val="auto"/>
          <w:sz w:val="22"/>
        </w:rPr>
        <w:t xml:space="preserve">, dokonuje w przypadku: </w:t>
      </w:r>
    </w:p>
    <w:p w14:paraId="220E7B3D" w14:textId="48CA769A" w:rsidR="001E7739" w:rsidRDefault="001E7739" w:rsidP="00794512">
      <w:pPr>
        <w:pStyle w:val="Akapitzlist"/>
        <w:numPr>
          <w:ilvl w:val="2"/>
          <w:numId w:val="22"/>
        </w:numPr>
        <w:spacing w:after="0" w:line="276" w:lineRule="auto"/>
        <w:ind w:left="1876" w:right="0" w:hanging="882"/>
        <w:rPr>
          <w:rFonts w:ascii="Arial" w:hAnsi="Arial" w:cs="Arial"/>
          <w:color w:val="auto"/>
          <w:sz w:val="22"/>
        </w:rPr>
      </w:pPr>
      <w:r w:rsidRPr="002C4F2A">
        <w:rPr>
          <w:rFonts w:ascii="Arial" w:hAnsi="Arial" w:cs="Arial"/>
          <w:color w:val="auto"/>
          <w:sz w:val="22"/>
        </w:rPr>
        <w:t>podmiotowych środków dowodowych - odpowiednio wykonawca, wykonawca wspólnie ubiegający się o udzielenie zamówienia, podmiot udostępniający zasoby, w zakresie podmiotowych środków dowodowych, które każdego z nich dotyczą;</w:t>
      </w:r>
    </w:p>
    <w:p w14:paraId="209A970C" w14:textId="24486B52" w:rsidR="001E7739" w:rsidRDefault="001E7739" w:rsidP="00794512">
      <w:pPr>
        <w:pStyle w:val="Akapitzlist"/>
        <w:numPr>
          <w:ilvl w:val="2"/>
          <w:numId w:val="22"/>
        </w:numPr>
        <w:spacing w:after="0" w:line="276" w:lineRule="auto"/>
        <w:ind w:left="1876" w:right="0" w:hanging="882"/>
        <w:rPr>
          <w:rFonts w:ascii="Arial" w:hAnsi="Arial" w:cs="Arial"/>
          <w:color w:val="auto"/>
          <w:sz w:val="22"/>
        </w:rPr>
      </w:pPr>
      <w:r w:rsidRPr="002C4F2A">
        <w:rPr>
          <w:rFonts w:ascii="Arial" w:hAnsi="Arial" w:cs="Arial"/>
          <w:color w:val="auto"/>
          <w:sz w:val="22"/>
        </w:rPr>
        <w:t>oświadczenia, o którym mowa w art. 117 ust. 4 UPZP lub zobowiązani</w:t>
      </w:r>
      <w:r w:rsidR="00E1789C" w:rsidRPr="002C4F2A">
        <w:rPr>
          <w:rFonts w:ascii="Arial" w:hAnsi="Arial" w:cs="Arial"/>
          <w:color w:val="auto"/>
          <w:sz w:val="22"/>
        </w:rPr>
        <w:t>a</w:t>
      </w:r>
      <w:r w:rsidRPr="002C4F2A">
        <w:rPr>
          <w:rFonts w:ascii="Arial" w:hAnsi="Arial" w:cs="Arial"/>
          <w:color w:val="auto"/>
          <w:sz w:val="22"/>
        </w:rPr>
        <w:t xml:space="preserve"> podmiotu udostępniającego zasoby – odpowiednio wykonawca lub wykonawca wspólnie ubiegający się udzielenie zamówienia;</w:t>
      </w:r>
    </w:p>
    <w:p w14:paraId="65A17090" w14:textId="77777777" w:rsidR="001E7739" w:rsidRPr="002C4F2A" w:rsidRDefault="001E7739" w:rsidP="00794512">
      <w:pPr>
        <w:pStyle w:val="Akapitzlist"/>
        <w:numPr>
          <w:ilvl w:val="2"/>
          <w:numId w:val="22"/>
        </w:numPr>
        <w:spacing w:after="0" w:line="276" w:lineRule="auto"/>
        <w:ind w:left="1876" w:right="0" w:hanging="882"/>
        <w:rPr>
          <w:rFonts w:ascii="Arial" w:hAnsi="Arial" w:cs="Arial"/>
          <w:color w:val="auto"/>
          <w:sz w:val="22"/>
        </w:rPr>
      </w:pPr>
      <w:r w:rsidRPr="002C4F2A">
        <w:rPr>
          <w:rFonts w:ascii="Arial" w:hAnsi="Arial" w:cs="Arial"/>
          <w:color w:val="auto"/>
          <w:sz w:val="22"/>
        </w:rPr>
        <w:t xml:space="preserve">pełnomocnictwa – mocodawca. </w:t>
      </w:r>
    </w:p>
    <w:p w14:paraId="7D682FE8" w14:textId="77777777" w:rsidR="001E7739" w:rsidRPr="007D5C55" w:rsidRDefault="001E7739" w:rsidP="00794512">
      <w:pPr>
        <w:pStyle w:val="Akapitzlist"/>
        <w:numPr>
          <w:ilvl w:val="1"/>
          <w:numId w:val="22"/>
        </w:numPr>
        <w:shd w:val="clear" w:color="auto" w:fill="FFFFFF"/>
        <w:tabs>
          <w:tab w:val="left" w:pos="284"/>
        </w:tabs>
        <w:spacing w:after="120" w:line="276" w:lineRule="auto"/>
        <w:ind w:left="1008" w:right="0" w:hanging="602"/>
        <w:rPr>
          <w:rFonts w:ascii="Arial" w:hAnsi="Arial" w:cs="Arial"/>
          <w:color w:val="auto"/>
          <w:sz w:val="22"/>
        </w:rPr>
      </w:pPr>
      <w:r w:rsidRPr="007D5C55">
        <w:rPr>
          <w:rFonts w:ascii="Arial" w:hAnsi="Arial" w:cs="Arial"/>
          <w:color w:val="auto"/>
          <w:sz w:val="22"/>
        </w:rPr>
        <w:t>Poświadczenia zgodności cyfrowego odwzorowania z dokumentem w postaci papierowej, o którym mowa w § 7 ust. 2 Rozporządzenia PRM, może dokonać również notariusz (§ 7 ust. 4 Rozporządzenia PRM).</w:t>
      </w:r>
    </w:p>
    <w:p w14:paraId="2102D131" w14:textId="0949F1EC" w:rsidR="001E7739" w:rsidRPr="007D5C55" w:rsidRDefault="001E7739" w:rsidP="00794512">
      <w:pPr>
        <w:pStyle w:val="Akapitzlist"/>
        <w:numPr>
          <w:ilvl w:val="1"/>
          <w:numId w:val="22"/>
        </w:numPr>
        <w:shd w:val="clear" w:color="auto" w:fill="FFFFFF"/>
        <w:tabs>
          <w:tab w:val="left" w:pos="284"/>
        </w:tabs>
        <w:spacing w:after="120" w:line="276" w:lineRule="auto"/>
        <w:ind w:left="1008" w:right="0" w:hanging="602"/>
        <w:rPr>
          <w:rFonts w:ascii="Arial" w:hAnsi="Arial" w:cs="Arial"/>
          <w:color w:val="auto"/>
          <w:sz w:val="22"/>
        </w:rPr>
      </w:pPr>
      <w:r w:rsidRPr="007D5C55">
        <w:rPr>
          <w:rFonts w:ascii="Arial" w:hAnsi="Arial" w:cs="Arial"/>
          <w:color w:val="auto"/>
          <w:sz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 (§ 8 Rozporządzenia PRM).</w:t>
      </w:r>
    </w:p>
    <w:p w14:paraId="04200CA9" w14:textId="0717DBE9" w:rsidR="001E7739" w:rsidRPr="007D5C55" w:rsidRDefault="001E7739" w:rsidP="00794512">
      <w:pPr>
        <w:pStyle w:val="Akapitzlist"/>
        <w:numPr>
          <w:ilvl w:val="1"/>
          <w:numId w:val="22"/>
        </w:numPr>
        <w:shd w:val="clear" w:color="auto" w:fill="FFFFFF"/>
        <w:tabs>
          <w:tab w:val="left" w:pos="284"/>
        </w:tabs>
        <w:spacing w:after="120" w:line="276" w:lineRule="auto"/>
        <w:ind w:left="1008" w:right="0" w:hanging="602"/>
        <w:rPr>
          <w:rFonts w:ascii="Arial" w:hAnsi="Arial" w:cs="Arial"/>
          <w:color w:val="auto"/>
          <w:sz w:val="22"/>
        </w:rPr>
      </w:pPr>
      <w:r w:rsidRPr="007D5C55">
        <w:rPr>
          <w:rFonts w:ascii="Arial" w:hAnsi="Arial" w:cs="Arial"/>
          <w:color w:val="auto"/>
          <w:sz w:val="22"/>
        </w:rPr>
        <w:t>Zgodnie z § 10 Rozporządzenia PRM</w:t>
      </w:r>
      <w:r w:rsidR="008924C0">
        <w:rPr>
          <w:rFonts w:ascii="Arial" w:hAnsi="Arial" w:cs="Arial"/>
          <w:color w:val="auto"/>
          <w:sz w:val="22"/>
        </w:rPr>
        <w:t>,</w:t>
      </w:r>
      <w:r w:rsidRPr="007D5C55">
        <w:rPr>
          <w:rFonts w:ascii="Arial" w:hAnsi="Arial" w:cs="Arial"/>
          <w:color w:val="auto"/>
          <w:sz w:val="22"/>
        </w:rPr>
        <w:t xml:space="preserve"> dokumenty elektroniczne w postępowaniu muszą spełniać łącznie następujące wymagania: </w:t>
      </w:r>
    </w:p>
    <w:p w14:paraId="5C926A49" w14:textId="1F74FD53" w:rsidR="001E7739" w:rsidRPr="002C4F2A" w:rsidRDefault="001E7739" w:rsidP="00794512">
      <w:pPr>
        <w:pStyle w:val="Akapitzlist"/>
        <w:numPr>
          <w:ilvl w:val="2"/>
          <w:numId w:val="22"/>
        </w:numPr>
        <w:spacing w:after="0" w:line="276" w:lineRule="auto"/>
        <w:ind w:left="1843" w:right="0" w:hanging="850"/>
        <w:rPr>
          <w:rFonts w:ascii="Arial" w:hAnsi="Arial" w:cs="Arial"/>
          <w:color w:val="auto"/>
          <w:sz w:val="22"/>
        </w:rPr>
      </w:pPr>
      <w:r w:rsidRPr="002C4F2A">
        <w:rPr>
          <w:rFonts w:ascii="Arial" w:hAnsi="Arial" w:cs="Arial"/>
          <w:color w:val="auto"/>
          <w:sz w:val="22"/>
        </w:rPr>
        <w:t>być utrwalone w sposób umożliwiający ich wielokrotne odczytanie, zapisanie i powielenie, a także przekazanie przy użyciu środków komunikacji elektronicznej lub na informatycznym nośniku danych;</w:t>
      </w:r>
    </w:p>
    <w:p w14:paraId="780469E1" w14:textId="78C3615C" w:rsidR="001E7739" w:rsidRDefault="001E7739" w:rsidP="00794512">
      <w:pPr>
        <w:pStyle w:val="Akapitzlist"/>
        <w:numPr>
          <w:ilvl w:val="2"/>
          <w:numId w:val="22"/>
        </w:numPr>
        <w:spacing w:after="0" w:line="276" w:lineRule="auto"/>
        <w:ind w:left="1843" w:right="0" w:hanging="850"/>
        <w:rPr>
          <w:rFonts w:ascii="Arial" w:hAnsi="Arial" w:cs="Arial"/>
          <w:color w:val="auto"/>
          <w:sz w:val="22"/>
        </w:rPr>
      </w:pPr>
      <w:r w:rsidRPr="002C4F2A">
        <w:rPr>
          <w:rFonts w:ascii="Arial" w:hAnsi="Arial" w:cs="Arial"/>
          <w:color w:val="auto"/>
          <w:sz w:val="22"/>
        </w:rPr>
        <w:t xml:space="preserve">umożliwiać prezentację treści w postaci elektronicznej, w szczególności przez wyświetlenie tej treści na monitorze ekranowym; </w:t>
      </w:r>
    </w:p>
    <w:p w14:paraId="5C5EC423" w14:textId="18FB3FD0" w:rsidR="001E7739" w:rsidRDefault="001E7739" w:rsidP="00794512">
      <w:pPr>
        <w:pStyle w:val="Akapitzlist"/>
        <w:numPr>
          <w:ilvl w:val="2"/>
          <w:numId w:val="22"/>
        </w:numPr>
        <w:spacing w:after="0" w:line="276" w:lineRule="auto"/>
        <w:ind w:left="1843" w:right="0" w:hanging="850"/>
        <w:rPr>
          <w:rFonts w:ascii="Arial" w:hAnsi="Arial" w:cs="Arial"/>
          <w:color w:val="auto"/>
          <w:sz w:val="22"/>
        </w:rPr>
      </w:pPr>
      <w:r w:rsidRPr="002C4F2A">
        <w:rPr>
          <w:rFonts w:ascii="Arial" w:hAnsi="Arial" w:cs="Arial"/>
          <w:color w:val="auto"/>
          <w:sz w:val="22"/>
        </w:rPr>
        <w:lastRenderedPageBreak/>
        <w:t xml:space="preserve">umożliwiać prezentację treści w postaci papierowej, w szczególności za pomocą wydruku; </w:t>
      </w:r>
    </w:p>
    <w:p w14:paraId="3A976608" w14:textId="18F43BEB" w:rsidR="001E7739" w:rsidRPr="002C4F2A" w:rsidRDefault="001E7739" w:rsidP="00794512">
      <w:pPr>
        <w:pStyle w:val="Akapitzlist"/>
        <w:numPr>
          <w:ilvl w:val="2"/>
          <w:numId w:val="22"/>
        </w:numPr>
        <w:spacing w:after="0" w:line="276" w:lineRule="auto"/>
        <w:ind w:left="1843" w:right="0" w:hanging="850"/>
        <w:rPr>
          <w:rFonts w:ascii="Arial" w:hAnsi="Arial" w:cs="Arial"/>
          <w:color w:val="auto"/>
          <w:sz w:val="22"/>
        </w:rPr>
      </w:pPr>
      <w:r w:rsidRPr="002C4F2A">
        <w:rPr>
          <w:rFonts w:ascii="Arial" w:hAnsi="Arial" w:cs="Arial"/>
          <w:color w:val="auto"/>
          <w:sz w:val="22"/>
        </w:rPr>
        <w:t>zawierać dane w układzie niepozostawiającym wątpliwości co do treści i kontekstu zapisanych informacji.</w:t>
      </w:r>
    </w:p>
    <w:p w14:paraId="7E911B28" w14:textId="29C4D2AC" w:rsidR="002F0AB4" w:rsidRPr="007D5C55" w:rsidRDefault="004214C4" w:rsidP="003D3F2A">
      <w:pPr>
        <w:pStyle w:val="Nagwek1"/>
        <w:spacing w:line="276" w:lineRule="auto"/>
      </w:pPr>
      <w:bookmarkStart w:id="119" w:name="_Toc166075864"/>
      <w:r w:rsidRPr="007D5C55">
        <w:t>Opis sposobu przygotowania oferty</w:t>
      </w:r>
      <w:r w:rsidR="00072492" w:rsidRPr="007D5C55">
        <w:t>.</w:t>
      </w:r>
      <w:bookmarkEnd w:id="119"/>
    </w:p>
    <w:p w14:paraId="1FCBD48E" w14:textId="372393FE" w:rsidR="002F0AB4" w:rsidRDefault="0037793F"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hAnsi="Arial" w:cs="Arial"/>
          <w:sz w:val="22"/>
        </w:rPr>
        <w:t>Wykonawca może złożyć tylko jedną ofertę</w:t>
      </w:r>
      <w:r w:rsidR="002972A1" w:rsidRPr="002C4F2A">
        <w:rPr>
          <w:rFonts w:ascii="Arial" w:hAnsi="Arial" w:cs="Arial"/>
          <w:sz w:val="22"/>
        </w:rPr>
        <w:t xml:space="preserve"> na całość zamówienia</w:t>
      </w:r>
      <w:r w:rsidRPr="002C4F2A">
        <w:rPr>
          <w:rFonts w:ascii="Arial" w:hAnsi="Arial" w:cs="Arial"/>
          <w:sz w:val="22"/>
        </w:rPr>
        <w:t xml:space="preserve">. </w:t>
      </w:r>
    </w:p>
    <w:p w14:paraId="06624EE0" w14:textId="74D2A8FF" w:rsidR="00901DA4" w:rsidRPr="002C4F2A" w:rsidRDefault="002857B4"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hAnsi="Arial" w:cs="Arial"/>
          <w:color w:val="auto"/>
          <w:sz w:val="22"/>
        </w:rPr>
        <w:t xml:space="preserve">Zamawiający </w:t>
      </w:r>
      <w:r w:rsidR="002972A1" w:rsidRPr="002C4F2A">
        <w:rPr>
          <w:rFonts w:ascii="Arial" w:hAnsi="Arial" w:cs="Arial"/>
          <w:color w:val="auto"/>
          <w:sz w:val="22"/>
        </w:rPr>
        <w:t xml:space="preserve">nie </w:t>
      </w:r>
      <w:r w:rsidRPr="002C4F2A">
        <w:rPr>
          <w:rFonts w:ascii="Arial" w:hAnsi="Arial" w:cs="Arial"/>
          <w:color w:val="auto"/>
          <w:sz w:val="22"/>
        </w:rPr>
        <w:t xml:space="preserve">dopuszcza </w:t>
      </w:r>
      <w:r w:rsidR="00F4532D" w:rsidRPr="002C4F2A">
        <w:rPr>
          <w:rFonts w:ascii="Arial" w:hAnsi="Arial" w:cs="Arial"/>
          <w:color w:val="auto"/>
          <w:sz w:val="22"/>
        </w:rPr>
        <w:t>składani</w:t>
      </w:r>
      <w:r w:rsidR="00F4532D">
        <w:rPr>
          <w:rFonts w:ascii="Arial" w:hAnsi="Arial" w:cs="Arial"/>
          <w:color w:val="auto"/>
          <w:sz w:val="22"/>
        </w:rPr>
        <w:t>a</w:t>
      </w:r>
      <w:r w:rsidR="00F4532D" w:rsidRPr="002C4F2A">
        <w:rPr>
          <w:rFonts w:ascii="Arial" w:hAnsi="Arial" w:cs="Arial"/>
          <w:color w:val="auto"/>
          <w:sz w:val="22"/>
        </w:rPr>
        <w:t xml:space="preserve"> </w:t>
      </w:r>
      <w:r w:rsidRPr="002C4F2A">
        <w:rPr>
          <w:rFonts w:ascii="Arial" w:hAnsi="Arial" w:cs="Arial"/>
          <w:color w:val="auto"/>
          <w:sz w:val="22"/>
        </w:rPr>
        <w:t>ofert częściowych</w:t>
      </w:r>
      <w:r w:rsidR="002972A1" w:rsidRPr="002C4F2A">
        <w:rPr>
          <w:rFonts w:ascii="Arial" w:hAnsi="Arial" w:cs="Arial"/>
          <w:color w:val="auto"/>
          <w:sz w:val="22"/>
        </w:rPr>
        <w:t>.</w:t>
      </w:r>
    </w:p>
    <w:p w14:paraId="34C83C20" w14:textId="77777777" w:rsidR="00C53393" w:rsidRPr="00C53393" w:rsidRDefault="002857B4"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hAnsi="Arial" w:cs="Arial"/>
          <w:color w:val="auto"/>
          <w:sz w:val="22"/>
        </w:rPr>
        <w:t>Ofertę stanowi wypełniony i podpisany</w:t>
      </w:r>
      <w:r w:rsidR="00C53393">
        <w:rPr>
          <w:rFonts w:ascii="Arial" w:hAnsi="Arial" w:cs="Arial"/>
          <w:color w:val="auto"/>
          <w:sz w:val="22"/>
        </w:rPr>
        <w:t>:</w:t>
      </w:r>
    </w:p>
    <w:p w14:paraId="5382F346" w14:textId="2D63AB50" w:rsidR="002F0AB4" w:rsidRPr="009721BE" w:rsidRDefault="002857B4" w:rsidP="00794512">
      <w:pPr>
        <w:pStyle w:val="Akapitzlist"/>
        <w:numPr>
          <w:ilvl w:val="2"/>
          <w:numId w:val="23"/>
        </w:numPr>
        <w:spacing w:before="120" w:after="120" w:line="276" w:lineRule="auto"/>
        <w:ind w:right="0"/>
        <w:rPr>
          <w:rFonts w:ascii="Arial" w:hAnsi="Arial" w:cs="Arial"/>
          <w:sz w:val="22"/>
        </w:rPr>
      </w:pPr>
      <w:bookmarkStart w:id="120" w:name="_Hlk173839699"/>
      <w:r w:rsidRPr="002C4F2A">
        <w:rPr>
          <w:rFonts w:ascii="Arial" w:hAnsi="Arial" w:cs="Arial"/>
          <w:color w:val="auto"/>
          <w:sz w:val="22"/>
        </w:rPr>
        <w:t>„Formularz Oferty</w:t>
      </w:r>
      <w:r w:rsidRPr="009721BE">
        <w:rPr>
          <w:rFonts w:ascii="Arial" w:hAnsi="Arial" w:cs="Arial"/>
          <w:color w:val="auto"/>
          <w:sz w:val="22"/>
        </w:rPr>
        <w:t xml:space="preserve">”, </w:t>
      </w:r>
      <w:r w:rsidRPr="009721BE">
        <w:rPr>
          <w:rFonts w:ascii="Arial" w:hAnsi="Arial" w:cs="Arial"/>
          <w:bCs/>
          <w:sz w:val="22"/>
        </w:rPr>
        <w:t xml:space="preserve">sporządzony zgodnie z wzorem stanowiącym </w:t>
      </w:r>
      <w:r w:rsidR="00415B64" w:rsidRPr="009721BE">
        <w:rPr>
          <w:rFonts w:ascii="Arial" w:hAnsi="Arial" w:cs="Arial"/>
          <w:bCs/>
          <w:sz w:val="22"/>
        </w:rPr>
        <w:t>Z</w:t>
      </w:r>
      <w:r w:rsidRPr="009721BE">
        <w:rPr>
          <w:rFonts w:ascii="Arial" w:hAnsi="Arial" w:cs="Arial"/>
          <w:bCs/>
          <w:sz w:val="22"/>
        </w:rPr>
        <w:t xml:space="preserve">ałącznik nr 1 do </w:t>
      </w:r>
      <w:r w:rsidR="00753C5F" w:rsidRPr="009721BE">
        <w:rPr>
          <w:rFonts w:ascii="Arial" w:hAnsi="Arial" w:cs="Arial"/>
          <w:bCs/>
          <w:sz w:val="22"/>
        </w:rPr>
        <w:t>SWZ</w:t>
      </w:r>
      <w:r w:rsidR="006011F6" w:rsidRPr="009721BE">
        <w:rPr>
          <w:rFonts w:ascii="Arial" w:hAnsi="Arial" w:cs="Arial"/>
          <w:bCs/>
          <w:sz w:val="22"/>
        </w:rPr>
        <w:t>;</w:t>
      </w:r>
    </w:p>
    <w:bookmarkEnd w:id="120"/>
    <w:p w14:paraId="349B9D80" w14:textId="609D920D" w:rsidR="006011F6" w:rsidRPr="009721BE" w:rsidRDefault="006011F6" w:rsidP="00794512">
      <w:pPr>
        <w:pStyle w:val="Akapitzlist"/>
        <w:numPr>
          <w:ilvl w:val="2"/>
          <w:numId w:val="23"/>
        </w:numPr>
        <w:rPr>
          <w:rFonts w:ascii="Arial" w:hAnsi="Arial" w:cs="Arial"/>
          <w:color w:val="auto"/>
          <w:sz w:val="22"/>
        </w:rPr>
      </w:pPr>
      <w:r w:rsidRPr="009721BE">
        <w:rPr>
          <w:rFonts w:ascii="Arial" w:hAnsi="Arial" w:cs="Arial"/>
          <w:color w:val="auto"/>
          <w:sz w:val="22"/>
        </w:rPr>
        <w:t>„</w:t>
      </w:r>
      <w:r w:rsidR="0008000E" w:rsidRPr="009721BE">
        <w:rPr>
          <w:rFonts w:ascii="Arial" w:hAnsi="Arial" w:cs="Arial"/>
          <w:color w:val="auto"/>
          <w:sz w:val="22"/>
        </w:rPr>
        <w:t>Wykaz cen</w:t>
      </w:r>
      <w:r w:rsidRPr="009721BE">
        <w:rPr>
          <w:rFonts w:ascii="Arial" w:hAnsi="Arial" w:cs="Arial"/>
          <w:color w:val="auto"/>
          <w:sz w:val="22"/>
        </w:rPr>
        <w:t>”, sporządzony zgodnie z wzorem stanowiącym Załącznik nr 1a do SWZ;</w:t>
      </w:r>
    </w:p>
    <w:p w14:paraId="15E2526D" w14:textId="5662C6F7" w:rsidR="00C53393" w:rsidRPr="009721BE" w:rsidRDefault="00A039DA" w:rsidP="005B6E3E">
      <w:pPr>
        <w:pStyle w:val="Akapitzlist"/>
        <w:numPr>
          <w:ilvl w:val="2"/>
          <w:numId w:val="23"/>
        </w:numPr>
        <w:spacing w:before="120" w:after="120" w:line="276" w:lineRule="auto"/>
        <w:ind w:right="0"/>
        <w:rPr>
          <w:rFonts w:ascii="Arial" w:hAnsi="Arial" w:cs="Arial"/>
          <w:sz w:val="22"/>
        </w:rPr>
      </w:pPr>
      <w:r w:rsidRPr="009721BE">
        <w:rPr>
          <w:rFonts w:ascii="Arial" w:hAnsi="Arial" w:cs="Arial"/>
          <w:bCs/>
          <w:sz w:val="22"/>
        </w:rPr>
        <w:t xml:space="preserve">Wykaz oferowanych funkcjonalności sporządzony </w:t>
      </w:r>
      <w:r w:rsidR="00C5418E" w:rsidRPr="009721BE">
        <w:rPr>
          <w:rFonts w:ascii="Arial" w:hAnsi="Arial" w:cs="Arial"/>
          <w:bCs/>
          <w:sz w:val="22"/>
        </w:rPr>
        <w:t xml:space="preserve">przez wykonawcę </w:t>
      </w:r>
      <w:r w:rsidR="00463E8E" w:rsidRPr="009721BE">
        <w:rPr>
          <w:rFonts w:ascii="Arial" w:hAnsi="Arial" w:cs="Arial"/>
          <w:bCs/>
          <w:sz w:val="22"/>
        </w:rPr>
        <w:t xml:space="preserve">w formie katalogu elektronicznego </w:t>
      </w:r>
      <w:r w:rsidR="001641A1" w:rsidRPr="009721BE">
        <w:rPr>
          <w:rFonts w:ascii="Arial" w:hAnsi="Arial" w:cs="Arial"/>
          <w:bCs/>
          <w:sz w:val="22"/>
        </w:rPr>
        <w:t>zamieszczonego w</w:t>
      </w:r>
      <w:r w:rsidRPr="009721BE">
        <w:rPr>
          <w:rFonts w:ascii="Arial" w:hAnsi="Arial" w:cs="Arial"/>
          <w:bCs/>
          <w:sz w:val="22"/>
        </w:rPr>
        <w:t xml:space="preserve"> Załącznik</w:t>
      </w:r>
      <w:r w:rsidR="00563E0F" w:rsidRPr="009721BE">
        <w:rPr>
          <w:rFonts w:ascii="Arial" w:hAnsi="Arial" w:cs="Arial"/>
          <w:bCs/>
          <w:sz w:val="22"/>
        </w:rPr>
        <w:t>u</w:t>
      </w:r>
      <w:r w:rsidRPr="009721BE">
        <w:rPr>
          <w:rFonts w:ascii="Arial" w:hAnsi="Arial" w:cs="Arial"/>
          <w:bCs/>
          <w:sz w:val="22"/>
        </w:rPr>
        <w:t xml:space="preserve"> nr 1</w:t>
      </w:r>
      <w:r w:rsidR="006011F6" w:rsidRPr="009721BE">
        <w:rPr>
          <w:rFonts w:ascii="Arial" w:hAnsi="Arial" w:cs="Arial"/>
          <w:bCs/>
          <w:sz w:val="22"/>
        </w:rPr>
        <w:t>b</w:t>
      </w:r>
      <w:r w:rsidRPr="009721BE">
        <w:rPr>
          <w:rFonts w:ascii="Arial" w:hAnsi="Arial" w:cs="Arial"/>
          <w:bCs/>
          <w:sz w:val="22"/>
        </w:rPr>
        <w:t xml:space="preserve"> do SWZ</w:t>
      </w:r>
      <w:r w:rsidR="006C67DC" w:rsidRPr="009721BE">
        <w:rPr>
          <w:rFonts w:ascii="Arial" w:hAnsi="Arial" w:cs="Arial"/>
          <w:bCs/>
          <w:sz w:val="22"/>
        </w:rPr>
        <w:t>,</w:t>
      </w:r>
      <w:r w:rsidR="00C5418E" w:rsidRPr="009721BE">
        <w:rPr>
          <w:rFonts w:ascii="Arial" w:hAnsi="Arial" w:cs="Arial"/>
          <w:bCs/>
          <w:sz w:val="22"/>
        </w:rPr>
        <w:t xml:space="preserve"> </w:t>
      </w:r>
      <w:r w:rsidR="006C67DC" w:rsidRPr="009721BE">
        <w:rPr>
          <w:rFonts w:ascii="Arial" w:hAnsi="Arial" w:cs="Arial"/>
          <w:bCs/>
          <w:sz w:val="22"/>
        </w:rPr>
        <w:t>o którym mowa w pkt 11.4. SWZ</w:t>
      </w:r>
      <w:r w:rsidRPr="009721BE">
        <w:rPr>
          <w:rFonts w:ascii="Arial" w:hAnsi="Arial" w:cs="Arial"/>
          <w:bCs/>
          <w:sz w:val="22"/>
        </w:rPr>
        <w:t>.</w:t>
      </w:r>
    </w:p>
    <w:p w14:paraId="6D3CEDB3" w14:textId="28639F59" w:rsidR="00474F44" w:rsidRPr="009721BE" w:rsidRDefault="00474F44" w:rsidP="009721BE">
      <w:pPr>
        <w:pStyle w:val="Akapitzlist"/>
        <w:numPr>
          <w:ilvl w:val="1"/>
          <w:numId w:val="23"/>
        </w:numPr>
        <w:spacing w:before="120" w:after="120" w:line="276" w:lineRule="auto"/>
        <w:ind w:left="993" w:right="0" w:hanging="567"/>
        <w:rPr>
          <w:rFonts w:ascii="Arial" w:hAnsi="Arial" w:cs="Arial"/>
          <w:sz w:val="22"/>
        </w:rPr>
      </w:pPr>
      <w:r w:rsidRPr="009721BE">
        <w:rPr>
          <w:rFonts w:ascii="Arial" w:hAnsi="Arial" w:cs="Arial"/>
          <w:sz w:val="22"/>
        </w:rPr>
        <w:t xml:space="preserve">Zamawiający wymaga dołączenia do oferty </w:t>
      </w:r>
      <w:r w:rsidR="00A153AE" w:rsidRPr="009721BE">
        <w:rPr>
          <w:rFonts w:ascii="Arial" w:hAnsi="Arial" w:cs="Arial"/>
          <w:sz w:val="22"/>
        </w:rPr>
        <w:t>Wykazu oferowanych funkcjonalności sporządzonego w formie katalogu elektronicznego</w:t>
      </w:r>
      <w:r w:rsidR="00016421" w:rsidRPr="009721BE">
        <w:rPr>
          <w:rFonts w:ascii="Arial" w:hAnsi="Arial" w:cs="Arial"/>
          <w:sz w:val="22"/>
        </w:rPr>
        <w:t xml:space="preserve"> przy </w:t>
      </w:r>
      <w:r w:rsidR="00A153AE" w:rsidRPr="009721BE">
        <w:rPr>
          <w:rFonts w:ascii="Arial" w:hAnsi="Arial" w:cs="Arial"/>
          <w:sz w:val="22"/>
        </w:rPr>
        <w:t>wykorzyst</w:t>
      </w:r>
      <w:r w:rsidR="00016421" w:rsidRPr="009721BE">
        <w:rPr>
          <w:rFonts w:ascii="Arial" w:hAnsi="Arial" w:cs="Arial"/>
          <w:sz w:val="22"/>
        </w:rPr>
        <w:t>aniu</w:t>
      </w:r>
      <w:r w:rsidR="00A153AE" w:rsidRPr="009721BE">
        <w:rPr>
          <w:rFonts w:ascii="Arial" w:hAnsi="Arial" w:cs="Arial"/>
          <w:sz w:val="22"/>
        </w:rPr>
        <w:t xml:space="preserve"> plik</w:t>
      </w:r>
      <w:r w:rsidR="00016421" w:rsidRPr="009721BE">
        <w:rPr>
          <w:rFonts w:ascii="Arial" w:hAnsi="Arial" w:cs="Arial"/>
          <w:sz w:val="22"/>
        </w:rPr>
        <w:t>u</w:t>
      </w:r>
      <w:r w:rsidR="00A153AE" w:rsidRPr="009721BE">
        <w:rPr>
          <w:rFonts w:ascii="Arial" w:hAnsi="Arial" w:cs="Arial"/>
          <w:sz w:val="22"/>
        </w:rPr>
        <w:t xml:space="preserve"> .xlsx. zamieszczon</w:t>
      </w:r>
      <w:r w:rsidR="00016421" w:rsidRPr="009721BE">
        <w:rPr>
          <w:rFonts w:ascii="Arial" w:hAnsi="Arial" w:cs="Arial"/>
          <w:sz w:val="22"/>
        </w:rPr>
        <w:t>ego jako</w:t>
      </w:r>
      <w:r w:rsidR="00A153AE" w:rsidRPr="009721BE">
        <w:rPr>
          <w:rFonts w:ascii="Arial" w:hAnsi="Arial" w:cs="Arial"/>
          <w:sz w:val="22"/>
        </w:rPr>
        <w:t xml:space="preserve"> Załącznik nr 1b do SWZ</w:t>
      </w:r>
      <w:r w:rsidR="00EC4C54" w:rsidRPr="009721BE">
        <w:rPr>
          <w:rFonts w:ascii="Arial" w:hAnsi="Arial" w:cs="Arial"/>
          <w:sz w:val="22"/>
        </w:rPr>
        <w:t>.</w:t>
      </w:r>
      <w:r w:rsidR="007219AE" w:rsidRPr="009721BE">
        <w:rPr>
          <w:rFonts w:ascii="Arial" w:hAnsi="Arial" w:cs="Arial"/>
          <w:sz w:val="22"/>
        </w:rPr>
        <w:t xml:space="preserve"> </w:t>
      </w:r>
      <w:r w:rsidR="00697BEE" w:rsidRPr="009721BE">
        <w:rPr>
          <w:rFonts w:ascii="Arial" w:hAnsi="Arial" w:cs="Arial"/>
          <w:sz w:val="22"/>
        </w:rPr>
        <w:t>Wykonawca sporządza Wykaz oferowanych funkcjonalności w</w:t>
      </w:r>
      <w:r w:rsidR="001A1F7A" w:rsidRPr="009721BE">
        <w:rPr>
          <w:rFonts w:ascii="Arial" w:hAnsi="Arial" w:cs="Arial"/>
          <w:sz w:val="22"/>
        </w:rPr>
        <w:t xml:space="preserve"> </w:t>
      </w:r>
      <w:r w:rsidR="00697BEE" w:rsidRPr="009721BE">
        <w:rPr>
          <w:rFonts w:ascii="Arial" w:hAnsi="Arial" w:cs="Arial"/>
          <w:sz w:val="22"/>
        </w:rPr>
        <w:t>s</w:t>
      </w:r>
      <w:r w:rsidR="001A1F7A" w:rsidRPr="009721BE">
        <w:rPr>
          <w:rFonts w:ascii="Arial" w:hAnsi="Arial" w:cs="Arial"/>
          <w:sz w:val="22"/>
        </w:rPr>
        <w:t>posób opisany w Załączniku nr 11 do SWZ</w:t>
      </w:r>
      <w:r w:rsidR="00C94A3F" w:rsidRPr="009721BE">
        <w:rPr>
          <w:rFonts w:ascii="Arial" w:hAnsi="Arial" w:cs="Arial"/>
          <w:sz w:val="22"/>
        </w:rPr>
        <w:t xml:space="preserve"> (w</w:t>
      </w:r>
      <w:r w:rsidR="00F24EF8" w:rsidRPr="009721BE">
        <w:rPr>
          <w:rFonts w:ascii="Arial" w:hAnsi="Arial" w:cs="Arial"/>
          <w:sz w:val="22"/>
        </w:rPr>
        <w:t>szelkie</w:t>
      </w:r>
      <w:r w:rsidR="00D708A4" w:rsidRPr="009721BE">
        <w:rPr>
          <w:rFonts w:ascii="Arial" w:hAnsi="Arial" w:cs="Arial"/>
          <w:sz w:val="22"/>
        </w:rPr>
        <w:t xml:space="preserve"> modyfikacje, zmiany, uzupełnienia lub uwagi naniesione przez Wykonawcę</w:t>
      </w:r>
      <w:r w:rsidR="00F24EF8" w:rsidRPr="009721BE">
        <w:rPr>
          <w:rFonts w:ascii="Arial" w:hAnsi="Arial" w:cs="Arial"/>
          <w:sz w:val="22"/>
        </w:rPr>
        <w:t xml:space="preserve"> na Wykaz oferowanych funkcjonalności inne niż </w:t>
      </w:r>
      <w:r w:rsidR="00AE32F0" w:rsidRPr="009721BE">
        <w:rPr>
          <w:rFonts w:ascii="Arial" w:hAnsi="Arial" w:cs="Arial"/>
          <w:sz w:val="22"/>
        </w:rPr>
        <w:t>opisane w Załączniku nr 11 do SWZ</w:t>
      </w:r>
      <w:r w:rsidR="00D708A4" w:rsidRPr="009721BE">
        <w:rPr>
          <w:rFonts w:ascii="Arial" w:hAnsi="Arial" w:cs="Arial"/>
          <w:sz w:val="22"/>
        </w:rPr>
        <w:t xml:space="preserve"> spowodują odrzucenie oferty na podst. art. 226 ust. 1 pkt 5 UPZP</w:t>
      </w:r>
      <w:r w:rsidR="00C94A3F" w:rsidRPr="009721BE">
        <w:rPr>
          <w:rFonts w:ascii="Arial" w:hAnsi="Arial" w:cs="Arial"/>
          <w:sz w:val="22"/>
        </w:rPr>
        <w:t>)</w:t>
      </w:r>
      <w:r w:rsidR="00D708A4" w:rsidRPr="009721BE">
        <w:rPr>
          <w:rFonts w:ascii="Arial" w:hAnsi="Arial" w:cs="Arial"/>
          <w:sz w:val="22"/>
        </w:rPr>
        <w:t>.</w:t>
      </w:r>
      <w:r w:rsidR="00C94A3F" w:rsidRPr="009721BE">
        <w:rPr>
          <w:rFonts w:ascii="Arial" w:hAnsi="Arial" w:cs="Arial"/>
          <w:sz w:val="22"/>
        </w:rPr>
        <w:t xml:space="preserve"> </w:t>
      </w:r>
      <w:r w:rsidR="00EC4C54" w:rsidRPr="009721BE">
        <w:rPr>
          <w:rFonts w:ascii="Arial" w:hAnsi="Arial" w:cs="Arial"/>
          <w:sz w:val="22"/>
        </w:rPr>
        <w:t xml:space="preserve">Przedłożony wraz z ofertą </w:t>
      </w:r>
      <w:r w:rsidR="008F3E1C" w:rsidRPr="009721BE">
        <w:rPr>
          <w:rFonts w:ascii="Arial" w:hAnsi="Arial" w:cs="Arial"/>
          <w:sz w:val="22"/>
        </w:rPr>
        <w:t>k</w:t>
      </w:r>
      <w:r w:rsidR="00EC4C54" w:rsidRPr="009721BE">
        <w:rPr>
          <w:rFonts w:ascii="Arial" w:hAnsi="Arial" w:cs="Arial"/>
          <w:sz w:val="22"/>
        </w:rPr>
        <w:t>atalog elektroniczny musi posiadać formę elektroniczną (Wykaz oferowanych funkcjonalności Wykonawca zapisuje w formacie .xls lub .xlsx oraz opatruje go kwalifikowanym podpisem elektronicznym przez osobę uprawnioną).</w:t>
      </w:r>
    </w:p>
    <w:p w14:paraId="7822E889" w14:textId="1063EE94" w:rsidR="001A1F7A" w:rsidRPr="009721BE" w:rsidRDefault="00474F44" w:rsidP="009721BE">
      <w:pPr>
        <w:spacing w:before="120" w:after="120" w:line="276" w:lineRule="auto"/>
        <w:ind w:left="980" w:right="0"/>
        <w:rPr>
          <w:rFonts w:ascii="Arial" w:hAnsi="Arial" w:cs="Arial"/>
          <w:b/>
          <w:bCs/>
          <w:sz w:val="22"/>
        </w:rPr>
      </w:pPr>
      <w:r w:rsidRPr="009721BE">
        <w:rPr>
          <w:rFonts w:ascii="Arial" w:hAnsi="Arial" w:cs="Arial"/>
          <w:b/>
          <w:bCs/>
          <w:sz w:val="22"/>
        </w:rPr>
        <w:t xml:space="preserve">Uwaga! Dopuszcza się tylko </w:t>
      </w:r>
      <w:r w:rsidR="002157DA" w:rsidRPr="009721BE">
        <w:rPr>
          <w:rFonts w:ascii="Arial" w:hAnsi="Arial" w:cs="Arial"/>
          <w:b/>
          <w:bCs/>
          <w:sz w:val="22"/>
        </w:rPr>
        <w:t>k</w:t>
      </w:r>
      <w:r w:rsidRPr="009721BE">
        <w:rPr>
          <w:rFonts w:ascii="Arial" w:hAnsi="Arial" w:cs="Arial"/>
          <w:b/>
          <w:bCs/>
          <w:sz w:val="22"/>
        </w:rPr>
        <w:t xml:space="preserve">atalog elektroniczny w formacie nadającym się do zautomatyzowanego przetwarzania danych w jednym ze standardów określonych w pkt </w:t>
      </w:r>
      <w:r w:rsidR="000F149E" w:rsidRPr="009721BE">
        <w:rPr>
          <w:rFonts w:ascii="Arial" w:hAnsi="Arial" w:cs="Arial"/>
          <w:b/>
          <w:bCs/>
          <w:sz w:val="22"/>
        </w:rPr>
        <w:t>9.11.2.</w:t>
      </w:r>
      <w:r w:rsidRPr="009721BE">
        <w:rPr>
          <w:rFonts w:ascii="Arial" w:hAnsi="Arial" w:cs="Arial"/>
          <w:b/>
          <w:bCs/>
          <w:sz w:val="22"/>
        </w:rPr>
        <w:t xml:space="preserve"> SWZ </w:t>
      </w:r>
      <w:r w:rsidR="000F149E" w:rsidRPr="009721BE">
        <w:rPr>
          <w:rFonts w:ascii="Arial" w:hAnsi="Arial" w:cs="Arial"/>
          <w:b/>
          <w:bCs/>
          <w:sz w:val="22"/>
        </w:rPr>
        <w:t xml:space="preserve">dla </w:t>
      </w:r>
      <w:r w:rsidR="002157DA" w:rsidRPr="009721BE">
        <w:rPr>
          <w:rFonts w:ascii="Arial" w:hAnsi="Arial" w:cs="Arial"/>
          <w:b/>
          <w:bCs/>
          <w:sz w:val="22"/>
        </w:rPr>
        <w:t xml:space="preserve">katalogu elektronicznego </w:t>
      </w:r>
      <w:r w:rsidRPr="009721BE">
        <w:rPr>
          <w:rFonts w:ascii="Arial" w:hAnsi="Arial" w:cs="Arial"/>
          <w:b/>
          <w:bCs/>
          <w:sz w:val="22"/>
        </w:rPr>
        <w:t>(</w:t>
      </w:r>
      <w:r w:rsidR="000745EC" w:rsidRPr="009721BE">
        <w:rPr>
          <w:rFonts w:ascii="Arial" w:hAnsi="Arial" w:cs="Arial"/>
          <w:b/>
          <w:bCs/>
          <w:sz w:val="22"/>
        </w:rPr>
        <w:t xml:space="preserve">tj. </w:t>
      </w:r>
      <w:r w:rsidR="000F149E" w:rsidRPr="009721BE">
        <w:rPr>
          <w:rFonts w:ascii="Arial" w:hAnsi="Arial" w:cs="Arial"/>
          <w:b/>
          <w:bCs/>
          <w:sz w:val="22"/>
        </w:rPr>
        <w:t>.</w:t>
      </w:r>
      <w:r w:rsidR="000745EC" w:rsidRPr="009721BE">
        <w:rPr>
          <w:rFonts w:ascii="Arial" w:hAnsi="Arial" w:cs="Arial"/>
          <w:b/>
          <w:bCs/>
          <w:sz w:val="22"/>
        </w:rPr>
        <w:t xml:space="preserve">xls </w:t>
      </w:r>
      <w:r w:rsidR="000F149E" w:rsidRPr="009721BE">
        <w:rPr>
          <w:rFonts w:ascii="Arial" w:hAnsi="Arial" w:cs="Arial"/>
          <w:b/>
          <w:bCs/>
          <w:sz w:val="22"/>
        </w:rPr>
        <w:t>l</w:t>
      </w:r>
      <w:r w:rsidR="000745EC" w:rsidRPr="009721BE">
        <w:rPr>
          <w:rFonts w:ascii="Arial" w:hAnsi="Arial" w:cs="Arial"/>
          <w:b/>
          <w:bCs/>
          <w:sz w:val="22"/>
        </w:rPr>
        <w:t xml:space="preserve">ub </w:t>
      </w:r>
      <w:r w:rsidR="000F149E" w:rsidRPr="009721BE">
        <w:rPr>
          <w:rFonts w:ascii="Arial" w:hAnsi="Arial" w:cs="Arial"/>
          <w:b/>
          <w:bCs/>
          <w:sz w:val="22"/>
        </w:rPr>
        <w:t>.xlsx</w:t>
      </w:r>
      <w:r w:rsidRPr="009721BE">
        <w:rPr>
          <w:rFonts w:ascii="Arial" w:hAnsi="Arial" w:cs="Arial"/>
          <w:b/>
          <w:bCs/>
          <w:sz w:val="22"/>
        </w:rPr>
        <w:t xml:space="preserve">). Podpisany skan dokumentu </w:t>
      </w:r>
      <w:r w:rsidR="00745A38" w:rsidRPr="009721BE">
        <w:rPr>
          <w:rFonts w:ascii="Arial" w:hAnsi="Arial" w:cs="Arial"/>
          <w:b/>
          <w:bCs/>
          <w:sz w:val="22"/>
        </w:rPr>
        <w:t xml:space="preserve">lub dokument elektroniczny złożony w innym formacie niż wskazany powyżej, </w:t>
      </w:r>
      <w:r w:rsidRPr="009721BE">
        <w:rPr>
          <w:rFonts w:ascii="Arial" w:hAnsi="Arial" w:cs="Arial"/>
          <w:b/>
          <w:bCs/>
          <w:sz w:val="22"/>
        </w:rPr>
        <w:t>nie spełnia tego wymogu, tj. oferta, w której zostanie przedłożony dokument w takiej formie podlega odrzuceniu.</w:t>
      </w:r>
    </w:p>
    <w:p w14:paraId="5F95112A" w14:textId="5E659AB6" w:rsidR="006B78F8" w:rsidRDefault="00216ED8"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hAnsi="Arial" w:cs="Arial"/>
          <w:bCs/>
          <w:color w:val="auto"/>
          <w:sz w:val="22"/>
        </w:rPr>
        <w:t xml:space="preserve">Oferta </w:t>
      </w:r>
      <w:r w:rsidR="005A1FAD">
        <w:rPr>
          <w:rFonts w:ascii="Arial" w:hAnsi="Arial" w:cs="Arial"/>
          <w:bCs/>
          <w:color w:val="auto"/>
          <w:sz w:val="22"/>
        </w:rPr>
        <w:t>(wszystkie dok</w:t>
      </w:r>
      <w:r w:rsidR="00830D9D">
        <w:rPr>
          <w:rFonts w:ascii="Arial" w:hAnsi="Arial" w:cs="Arial"/>
          <w:bCs/>
          <w:color w:val="auto"/>
          <w:sz w:val="22"/>
        </w:rPr>
        <w:t>umenty i oświadczenia</w:t>
      </w:r>
      <w:r w:rsidR="005A1FAD">
        <w:rPr>
          <w:rFonts w:ascii="Arial" w:hAnsi="Arial" w:cs="Arial"/>
          <w:bCs/>
          <w:color w:val="auto"/>
          <w:sz w:val="22"/>
        </w:rPr>
        <w:t xml:space="preserve">, które się na nią składają) </w:t>
      </w:r>
      <w:r w:rsidRPr="002C4F2A">
        <w:rPr>
          <w:rFonts w:ascii="Arial" w:hAnsi="Arial" w:cs="Arial"/>
          <w:bCs/>
          <w:color w:val="auto"/>
          <w:sz w:val="22"/>
        </w:rPr>
        <w:t xml:space="preserve">musi być podpisana przez wykonawcę (osobę/osoby uprawnioną do reprezentacji wykonawcy), zgodnie z formą reprezentacji wykonawcy określoną w rejestrze lub innym dokumencie, właściwym dla danej formy organizacyjnej wykonawcy albo przez </w:t>
      </w:r>
      <w:r w:rsidR="00193565" w:rsidRPr="002C4F2A">
        <w:rPr>
          <w:rFonts w:ascii="Arial" w:hAnsi="Arial" w:cs="Arial"/>
          <w:bCs/>
          <w:color w:val="auto"/>
          <w:sz w:val="22"/>
        </w:rPr>
        <w:t>u</w:t>
      </w:r>
      <w:r w:rsidR="00193565">
        <w:rPr>
          <w:rFonts w:ascii="Arial" w:hAnsi="Arial" w:cs="Arial"/>
          <w:bCs/>
          <w:color w:val="auto"/>
          <w:sz w:val="22"/>
        </w:rPr>
        <w:t xml:space="preserve">mocowanego </w:t>
      </w:r>
      <w:r w:rsidRPr="002C4F2A">
        <w:rPr>
          <w:rFonts w:ascii="Arial" w:hAnsi="Arial" w:cs="Arial"/>
          <w:bCs/>
          <w:color w:val="auto"/>
          <w:sz w:val="22"/>
        </w:rPr>
        <w:t>przedstawiciela wykonawcy</w:t>
      </w:r>
      <w:r w:rsidR="00122132">
        <w:rPr>
          <w:rFonts w:ascii="Arial" w:hAnsi="Arial" w:cs="Arial"/>
          <w:sz w:val="22"/>
        </w:rPr>
        <w:t>.</w:t>
      </w:r>
    </w:p>
    <w:p w14:paraId="6B8F255E" w14:textId="218B474D" w:rsidR="00216ED8" w:rsidRPr="002C4F2A" w:rsidRDefault="00216ED8"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eastAsia="Calibri" w:hAnsi="Arial" w:cs="Arial"/>
          <w:color w:val="auto"/>
          <w:sz w:val="22"/>
          <w:lang w:eastAsia="en-US"/>
        </w:rPr>
        <w:t>Postępowanie o udzielenie zamówienia prowadzi się w języku polskim i Zamawiający nie wyraża zgody na złożenie oświadczeń, oferty oraz innych dokumentów w jednym z języków powszechnie używanych w handlu międzynarodowym.</w:t>
      </w:r>
    </w:p>
    <w:p w14:paraId="49E9C43D" w14:textId="7F39DA3D" w:rsidR="006B78F8" w:rsidRPr="00FD6F88" w:rsidRDefault="0070157A" w:rsidP="00794512">
      <w:pPr>
        <w:pStyle w:val="Akapitzlist"/>
        <w:numPr>
          <w:ilvl w:val="1"/>
          <w:numId w:val="23"/>
        </w:numPr>
        <w:spacing w:before="120" w:after="120" w:line="276" w:lineRule="auto"/>
        <w:ind w:left="980" w:right="0" w:hanging="574"/>
        <w:rPr>
          <w:rFonts w:ascii="Arial" w:hAnsi="Arial" w:cs="Arial"/>
          <w:sz w:val="22"/>
        </w:rPr>
      </w:pPr>
      <w:r w:rsidRPr="00FD6F88">
        <w:rPr>
          <w:rFonts w:ascii="Arial" w:hAnsi="Arial" w:cs="Arial"/>
          <w:sz w:val="22"/>
        </w:rPr>
        <w:t xml:space="preserve">Treść oferty musi być zgodna z wymaganiami </w:t>
      </w:r>
      <w:r w:rsidR="00262FBD" w:rsidRPr="00FD6F88">
        <w:rPr>
          <w:rFonts w:ascii="Arial" w:hAnsi="Arial" w:cs="Arial"/>
          <w:sz w:val="22"/>
        </w:rPr>
        <w:t>Z</w:t>
      </w:r>
      <w:r w:rsidRPr="00FD6F88">
        <w:rPr>
          <w:rFonts w:ascii="Arial" w:hAnsi="Arial" w:cs="Arial"/>
          <w:sz w:val="22"/>
        </w:rPr>
        <w:t>amawiającego określonymi w dokumentach zamówienia</w:t>
      </w:r>
      <w:r w:rsidR="006B78F8" w:rsidRPr="00FD6F88">
        <w:rPr>
          <w:rFonts w:ascii="Arial" w:hAnsi="Arial" w:cs="Arial"/>
          <w:color w:val="auto"/>
          <w:sz w:val="22"/>
        </w:rPr>
        <w:t>.</w:t>
      </w:r>
    </w:p>
    <w:p w14:paraId="5D1086A5" w14:textId="552D1DD1" w:rsidR="001163D4" w:rsidRPr="00FD6F88" w:rsidRDefault="00536A02" w:rsidP="00794512">
      <w:pPr>
        <w:pStyle w:val="Akapitzlist"/>
        <w:numPr>
          <w:ilvl w:val="1"/>
          <w:numId w:val="23"/>
        </w:numPr>
        <w:spacing w:before="120" w:after="120" w:line="276" w:lineRule="auto"/>
        <w:ind w:left="980" w:right="0" w:hanging="574"/>
        <w:rPr>
          <w:rFonts w:ascii="Arial" w:hAnsi="Arial" w:cs="Arial"/>
          <w:sz w:val="22"/>
        </w:rPr>
      </w:pPr>
      <w:bookmarkStart w:id="121" w:name="_Hlk90022026"/>
      <w:r w:rsidRPr="00FD6F88">
        <w:rPr>
          <w:rFonts w:ascii="Arial" w:hAnsi="Arial" w:cs="Arial"/>
          <w:bCs/>
          <w:sz w:val="22"/>
          <w:lang w:eastAsia="ar-SA"/>
        </w:rPr>
        <w:t xml:space="preserve">Wykonawca składa </w:t>
      </w:r>
      <w:r w:rsidR="00E06FCA" w:rsidRPr="00FD6F88">
        <w:rPr>
          <w:rFonts w:ascii="Arial" w:hAnsi="Arial" w:cs="Arial"/>
          <w:bCs/>
          <w:sz w:val="22"/>
          <w:lang w:eastAsia="ar-SA"/>
        </w:rPr>
        <w:t>o</w:t>
      </w:r>
      <w:r w:rsidRPr="00FD6F88">
        <w:rPr>
          <w:rFonts w:ascii="Arial" w:hAnsi="Arial" w:cs="Arial"/>
          <w:bCs/>
          <w:sz w:val="22"/>
          <w:lang w:eastAsia="ar-SA"/>
        </w:rPr>
        <w:t xml:space="preserve">fertę </w:t>
      </w:r>
      <w:r w:rsidR="005C72EE" w:rsidRPr="00FD6F88">
        <w:rPr>
          <w:rFonts w:ascii="Arial" w:hAnsi="Arial" w:cs="Arial"/>
          <w:bCs/>
          <w:sz w:val="22"/>
          <w:lang w:eastAsia="ar-SA"/>
        </w:rPr>
        <w:t xml:space="preserve">wraz z załącznikami </w:t>
      </w:r>
      <w:r w:rsidR="001163D4" w:rsidRPr="00FD6F88">
        <w:rPr>
          <w:rFonts w:ascii="Arial" w:hAnsi="Arial" w:cs="Arial"/>
          <w:bCs/>
          <w:sz w:val="22"/>
          <w:lang w:eastAsia="ar-SA"/>
        </w:rPr>
        <w:t>za pośrednictwem Platformy pod adresem:</w:t>
      </w:r>
    </w:p>
    <w:p w14:paraId="6D8F7E7A" w14:textId="7D8B1D83" w:rsidR="002C4F2A" w:rsidRPr="008D7019" w:rsidRDefault="004A3A21" w:rsidP="003D3F2A">
      <w:pPr>
        <w:spacing w:before="120" w:after="120" w:line="276" w:lineRule="auto"/>
        <w:ind w:left="1014" w:right="0" w:hanging="20"/>
        <w:rPr>
          <w:rFonts w:ascii="Arial" w:hAnsi="Arial" w:cs="Arial"/>
          <w:bCs/>
          <w:color w:val="auto"/>
          <w:sz w:val="22"/>
          <w:lang w:eastAsia="ar-SA"/>
        </w:rPr>
      </w:pPr>
      <w:hyperlink r:id="rId21" w:history="1">
        <w:r>
          <w:rPr>
            <w:rStyle w:val="Hipercze"/>
            <w:rFonts w:ascii="Arial" w:hAnsi="Arial" w:cs="Arial"/>
            <w:b/>
            <w:bCs/>
            <w:sz w:val="22"/>
            <w:u w:val="none"/>
          </w:rPr>
          <w:t>https://platformazakupowa.pl/transakcja/1101256</w:t>
        </w:r>
      </w:hyperlink>
    </w:p>
    <w:p w14:paraId="0FA9B1BF" w14:textId="5E7C9C92" w:rsidR="00536A02" w:rsidRPr="007D5C55" w:rsidRDefault="002C7310" w:rsidP="003D3F2A">
      <w:pPr>
        <w:spacing w:before="120" w:after="120" w:line="276" w:lineRule="auto"/>
        <w:ind w:left="1014" w:right="0" w:hanging="20"/>
        <w:rPr>
          <w:rFonts w:ascii="Arial" w:hAnsi="Arial" w:cs="Arial"/>
          <w:bCs/>
          <w:sz w:val="22"/>
          <w:lang w:eastAsia="ar-SA"/>
        </w:rPr>
      </w:pPr>
      <w:r w:rsidRPr="007D5C55">
        <w:rPr>
          <w:rFonts w:ascii="Arial" w:hAnsi="Arial" w:cs="Arial"/>
          <w:bCs/>
          <w:sz w:val="22"/>
          <w:lang w:eastAsia="ar-SA"/>
        </w:rPr>
        <w:t>i</w:t>
      </w:r>
      <w:r w:rsidRPr="007D5C55">
        <w:rPr>
          <w:rFonts w:ascii="Arial" w:hAnsi="Arial" w:cs="Arial"/>
          <w:bCs/>
          <w:color w:val="auto"/>
          <w:sz w:val="22"/>
        </w:rPr>
        <w:t xml:space="preserve"> </w:t>
      </w:r>
      <w:r w:rsidR="005C72EE" w:rsidRPr="007D5C55">
        <w:rPr>
          <w:rFonts w:ascii="Arial" w:hAnsi="Arial" w:cs="Arial"/>
          <w:bCs/>
          <w:color w:val="auto"/>
          <w:sz w:val="22"/>
        </w:rPr>
        <w:t>F</w:t>
      </w:r>
      <w:r w:rsidRPr="007D5C55">
        <w:rPr>
          <w:rFonts w:ascii="Arial" w:hAnsi="Arial" w:cs="Arial"/>
          <w:bCs/>
          <w:color w:val="auto"/>
          <w:sz w:val="22"/>
        </w:rPr>
        <w:t>ormularza składania ofert</w:t>
      </w:r>
      <w:r w:rsidR="00455211" w:rsidRPr="007D5C55">
        <w:rPr>
          <w:rFonts w:ascii="Arial" w:hAnsi="Arial" w:cs="Arial"/>
          <w:bCs/>
          <w:color w:val="auto"/>
          <w:sz w:val="22"/>
        </w:rPr>
        <w:t xml:space="preserve"> </w:t>
      </w:r>
      <w:r w:rsidRPr="007D5C55">
        <w:rPr>
          <w:rFonts w:ascii="Arial" w:hAnsi="Arial" w:cs="Arial"/>
          <w:bCs/>
          <w:color w:val="auto"/>
          <w:sz w:val="22"/>
        </w:rPr>
        <w:t>dostępnego</w:t>
      </w:r>
      <w:r w:rsidRPr="007D5C55">
        <w:rPr>
          <w:rFonts w:ascii="Arial" w:eastAsia="Calibri" w:hAnsi="Arial" w:cs="Arial"/>
          <w:bCs/>
          <w:sz w:val="22"/>
          <w:lang w:eastAsia="zh-CN"/>
        </w:rPr>
        <w:t xml:space="preserve"> </w:t>
      </w:r>
      <w:r w:rsidRPr="007D5C55">
        <w:rPr>
          <w:rFonts w:ascii="Arial" w:hAnsi="Arial" w:cs="Arial"/>
          <w:bCs/>
          <w:color w:val="auto"/>
          <w:sz w:val="22"/>
        </w:rPr>
        <w:t>w zakładce dedykowanej przedmiotowemu postępowaniu</w:t>
      </w:r>
      <w:bookmarkEnd w:id="121"/>
      <w:r w:rsidR="001163D4" w:rsidRPr="007D5C55">
        <w:rPr>
          <w:rFonts w:ascii="Arial" w:hAnsi="Arial" w:cs="Arial"/>
          <w:bCs/>
          <w:sz w:val="22"/>
          <w:lang w:eastAsia="ar-SA"/>
        </w:rPr>
        <w:t>.</w:t>
      </w:r>
    </w:p>
    <w:p w14:paraId="3D2EEC87" w14:textId="12CF364B" w:rsidR="001163D4" w:rsidRPr="002C4F2A" w:rsidRDefault="001163D4" w:rsidP="00794512">
      <w:pPr>
        <w:pStyle w:val="Akapitzlist"/>
        <w:numPr>
          <w:ilvl w:val="1"/>
          <w:numId w:val="23"/>
        </w:numPr>
        <w:spacing w:after="0" w:line="276" w:lineRule="auto"/>
        <w:ind w:left="980" w:right="0" w:hanging="574"/>
        <w:rPr>
          <w:rFonts w:ascii="Arial" w:eastAsiaTheme="minorEastAsia" w:hAnsi="Arial" w:cs="Arial"/>
          <w:color w:val="auto"/>
          <w:sz w:val="22"/>
        </w:rPr>
      </w:pPr>
      <w:r w:rsidRPr="002C4F2A">
        <w:rPr>
          <w:rFonts w:ascii="Arial" w:eastAsiaTheme="minorEastAsia" w:hAnsi="Arial" w:cs="Arial"/>
          <w:color w:val="auto"/>
          <w:sz w:val="22"/>
        </w:rPr>
        <w:t xml:space="preserve">Wraz z </w:t>
      </w:r>
      <w:r w:rsidR="00E06FCA" w:rsidRPr="002C4F2A">
        <w:rPr>
          <w:rFonts w:ascii="Arial" w:eastAsiaTheme="minorEastAsia" w:hAnsi="Arial" w:cs="Arial"/>
          <w:color w:val="auto"/>
          <w:sz w:val="22"/>
        </w:rPr>
        <w:t>o</w:t>
      </w:r>
      <w:r w:rsidRPr="002C4F2A">
        <w:rPr>
          <w:rFonts w:ascii="Arial" w:eastAsiaTheme="minorEastAsia" w:hAnsi="Arial" w:cs="Arial"/>
          <w:color w:val="auto"/>
          <w:sz w:val="22"/>
        </w:rPr>
        <w:t xml:space="preserve">fertą </w:t>
      </w:r>
      <w:r w:rsidR="00CD1491">
        <w:rPr>
          <w:rFonts w:ascii="Arial" w:eastAsiaTheme="minorEastAsia" w:hAnsi="Arial" w:cs="Arial"/>
          <w:color w:val="auto"/>
          <w:sz w:val="22"/>
        </w:rPr>
        <w:t>wykonawca</w:t>
      </w:r>
      <w:r w:rsidRPr="002C4F2A">
        <w:rPr>
          <w:rFonts w:ascii="Arial" w:eastAsiaTheme="minorEastAsia" w:hAnsi="Arial" w:cs="Arial"/>
          <w:color w:val="auto"/>
          <w:sz w:val="22"/>
        </w:rPr>
        <w:t xml:space="preserve"> zobowiązany jest złożyć za pośrednictwem Platformy:</w:t>
      </w:r>
    </w:p>
    <w:p w14:paraId="6304AF13" w14:textId="0AFE75E4" w:rsidR="005D5C96" w:rsidRPr="002C4F2A" w:rsidRDefault="005D5C96"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lastRenderedPageBreak/>
        <w:t xml:space="preserve">JEDZ jako własne oświadczenie wykonawcy, </w:t>
      </w:r>
      <w:bookmarkStart w:id="122" w:name="_Hlk89772803"/>
      <w:r w:rsidRPr="002C4F2A">
        <w:rPr>
          <w:rFonts w:ascii="Arial" w:hAnsi="Arial" w:cs="Arial"/>
          <w:color w:val="auto"/>
          <w:sz w:val="22"/>
        </w:rPr>
        <w:t>sporządzone w formie elektronicznej</w:t>
      </w:r>
      <w:bookmarkEnd w:id="122"/>
      <w:r w:rsidRPr="002C4F2A">
        <w:rPr>
          <w:rFonts w:ascii="Arial" w:hAnsi="Arial" w:cs="Arial"/>
          <w:color w:val="auto"/>
          <w:sz w:val="22"/>
          <w:szCs w:val="24"/>
        </w:rPr>
        <w:t xml:space="preserve"> / </w:t>
      </w:r>
      <w:r w:rsidRPr="002C4F2A">
        <w:rPr>
          <w:rFonts w:ascii="Arial" w:hAnsi="Arial" w:cs="Arial"/>
          <w:bCs/>
          <w:color w:val="auto"/>
          <w:sz w:val="22"/>
          <w:szCs w:val="24"/>
        </w:rPr>
        <w:t>JEDZ</w:t>
      </w:r>
      <w:r w:rsidR="00EB7475">
        <w:rPr>
          <w:rFonts w:ascii="Arial" w:hAnsi="Arial" w:cs="Arial"/>
          <w:bCs/>
          <w:color w:val="auto"/>
          <w:sz w:val="22"/>
          <w:szCs w:val="24"/>
        </w:rPr>
        <w:t xml:space="preserve"> dla każdego z </w:t>
      </w:r>
      <w:r w:rsidRPr="002C4F2A">
        <w:rPr>
          <w:rFonts w:ascii="Arial" w:hAnsi="Arial" w:cs="Arial"/>
          <w:color w:val="auto"/>
          <w:sz w:val="22"/>
          <w:szCs w:val="24"/>
        </w:rPr>
        <w:t>wykonawców wspólnie ubiegających się o udzielenie zamówienia – odrębne dla każdego z wykonawców</w:t>
      </w:r>
      <w:r w:rsidRPr="002C4F2A">
        <w:rPr>
          <w:rFonts w:ascii="Arial" w:hAnsi="Arial" w:cs="Arial"/>
          <w:color w:val="auto"/>
          <w:sz w:val="22"/>
        </w:rPr>
        <w:t>;</w:t>
      </w:r>
    </w:p>
    <w:p w14:paraId="45BD5B9F" w14:textId="68BD77B3" w:rsidR="005D5C96" w:rsidRPr="002C4F2A" w:rsidRDefault="005D5C96"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 xml:space="preserve">JEDZ dla </w:t>
      </w:r>
      <w:r w:rsidRPr="00122132">
        <w:rPr>
          <w:rFonts w:ascii="Arial" w:hAnsi="Arial" w:cs="Arial"/>
          <w:color w:val="auto"/>
          <w:sz w:val="22"/>
        </w:rPr>
        <w:t xml:space="preserve">każdego z podmiotów udostępniających wykonawcy zasoby, o ile wykonawca polega na zasobach innych podmiotów; sporządzone w formie elektronicznej </w:t>
      </w:r>
      <w:r w:rsidRPr="00122132">
        <w:rPr>
          <w:rFonts w:ascii="Arial" w:hAnsi="Arial" w:cs="Arial"/>
          <w:color w:val="auto"/>
          <w:sz w:val="22"/>
          <w:szCs w:val="24"/>
        </w:rPr>
        <w:t>(o ile dotyczy)</w:t>
      </w:r>
      <w:r w:rsidRPr="00122132">
        <w:rPr>
          <w:rFonts w:ascii="Arial" w:hAnsi="Arial" w:cs="Arial"/>
          <w:color w:val="auto"/>
          <w:sz w:val="22"/>
        </w:rPr>
        <w:t>;</w:t>
      </w:r>
    </w:p>
    <w:p w14:paraId="0C70B5F0" w14:textId="386C2E73"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Z</w:t>
      </w:r>
      <w:r w:rsidR="005D5C96" w:rsidRPr="002C4F2A">
        <w:rPr>
          <w:rFonts w:ascii="Arial" w:hAnsi="Arial" w:cs="Arial"/>
          <w:color w:val="auto"/>
          <w:sz w:val="22"/>
        </w:rPr>
        <w:t xml:space="preserve">obowiązanie podmiotu udostępniającego zasoby do oddania wykonawcy do dyspozycji niezbędnych zasobów na potrzeby realizacji zamówienia lub inny podmiotowy środek dowodowy potwierdzający, że </w:t>
      </w:r>
      <w:r w:rsidR="00CD1491">
        <w:rPr>
          <w:rFonts w:ascii="Arial" w:hAnsi="Arial" w:cs="Arial"/>
          <w:color w:val="auto"/>
          <w:sz w:val="22"/>
        </w:rPr>
        <w:t>wykonawca</w:t>
      </w:r>
      <w:r w:rsidR="005D5C96" w:rsidRPr="002C4F2A">
        <w:rPr>
          <w:rFonts w:ascii="Arial" w:hAnsi="Arial" w:cs="Arial"/>
          <w:color w:val="auto"/>
          <w:sz w:val="22"/>
        </w:rPr>
        <w:t xml:space="preserve"> realizując zamówienie, będzie dysponował niezbędnymi zasobami tych podmiotów, zgodnie z pkt </w:t>
      </w:r>
      <w:r w:rsidR="00456EDC">
        <w:rPr>
          <w:rFonts w:ascii="Arial" w:hAnsi="Arial" w:cs="Arial"/>
          <w:color w:val="auto"/>
          <w:sz w:val="22"/>
        </w:rPr>
        <w:t>6</w:t>
      </w:r>
      <w:r w:rsidR="005D5C96" w:rsidRPr="002C4F2A">
        <w:rPr>
          <w:rFonts w:ascii="Arial" w:hAnsi="Arial" w:cs="Arial"/>
          <w:color w:val="auto"/>
          <w:sz w:val="22"/>
        </w:rPr>
        <w:t>.</w:t>
      </w:r>
      <w:r w:rsidR="00C1217B" w:rsidRPr="002C4F2A">
        <w:rPr>
          <w:rFonts w:ascii="Arial" w:hAnsi="Arial" w:cs="Arial"/>
          <w:color w:val="auto"/>
          <w:sz w:val="22"/>
        </w:rPr>
        <w:t>3</w:t>
      </w:r>
      <w:r w:rsidR="005D5C96" w:rsidRPr="002C4F2A">
        <w:rPr>
          <w:rFonts w:ascii="Arial" w:hAnsi="Arial" w:cs="Arial"/>
          <w:color w:val="auto"/>
          <w:sz w:val="22"/>
        </w:rPr>
        <w:t xml:space="preserve"> </w:t>
      </w:r>
      <w:r w:rsidR="00C1217B" w:rsidRPr="002C4F2A">
        <w:rPr>
          <w:rFonts w:ascii="Arial" w:hAnsi="Arial" w:cs="Arial"/>
          <w:color w:val="auto"/>
          <w:sz w:val="22"/>
        </w:rPr>
        <w:t>SWZ</w:t>
      </w:r>
      <w:r w:rsidR="005D5C96" w:rsidRPr="002C4F2A">
        <w:rPr>
          <w:rFonts w:ascii="Arial" w:hAnsi="Arial" w:cs="Arial"/>
          <w:color w:val="auto"/>
          <w:sz w:val="22"/>
        </w:rPr>
        <w:t>, jeżeli wykonawca wykazując spełnienie warunków udziału w postępowaniu polega na zdolnościach lub sytuacji innych podmiotów,</w:t>
      </w:r>
      <w:r w:rsidR="005D5C96" w:rsidRPr="002C4F2A">
        <w:rPr>
          <w:color w:val="auto"/>
          <w:sz w:val="24"/>
          <w:szCs w:val="24"/>
        </w:rPr>
        <w:t xml:space="preserve"> </w:t>
      </w:r>
      <w:r w:rsidR="005D5C96" w:rsidRPr="002C4F2A">
        <w:rPr>
          <w:rFonts w:ascii="Arial" w:hAnsi="Arial" w:cs="Arial"/>
          <w:color w:val="auto"/>
          <w:sz w:val="22"/>
        </w:rPr>
        <w:t xml:space="preserve">sporządzone w formie </w:t>
      </w:r>
      <w:r w:rsidR="005D5C96" w:rsidRPr="00512E6B">
        <w:rPr>
          <w:rFonts w:ascii="Arial" w:hAnsi="Arial" w:cs="Arial"/>
          <w:color w:val="auto"/>
          <w:sz w:val="22"/>
        </w:rPr>
        <w:t>elektroniczne</w:t>
      </w:r>
      <w:r w:rsidR="002062D8" w:rsidRPr="00512E6B">
        <w:rPr>
          <w:rFonts w:ascii="Arial" w:hAnsi="Arial" w:cs="Arial"/>
          <w:color w:val="auto"/>
          <w:sz w:val="22"/>
        </w:rPr>
        <w:t>j</w:t>
      </w:r>
      <w:r w:rsidR="005D5C96" w:rsidRPr="00512E6B">
        <w:rPr>
          <w:rFonts w:ascii="Arial" w:hAnsi="Arial" w:cs="Arial"/>
          <w:color w:val="auto"/>
          <w:sz w:val="22"/>
        </w:rPr>
        <w:t xml:space="preserve"> </w:t>
      </w:r>
      <w:r w:rsidR="005D5C96" w:rsidRPr="00512E6B">
        <w:rPr>
          <w:rFonts w:ascii="Arial" w:hAnsi="Arial" w:cs="Arial"/>
          <w:color w:val="auto"/>
          <w:sz w:val="22"/>
          <w:szCs w:val="24"/>
        </w:rPr>
        <w:t>(o ile dotyczy)</w:t>
      </w:r>
      <w:r w:rsidR="005D5C96" w:rsidRPr="00512E6B">
        <w:rPr>
          <w:rFonts w:ascii="Arial" w:hAnsi="Arial" w:cs="Arial"/>
          <w:color w:val="auto"/>
          <w:sz w:val="22"/>
        </w:rPr>
        <w:t>;</w:t>
      </w:r>
    </w:p>
    <w:p w14:paraId="5B005D20" w14:textId="293EC519"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O</w:t>
      </w:r>
      <w:r w:rsidR="005D5C96" w:rsidRPr="002C4F2A">
        <w:rPr>
          <w:rFonts w:ascii="Arial" w:hAnsi="Arial" w:cs="Arial"/>
          <w:color w:val="auto"/>
          <w:sz w:val="22"/>
        </w:rPr>
        <w:t xml:space="preserve">dpis lub informacja z Krajowego Rejestru Sądowego, Centralnej Ewidencji i Informacji o Działalności Gospodarczej lub innego właściwego rejestru w celu potwierdzenia, że osoba działająca w imieniu </w:t>
      </w:r>
      <w:r w:rsidR="00CD1491">
        <w:rPr>
          <w:rFonts w:ascii="Arial" w:hAnsi="Arial" w:cs="Arial"/>
          <w:color w:val="auto"/>
          <w:sz w:val="22"/>
        </w:rPr>
        <w:t>wykonaw</w:t>
      </w:r>
      <w:r w:rsidR="005D5C96" w:rsidRPr="002C4F2A">
        <w:rPr>
          <w:rFonts w:ascii="Arial" w:hAnsi="Arial" w:cs="Arial"/>
          <w:color w:val="auto"/>
          <w:sz w:val="22"/>
        </w:rPr>
        <w:t>cy jest umocowana do jego reprezentowania. Wykonawca nie jest zobowiązany do złożenia dokumentów, o których mowa w zdaniu poprzednim, jeżeli Zamawiający może je uzyskać za pomocą bezpłatnych i ogólnodostępnych baz danych, o ile wykonawca wskazał dane umożliwiające dostęp do tych dokumentów;</w:t>
      </w:r>
    </w:p>
    <w:p w14:paraId="38018385" w14:textId="1564D46A"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P</w:t>
      </w:r>
      <w:r w:rsidR="005D5C96" w:rsidRPr="002C4F2A">
        <w:rPr>
          <w:rFonts w:ascii="Arial" w:hAnsi="Arial" w:cs="Arial"/>
          <w:color w:val="auto"/>
          <w:sz w:val="22"/>
        </w:rPr>
        <w:t xml:space="preserve">ełnomocnictwo lub inny dokument potwierdzający umocowanie do reprezentowania wykonawcy, jeżeli w imieniu wykonawcy działa osoba, której </w:t>
      </w:r>
      <w:r w:rsidR="005D5C96" w:rsidRPr="003D0FEC">
        <w:rPr>
          <w:rFonts w:ascii="Arial" w:hAnsi="Arial" w:cs="Arial"/>
          <w:color w:val="auto"/>
          <w:sz w:val="22"/>
        </w:rPr>
        <w:t>umocowanie do jego reprezentowania nie wynika z dokumentów, o których mowa w pkt 1</w:t>
      </w:r>
      <w:r w:rsidR="00456EDC" w:rsidRPr="003D0FEC">
        <w:rPr>
          <w:rFonts w:ascii="Arial" w:hAnsi="Arial" w:cs="Arial"/>
          <w:color w:val="auto"/>
          <w:sz w:val="22"/>
        </w:rPr>
        <w:t>1</w:t>
      </w:r>
      <w:r w:rsidR="005D5C96" w:rsidRPr="003D0FEC">
        <w:rPr>
          <w:rFonts w:ascii="Arial" w:hAnsi="Arial" w:cs="Arial"/>
          <w:color w:val="auto"/>
          <w:sz w:val="22"/>
        </w:rPr>
        <w:t>.8</w:t>
      </w:r>
      <w:r w:rsidR="00456EDC" w:rsidRPr="003D0FEC">
        <w:rPr>
          <w:rFonts w:ascii="Arial" w:hAnsi="Arial" w:cs="Arial"/>
          <w:color w:val="auto"/>
          <w:sz w:val="22"/>
        </w:rPr>
        <w:t>.</w:t>
      </w:r>
      <w:r w:rsidR="005D5C96" w:rsidRPr="003D0FEC">
        <w:rPr>
          <w:rFonts w:ascii="Arial" w:hAnsi="Arial" w:cs="Arial"/>
          <w:color w:val="auto"/>
          <w:sz w:val="22"/>
        </w:rPr>
        <w:t xml:space="preserve">4 </w:t>
      </w:r>
      <w:r w:rsidR="00C1217B" w:rsidRPr="003D0FEC">
        <w:rPr>
          <w:rFonts w:ascii="Arial" w:hAnsi="Arial" w:cs="Arial"/>
          <w:color w:val="auto"/>
          <w:sz w:val="22"/>
        </w:rPr>
        <w:t>SWZ</w:t>
      </w:r>
      <w:r w:rsidR="005D5C96" w:rsidRPr="003D0FEC">
        <w:rPr>
          <w:rFonts w:ascii="Arial" w:hAnsi="Arial" w:cs="Arial"/>
          <w:color w:val="auto"/>
          <w:sz w:val="22"/>
        </w:rPr>
        <w:t xml:space="preserve">, </w:t>
      </w:r>
      <w:bookmarkStart w:id="123" w:name="_Hlk89772732"/>
      <w:r w:rsidR="005D5C96" w:rsidRPr="003D0FEC">
        <w:rPr>
          <w:rFonts w:ascii="Arial" w:hAnsi="Arial" w:cs="Arial"/>
          <w:color w:val="auto"/>
          <w:sz w:val="22"/>
        </w:rPr>
        <w:t xml:space="preserve">sporządzone w formie wskazanej w pkt </w:t>
      </w:r>
      <w:r w:rsidR="005F1349" w:rsidRPr="003D0FEC">
        <w:rPr>
          <w:rFonts w:ascii="Arial" w:hAnsi="Arial" w:cs="Arial"/>
          <w:color w:val="auto"/>
          <w:sz w:val="22"/>
        </w:rPr>
        <w:t>1</w:t>
      </w:r>
      <w:r w:rsidR="00456EDC" w:rsidRPr="003D0FEC">
        <w:rPr>
          <w:rFonts w:ascii="Arial" w:hAnsi="Arial" w:cs="Arial"/>
          <w:color w:val="auto"/>
          <w:sz w:val="22"/>
        </w:rPr>
        <w:t>1</w:t>
      </w:r>
      <w:r w:rsidR="005F1349" w:rsidRPr="003D0FEC">
        <w:rPr>
          <w:rFonts w:ascii="Arial" w:hAnsi="Arial" w:cs="Arial"/>
          <w:color w:val="auto"/>
          <w:sz w:val="22"/>
        </w:rPr>
        <w:t>.11</w:t>
      </w:r>
      <w:r w:rsidR="005D5C96" w:rsidRPr="003D0FEC">
        <w:rPr>
          <w:rFonts w:ascii="Arial" w:hAnsi="Arial" w:cs="Arial"/>
          <w:color w:val="auto"/>
          <w:sz w:val="22"/>
        </w:rPr>
        <w:t xml:space="preserve"> </w:t>
      </w:r>
      <w:r w:rsidR="00C1217B" w:rsidRPr="003D0FEC">
        <w:rPr>
          <w:rFonts w:ascii="Arial" w:hAnsi="Arial" w:cs="Arial"/>
          <w:color w:val="auto"/>
          <w:sz w:val="22"/>
        </w:rPr>
        <w:t>SWZ</w:t>
      </w:r>
      <w:r w:rsidR="005D5C96" w:rsidRPr="003D0FEC">
        <w:rPr>
          <w:rFonts w:ascii="Arial" w:hAnsi="Arial" w:cs="Arial"/>
          <w:color w:val="auto"/>
          <w:sz w:val="22"/>
        </w:rPr>
        <w:t xml:space="preserve"> </w:t>
      </w:r>
      <w:r w:rsidR="005D5C96" w:rsidRPr="003D0FEC">
        <w:rPr>
          <w:rFonts w:ascii="Arial" w:hAnsi="Arial" w:cs="Arial"/>
          <w:color w:val="auto"/>
          <w:sz w:val="22"/>
          <w:szCs w:val="24"/>
        </w:rPr>
        <w:t>(o ile dotyczy)</w:t>
      </w:r>
      <w:r w:rsidR="005D5C96" w:rsidRPr="003D0FEC">
        <w:rPr>
          <w:rFonts w:ascii="Arial" w:hAnsi="Arial" w:cs="Arial"/>
          <w:color w:val="auto"/>
          <w:sz w:val="22"/>
        </w:rPr>
        <w:t>;</w:t>
      </w:r>
      <w:bookmarkEnd w:id="123"/>
    </w:p>
    <w:p w14:paraId="2D1F5890" w14:textId="32E1A22B"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P</w:t>
      </w:r>
      <w:r w:rsidR="005D5C96" w:rsidRPr="002C4F2A">
        <w:rPr>
          <w:rFonts w:ascii="Arial" w:hAnsi="Arial" w:cs="Arial"/>
          <w:color w:val="auto"/>
          <w:sz w:val="22"/>
        </w:rPr>
        <w:t xml:space="preserve">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w formie wskazanej </w:t>
      </w:r>
      <w:r w:rsidR="005D5C96" w:rsidRPr="002A62CE">
        <w:rPr>
          <w:rFonts w:ascii="Arial" w:hAnsi="Arial" w:cs="Arial"/>
          <w:color w:val="auto"/>
          <w:sz w:val="22"/>
        </w:rPr>
        <w:t xml:space="preserve">w pkt </w:t>
      </w:r>
      <w:r w:rsidR="005F1349" w:rsidRPr="002A62CE">
        <w:rPr>
          <w:rFonts w:ascii="Arial" w:hAnsi="Arial" w:cs="Arial"/>
          <w:color w:val="auto"/>
          <w:sz w:val="22"/>
        </w:rPr>
        <w:t>1</w:t>
      </w:r>
      <w:r w:rsidR="00456EDC" w:rsidRPr="002A62CE">
        <w:rPr>
          <w:rFonts w:ascii="Arial" w:hAnsi="Arial" w:cs="Arial"/>
          <w:color w:val="auto"/>
          <w:sz w:val="22"/>
        </w:rPr>
        <w:t>1</w:t>
      </w:r>
      <w:r w:rsidR="005F1349" w:rsidRPr="002A62CE">
        <w:rPr>
          <w:rFonts w:ascii="Arial" w:hAnsi="Arial" w:cs="Arial"/>
          <w:color w:val="auto"/>
          <w:sz w:val="22"/>
        </w:rPr>
        <w:t>.11</w:t>
      </w:r>
      <w:r w:rsidR="005D5C96" w:rsidRPr="002A62CE">
        <w:rPr>
          <w:rFonts w:ascii="Arial" w:hAnsi="Arial" w:cs="Arial"/>
          <w:color w:val="auto"/>
          <w:sz w:val="22"/>
        </w:rPr>
        <w:t xml:space="preserve"> </w:t>
      </w:r>
      <w:r w:rsidR="00C1217B" w:rsidRPr="002A62CE">
        <w:rPr>
          <w:rFonts w:ascii="Arial" w:hAnsi="Arial" w:cs="Arial"/>
          <w:color w:val="auto"/>
          <w:sz w:val="22"/>
        </w:rPr>
        <w:t>SWZ</w:t>
      </w:r>
      <w:r w:rsidR="005D5C96" w:rsidRPr="002A62CE">
        <w:rPr>
          <w:rFonts w:ascii="Arial" w:hAnsi="Arial" w:cs="Arial"/>
          <w:color w:val="auto"/>
          <w:sz w:val="22"/>
        </w:rPr>
        <w:t xml:space="preserve"> </w:t>
      </w:r>
      <w:r w:rsidR="005D5C96" w:rsidRPr="002A62CE">
        <w:rPr>
          <w:rFonts w:ascii="Arial" w:hAnsi="Arial" w:cs="Arial"/>
          <w:color w:val="auto"/>
          <w:sz w:val="22"/>
          <w:szCs w:val="24"/>
        </w:rPr>
        <w:t xml:space="preserve">(o ile dotyczy) </w:t>
      </w:r>
      <w:r w:rsidR="005D5C96" w:rsidRPr="002A62CE">
        <w:rPr>
          <w:rFonts w:ascii="Arial" w:hAnsi="Arial" w:cs="Arial"/>
          <w:color w:val="auto"/>
          <w:sz w:val="22"/>
        </w:rPr>
        <w:t>;</w:t>
      </w:r>
    </w:p>
    <w:p w14:paraId="26955E96" w14:textId="375211D5"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D</w:t>
      </w:r>
      <w:r w:rsidR="005D5C96" w:rsidRPr="002C4F2A">
        <w:rPr>
          <w:rFonts w:ascii="Arial" w:hAnsi="Arial" w:cs="Arial"/>
          <w:color w:val="auto"/>
          <w:sz w:val="22"/>
        </w:rPr>
        <w:t xml:space="preserve">okumenty, o których mowa w pkt </w:t>
      </w:r>
      <w:r w:rsidR="005F1349" w:rsidRPr="002C4F2A">
        <w:rPr>
          <w:rFonts w:ascii="Arial" w:hAnsi="Arial" w:cs="Arial"/>
          <w:color w:val="auto"/>
          <w:sz w:val="22"/>
        </w:rPr>
        <w:t>1</w:t>
      </w:r>
      <w:r w:rsidR="00456EDC">
        <w:rPr>
          <w:rFonts w:ascii="Arial" w:hAnsi="Arial" w:cs="Arial"/>
          <w:color w:val="auto"/>
          <w:sz w:val="22"/>
        </w:rPr>
        <w:t>1</w:t>
      </w:r>
      <w:r w:rsidR="005F1349" w:rsidRPr="002C4F2A">
        <w:rPr>
          <w:rFonts w:ascii="Arial" w:hAnsi="Arial" w:cs="Arial"/>
          <w:color w:val="auto"/>
          <w:sz w:val="22"/>
        </w:rPr>
        <w:t>.8</w:t>
      </w:r>
      <w:r w:rsidR="00456EDC">
        <w:rPr>
          <w:rFonts w:ascii="Arial" w:hAnsi="Arial" w:cs="Arial"/>
          <w:color w:val="auto"/>
          <w:sz w:val="22"/>
        </w:rPr>
        <w:t>.</w:t>
      </w:r>
      <w:r w:rsidRPr="002C4F2A">
        <w:rPr>
          <w:rFonts w:ascii="Arial" w:hAnsi="Arial" w:cs="Arial"/>
          <w:color w:val="auto"/>
          <w:sz w:val="22"/>
        </w:rPr>
        <w:t>4</w:t>
      </w:r>
      <w:r w:rsidR="005D5C96" w:rsidRPr="002C4F2A">
        <w:rPr>
          <w:rFonts w:ascii="Arial" w:hAnsi="Arial" w:cs="Arial"/>
          <w:color w:val="auto"/>
          <w:sz w:val="22"/>
        </w:rPr>
        <w:t xml:space="preserve"> </w:t>
      </w:r>
      <w:r w:rsidR="005F1349" w:rsidRPr="002C4F2A">
        <w:rPr>
          <w:rFonts w:ascii="Arial" w:hAnsi="Arial" w:cs="Arial"/>
          <w:color w:val="auto"/>
          <w:sz w:val="22"/>
        </w:rPr>
        <w:t xml:space="preserve">i </w:t>
      </w:r>
      <w:r w:rsidR="00456EDC" w:rsidRPr="002A62CE">
        <w:rPr>
          <w:rFonts w:ascii="Arial" w:hAnsi="Arial" w:cs="Arial"/>
          <w:color w:val="auto"/>
          <w:sz w:val="22"/>
        </w:rPr>
        <w:t>11.8.</w:t>
      </w:r>
      <w:r w:rsidRPr="002A62CE">
        <w:rPr>
          <w:rFonts w:ascii="Arial" w:hAnsi="Arial" w:cs="Arial"/>
          <w:color w:val="auto"/>
          <w:sz w:val="22"/>
        </w:rPr>
        <w:t>5</w:t>
      </w:r>
      <w:r w:rsidR="005F1349" w:rsidRPr="002A62CE">
        <w:rPr>
          <w:rFonts w:ascii="Arial" w:hAnsi="Arial" w:cs="Arial"/>
          <w:color w:val="auto"/>
          <w:sz w:val="22"/>
        </w:rPr>
        <w:t xml:space="preserve"> </w:t>
      </w:r>
      <w:r w:rsidR="00C1217B" w:rsidRPr="002A62CE">
        <w:rPr>
          <w:rFonts w:ascii="Arial" w:hAnsi="Arial" w:cs="Arial"/>
          <w:color w:val="auto"/>
          <w:sz w:val="22"/>
        </w:rPr>
        <w:t>SWZ</w:t>
      </w:r>
      <w:r w:rsidR="005D5C96" w:rsidRPr="002A62CE">
        <w:rPr>
          <w:rFonts w:ascii="Arial" w:hAnsi="Arial" w:cs="Arial"/>
          <w:color w:val="auto"/>
          <w:sz w:val="22"/>
        </w:rPr>
        <w:t xml:space="preserve"> dla osoby działającej w imieniu podmiotu udostępniającego wykonawcy zasoby na zasadach określonych w art. 118 UPZP</w:t>
      </w:r>
      <w:r w:rsidR="00A6142E" w:rsidRPr="002A62CE">
        <w:rPr>
          <w:rFonts w:ascii="Arial" w:hAnsi="Arial" w:cs="Arial"/>
          <w:color w:val="auto"/>
          <w:sz w:val="22"/>
        </w:rPr>
        <w:t xml:space="preserve"> </w:t>
      </w:r>
      <w:r w:rsidR="005D5C96" w:rsidRPr="002A62CE">
        <w:rPr>
          <w:rFonts w:ascii="Arial" w:hAnsi="Arial" w:cs="Arial"/>
          <w:color w:val="auto"/>
          <w:sz w:val="22"/>
          <w:szCs w:val="24"/>
        </w:rPr>
        <w:t>(o ile dotyczy)</w:t>
      </w:r>
      <w:r w:rsidR="005D5C96" w:rsidRPr="002A62CE">
        <w:rPr>
          <w:rFonts w:ascii="Arial" w:hAnsi="Arial" w:cs="Arial"/>
          <w:color w:val="auto"/>
          <w:sz w:val="22"/>
        </w:rPr>
        <w:t>;</w:t>
      </w:r>
    </w:p>
    <w:p w14:paraId="4B5A64E7" w14:textId="238E175C"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W</w:t>
      </w:r>
      <w:r w:rsidR="005D5C96" w:rsidRPr="002C4F2A">
        <w:rPr>
          <w:rFonts w:ascii="Arial" w:hAnsi="Arial" w:cs="Arial"/>
          <w:color w:val="auto"/>
          <w:sz w:val="22"/>
        </w:rPr>
        <w:t xml:space="preserve">adium w oryginale w </w:t>
      </w:r>
      <w:r w:rsidR="005D5C96" w:rsidRPr="00A71FC4">
        <w:rPr>
          <w:rFonts w:ascii="Arial" w:hAnsi="Arial" w:cs="Arial"/>
          <w:color w:val="auto"/>
          <w:sz w:val="22"/>
        </w:rPr>
        <w:t xml:space="preserve">postaci elektronicznej, jeśli wykonawca wnosi wadium w formie niepieniężnej </w:t>
      </w:r>
      <w:r w:rsidR="005D5C96" w:rsidRPr="00A71FC4">
        <w:rPr>
          <w:rFonts w:ascii="Arial" w:hAnsi="Arial" w:cs="Arial"/>
          <w:color w:val="auto"/>
          <w:sz w:val="22"/>
          <w:szCs w:val="24"/>
        </w:rPr>
        <w:t>(o ile dotyczy);</w:t>
      </w:r>
    </w:p>
    <w:p w14:paraId="65DDC589" w14:textId="681C2952" w:rsidR="005D5C96" w:rsidRPr="002C4F2A" w:rsidRDefault="0030307A"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 xml:space="preserve">Oświadczenie wykonawcy o niepodleganiu wykluczeniu w oparciu o art. 7 ust. 1 Ustawy sankcyjnej oraz art. 5k ust. 1 Rozporządzenia sankcyjnego/ Oświadczenia wykonawców wspólnie ubiegających się o udzielenie zamówienia o niepodleganiu wykluczeniu w oparciu </w:t>
      </w:r>
      <w:r w:rsidRPr="00A71FC4">
        <w:rPr>
          <w:rFonts w:ascii="Arial" w:hAnsi="Arial" w:cs="Arial"/>
          <w:color w:val="auto"/>
          <w:sz w:val="22"/>
        </w:rPr>
        <w:t>o art. 7 ust. 1 Ustawy sankcyjnej oraz art. 5k ust. 1 Rozporządzenia sankcyjnego</w:t>
      </w:r>
      <w:r w:rsidR="002A7639" w:rsidRPr="00A71FC4">
        <w:rPr>
          <w:rFonts w:ascii="Arial" w:hAnsi="Arial" w:cs="Arial"/>
          <w:color w:val="auto"/>
          <w:sz w:val="22"/>
        </w:rPr>
        <w:t xml:space="preserve"> (o ile dotyczy)</w:t>
      </w:r>
      <w:r w:rsidRPr="00A71FC4">
        <w:rPr>
          <w:rFonts w:ascii="Arial" w:hAnsi="Arial" w:cs="Arial"/>
          <w:color w:val="auto"/>
          <w:sz w:val="22"/>
        </w:rPr>
        <w:t xml:space="preserve"> –</w:t>
      </w:r>
      <w:r w:rsidRPr="002C4F2A">
        <w:rPr>
          <w:rFonts w:ascii="Arial" w:hAnsi="Arial" w:cs="Arial"/>
          <w:color w:val="auto"/>
          <w:sz w:val="22"/>
        </w:rPr>
        <w:t xml:space="preserve"> odrębne dla każdego z wykonawców</w:t>
      </w:r>
      <w:r w:rsidR="002A7639" w:rsidRPr="002C4F2A">
        <w:rPr>
          <w:rFonts w:ascii="Arial" w:hAnsi="Arial" w:cs="Arial"/>
          <w:color w:val="auto"/>
          <w:sz w:val="22"/>
        </w:rPr>
        <w:t xml:space="preserve"> </w:t>
      </w:r>
      <w:r w:rsidRPr="002C4F2A">
        <w:rPr>
          <w:rFonts w:ascii="Arial" w:hAnsi="Arial" w:cs="Arial"/>
          <w:color w:val="auto"/>
          <w:sz w:val="22"/>
        </w:rPr>
        <w:t xml:space="preserve">– zgodnie z wzorem stanowiącym </w:t>
      </w:r>
      <w:r w:rsidR="00415B64" w:rsidRPr="002C4F2A">
        <w:rPr>
          <w:rFonts w:ascii="Arial" w:hAnsi="Arial" w:cs="Arial"/>
          <w:color w:val="auto"/>
          <w:sz w:val="22"/>
        </w:rPr>
        <w:t>Z</w:t>
      </w:r>
      <w:r w:rsidRPr="002C4F2A">
        <w:rPr>
          <w:rFonts w:ascii="Arial" w:hAnsi="Arial" w:cs="Arial"/>
          <w:color w:val="auto"/>
          <w:sz w:val="22"/>
        </w:rPr>
        <w:t xml:space="preserve">ałącznik nr </w:t>
      </w:r>
      <w:r w:rsidR="00A6142E" w:rsidRPr="002C4F2A">
        <w:rPr>
          <w:rFonts w:ascii="Arial" w:hAnsi="Arial" w:cs="Arial"/>
          <w:color w:val="auto"/>
          <w:sz w:val="22"/>
        </w:rPr>
        <w:t>2</w:t>
      </w:r>
      <w:r w:rsidRPr="002C4F2A">
        <w:rPr>
          <w:rFonts w:ascii="Arial" w:hAnsi="Arial" w:cs="Arial"/>
          <w:color w:val="auto"/>
          <w:sz w:val="22"/>
        </w:rPr>
        <w:t>a do SWZ</w:t>
      </w:r>
      <w:r w:rsidR="00A6142E" w:rsidRPr="002C4F2A">
        <w:rPr>
          <w:rFonts w:ascii="Arial" w:hAnsi="Arial" w:cs="Arial"/>
          <w:color w:val="auto"/>
          <w:sz w:val="22"/>
        </w:rPr>
        <w:t>;</w:t>
      </w:r>
    </w:p>
    <w:p w14:paraId="48151553" w14:textId="049D0317" w:rsidR="005D5C96" w:rsidRPr="002C4F2A" w:rsidRDefault="005D5C96"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 xml:space="preserve">Oświadczenie podmiotu udostępniającego zasoby o niepodleganiu wykluczeniu w oparciu o art. 7 ust. 1 Ustawy sankcyjnej oraz art. 5k ust. 1 Rozporządzenia </w:t>
      </w:r>
      <w:r w:rsidRPr="00A059DF">
        <w:rPr>
          <w:rFonts w:ascii="Arial" w:hAnsi="Arial" w:cs="Arial"/>
          <w:color w:val="auto"/>
          <w:sz w:val="22"/>
        </w:rPr>
        <w:t xml:space="preserve">sankcyjnego – zgodnie z wzorem stanowiącym </w:t>
      </w:r>
      <w:r w:rsidR="00415B64" w:rsidRPr="00A059DF">
        <w:rPr>
          <w:rFonts w:ascii="Arial" w:hAnsi="Arial" w:cs="Arial"/>
          <w:color w:val="auto"/>
          <w:sz w:val="22"/>
        </w:rPr>
        <w:t>Z</w:t>
      </w:r>
      <w:r w:rsidRPr="00A059DF">
        <w:rPr>
          <w:rFonts w:ascii="Arial" w:hAnsi="Arial" w:cs="Arial"/>
          <w:color w:val="auto"/>
          <w:sz w:val="22"/>
        </w:rPr>
        <w:t xml:space="preserve">ałącznik nr </w:t>
      </w:r>
      <w:r w:rsidR="000D3271" w:rsidRPr="00A059DF">
        <w:rPr>
          <w:rFonts w:ascii="Arial" w:hAnsi="Arial" w:cs="Arial"/>
          <w:color w:val="auto"/>
          <w:sz w:val="22"/>
        </w:rPr>
        <w:t>2</w:t>
      </w:r>
      <w:r w:rsidRPr="00A059DF">
        <w:rPr>
          <w:rFonts w:ascii="Arial" w:hAnsi="Arial" w:cs="Arial"/>
          <w:color w:val="auto"/>
          <w:sz w:val="22"/>
        </w:rPr>
        <w:t xml:space="preserve">b do </w:t>
      </w:r>
      <w:r w:rsidR="00C1217B" w:rsidRPr="00A059DF">
        <w:rPr>
          <w:rFonts w:ascii="Arial" w:hAnsi="Arial" w:cs="Arial"/>
          <w:color w:val="auto"/>
          <w:sz w:val="22"/>
        </w:rPr>
        <w:t>SWZ</w:t>
      </w:r>
      <w:r w:rsidR="00A6142E" w:rsidRPr="00A059DF">
        <w:rPr>
          <w:rFonts w:ascii="Arial" w:hAnsi="Arial" w:cs="Arial"/>
          <w:color w:val="auto"/>
          <w:sz w:val="22"/>
        </w:rPr>
        <w:t xml:space="preserve"> (o ile dotyczy);</w:t>
      </w:r>
    </w:p>
    <w:p w14:paraId="05C5E0CA" w14:textId="7AFD827C" w:rsidR="005D5C96" w:rsidRPr="002D3259"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lastRenderedPageBreak/>
        <w:t xml:space="preserve">Oświadczenie wykonawców wspólnie ubiegających się o udzielenie zamówienia, o którym mowa w </w:t>
      </w:r>
      <w:r w:rsidRPr="00A059DF">
        <w:rPr>
          <w:rFonts w:ascii="Arial" w:hAnsi="Arial" w:cs="Arial"/>
          <w:color w:val="auto"/>
          <w:sz w:val="22"/>
        </w:rPr>
        <w:t>art. 117 ust. 4 UPZP</w:t>
      </w:r>
      <w:r w:rsidR="0030307A" w:rsidRPr="00A059DF">
        <w:t xml:space="preserve"> - </w:t>
      </w:r>
      <w:r w:rsidR="0030307A" w:rsidRPr="00A059DF">
        <w:rPr>
          <w:rFonts w:ascii="Arial" w:hAnsi="Arial" w:cs="Arial"/>
          <w:color w:val="auto"/>
          <w:sz w:val="22"/>
        </w:rPr>
        <w:t xml:space="preserve">zgodnie z wzorem stanowiącym </w:t>
      </w:r>
      <w:r w:rsidR="00415B64" w:rsidRPr="00A059DF">
        <w:rPr>
          <w:rFonts w:ascii="Arial" w:hAnsi="Arial" w:cs="Arial"/>
          <w:color w:val="auto"/>
          <w:sz w:val="22"/>
        </w:rPr>
        <w:t>Z</w:t>
      </w:r>
      <w:r w:rsidR="0030307A" w:rsidRPr="00A059DF">
        <w:rPr>
          <w:rFonts w:ascii="Arial" w:hAnsi="Arial" w:cs="Arial"/>
          <w:color w:val="auto"/>
          <w:sz w:val="22"/>
        </w:rPr>
        <w:t xml:space="preserve">ałącznik nr </w:t>
      </w:r>
      <w:r w:rsidR="00A6142E" w:rsidRPr="00A059DF">
        <w:rPr>
          <w:rFonts w:ascii="Arial" w:hAnsi="Arial" w:cs="Arial"/>
          <w:color w:val="auto"/>
          <w:sz w:val="22"/>
        </w:rPr>
        <w:t>3</w:t>
      </w:r>
      <w:r w:rsidR="0030307A" w:rsidRPr="00A059DF">
        <w:rPr>
          <w:rFonts w:ascii="Arial" w:hAnsi="Arial" w:cs="Arial"/>
          <w:color w:val="auto"/>
          <w:sz w:val="22"/>
        </w:rPr>
        <w:t xml:space="preserve"> do SWZ (o ile dotyczy)</w:t>
      </w:r>
      <w:r w:rsidRPr="00A059DF">
        <w:rPr>
          <w:rFonts w:ascii="Arial" w:hAnsi="Arial" w:cs="Arial"/>
          <w:color w:val="auto"/>
          <w:sz w:val="22"/>
        </w:rPr>
        <w:t>.</w:t>
      </w:r>
    </w:p>
    <w:p w14:paraId="3EB33DED" w14:textId="48F1A5B9" w:rsidR="002F0AB4" w:rsidRPr="002D3259" w:rsidRDefault="002F0AB4" w:rsidP="005B5E81">
      <w:pPr>
        <w:pStyle w:val="Akapitzlist"/>
        <w:numPr>
          <w:ilvl w:val="1"/>
          <w:numId w:val="23"/>
        </w:numPr>
        <w:spacing w:after="0" w:line="276" w:lineRule="auto"/>
        <w:ind w:left="1162" w:right="0" w:hanging="736"/>
        <w:rPr>
          <w:rFonts w:ascii="Arial" w:eastAsiaTheme="minorEastAsia" w:hAnsi="Arial" w:cs="Arial"/>
          <w:color w:val="auto"/>
          <w:sz w:val="22"/>
        </w:rPr>
      </w:pPr>
      <w:r w:rsidRPr="005B5E81">
        <w:rPr>
          <w:rFonts w:ascii="Arial" w:hAnsi="Arial" w:cs="Arial"/>
          <w:b/>
          <w:color w:val="auto"/>
          <w:sz w:val="22"/>
        </w:rPr>
        <w:t>Ofertę</w:t>
      </w:r>
      <w:r w:rsidRPr="002D3259">
        <w:rPr>
          <w:rFonts w:ascii="Arial" w:hAnsi="Arial" w:cs="Arial"/>
          <w:b/>
          <w:color w:val="auto"/>
          <w:sz w:val="22"/>
        </w:rPr>
        <w:t xml:space="preserve"> składa się, pod rygorem nieważności, w formie elektronicznej (tj. opatrzonej kwalifikowanym podpisem elektronicznym).</w:t>
      </w:r>
    </w:p>
    <w:p w14:paraId="16D1B237" w14:textId="037EBBFD" w:rsidR="002F0AB4" w:rsidRPr="002D3259" w:rsidRDefault="002F0AB4" w:rsidP="00794512">
      <w:pPr>
        <w:pStyle w:val="Akapitzlist"/>
        <w:numPr>
          <w:ilvl w:val="1"/>
          <w:numId w:val="23"/>
        </w:numPr>
        <w:spacing w:after="0" w:line="276" w:lineRule="auto"/>
        <w:ind w:left="1162" w:right="0" w:hanging="736"/>
        <w:rPr>
          <w:rFonts w:ascii="Arial" w:eastAsiaTheme="minorEastAsia" w:hAnsi="Arial" w:cs="Arial"/>
          <w:color w:val="auto"/>
          <w:sz w:val="22"/>
        </w:rPr>
      </w:pPr>
      <w:r w:rsidRPr="002D3259">
        <w:rPr>
          <w:rFonts w:ascii="Arial" w:hAnsi="Arial" w:cs="Arial"/>
          <w:bCs/>
          <w:color w:val="auto"/>
          <w:sz w:val="22"/>
        </w:rPr>
        <w:t xml:space="preserve">Zobowiązanie, o którym mowa w pkt </w:t>
      </w:r>
      <w:r w:rsidR="00E43649" w:rsidRPr="002D3259">
        <w:rPr>
          <w:rFonts w:ascii="Arial" w:hAnsi="Arial" w:cs="Arial"/>
          <w:bCs/>
          <w:color w:val="auto"/>
          <w:sz w:val="22"/>
        </w:rPr>
        <w:t>1</w:t>
      </w:r>
      <w:r w:rsidR="009C71EA">
        <w:rPr>
          <w:rFonts w:ascii="Arial" w:hAnsi="Arial" w:cs="Arial"/>
          <w:bCs/>
          <w:color w:val="auto"/>
          <w:sz w:val="22"/>
        </w:rPr>
        <w:t>1</w:t>
      </w:r>
      <w:r w:rsidR="00E43649" w:rsidRPr="002D3259">
        <w:rPr>
          <w:rFonts w:ascii="Arial" w:hAnsi="Arial" w:cs="Arial"/>
          <w:bCs/>
          <w:color w:val="auto"/>
          <w:sz w:val="22"/>
        </w:rPr>
        <w:t>.8</w:t>
      </w:r>
      <w:r w:rsidR="00456EDC">
        <w:rPr>
          <w:rFonts w:ascii="Arial" w:hAnsi="Arial" w:cs="Arial"/>
          <w:bCs/>
          <w:color w:val="auto"/>
          <w:sz w:val="22"/>
        </w:rPr>
        <w:t>.</w:t>
      </w:r>
      <w:r w:rsidR="00E43649" w:rsidRPr="002D3259">
        <w:rPr>
          <w:rFonts w:ascii="Arial" w:hAnsi="Arial" w:cs="Arial"/>
          <w:bCs/>
          <w:color w:val="auto"/>
          <w:sz w:val="22"/>
        </w:rPr>
        <w:t>3 SWZ</w:t>
      </w:r>
      <w:r w:rsidRPr="002D3259">
        <w:rPr>
          <w:rFonts w:ascii="Arial" w:hAnsi="Arial" w:cs="Arial"/>
          <w:bCs/>
          <w:color w:val="auto"/>
          <w:sz w:val="22"/>
        </w:rPr>
        <w:t xml:space="preserve"> powinno być podpisane przez osobę upoważnioną do reprezentowania podmiotu udostępniającego zasoby.</w:t>
      </w:r>
    </w:p>
    <w:p w14:paraId="399A11F5" w14:textId="51CEAF23" w:rsidR="00337DDD" w:rsidRPr="002D3259" w:rsidRDefault="00337DDD" w:rsidP="00794512">
      <w:pPr>
        <w:pStyle w:val="Akapitzlist"/>
        <w:numPr>
          <w:ilvl w:val="1"/>
          <w:numId w:val="23"/>
        </w:numPr>
        <w:spacing w:after="0" w:line="276" w:lineRule="auto"/>
        <w:ind w:left="1162" w:right="0" w:hanging="736"/>
        <w:rPr>
          <w:rFonts w:ascii="Arial" w:eastAsiaTheme="minorEastAsia" w:hAnsi="Arial" w:cs="Arial"/>
          <w:color w:val="auto"/>
          <w:sz w:val="22"/>
        </w:rPr>
      </w:pPr>
      <w:r w:rsidRPr="002D3259">
        <w:rPr>
          <w:rFonts w:ascii="Arial" w:hAnsi="Arial" w:cs="Arial"/>
          <w:bCs/>
          <w:color w:val="auto"/>
          <w:sz w:val="22"/>
        </w:rPr>
        <w:t xml:space="preserve">Pełnomocnictwo pod rygorem nieważności przekazuje się w postaci elektronicznej i opatruje </w:t>
      </w:r>
      <w:bookmarkStart w:id="124" w:name="_Hlk93475630"/>
      <w:r w:rsidRPr="002D3259">
        <w:rPr>
          <w:rFonts w:ascii="Arial" w:hAnsi="Arial" w:cs="Arial"/>
          <w:bCs/>
          <w:color w:val="auto"/>
          <w:sz w:val="22"/>
        </w:rPr>
        <w:t>kwalifikowanym podpisem elektronicznym</w:t>
      </w:r>
      <w:bookmarkEnd w:id="124"/>
      <w:r w:rsidRPr="002D3259">
        <w:rPr>
          <w:rFonts w:ascii="Arial" w:hAnsi="Arial" w:cs="Arial"/>
          <w:bCs/>
          <w:color w:val="auto"/>
          <w:sz w:val="22"/>
        </w:rPr>
        <w:t xml:space="preserve">. Jeżeli dokument sporządzony został jako dokument w postaci papierowej i opatrzony własnoręcznym podpisem, wykonawca składa cyfrowe odwzorowanie dokumentu opatrzone kwalifikowanym podpisem elektronicznym. Poświadczenia zgodności cyfrowego odwzorowania z dokumentem w </w:t>
      </w:r>
      <w:r w:rsidRPr="005B5E81">
        <w:rPr>
          <w:rFonts w:ascii="Arial" w:hAnsi="Arial" w:cs="Arial"/>
          <w:bCs/>
          <w:color w:val="auto"/>
          <w:sz w:val="22"/>
        </w:rPr>
        <w:t>postaci papierowej dokonuje mocodawca lub notariusz (§</w:t>
      </w:r>
      <w:r w:rsidR="005B5E81" w:rsidRPr="005B5E81">
        <w:rPr>
          <w:rFonts w:ascii="Arial" w:hAnsi="Arial" w:cs="Arial"/>
          <w:bCs/>
          <w:color w:val="auto"/>
          <w:sz w:val="22"/>
        </w:rPr>
        <w:t xml:space="preserve"> </w:t>
      </w:r>
      <w:r w:rsidR="00515E90" w:rsidRPr="005B5E81">
        <w:rPr>
          <w:rFonts w:ascii="Arial" w:hAnsi="Arial" w:cs="Arial"/>
          <w:bCs/>
          <w:color w:val="auto"/>
          <w:sz w:val="22"/>
        </w:rPr>
        <w:t xml:space="preserve">6 i </w:t>
      </w:r>
      <w:r w:rsidR="005B5E81" w:rsidRPr="005B5E81">
        <w:rPr>
          <w:rFonts w:ascii="Arial" w:hAnsi="Arial" w:cs="Arial"/>
          <w:bCs/>
          <w:color w:val="auto"/>
          <w:sz w:val="22"/>
        </w:rPr>
        <w:t xml:space="preserve">§ </w:t>
      </w:r>
      <w:r w:rsidRPr="005B5E81">
        <w:rPr>
          <w:rFonts w:ascii="Arial" w:hAnsi="Arial" w:cs="Arial"/>
          <w:bCs/>
          <w:color w:val="auto"/>
          <w:sz w:val="22"/>
        </w:rPr>
        <w:t xml:space="preserve">7 Rozporządzenia </w:t>
      </w:r>
      <w:r w:rsidR="00515E90" w:rsidRPr="005B5E81">
        <w:rPr>
          <w:rFonts w:ascii="Arial" w:hAnsi="Arial" w:cs="Arial"/>
          <w:bCs/>
          <w:color w:val="auto"/>
          <w:sz w:val="22"/>
        </w:rPr>
        <w:t>PRM</w:t>
      </w:r>
      <w:r w:rsidRPr="005B5E81">
        <w:rPr>
          <w:rFonts w:ascii="Arial" w:hAnsi="Arial" w:cs="Arial"/>
          <w:bCs/>
          <w:color w:val="auto"/>
          <w:sz w:val="22"/>
        </w:rPr>
        <w:t>)</w:t>
      </w:r>
      <w:r w:rsidR="00D435D2" w:rsidRPr="005B5E81">
        <w:rPr>
          <w:rFonts w:ascii="Arial" w:hAnsi="Arial" w:cs="Arial"/>
          <w:bCs/>
          <w:color w:val="auto"/>
          <w:sz w:val="22"/>
        </w:rPr>
        <w:t>.</w:t>
      </w:r>
    </w:p>
    <w:p w14:paraId="7FEA5CF5" w14:textId="4513C0AA" w:rsidR="00337DDD" w:rsidRPr="007D5C55" w:rsidRDefault="00B77A82" w:rsidP="003D3F2A">
      <w:pPr>
        <w:spacing w:before="120" w:after="120" w:line="276" w:lineRule="auto"/>
        <w:ind w:left="1134" w:right="0"/>
        <w:rPr>
          <w:rFonts w:ascii="Arial" w:hAnsi="Arial" w:cs="Arial"/>
          <w:b/>
          <w:color w:val="auto"/>
          <w:sz w:val="22"/>
        </w:rPr>
      </w:pPr>
      <w:r w:rsidRPr="007D5C55">
        <w:rPr>
          <w:rFonts w:ascii="Arial" w:hAnsi="Arial" w:cs="Arial"/>
          <w:b/>
          <w:color w:val="auto"/>
          <w:sz w:val="22"/>
        </w:rPr>
        <w:t>Zamawiający rekomenduje, aby w</w:t>
      </w:r>
      <w:r w:rsidR="00337DDD" w:rsidRPr="007D5C55">
        <w:rPr>
          <w:rFonts w:ascii="Arial" w:hAnsi="Arial" w:cs="Arial"/>
          <w:b/>
          <w:color w:val="auto"/>
          <w:sz w:val="22"/>
        </w:rPr>
        <w:t xml:space="preserve"> dokumencie pełnomocnictwa nie </w:t>
      </w:r>
      <w:r w:rsidRPr="007D5C55">
        <w:rPr>
          <w:rFonts w:ascii="Arial" w:hAnsi="Arial" w:cs="Arial"/>
          <w:b/>
          <w:color w:val="auto"/>
          <w:sz w:val="22"/>
        </w:rPr>
        <w:t>podawano</w:t>
      </w:r>
      <w:r w:rsidR="00337DDD" w:rsidRPr="007D5C55">
        <w:rPr>
          <w:rFonts w:ascii="Arial" w:hAnsi="Arial" w:cs="Arial"/>
          <w:b/>
          <w:color w:val="auto"/>
          <w:sz w:val="22"/>
        </w:rPr>
        <w:t xml:space="preserve"> danych osobowych ustawowo chronionych (RODO), takich jak: data urodzenia</w:t>
      </w:r>
      <w:r w:rsidRPr="007D5C55">
        <w:rPr>
          <w:rFonts w:ascii="Arial" w:hAnsi="Arial" w:cs="Arial"/>
          <w:b/>
          <w:color w:val="auto"/>
          <w:sz w:val="22"/>
        </w:rPr>
        <w:t>,</w:t>
      </w:r>
      <w:r w:rsidR="00337DDD" w:rsidRPr="007D5C55">
        <w:rPr>
          <w:rFonts w:ascii="Arial" w:hAnsi="Arial" w:cs="Arial"/>
          <w:b/>
          <w:color w:val="auto"/>
          <w:sz w:val="22"/>
        </w:rPr>
        <w:t xml:space="preserve"> adres zamieszkania, nr dowodu osobistego</w:t>
      </w:r>
      <w:r w:rsidR="00913AD1" w:rsidRPr="007D5C55">
        <w:rPr>
          <w:rFonts w:ascii="Arial" w:hAnsi="Arial" w:cs="Arial"/>
          <w:b/>
          <w:color w:val="auto"/>
          <w:sz w:val="22"/>
        </w:rPr>
        <w:t xml:space="preserve">, nr </w:t>
      </w:r>
      <w:r w:rsidR="007F4849" w:rsidRPr="007D5C55">
        <w:rPr>
          <w:rFonts w:ascii="Arial" w:hAnsi="Arial" w:cs="Arial"/>
          <w:b/>
          <w:color w:val="auto"/>
          <w:sz w:val="22"/>
        </w:rPr>
        <w:t>PESEL</w:t>
      </w:r>
      <w:r w:rsidR="00515E90" w:rsidRPr="007D5C55">
        <w:rPr>
          <w:rFonts w:ascii="Arial" w:hAnsi="Arial" w:cs="Arial"/>
          <w:b/>
          <w:color w:val="auto"/>
          <w:sz w:val="22"/>
        </w:rPr>
        <w:t>.</w:t>
      </w:r>
    </w:p>
    <w:p w14:paraId="63BD8EB6" w14:textId="4CBD3A1C" w:rsidR="002F4E8C" w:rsidRPr="009721BE" w:rsidRDefault="002F4E8C" w:rsidP="00794512">
      <w:pPr>
        <w:pStyle w:val="Akapitzlist"/>
        <w:numPr>
          <w:ilvl w:val="1"/>
          <w:numId w:val="23"/>
        </w:numPr>
        <w:autoSpaceDE w:val="0"/>
        <w:autoSpaceDN w:val="0"/>
        <w:adjustRightInd w:val="0"/>
        <w:spacing w:after="0" w:line="276" w:lineRule="auto"/>
        <w:ind w:left="1176" w:right="0" w:hanging="686"/>
        <w:rPr>
          <w:rFonts w:ascii="Arial" w:eastAsiaTheme="minorEastAsia" w:hAnsi="Arial" w:cs="Arial"/>
          <w:color w:val="auto"/>
          <w:sz w:val="22"/>
        </w:rPr>
      </w:pPr>
      <w:r w:rsidRPr="002D3259">
        <w:rPr>
          <w:rFonts w:ascii="Arial" w:eastAsiaTheme="minorEastAsia" w:hAnsi="Arial" w:cs="Arial"/>
          <w:b/>
          <w:bCs/>
          <w:color w:val="auto"/>
          <w:sz w:val="22"/>
        </w:rPr>
        <w:t xml:space="preserve">Oferta oraz pozostałe </w:t>
      </w:r>
      <w:r w:rsidRPr="009721BE">
        <w:rPr>
          <w:rFonts w:ascii="Arial" w:eastAsiaTheme="minorEastAsia" w:hAnsi="Arial" w:cs="Arial"/>
          <w:b/>
          <w:bCs/>
          <w:color w:val="auto"/>
          <w:sz w:val="22"/>
        </w:rPr>
        <w:t xml:space="preserve">oświadczenia i dokumenty, dla których Zamawiający określił wzory w formie formularzy zamieszczonych w </w:t>
      </w:r>
      <w:r w:rsidR="00C1217B" w:rsidRPr="009721BE">
        <w:rPr>
          <w:rFonts w:ascii="Arial" w:eastAsiaTheme="minorEastAsia" w:hAnsi="Arial" w:cs="Arial"/>
          <w:b/>
          <w:bCs/>
          <w:color w:val="auto"/>
          <w:sz w:val="22"/>
        </w:rPr>
        <w:t>SWZ</w:t>
      </w:r>
      <w:r w:rsidRPr="009721BE">
        <w:rPr>
          <w:rFonts w:ascii="Arial" w:eastAsiaTheme="minorEastAsia" w:hAnsi="Arial" w:cs="Arial"/>
          <w:b/>
          <w:bCs/>
          <w:color w:val="auto"/>
          <w:sz w:val="22"/>
        </w:rPr>
        <w:t>, powinny być sporządzone zgodnie z tymi wzorami, co do treści oraz opisu kolumn i wierszy</w:t>
      </w:r>
      <w:r w:rsidRPr="009721BE">
        <w:rPr>
          <w:rFonts w:ascii="Arial" w:eastAsiaTheme="minorEastAsia" w:hAnsi="Arial" w:cs="Arial"/>
          <w:color w:val="auto"/>
          <w:sz w:val="22"/>
        </w:rPr>
        <w:t>.</w:t>
      </w:r>
      <w:r w:rsidR="00D7604E" w:rsidRPr="009721BE">
        <w:rPr>
          <w:rFonts w:ascii="Arial" w:eastAsiaTheme="minorEastAsia" w:hAnsi="Arial" w:cs="Arial"/>
          <w:color w:val="auto"/>
          <w:sz w:val="22"/>
        </w:rPr>
        <w:t xml:space="preserve"> </w:t>
      </w:r>
    </w:p>
    <w:p w14:paraId="2AF7C96D" w14:textId="313474FE" w:rsidR="00D7604E" w:rsidRPr="009721BE" w:rsidRDefault="00D7604E" w:rsidP="009721BE">
      <w:pPr>
        <w:spacing w:before="120" w:after="120" w:line="276" w:lineRule="auto"/>
        <w:ind w:left="1276" w:right="0"/>
        <w:rPr>
          <w:rFonts w:ascii="Arial" w:hAnsi="Arial" w:cs="Arial"/>
          <w:sz w:val="22"/>
          <w:highlight w:val="yellow"/>
        </w:rPr>
      </w:pPr>
      <w:r w:rsidRPr="009721BE">
        <w:rPr>
          <w:rFonts w:ascii="Arial" w:hAnsi="Arial" w:cs="Arial"/>
          <w:bCs/>
          <w:sz w:val="22"/>
        </w:rPr>
        <w:t xml:space="preserve">Wykaz oferowanych funkcjonalności </w:t>
      </w:r>
      <w:r w:rsidR="00FE22F8" w:rsidRPr="009721BE">
        <w:rPr>
          <w:rFonts w:ascii="Arial" w:hAnsi="Arial" w:cs="Arial"/>
          <w:bCs/>
          <w:sz w:val="22"/>
        </w:rPr>
        <w:t>wykonawca</w:t>
      </w:r>
      <w:r w:rsidR="00AC09A9" w:rsidRPr="009721BE">
        <w:rPr>
          <w:rFonts w:ascii="Arial" w:hAnsi="Arial" w:cs="Arial"/>
          <w:bCs/>
          <w:sz w:val="22"/>
        </w:rPr>
        <w:t xml:space="preserve"> wypełnia zgodnie z Załącznikiem nr 11 do SWZ i</w:t>
      </w:r>
      <w:r w:rsidR="00FE22F8" w:rsidRPr="009721BE">
        <w:rPr>
          <w:rFonts w:ascii="Arial" w:hAnsi="Arial" w:cs="Arial"/>
          <w:bCs/>
          <w:sz w:val="22"/>
        </w:rPr>
        <w:t xml:space="preserve"> sporządza</w:t>
      </w:r>
      <w:r w:rsidRPr="009721BE">
        <w:rPr>
          <w:rFonts w:ascii="Arial" w:hAnsi="Arial" w:cs="Arial"/>
          <w:bCs/>
          <w:sz w:val="22"/>
        </w:rPr>
        <w:t xml:space="preserve"> w formie katalogu elektronicznego </w:t>
      </w:r>
      <w:r w:rsidR="00FE22F8" w:rsidRPr="009721BE">
        <w:rPr>
          <w:rFonts w:ascii="Arial" w:hAnsi="Arial" w:cs="Arial"/>
          <w:bCs/>
          <w:sz w:val="22"/>
        </w:rPr>
        <w:t>wykorzystując plik</w:t>
      </w:r>
      <w:r w:rsidRPr="009721BE">
        <w:rPr>
          <w:rFonts w:ascii="Arial" w:hAnsi="Arial" w:cs="Arial"/>
          <w:bCs/>
          <w:sz w:val="22"/>
        </w:rPr>
        <w:t xml:space="preserve"> </w:t>
      </w:r>
      <w:r w:rsidR="00B92498" w:rsidRPr="009721BE">
        <w:rPr>
          <w:rFonts w:ascii="Arial" w:eastAsiaTheme="minorEastAsia" w:hAnsi="Arial" w:cs="Arial"/>
          <w:bCs/>
          <w:color w:val="auto"/>
          <w:sz w:val="22"/>
        </w:rPr>
        <w:t>.xlsx</w:t>
      </w:r>
      <w:r w:rsidR="00B92498" w:rsidRPr="009721BE">
        <w:rPr>
          <w:rFonts w:ascii="Arial" w:hAnsi="Arial" w:cs="Arial"/>
          <w:bCs/>
          <w:sz w:val="22"/>
        </w:rPr>
        <w:t xml:space="preserve"> zamieszczony w </w:t>
      </w:r>
      <w:r w:rsidRPr="009721BE">
        <w:rPr>
          <w:rFonts w:ascii="Arial" w:hAnsi="Arial" w:cs="Arial"/>
          <w:bCs/>
          <w:sz w:val="22"/>
        </w:rPr>
        <w:t>Załączniku nr 1b do SWZ</w:t>
      </w:r>
      <w:r w:rsidR="00D459AF" w:rsidRPr="009721BE">
        <w:rPr>
          <w:rFonts w:ascii="Arial" w:hAnsi="Arial" w:cs="Arial"/>
          <w:bCs/>
          <w:sz w:val="22"/>
        </w:rPr>
        <w:t>, z zastrzeżeniem że</w:t>
      </w:r>
      <w:r w:rsidR="00142333" w:rsidRPr="009721BE">
        <w:rPr>
          <w:rFonts w:ascii="Arial" w:hAnsi="Arial" w:cs="Arial"/>
          <w:bCs/>
          <w:sz w:val="22"/>
        </w:rPr>
        <w:t xml:space="preserve"> </w:t>
      </w:r>
      <w:r w:rsidR="00AB3505" w:rsidRPr="009721BE">
        <w:rPr>
          <w:rFonts w:ascii="Arial" w:hAnsi="Arial" w:cs="Arial"/>
          <w:bCs/>
          <w:sz w:val="22"/>
        </w:rPr>
        <w:t xml:space="preserve">jakiekolwiek inne modyfikacje, zmiany, uzupełnienia lub uwagi naniesione przez </w:t>
      </w:r>
      <w:r w:rsidR="003D130D" w:rsidRPr="009721BE">
        <w:rPr>
          <w:rFonts w:ascii="Arial" w:hAnsi="Arial" w:cs="Arial"/>
          <w:bCs/>
          <w:sz w:val="22"/>
        </w:rPr>
        <w:t>w</w:t>
      </w:r>
      <w:r w:rsidR="00AB3505" w:rsidRPr="009721BE">
        <w:rPr>
          <w:rFonts w:ascii="Arial" w:hAnsi="Arial" w:cs="Arial"/>
          <w:bCs/>
          <w:sz w:val="22"/>
        </w:rPr>
        <w:t>ykonawcę na Wykaz oferowanych funkcjonalności</w:t>
      </w:r>
      <w:r w:rsidR="00AB3505">
        <w:rPr>
          <w:rFonts w:ascii="Arial" w:hAnsi="Arial" w:cs="Arial"/>
          <w:bCs/>
          <w:sz w:val="22"/>
        </w:rPr>
        <w:t xml:space="preserve"> inne niż dopuszczalne zgodnie z Załącznikiem 11 do SWZ</w:t>
      </w:r>
      <w:r w:rsidR="00AB3505" w:rsidRPr="00AB3505">
        <w:rPr>
          <w:rFonts w:ascii="Arial" w:hAnsi="Arial" w:cs="Arial"/>
          <w:bCs/>
          <w:sz w:val="22"/>
        </w:rPr>
        <w:t xml:space="preserve"> spowodują odrzucenie oferty na podst. art. 226 ust. 1 pkt 5 UPZP.</w:t>
      </w:r>
    </w:p>
    <w:p w14:paraId="5D4FD09B" w14:textId="629BEB96" w:rsidR="00A875F2" w:rsidRPr="002D3259" w:rsidRDefault="00A875F2" w:rsidP="00794512">
      <w:pPr>
        <w:pStyle w:val="Akapitzlist"/>
        <w:numPr>
          <w:ilvl w:val="1"/>
          <w:numId w:val="23"/>
        </w:numPr>
        <w:autoSpaceDE w:val="0"/>
        <w:autoSpaceDN w:val="0"/>
        <w:adjustRightInd w:val="0"/>
        <w:spacing w:after="0" w:line="276" w:lineRule="auto"/>
        <w:ind w:left="1176" w:right="0" w:hanging="686"/>
        <w:rPr>
          <w:rFonts w:ascii="Arial" w:eastAsiaTheme="minorEastAsia" w:hAnsi="Arial" w:cs="Arial"/>
          <w:color w:val="auto"/>
          <w:sz w:val="22"/>
        </w:rPr>
      </w:pPr>
      <w:r w:rsidRPr="002D3259">
        <w:rPr>
          <w:rFonts w:ascii="Arial" w:hAnsi="Arial" w:cs="Arial"/>
          <w:bCs/>
          <w:color w:val="auto"/>
          <w:sz w:val="22"/>
        </w:rPr>
        <w:t xml:space="preserve">Zaleca się aby w przypadku wykonawców wspólnie ubiegających się o udzielenie zamówienia z treści </w:t>
      </w:r>
      <w:r w:rsidR="00171919" w:rsidRPr="002D3259">
        <w:rPr>
          <w:rFonts w:ascii="Arial" w:hAnsi="Arial" w:cs="Arial"/>
          <w:bCs/>
          <w:color w:val="auto"/>
          <w:sz w:val="22"/>
        </w:rPr>
        <w:t>o</w:t>
      </w:r>
      <w:r w:rsidR="00AC6E87" w:rsidRPr="002D3259">
        <w:rPr>
          <w:rFonts w:ascii="Arial" w:hAnsi="Arial" w:cs="Arial"/>
          <w:bCs/>
          <w:color w:val="auto"/>
          <w:sz w:val="22"/>
        </w:rPr>
        <w:t>ferty (</w:t>
      </w:r>
      <w:r w:rsidRPr="002D3259">
        <w:rPr>
          <w:rFonts w:ascii="Arial" w:hAnsi="Arial" w:cs="Arial"/>
          <w:color w:val="auto"/>
          <w:sz w:val="22"/>
        </w:rPr>
        <w:t>Formularz</w:t>
      </w:r>
      <w:r w:rsidR="00A42E62" w:rsidRPr="002D3259">
        <w:rPr>
          <w:rFonts w:ascii="Arial" w:hAnsi="Arial" w:cs="Arial"/>
          <w:color w:val="auto"/>
          <w:sz w:val="22"/>
        </w:rPr>
        <w:t>a</w:t>
      </w:r>
      <w:r w:rsidRPr="002D3259">
        <w:rPr>
          <w:rFonts w:ascii="Arial" w:hAnsi="Arial" w:cs="Arial"/>
          <w:color w:val="auto"/>
          <w:sz w:val="22"/>
        </w:rPr>
        <w:t xml:space="preserve"> Oferty</w:t>
      </w:r>
      <w:r w:rsidR="00AC6E87" w:rsidRPr="002D3259">
        <w:rPr>
          <w:rFonts w:ascii="Arial" w:hAnsi="Arial" w:cs="Arial"/>
          <w:color w:val="auto"/>
          <w:sz w:val="22"/>
        </w:rPr>
        <w:t>)</w:t>
      </w:r>
      <w:r w:rsidRPr="002D3259">
        <w:rPr>
          <w:rFonts w:ascii="Arial" w:hAnsi="Arial" w:cs="Arial"/>
          <w:bCs/>
          <w:color w:val="auto"/>
          <w:sz w:val="22"/>
        </w:rPr>
        <w:t xml:space="preserve"> wynikało, w czyim imieniu składana jest </w:t>
      </w:r>
      <w:r w:rsidR="00171919" w:rsidRPr="002D3259">
        <w:rPr>
          <w:rFonts w:ascii="Arial" w:hAnsi="Arial" w:cs="Arial"/>
          <w:bCs/>
          <w:color w:val="auto"/>
          <w:sz w:val="22"/>
        </w:rPr>
        <w:t>o</w:t>
      </w:r>
      <w:r w:rsidRPr="002D3259">
        <w:rPr>
          <w:rFonts w:ascii="Arial" w:hAnsi="Arial" w:cs="Arial"/>
          <w:bCs/>
          <w:color w:val="auto"/>
          <w:sz w:val="22"/>
        </w:rPr>
        <w:t>ferta</w:t>
      </w:r>
      <w:r w:rsidR="00A42E62" w:rsidRPr="002D3259">
        <w:rPr>
          <w:rFonts w:ascii="Arial" w:hAnsi="Arial" w:cs="Arial"/>
          <w:bCs/>
          <w:color w:val="auto"/>
          <w:sz w:val="22"/>
        </w:rPr>
        <w:t xml:space="preserve"> (</w:t>
      </w:r>
      <w:r w:rsidRPr="002D3259">
        <w:rPr>
          <w:rFonts w:ascii="Arial" w:hAnsi="Arial" w:cs="Arial"/>
          <w:bCs/>
          <w:color w:val="auto"/>
          <w:sz w:val="22"/>
        </w:rPr>
        <w:t>należy wpisać nazwy wykonawców i dane umożliwiające ich identyfikację</w:t>
      </w:r>
      <w:r w:rsidR="00A42E62" w:rsidRPr="002D3259">
        <w:rPr>
          <w:rFonts w:ascii="Arial" w:hAnsi="Arial" w:cs="Arial"/>
          <w:bCs/>
          <w:color w:val="auto"/>
          <w:sz w:val="22"/>
        </w:rPr>
        <w:t>)</w:t>
      </w:r>
      <w:r w:rsidRPr="002D3259">
        <w:rPr>
          <w:rFonts w:ascii="Arial" w:hAnsi="Arial" w:cs="Arial"/>
          <w:bCs/>
          <w:color w:val="auto"/>
          <w:sz w:val="22"/>
        </w:rPr>
        <w:t>.</w:t>
      </w:r>
    </w:p>
    <w:p w14:paraId="25CCF8BD" w14:textId="632A1C09" w:rsidR="0046184B" w:rsidRPr="002D3259" w:rsidRDefault="0046184B" w:rsidP="00794512">
      <w:pPr>
        <w:pStyle w:val="Akapitzlist"/>
        <w:numPr>
          <w:ilvl w:val="1"/>
          <w:numId w:val="23"/>
        </w:numPr>
        <w:autoSpaceDE w:val="0"/>
        <w:autoSpaceDN w:val="0"/>
        <w:adjustRightInd w:val="0"/>
        <w:spacing w:after="0" w:line="276" w:lineRule="auto"/>
        <w:ind w:left="1176" w:right="0" w:hanging="686"/>
        <w:rPr>
          <w:rFonts w:ascii="Arial" w:eastAsiaTheme="minorEastAsia" w:hAnsi="Arial" w:cs="Arial"/>
          <w:color w:val="auto"/>
          <w:sz w:val="22"/>
        </w:rPr>
      </w:pPr>
      <w:bookmarkStart w:id="125" w:name="_Hlk89856800"/>
      <w:r w:rsidRPr="002D3259">
        <w:rPr>
          <w:rFonts w:ascii="Arial" w:hAnsi="Arial" w:cs="Arial"/>
          <w:bCs/>
          <w:color w:val="auto"/>
          <w:sz w:val="22"/>
        </w:rPr>
        <w:t xml:space="preserve">W </w:t>
      </w:r>
      <w:r w:rsidR="00171919" w:rsidRPr="002D3259">
        <w:rPr>
          <w:rFonts w:ascii="Arial" w:hAnsi="Arial" w:cs="Arial"/>
          <w:bCs/>
          <w:color w:val="auto"/>
          <w:sz w:val="22"/>
        </w:rPr>
        <w:t>o</w:t>
      </w:r>
      <w:r w:rsidRPr="002D3259">
        <w:rPr>
          <w:rFonts w:ascii="Arial" w:hAnsi="Arial" w:cs="Arial"/>
          <w:bCs/>
          <w:color w:val="auto"/>
          <w:sz w:val="22"/>
        </w:rPr>
        <w:t>fercie</w:t>
      </w:r>
      <w:r w:rsidR="00C6063C" w:rsidRPr="002D3259">
        <w:rPr>
          <w:rFonts w:ascii="Arial" w:hAnsi="Arial" w:cs="Arial"/>
          <w:bCs/>
          <w:color w:val="auto"/>
          <w:sz w:val="22"/>
        </w:rPr>
        <w:t xml:space="preserve"> (Formularzu Oferty</w:t>
      </w:r>
      <w:r w:rsidR="002857B4" w:rsidRPr="002D3259">
        <w:rPr>
          <w:rFonts w:ascii="Arial" w:hAnsi="Arial" w:cs="Arial"/>
          <w:bCs/>
          <w:color w:val="auto"/>
          <w:sz w:val="22"/>
        </w:rPr>
        <w:t>), wykonawca ma obowiązek</w:t>
      </w:r>
      <w:r w:rsidRPr="002D3259">
        <w:rPr>
          <w:rFonts w:ascii="Arial" w:hAnsi="Arial" w:cs="Arial"/>
          <w:bCs/>
          <w:color w:val="auto"/>
          <w:sz w:val="22"/>
        </w:rPr>
        <w:t>:</w:t>
      </w:r>
    </w:p>
    <w:bookmarkEnd w:id="125"/>
    <w:p w14:paraId="5B0CB0C9" w14:textId="77777777" w:rsidR="00E42FC7" w:rsidRPr="002D3259" w:rsidRDefault="00E42FC7" w:rsidP="00794512">
      <w:pPr>
        <w:pStyle w:val="Akapitzlist"/>
        <w:numPr>
          <w:ilvl w:val="2"/>
          <w:numId w:val="23"/>
        </w:numPr>
        <w:autoSpaceDE w:val="0"/>
        <w:autoSpaceDN w:val="0"/>
        <w:adjustRightInd w:val="0"/>
        <w:spacing w:after="0" w:line="276" w:lineRule="auto"/>
        <w:ind w:left="2030" w:right="0" w:hanging="840"/>
        <w:rPr>
          <w:rFonts w:ascii="Arial" w:hAnsi="Arial" w:cs="Arial"/>
          <w:bCs/>
          <w:color w:val="auto"/>
          <w:sz w:val="22"/>
        </w:rPr>
      </w:pPr>
      <w:r w:rsidRPr="002D3259">
        <w:rPr>
          <w:rFonts w:ascii="Arial" w:hAnsi="Arial" w:cs="Arial"/>
          <w:bCs/>
          <w:color w:val="auto"/>
          <w:sz w:val="22"/>
        </w:rPr>
        <w:t xml:space="preserve">poinformowania Zamawiającego, że wybór jego oferty będzie prowadzić do powstania u Zamawiającego obowiązku podatkowego, </w:t>
      </w:r>
    </w:p>
    <w:p w14:paraId="10E6F201" w14:textId="77777777" w:rsidR="00E42FC7" w:rsidRPr="007D5C55" w:rsidRDefault="00E42FC7" w:rsidP="00794512">
      <w:pPr>
        <w:pStyle w:val="Akapitzlist"/>
        <w:numPr>
          <w:ilvl w:val="2"/>
          <w:numId w:val="23"/>
        </w:numPr>
        <w:autoSpaceDE w:val="0"/>
        <w:autoSpaceDN w:val="0"/>
        <w:adjustRightInd w:val="0"/>
        <w:spacing w:after="0" w:line="276" w:lineRule="auto"/>
        <w:ind w:left="2030" w:right="0" w:hanging="840"/>
        <w:rPr>
          <w:rFonts w:ascii="Arial" w:hAnsi="Arial" w:cs="Arial"/>
          <w:bCs/>
          <w:color w:val="auto"/>
          <w:sz w:val="22"/>
        </w:rPr>
      </w:pPr>
      <w:r w:rsidRPr="007D5C55">
        <w:rPr>
          <w:rFonts w:ascii="Arial" w:hAnsi="Arial" w:cs="Arial"/>
          <w:bCs/>
          <w:color w:val="auto"/>
          <w:sz w:val="22"/>
        </w:rPr>
        <w:t xml:space="preserve">wskazania nazwy (rodzaju) towaru lub usługi, których dostawa lub świadczenie będą prowadziły do powstania obowiązku podatkowego, </w:t>
      </w:r>
    </w:p>
    <w:p w14:paraId="06DEC1D2" w14:textId="77777777" w:rsidR="00E42FC7" w:rsidRPr="007D5C55" w:rsidRDefault="00E42FC7" w:rsidP="00794512">
      <w:pPr>
        <w:pStyle w:val="Akapitzlist"/>
        <w:numPr>
          <w:ilvl w:val="2"/>
          <w:numId w:val="23"/>
        </w:numPr>
        <w:autoSpaceDE w:val="0"/>
        <w:autoSpaceDN w:val="0"/>
        <w:adjustRightInd w:val="0"/>
        <w:spacing w:after="0" w:line="276" w:lineRule="auto"/>
        <w:ind w:left="2030" w:right="0" w:hanging="840"/>
        <w:rPr>
          <w:rFonts w:ascii="Arial" w:hAnsi="Arial" w:cs="Arial"/>
          <w:bCs/>
          <w:color w:val="auto"/>
          <w:sz w:val="22"/>
        </w:rPr>
      </w:pPr>
      <w:r w:rsidRPr="007D5C55">
        <w:rPr>
          <w:rFonts w:ascii="Arial" w:hAnsi="Arial" w:cs="Arial"/>
          <w:bCs/>
          <w:color w:val="auto"/>
          <w:sz w:val="22"/>
        </w:rPr>
        <w:t>wskazania wartości towaru lub usługi objętych obowiązkiem podatkowym Zamawiającego, bez kwoty podatku,</w:t>
      </w:r>
    </w:p>
    <w:p w14:paraId="2ABE4445" w14:textId="5F78C98D" w:rsidR="00E42FC7" w:rsidRPr="007D5C55" w:rsidRDefault="00E42FC7" w:rsidP="00794512">
      <w:pPr>
        <w:pStyle w:val="Akapitzlist"/>
        <w:numPr>
          <w:ilvl w:val="2"/>
          <w:numId w:val="23"/>
        </w:numPr>
        <w:autoSpaceDE w:val="0"/>
        <w:autoSpaceDN w:val="0"/>
        <w:adjustRightInd w:val="0"/>
        <w:spacing w:after="0" w:line="276" w:lineRule="auto"/>
        <w:ind w:left="2030" w:right="0" w:hanging="840"/>
        <w:rPr>
          <w:rFonts w:ascii="Arial" w:hAnsi="Arial" w:cs="Arial"/>
          <w:bCs/>
          <w:color w:val="auto"/>
          <w:sz w:val="22"/>
        </w:rPr>
      </w:pPr>
      <w:r w:rsidRPr="007D5C55">
        <w:rPr>
          <w:rFonts w:ascii="Arial" w:hAnsi="Arial" w:cs="Arial"/>
          <w:bCs/>
          <w:color w:val="auto"/>
          <w:sz w:val="22"/>
        </w:rPr>
        <w:t>wskazania stawki podatku od towarów i usług, która zgodnie z wiedzą wykonawcy będzie miała zastosowanie.</w:t>
      </w:r>
    </w:p>
    <w:p w14:paraId="37D91BB7" w14:textId="156DFD3E" w:rsidR="004A11D5" w:rsidRPr="007D5C55" w:rsidRDefault="004A11D5" w:rsidP="003D3F2A">
      <w:pPr>
        <w:tabs>
          <w:tab w:val="left" w:pos="1134"/>
        </w:tabs>
        <w:spacing w:after="0" w:line="276" w:lineRule="auto"/>
        <w:ind w:left="1246" w:right="0"/>
        <w:rPr>
          <w:rFonts w:ascii="Arial" w:hAnsi="Arial" w:cs="Arial"/>
          <w:bCs/>
          <w:color w:val="auto"/>
          <w:sz w:val="22"/>
        </w:rPr>
      </w:pPr>
      <w:r w:rsidRPr="007D5C55">
        <w:rPr>
          <w:rFonts w:ascii="Arial" w:hAnsi="Arial" w:cs="Arial"/>
          <w:bCs/>
          <w:color w:val="auto"/>
          <w:sz w:val="22"/>
        </w:rPr>
        <w:t>Brak wskazania w Formularzu Oferty informacji</w:t>
      </w:r>
      <w:r w:rsidR="00B2146F">
        <w:rPr>
          <w:rFonts w:ascii="Arial" w:hAnsi="Arial" w:cs="Arial"/>
          <w:bCs/>
          <w:color w:val="auto"/>
          <w:sz w:val="22"/>
        </w:rPr>
        <w:t>,</w:t>
      </w:r>
      <w:r w:rsidRPr="007D5C55">
        <w:rPr>
          <w:rFonts w:ascii="Arial" w:hAnsi="Arial" w:cs="Arial"/>
          <w:bCs/>
          <w:color w:val="auto"/>
          <w:sz w:val="22"/>
        </w:rPr>
        <w:t xml:space="preserve"> czy wybór oferty będzie prowadzić do powstania u Zamawiającego obowiązku podatkowego zgodnie z przepisami o podatku od towarów i usług będzie</w:t>
      </w:r>
      <w:r w:rsidR="00433238">
        <w:rPr>
          <w:rFonts w:ascii="Arial" w:hAnsi="Arial" w:cs="Arial"/>
          <w:bCs/>
          <w:color w:val="auto"/>
          <w:sz w:val="22"/>
        </w:rPr>
        <w:t>,</w:t>
      </w:r>
      <w:r w:rsidRPr="007D5C55">
        <w:rPr>
          <w:rFonts w:ascii="Arial" w:hAnsi="Arial" w:cs="Arial"/>
          <w:bCs/>
          <w:color w:val="auto"/>
          <w:sz w:val="22"/>
        </w:rPr>
        <w:t xml:space="preserve"> </w:t>
      </w:r>
      <w:r w:rsidR="00A779B7">
        <w:rPr>
          <w:rFonts w:ascii="Arial" w:hAnsi="Arial" w:cs="Arial"/>
          <w:bCs/>
          <w:color w:val="auto"/>
          <w:sz w:val="22"/>
        </w:rPr>
        <w:t xml:space="preserve">będzie poczytywany za informację, </w:t>
      </w:r>
      <w:r w:rsidRPr="007D5C55">
        <w:rPr>
          <w:rFonts w:ascii="Arial" w:hAnsi="Arial" w:cs="Arial"/>
          <w:bCs/>
          <w:color w:val="auto"/>
          <w:sz w:val="22"/>
        </w:rPr>
        <w:t>że wybór oferty wykonawcy nie będzie prowadzić do powstania u Zamawiającego obowiązku podatkowego.</w:t>
      </w:r>
    </w:p>
    <w:p w14:paraId="6A96D16E" w14:textId="65265713" w:rsidR="004B3FCC" w:rsidRPr="002D3259" w:rsidRDefault="004B3FCC" w:rsidP="00794512">
      <w:pPr>
        <w:pStyle w:val="Akapitzlist"/>
        <w:numPr>
          <w:ilvl w:val="1"/>
          <w:numId w:val="23"/>
        </w:numPr>
        <w:tabs>
          <w:tab w:val="left" w:pos="1218"/>
        </w:tabs>
        <w:spacing w:after="0" w:line="276" w:lineRule="auto"/>
        <w:ind w:left="1246" w:right="0" w:hanging="712"/>
        <w:rPr>
          <w:rFonts w:ascii="Arial" w:hAnsi="Arial" w:cs="Arial"/>
          <w:bCs/>
          <w:color w:val="auto"/>
          <w:sz w:val="22"/>
        </w:rPr>
      </w:pPr>
      <w:r w:rsidRPr="002D3259">
        <w:rPr>
          <w:rFonts w:ascii="Arial" w:hAnsi="Arial" w:cs="Arial"/>
          <w:bCs/>
          <w:color w:val="auto"/>
          <w:sz w:val="22"/>
        </w:rPr>
        <w:t>Nie ujawnia się informacji stanowiących tajemnicę przedsiębiorstwa w rozumieniu art. 11 ust. 2 ustawy o zwalczaniu nieuczciwej konkurencji</w:t>
      </w:r>
      <w:r w:rsidR="00F5220F">
        <w:rPr>
          <w:rFonts w:ascii="Arial" w:hAnsi="Arial" w:cs="Arial"/>
          <w:bCs/>
          <w:color w:val="auto"/>
          <w:sz w:val="22"/>
        </w:rPr>
        <w:t xml:space="preserve">, </w:t>
      </w:r>
      <w:r w:rsidRPr="002D3259">
        <w:rPr>
          <w:rFonts w:ascii="Arial" w:hAnsi="Arial" w:cs="Arial"/>
          <w:bCs/>
          <w:color w:val="auto"/>
          <w:sz w:val="22"/>
        </w:rPr>
        <w:t xml:space="preserve">jeżeli wykonawca, wraz z przekazaniem takich informacji, zastrzegł, że nie mogą być one udostępniane oraz </w:t>
      </w:r>
      <w:r w:rsidRPr="002D3259">
        <w:rPr>
          <w:rFonts w:ascii="Arial" w:hAnsi="Arial" w:cs="Arial"/>
          <w:bCs/>
          <w:color w:val="auto"/>
          <w:sz w:val="22"/>
        </w:rPr>
        <w:lastRenderedPageBreak/>
        <w:t xml:space="preserve">wykazał, że zastrzeżone informacje stanowią tajemnicę przedsiębiorstwa. Wykonawca nie może zastrzec informacji, o których mowa w art. 222 ust. </w:t>
      </w:r>
      <w:r w:rsidR="00C40781" w:rsidRPr="002D3259">
        <w:rPr>
          <w:rFonts w:ascii="Arial" w:hAnsi="Arial" w:cs="Arial"/>
          <w:bCs/>
          <w:color w:val="auto"/>
          <w:sz w:val="22"/>
        </w:rPr>
        <w:t xml:space="preserve">5 </w:t>
      </w:r>
      <w:r w:rsidR="00A04514" w:rsidRPr="002D3259">
        <w:rPr>
          <w:rFonts w:ascii="Arial" w:hAnsi="Arial" w:cs="Arial"/>
          <w:bCs/>
          <w:color w:val="auto"/>
          <w:sz w:val="22"/>
        </w:rPr>
        <w:t>UPZP</w:t>
      </w:r>
      <w:r w:rsidRPr="002D3259">
        <w:rPr>
          <w:rFonts w:ascii="Arial" w:hAnsi="Arial" w:cs="Arial"/>
          <w:bCs/>
          <w:color w:val="auto"/>
          <w:sz w:val="22"/>
        </w:rPr>
        <w:t>.</w:t>
      </w:r>
    </w:p>
    <w:p w14:paraId="275A9994" w14:textId="1D882B36" w:rsidR="004B0AF3" w:rsidRDefault="004B0AF3" w:rsidP="003D3F2A">
      <w:pPr>
        <w:spacing w:before="120" w:after="120" w:line="276" w:lineRule="auto"/>
        <w:ind w:left="1246" w:right="0" w:hanging="28"/>
        <w:rPr>
          <w:rFonts w:ascii="Arial" w:hAnsi="Arial" w:cs="Arial"/>
          <w:bCs/>
          <w:color w:val="auto"/>
          <w:sz w:val="22"/>
        </w:rPr>
      </w:pPr>
      <w:r w:rsidRPr="004B0AF3">
        <w:rPr>
          <w:rFonts w:ascii="Arial" w:hAnsi="Arial" w:cs="Arial"/>
          <w:bCs/>
          <w:color w:val="auto"/>
          <w:sz w:val="22"/>
        </w:rPr>
        <w:t xml:space="preserve">Wszelkie informacje stanowiące tajemnicę przedsiębiorstwa w rozumieniu ustawy o zwalczaniu nieuczciwej konkurencji, które </w:t>
      </w:r>
      <w:r w:rsidR="00CD1491">
        <w:rPr>
          <w:rFonts w:ascii="Arial" w:hAnsi="Arial" w:cs="Arial"/>
          <w:bCs/>
          <w:color w:val="auto"/>
          <w:sz w:val="22"/>
        </w:rPr>
        <w:t>wykonawca</w:t>
      </w:r>
      <w:r w:rsidRPr="004B0AF3">
        <w:rPr>
          <w:rFonts w:ascii="Arial" w:hAnsi="Arial" w:cs="Arial"/>
          <w:bCs/>
          <w:color w:val="auto"/>
          <w:sz w:val="22"/>
        </w:rPr>
        <w:t xml:space="preserve"> chce zastrzec jako tajemnicę przedsiębiorstwa, winny być załączone na Platformie w osobnym, wyodrębnionym, odpowiednio oznaczonym</w:t>
      </w:r>
      <w:r w:rsidR="006D0106">
        <w:rPr>
          <w:rFonts w:ascii="Arial" w:hAnsi="Arial" w:cs="Arial"/>
          <w:bCs/>
          <w:color w:val="auto"/>
          <w:sz w:val="22"/>
        </w:rPr>
        <w:t xml:space="preserve"> pliku</w:t>
      </w:r>
      <w:r w:rsidR="00E65FF3">
        <w:rPr>
          <w:rFonts w:ascii="Arial" w:hAnsi="Arial" w:cs="Arial"/>
          <w:bCs/>
          <w:color w:val="auto"/>
          <w:sz w:val="22"/>
        </w:rPr>
        <w:t>,</w:t>
      </w:r>
      <w:r w:rsidR="006D0106" w:rsidRPr="006D0106">
        <w:rPr>
          <w:rFonts w:ascii="Arial" w:hAnsi="Arial" w:cs="Arial"/>
          <w:bCs/>
          <w:color w:val="auto"/>
          <w:sz w:val="22"/>
        </w:rPr>
        <w:t xml:space="preserve"> złożon</w:t>
      </w:r>
      <w:r w:rsidR="006D0106">
        <w:rPr>
          <w:rFonts w:ascii="Arial" w:hAnsi="Arial" w:cs="Arial"/>
          <w:bCs/>
          <w:color w:val="auto"/>
          <w:sz w:val="22"/>
        </w:rPr>
        <w:t>ym</w:t>
      </w:r>
      <w:r w:rsidR="006D0106" w:rsidRPr="006D0106">
        <w:rPr>
          <w:rFonts w:ascii="Arial" w:hAnsi="Arial" w:cs="Arial"/>
          <w:bCs/>
          <w:color w:val="auto"/>
          <w:sz w:val="22"/>
        </w:rPr>
        <w:t xml:space="preserve"> zgodnie z zasadami opisanymi w pkt </w:t>
      </w:r>
      <w:r w:rsidR="006D0106">
        <w:rPr>
          <w:rFonts w:ascii="Arial" w:hAnsi="Arial" w:cs="Arial"/>
          <w:bCs/>
          <w:color w:val="auto"/>
          <w:sz w:val="22"/>
        </w:rPr>
        <w:t>1</w:t>
      </w:r>
      <w:r w:rsidR="00456EDC">
        <w:rPr>
          <w:rFonts w:ascii="Arial" w:hAnsi="Arial" w:cs="Arial"/>
          <w:bCs/>
          <w:color w:val="auto"/>
          <w:sz w:val="22"/>
        </w:rPr>
        <w:t>4</w:t>
      </w:r>
      <w:r w:rsidR="006D0106">
        <w:rPr>
          <w:rFonts w:ascii="Arial" w:hAnsi="Arial" w:cs="Arial"/>
          <w:bCs/>
          <w:color w:val="auto"/>
          <w:sz w:val="22"/>
        </w:rPr>
        <w:t>.4</w:t>
      </w:r>
      <w:r w:rsidR="006D0106" w:rsidRPr="006D0106">
        <w:rPr>
          <w:rFonts w:ascii="Arial" w:hAnsi="Arial" w:cs="Arial"/>
          <w:bCs/>
          <w:color w:val="auto"/>
          <w:sz w:val="22"/>
        </w:rPr>
        <w:t xml:space="preserve"> SWZ </w:t>
      </w:r>
      <w:r w:rsidRPr="004B0AF3">
        <w:rPr>
          <w:rFonts w:ascii="Arial" w:hAnsi="Arial" w:cs="Arial"/>
          <w:bCs/>
          <w:color w:val="auto"/>
          <w:sz w:val="22"/>
        </w:rPr>
        <w:t>za pośrednictwem Platformy</w:t>
      </w:r>
      <w:r>
        <w:rPr>
          <w:rFonts w:ascii="Arial" w:hAnsi="Arial" w:cs="Arial"/>
          <w:bCs/>
          <w:color w:val="auto"/>
          <w:sz w:val="22"/>
        </w:rPr>
        <w:t>.</w:t>
      </w:r>
      <w:r w:rsidR="00325CAE" w:rsidRPr="00325CAE">
        <w:rPr>
          <w:rFonts w:ascii="Arial" w:hAnsi="Arial" w:cs="Arial"/>
          <w:bCs/>
          <w:color w:val="auto"/>
          <w:sz w:val="22"/>
        </w:rPr>
        <w:t xml:space="preserve"> Zamawiający nie ponosi odpowiedzialności za niezgodne z SWZ przygotowanie ww</w:t>
      </w:r>
      <w:r w:rsidR="007D615F">
        <w:rPr>
          <w:rFonts w:ascii="Arial" w:hAnsi="Arial" w:cs="Arial"/>
          <w:bCs/>
          <w:color w:val="auto"/>
          <w:sz w:val="22"/>
        </w:rPr>
        <w:t>.</w:t>
      </w:r>
      <w:r w:rsidR="00325CAE" w:rsidRPr="00325CAE">
        <w:rPr>
          <w:rFonts w:ascii="Arial" w:hAnsi="Arial" w:cs="Arial"/>
          <w:bCs/>
          <w:color w:val="auto"/>
          <w:sz w:val="22"/>
        </w:rPr>
        <w:t xml:space="preserve"> pliku przez wykonawcę. </w:t>
      </w:r>
    </w:p>
    <w:p w14:paraId="2248C585" w14:textId="5D80F320" w:rsidR="00325CAE" w:rsidRDefault="00325CAE" w:rsidP="003D3F2A">
      <w:pPr>
        <w:spacing w:before="120" w:after="120" w:line="276" w:lineRule="auto"/>
        <w:ind w:left="1246" w:right="0" w:hanging="28"/>
        <w:rPr>
          <w:rFonts w:ascii="Arial" w:hAnsi="Arial" w:cs="Arial"/>
          <w:bCs/>
          <w:color w:val="auto"/>
          <w:sz w:val="22"/>
        </w:rPr>
      </w:pPr>
      <w:r w:rsidRPr="004B0AF3">
        <w:rPr>
          <w:rFonts w:ascii="Arial" w:hAnsi="Arial" w:cs="Arial"/>
          <w:bCs/>
          <w:color w:val="auto"/>
          <w:sz w:val="22"/>
          <w14:ligatures w14:val="standard"/>
        </w:rPr>
        <w:t>Stosowne zastrzeżenie wykonawca winien złożyć w Formularzu Oferty</w:t>
      </w:r>
      <w:r w:rsidR="004B0AF3">
        <w:rPr>
          <w:rFonts w:ascii="Arial" w:hAnsi="Arial" w:cs="Arial"/>
          <w:bCs/>
          <w:color w:val="auto"/>
          <w:sz w:val="22"/>
          <w14:ligatures w14:val="standard"/>
        </w:rPr>
        <w:t xml:space="preserve"> </w:t>
      </w:r>
      <w:r w:rsidRPr="004B0AF3">
        <w:rPr>
          <w:rFonts w:ascii="Arial" w:hAnsi="Arial" w:cs="Arial"/>
          <w:bCs/>
          <w:color w:val="auto"/>
          <w:sz w:val="22"/>
          <w14:ligatures w14:val="standard"/>
        </w:rPr>
        <w:t>oraz powinien wykazać, że zastrzeżone informacje stanowią</w:t>
      </w:r>
      <w:r w:rsidRPr="00325CAE">
        <w:rPr>
          <w:rFonts w:ascii="Arial" w:hAnsi="Arial" w:cs="Arial"/>
          <w:bCs/>
          <w:color w:val="auto"/>
          <w:sz w:val="22"/>
        </w:rPr>
        <w:t xml:space="preserve"> tajemnicę przedsiębiorstwa. W przeciwnym razie cała oferta zostanie ujawniona na wniosek </w:t>
      </w:r>
      <w:r w:rsidR="004B0AF3" w:rsidRPr="004B0AF3">
        <w:rPr>
          <w:rFonts w:ascii="Arial" w:hAnsi="Arial" w:cs="Arial"/>
          <w:bCs/>
          <w:color w:val="auto"/>
          <w:sz w:val="22"/>
        </w:rPr>
        <w:t>każdego uczestnika postępowania lub innych osób</w:t>
      </w:r>
      <w:r w:rsidR="004B0AF3">
        <w:rPr>
          <w:rFonts w:ascii="Arial" w:hAnsi="Arial" w:cs="Arial"/>
          <w:bCs/>
          <w:color w:val="auto"/>
          <w:sz w:val="22"/>
        </w:rPr>
        <w:t>.</w:t>
      </w:r>
    </w:p>
    <w:p w14:paraId="4CCDA1D6" w14:textId="0020B1EE" w:rsidR="00D83916" w:rsidRPr="007D5C55" w:rsidRDefault="00175A81" w:rsidP="00794512">
      <w:pPr>
        <w:pStyle w:val="Akapitzlist"/>
        <w:numPr>
          <w:ilvl w:val="1"/>
          <w:numId w:val="23"/>
        </w:numPr>
        <w:spacing w:before="120" w:after="120" w:line="276" w:lineRule="auto"/>
        <w:ind w:left="1246" w:right="0" w:hanging="712"/>
        <w:rPr>
          <w:rFonts w:ascii="Arial" w:hAnsi="Arial" w:cs="Arial"/>
          <w:bCs/>
          <w:color w:val="auto"/>
          <w:sz w:val="22"/>
        </w:rPr>
      </w:pPr>
      <w:r w:rsidRPr="007D5C55">
        <w:rPr>
          <w:rFonts w:ascii="Arial" w:hAnsi="Arial" w:cs="Arial"/>
          <w:bCs/>
          <w:color w:val="auto"/>
          <w:sz w:val="22"/>
        </w:rPr>
        <w:t>Zamawiający nie przewiduje ani wymogu ani możliwości złożenia oferty w postaci katalogów elektronicznych lub dołączenia katalogów elektronicznych do oferty</w:t>
      </w:r>
      <w:r w:rsidR="00F065EB" w:rsidRPr="007D5C55">
        <w:rPr>
          <w:rFonts w:ascii="Arial" w:hAnsi="Arial" w:cs="Arial"/>
          <w:bCs/>
          <w:color w:val="auto"/>
          <w:sz w:val="22"/>
        </w:rPr>
        <w:t>.</w:t>
      </w:r>
    </w:p>
    <w:p w14:paraId="14D11797" w14:textId="04CFF61B" w:rsidR="00325CAE" w:rsidRPr="002D3259" w:rsidRDefault="00325CAE" w:rsidP="00794512">
      <w:pPr>
        <w:pStyle w:val="Akapitzlist"/>
        <w:numPr>
          <w:ilvl w:val="1"/>
          <w:numId w:val="23"/>
        </w:numPr>
        <w:spacing w:before="120" w:after="120" w:line="276" w:lineRule="auto"/>
        <w:ind w:left="1246" w:right="0" w:hanging="712"/>
        <w:rPr>
          <w:rFonts w:ascii="Arial" w:hAnsi="Arial" w:cs="Arial"/>
          <w:bCs/>
          <w:color w:val="auto"/>
          <w:sz w:val="22"/>
        </w:rPr>
      </w:pPr>
      <w:r w:rsidRPr="002D3259">
        <w:rPr>
          <w:rFonts w:ascii="Arial" w:hAnsi="Arial" w:cs="Arial"/>
          <w:bCs/>
          <w:color w:val="auto"/>
          <w:sz w:val="22"/>
        </w:rPr>
        <w:t>Dokumenty składane wraz z ofertą, w tym pełnomocnictwa</w:t>
      </w:r>
      <w:r w:rsidR="00B9668D">
        <w:rPr>
          <w:rFonts w:ascii="Arial" w:hAnsi="Arial" w:cs="Arial"/>
          <w:bCs/>
          <w:color w:val="auto"/>
          <w:sz w:val="22"/>
        </w:rPr>
        <w:t>,</w:t>
      </w:r>
      <w:r w:rsidRPr="002D3259">
        <w:rPr>
          <w:rFonts w:ascii="Arial" w:hAnsi="Arial" w:cs="Arial"/>
          <w:bCs/>
          <w:color w:val="auto"/>
          <w:sz w:val="22"/>
        </w:rPr>
        <w:t xml:space="preserve"> powinny zostać sporządzone w sposób określony w Rozporządzeniu PRM.</w:t>
      </w:r>
    </w:p>
    <w:p w14:paraId="40172015" w14:textId="4659DA83" w:rsidR="00A04514" w:rsidRPr="007D5C55" w:rsidRDefault="00AC410A" w:rsidP="00794512">
      <w:pPr>
        <w:pStyle w:val="Akapitzlist"/>
        <w:numPr>
          <w:ilvl w:val="1"/>
          <w:numId w:val="23"/>
        </w:numPr>
        <w:spacing w:before="120" w:after="120" w:line="276" w:lineRule="auto"/>
        <w:ind w:left="1246" w:right="0" w:hanging="712"/>
        <w:rPr>
          <w:rFonts w:ascii="Arial" w:eastAsia="Calibri" w:hAnsi="Arial" w:cs="Arial"/>
          <w:sz w:val="22"/>
          <w:lang w:eastAsia="zh-CN"/>
        </w:rPr>
      </w:pPr>
      <w:r w:rsidRPr="002D3259">
        <w:rPr>
          <w:rFonts w:ascii="Arial" w:hAnsi="Arial" w:cs="Arial"/>
          <w:bCs/>
          <w:color w:val="auto"/>
          <w:sz w:val="22"/>
        </w:rPr>
        <w:t>Dokumenty sporządzone w języku obcym są składane wraz z tłumaczeniem na język</w:t>
      </w:r>
      <w:r w:rsidRPr="00AC410A">
        <w:rPr>
          <w:rFonts w:ascii="Arial" w:eastAsia="Calibri" w:hAnsi="Arial" w:cs="Arial"/>
          <w:sz w:val="22"/>
          <w:lang w:eastAsia="zh-CN"/>
        </w:rPr>
        <w:t xml:space="preserve"> polski</w:t>
      </w:r>
      <w:r>
        <w:rPr>
          <w:rFonts w:ascii="Arial" w:eastAsia="Calibri" w:hAnsi="Arial" w:cs="Arial"/>
          <w:sz w:val="22"/>
          <w:lang w:eastAsia="zh-CN"/>
        </w:rPr>
        <w:t>.</w:t>
      </w:r>
    </w:p>
    <w:p w14:paraId="4388CE7C" w14:textId="60CC804F" w:rsidR="00127D1A" w:rsidRPr="004D2635" w:rsidRDefault="002840A0" w:rsidP="003D3F2A">
      <w:pPr>
        <w:pStyle w:val="Nagwek1"/>
        <w:spacing w:line="276" w:lineRule="auto"/>
        <w:ind w:left="448" w:hanging="448"/>
      </w:pPr>
      <w:bookmarkStart w:id="126" w:name="_Toc166075865"/>
      <w:r w:rsidRPr="004D2635">
        <w:t>S</w:t>
      </w:r>
      <w:r w:rsidR="00127D1A" w:rsidRPr="004D2635">
        <w:t>posób obliczenia ceny oferty</w:t>
      </w:r>
      <w:r w:rsidR="00122D89" w:rsidRPr="004D2635">
        <w:t>.</w:t>
      </w:r>
      <w:bookmarkEnd w:id="126"/>
      <w:r w:rsidR="00127D1A" w:rsidRPr="004D2635">
        <w:t xml:space="preserve"> </w:t>
      </w:r>
    </w:p>
    <w:p w14:paraId="3DD77630" w14:textId="25F387DA" w:rsidR="006C14E7" w:rsidRPr="007D5C55" w:rsidRDefault="00B757DD" w:rsidP="00794512">
      <w:pPr>
        <w:pStyle w:val="Akapitzlist"/>
        <w:widowControl w:val="0"/>
        <w:numPr>
          <w:ilvl w:val="1"/>
          <w:numId w:val="12"/>
        </w:numPr>
        <w:spacing w:after="0" w:line="276" w:lineRule="auto"/>
        <w:ind w:left="1148" w:right="0" w:hanging="658"/>
        <w:rPr>
          <w:rFonts w:ascii="Arial" w:hAnsi="Arial"/>
          <w:b/>
          <w:color w:val="auto"/>
          <w:sz w:val="22"/>
        </w:rPr>
      </w:pPr>
      <w:r w:rsidRPr="007D5C55">
        <w:rPr>
          <w:rFonts w:ascii="Arial" w:hAnsi="Arial"/>
          <w:color w:val="auto"/>
          <w:sz w:val="22"/>
        </w:rPr>
        <w:t>Podana w ofercie cena musi być wyrażona w</w:t>
      </w:r>
      <w:r w:rsidR="00396D5C" w:rsidRPr="007D5C55">
        <w:rPr>
          <w:rFonts w:ascii="Arial" w:hAnsi="Arial"/>
          <w:color w:val="auto"/>
          <w:sz w:val="22"/>
        </w:rPr>
        <w:t xml:space="preserve"> złotych polskich (</w:t>
      </w:r>
      <w:r w:rsidRPr="007D5C55">
        <w:rPr>
          <w:rFonts w:ascii="Arial" w:hAnsi="Arial"/>
          <w:bCs/>
          <w:color w:val="auto"/>
          <w:sz w:val="22"/>
        </w:rPr>
        <w:t>PLN</w:t>
      </w:r>
      <w:r w:rsidR="00396D5C" w:rsidRPr="007D5C55">
        <w:rPr>
          <w:rFonts w:ascii="Arial" w:hAnsi="Arial"/>
          <w:bCs/>
          <w:color w:val="auto"/>
          <w:sz w:val="22"/>
        </w:rPr>
        <w:t>)</w:t>
      </w:r>
      <w:r w:rsidR="00850FB2" w:rsidRPr="007D5C55">
        <w:rPr>
          <w:rFonts w:ascii="Arial" w:hAnsi="Arial" w:cs="Arial"/>
          <w:bCs/>
          <w:color w:val="auto"/>
          <w:sz w:val="22"/>
        </w:rPr>
        <w:t xml:space="preserve"> z dokładnością do dwóch miejsc po przecinku.</w:t>
      </w:r>
    </w:p>
    <w:p w14:paraId="3F942454" w14:textId="0AAF6AC3" w:rsidR="004213A7" w:rsidRPr="007D5C55" w:rsidRDefault="00B757DD" w:rsidP="00794512">
      <w:pPr>
        <w:pStyle w:val="Akapitzlist"/>
        <w:widowControl w:val="0"/>
        <w:numPr>
          <w:ilvl w:val="1"/>
          <w:numId w:val="12"/>
        </w:numPr>
        <w:spacing w:after="0" w:line="276" w:lineRule="auto"/>
        <w:ind w:left="1148" w:right="0" w:hanging="658"/>
        <w:rPr>
          <w:rFonts w:ascii="Arial" w:hAnsi="Arial"/>
          <w:b/>
          <w:color w:val="auto"/>
          <w:sz w:val="22"/>
        </w:rPr>
      </w:pPr>
      <w:r w:rsidRPr="007D5C55">
        <w:rPr>
          <w:rFonts w:ascii="Arial" w:hAnsi="Arial"/>
          <w:color w:val="auto"/>
          <w:sz w:val="22"/>
        </w:rPr>
        <w:t xml:space="preserve">Cena musi uwzględniać wszystkie wymagania </w:t>
      </w:r>
      <w:r w:rsidR="004A3075" w:rsidRPr="007D5C55">
        <w:rPr>
          <w:rFonts w:ascii="Arial" w:hAnsi="Arial"/>
          <w:color w:val="auto"/>
          <w:sz w:val="22"/>
        </w:rPr>
        <w:t>SWZ</w:t>
      </w:r>
      <w:r w:rsidRPr="007D5C55">
        <w:rPr>
          <w:rFonts w:ascii="Arial" w:hAnsi="Arial"/>
          <w:color w:val="auto"/>
          <w:sz w:val="22"/>
        </w:rPr>
        <w:t xml:space="preserve"> oraz obejmować wszelkie koszty, jakie poniesie </w:t>
      </w:r>
      <w:r w:rsidR="00B16428" w:rsidRPr="007D5C55">
        <w:rPr>
          <w:rFonts w:ascii="Arial" w:hAnsi="Arial"/>
          <w:color w:val="auto"/>
          <w:sz w:val="22"/>
        </w:rPr>
        <w:t>w</w:t>
      </w:r>
      <w:r w:rsidRPr="007D5C55">
        <w:rPr>
          <w:rFonts w:ascii="Arial" w:hAnsi="Arial"/>
          <w:color w:val="auto"/>
          <w:sz w:val="22"/>
        </w:rPr>
        <w:t>ykonawca z tytułu należytego, zgodnego z obowiązującymi przepisami oraz zawartą umową, wykonania przedmiotu zamówienia.</w:t>
      </w:r>
    </w:p>
    <w:p w14:paraId="6AB892B1" w14:textId="4478F011" w:rsidR="00A61943" w:rsidRPr="00A61943" w:rsidRDefault="00B757DD" w:rsidP="00794512">
      <w:pPr>
        <w:pStyle w:val="Akapitzlist"/>
        <w:widowControl w:val="0"/>
        <w:numPr>
          <w:ilvl w:val="1"/>
          <w:numId w:val="12"/>
        </w:numPr>
        <w:spacing w:after="0" w:line="276" w:lineRule="auto"/>
        <w:ind w:left="1148" w:right="0" w:hanging="658"/>
        <w:rPr>
          <w:rFonts w:ascii="Arial" w:hAnsi="Arial"/>
          <w:b/>
          <w:color w:val="auto"/>
          <w:sz w:val="22"/>
        </w:rPr>
      </w:pPr>
      <w:r w:rsidRPr="007D5C55">
        <w:rPr>
          <w:rFonts w:ascii="Arial" w:hAnsi="Arial"/>
          <w:color w:val="auto"/>
          <w:sz w:val="22"/>
        </w:rPr>
        <w:t xml:space="preserve">Ceną </w:t>
      </w:r>
      <w:r w:rsidR="00C25280" w:rsidRPr="007D5C55">
        <w:rPr>
          <w:rFonts w:ascii="Arial" w:hAnsi="Arial"/>
          <w:color w:val="auto"/>
          <w:sz w:val="22"/>
        </w:rPr>
        <w:t>O</w:t>
      </w:r>
      <w:r w:rsidRPr="007D5C55">
        <w:rPr>
          <w:rFonts w:ascii="Arial" w:hAnsi="Arial"/>
          <w:color w:val="auto"/>
          <w:sz w:val="22"/>
        </w:rPr>
        <w:t xml:space="preserve">ferty jest kwota wymieniona w Formularzu </w:t>
      </w:r>
      <w:r w:rsidR="00A61943" w:rsidRPr="00A61943">
        <w:rPr>
          <w:rFonts w:ascii="Arial" w:hAnsi="Arial"/>
          <w:color w:val="auto"/>
          <w:sz w:val="22"/>
        </w:rPr>
        <w:t xml:space="preserve">Oferty wyliczona przez wykonawcę w oparciu o Wykaz cen i obliczona w sposób uwzględniający: </w:t>
      </w:r>
    </w:p>
    <w:p w14:paraId="45E070F5" w14:textId="0B8A94AD" w:rsidR="00A61943" w:rsidRPr="00A61943" w:rsidRDefault="00A41C37" w:rsidP="00794512">
      <w:pPr>
        <w:pStyle w:val="Akapitzlist"/>
        <w:widowControl w:val="0"/>
        <w:numPr>
          <w:ilvl w:val="2"/>
          <w:numId w:val="12"/>
        </w:numPr>
        <w:spacing w:line="276" w:lineRule="auto"/>
        <w:ind w:left="1848" w:hanging="714"/>
        <w:rPr>
          <w:rFonts w:ascii="Arial" w:hAnsi="Arial"/>
          <w:b/>
          <w:color w:val="auto"/>
          <w:sz w:val="22"/>
        </w:rPr>
      </w:pPr>
      <w:r>
        <w:rPr>
          <w:rFonts w:ascii="Arial" w:hAnsi="Arial"/>
          <w:color w:val="auto"/>
          <w:sz w:val="22"/>
        </w:rPr>
        <w:t>U</w:t>
      </w:r>
      <w:r w:rsidR="00A61943" w:rsidRPr="00A61943">
        <w:rPr>
          <w:rFonts w:ascii="Arial" w:hAnsi="Arial"/>
          <w:color w:val="auto"/>
          <w:sz w:val="22"/>
        </w:rPr>
        <w:t xml:space="preserve">kład podany w Wykazie cen z uwzględnieniem, że suma cen z Wykazu cen powinna odpowiadać cenie przedstawionej w Formularzu Oferty. </w:t>
      </w:r>
    </w:p>
    <w:p w14:paraId="4E5A4CFB" w14:textId="023DCFF0" w:rsidR="00A61943" w:rsidRPr="00A61943" w:rsidRDefault="00A41C37" w:rsidP="00794512">
      <w:pPr>
        <w:pStyle w:val="Akapitzlist"/>
        <w:widowControl w:val="0"/>
        <w:numPr>
          <w:ilvl w:val="2"/>
          <w:numId w:val="12"/>
        </w:numPr>
        <w:spacing w:line="276" w:lineRule="auto"/>
        <w:ind w:left="1848" w:hanging="714"/>
        <w:rPr>
          <w:rFonts w:ascii="Arial" w:hAnsi="Arial"/>
          <w:color w:val="auto"/>
          <w:sz w:val="22"/>
        </w:rPr>
      </w:pPr>
      <w:r>
        <w:rPr>
          <w:rFonts w:ascii="Arial" w:hAnsi="Arial"/>
          <w:color w:val="auto"/>
          <w:sz w:val="22"/>
        </w:rPr>
        <w:t>C</w:t>
      </w:r>
      <w:r w:rsidR="00A61943" w:rsidRPr="00A61943">
        <w:rPr>
          <w:rFonts w:ascii="Arial" w:hAnsi="Arial"/>
          <w:color w:val="auto"/>
          <w:sz w:val="22"/>
        </w:rPr>
        <w:t>ena oferty musi uwzględnić podane w Wykazie cen wszystkie opisane tam pozycje.</w:t>
      </w:r>
    </w:p>
    <w:p w14:paraId="0FE3D654" w14:textId="079ED4A3" w:rsidR="00A61943" w:rsidRDefault="00A41C37" w:rsidP="00794512">
      <w:pPr>
        <w:pStyle w:val="Akapitzlist"/>
        <w:widowControl w:val="0"/>
        <w:numPr>
          <w:ilvl w:val="2"/>
          <w:numId w:val="12"/>
        </w:numPr>
        <w:spacing w:after="0" w:line="276" w:lineRule="auto"/>
        <w:ind w:left="1848" w:right="0" w:hanging="714"/>
        <w:rPr>
          <w:rFonts w:ascii="Arial" w:hAnsi="Arial" w:cs="Arial"/>
          <w:color w:val="auto"/>
          <w:sz w:val="22"/>
        </w:rPr>
      </w:pPr>
      <w:r>
        <w:rPr>
          <w:rFonts w:ascii="Arial" w:hAnsi="Arial" w:cs="Arial"/>
          <w:color w:val="auto"/>
          <w:sz w:val="22"/>
        </w:rPr>
        <w:t>O</w:t>
      </w:r>
      <w:r w:rsidR="00A61943" w:rsidRPr="00A61943">
        <w:rPr>
          <w:rFonts w:ascii="Arial" w:hAnsi="Arial" w:cs="Arial"/>
          <w:color w:val="auto"/>
          <w:sz w:val="22"/>
        </w:rPr>
        <w:t>bliczenie wartości poszczególnych pozycji określonych w Wykazie cen i końcowej ceny, dokonane z dokładnością do dwóch miejsc po przecinku.</w:t>
      </w:r>
    </w:p>
    <w:p w14:paraId="31D3DA7A" w14:textId="04451FCA" w:rsidR="00B757DD" w:rsidRPr="002D3259" w:rsidRDefault="00A41C37" w:rsidP="00794512">
      <w:pPr>
        <w:pStyle w:val="Akapitzlist"/>
        <w:widowControl w:val="0"/>
        <w:numPr>
          <w:ilvl w:val="2"/>
          <w:numId w:val="12"/>
        </w:numPr>
        <w:spacing w:after="0" w:line="276" w:lineRule="auto"/>
        <w:ind w:left="1848" w:right="0" w:hanging="714"/>
        <w:rPr>
          <w:rFonts w:ascii="Arial" w:hAnsi="Arial" w:cs="Arial"/>
          <w:color w:val="auto"/>
          <w:sz w:val="22"/>
        </w:rPr>
      </w:pPr>
      <w:r>
        <w:rPr>
          <w:rFonts w:ascii="Arial" w:hAnsi="Arial" w:cs="Arial"/>
          <w:color w:val="auto"/>
          <w:sz w:val="22"/>
        </w:rPr>
        <w:t>U</w:t>
      </w:r>
      <w:r w:rsidR="00B757DD" w:rsidRPr="007D5C55">
        <w:rPr>
          <w:rFonts w:ascii="Arial" w:hAnsi="Arial" w:cs="Arial"/>
          <w:color w:val="auto"/>
          <w:sz w:val="22"/>
        </w:rPr>
        <w:t xml:space="preserve">stalenie kwoty ostatecznej z uwzględnieniem, że </w:t>
      </w:r>
      <w:r w:rsidR="00EE5946" w:rsidRPr="007D5C55">
        <w:rPr>
          <w:rFonts w:ascii="Arial" w:hAnsi="Arial" w:cs="Arial"/>
          <w:color w:val="auto"/>
          <w:sz w:val="22"/>
        </w:rPr>
        <w:t>cen</w:t>
      </w:r>
      <w:r w:rsidR="00EE5946">
        <w:rPr>
          <w:rFonts w:ascii="Arial" w:hAnsi="Arial" w:cs="Arial"/>
          <w:color w:val="auto"/>
          <w:sz w:val="22"/>
        </w:rPr>
        <w:t>a</w:t>
      </w:r>
      <w:r w:rsidR="00EE5946" w:rsidRPr="007D5C55">
        <w:rPr>
          <w:rFonts w:ascii="Arial" w:hAnsi="Arial" w:cs="Arial"/>
          <w:color w:val="auto"/>
          <w:sz w:val="22"/>
        </w:rPr>
        <w:t xml:space="preserve"> </w:t>
      </w:r>
      <w:r w:rsidR="00EE5946">
        <w:rPr>
          <w:rFonts w:ascii="Arial" w:hAnsi="Arial" w:cs="Arial"/>
          <w:color w:val="auto"/>
          <w:sz w:val="22"/>
        </w:rPr>
        <w:t xml:space="preserve">jest </w:t>
      </w:r>
      <w:r w:rsidR="00EE5946" w:rsidRPr="007D5C55">
        <w:rPr>
          <w:rFonts w:ascii="Arial" w:hAnsi="Arial" w:cs="Arial"/>
          <w:color w:val="auto"/>
          <w:sz w:val="22"/>
        </w:rPr>
        <w:t>niezmienn</w:t>
      </w:r>
      <w:r w:rsidR="00EE5946">
        <w:rPr>
          <w:rFonts w:ascii="Arial" w:hAnsi="Arial" w:cs="Arial"/>
          <w:color w:val="auto"/>
          <w:sz w:val="22"/>
        </w:rPr>
        <w:t>a</w:t>
      </w:r>
      <w:r w:rsidR="00EE5946" w:rsidRPr="007D5C55">
        <w:rPr>
          <w:rFonts w:ascii="Arial" w:hAnsi="Arial" w:cs="Arial"/>
          <w:color w:val="auto"/>
          <w:sz w:val="22"/>
        </w:rPr>
        <w:t xml:space="preserve"> </w:t>
      </w:r>
      <w:r w:rsidR="00B757DD" w:rsidRPr="007D5C55">
        <w:rPr>
          <w:rFonts w:ascii="Arial" w:hAnsi="Arial" w:cs="Arial"/>
          <w:color w:val="auto"/>
          <w:sz w:val="22"/>
        </w:rPr>
        <w:t>do końca realizacji</w:t>
      </w:r>
      <w:r w:rsidR="00AE77E6">
        <w:rPr>
          <w:rFonts w:ascii="Arial" w:hAnsi="Arial" w:cs="Arial"/>
          <w:color w:val="auto"/>
          <w:sz w:val="22"/>
        </w:rPr>
        <w:t xml:space="preserve"> zamówienia</w:t>
      </w:r>
      <w:r w:rsidR="00EE5946">
        <w:rPr>
          <w:rFonts w:ascii="Arial" w:hAnsi="Arial" w:cs="Arial"/>
          <w:color w:val="auto"/>
          <w:sz w:val="22"/>
        </w:rPr>
        <w:t>,</w:t>
      </w:r>
      <w:r w:rsidR="000C530F" w:rsidRPr="002D3259">
        <w:rPr>
          <w:rFonts w:ascii="Arial" w:hAnsi="Arial" w:cs="Arial"/>
          <w:color w:val="auto"/>
          <w:sz w:val="22"/>
        </w:rPr>
        <w:t xml:space="preserve"> </w:t>
      </w:r>
      <w:r w:rsidR="000C530F" w:rsidRPr="00F62E77">
        <w:rPr>
          <w:rFonts w:ascii="Arial" w:hAnsi="Arial" w:cs="Arial"/>
          <w:color w:val="auto"/>
          <w:sz w:val="22"/>
        </w:rPr>
        <w:t xml:space="preserve">za wyjątkiem sytuacji </w:t>
      </w:r>
      <w:r w:rsidR="000C530F" w:rsidRPr="002D3259">
        <w:rPr>
          <w:rFonts w:ascii="Arial" w:hAnsi="Arial" w:cs="Arial"/>
          <w:color w:val="auto"/>
          <w:sz w:val="22"/>
        </w:rPr>
        <w:t xml:space="preserve">opisanej </w:t>
      </w:r>
      <w:r w:rsidRPr="00A41C37">
        <w:rPr>
          <w:rFonts w:ascii="Arial" w:hAnsi="Arial" w:cs="Arial"/>
          <w:color w:val="auto"/>
          <w:sz w:val="22"/>
        </w:rPr>
        <w:t>w projektowanych postanowieniach umowy w sprawie zamówienia publicznego, stanowiących Załącznik nr 10 do SWZ</w:t>
      </w:r>
      <w:r w:rsidR="00E76EAC" w:rsidRPr="00F62E77">
        <w:rPr>
          <w:rFonts w:ascii="Arial" w:hAnsi="Arial" w:cs="Arial"/>
          <w:color w:val="auto"/>
          <w:sz w:val="22"/>
        </w:rPr>
        <w:t>.</w:t>
      </w:r>
    </w:p>
    <w:p w14:paraId="27715031" w14:textId="7496DDAC" w:rsidR="00B757DD" w:rsidRPr="00F62E77" w:rsidRDefault="00A41C37" w:rsidP="00794512">
      <w:pPr>
        <w:pStyle w:val="Akapitzlist"/>
        <w:widowControl w:val="0"/>
        <w:numPr>
          <w:ilvl w:val="2"/>
          <w:numId w:val="12"/>
        </w:numPr>
        <w:spacing w:after="0" w:line="276" w:lineRule="auto"/>
        <w:ind w:left="1843" w:right="0" w:hanging="709"/>
        <w:rPr>
          <w:rFonts w:ascii="Arial" w:hAnsi="Arial" w:cs="Arial"/>
          <w:color w:val="auto"/>
          <w:sz w:val="22"/>
        </w:rPr>
      </w:pPr>
      <w:r>
        <w:rPr>
          <w:rFonts w:ascii="Arial" w:hAnsi="Arial" w:cs="Arial"/>
          <w:color w:val="auto"/>
          <w:sz w:val="22"/>
        </w:rPr>
        <w:t>P</w:t>
      </w:r>
      <w:r w:rsidR="00B757DD" w:rsidRPr="00F62E77">
        <w:rPr>
          <w:rFonts w:ascii="Arial" w:hAnsi="Arial" w:cs="Arial"/>
          <w:color w:val="auto"/>
          <w:sz w:val="22"/>
        </w:rPr>
        <w:t>ełnienie funkcji koordynacyjnych w stosunku do realizowanego zakresu rzeczowego umowy przez podwykonawców lub/i wykonawców wspólnie ubiegających się o udzielenie zamówienia.</w:t>
      </w:r>
    </w:p>
    <w:p w14:paraId="411E216C" w14:textId="06213D00" w:rsidR="00B757DD" w:rsidRPr="00F62E77" w:rsidRDefault="00A41C37" w:rsidP="00794512">
      <w:pPr>
        <w:pStyle w:val="Akapitzlist"/>
        <w:widowControl w:val="0"/>
        <w:numPr>
          <w:ilvl w:val="2"/>
          <w:numId w:val="12"/>
        </w:numPr>
        <w:spacing w:after="0" w:line="276" w:lineRule="auto"/>
        <w:ind w:left="1843" w:right="0" w:hanging="709"/>
        <w:rPr>
          <w:rFonts w:ascii="Arial" w:hAnsi="Arial" w:cs="Arial"/>
          <w:color w:val="auto"/>
          <w:sz w:val="22"/>
        </w:rPr>
      </w:pPr>
      <w:r>
        <w:rPr>
          <w:rFonts w:ascii="Arial" w:hAnsi="Arial" w:cs="Arial"/>
          <w:color w:val="auto"/>
          <w:sz w:val="22"/>
        </w:rPr>
        <w:t>D</w:t>
      </w:r>
      <w:r w:rsidR="00A61943" w:rsidRPr="00A61943">
        <w:rPr>
          <w:rFonts w:ascii="Arial" w:hAnsi="Arial" w:cs="Arial"/>
          <w:color w:val="auto"/>
          <w:sz w:val="22"/>
        </w:rPr>
        <w:t>opełnienie obowiązków wynikających z obowiązujących przepisów mających zastosowanie do przedmiotu zamówienia</w:t>
      </w:r>
      <w:r w:rsidR="00B757DD" w:rsidRPr="00F62E77">
        <w:rPr>
          <w:rFonts w:ascii="Arial" w:hAnsi="Arial" w:cs="Arial"/>
          <w:color w:val="auto"/>
          <w:sz w:val="22"/>
        </w:rPr>
        <w:t>.</w:t>
      </w:r>
    </w:p>
    <w:p w14:paraId="3BF4F9DC" w14:textId="5137B64D" w:rsidR="00B757DD" w:rsidRPr="00F62E77" w:rsidRDefault="00A41C37" w:rsidP="00794512">
      <w:pPr>
        <w:pStyle w:val="Akapitzlist"/>
        <w:widowControl w:val="0"/>
        <w:numPr>
          <w:ilvl w:val="2"/>
          <w:numId w:val="12"/>
        </w:numPr>
        <w:spacing w:after="0" w:line="276" w:lineRule="auto"/>
        <w:ind w:left="1843" w:right="0" w:hanging="709"/>
        <w:rPr>
          <w:rFonts w:ascii="Arial" w:hAnsi="Arial" w:cs="Arial"/>
          <w:color w:val="auto"/>
          <w:sz w:val="22"/>
        </w:rPr>
      </w:pPr>
      <w:r>
        <w:rPr>
          <w:rFonts w:ascii="Arial" w:hAnsi="Arial" w:cs="Arial"/>
          <w:color w:val="auto"/>
          <w:sz w:val="22"/>
        </w:rPr>
        <w:t>W</w:t>
      </w:r>
      <w:r w:rsidR="00B757DD" w:rsidRPr="00F62E77">
        <w:rPr>
          <w:rFonts w:ascii="Arial" w:hAnsi="Arial" w:cs="Arial"/>
          <w:color w:val="auto"/>
          <w:sz w:val="22"/>
        </w:rPr>
        <w:t xml:space="preserve">ykonanie zobowiązań wynikających z </w:t>
      </w:r>
      <w:r w:rsidRPr="00A41C37">
        <w:rPr>
          <w:rFonts w:ascii="Arial" w:hAnsi="Arial" w:cs="Arial"/>
          <w:color w:val="auto"/>
          <w:sz w:val="22"/>
        </w:rPr>
        <w:t>projektowanych postanowie</w:t>
      </w:r>
      <w:r>
        <w:rPr>
          <w:rFonts w:ascii="Arial" w:hAnsi="Arial" w:cs="Arial"/>
          <w:color w:val="auto"/>
          <w:sz w:val="22"/>
        </w:rPr>
        <w:t>ń</w:t>
      </w:r>
      <w:r w:rsidRPr="00A41C37">
        <w:rPr>
          <w:rFonts w:ascii="Arial" w:hAnsi="Arial" w:cs="Arial"/>
          <w:color w:val="auto"/>
          <w:sz w:val="22"/>
        </w:rPr>
        <w:t xml:space="preserve"> umowy w sprawie zamówienia publicznego, stanowiących Załącznik nr 10 do SWZ</w:t>
      </w:r>
      <w:r>
        <w:rPr>
          <w:rFonts w:ascii="Arial" w:hAnsi="Arial" w:cs="Arial"/>
          <w:color w:val="auto"/>
          <w:sz w:val="22"/>
        </w:rPr>
        <w:t>.</w:t>
      </w:r>
    </w:p>
    <w:p w14:paraId="6A44ADC9" w14:textId="4D346BC0" w:rsidR="00D367D3" w:rsidRPr="00F62E77" w:rsidRDefault="00A41C37" w:rsidP="00794512">
      <w:pPr>
        <w:pStyle w:val="Akapitzlist"/>
        <w:widowControl w:val="0"/>
        <w:numPr>
          <w:ilvl w:val="2"/>
          <w:numId w:val="12"/>
        </w:numPr>
        <w:spacing w:after="0" w:line="276" w:lineRule="auto"/>
        <w:ind w:left="1843" w:right="0" w:hanging="709"/>
        <w:rPr>
          <w:rFonts w:ascii="Arial" w:hAnsi="Arial" w:cs="Arial"/>
          <w:color w:val="auto"/>
          <w:sz w:val="22"/>
        </w:rPr>
      </w:pPr>
      <w:r>
        <w:rPr>
          <w:rFonts w:ascii="Arial" w:hAnsi="Arial" w:cs="Arial"/>
          <w:color w:val="auto"/>
          <w:sz w:val="22"/>
        </w:rPr>
        <w:t>P</w:t>
      </w:r>
      <w:r w:rsidR="00B757DD" w:rsidRPr="00F62E77">
        <w:rPr>
          <w:rFonts w:ascii="Arial" w:hAnsi="Arial" w:cs="Arial"/>
          <w:color w:val="auto"/>
          <w:sz w:val="22"/>
        </w:rPr>
        <w:t>odatek VAT, zgodnie z obowiązującymi przepisami.</w:t>
      </w:r>
      <w:r w:rsidR="00D367D3" w:rsidRPr="00F62E77">
        <w:rPr>
          <w:rFonts w:ascii="Arial" w:hAnsi="Arial" w:cs="Arial"/>
          <w:color w:val="auto"/>
          <w:sz w:val="22"/>
        </w:rPr>
        <w:t xml:space="preserve"> </w:t>
      </w:r>
      <w:r w:rsidR="00D367D3" w:rsidRPr="002D3259">
        <w:rPr>
          <w:rFonts w:ascii="Arial" w:hAnsi="Arial" w:cs="Arial"/>
          <w:color w:val="auto"/>
          <w:sz w:val="22"/>
        </w:rPr>
        <w:t xml:space="preserve">Prawidłowe ustalenie podatku VAT należy do obowiązków wykonawcy – zgodnie z przepisami </w:t>
      </w:r>
      <w:r w:rsidR="007D615F">
        <w:rPr>
          <w:rFonts w:ascii="Arial" w:hAnsi="Arial" w:cs="Arial"/>
          <w:color w:val="auto"/>
          <w:sz w:val="22"/>
        </w:rPr>
        <w:t>U</w:t>
      </w:r>
      <w:r w:rsidR="00D367D3" w:rsidRPr="002D3259">
        <w:rPr>
          <w:rFonts w:ascii="Arial" w:hAnsi="Arial" w:cs="Arial"/>
          <w:color w:val="auto"/>
          <w:sz w:val="22"/>
        </w:rPr>
        <w:t xml:space="preserve">stawy z </w:t>
      </w:r>
      <w:r w:rsidR="00D367D3" w:rsidRPr="00826D2F">
        <w:rPr>
          <w:rFonts w:ascii="Arial" w:hAnsi="Arial" w:cs="Arial"/>
          <w:color w:val="auto"/>
          <w:sz w:val="22"/>
        </w:rPr>
        <w:t>dnia 11 marca 2004</w:t>
      </w:r>
      <w:r w:rsidR="00F048FC" w:rsidRPr="00826D2F">
        <w:rPr>
          <w:rFonts w:ascii="Arial" w:hAnsi="Arial" w:cs="Arial"/>
          <w:color w:val="auto"/>
          <w:sz w:val="22"/>
        </w:rPr>
        <w:t xml:space="preserve"> </w:t>
      </w:r>
      <w:r w:rsidR="00D367D3" w:rsidRPr="00826D2F">
        <w:rPr>
          <w:rFonts w:ascii="Arial" w:hAnsi="Arial" w:cs="Arial"/>
          <w:color w:val="auto"/>
          <w:sz w:val="22"/>
        </w:rPr>
        <w:t>r. o podatku od towarów</w:t>
      </w:r>
      <w:r w:rsidR="00D367D3" w:rsidRPr="00826D2F">
        <w:rPr>
          <w:rFonts w:ascii="Arial" w:eastAsiaTheme="minorEastAsia" w:hAnsi="Arial" w:cs="Arial"/>
          <w:sz w:val="22"/>
        </w:rPr>
        <w:t xml:space="preserve"> i usług</w:t>
      </w:r>
      <w:r w:rsidR="007D615F" w:rsidRPr="00826D2F">
        <w:rPr>
          <w:rFonts w:ascii="Arial" w:eastAsiaTheme="minorEastAsia" w:hAnsi="Arial" w:cs="Arial"/>
          <w:sz w:val="22"/>
        </w:rPr>
        <w:t xml:space="preserve"> (t. j. Dz. U. z 2024 r. poz. 361</w:t>
      </w:r>
      <w:r w:rsidR="00E67E22" w:rsidRPr="00826D2F">
        <w:rPr>
          <w:rFonts w:ascii="Arial" w:eastAsiaTheme="minorEastAsia" w:hAnsi="Arial" w:cs="Arial"/>
          <w:sz w:val="22"/>
        </w:rPr>
        <w:t xml:space="preserve"> ze zm.</w:t>
      </w:r>
      <w:r w:rsidR="007D615F" w:rsidRPr="00826D2F">
        <w:rPr>
          <w:rFonts w:ascii="Arial" w:eastAsiaTheme="minorEastAsia" w:hAnsi="Arial" w:cs="Arial"/>
          <w:sz w:val="22"/>
        </w:rPr>
        <w:t>)</w:t>
      </w:r>
      <w:r w:rsidR="00D15656" w:rsidRPr="00826D2F">
        <w:rPr>
          <w:rFonts w:ascii="Arial" w:eastAsiaTheme="minorEastAsia" w:hAnsi="Arial" w:cs="Arial"/>
          <w:sz w:val="22"/>
        </w:rPr>
        <w:t>.</w:t>
      </w:r>
    </w:p>
    <w:p w14:paraId="048B209D" w14:textId="4933B6EF" w:rsidR="00A95B85" w:rsidRPr="007D5C55" w:rsidRDefault="00A95B85" w:rsidP="00794512">
      <w:pPr>
        <w:pStyle w:val="Akapitzlist"/>
        <w:widowControl w:val="0"/>
        <w:numPr>
          <w:ilvl w:val="1"/>
          <w:numId w:val="12"/>
        </w:numPr>
        <w:spacing w:after="0" w:line="276" w:lineRule="auto"/>
        <w:ind w:left="1134" w:right="0" w:hanging="708"/>
        <w:rPr>
          <w:rFonts w:ascii="Arial" w:hAnsi="Arial"/>
          <w:color w:val="auto"/>
          <w:sz w:val="22"/>
        </w:rPr>
      </w:pPr>
      <w:r w:rsidRPr="007D5C55">
        <w:rPr>
          <w:rFonts w:ascii="Arial" w:hAnsi="Arial"/>
          <w:color w:val="auto"/>
          <w:sz w:val="22"/>
        </w:rPr>
        <w:lastRenderedPageBreak/>
        <w:t>Zaokrągleń należy dokonywać w następujący sposób: końcówki poniżej 0,5 groszy należy pomijać, a końcówki 0,5 groszy i wyższe zaokrąglić do 1 grosza (tj. jeżeli trzecia cyfra po przecinku jest mniejsza lub równa „4” należy zaokrąglić w dół, jeżeli trzecia cyfra po przecinku jest równa lub większa od „5” zaokrąglić w górę).</w:t>
      </w:r>
    </w:p>
    <w:p w14:paraId="2ACB4F12" w14:textId="2CE65CD4" w:rsidR="00127D1A" w:rsidRPr="007A3C6C" w:rsidRDefault="002857B4" w:rsidP="00794512">
      <w:pPr>
        <w:pStyle w:val="Akapitzlist"/>
        <w:widowControl w:val="0"/>
        <w:numPr>
          <w:ilvl w:val="1"/>
          <w:numId w:val="12"/>
        </w:numPr>
        <w:spacing w:after="0" w:line="276" w:lineRule="auto"/>
        <w:ind w:left="1134" w:right="0" w:hanging="708"/>
        <w:rPr>
          <w:rFonts w:ascii="Arial" w:hAnsi="Arial"/>
          <w:color w:val="auto"/>
          <w:sz w:val="22"/>
        </w:rPr>
      </w:pPr>
      <w:r w:rsidRPr="007D5C55">
        <w:rPr>
          <w:rFonts w:ascii="Arial" w:hAnsi="Arial"/>
          <w:color w:val="auto"/>
          <w:sz w:val="22"/>
        </w:rPr>
        <w:t>Sposób zapłaty i rozliczenia za realizację zamówieni</w:t>
      </w:r>
      <w:r w:rsidR="00931DE6">
        <w:rPr>
          <w:rFonts w:ascii="Arial" w:hAnsi="Arial"/>
          <w:color w:val="auto"/>
          <w:sz w:val="22"/>
        </w:rPr>
        <w:t>e</w:t>
      </w:r>
      <w:r w:rsidRPr="007D5C55">
        <w:rPr>
          <w:rFonts w:ascii="Arial" w:hAnsi="Arial"/>
          <w:color w:val="auto"/>
          <w:sz w:val="22"/>
        </w:rPr>
        <w:t xml:space="preserve"> określone zostały </w:t>
      </w:r>
      <w:bookmarkStart w:id="127" w:name="_Hlk173936241"/>
      <w:r w:rsidRPr="007D5C55">
        <w:rPr>
          <w:rFonts w:ascii="Arial" w:hAnsi="Arial"/>
          <w:color w:val="auto"/>
          <w:sz w:val="22"/>
        </w:rPr>
        <w:t>w projektowanych postanowieniach umowy w sprawie zamówienia publicznego</w:t>
      </w:r>
      <w:r w:rsidR="00B812C2">
        <w:rPr>
          <w:rFonts w:ascii="Arial" w:hAnsi="Arial"/>
          <w:color w:val="auto"/>
          <w:sz w:val="22"/>
        </w:rPr>
        <w:t>, stanowiących Załącznik nr 10 do SWZ</w:t>
      </w:r>
      <w:bookmarkEnd w:id="127"/>
      <w:r w:rsidR="00B812C2">
        <w:rPr>
          <w:rFonts w:ascii="Arial" w:hAnsi="Arial"/>
          <w:color w:val="auto"/>
          <w:sz w:val="22"/>
        </w:rPr>
        <w:t>.</w:t>
      </w:r>
    </w:p>
    <w:p w14:paraId="773BF2E9" w14:textId="63C2F095" w:rsidR="00CF3F79" w:rsidRPr="007D5C55" w:rsidRDefault="001E5FE6" w:rsidP="00794512">
      <w:pPr>
        <w:pStyle w:val="Akapitzlist"/>
        <w:widowControl w:val="0"/>
        <w:numPr>
          <w:ilvl w:val="1"/>
          <w:numId w:val="12"/>
        </w:numPr>
        <w:spacing w:after="0" w:line="276" w:lineRule="auto"/>
        <w:ind w:left="1134" w:right="0" w:hanging="708"/>
        <w:rPr>
          <w:rFonts w:ascii="Arial" w:hAnsi="Arial"/>
          <w:color w:val="auto"/>
          <w:sz w:val="22"/>
        </w:rPr>
      </w:pPr>
      <w:r w:rsidRPr="007D5C55">
        <w:rPr>
          <w:rFonts w:ascii="Arial" w:hAnsi="Arial"/>
          <w:color w:val="auto"/>
          <w:sz w:val="22"/>
        </w:rPr>
        <w:t>Wykonawca ponosi wszelkie koszty związane z przygotowaniem i złożeniem oferty. Zamawiający nie przewiduje zwrotu kosztów udziału w postępowaniu.</w:t>
      </w:r>
    </w:p>
    <w:p w14:paraId="735D06AA" w14:textId="294B313F" w:rsidR="004B51EF" w:rsidRPr="007D5C55" w:rsidRDefault="00CF3F79" w:rsidP="003D3F2A">
      <w:pPr>
        <w:pStyle w:val="Nagwek1"/>
        <w:spacing w:line="276" w:lineRule="auto"/>
        <w:ind w:left="426" w:hanging="426"/>
      </w:pPr>
      <w:bookmarkStart w:id="128" w:name="_Toc166075866"/>
      <w:r w:rsidRPr="007D5C55">
        <w:t>Wymagania dotyczące wadium</w:t>
      </w:r>
      <w:r w:rsidR="00122D89" w:rsidRPr="007D5C55">
        <w:t>.</w:t>
      </w:r>
      <w:bookmarkEnd w:id="128"/>
    </w:p>
    <w:p w14:paraId="175D16BB" w14:textId="226BEA6A" w:rsidR="00D01274" w:rsidRPr="00C75E22" w:rsidRDefault="004B51EF" w:rsidP="00794512">
      <w:pPr>
        <w:pStyle w:val="Akapitzlist"/>
        <w:numPr>
          <w:ilvl w:val="1"/>
          <w:numId w:val="30"/>
        </w:numPr>
        <w:spacing w:before="120" w:after="0" w:line="276" w:lineRule="auto"/>
        <w:ind w:left="1134" w:right="0" w:hanging="708"/>
        <w:rPr>
          <w:rFonts w:ascii="Arial" w:hAnsi="Arial" w:cs="Arial"/>
          <w:b/>
          <w:sz w:val="22"/>
        </w:rPr>
      </w:pPr>
      <w:r w:rsidRPr="007D5C55">
        <w:rPr>
          <w:rFonts w:ascii="Arial" w:hAnsi="Arial" w:cs="Arial"/>
          <w:color w:val="auto"/>
          <w:sz w:val="22"/>
        </w:rPr>
        <w:t>Wysokość wymaganego przez Zamawiającego wadium wynosi</w:t>
      </w:r>
      <w:r w:rsidR="002972A1">
        <w:rPr>
          <w:rFonts w:ascii="Arial" w:hAnsi="Arial" w:cs="Arial"/>
          <w:color w:val="auto"/>
          <w:sz w:val="22"/>
        </w:rPr>
        <w:t xml:space="preserve"> </w:t>
      </w:r>
      <w:r w:rsidR="004C73AE">
        <w:rPr>
          <w:rFonts w:ascii="Arial" w:hAnsi="Arial" w:cs="Arial"/>
          <w:b/>
          <w:color w:val="000000" w:themeColor="text1"/>
          <w:sz w:val="22"/>
        </w:rPr>
        <w:t>130 000,00</w:t>
      </w:r>
      <w:r w:rsidR="00D01274" w:rsidRPr="00C75E22">
        <w:rPr>
          <w:rFonts w:ascii="Arial" w:hAnsi="Arial" w:cs="Arial"/>
          <w:bCs/>
          <w:color w:val="000000" w:themeColor="text1"/>
          <w:sz w:val="22"/>
        </w:rPr>
        <w:t xml:space="preserve"> PLN (słownie: </w:t>
      </w:r>
      <w:r w:rsidR="004C73AE">
        <w:rPr>
          <w:rFonts w:ascii="Arial" w:hAnsi="Arial" w:cs="Arial"/>
          <w:b/>
          <w:color w:val="000000" w:themeColor="text1"/>
          <w:sz w:val="22"/>
        </w:rPr>
        <w:t>sto trzydzieści tysięcy</w:t>
      </w:r>
      <w:r w:rsidR="00213FA3" w:rsidRPr="00C75E22">
        <w:rPr>
          <w:rFonts w:ascii="Arial" w:hAnsi="Arial" w:cs="Arial"/>
          <w:bCs/>
          <w:color w:val="000000" w:themeColor="text1"/>
          <w:sz w:val="22"/>
        </w:rPr>
        <w:t xml:space="preserve"> </w:t>
      </w:r>
      <w:r w:rsidR="00D01274" w:rsidRPr="004C73AE">
        <w:rPr>
          <w:rFonts w:ascii="Arial" w:hAnsi="Arial" w:cs="Arial"/>
          <w:b/>
          <w:color w:val="000000" w:themeColor="text1"/>
          <w:sz w:val="22"/>
        </w:rPr>
        <w:t>złotych</w:t>
      </w:r>
      <w:r w:rsidR="004C73AE" w:rsidRPr="004C73AE">
        <w:rPr>
          <w:rFonts w:ascii="Arial" w:hAnsi="Arial" w:cs="Arial"/>
          <w:b/>
          <w:color w:val="000000" w:themeColor="text1"/>
          <w:sz w:val="22"/>
        </w:rPr>
        <w:t xml:space="preserve"> 00/100</w:t>
      </w:r>
      <w:r w:rsidR="00D01274" w:rsidRPr="00C75E22">
        <w:rPr>
          <w:rFonts w:ascii="Arial" w:hAnsi="Arial" w:cs="Arial"/>
          <w:bCs/>
          <w:color w:val="000000" w:themeColor="text1"/>
          <w:sz w:val="22"/>
        </w:rPr>
        <w:t>)</w:t>
      </w:r>
      <w:r w:rsidR="00576E6D" w:rsidRPr="00C75E22">
        <w:rPr>
          <w:rFonts w:ascii="Arial" w:hAnsi="Arial" w:cs="Arial"/>
          <w:bCs/>
          <w:color w:val="000000" w:themeColor="text1"/>
          <w:sz w:val="22"/>
        </w:rPr>
        <w:t>.</w:t>
      </w:r>
    </w:p>
    <w:p w14:paraId="5BE40A28" w14:textId="7FDBF6DF"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Wadium należy wnieść przed upływem terminu składania ofert i utrzymywać nieprzerwanie do dnia upływu terminu związania ofertą, z wyjątkiem przypadków, o których mowa w art. 98 ust. 1 pkt 2 i 3 oraz </w:t>
      </w:r>
      <w:r w:rsidR="00AF64CB">
        <w:rPr>
          <w:rFonts w:ascii="Arial" w:hAnsi="Arial" w:cs="Arial"/>
          <w:color w:val="auto"/>
          <w:sz w:val="22"/>
        </w:rPr>
        <w:t xml:space="preserve">art. 98 </w:t>
      </w:r>
      <w:r w:rsidRPr="007D5C55">
        <w:rPr>
          <w:rFonts w:ascii="Arial" w:hAnsi="Arial" w:cs="Arial"/>
          <w:color w:val="auto"/>
          <w:sz w:val="22"/>
        </w:rPr>
        <w:t>ust. 2 UPZP.</w:t>
      </w:r>
    </w:p>
    <w:p w14:paraId="56668370" w14:textId="327476FF" w:rsidR="004B51EF" w:rsidRPr="00B379E2" w:rsidRDefault="00826227"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Wadium może być wnoszone, według wyboru wykonawcy, w jednej lub w kilku </w:t>
      </w:r>
      <w:r w:rsidRPr="00B379E2">
        <w:rPr>
          <w:rFonts w:ascii="Arial" w:hAnsi="Arial" w:cs="Arial"/>
          <w:color w:val="auto"/>
          <w:sz w:val="22"/>
        </w:rPr>
        <w:t xml:space="preserve">następujących formach, określonych w art. </w:t>
      </w:r>
      <w:r w:rsidR="002972A1" w:rsidRPr="00B379E2">
        <w:rPr>
          <w:rFonts w:ascii="Arial" w:hAnsi="Arial" w:cs="Arial"/>
          <w:color w:val="auto"/>
          <w:sz w:val="22"/>
        </w:rPr>
        <w:t>9</w:t>
      </w:r>
      <w:r w:rsidRPr="00B379E2">
        <w:rPr>
          <w:rFonts w:ascii="Arial" w:hAnsi="Arial" w:cs="Arial"/>
          <w:color w:val="auto"/>
          <w:sz w:val="22"/>
        </w:rPr>
        <w:t xml:space="preserve">7 ust. </w:t>
      </w:r>
      <w:r w:rsidR="002972A1" w:rsidRPr="00B379E2">
        <w:rPr>
          <w:rFonts w:ascii="Arial" w:hAnsi="Arial" w:cs="Arial"/>
          <w:color w:val="auto"/>
          <w:sz w:val="22"/>
        </w:rPr>
        <w:t>7</w:t>
      </w:r>
      <w:r w:rsidRPr="00B379E2">
        <w:rPr>
          <w:rFonts w:ascii="Arial" w:hAnsi="Arial" w:cs="Arial"/>
          <w:color w:val="auto"/>
          <w:sz w:val="22"/>
        </w:rPr>
        <w:t xml:space="preserve"> UPZP</w:t>
      </w:r>
      <w:r w:rsidR="004B51EF" w:rsidRPr="00B379E2">
        <w:rPr>
          <w:rFonts w:ascii="Arial" w:hAnsi="Arial" w:cs="Arial"/>
          <w:color w:val="auto"/>
          <w:sz w:val="22"/>
        </w:rPr>
        <w:t xml:space="preserve">: </w:t>
      </w:r>
    </w:p>
    <w:p w14:paraId="35CD3089" w14:textId="4B69B8BF" w:rsidR="004B51EF" w:rsidRPr="00734D5E" w:rsidRDefault="004B51EF" w:rsidP="00794512">
      <w:pPr>
        <w:pStyle w:val="Akapitzlist"/>
        <w:numPr>
          <w:ilvl w:val="2"/>
          <w:numId w:val="21"/>
        </w:numPr>
        <w:suppressAutoHyphens/>
        <w:spacing w:after="0" w:line="276" w:lineRule="auto"/>
        <w:ind w:left="1843" w:right="0" w:hanging="709"/>
        <w:rPr>
          <w:rFonts w:ascii="Arial" w:hAnsi="Arial" w:cs="Arial"/>
          <w:spacing w:val="4"/>
          <w:sz w:val="22"/>
          <w:lang w:eastAsia="ar-SA"/>
        </w:rPr>
      </w:pPr>
      <w:r w:rsidRPr="00734D5E">
        <w:rPr>
          <w:rFonts w:ascii="Arial" w:hAnsi="Arial" w:cs="Arial"/>
          <w:spacing w:val="4"/>
          <w:sz w:val="22"/>
          <w:lang w:eastAsia="ar-SA"/>
        </w:rPr>
        <w:t>pieniądzu;</w:t>
      </w:r>
    </w:p>
    <w:p w14:paraId="1BCBD13D" w14:textId="77777777" w:rsidR="004B51EF" w:rsidRPr="007D5C55" w:rsidRDefault="004B51EF" w:rsidP="00794512">
      <w:pPr>
        <w:numPr>
          <w:ilvl w:val="2"/>
          <w:numId w:val="21"/>
        </w:numPr>
        <w:suppressAutoHyphens/>
        <w:spacing w:after="0" w:line="276" w:lineRule="auto"/>
        <w:ind w:left="1843" w:right="0" w:hanging="709"/>
        <w:rPr>
          <w:rFonts w:ascii="Arial" w:hAnsi="Arial" w:cs="Arial"/>
          <w:spacing w:val="4"/>
          <w:sz w:val="22"/>
          <w:lang w:eastAsia="ar-SA"/>
        </w:rPr>
      </w:pPr>
      <w:r w:rsidRPr="007D5C55">
        <w:rPr>
          <w:rFonts w:ascii="Arial" w:hAnsi="Arial" w:cs="Arial"/>
          <w:spacing w:val="4"/>
          <w:sz w:val="22"/>
          <w:lang w:eastAsia="ar-SA"/>
        </w:rPr>
        <w:t>gwarancjach bankowych;</w:t>
      </w:r>
    </w:p>
    <w:p w14:paraId="7526BFFD" w14:textId="77777777" w:rsidR="004B51EF" w:rsidRPr="007D5C55" w:rsidRDefault="004B51EF" w:rsidP="00794512">
      <w:pPr>
        <w:numPr>
          <w:ilvl w:val="2"/>
          <w:numId w:val="21"/>
        </w:numPr>
        <w:suppressAutoHyphens/>
        <w:spacing w:after="0" w:line="276" w:lineRule="auto"/>
        <w:ind w:left="1843" w:right="0" w:hanging="709"/>
        <w:rPr>
          <w:rFonts w:ascii="Arial" w:hAnsi="Arial" w:cs="Arial"/>
          <w:spacing w:val="4"/>
          <w:sz w:val="22"/>
          <w:lang w:eastAsia="ar-SA"/>
        </w:rPr>
      </w:pPr>
      <w:r w:rsidRPr="007D5C55">
        <w:rPr>
          <w:rFonts w:ascii="Arial" w:hAnsi="Arial" w:cs="Arial"/>
          <w:spacing w:val="4"/>
          <w:sz w:val="22"/>
          <w:lang w:eastAsia="ar-SA"/>
        </w:rPr>
        <w:t>gwarancjach ubezpieczeniowych;</w:t>
      </w:r>
    </w:p>
    <w:p w14:paraId="6AA03AE7" w14:textId="34FC3F76" w:rsidR="004B51EF" w:rsidRPr="007D5C55" w:rsidRDefault="004B51EF" w:rsidP="00794512">
      <w:pPr>
        <w:numPr>
          <w:ilvl w:val="2"/>
          <w:numId w:val="21"/>
        </w:numPr>
        <w:suppressAutoHyphens/>
        <w:spacing w:after="0" w:line="276" w:lineRule="auto"/>
        <w:ind w:left="1843" w:right="0" w:hanging="709"/>
        <w:rPr>
          <w:rFonts w:ascii="Arial" w:hAnsi="Arial" w:cs="Arial"/>
          <w:spacing w:val="4"/>
          <w:sz w:val="22"/>
          <w:lang w:eastAsia="ar-SA"/>
        </w:rPr>
      </w:pPr>
      <w:r w:rsidRPr="007D5C55">
        <w:rPr>
          <w:rFonts w:ascii="Arial" w:hAnsi="Arial" w:cs="Arial"/>
          <w:spacing w:val="4"/>
          <w:sz w:val="22"/>
          <w:lang w:eastAsia="ar-SA"/>
        </w:rPr>
        <w:t xml:space="preserve">poręczeniach udzielonych przez podmioty, o których mowa w art. 6b ust. 5 pkt 2 </w:t>
      </w:r>
      <w:r w:rsidR="00C55ECF">
        <w:rPr>
          <w:rFonts w:ascii="Arial" w:hAnsi="Arial" w:cs="Arial"/>
          <w:spacing w:val="4"/>
          <w:sz w:val="22"/>
          <w:lang w:eastAsia="ar-SA"/>
        </w:rPr>
        <w:t>U</w:t>
      </w:r>
      <w:r w:rsidRPr="007D5C55">
        <w:rPr>
          <w:rFonts w:ascii="Arial" w:hAnsi="Arial" w:cs="Arial"/>
          <w:spacing w:val="4"/>
          <w:sz w:val="22"/>
          <w:lang w:eastAsia="ar-SA"/>
        </w:rPr>
        <w:t>stawy z dnia 9 listopada 2000 r. o utworzeniu Polskiej Agencji Rozwoju Przedsiębiorczości (</w:t>
      </w:r>
      <w:r w:rsidR="00C55ECF">
        <w:rPr>
          <w:rFonts w:ascii="Arial" w:hAnsi="Arial" w:cs="Arial"/>
          <w:spacing w:val="4"/>
          <w:sz w:val="22"/>
          <w:lang w:eastAsia="ar-SA"/>
        </w:rPr>
        <w:t xml:space="preserve">t. j. </w:t>
      </w:r>
      <w:r w:rsidR="0048353D" w:rsidRPr="0048353D">
        <w:rPr>
          <w:rFonts w:ascii="Arial" w:hAnsi="Arial" w:cs="Arial"/>
          <w:spacing w:val="4"/>
          <w:sz w:val="22"/>
          <w:lang w:eastAsia="ar-SA"/>
        </w:rPr>
        <w:t xml:space="preserve">Dz. U. z </w:t>
      </w:r>
      <w:r w:rsidR="00C55ECF">
        <w:rPr>
          <w:rFonts w:ascii="Arial" w:hAnsi="Arial" w:cs="Arial"/>
          <w:spacing w:val="4"/>
          <w:sz w:val="22"/>
          <w:lang w:eastAsia="ar-SA"/>
        </w:rPr>
        <w:t>202</w:t>
      </w:r>
      <w:r w:rsidR="00DA348A">
        <w:rPr>
          <w:rFonts w:ascii="Arial" w:hAnsi="Arial" w:cs="Arial"/>
          <w:spacing w:val="4"/>
          <w:sz w:val="22"/>
          <w:lang w:eastAsia="ar-SA"/>
        </w:rPr>
        <w:t>5</w:t>
      </w:r>
      <w:r w:rsidR="0048353D" w:rsidRPr="0048353D">
        <w:rPr>
          <w:rFonts w:ascii="Arial" w:hAnsi="Arial" w:cs="Arial"/>
          <w:spacing w:val="4"/>
          <w:sz w:val="22"/>
          <w:lang w:eastAsia="ar-SA"/>
        </w:rPr>
        <w:t xml:space="preserve"> r. poz. </w:t>
      </w:r>
      <w:r w:rsidR="00DA348A">
        <w:rPr>
          <w:rFonts w:ascii="Arial" w:hAnsi="Arial" w:cs="Arial"/>
          <w:spacing w:val="4"/>
          <w:sz w:val="22"/>
          <w:lang w:eastAsia="ar-SA"/>
        </w:rPr>
        <w:t>98</w:t>
      </w:r>
      <w:r w:rsidR="0048353D" w:rsidRPr="0048353D">
        <w:rPr>
          <w:rFonts w:ascii="Arial" w:hAnsi="Arial" w:cs="Arial"/>
          <w:spacing w:val="4"/>
          <w:sz w:val="22"/>
          <w:lang w:eastAsia="ar-SA"/>
        </w:rPr>
        <w:t>)</w:t>
      </w:r>
      <w:r w:rsidR="00E67E22">
        <w:rPr>
          <w:rFonts w:ascii="Arial" w:hAnsi="Arial" w:cs="Arial"/>
          <w:spacing w:val="4"/>
          <w:sz w:val="22"/>
          <w:lang w:eastAsia="ar-SA"/>
        </w:rPr>
        <w:t>, dalej</w:t>
      </w:r>
      <w:r w:rsidR="008E5AE0">
        <w:rPr>
          <w:rFonts w:ascii="Arial" w:hAnsi="Arial" w:cs="Arial"/>
          <w:spacing w:val="4"/>
          <w:sz w:val="22"/>
          <w:lang w:eastAsia="ar-SA"/>
        </w:rPr>
        <w:t xml:space="preserve"> jako</w:t>
      </w:r>
      <w:r w:rsidR="00E67E22">
        <w:rPr>
          <w:rFonts w:ascii="Arial" w:hAnsi="Arial" w:cs="Arial"/>
          <w:spacing w:val="4"/>
          <w:sz w:val="22"/>
          <w:lang w:eastAsia="ar-SA"/>
        </w:rPr>
        <w:t xml:space="preserve"> „</w:t>
      </w:r>
      <w:r w:rsidR="00E67E22" w:rsidRPr="008E5AE0">
        <w:rPr>
          <w:rFonts w:ascii="Arial" w:hAnsi="Arial" w:cs="Arial"/>
          <w:b/>
          <w:bCs/>
          <w:spacing w:val="4"/>
          <w:sz w:val="22"/>
          <w:lang w:eastAsia="ar-SA"/>
        </w:rPr>
        <w:t>ustawa o utworzeniu Polskiej Agencji Rozwoju Przedsiębiorczości</w:t>
      </w:r>
      <w:r w:rsidR="00E67E22">
        <w:rPr>
          <w:rFonts w:ascii="Arial" w:hAnsi="Arial" w:cs="Arial"/>
          <w:spacing w:val="4"/>
          <w:sz w:val="22"/>
          <w:lang w:eastAsia="ar-SA"/>
        </w:rPr>
        <w:t>”</w:t>
      </w:r>
      <w:r w:rsidRPr="007D5C55">
        <w:rPr>
          <w:rFonts w:ascii="Arial" w:hAnsi="Arial" w:cs="Arial"/>
          <w:spacing w:val="4"/>
          <w:sz w:val="22"/>
          <w:lang w:eastAsia="ar-SA"/>
        </w:rPr>
        <w:t>.</w:t>
      </w:r>
    </w:p>
    <w:p w14:paraId="2000A2A3" w14:textId="40716280" w:rsidR="004B51EF" w:rsidRPr="007D5C55" w:rsidRDefault="004B51EF" w:rsidP="00794512">
      <w:pPr>
        <w:pStyle w:val="Akapitzlist"/>
        <w:numPr>
          <w:ilvl w:val="1"/>
          <w:numId w:val="21"/>
        </w:numPr>
        <w:spacing w:after="0" w:line="276" w:lineRule="auto"/>
        <w:ind w:left="1134" w:right="0" w:hanging="708"/>
        <w:rPr>
          <w:rFonts w:ascii="Arial" w:hAnsi="Arial" w:cs="Arial"/>
          <w:color w:val="auto"/>
          <w:sz w:val="22"/>
        </w:rPr>
      </w:pPr>
      <w:r w:rsidRPr="007D5C55">
        <w:rPr>
          <w:rFonts w:ascii="Arial" w:hAnsi="Arial" w:cs="Arial"/>
          <w:color w:val="auto"/>
          <w:sz w:val="22"/>
        </w:rPr>
        <w:t>Wadium wnoszone w pieniądzu należy wpłacić przelewem na konto Zamawiającego nr 39 1240 3493 1111 0010 6371 1311 z adnotacją: „</w:t>
      </w:r>
      <w:r w:rsidRPr="007D5C55">
        <w:rPr>
          <w:rFonts w:ascii="Arial" w:hAnsi="Arial" w:cs="Arial"/>
          <w:b/>
          <w:bCs/>
          <w:color w:val="auto"/>
          <w:sz w:val="22"/>
        </w:rPr>
        <w:t>WADIUM –</w:t>
      </w:r>
      <w:r w:rsidRPr="007D5C55">
        <w:rPr>
          <w:rFonts w:ascii="Arial" w:hAnsi="Arial" w:cs="Arial"/>
          <w:color w:val="auto"/>
          <w:sz w:val="22"/>
        </w:rPr>
        <w:t xml:space="preserve"> </w:t>
      </w:r>
      <w:r w:rsidR="00725088" w:rsidRPr="009F7DF4">
        <w:rPr>
          <w:rFonts w:ascii="Arial" w:hAnsi="Arial" w:cs="Arial"/>
          <w:b/>
          <w:bCs/>
          <w:iCs/>
          <w:color w:val="auto"/>
          <w:sz w:val="22"/>
        </w:rPr>
        <w:t>„</w:t>
      </w:r>
      <w:r w:rsidR="002379EA" w:rsidRPr="002379EA">
        <w:rPr>
          <w:rFonts w:ascii="Arial" w:hAnsi="Arial" w:cs="Arial"/>
          <w:b/>
          <w:bCs/>
          <w:iCs/>
          <w:color w:val="auto"/>
          <w:sz w:val="22"/>
        </w:rPr>
        <w:t>Dostawa, wdrożenie i obsługa nowego systemu informatycznego klasy ERP</w:t>
      </w:r>
      <w:r w:rsidRPr="009F7DF4">
        <w:rPr>
          <w:rFonts w:ascii="Arial" w:hAnsi="Arial" w:cs="Arial"/>
          <w:b/>
          <w:bCs/>
          <w:iCs/>
          <w:color w:val="auto"/>
          <w:sz w:val="22"/>
        </w:rPr>
        <w:t>”</w:t>
      </w:r>
      <w:r w:rsidRPr="009F7DF4">
        <w:rPr>
          <w:rFonts w:ascii="Arial" w:hAnsi="Arial" w:cs="Arial"/>
          <w:iCs/>
          <w:color w:val="auto"/>
          <w:sz w:val="22"/>
        </w:rPr>
        <w:t xml:space="preserve">. </w:t>
      </w:r>
    </w:p>
    <w:p w14:paraId="54EC5E66" w14:textId="29935243" w:rsidR="00EE3E56" w:rsidRPr="007D5C55" w:rsidRDefault="00EE3E56" w:rsidP="003D3F2A">
      <w:pPr>
        <w:pStyle w:val="Akapitzlist"/>
        <w:spacing w:before="120" w:after="0" w:line="276" w:lineRule="auto"/>
        <w:ind w:left="1134" w:right="0"/>
        <w:rPr>
          <w:rFonts w:ascii="Arial" w:hAnsi="Arial" w:cs="Arial"/>
          <w:color w:val="auto"/>
          <w:sz w:val="22"/>
        </w:rPr>
      </w:pPr>
      <w:r w:rsidRPr="007D5C55">
        <w:rPr>
          <w:rFonts w:ascii="Arial" w:hAnsi="Arial" w:cs="Arial"/>
          <w:color w:val="auto"/>
          <w:sz w:val="22"/>
        </w:rPr>
        <w:t>Ze względu na ryzyko związane z czasem trwania okresu rozliczeń międzybankowych</w:t>
      </w:r>
      <w:r w:rsidR="00DA16D9">
        <w:rPr>
          <w:rFonts w:ascii="Arial" w:hAnsi="Arial" w:cs="Arial"/>
          <w:color w:val="auto"/>
          <w:sz w:val="22"/>
        </w:rPr>
        <w:t>,</w:t>
      </w:r>
      <w:r w:rsidRPr="007D5C55">
        <w:rPr>
          <w:rFonts w:ascii="Arial" w:hAnsi="Arial" w:cs="Arial"/>
          <w:color w:val="auto"/>
          <w:sz w:val="22"/>
        </w:rPr>
        <w:t xml:space="preserve"> Zamawiający zaleca dokonanie przelewu ze stosownym wyprzedzeniem.</w:t>
      </w:r>
    </w:p>
    <w:p w14:paraId="536BFE36" w14:textId="77777777"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Wykonawca wnoszący wadium w pieniądzu zobowiązany jest podać w ofercie (Formularzu oferty) numer konta, na które wadium miałoby zostać zwrócone wraz z odsetkami wynikającymi z umowy rachunku bankowego, na którym było ono przechowywane, pomniejszone o koszty prowadzenia rachunku bankowego oraz prowizji bankowej za przelew pieniędzy na rachunek bankowy wskazany przez wykonawcę.</w:t>
      </w:r>
    </w:p>
    <w:p w14:paraId="710443E4" w14:textId="77777777"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Wniesienie wadium w pieniądzu przelewem na wskazany rachunek bankowy będzie skuteczne z chwilą uznania tego rachunku bankowego kwotą wadium (jeżeli wpływ środków pieniężnych na wskazany rachunek bankowy nastąpi przed upływem terminu składania ofert).</w:t>
      </w:r>
    </w:p>
    <w:p w14:paraId="4BAD7FB5" w14:textId="4A81E42A" w:rsidR="004B51EF" w:rsidRPr="007D5C55" w:rsidRDefault="00C63316" w:rsidP="00794512">
      <w:pPr>
        <w:pStyle w:val="Akapitzlist"/>
        <w:numPr>
          <w:ilvl w:val="1"/>
          <w:numId w:val="21"/>
        </w:numPr>
        <w:spacing w:before="120" w:after="0" w:line="276" w:lineRule="auto"/>
        <w:ind w:left="1134" w:right="0" w:hanging="708"/>
        <w:rPr>
          <w:rFonts w:ascii="Arial" w:hAnsi="Arial" w:cs="Arial"/>
          <w:color w:val="auto"/>
          <w:sz w:val="22"/>
        </w:rPr>
      </w:pPr>
      <w:r w:rsidRPr="00C63316">
        <w:rPr>
          <w:rFonts w:ascii="Arial" w:hAnsi="Arial" w:cs="Arial"/>
          <w:color w:val="auto"/>
          <w:sz w:val="22"/>
        </w:rPr>
        <w:t xml:space="preserve">W przypadku wnoszenia wadium w formie gwarancji lub poręczenia, wykonawca przekazuje </w:t>
      </w:r>
      <w:r>
        <w:rPr>
          <w:rFonts w:ascii="Arial" w:hAnsi="Arial" w:cs="Arial"/>
          <w:color w:val="auto"/>
          <w:sz w:val="22"/>
        </w:rPr>
        <w:t>Z</w:t>
      </w:r>
      <w:r w:rsidRPr="00C63316">
        <w:rPr>
          <w:rFonts w:ascii="Arial" w:hAnsi="Arial" w:cs="Arial"/>
          <w:color w:val="auto"/>
          <w:sz w:val="22"/>
        </w:rPr>
        <w:t>amawiającemu oryginał gwarancji lub poręczenia, w postaci elektronicznej</w:t>
      </w:r>
      <w:r w:rsidR="004B51EF" w:rsidRPr="007D5C55">
        <w:rPr>
          <w:rFonts w:ascii="Arial" w:hAnsi="Arial" w:cs="Arial"/>
          <w:color w:val="auto"/>
          <w:sz w:val="22"/>
        </w:rPr>
        <w:t>.</w:t>
      </w:r>
    </w:p>
    <w:p w14:paraId="5A092296" w14:textId="40479D4A"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Z treści wadium wnoszonego w formie, o której mowa w pkt </w:t>
      </w:r>
      <w:r w:rsidR="00B970D9" w:rsidRPr="007D5C55">
        <w:rPr>
          <w:rFonts w:ascii="Arial" w:hAnsi="Arial" w:cs="Arial"/>
          <w:color w:val="auto"/>
          <w:sz w:val="22"/>
        </w:rPr>
        <w:t>1</w:t>
      </w:r>
      <w:r w:rsidR="009C71EA">
        <w:rPr>
          <w:rFonts w:ascii="Arial" w:hAnsi="Arial" w:cs="Arial"/>
          <w:color w:val="auto"/>
          <w:sz w:val="22"/>
        </w:rPr>
        <w:t>3</w:t>
      </w:r>
      <w:r w:rsidR="00B970D9" w:rsidRPr="007D5C55">
        <w:rPr>
          <w:rFonts w:ascii="Arial" w:hAnsi="Arial" w:cs="Arial"/>
          <w:color w:val="auto"/>
          <w:sz w:val="22"/>
        </w:rPr>
        <w:t>.3.2-</w:t>
      </w:r>
      <w:r w:rsidR="005725E6">
        <w:rPr>
          <w:rFonts w:ascii="Arial" w:hAnsi="Arial" w:cs="Arial"/>
          <w:color w:val="auto"/>
          <w:sz w:val="22"/>
        </w:rPr>
        <w:t>1</w:t>
      </w:r>
      <w:r w:rsidR="009C71EA">
        <w:rPr>
          <w:rFonts w:ascii="Arial" w:hAnsi="Arial" w:cs="Arial"/>
          <w:color w:val="auto"/>
          <w:sz w:val="22"/>
        </w:rPr>
        <w:t>3</w:t>
      </w:r>
      <w:r w:rsidR="005725E6">
        <w:rPr>
          <w:rFonts w:ascii="Arial" w:hAnsi="Arial" w:cs="Arial"/>
          <w:color w:val="auto"/>
          <w:sz w:val="22"/>
        </w:rPr>
        <w:t>.3.</w:t>
      </w:r>
      <w:r w:rsidR="00B970D9" w:rsidRPr="007D5C55">
        <w:rPr>
          <w:rFonts w:ascii="Arial" w:hAnsi="Arial" w:cs="Arial"/>
          <w:color w:val="auto"/>
          <w:sz w:val="22"/>
        </w:rPr>
        <w:t xml:space="preserve">4 </w:t>
      </w:r>
      <w:r w:rsidR="0048353D">
        <w:rPr>
          <w:rFonts w:ascii="Arial" w:hAnsi="Arial" w:cs="Arial"/>
          <w:color w:val="auto"/>
          <w:sz w:val="22"/>
        </w:rPr>
        <w:t xml:space="preserve">SWZ </w:t>
      </w:r>
      <w:r w:rsidRPr="007D5C55">
        <w:rPr>
          <w:rFonts w:ascii="Arial" w:hAnsi="Arial" w:cs="Arial"/>
          <w:color w:val="auto"/>
          <w:sz w:val="22"/>
        </w:rPr>
        <w:t xml:space="preserve">powinno wynikać bezwarunkowe, </w:t>
      </w:r>
      <w:r w:rsidR="00C261A6">
        <w:rPr>
          <w:rFonts w:ascii="Arial" w:hAnsi="Arial" w:cs="Arial"/>
          <w:color w:val="auto"/>
          <w:sz w:val="22"/>
        </w:rPr>
        <w:t xml:space="preserve">płatne </w:t>
      </w:r>
      <w:r w:rsidRPr="007D5C55">
        <w:rPr>
          <w:rFonts w:ascii="Arial" w:hAnsi="Arial" w:cs="Arial"/>
          <w:color w:val="auto"/>
          <w:sz w:val="22"/>
        </w:rPr>
        <w:t xml:space="preserve">na pierwsze pisemne żądanie zgłoszone przez Zamawiającego w terminie związania ofertą zobowiązanie gwaranta do wypłaty Zamawiającemu pełnej kwoty wadium w okolicznościach określonych w </w:t>
      </w:r>
      <w:r w:rsidRPr="007D5C55">
        <w:rPr>
          <w:rFonts w:ascii="Arial" w:hAnsi="Arial" w:cs="Arial"/>
          <w:color w:val="auto"/>
          <w:sz w:val="22"/>
        </w:rPr>
        <w:lastRenderedPageBreak/>
        <w:t>art.</w:t>
      </w:r>
      <w:r w:rsidR="00C261A6">
        <w:rPr>
          <w:rFonts w:ascii="Arial" w:hAnsi="Arial" w:cs="Arial"/>
          <w:color w:val="auto"/>
          <w:sz w:val="22"/>
        </w:rPr>
        <w:t> </w:t>
      </w:r>
      <w:r w:rsidRPr="007D5C55">
        <w:rPr>
          <w:rFonts w:ascii="Arial" w:hAnsi="Arial" w:cs="Arial"/>
          <w:color w:val="auto"/>
          <w:sz w:val="22"/>
        </w:rPr>
        <w:t xml:space="preserve">98 ust. 6 UPZP. Ponadto z treści gwarancji nie może  wynikać, że wypłata z tytułu gwarancji jest uzależniona od akceptacji roszczenia Zamawiającego. </w:t>
      </w:r>
    </w:p>
    <w:p w14:paraId="2B80BA8C" w14:textId="071AAE76"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Jeżeli wadium zostanie wniesione w formach, o których mowa w pkt </w:t>
      </w:r>
      <w:r w:rsidR="006B0384" w:rsidRPr="007D5C55">
        <w:rPr>
          <w:rFonts w:ascii="Arial" w:hAnsi="Arial" w:cs="Arial"/>
          <w:color w:val="auto"/>
          <w:sz w:val="22"/>
        </w:rPr>
        <w:t>1</w:t>
      </w:r>
      <w:r w:rsidR="009C71EA">
        <w:rPr>
          <w:rFonts w:ascii="Arial" w:hAnsi="Arial" w:cs="Arial"/>
          <w:color w:val="auto"/>
          <w:sz w:val="22"/>
        </w:rPr>
        <w:t>3</w:t>
      </w:r>
      <w:r w:rsidR="006B0384" w:rsidRPr="007D5C55">
        <w:rPr>
          <w:rFonts w:ascii="Arial" w:hAnsi="Arial" w:cs="Arial"/>
          <w:color w:val="auto"/>
          <w:sz w:val="22"/>
        </w:rPr>
        <w:t>.3.</w:t>
      </w:r>
      <w:r w:rsidR="005725E6">
        <w:rPr>
          <w:rFonts w:ascii="Arial" w:hAnsi="Arial" w:cs="Arial"/>
          <w:color w:val="auto"/>
          <w:sz w:val="22"/>
        </w:rPr>
        <w:t>2</w:t>
      </w:r>
      <w:r w:rsidR="006B0384" w:rsidRPr="007D5C55">
        <w:rPr>
          <w:rFonts w:ascii="Arial" w:hAnsi="Arial" w:cs="Arial"/>
          <w:color w:val="auto"/>
          <w:sz w:val="22"/>
        </w:rPr>
        <w:t>-</w:t>
      </w:r>
      <w:r w:rsidR="005725E6">
        <w:rPr>
          <w:rFonts w:ascii="Arial" w:hAnsi="Arial" w:cs="Arial"/>
          <w:color w:val="auto"/>
          <w:sz w:val="22"/>
        </w:rPr>
        <w:t>1</w:t>
      </w:r>
      <w:r w:rsidR="009C71EA">
        <w:rPr>
          <w:rFonts w:ascii="Arial" w:hAnsi="Arial" w:cs="Arial"/>
          <w:color w:val="auto"/>
          <w:sz w:val="22"/>
        </w:rPr>
        <w:t>3</w:t>
      </w:r>
      <w:r w:rsidR="005725E6">
        <w:rPr>
          <w:rFonts w:ascii="Arial" w:hAnsi="Arial" w:cs="Arial"/>
          <w:color w:val="auto"/>
          <w:sz w:val="22"/>
        </w:rPr>
        <w:t>.3.</w:t>
      </w:r>
      <w:r w:rsidR="006B0384" w:rsidRPr="007D5C55">
        <w:rPr>
          <w:rFonts w:ascii="Arial" w:hAnsi="Arial" w:cs="Arial"/>
          <w:color w:val="auto"/>
          <w:sz w:val="22"/>
        </w:rPr>
        <w:t>4</w:t>
      </w:r>
      <w:r w:rsidR="005725E6">
        <w:rPr>
          <w:rFonts w:ascii="Arial" w:hAnsi="Arial" w:cs="Arial"/>
          <w:color w:val="auto"/>
          <w:sz w:val="22"/>
        </w:rPr>
        <w:t xml:space="preserve"> </w:t>
      </w:r>
      <w:r w:rsidR="0048353D">
        <w:rPr>
          <w:rFonts w:ascii="Arial" w:hAnsi="Arial" w:cs="Arial"/>
          <w:color w:val="auto"/>
          <w:sz w:val="22"/>
        </w:rPr>
        <w:t>SWZ</w:t>
      </w:r>
      <w:r w:rsidR="0033290C">
        <w:rPr>
          <w:rFonts w:ascii="Arial" w:hAnsi="Arial" w:cs="Arial"/>
          <w:color w:val="auto"/>
          <w:sz w:val="22"/>
        </w:rPr>
        <w:t>,</w:t>
      </w:r>
      <w:r w:rsidRPr="007D5C55">
        <w:rPr>
          <w:rFonts w:ascii="Arial" w:hAnsi="Arial" w:cs="Arial"/>
          <w:color w:val="auto"/>
          <w:sz w:val="22"/>
        </w:rPr>
        <w:t xml:space="preserve"> i kwota wadium zostanie w tych formach określona w walucie obcej, kwota wadium zostanie przeliczona na PLN wg średniego kursu PLN w stosunku do walut obcych ogłaszanego przez Narodowy Bank Polski (Tabela A kursów średnich walut obcych) na dzień, w którym upływa termin składania ofert. Jeżeli w dniu, w którym upływa termin składania ofert, nie będzie opublikowany średni kurs PLN w stosunku do walut obcych ogłaszany przez Narodowy Bank Polski, </w:t>
      </w:r>
      <w:r w:rsidR="00A833FB">
        <w:rPr>
          <w:rFonts w:ascii="Arial" w:hAnsi="Arial" w:cs="Arial"/>
          <w:color w:val="auto"/>
          <w:sz w:val="22"/>
        </w:rPr>
        <w:t>Zamaw</w:t>
      </w:r>
      <w:r w:rsidRPr="007D5C55">
        <w:rPr>
          <w:rFonts w:ascii="Arial" w:hAnsi="Arial" w:cs="Arial"/>
          <w:color w:val="auto"/>
          <w:sz w:val="22"/>
        </w:rPr>
        <w:t>iający przyjmie kurs średni z ostatniej tabeli przed tym dniem.</w:t>
      </w:r>
    </w:p>
    <w:p w14:paraId="04814F79" w14:textId="0D9C9FF7"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UPZP, zostanie odrzucona na podstawie art. 226 ust. 1 pkt 14 UPZP. </w:t>
      </w:r>
    </w:p>
    <w:p w14:paraId="3B8092F4" w14:textId="0ABF781F" w:rsidR="00B970D9"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Okoliczności i zasady zwrotu wadium oraz jego </w:t>
      </w:r>
      <w:r w:rsidR="00794162" w:rsidRPr="007D5C55">
        <w:rPr>
          <w:rFonts w:ascii="Arial" w:hAnsi="Arial" w:cs="Arial"/>
          <w:color w:val="auto"/>
          <w:sz w:val="22"/>
        </w:rPr>
        <w:t>prz</w:t>
      </w:r>
      <w:r w:rsidR="00794162">
        <w:rPr>
          <w:rFonts w:ascii="Arial" w:hAnsi="Arial" w:cs="Arial"/>
          <w:color w:val="auto"/>
          <w:sz w:val="22"/>
        </w:rPr>
        <w:t>e</w:t>
      </w:r>
      <w:r w:rsidR="00794162" w:rsidRPr="007D5C55">
        <w:rPr>
          <w:rFonts w:ascii="Arial" w:hAnsi="Arial" w:cs="Arial"/>
          <w:color w:val="auto"/>
          <w:sz w:val="22"/>
        </w:rPr>
        <w:t xml:space="preserve">padku </w:t>
      </w:r>
      <w:r w:rsidRPr="007D5C55">
        <w:rPr>
          <w:rFonts w:ascii="Arial" w:hAnsi="Arial" w:cs="Arial"/>
          <w:color w:val="auto"/>
          <w:sz w:val="22"/>
        </w:rPr>
        <w:t>określa art. 98 ust. 1-5 UPZP, a zasady jego zaliczenia na poczet zabezpieczenia należytego wykonania umowy określa art. 450 ust. 4 UPZP.</w:t>
      </w:r>
    </w:p>
    <w:p w14:paraId="6CA44762" w14:textId="4B313C14" w:rsidR="00277000" w:rsidRPr="007D5C55" w:rsidRDefault="006D0106" w:rsidP="003D3F2A">
      <w:pPr>
        <w:pStyle w:val="Nagwek1"/>
        <w:spacing w:line="276" w:lineRule="auto"/>
      </w:pPr>
      <w:bookmarkStart w:id="129" w:name="_Toc166075867"/>
      <w:r>
        <w:t xml:space="preserve">Sposób oraz termin </w:t>
      </w:r>
      <w:r w:rsidR="00B86021">
        <w:t>s</w:t>
      </w:r>
      <w:r w:rsidR="00B86021" w:rsidRPr="007D5C55">
        <w:t>kładani</w:t>
      </w:r>
      <w:r w:rsidR="00B86021">
        <w:t>a</w:t>
      </w:r>
      <w:r w:rsidR="00B86021" w:rsidRPr="007D5C55">
        <w:t xml:space="preserve"> </w:t>
      </w:r>
      <w:r w:rsidR="00277000" w:rsidRPr="007D5C55">
        <w:t xml:space="preserve">i </w:t>
      </w:r>
      <w:r w:rsidR="00B86021">
        <w:t xml:space="preserve">termin </w:t>
      </w:r>
      <w:r w:rsidR="00B86021" w:rsidRPr="007D5C55">
        <w:t>otwarci</w:t>
      </w:r>
      <w:r w:rsidR="00B86021">
        <w:t>a</w:t>
      </w:r>
      <w:r w:rsidR="00B86021" w:rsidRPr="007D5C55">
        <w:t xml:space="preserve"> </w:t>
      </w:r>
      <w:r w:rsidR="00277000" w:rsidRPr="007D5C55">
        <w:t>ofert</w:t>
      </w:r>
      <w:r w:rsidR="00122D89" w:rsidRPr="007D5C55">
        <w:t>.</w:t>
      </w:r>
      <w:bookmarkEnd w:id="129"/>
    </w:p>
    <w:p w14:paraId="755372B5" w14:textId="387D117C" w:rsidR="00277000" w:rsidRPr="00C75E22" w:rsidRDefault="004435E8" w:rsidP="00794512">
      <w:pPr>
        <w:pStyle w:val="Akapitzlist"/>
        <w:numPr>
          <w:ilvl w:val="1"/>
          <w:numId w:val="31"/>
        </w:numPr>
        <w:spacing w:before="120" w:after="0" w:line="276" w:lineRule="auto"/>
        <w:ind w:right="0" w:hanging="588"/>
        <w:rPr>
          <w:rFonts w:ascii="Arial" w:hAnsi="Arial" w:cs="Arial"/>
          <w:b/>
          <w:bCs/>
          <w:color w:val="auto"/>
          <w:sz w:val="22"/>
        </w:rPr>
      </w:pPr>
      <w:r w:rsidRPr="007D5C55">
        <w:rPr>
          <w:rFonts w:ascii="Arial" w:hAnsi="Arial" w:cs="Arial"/>
          <w:color w:val="auto"/>
          <w:sz w:val="22"/>
        </w:rPr>
        <w:t xml:space="preserve">Oferty powinny być złożone za pośrednictwem </w:t>
      </w:r>
      <w:r w:rsidRPr="00C75E22">
        <w:rPr>
          <w:rFonts w:ascii="Arial" w:hAnsi="Arial" w:cs="Arial"/>
          <w:color w:val="auto"/>
          <w:sz w:val="22"/>
        </w:rPr>
        <w:t xml:space="preserve">Platformy </w:t>
      </w:r>
      <w:r w:rsidR="00277000" w:rsidRPr="00C75E22">
        <w:rPr>
          <w:rFonts w:ascii="Arial" w:hAnsi="Arial" w:cs="Arial"/>
          <w:color w:val="auto"/>
          <w:sz w:val="22"/>
        </w:rPr>
        <w:t>w terminie</w:t>
      </w:r>
      <w:r w:rsidR="00277000" w:rsidRPr="00C75E22">
        <w:rPr>
          <w:rFonts w:ascii="Arial" w:hAnsi="Arial" w:cs="Arial"/>
          <w:b/>
          <w:bCs/>
          <w:color w:val="auto"/>
          <w:sz w:val="22"/>
        </w:rPr>
        <w:t xml:space="preserve"> do dnia </w:t>
      </w:r>
      <w:r w:rsidR="00E91B39">
        <w:rPr>
          <w:rFonts w:ascii="Arial" w:hAnsi="Arial" w:cs="Arial"/>
          <w:b/>
          <w:bCs/>
          <w:color w:val="auto"/>
          <w:sz w:val="22"/>
        </w:rPr>
        <w:t>04.06.</w:t>
      </w:r>
      <w:r w:rsidR="00277000" w:rsidRPr="00C75E22">
        <w:rPr>
          <w:rFonts w:ascii="Arial" w:hAnsi="Arial" w:cs="Arial"/>
          <w:b/>
          <w:bCs/>
          <w:color w:val="auto"/>
          <w:sz w:val="22"/>
        </w:rPr>
        <w:t>202</w:t>
      </w:r>
      <w:r w:rsidR="00FD6F88">
        <w:rPr>
          <w:rFonts w:ascii="Arial" w:hAnsi="Arial" w:cs="Arial"/>
          <w:b/>
          <w:bCs/>
          <w:color w:val="auto"/>
          <w:sz w:val="22"/>
        </w:rPr>
        <w:t>5</w:t>
      </w:r>
      <w:r w:rsidR="0048353D" w:rsidRPr="00C75E22">
        <w:rPr>
          <w:rFonts w:ascii="Arial" w:hAnsi="Arial" w:cs="Arial"/>
          <w:b/>
          <w:bCs/>
          <w:color w:val="auto"/>
          <w:sz w:val="22"/>
        </w:rPr>
        <w:t xml:space="preserve"> </w:t>
      </w:r>
      <w:r w:rsidR="00277000" w:rsidRPr="00C75E22">
        <w:rPr>
          <w:rFonts w:ascii="Arial" w:hAnsi="Arial" w:cs="Arial"/>
          <w:b/>
          <w:bCs/>
          <w:color w:val="auto"/>
          <w:sz w:val="22"/>
        </w:rPr>
        <w:t xml:space="preserve">r. do godz. </w:t>
      </w:r>
      <w:r w:rsidR="00725088">
        <w:rPr>
          <w:rFonts w:ascii="Arial" w:hAnsi="Arial" w:cs="Arial"/>
          <w:b/>
          <w:bCs/>
          <w:color w:val="auto"/>
          <w:sz w:val="22"/>
        </w:rPr>
        <w:t>11</w:t>
      </w:r>
      <w:r w:rsidR="00277000" w:rsidRPr="00C75E22">
        <w:rPr>
          <w:rFonts w:ascii="Arial" w:hAnsi="Arial" w:cs="Arial"/>
          <w:b/>
          <w:bCs/>
          <w:color w:val="auto"/>
          <w:sz w:val="22"/>
        </w:rPr>
        <w:t>:00</w:t>
      </w:r>
      <w:r w:rsidR="00446D6F" w:rsidRPr="00C75E22">
        <w:rPr>
          <w:rFonts w:ascii="Arial" w:hAnsi="Arial" w:cs="Arial"/>
          <w:b/>
          <w:bCs/>
          <w:color w:val="auto"/>
          <w:sz w:val="22"/>
        </w:rPr>
        <w:t>.</w:t>
      </w:r>
    </w:p>
    <w:p w14:paraId="6AC7A16A" w14:textId="7B2E4D3A" w:rsidR="005C72EE" w:rsidRPr="007D5C55" w:rsidRDefault="005C72EE" w:rsidP="00794512">
      <w:pPr>
        <w:pStyle w:val="Akapitzlist"/>
        <w:numPr>
          <w:ilvl w:val="1"/>
          <w:numId w:val="25"/>
        </w:numPr>
        <w:spacing w:before="120" w:after="0" w:line="276" w:lineRule="auto"/>
        <w:ind w:right="0" w:hanging="588"/>
        <w:rPr>
          <w:rFonts w:ascii="Arial" w:hAnsi="Arial" w:cs="Arial"/>
          <w:bCs/>
          <w:sz w:val="22"/>
          <w:lang w:eastAsia="ar-SA"/>
        </w:rPr>
      </w:pPr>
      <w:r w:rsidRPr="007D5C55">
        <w:rPr>
          <w:rFonts w:ascii="Arial" w:hAnsi="Arial" w:cs="Arial"/>
          <w:bCs/>
          <w:sz w:val="22"/>
          <w:lang w:eastAsia="ar-SA"/>
        </w:rPr>
        <w:t xml:space="preserve">Wykonawca składa </w:t>
      </w:r>
      <w:r w:rsidR="00070EFD" w:rsidRPr="007D5C55">
        <w:rPr>
          <w:rFonts w:ascii="Arial" w:hAnsi="Arial" w:cs="Arial"/>
          <w:bCs/>
          <w:sz w:val="22"/>
          <w:lang w:eastAsia="ar-SA"/>
        </w:rPr>
        <w:t>o</w:t>
      </w:r>
      <w:r w:rsidRPr="007D5C55">
        <w:rPr>
          <w:rFonts w:ascii="Arial" w:hAnsi="Arial" w:cs="Arial"/>
          <w:bCs/>
          <w:sz w:val="22"/>
          <w:lang w:eastAsia="ar-SA"/>
        </w:rPr>
        <w:t xml:space="preserve">fertę wraz z </w:t>
      </w:r>
      <w:r w:rsidR="00CC2BC2" w:rsidRPr="007D5C55">
        <w:rPr>
          <w:rFonts w:ascii="Arial" w:hAnsi="Arial" w:cs="Arial"/>
          <w:bCs/>
          <w:sz w:val="22"/>
          <w:lang w:eastAsia="ar-SA"/>
        </w:rPr>
        <w:t xml:space="preserve">wymaganymi </w:t>
      </w:r>
      <w:r w:rsidRPr="007D5C55">
        <w:rPr>
          <w:rFonts w:ascii="Arial" w:hAnsi="Arial" w:cs="Arial"/>
          <w:bCs/>
          <w:sz w:val="22"/>
          <w:lang w:eastAsia="ar-SA"/>
        </w:rPr>
        <w:t>załącznikami za pośrednictwem Platformy pod adresem:</w:t>
      </w:r>
    </w:p>
    <w:p w14:paraId="1D64908D" w14:textId="165EC9FE" w:rsidR="00277000" w:rsidRPr="007D5C55" w:rsidRDefault="00E2371B" w:rsidP="003D3F2A">
      <w:pPr>
        <w:spacing w:before="120" w:after="120" w:line="276" w:lineRule="auto"/>
        <w:ind w:left="993" w:right="0"/>
        <w:rPr>
          <w:rFonts w:ascii="Arial" w:hAnsi="Arial" w:cs="Arial"/>
          <w:bCs/>
          <w:color w:val="auto"/>
          <w:sz w:val="22"/>
        </w:rPr>
      </w:pPr>
      <w:hyperlink r:id="rId22" w:history="1">
        <w:r>
          <w:rPr>
            <w:rStyle w:val="Hipercze"/>
            <w:rFonts w:ascii="Arial" w:hAnsi="Arial" w:cs="Arial"/>
            <w:b/>
            <w:bCs/>
            <w:sz w:val="22"/>
            <w:u w:val="none"/>
            <w:lang w:eastAsia="ar-SA"/>
          </w:rPr>
          <w:t>https://platformazakupowa.pl/transakcja/1101256</w:t>
        </w:r>
      </w:hyperlink>
      <w:r w:rsidR="008D7019">
        <w:rPr>
          <w:rFonts w:ascii="Arial" w:hAnsi="Arial" w:cs="Arial"/>
          <w:b/>
          <w:bCs/>
          <w:color w:val="auto"/>
          <w:sz w:val="22"/>
          <w:lang w:eastAsia="ar-SA"/>
        </w:rPr>
        <w:t xml:space="preserve"> </w:t>
      </w:r>
      <w:r w:rsidR="005C72EE" w:rsidRPr="007D5C55">
        <w:rPr>
          <w:rFonts w:ascii="Arial" w:hAnsi="Arial" w:cs="Arial"/>
          <w:bCs/>
          <w:sz w:val="22"/>
          <w:lang w:eastAsia="ar-SA"/>
        </w:rPr>
        <w:t>i</w:t>
      </w:r>
      <w:r w:rsidR="005C72EE" w:rsidRPr="007D5C55">
        <w:rPr>
          <w:rFonts w:ascii="Arial" w:hAnsi="Arial" w:cs="Arial"/>
          <w:bCs/>
          <w:color w:val="auto"/>
          <w:sz w:val="22"/>
        </w:rPr>
        <w:t xml:space="preserve"> Formularza składania ofert,</w:t>
      </w:r>
      <w:r w:rsidR="00970478" w:rsidRPr="007D5C55">
        <w:rPr>
          <w:rFonts w:ascii="Arial" w:hAnsi="Arial" w:cs="Arial"/>
          <w:bCs/>
          <w:color w:val="auto"/>
          <w:sz w:val="22"/>
        </w:rPr>
        <w:t xml:space="preserve"> </w:t>
      </w:r>
      <w:r w:rsidR="005C72EE" w:rsidRPr="007D5C55">
        <w:rPr>
          <w:rFonts w:ascii="Arial" w:hAnsi="Arial" w:cs="Arial"/>
          <w:bCs/>
          <w:color w:val="auto"/>
          <w:sz w:val="22"/>
        </w:rPr>
        <w:t>dostępnego</w:t>
      </w:r>
      <w:r w:rsidR="005C72EE" w:rsidRPr="007D5C55">
        <w:rPr>
          <w:rFonts w:ascii="Arial" w:eastAsia="Calibri" w:hAnsi="Arial" w:cs="Arial"/>
          <w:bCs/>
          <w:sz w:val="22"/>
          <w:lang w:eastAsia="zh-CN"/>
        </w:rPr>
        <w:t xml:space="preserve"> </w:t>
      </w:r>
      <w:r w:rsidR="005C72EE" w:rsidRPr="007D5C55">
        <w:rPr>
          <w:rFonts w:ascii="Arial" w:hAnsi="Arial" w:cs="Arial"/>
          <w:bCs/>
          <w:color w:val="auto"/>
          <w:sz w:val="22"/>
        </w:rPr>
        <w:t>w zakładce dedykowanej przedmiotowemu postępowaniu.</w:t>
      </w:r>
    </w:p>
    <w:p w14:paraId="6DBE8F53" w14:textId="5D56383E" w:rsidR="00A34B93" w:rsidRPr="005725E6" w:rsidRDefault="005C72EE" w:rsidP="00794512">
      <w:pPr>
        <w:pStyle w:val="Akapitzlist"/>
        <w:numPr>
          <w:ilvl w:val="1"/>
          <w:numId w:val="25"/>
        </w:numPr>
        <w:spacing w:before="120" w:after="0" w:line="276" w:lineRule="auto"/>
        <w:ind w:right="0" w:hanging="588"/>
        <w:rPr>
          <w:rFonts w:ascii="Arial" w:hAnsi="Arial" w:cs="Arial"/>
          <w:bCs/>
          <w:sz w:val="22"/>
          <w:lang w:eastAsia="ar-SA"/>
        </w:rPr>
      </w:pPr>
      <w:r w:rsidRPr="005725E6">
        <w:rPr>
          <w:rFonts w:ascii="Arial" w:hAnsi="Arial" w:cs="Arial"/>
          <w:bCs/>
          <w:sz w:val="22"/>
          <w:lang w:eastAsia="ar-SA"/>
        </w:rPr>
        <w:t>W</w:t>
      </w:r>
      <w:r w:rsidR="00277000" w:rsidRPr="005725E6">
        <w:rPr>
          <w:rFonts w:ascii="Arial" w:hAnsi="Arial" w:cs="Arial"/>
          <w:bCs/>
          <w:sz w:val="22"/>
          <w:lang w:eastAsia="ar-SA"/>
        </w:rPr>
        <w:t xml:space="preserve"> </w:t>
      </w:r>
      <w:r w:rsidR="00BC2778" w:rsidRPr="005725E6">
        <w:rPr>
          <w:rFonts w:ascii="Arial" w:hAnsi="Arial" w:cs="Arial"/>
          <w:bCs/>
          <w:sz w:val="22"/>
          <w:lang w:eastAsia="ar-SA"/>
        </w:rPr>
        <w:t>Formularzu</w:t>
      </w:r>
      <w:r w:rsidR="008C3BDD" w:rsidRPr="005725E6">
        <w:rPr>
          <w:rFonts w:ascii="Arial" w:hAnsi="Arial" w:cs="Arial"/>
          <w:bCs/>
          <w:sz w:val="22"/>
          <w:lang w:eastAsia="ar-SA"/>
        </w:rPr>
        <w:t xml:space="preserve"> </w:t>
      </w:r>
      <w:r w:rsidR="00A34B93" w:rsidRPr="005725E6">
        <w:rPr>
          <w:rFonts w:ascii="Arial" w:hAnsi="Arial" w:cs="Arial"/>
          <w:bCs/>
          <w:sz w:val="22"/>
          <w:lang w:eastAsia="ar-SA"/>
        </w:rPr>
        <w:t>składania oferty</w:t>
      </w:r>
      <w:r w:rsidR="00455211" w:rsidRPr="005725E6">
        <w:rPr>
          <w:rFonts w:ascii="Arial" w:hAnsi="Arial" w:cs="Arial"/>
          <w:bCs/>
          <w:sz w:val="22"/>
          <w:lang w:eastAsia="ar-SA"/>
        </w:rPr>
        <w:t xml:space="preserve"> </w:t>
      </w:r>
      <w:r w:rsidR="008C3BDD" w:rsidRPr="005725E6">
        <w:rPr>
          <w:rFonts w:ascii="Arial" w:hAnsi="Arial" w:cs="Arial"/>
          <w:bCs/>
          <w:sz w:val="22"/>
          <w:lang w:eastAsia="ar-SA"/>
        </w:rPr>
        <w:t>w pozycji „Dokumenty jawne”</w:t>
      </w:r>
      <w:r w:rsidR="00277000" w:rsidRPr="005725E6">
        <w:rPr>
          <w:rFonts w:ascii="Arial" w:hAnsi="Arial" w:cs="Arial"/>
          <w:bCs/>
          <w:sz w:val="22"/>
          <w:lang w:eastAsia="ar-SA"/>
        </w:rPr>
        <w:t xml:space="preserve"> </w:t>
      </w:r>
      <w:r w:rsidR="005C162D" w:rsidRPr="005725E6">
        <w:rPr>
          <w:rFonts w:ascii="Arial" w:hAnsi="Arial" w:cs="Arial"/>
          <w:bCs/>
          <w:sz w:val="22"/>
          <w:lang w:eastAsia="ar-SA"/>
        </w:rPr>
        <w:t>w</w:t>
      </w:r>
      <w:r w:rsidR="004736B5" w:rsidRPr="005725E6">
        <w:rPr>
          <w:rFonts w:ascii="Arial" w:hAnsi="Arial" w:cs="Arial"/>
          <w:bCs/>
          <w:sz w:val="22"/>
          <w:lang w:eastAsia="ar-SA"/>
        </w:rPr>
        <w:t xml:space="preserve">ykonawca </w:t>
      </w:r>
      <w:r w:rsidR="008C3BDD" w:rsidRPr="005725E6">
        <w:rPr>
          <w:rFonts w:ascii="Arial" w:hAnsi="Arial" w:cs="Arial"/>
          <w:bCs/>
          <w:sz w:val="22"/>
          <w:lang w:eastAsia="ar-SA"/>
        </w:rPr>
        <w:t xml:space="preserve">załącza </w:t>
      </w:r>
      <w:r w:rsidR="00A91544" w:rsidRPr="005725E6">
        <w:rPr>
          <w:rFonts w:ascii="Arial" w:hAnsi="Arial" w:cs="Arial"/>
          <w:bCs/>
          <w:sz w:val="22"/>
          <w:lang w:eastAsia="ar-SA"/>
        </w:rPr>
        <w:t xml:space="preserve">Ofertę oraz </w:t>
      </w:r>
      <w:r w:rsidR="008C3BDD" w:rsidRPr="005725E6">
        <w:rPr>
          <w:rFonts w:ascii="Arial" w:hAnsi="Arial" w:cs="Arial"/>
          <w:bCs/>
          <w:sz w:val="22"/>
          <w:lang w:eastAsia="ar-SA"/>
        </w:rPr>
        <w:t>dokumenty</w:t>
      </w:r>
      <w:bookmarkStart w:id="130" w:name="_Hlk89338621"/>
      <w:r w:rsidR="00A91544" w:rsidRPr="005725E6">
        <w:rPr>
          <w:rFonts w:ascii="Arial" w:hAnsi="Arial" w:cs="Arial"/>
          <w:bCs/>
          <w:sz w:val="22"/>
          <w:lang w:eastAsia="ar-SA"/>
        </w:rPr>
        <w:t xml:space="preserve">, które zgodnie z wymaganiami </w:t>
      </w:r>
      <w:r w:rsidR="006D0106" w:rsidRPr="005725E6">
        <w:rPr>
          <w:rFonts w:ascii="Arial" w:hAnsi="Arial" w:cs="Arial"/>
          <w:bCs/>
          <w:sz w:val="22"/>
          <w:lang w:eastAsia="ar-SA"/>
        </w:rPr>
        <w:t>SWZ</w:t>
      </w:r>
      <w:r w:rsidR="00A91544" w:rsidRPr="005725E6">
        <w:rPr>
          <w:rFonts w:ascii="Arial" w:hAnsi="Arial" w:cs="Arial"/>
          <w:bCs/>
          <w:sz w:val="22"/>
          <w:lang w:eastAsia="ar-SA"/>
        </w:rPr>
        <w:t xml:space="preserve"> winien złożyć wraz z ofertą, </w:t>
      </w:r>
      <w:r w:rsidR="00277000" w:rsidRPr="005725E6">
        <w:rPr>
          <w:rFonts w:ascii="Arial" w:hAnsi="Arial" w:cs="Arial"/>
          <w:bCs/>
          <w:sz w:val="22"/>
          <w:lang w:eastAsia="ar-SA"/>
        </w:rPr>
        <w:t>poprzez polecenie „</w:t>
      </w:r>
      <w:r w:rsidR="00444EB7" w:rsidRPr="005725E6">
        <w:rPr>
          <w:rFonts w:ascii="Arial" w:hAnsi="Arial" w:cs="Arial"/>
          <w:bCs/>
          <w:sz w:val="22"/>
          <w:lang w:eastAsia="ar-SA"/>
        </w:rPr>
        <w:t>Dołącz plik</w:t>
      </w:r>
      <w:r w:rsidR="00277000" w:rsidRPr="005725E6">
        <w:rPr>
          <w:rFonts w:ascii="Arial" w:hAnsi="Arial" w:cs="Arial"/>
          <w:bCs/>
          <w:sz w:val="22"/>
          <w:lang w:eastAsia="ar-SA"/>
        </w:rPr>
        <w:t xml:space="preserve">” </w:t>
      </w:r>
      <w:r w:rsidR="004736B5" w:rsidRPr="005725E6">
        <w:rPr>
          <w:rFonts w:ascii="Arial" w:hAnsi="Arial" w:cs="Arial"/>
          <w:bCs/>
          <w:sz w:val="22"/>
          <w:lang w:eastAsia="ar-SA"/>
        </w:rPr>
        <w:t xml:space="preserve">i </w:t>
      </w:r>
      <w:r w:rsidR="00277000" w:rsidRPr="005725E6">
        <w:rPr>
          <w:rFonts w:ascii="Arial" w:hAnsi="Arial" w:cs="Arial"/>
          <w:bCs/>
          <w:sz w:val="22"/>
          <w:lang w:eastAsia="ar-SA"/>
        </w:rPr>
        <w:t>wybranie docelowego pliku, który ma zostać wczytany</w:t>
      </w:r>
      <w:bookmarkEnd w:id="130"/>
      <w:r w:rsidR="00277000" w:rsidRPr="005725E6">
        <w:rPr>
          <w:rFonts w:ascii="Arial" w:hAnsi="Arial" w:cs="Arial"/>
          <w:bCs/>
          <w:sz w:val="22"/>
          <w:lang w:eastAsia="ar-SA"/>
        </w:rPr>
        <w:t xml:space="preserve">. </w:t>
      </w:r>
    </w:p>
    <w:p w14:paraId="360A425F" w14:textId="194DC3A3" w:rsidR="00277000" w:rsidRPr="007D5C55" w:rsidRDefault="00250E2A" w:rsidP="00794512">
      <w:pPr>
        <w:pStyle w:val="Akapitzlist"/>
        <w:numPr>
          <w:ilvl w:val="1"/>
          <w:numId w:val="25"/>
        </w:numPr>
        <w:spacing w:before="120" w:after="0" w:line="276" w:lineRule="auto"/>
        <w:ind w:right="0" w:hanging="588"/>
        <w:rPr>
          <w:rFonts w:ascii="Arial" w:hAnsi="Arial" w:cs="Arial"/>
          <w:color w:val="auto"/>
          <w:sz w:val="22"/>
        </w:rPr>
      </w:pPr>
      <w:r w:rsidRPr="005725E6">
        <w:rPr>
          <w:rFonts w:ascii="Arial" w:hAnsi="Arial" w:cs="Arial"/>
          <w:bCs/>
          <w:sz w:val="22"/>
          <w:lang w:eastAsia="ar-SA"/>
        </w:rPr>
        <w:t>W</w:t>
      </w:r>
      <w:r w:rsidR="00D5403A" w:rsidRPr="005725E6">
        <w:rPr>
          <w:rFonts w:ascii="Arial" w:hAnsi="Arial" w:cs="Arial"/>
          <w:bCs/>
          <w:sz w:val="22"/>
          <w:lang w:eastAsia="ar-SA"/>
        </w:rPr>
        <w:t xml:space="preserve"> przypadku </w:t>
      </w:r>
      <w:r w:rsidR="004736B5" w:rsidRPr="005725E6">
        <w:rPr>
          <w:rFonts w:ascii="Arial" w:hAnsi="Arial" w:cs="Arial"/>
          <w:bCs/>
          <w:sz w:val="22"/>
          <w:lang w:eastAsia="ar-SA"/>
        </w:rPr>
        <w:t xml:space="preserve">gdy </w:t>
      </w:r>
      <w:r w:rsidR="00DC6AB8" w:rsidRPr="005725E6">
        <w:rPr>
          <w:rFonts w:ascii="Arial" w:hAnsi="Arial" w:cs="Arial"/>
          <w:bCs/>
          <w:sz w:val="22"/>
          <w:lang w:eastAsia="ar-SA"/>
        </w:rPr>
        <w:t xml:space="preserve">składane wraz z </w:t>
      </w:r>
      <w:r w:rsidR="006D0106" w:rsidRPr="005725E6">
        <w:rPr>
          <w:rFonts w:ascii="Arial" w:hAnsi="Arial" w:cs="Arial"/>
          <w:bCs/>
          <w:sz w:val="22"/>
          <w:lang w:eastAsia="ar-SA"/>
        </w:rPr>
        <w:t>O</w:t>
      </w:r>
      <w:r w:rsidR="00DC6AB8" w:rsidRPr="005725E6">
        <w:rPr>
          <w:rFonts w:ascii="Arial" w:hAnsi="Arial" w:cs="Arial"/>
          <w:bCs/>
          <w:sz w:val="22"/>
          <w:lang w:eastAsia="ar-SA"/>
        </w:rPr>
        <w:t xml:space="preserve">fertą dokumenty </w:t>
      </w:r>
      <w:r w:rsidR="004736B5" w:rsidRPr="005725E6">
        <w:rPr>
          <w:rFonts w:ascii="Arial" w:hAnsi="Arial" w:cs="Arial"/>
          <w:bCs/>
          <w:sz w:val="22"/>
          <w:lang w:eastAsia="ar-SA"/>
        </w:rPr>
        <w:t xml:space="preserve">w swej treści </w:t>
      </w:r>
      <w:r w:rsidR="00DC6AB8" w:rsidRPr="005725E6">
        <w:rPr>
          <w:rFonts w:ascii="Arial" w:hAnsi="Arial" w:cs="Arial"/>
          <w:bCs/>
          <w:sz w:val="22"/>
          <w:lang w:eastAsia="ar-SA"/>
        </w:rPr>
        <w:t>zawierają informacj</w:t>
      </w:r>
      <w:r w:rsidR="005E1ECC" w:rsidRPr="005725E6">
        <w:rPr>
          <w:rFonts w:ascii="Arial" w:hAnsi="Arial" w:cs="Arial"/>
          <w:bCs/>
          <w:sz w:val="22"/>
          <w:lang w:eastAsia="ar-SA"/>
        </w:rPr>
        <w:t>e,</w:t>
      </w:r>
      <w:r w:rsidR="00DC6AB8" w:rsidRPr="005725E6">
        <w:rPr>
          <w:rFonts w:ascii="Arial" w:hAnsi="Arial" w:cs="Arial"/>
          <w:bCs/>
          <w:sz w:val="22"/>
          <w:lang w:eastAsia="ar-SA"/>
        </w:rPr>
        <w:t xml:space="preserve"> </w:t>
      </w:r>
      <w:r w:rsidR="005C162D" w:rsidRPr="005725E6">
        <w:rPr>
          <w:rFonts w:ascii="Arial" w:hAnsi="Arial" w:cs="Arial"/>
          <w:bCs/>
          <w:sz w:val="22"/>
          <w:lang w:eastAsia="ar-SA"/>
        </w:rPr>
        <w:t xml:space="preserve">które wykonawca chce zastrzec jako </w:t>
      </w:r>
      <w:r w:rsidR="004736B5" w:rsidRPr="005725E6">
        <w:rPr>
          <w:rFonts w:ascii="Arial" w:hAnsi="Arial" w:cs="Arial"/>
          <w:bCs/>
          <w:sz w:val="22"/>
          <w:lang w:eastAsia="ar-SA"/>
        </w:rPr>
        <w:t xml:space="preserve">stanowiące </w:t>
      </w:r>
      <w:r w:rsidR="00D5403A" w:rsidRPr="005725E6">
        <w:rPr>
          <w:rFonts w:ascii="Arial" w:hAnsi="Arial" w:cs="Arial"/>
          <w:bCs/>
          <w:sz w:val="22"/>
          <w:lang w:eastAsia="ar-SA"/>
        </w:rPr>
        <w:t>tajemnic</w:t>
      </w:r>
      <w:r w:rsidR="004736B5" w:rsidRPr="005725E6">
        <w:rPr>
          <w:rFonts w:ascii="Arial" w:hAnsi="Arial" w:cs="Arial"/>
          <w:bCs/>
          <w:sz w:val="22"/>
          <w:lang w:eastAsia="ar-SA"/>
        </w:rPr>
        <w:t>ę</w:t>
      </w:r>
      <w:r w:rsidR="00D5403A" w:rsidRPr="005725E6">
        <w:rPr>
          <w:rFonts w:ascii="Arial" w:hAnsi="Arial" w:cs="Arial"/>
          <w:bCs/>
          <w:sz w:val="22"/>
          <w:lang w:eastAsia="ar-SA"/>
        </w:rPr>
        <w:t xml:space="preserve"> przedsiębiorstwa,</w:t>
      </w:r>
      <w:r w:rsidR="004736B5" w:rsidRPr="005725E6">
        <w:rPr>
          <w:rFonts w:ascii="Arial" w:hAnsi="Arial" w:cs="Arial"/>
          <w:bCs/>
          <w:sz w:val="22"/>
          <w:lang w:eastAsia="ar-SA"/>
        </w:rPr>
        <w:t xml:space="preserve"> </w:t>
      </w:r>
      <w:r w:rsidR="005C162D" w:rsidRPr="005725E6">
        <w:rPr>
          <w:rFonts w:ascii="Arial" w:hAnsi="Arial" w:cs="Arial"/>
          <w:bCs/>
          <w:sz w:val="22"/>
          <w:lang w:eastAsia="ar-SA"/>
        </w:rPr>
        <w:t>w</w:t>
      </w:r>
      <w:r w:rsidR="004736B5" w:rsidRPr="005725E6">
        <w:rPr>
          <w:rFonts w:ascii="Arial" w:hAnsi="Arial" w:cs="Arial"/>
          <w:bCs/>
          <w:sz w:val="22"/>
          <w:lang w:eastAsia="ar-SA"/>
        </w:rPr>
        <w:t>ykonawca</w:t>
      </w:r>
      <w:r w:rsidR="00D5403A" w:rsidRPr="005725E6">
        <w:rPr>
          <w:rFonts w:ascii="Arial" w:hAnsi="Arial" w:cs="Arial"/>
          <w:bCs/>
          <w:sz w:val="22"/>
          <w:lang w:eastAsia="ar-SA"/>
        </w:rPr>
        <w:t xml:space="preserve"> </w:t>
      </w:r>
      <w:r w:rsidR="00A34B93" w:rsidRPr="005725E6">
        <w:rPr>
          <w:rFonts w:ascii="Arial" w:hAnsi="Arial" w:cs="Arial"/>
          <w:bCs/>
          <w:sz w:val="22"/>
          <w:lang w:eastAsia="ar-SA"/>
        </w:rPr>
        <w:t>w Formularzu składania oferty</w:t>
      </w:r>
      <w:r w:rsidR="00455211" w:rsidRPr="005725E6">
        <w:rPr>
          <w:rFonts w:ascii="Arial" w:hAnsi="Arial" w:cs="Arial"/>
          <w:bCs/>
          <w:sz w:val="22"/>
          <w:lang w:eastAsia="ar-SA"/>
        </w:rPr>
        <w:t xml:space="preserve"> lub</w:t>
      </w:r>
      <w:r w:rsidR="00DC6AB8" w:rsidRPr="005725E6">
        <w:rPr>
          <w:rFonts w:ascii="Arial" w:hAnsi="Arial" w:cs="Arial"/>
          <w:bCs/>
          <w:sz w:val="22"/>
          <w:lang w:eastAsia="ar-SA"/>
        </w:rPr>
        <w:t xml:space="preserve"> wniosk</w:t>
      </w:r>
      <w:r w:rsidR="00455211" w:rsidRPr="005725E6">
        <w:rPr>
          <w:rFonts w:ascii="Arial" w:hAnsi="Arial" w:cs="Arial"/>
          <w:bCs/>
          <w:sz w:val="22"/>
          <w:lang w:eastAsia="ar-SA"/>
        </w:rPr>
        <w:t>u</w:t>
      </w:r>
      <w:r w:rsidR="00A34B93" w:rsidRPr="005725E6">
        <w:rPr>
          <w:rFonts w:ascii="Arial" w:hAnsi="Arial" w:cs="Arial"/>
          <w:bCs/>
          <w:sz w:val="22"/>
          <w:lang w:eastAsia="ar-SA"/>
        </w:rPr>
        <w:t xml:space="preserve"> w pozycji „Dokumenty niejawne” załącza </w:t>
      </w:r>
      <w:r w:rsidR="004736B5" w:rsidRPr="005725E6">
        <w:rPr>
          <w:rFonts w:ascii="Arial" w:hAnsi="Arial" w:cs="Arial"/>
          <w:bCs/>
          <w:sz w:val="22"/>
          <w:lang w:eastAsia="ar-SA"/>
        </w:rPr>
        <w:t xml:space="preserve">te </w:t>
      </w:r>
      <w:r w:rsidR="00A34B93" w:rsidRPr="005725E6">
        <w:rPr>
          <w:rFonts w:ascii="Arial" w:hAnsi="Arial" w:cs="Arial"/>
          <w:bCs/>
          <w:sz w:val="22"/>
          <w:lang w:eastAsia="ar-SA"/>
        </w:rPr>
        <w:t xml:space="preserve">dokumenty </w:t>
      </w:r>
      <w:r w:rsidR="00D5403A" w:rsidRPr="005725E6">
        <w:rPr>
          <w:rFonts w:ascii="Arial" w:hAnsi="Arial" w:cs="Arial"/>
          <w:bCs/>
          <w:sz w:val="22"/>
          <w:lang w:eastAsia="ar-SA"/>
        </w:rPr>
        <w:t>poprzez polecenie „</w:t>
      </w:r>
      <w:r w:rsidR="00455211" w:rsidRPr="005725E6">
        <w:rPr>
          <w:rFonts w:ascii="Arial" w:hAnsi="Arial" w:cs="Arial"/>
          <w:bCs/>
          <w:sz w:val="22"/>
          <w:lang w:eastAsia="ar-SA"/>
        </w:rPr>
        <w:t>Dołącz plik</w:t>
      </w:r>
      <w:r w:rsidR="00D5403A" w:rsidRPr="005725E6">
        <w:rPr>
          <w:rFonts w:ascii="Arial" w:hAnsi="Arial" w:cs="Arial"/>
          <w:bCs/>
          <w:sz w:val="22"/>
          <w:lang w:eastAsia="ar-SA"/>
        </w:rPr>
        <w:t xml:space="preserve">” </w:t>
      </w:r>
      <w:r w:rsidR="004736B5" w:rsidRPr="005725E6">
        <w:rPr>
          <w:rFonts w:ascii="Arial" w:hAnsi="Arial" w:cs="Arial"/>
          <w:bCs/>
          <w:sz w:val="22"/>
          <w:lang w:eastAsia="ar-SA"/>
        </w:rPr>
        <w:t xml:space="preserve">i </w:t>
      </w:r>
      <w:r w:rsidR="00D5403A" w:rsidRPr="005725E6">
        <w:rPr>
          <w:rFonts w:ascii="Arial" w:hAnsi="Arial" w:cs="Arial"/>
          <w:bCs/>
          <w:sz w:val="22"/>
          <w:lang w:eastAsia="ar-SA"/>
        </w:rPr>
        <w:t>wybranie docelowego pliku</w:t>
      </w:r>
      <w:r w:rsidR="004736B5" w:rsidRPr="005725E6">
        <w:rPr>
          <w:rFonts w:ascii="Arial" w:hAnsi="Arial" w:cs="Arial"/>
          <w:bCs/>
          <w:sz w:val="22"/>
          <w:lang w:eastAsia="ar-SA"/>
        </w:rPr>
        <w:t xml:space="preserve"> </w:t>
      </w:r>
      <w:r w:rsidR="005C162D" w:rsidRPr="005725E6">
        <w:rPr>
          <w:rFonts w:ascii="Arial" w:hAnsi="Arial" w:cs="Arial"/>
          <w:bCs/>
          <w:sz w:val="22"/>
          <w:lang w:eastAsia="ar-SA"/>
        </w:rPr>
        <w:t xml:space="preserve">oznaczonego </w:t>
      </w:r>
      <w:r w:rsidR="007046E7" w:rsidRPr="005725E6">
        <w:rPr>
          <w:rFonts w:ascii="Arial" w:hAnsi="Arial" w:cs="Arial"/>
          <w:bCs/>
          <w:sz w:val="22"/>
          <w:lang w:eastAsia="ar-SA"/>
        </w:rPr>
        <w:t xml:space="preserve">jako </w:t>
      </w:r>
      <w:r w:rsidR="005C162D" w:rsidRPr="005725E6">
        <w:rPr>
          <w:rFonts w:ascii="Arial" w:hAnsi="Arial" w:cs="Arial"/>
          <w:bCs/>
          <w:sz w:val="22"/>
          <w:lang w:eastAsia="ar-SA"/>
        </w:rPr>
        <w:t>„TAJEMNICA PRZEDSIĘBIORSTWA</w:t>
      </w:r>
      <w:r w:rsidR="005C162D" w:rsidRPr="007D5C55">
        <w:rPr>
          <w:rFonts w:ascii="Arial" w:hAnsi="Arial" w:cs="Arial"/>
          <w:bCs/>
          <w:color w:val="auto"/>
          <w:sz w:val="22"/>
        </w:rPr>
        <w:t>”</w:t>
      </w:r>
      <w:r w:rsidR="00D5403A" w:rsidRPr="007D5C55">
        <w:rPr>
          <w:rFonts w:ascii="Arial" w:hAnsi="Arial" w:cs="Arial"/>
          <w:bCs/>
          <w:color w:val="auto"/>
          <w:sz w:val="22"/>
        </w:rPr>
        <w:t>, który ma zostać wczytany</w:t>
      </w:r>
      <w:r w:rsidR="00277000" w:rsidRPr="007D5C55">
        <w:rPr>
          <w:rFonts w:ascii="Arial" w:hAnsi="Arial" w:cs="Arial"/>
          <w:bCs/>
          <w:color w:val="auto"/>
          <w:sz w:val="22"/>
        </w:rPr>
        <w:t>.</w:t>
      </w:r>
    </w:p>
    <w:p w14:paraId="365C511F" w14:textId="01943CDB" w:rsidR="00277000" w:rsidRPr="005725E6" w:rsidRDefault="00277000" w:rsidP="00794512">
      <w:pPr>
        <w:pStyle w:val="Akapitzlist"/>
        <w:numPr>
          <w:ilvl w:val="1"/>
          <w:numId w:val="25"/>
        </w:numPr>
        <w:spacing w:before="120" w:after="0" w:line="276" w:lineRule="auto"/>
        <w:ind w:right="0" w:hanging="588"/>
        <w:rPr>
          <w:rFonts w:ascii="Arial" w:hAnsi="Arial" w:cs="Arial"/>
          <w:bCs/>
          <w:sz w:val="22"/>
          <w:lang w:eastAsia="ar-SA"/>
        </w:rPr>
      </w:pPr>
      <w:r w:rsidRPr="005725E6">
        <w:rPr>
          <w:rFonts w:ascii="Arial" w:hAnsi="Arial" w:cs="Arial"/>
          <w:bCs/>
          <w:sz w:val="22"/>
          <w:lang w:eastAsia="ar-SA"/>
        </w:rPr>
        <w:t>Po</w:t>
      </w:r>
      <w:r w:rsidRPr="007D5C55">
        <w:rPr>
          <w:rFonts w:ascii="Arial" w:hAnsi="Arial" w:cs="Arial"/>
          <w:bCs/>
          <w:color w:val="auto"/>
          <w:sz w:val="22"/>
        </w:rPr>
        <w:t xml:space="preserve"> upływie terminu określonego w pkt 1</w:t>
      </w:r>
      <w:r w:rsidR="005725E6">
        <w:rPr>
          <w:rFonts w:ascii="Arial" w:hAnsi="Arial" w:cs="Arial"/>
          <w:bCs/>
          <w:color w:val="auto"/>
          <w:sz w:val="22"/>
        </w:rPr>
        <w:t>4</w:t>
      </w:r>
      <w:r w:rsidRPr="007D5C55">
        <w:rPr>
          <w:rFonts w:ascii="Arial" w:hAnsi="Arial" w:cs="Arial"/>
          <w:bCs/>
          <w:color w:val="auto"/>
          <w:sz w:val="22"/>
        </w:rPr>
        <w:t xml:space="preserve">.1. </w:t>
      </w:r>
      <w:r w:rsidR="006D0106">
        <w:rPr>
          <w:rFonts w:ascii="Arial" w:hAnsi="Arial" w:cs="Arial"/>
          <w:bCs/>
          <w:color w:val="auto"/>
          <w:sz w:val="22"/>
        </w:rPr>
        <w:t>SWZ</w:t>
      </w:r>
      <w:r w:rsidRPr="007D5C55">
        <w:rPr>
          <w:rFonts w:ascii="Arial" w:hAnsi="Arial" w:cs="Arial"/>
          <w:bCs/>
          <w:color w:val="auto"/>
          <w:sz w:val="22"/>
        </w:rPr>
        <w:t xml:space="preserve"> złożenie </w:t>
      </w:r>
      <w:r w:rsidR="00070EFD" w:rsidRPr="007D5C55">
        <w:rPr>
          <w:rFonts w:ascii="Arial" w:hAnsi="Arial" w:cs="Arial"/>
          <w:bCs/>
          <w:color w:val="auto"/>
          <w:sz w:val="22"/>
        </w:rPr>
        <w:t>o</w:t>
      </w:r>
      <w:r w:rsidRPr="007D5C55">
        <w:rPr>
          <w:rFonts w:ascii="Arial" w:hAnsi="Arial" w:cs="Arial"/>
          <w:bCs/>
          <w:color w:val="auto"/>
          <w:sz w:val="22"/>
        </w:rPr>
        <w:t xml:space="preserve">ferty na Platformie </w:t>
      </w:r>
      <w:r w:rsidRPr="005725E6">
        <w:rPr>
          <w:rFonts w:ascii="Arial" w:hAnsi="Arial" w:cs="Arial"/>
          <w:bCs/>
          <w:sz w:val="22"/>
          <w:lang w:eastAsia="ar-SA"/>
        </w:rPr>
        <w:t xml:space="preserve">nie będzie możliwe. O terminie złożenia </w:t>
      </w:r>
      <w:r w:rsidR="00070EFD" w:rsidRPr="005725E6">
        <w:rPr>
          <w:rFonts w:ascii="Arial" w:hAnsi="Arial" w:cs="Arial"/>
          <w:bCs/>
          <w:sz w:val="22"/>
          <w:lang w:eastAsia="ar-SA"/>
        </w:rPr>
        <w:t>o</w:t>
      </w:r>
      <w:r w:rsidRPr="005725E6">
        <w:rPr>
          <w:rFonts w:ascii="Arial" w:hAnsi="Arial" w:cs="Arial"/>
          <w:bCs/>
          <w:sz w:val="22"/>
          <w:lang w:eastAsia="ar-SA"/>
        </w:rPr>
        <w:t>ferty decyduje czas pełnego przeprocesowania transakcji na Platformie.</w:t>
      </w:r>
    </w:p>
    <w:p w14:paraId="511CB379" w14:textId="78111935" w:rsidR="00AC6E87" w:rsidRPr="005725E6" w:rsidRDefault="00AC6E87" w:rsidP="00794512">
      <w:pPr>
        <w:pStyle w:val="Akapitzlist"/>
        <w:numPr>
          <w:ilvl w:val="1"/>
          <w:numId w:val="25"/>
        </w:numPr>
        <w:spacing w:before="120" w:after="0" w:line="276" w:lineRule="auto"/>
        <w:ind w:right="0" w:hanging="588"/>
        <w:rPr>
          <w:rFonts w:ascii="Arial" w:hAnsi="Arial" w:cs="Arial"/>
          <w:bCs/>
          <w:sz w:val="22"/>
          <w:lang w:eastAsia="ar-SA"/>
        </w:rPr>
      </w:pPr>
      <w:r w:rsidRPr="005725E6">
        <w:rPr>
          <w:rFonts w:ascii="Arial" w:hAnsi="Arial" w:cs="Arial"/>
          <w:bCs/>
          <w:sz w:val="22"/>
          <w:lang w:eastAsia="ar-SA"/>
        </w:rPr>
        <w:t xml:space="preserve">W związku z tym, że Zamawiający nie odpowiada za ewentualną awarię </w:t>
      </w:r>
      <w:r w:rsidR="005E1ECC" w:rsidRPr="005725E6">
        <w:rPr>
          <w:rFonts w:ascii="Arial" w:hAnsi="Arial" w:cs="Arial"/>
          <w:bCs/>
          <w:sz w:val="22"/>
          <w:lang w:eastAsia="ar-SA"/>
        </w:rPr>
        <w:t>I</w:t>
      </w:r>
      <w:r w:rsidRPr="005725E6">
        <w:rPr>
          <w:rFonts w:ascii="Arial" w:hAnsi="Arial" w:cs="Arial"/>
          <w:bCs/>
          <w:sz w:val="22"/>
          <w:lang w:eastAsia="ar-SA"/>
        </w:rPr>
        <w:t xml:space="preserve">nternetu czy problemy techniczne powstałe u wykonawcy zaleca się zaplanowanie złożenia </w:t>
      </w:r>
      <w:r w:rsidR="00070EFD" w:rsidRPr="005725E6">
        <w:rPr>
          <w:rFonts w:ascii="Arial" w:hAnsi="Arial" w:cs="Arial"/>
          <w:bCs/>
          <w:sz w:val="22"/>
          <w:lang w:eastAsia="ar-SA"/>
        </w:rPr>
        <w:t>o</w:t>
      </w:r>
      <w:r w:rsidRPr="005725E6">
        <w:rPr>
          <w:rFonts w:ascii="Arial" w:hAnsi="Arial" w:cs="Arial"/>
          <w:bCs/>
          <w:sz w:val="22"/>
          <w:lang w:eastAsia="ar-SA"/>
        </w:rPr>
        <w:t>ferty z odpowiednim wyprzedzeniem.</w:t>
      </w:r>
    </w:p>
    <w:p w14:paraId="18D275D6" w14:textId="4CF96D5D" w:rsidR="006D0106" w:rsidRPr="007D5C55" w:rsidRDefault="006D0106" w:rsidP="00794512">
      <w:pPr>
        <w:pStyle w:val="Akapitzlist"/>
        <w:numPr>
          <w:ilvl w:val="1"/>
          <w:numId w:val="25"/>
        </w:numPr>
        <w:spacing w:after="0" w:line="276" w:lineRule="auto"/>
        <w:ind w:right="0" w:hanging="588"/>
        <w:rPr>
          <w:rFonts w:ascii="Arial" w:hAnsi="Arial" w:cs="Arial"/>
          <w:bCs/>
          <w:color w:val="auto"/>
          <w:sz w:val="22"/>
        </w:rPr>
      </w:pPr>
      <w:r w:rsidRPr="005725E6">
        <w:rPr>
          <w:rFonts w:ascii="Arial" w:hAnsi="Arial" w:cs="Arial"/>
          <w:bCs/>
          <w:sz w:val="22"/>
          <w:lang w:eastAsia="ar-SA"/>
        </w:rPr>
        <w:t>Otwarcie</w:t>
      </w:r>
      <w:r w:rsidRPr="006D0106">
        <w:rPr>
          <w:rFonts w:ascii="Arial" w:hAnsi="Arial" w:cs="Arial"/>
          <w:b/>
          <w:color w:val="auto"/>
          <w:sz w:val="22"/>
        </w:rPr>
        <w:t xml:space="preserve"> </w:t>
      </w:r>
      <w:r w:rsidRPr="00046854">
        <w:rPr>
          <w:rFonts w:ascii="Arial" w:hAnsi="Arial" w:cs="Arial"/>
          <w:bCs/>
          <w:color w:val="auto"/>
          <w:sz w:val="22"/>
        </w:rPr>
        <w:t>ofert</w:t>
      </w:r>
      <w:r w:rsidRPr="006D0106">
        <w:rPr>
          <w:rFonts w:ascii="Arial" w:hAnsi="Arial" w:cs="Arial"/>
          <w:bCs/>
          <w:color w:val="auto"/>
          <w:sz w:val="22"/>
        </w:rPr>
        <w:t xml:space="preserve"> poprzez ich rozszyfrowanie nastąpi na Platformie w dniu </w:t>
      </w:r>
      <w:r w:rsidR="00E91B39">
        <w:rPr>
          <w:rFonts w:ascii="Arial" w:hAnsi="Arial" w:cs="Arial"/>
          <w:b/>
          <w:color w:val="auto"/>
          <w:sz w:val="22"/>
        </w:rPr>
        <w:t>04.06.</w:t>
      </w:r>
      <w:r w:rsidRPr="006D0106">
        <w:rPr>
          <w:rFonts w:ascii="Arial" w:hAnsi="Arial" w:cs="Arial"/>
          <w:b/>
          <w:color w:val="auto"/>
          <w:sz w:val="22"/>
        </w:rPr>
        <w:t>202</w:t>
      </w:r>
      <w:r w:rsidR="00FD6F88">
        <w:rPr>
          <w:rFonts w:ascii="Arial" w:hAnsi="Arial" w:cs="Arial"/>
          <w:b/>
          <w:color w:val="auto"/>
          <w:sz w:val="22"/>
        </w:rPr>
        <w:t>5</w:t>
      </w:r>
      <w:r w:rsidRPr="006D0106">
        <w:rPr>
          <w:rFonts w:ascii="Arial" w:hAnsi="Arial" w:cs="Arial"/>
          <w:b/>
          <w:color w:val="auto"/>
          <w:sz w:val="22"/>
        </w:rPr>
        <w:t xml:space="preserve"> r. o godz. </w:t>
      </w:r>
      <w:r w:rsidR="00FD6F88">
        <w:rPr>
          <w:rFonts w:ascii="Arial" w:hAnsi="Arial" w:cs="Arial"/>
          <w:b/>
          <w:color w:val="auto"/>
          <w:sz w:val="22"/>
        </w:rPr>
        <w:t>11</w:t>
      </w:r>
      <w:r w:rsidRPr="006D0106">
        <w:rPr>
          <w:rFonts w:ascii="Arial" w:hAnsi="Arial" w:cs="Arial"/>
          <w:b/>
          <w:color w:val="auto"/>
          <w:sz w:val="22"/>
        </w:rPr>
        <w:t>:</w:t>
      </w:r>
      <w:r w:rsidR="00FD6F88">
        <w:rPr>
          <w:rFonts w:ascii="Arial" w:hAnsi="Arial" w:cs="Arial"/>
          <w:b/>
          <w:color w:val="auto"/>
          <w:sz w:val="22"/>
        </w:rPr>
        <w:t>3</w:t>
      </w:r>
      <w:r w:rsidRPr="006D0106">
        <w:rPr>
          <w:rFonts w:ascii="Arial" w:hAnsi="Arial" w:cs="Arial"/>
          <w:b/>
          <w:color w:val="auto"/>
          <w:sz w:val="22"/>
        </w:rPr>
        <w:t>0</w:t>
      </w:r>
      <w:r>
        <w:rPr>
          <w:rFonts w:ascii="Arial" w:hAnsi="Arial" w:cs="Arial"/>
          <w:b/>
          <w:color w:val="auto"/>
          <w:sz w:val="22"/>
        </w:rPr>
        <w:t>.</w:t>
      </w:r>
    </w:p>
    <w:p w14:paraId="0EA0DB65" w14:textId="20DD98E2" w:rsidR="00277000" w:rsidRPr="007D5C55" w:rsidRDefault="00277000" w:rsidP="003D3F2A">
      <w:pPr>
        <w:spacing w:after="0" w:line="276" w:lineRule="auto"/>
        <w:ind w:left="993" w:right="0"/>
        <w:rPr>
          <w:rFonts w:ascii="Arial" w:hAnsi="Arial" w:cs="Arial"/>
          <w:bCs/>
          <w:color w:val="auto"/>
          <w:sz w:val="22"/>
        </w:rPr>
      </w:pPr>
      <w:r w:rsidRPr="007D5C55">
        <w:rPr>
          <w:rFonts w:ascii="Arial" w:hAnsi="Arial" w:cs="Arial"/>
          <w:bCs/>
          <w:color w:val="auto"/>
          <w:sz w:val="22"/>
        </w:rPr>
        <w:t>W przypadku awarii Platformy, która spowoduje brak możliwości otwarcia ofert w powyższym terminie, otwarcie ofert nastąpi niezwłocznie po usunięciu awarii.</w:t>
      </w:r>
    </w:p>
    <w:p w14:paraId="79C24162" w14:textId="4FC8D71F" w:rsidR="00DD43FB" w:rsidRPr="005725E6" w:rsidRDefault="00DD43FB" w:rsidP="00794512">
      <w:pPr>
        <w:pStyle w:val="Akapitzlist"/>
        <w:numPr>
          <w:ilvl w:val="1"/>
          <w:numId w:val="25"/>
        </w:numPr>
        <w:spacing w:after="0" w:line="276" w:lineRule="auto"/>
        <w:ind w:right="0" w:hanging="588"/>
        <w:rPr>
          <w:rFonts w:ascii="Arial" w:hAnsi="Arial" w:cs="Arial"/>
          <w:bCs/>
          <w:sz w:val="22"/>
          <w:lang w:eastAsia="ar-SA"/>
        </w:rPr>
      </w:pPr>
      <w:r w:rsidRPr="005725E6">
        <w:rPr>
          <w:rFonts w:ascii="Arial" w:hAnsi="Arial" w:cs="Arial"/>
          <w:bCs/>
          <w:sz w:val="22"/>
          <w:lang w:eastAsia="ar-SA"/>
        </w:rPr>
        <w:t>Zamawiający poinformuje o zmianie terminu otwarcia ofert na Platformie</w:t>
      </w:r>
      <w:r w:rsidR="005C72EE" w:rsidRPr="005725E6">
        <w:rPr>
          <w:rFonts w:ascii="Arial" w:hAnsi="Arial" w:cs="Arial"/>
          <w:bCs/>
          <w:sz w:val="22"/>
          <w:lang w:eastAsia="ar-SA"/>
        </w:rPr>
        <w:t>, w zakładce „Komunikaty”</w:t>
      </w:r>
      <w:r w:rsidR="0097001A" w:rsidRPr="005725E6">
        <w:rPr>
          <w:rFonts w:ascii="Arial" w:hAnsi="Arial" w:cs="Arial"/>
          <w:bCs/>
          <w:sz w:val="22"/>
          <w:lang w:eastAsia="ar-SA"/>
        </w:rPr>
        <w:t>.</w:t>
      </w:r>
    </w:p>
    <w:p w14:paraId="6C8DB62B" w14:textId="1FB7E4F5" w:rsidR="00743BD8" w:rsidRPr="005725E6" w:rsidRDefault="00743BD8" w:rsidP="00794512">
      <w:pPr>
        <w:pStyle w:val="Akapitzlist"/>
        <w:numPr>
          <w:ilvl w:val="1"/>
          <w:numId w:val="25"/>
        </w:numPr>
        <w:spacing w:after="0" w:line="276" w:lineRule="auto"/>
        <w:ind w:right="0" w:hanging="588"/>
        <w:rPr>
          <w:rFonts w:ascii="Arial" w:hAnsi="Arial" w:cs="Arial"/>
          <w:bCs/>
          <w:sz w:val="22"/>
          <w:lang w:eastAsia="ar-SA"/>
        </w:rPr>
      </w:pPr>
      <w:r w:rsidRPr="005725E6">
        <w:rPr>
          <w:rFonts w:ascii="Arial" w:hAnsi="Arial" w:cs="Arial"/>
          <w:bCs/>
          <w:sz w:val="22"/>
          <w:lang w:eastAsia="ar-SA"/>
        </w:rPr>
        <w:lastRenderedPageBreak/>
        <w:t>Zamawiający, najpóźniej przed otwarciem ofert, udostępnia na Platformie w zakładce „Komunikaty” informację o kwocie, jaką zamierza przeznaczyć na sfinansowanie zamówienia.</w:t>
      </w:r>
    </w:p>
    <w:p w14:paraId="0CFB3900" w14:textId="67F44672" w:rsidR="00D80AA7" w:rsidRPr="005725E6" w:rsidRDefault="00FE5673" w:rsidP="00794512">
      <w:pPr>
        <w:pStyle w:val="Akapitzlist"/>
        <w:numPr>
          <w:ilvl w:val="1"/>
          <w:numId w:val="25"/>
        </w:numPr>
        <w:spacing w:after="0" w:line="276" w:lineRule="auto"/>
        <w:ind w:right="0" w:hanging="588"/>
        <w:rPr>
          <w:rFonts w:ascii="Arial" w:hAnsi="Arial" w:cs="Arial"/>
          <w:bCs/>
          <w:sz w:val="22"/>
          <w:lang w:eastAsia="ar-SA"/>
        </w:rPr>
      </w:pPr>
      <w:r w:rsidRPr="005725E6">
        <w:rPr>
          <w:rFonts w:ascii="Arial" w:hAnsi="Arial" w:cs="Arial"/>
          <w:bCs/>
          <w:sz w:val="22"/>
          <w:lang w:eastAsia="ar-SA"/>
        </w:rPr>
        <w:t>Zamawiający nie przewiduje publicznego otwarcia ofert.</w:t>
      </w:r>
    </w:p>
    <w:p w14:paraId="49ABBD5E" w14:textId="13C1F293" w:rsidR="00743BD8" w:rsidRPr="007D5C55" w:rsidRDefault="00743BD8" w:rsidP="00794512">
      <w:pPr>
        <w:pStyle w:val="Akapitzlist"/>
        <w:numPr>
          <w:ilvl w:val="1"/>
          <w:numId w:val="25"/>
        </w:numPr>
        <w:spacing w:after="0" w:line="276" w:lineRule="auto"/>
        <w:ind w:right="0" w:hanging="588"/>
        <w:rPr>
          <w:rFonts w:ascii="Arial" w:hAnsi="Arial" w:cs="Arial"/>
          <w:sz w:val="22"/>
        </w:rPr>
      </w:pPr>
      <w:r w:rsidRPr="005725E6">
        <w:rPr>
          <w:rFonts w:ascii="Arial" w:hAnsi="Arial" w:cs="Arial"/>
          <w:bCs/>
          <w:sz w:val="22"/>
          <w:lang w:eastAsia="ar-SA"/>
        </w:rPr>
        <w:t>Zamawiający,</w:t>
      </w:r>
      <w:r w:rsidR="00AE1BE7" w:rsidRPr="005725E6">
        <w:rPr>
          <w:rFonts w:ascii="Arial" w:hAnsi="Arial" w:cs="Arial"/>
          <w:bCs/>
          <w:sz w:val="22"/>
          <w:lang w:eastAsia="ar-SA"/>
        </w:rPr>
        <w:t xml:space="preserve"> </w:t>
      </w:r>
      <w:r w:rsidRPr="005725E6">
        <w:rPr>
          <w:rFonts w:ascii="Arial" w:hAnsi="Arial" w:cs="Arial"/>
          <w:bCs/>
          <w:sz w:val="22"/>
          <w:lang w:eastAsia="ar-SA"/>
        </w:rPr>
        <w:t>niezwłocznie po otwarciu ofert, udostępnia na Platformie informacje</w:t>
      </w:r>
      <w:r w:rsidRPr="007D5C55">
        <w:rPr>
          <w:rFonts w:ascii="Arial" w:hAnsi="Arial" w:cs="Arial"/>
          <w:color w:val="auto"/>
          <w:sz w:val="22"/>
        </w:rPr>
        <w:t xml:space="preserve"> o:</w:t>
      </w:r>
    </w:p>
    <w:p w14:paraId="5C8CA6FF" w14:textId="33858707" w:rsidR="00743BD8" w:rsidRPr="005725E6" w:rsidRDefault="00743BD8" w:rsidP="00794512">
      <w:pPr>
        <w:pStyle w:val="Akapitzlist"/>
        <w:numPr>
          <w:ilvl w:val="2"/>
          <w:numId w:val="25"/>
        </w:numPr>
        <w:spacing w:after="0" w:line="276" w:lineRule="auto"/>
        <w:ind w:left="1985" w:right="0" w:hanging="917"/>
        <w:rPr>
          <w:rFonts w:ascii="Arial" w:hAnsi="Arial" w:cs="Arial"/>
          <w:color w:val="auto"/>
          <w:sz w:val="22"/>
        </w:rPr>
      </w:pPr>
      <w:r w:rsidRPr="005725E6">
        <w:rPr>
          <w:rFonts w:ascii="Arial" w:hAnsi="Arial" w:cs="Arial"/>
          <w:color w:val="auto"/>
          <w:sz w:val="22"/>
        </w:rPr>
        <w:t>nazwach albo imionach i nazwiskach oraz siedzibach lub miejscach prowadzonej działalności gospodarczej albo miejscach zamieszkania wykonawców, których oferty zostały otwarte;</w:t>
      </w:r>
    </w:p>
    <w:p w14:paraId="6D7D8D4C" w14:textId="554249AB" w:rsidR="00282DAD" w:rsidRPr="007D5C55" w:rsidRDefault="00743BD8" w:rsidP="00794512">
      <w:pPr>
        <w:numPr>
          <w:ilvl w:val="2"/>
          <w:numId w:val="25"/>
        </w:numPr>
        <w:spacing w:after="0" w:line="276" w:lineRule="auto"/>
        <w:ind w:left="1985" w:right="0" w:hanging="917"/>
        <w:jc w:val="left"/>
        <w:rPr>
          <w:rFonts w:ascii="Arial" w:hAnsi="Arial" w:cs="Arial"/>
          <w:color w:val="auto"/>
          <w:sz w:val="22"/>
        </w:rPr>
      </w:pPr>
      <w:r w:rsidRPr="007D5C55">
        <w:rPr>
          <w:rFonts w:ascii="Arial" w:hAnsi="Arial" w:cs="Arial"/>
          <w:color w:val="auto"/>
          <w:sz w:val="22"/>
        </w:rPr>
        <w:t>cenach zawartych w ofertach.</w:t>
      </w:r>
    </w:p>
    <w:p w14:paraId="37180F5C" w14:textId="6ECEFF39" w:rsidR="006F11BE" w:rsidRPr="007D5C55" w:rsidRDefault="00355CE1" w:rsidP="0008000E">
      <w:pPr>
        <w:pStyle w:val="Nagwek1"/>
        <w:spacing w:line="276" w:lineRule="auto"/>
        <w:ind w:left="378" w:hanging="378"/>
      </w:pPr>
      <w:bookmarkStart w:id="131" w:name="_Toc166075868"/>
      <w:r w:rsidRPr="007D5C55">
        <w:t>Termin związania ofertą</w:t>
      </w:r>
      <w:r w:rsidR="00122D89" w:rsidRPr="007D5C55">
        <w:t>.</w:t>
      </w:r>
      <w:bookmarkEnd w:id="131"/>
    </w:p>
    <w:p w14:paraId="2A86C20B" w14:textId="11D93009" w:rsidR="00355CE1" w:rsidRPr="007D5C55" w:rsidRDefault="00355CE1" w:rsidP="00794512">
      <w:pPr>
        <w:pStyle w:val="Akapitzlist"/>
        <w:numPr>
          <w:ilvl w:val="1"/>
          <w:numId w:val="32"/>
        </w:numPr>
        <w:spacing w:after="0" w:line="276" w:lineRule="auto"/>
        <w:ind w:left="924" w:right="0" w:hanging="560"/>
        <w:rPr>
          <w:rFonts w:ascii="Arial" w:hAnsi="Arial" w:cs="Arial"/>
          <w:b/>
          <w:bCs/>
          <w:color w:val="auto"/>
          <w:sz w:val="22"/>
        </w:rPr>
      </w:pPr>
      <w:r w:rsidRPr="007D5C55">
        <w:rPr>
          <w:rFonts w:ascii="Arial" w:hAnsi="Arial" w:cs="Arial"/>
          <w:bCs/>
          <w:color w:val="auto"/>
          <w:sz w:val="22"/>
        </w:rPr>
        <w:t xml:space="preserve">Wykonawca jest związany ofertą od dnia </w:t>
      </w:r>
      <w:r w:rsidR="009C117F">
        <w:rPr>
          <w:rFonts w:ascii="Arial" w:hAnsi="Arial" w:cs="Arial"/>
          <w:bCs/>
          <w:color w:val="auto"/>
          <w:sz w:val="22"/>
        </w:rPr>
        <w:t>upływu</w:t>
      </w:r>
      <w:r w:rsidR="00B760D3">
        <w:rPr>
          <w:rFonts w:ascii="Arial" w:hAnsi="Arial" w:cs="Arial"/>
          <w:bCs/>
          <w:color w:val="auto"/>
          <w:sz w:val="22"/>
        </w:rPr>
        <w:t xml:space="preserve"> </w:t>
      </w:r>
      <w:r w:rsidRPr="007D5C55">
        <w:rPr>
          <w:rFonts w:ascii="Arial" w:hAnsi="Arial" w:cs="Arial"/>
          <w:bCs/>
          <w:color w:val="auto"/>
          <w:sz w:val="22"/>
        </w:rPr>
        <w:t xml:space="preserve">terminu składania ofert do dnia </w:t>
      </w:r>
      <w:r w:rsidR="00C01400">
        <w:rPr>
          <w:rFonts w:ascii="Arial" w:hAnsi="Arial" w:cs="Arial"/>
          <w:b/>
          <w:bCs/>
          <w:color w:val="auto"/>
          <w:sz w:val="22"/>
        </w:rPr>
        <w:t>01.09.</w:t>
      </w:r>
      <w:r w:rsidRPr="007D5C55">
        <w:rPr>
          <w:rFonts w:ascii="Arial" w:hAnsi="Arial" w:cs="Arial"/>
          <w:b/>
          <w:bCs/>
          <w:color w:val="auto"/>
          <w:sz w:val="22"/>
        </w:rPr>
        <w:t>202</w:t>
      </w:r>
      <w:r w:rsidR="00B47FF5">
        <w:rPr>
          <w:rFonts w:ascii="Arial" w:hAnsi="Arial" w:cs="Arial"/>
          <w:b/>
          <w:bCs/>
          <w:color w:val="auto"/>
          <w:sz w:val="22"/>
        </w:rPr>
        <w:t>5</w:t>
      </w:r>
      <w:r w:rsidR="009D3422" w:rsidRPr="007D5C55">
        <w:rPr>
          <w:rFonts w:ascii="Arial" w:hAnsi="Arial" w:cs="Arial"/>
          <w:b/>
          <w:bCs/>
          <w:color w:val="auto"/>
          <w:sz w:val="22"/>
        </w:rPr>
        <w:t xml:space="preserve"> </w:t>
      </w:r>
      <w:r w:rsidRPr="007D5C55">
        <w:rPr>
          <w:rFonts w:ascii="Arial" w:hAnsi="Arial" w:cs="Arial"/>
          <w:b/>
          <w:bCs/>
          <w:color w:val="auto"/>
          <w:sz w:val="22"/>
        </w:rPr>
        <w:t>r</w:t>
      </w:r>
      <w:r w:rsidR="005725E6">
        <w:rPr>
          <w:rFonts w:ascii="Arial" w:hAnsi="Arial" w:cs="Arial"/>
          <w:b/>
          <w:bCs/>
          <w:color w:val="auto"/>
          <w:sz w:val="22"/>
        </w:rPr>
        <w:t>.</w:t>
      </w:r>
    </w:p>
    <w:p w14:paraId="0ECEDBCB" w14:textId="610B7562" w:rsidR="00355CE1" w:rsidRPr="007D5C55" w:rsidRDefault="00355CE1" w:rsidP="00EB17C5">
      <w:pPr>
        <w:pStyle w:val="Akapitzlist"/>
        <w:numPr>
          <w:ilvl w:val="1"/>
          <w:numId w:val="32"/>
        </w:numPr>
        <w:spacing w:after="0" w:line="276" w:lineRule="auto"/>
        <w:ind w:left="924" w:right="0" w:hanging="560"/>
        <w:rPr>
          <w:rFonts w:ascii="Arial" w:hAnsi="Arial" w:cs="Arial"/>
          <w:bCs/>
          <w:color w:val="auto"/>
          <w:sz w:val="22"/>
        </w:rPr>
      </w:pPr>
      <w:r w:rsidRPr="007D5C55">
        <w:rPr>
          <w:rFonts w:ascii="Arial" w:hAnsi="Arial" w:cs="Arial"/>
          <w:bCs/>
          <w:color w:val="auto"/>
          <w:sz w:val="22"/>
        </w:rPr>
        <w:t xml:space="preserve">W przypadku, gdy wybór najkorzystniejszej oferty nie nastąpi przed upływem terminu związania </w:t>
      </w:r>
      <w:r w:rsidR="00282DAD" w:rsidRPr="007D5C55">
        <w:rPr>
          <w:rFonts w:ascii="Arial" w:hAnsi="Arial" w:cs="Arial"/>
          <w:bCs/>
          <w:color w:val="auto"/>
          <w:sz w:val="22"/>
        </w:rPr>
        <w:t>o</w:t>
      </w:r>
      <w:r w:rsidRPr="007D5C55">
        <w:rPr>
          <w:rFonts w:ascii="Arial" w:hAnsi="Arial" w:cs="Arial"/>
          <w:bCs/>
          <w:color w:val="auto"/>
          <w:sz w:val="22"/>
        </w:rPr>
        <w:t xml:space="preserve">fertą, o którym mowa w pkt </w:t>
      </w:r>
      <w:r w:rsidR="00052BD0" w:rsidRPr="007D5C55">
        <w:rPr>
          <w:rFonts w:ascii="Arial" w:hAnsi="Arial" w:cs="Arial"/>
          <w:bCs/>
          <w:color w:val="auto"/>
          <w:sz w:val="22"/>
        </w:rPr>
        <w:t>1</w:t>
      </w:r>
      <w:r w:rsidR="00052BD0">
        <w:rPr>
          <w:rFonts w:ascii="Arial" w:hAnsi="Arial" w:cs="Arial"/>
          <w:bCs/>
          <w:color w:val="auto"/>
          <w:sz w:val="22"/>
        </w:rPr>
        <w:t>5</w:t>
      </w:r>
      <w:r w:rsidRPr="007D5C55">
        <w:rPr>
          <w:rFonts w:ascii="Arial" w:hAnsi="Arial" w:cs="Arial"/>
          <w:bCs/>
          <w:color w:val="auto"/>
          <w:sz w:val="22"/>
        </w:rPr>
        <w:t xml:space="preserve">.1. </w:t>
      </w:r>
      <w:r w:rsidR="0008054A">
        <w:rPr>
          <w:rFonts w:ascii="Arial" w:hAnsi="Arial" w:cs="Arial"/>
          <w:bCs/>
          <w:color w:val="auto"/>
          <w:sz w:val="22"/>
        </w:rPr>
        <w:t>SWZ</w:t>
      </w:r>
      <w:r w:rsidRPr="007D5C55">
        <w:rPr>
          <w:rFonts w:ascii="Arial" w:hAnsi="Arial" w:cs="Arial"/>
          <w:bCs/>
          <w:color w:val="auto"/>
          <w:sz w:val="22"/>
        </w:rPr>
        <w:t xml:space="preserve">, Zamawiający przed upływem terminu związania </w:t>
      </w:r>
      <w:r w:rsidR="00282DAD" w:rsidRPr="007D5C55">
        <w:rPr>
          <w:rFonts w:ascii="Arial" w:hAnsi="Arial" w:cs="Arial"/>
          <w:bCs/>
          <w:color w:val="auto"/>
          <w:sz w:val="22"/>
        </w:rPr>
        <w:t>o</w:t>
      </w:r>
      <w:r w:rsidRPr="007D5C55">
        <w:rPr>
          <w:rFonts w:ascii="Arial" w:hAnsi="Arial" w:cs="Arial"/>
          <w:bCs/>
          <w:color w:val="auto"/>
          <w:sz w:val="22"/>
        </w:rPr>
        <w:t xml:space="preserve">fertą, zwróci się jednokrotnie do wykonawców o wyrażenie zgody na przedłużenie tego terminu o wskazany okres, nie dłuższy </w:t>
      </w:r>
      <w:r w:rsidRPr="006D3E23">
        <w:rPr>
          <w:rFonts w:ascii="Arial" w:hAnsi="Arial" w:cs="Arial"/>
          <w:bCs/>
          <w:color w:val="auto"/>
          <w:sz w:val="22"/>
        </w:rPr>
        <w:t>niż 60 dni.</w:t>
      </w:r>
    </w:p>
    <w:p w14:paraId="30D2AC46" w14:textId="57F20291" w:rsidR="00355CE1" w:rsidRPr="007D5C55" w:rsidRDefault="00355CE1" w:rsidP="00EB17C5">
      <w:pPr>
        <w:pStyle w:val="Akapitzlist"/>
        <w:numPr>
          <w:ilvl w:val="1"/>
          <w:numId w:val="32"/>
        </w:numPr>
        <w:spacing w:after="0" w:line="276" w:lineRule="auto"/>
        <w:ind w:left="924" w:right="0" w:hanging="560"/>
        <w:rPr>
          <w:rFonts w:ascii="Arial" w:hAnsi="Arial" w:cs="Arial"/>
          <w:bCs/>
          <w:color w:val="auto"/>
          <w:sz w:val="22"/>
        </w:rPr>
      </w:pPr>
      <w:r w:rsidRPr="007D5C55">
        <w:rPr>
          <w:rFonts w:ascii="Arial" w:hAnsi="Arial" w:cs="Arial"/>
          <w:bCs/>
          <w:color w:val="auto"/>
          <w:sz w:val="22"/>
        </w:rPr>
        <w:t xml:space="preserve">Przedłużenie terminu związania </w:t>
      </w:r>
      <w:r w:rsidR="00282DAD" w:rsidRPr="007D5C55">
        <w:rPr>
          <w:rFonts w:ascii="Arial" w:hAnsi="Arial" w:cs="Arial"/>
          <w:bCs/>
          <w:color w:val="auto"/>
          <w:sz w:val="22"/>
        </w:rPr>
        <w:t>o</w:t>
      </w:r>
      <w:r w:rsidRPr="007D5C55">
        <w:rPr>
          <w:rFonts w:ascii="Arial" w:hAnsi="Arial" w:cs="Arial"/>
          <w:bCs/>
          <w:color w:val="auto"/>
          <w:sz w:val="22"/>
        </w:rPr>
        <w:t xml:space="preserve">fertą wymaga złożenia przez </w:t>
      </w:r>
      <w:r w:rsidR="00CD1491">
        <w:rPr>
          <w:rFonts w:ascii="Arial" w:hAnsi="Arial" w:cs="Arial"/>
          <w:bCs/>
          <w:color w:val="auto"/>
          <w:sz w:val="22"/>
        </w:rPr>
        <w:t>wykonaw</w:t>
      </w:r>
      <w:r w:rsidRPr="007D5C55">
        <w:rPr>
          <w:rFonts w:ascii="Arial" w:hAnsi="Arial" w:cs="Arial"/>
          <w:bCs/>
          <w:color w:val="auto"/>
          <w:sz w:val="22"/>
        </w:rPr>
        <w:t>cę pisemnego oświadczenia o wyrażeniu zgody na przedłużenie terminu związania ofertą.</w:t>
      </w:r>
      <w:r w:rsidR="00995720" w:rsidRPr="005725E6">
        <w:rPr>
          <w:rFonts w:ascii="Arial" w:hAnsi="Arial" w:cs="Arial"/>
          <w:bCs/>
          <w:color w:val="auto"/>
          <w:sz w:val="22"/>
        </w:rPr>
        <w:t xml:space="preserve"> Przedłużenie terminu związania ofertą następuje wraz z przedłużeniem okresu ważności wadium albo, jeżeli nie jest to możliwe, z wniesieniem nowego wadium</w:t>
      </w:r>
      <w:r w:rsidR="00995720" w:rsidRPr="007D5C55">
        <w:rPr>
          <w:rFonts w:ascii="Arial" w:hAnsi="Arial" w:cs="Arial"/>
          <w:sz w:val="22"/>
        </w:rPr>
        <w:t xml:space="preserve"> na przedłużony okres związania ofertą.</w:t>
      </w:r>
    </w:p>
    <w:p w14:paraId="52E0F541" w14:textId="7C40A9CC" w:rsidR="006C2F3B" w:rsidRPr="007D5C55" w:rsidRDefault="006C2F3B" w:rsidP="0008000E">
      <w:pPr>
        <w:pStyle w:val="Nagwek1"/>
        <w:spacing w:line="276" w:lineRule="auto"/>
        <w:ind w:left="350" w:hanging="350"/>
      </w:pPr>
      <w:bookmarkStart w:id="132" w:name="_Toc332028218"/>
      <w:bookmarkStart w:id="133" w:name="_Toc166075869"/>
      <w:r w:rsidRPr="007D5C55">
        <w:t>Opis kryteriów oceny ofert, wagi kryteriów, sposób oceny ofert</w:t>
      </w:r>
      <w:bookmarkEnd w:id="132"/>
      <w:r w:rsidRPr="007D5C55">
        <w:t>.</w:t>
      </w:r>
      <w:bookmarkEnd w:id="133"/>
    </w:p>
    <w:p w14:paraId="1B2DB1DB" w14:textId="7A596331" w:rsidR="006C2F3B" w:rsidRDefault="00581436" w:rsidP="00794512">
      <w:pPr>
        <w:pStyle w:val="Akapitzlist"/>
        <w:numPr>
          <w:ilvl w:val="1"/>
          <w:numId w:val="26"/>
        </w:numPr>
        <w:spacing w:after="0" w:line="276" w:lineRule="auto"/>
        <w:ind w:right="0" w:hanging="588"/>
        <w:rPr>
          <w:rFonts w:ascii="Arial" w:hAnsi="Arial" w:cs="Arial"/>
          <w:color w:val="auto"/>
          <w:sz w:val="22"/>
        </w:rPr>
      </w:pPr>
      <w:r w:rsidRPr="007D5C55">
        <w:rPr>
          <w:rFonts w:ascii="Arial" w:hAnsi="Arial" w:cs="Arial"/>
          <w:color w:val="auto"/>
          <w:sz w:val="22"/>
        </w:rPr>
        <w:t>Opis kryteriów oceny ofert</w:t>
      </w:r>
      <w:r w:rsidR="00727BF6" w:rsidRPr="007D5C55">
        <w:rPr>
          <w:rFonts w:ascii="Arial" w:hAnsi="Arial" w:cs="Arial"/>
          <w:color w:val="auto"/>
          <w:sz w:val="22"/>
        </w:rPr>
        <w:t xml:space="preserve"> i ich znaczenie</w:t>
      </w:r>
      <w:r w:rsidRPr="007D5C55">
        <w:rPr>
          <w:rFonts w:ascii="Arial" w:hAnsi="Arial" w:cs="Arial"/>
          <w:color w:val="auto"/>
          <w:sz w:val="22"/>
        </w:rPr>
        <w:t>:</w:t>
      </w:r>
    </w:p>
    <w:p w14:paraId="430CDFF9" w14:textId="523F4BEE" w:rsidR="006C2F3B" w:rsidRPr="00163596" w:rsidRDefault="00CC27C8" w:rsidP="00794512">
      <w:pPr>
        <w:pStyle w:val="Akapitzlist"/>
        <w:numPr>
          <w:ilvl w:val="2"/>
          <w:numId w:val="26"/>
        </w:numPr>
        <w:spacing w:after="0" w:line="276" w:lineRule="auto"/>
        <w:ind w:right="0" w:hanging="795"/>
        <w:rPr>
          <w:rFonts w:ascii="Arial" w:hAnsi="Arial" w:cs="Arial"/>
          <w:color w:val="auto"/>
          <w:sz w:val="22"/>
        </w:rPr>
      </w:pPr>
      <w:r w:rsidRPr="00163596">
        <w:rPr>
          <w:rFonts w:ascii="Arial" w:hAnsi="Arial" w:cs="Arial"/>
          <w:color w:val="auto"/>
          <w:sz w:val="22"/>
        </w:rPr>
        <w:t xml:space="preserve">Najkorzystniejszą </w:t>
      </w:r>
      <w:r w:rsidR="00073919">
        <w:rPr>
          <w:rFonts w:ascii="Arial" w:hAnsi="Arial" w:cs="Arial"/>
          <w:color w:val="auto"/>
          <w:sz w:val="22"/>
        </w:rPr>
        <w:t>o</w:t>
      </w:r>
      <w:r w:rsidR="00073919" w:rsidRPr="00163596">
        <w:rPr>
          <w:rFonts w:ascii="Arial" w:hAnsi="Arial" w:cs="Arial"/>
          <w:color w:val="auto"/>
          <w:sz w:val="22"/>
        </w:rPr>
        <w:t xml:space="preserve">fertą </w:t>
      </w:r>
      <w:r w:rsidRPr="00163596">
        <w:rPr>
          <w:rFonts w:ascii="Arial" w:hAnsi="Arial" w:cs="Arial"/>
          <w:color w:val="auto"/>
          <w:sz w:val="22"/>
        </w:rPr>
        <w:t>będzie oferta, która uzyska największą liczbę punktów na podstawie poniższego kryterium oceny ofert</w:t>
      </w:r>
      <w:r w:rsidR="00991250" w:rsidRPr="00163596">
        <w:rPr>
          <w:rFonts w:ascii="Arial" w:hAnsi="Arial" w:cs="Arial"/>
          <w:sz w:val="22"/>
        </w:rPr>
        <w:t>.</w:t>
      </w:r>
    </w:p>
    <w:p w14:paraId="5FF91CE3" w14:textId="4379C2FA" w:rsidR="006C2F3B" w:rsidRPr="007D5C55" w:rsidRDefault="006C2F3B" w:rsidP="00794512">
      <w:pPr>
        <w:pStyle w:val="Akapitzlist"/>
        <w:numPr>
          <w:ilvl w:val="2"/>
          <w:numId w:val="26"/>
        </w:numPr>
        <w:spacing w:after="0" w:line="276" w:lineRule="auto"/>
        <w:ind w:right="0" w:hanging="795"/>
        <w:rPr>
          <w:rFonts w:ascii="Arial" w:hAnsi="Arial" w:cs="Arial"/>
          <w:color w:val="auto"/>
          <w:sz w:val="22"/>
        </w:rPr>
      </w:pPr>
      <w:r w:rsidRPr="007D5C55">
        <w:rPr>
          <w:rFonts w:ascii="Arial" w:hAnsi="Arial" w:cs="Arial"/>
          <w:color w:val="auto"/>
          <w:sz w:val="22"/>
        </w:rPr>
        <w:t>Ocenie zostaną poddane wyłącznie oferty niepodlegające odrzuceniu</w:t>
      </w:r>
      <w:r w:rsidR="004E2027" w:rsidRPr="007D5C55">
        <w:rPr>
          <w:rFonts w:ascii="Arial" w:hAnsi="Arial" w:cs="Arial"/>
          <w:color w:val="auto"/>
          <w:sz w:val="22"/>
        </w:rPr>
        <w:t>.</w:t>
      </w:r>
      <w:r w:rsidR="007A40C7" w:rsidRPr="007D5C55">
        <w:rPr>
          <w:rFonts w:ascii="Arial" w:hAnsi="Arial" w:cs="Arial"/>
          <w:color w:val="auto"/>
          <w:sz w:val="22"/>
        </w:rPr>
        <w:t xml:space="preserve"> </w:t>
      </w:r>
    </w:p>
    <w:p w14:paraId="72D60A9A" w14:textId="1ACD8B87" w:rsidR="006C2F3B" w:rsidRDefault="006C2F3B" w:rsidP="00794512">
      <w:pPr>
        <w:pStyle w:val="Akapitzlist"/>
        <w:numPr>
          <w:ilvl w:val="2"/>
          <w:numId w:val="26"/>
        </w:numPr>
        <w:spacing w:after="120" w:line="276" w:lineRule="auto"/>
        <w:ind w:left="1786" w:right="0" w:hanging="794"/>
        <w:rPr>
          <w:rFonts w:ascii="Arial" w:hAnsi="Arial" w:cs="Arial"/>
          <w:color w:val="auto"/>
          <w:sz w:val="22"/>
        </w:rPr>
      </w:pPr>
      <w:bookmarkStart w:id="134" w:name="_Hlk93643085"/>
      <w:r w:rsidRPr="007D5C55">
        <w:rPr>
          <w:rFonts w:ascii="Arial" w:hAnsi="Arial" w:cs="Arial"/>
          <w:color w:val="auto"/>
          <w:sz w:val="22"/>
        </w:rPr>
        <w:t>Oferty zostaną ocenione przez Zamawiającego w oparciu o następujące kryterium i jego znaczenie</w:t>
      </w:r>
      <w:bookmarkEnd w:id="134"/>
      <w:r w:rsidRPr="007D5C55">
        <w:rPr>
          <w:rFonts w:ascii="Arial" w:hAnsi="Arial" w:cs="Arial"/>
          <w:color w:val="auto"/>
          <w:sz w:val="22"/>
        </w:rPr>
        <w:t>:</w:t>
      </w:r>
    </w:p>
    <w:tbl>
      <w:tblPr>
        <w:tblStyle w:val="Tabela-Siatka"/>
        <w:tblW w:w="7461" w:type="dxa"/>
        <w:tblInd w:w="1829" w:type="dxa"/>
        <w:tblLook w:val="04A0" w:firstRow="1" w:lastRow="0" w:firstColumn="1" w:lastColumn="0" w:noHBand="0" w:noVBand="1"/>
      </w:tblPr>
      <w:tblGrid>
        <w:gridCol w:w="495"/>
        <w:gridCol w:w="1846"/>
        <w:gridCol w:w="1974"/>
        <w:gridCol w:w="3146"/>
      </w:tblGrid>
      <w:tr w:rsidR="0022207A" w14:paraId="1A9B3FCF" w14:textId="77777777" w:rsidTr="00220F86">
        <w:trPr>
          <w:trHeight w:val="793"/>
        </w:trPr>
        <w:tc>
          <w:tcPr>
            <w:tcW w:w="495" w:type="dxa"/>
            <w:vAlign w:val="center"/>
          </w:tcPr>
          <w:p w14:paraId="2E5248E4" w14:textId="21C68A4E" w:rsidR="0008000E" w:rsidRPr="0008000E" w:rsidRDefault="0008000E" w:rsidP="0008000E">
            <w:pPr>
              <w:pStyle w:val="Akapitzlist"/>
              <w:spacing w:after="0" w:line="276" w:lineRule="auto"/>
              <w:ind w:left="0" w:right="0"/>
              <w:jc w:val="center"/>
              <w:rPr>
                <w:rFonts w:ascii="Arial" w:hAnsi="Arial" w:cs="Arial"/>
                <w:color w:val="auto"/>
                <w:sz w:val="20"/>
                <w:szCs w:val="20"/>
              </w:rPr>
            </w:pPr>
            <w:r>
              <w:rPr>
                <w:rFonts w:ascii="Arial" w:hAnsi="Arial" w:cs="Arial"/>
                <w:color w:val="auto"/>
                <w:sz w:val="20"/>
                <w:szCs w:val="20"/>
              </w:rPr>
              <w:t>L</w:t>
            </w:r>
            <w:r w:rsidRPr="0008000E">
              <w:rPr>
                <w:rFonts w:ascii="Arial" w:hAnsi="Arial" w:cs="Arial"/>
                <w:color w:val="auto"/>
                <w:sz w:val="20"/>
                <w:szCs w:val="20"/>
              </w:rPr>
              <w:t>p.</w:t>
            </w:r>
          </w:p>
        </w:tc>
        <w:tc>
          <w:tcPr>
            <w:tcW w:w="1846" w:type="dxa"/>
            <w:vAlign w:val="center"/>
          </w:tcPr>
          <w:p w14:paraId="25C30DF3" w14:textId="3EC6E506" w:rsidR="0008000E" w:rsidRPr="009721BE" w:rsidRDefault="0008000E" w:rsidP="0008000E">
            <w:pPr>
              <w:pStyle w:val="Akapitzlist"/>
              <w:spacing w:after="0" w:line="276" w:lineRule="auto"/>
              <w:ind w:left="-98" w:right="0"/>
              <w:jc w:val="center"/>
              <w:rPr>
                <w:rFonts w:ascii="Arial" w:hAnsi="Arial" w:cs="Arial"/>
                <w:color w:val="auto"/>
                <w:sz w:val="20"/>
                <w:szCs w:val="20"/>
              </w:rPr>
            </w:pPr>
            <w:r w:rsidRPr="009721BE">
              <w:rPr>
                <w:rFonts w:ascii="Arial" w:hAnsi="Arial" w:cs="Arial"/>
                <w:color w:val="auto"/>
                <w:sz w:val="20"/>
                <w:szCs w:val="20"/>
              </w:rPr>
              <w:t>Kryterium</w:t>
            </w:r>
          </w:p>
        </w:tc>
        <w:tc>
          <w:tcPr>
            <w:tcW w:w="1974" w:type="dxa"/>
            <w:vAlign w:val="center"/>
          </w:tcPr>
          <w:p w14:paraId="0795B3D4" w14:textId="77777777"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Znaczenie</w:t>
            </w:r>
          </w:p>
          <w:p w14:paraId="038BD4FD" w14:textId="74F574FB"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procentowe</w:t>
            </w:r>
          </w:p>
          <w:p w14:paraId="46FAE2D1" w14:textId="2676A356"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kryterium</w:t>
            </w:r>
          </w:p>
        </w:tc>
        <w:tc>
          <w:tcPr>
            <w:tcW w:w="3146" w:type="dxa"/>
            <w:vAlign w:val="center"/>
          </w:tcPr>
          <w:p w14:paraId="7705653E" w14:textId="77777777" w:rsidR="0008000E" w:rsidRPr="0008000E" w:rsidRDefault="0008000E" w:rsidP="0008000E">
            <w:pPr>
              <w:spacing w:after="0" w:line="276" w:lineRule="auto"/>
              <w:ind w:right="0"/>
              <w:jc w:val="center"/>
              <w:rPr>
                <w:rFonts w:ascii="Arial" w:hAnsi="Arial" w:cs="Arial"/>
                <w:color w:val="auto"/>
                <w:sz w:val="20"/>
                <w:szCs w:val="20"/>
              </w:rPr>
            </w:pPr>
            <w:r w:rsidRPr="0008000E">
              <w:rPr>
                <w:rFonts w:ascii="Arial" w:hAnsi="Arial" w:cs="Arial"/>
                <w:color w:val="auto"/>
                <w:sz w:val="20"/>
                <w:szCs w:val="20"/>
              </w:rPr>
              <w:t>Maksymalna liczba punktów</w:t>
            </w:r>
          </w:p>
          <w:p w14:paraId="21DC46F7" w14:textId="2509E46D" w:rsidR="0008000E" w:rsidRPr="0008000E" w:rsidRDefault="0008000E" w:rsidP="0008000E">
            <w:pPr>
              <w:pStyle w:val="Akapitzlist"/>
              <w:spacing w:after="0" w:line="276" w:lineRule="auto"/>
              <w:ind w:left="0" w:right="0"/>
              <w:jc w:val="center"/>
              <w:rPr>
                <w:rFonts w:ascii="Arial" w:hAnsi="Arial" w:cs="Arial"/>
                <w:color w:val="auto"/>
                <w:sz w:val="20"/>
                <w:szCs w:val="20"/>
              </w:rPr>
            </w:pPr>
            <w:r w:rsidRPr="0008000E">
              <w:rPr>
                <w:rFonts w:ascii="Arial" w:hAnsi="Arial" w:cs="Arial"/>
                <w:color w:val="auto"/>
                <w:sz w:val="20"/>
                <w:szCs w:val="20"/>
              </w:rPr>
              <w:t>jakie może otrzymać oferta za kryterium</w:t>
            </w:r>
          </w:p>
        </w:tc>
      </w:tr>
      <w:tr w:rsidR="0022207A" w14:paraId="1327FABB" w14:textId="77777777" w:rsidTr="00220F86">
        <w:trPr>
          <w:trHeight w:val="793"/>
        </w:trPr>
        <w:tc>
          <w:tcPr>
            <w:tcW w:w="495" w:type="dxa"/>
            <w:vAlign w:val="center"/>
          </w:tcPr>
          <w:p w14:paraId="50EBA604" w14:textId="409C7FFA" w:rsidR="0008000E" w:rsidRPr="0008000E" w:rsidRDefault="0008000E" w:rsidP="0008000E">
            <w:pPr>
              <w:pStyle w:val="Akapitzlist"/>
              <w:spacing w:after="0" w:line="276" w:lineRule="auto"/>
              <w:ind w:left="0" w:right="0"/>
              <w:jc w:val="center"/>
              <w:rPr>
                <w:rFonts w:ascii="Arial" w:hAnsi="Arial" w:cs="Arial"/>
                <w:color w:val="auto"/>
                <w:sz w:val="20"/>
                <w:szCs w:val="20"/>
              </w:rPr>
            </w:pPr>
            <w:r w:rsidRPr="0008000E">
              <w:rPr>
                <w:rFonts w:ascii="Arial" w:hAnsi="Arial" w:cs="Arial"/>
                <w:color w:val="auto"/>
                <w:sz w:val="20"/>
                <w:szCs w:val="20"/>
              </w:rPr>
              <w:t>1.</w:t>
            </w:r>
          </w:p>
        </w:tc>
        <w:tc>
          <w:tcPr>
            <w:tcW w:w="1846" w:type="dxa"/>
            <w:vAlign w:val="center"/>
          </w:tcPr>
          <w:p w14:paraId="76D7A6F5" w14:textId="77777777"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Cena</w:t>
            </w:r>
          </w:p>
          <w:p w14:paraId="7B4CBBAB" w14:textId="4A2CE968"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(C)</w:t>
            </w:r>
          </w:p>
        </w:tc>
        <w:tc>
          <w:tcPr>
            <w:tcW w:w="1974" w:type="dxa"/>
            <w:vAlign w:val="center"/>
          </w:tcPr>
          <w:p w14:paraId="49C8959E" w14:textId="21DDF41C" w:rsidR="0008000E" w:rsidRPr="009721BE" w:rsidRDefault="000A37DD"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55</w:t>
            </w:r>
            <w:r w:rsidR="0008000E" w:rsidRPr="009721BE">
              <w:rPr>
                <w:rFonts w:ascii="Arial" w:hAnsi="Arial" w:cs="Arial"/>
                <w:color w:val="auto"/>
                <w:sz w:val="20"/>
                <w:szCs w:val="20"/>
              </w:rPr>
              <w:t>%</w:t>
            </w:r>
          </w:p>
        </w:tc>
        <w:tc>
          <w:tcPr>
            <w:tcW w:w="3146" w:type="dxa"/>
            <w:vAlign w:val="center"/>
          </w:tcPr>
          <w:p w14:paraId="2F20AA09" w14:textId="00926524" w:rsidR="0008000E" w:rsidRPr="0008000E" w:rsidRDefault="00D4738E" w:rsidP="0008000E">
            <w:pPr>
              <w:pStyle w:val="Akapitzlist"/>
              <w:spacing w:after="0" w:line="276" w:lineRule="auto"/>
              <w:ind w:left="0" w:right="0"/>
              <w:jc w:val="center"/>
              <w:rPr>
                <w:rFonts w:ascii="Arial" w:hAnsi="Arial" w:cs="Arial"/>
                <w:color w:val="auto"/>
                <w:sz w:val="20"/>
                <w:szCs w:val="20"/>
              </w:rPr>
            </w:pPr>
            <w:r>
              <w:rPr>
                <w:rFonts w:ascii="Arial" w:hAnsi="Arial" w:cs="Arial"/>
                <w:color w:val="auto"/>
                <w:sz w:val="20"/>
                <w:szCs w:val="20"/>
              </w:rPr>
              <w:t>55</w:t>
            </w:r>
            <w:r w:rsidR="0008000E" w:rsidRPr="0008000E">
              <w:rPr>
                <w:rFonts w:ascii="Arial" w:hAnsi="Arial" w:cs="Arial"/>
                <w:color w:val="auto"/>
                <w:sz w:val="20"/>
                <w:szCs w:val="20"/>
              </w:rPr>
              <w:t xml:space="preserve"> punktów</w:t>
            </w:r>
          </w:p>
        </w:tc>
      </w:tr>
      <w:tr w:rsidR="0008000E" w14:paraId="1E0AF76A" w14:textId="77777777" w:rsidTr="00220F86">
        <w:trPr>
          <w:trHeight w:val="793"/>
        </w:trPr>
        <w:tc>
          <w:tcPr>
            <w:tcW w:w="495" w:type="dxa"/>
            <w:vAlign w:val="center"/>
          </w:tcPr>
          <w:p w14:paraId="72B9B1D0" w14:textId="63F51FEB" w:rsidR="0008000E" w:rsidRPr="0008000E" w:rsidRDefault="0008000E" w:rsidP="0008000E">
            <w:pPr>
              <w:pStyle w:val="Akapitzlist"/>
              <w:spacing w:after="0" w:line="276" w:lineRule="auto"/>
              <w:ind w:left="0" w:right="0"/>
              <w:jc w:val="center"/>
              <w:rPr>
                <w:rFonts w:ascii="Arial" w:hAnsi="Arial" w:cs="Arial"/>
                <w:color w:val="auto"/>
                <w:sz w:val="20"/>
                <w:szCs w:val="20"/>
              </w:rPr>
            </w:pPr>
            <w:r w:rsidRPr="0008000E">
              <w:rPr>
                <w:rFonts w:ascii="Arial" w:hAnsi="Arial" w:cs="Arial"/>
                <w:color w:val="auto"/>
                <w:sz w:val="20"/>
                <w:szCs w:val="20"/>
              </w:rPr>
              <w:t>2.</w:t>
            </w:r>
          </w:p>
        </w:tc>
        <w:tc>
          <w:tcPr>
            <w:tcW w:w="1846" w:type="dxa"/>
            <w:vAlign w:val="center"/>
          </w:tcPr>
          <w:p w14:paraId="5B22D185" w14:textId="77777777"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Funkcjonalność</w:t>
            </w:r>
          </w:p>
          <w:p w14:paraId="58E772D8" w14:textId="61CCC8EF"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(F)</w:t>
            </w:r>
          </w:p>
        </w:tc>
        <w:tc>
          <w:tcPr>
            <w:tcW w:w="1974" w:type="dxa"/>
            <w:vAlign w:val="center"/>
          </w:tcPr>
          <w:p w14:paraId="422DB318" w14:textId="5AEA96FC" w:rsidR="0008000E" w:rsidRPr="009721BE" w:rsidRDefault="000A37DD"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45</w:t>
            </w:r>
            <w:r w:rsidR="0008000E" w:rsidRPr="009721BE">
              <w:rPr>
                <w:rFonts w:ascii="Arial" w:hAnsi="Arial" w:cs="Arial"/>
                <w:color w:val="auto"/>
                <w:sz w:val="20"/>
                <w:szCs w:val="20"/>
              </w:rPr>
              <w:t>%</w:t>
            </w:r>
          </w:p>
        </w:tc>
        <w:tc>
          <w:tcPr>
            <w:tcW w:w="3146" w:type="dxa"/>
            <w:vAlign w:val="center"/>
          </w:tcPr>
          <w:p w14:paraId="6E3C6566" w14:textId="576BDFC5" w:rsidR="0008000E" w:rsidRPr="0008000E" w:rsidRDefault="00D4738E" w:rsidP="0008000E">
            <w:pPr>
              <w:pStyle w:val="Akapitzlist"/>
              <w:spacing w:after="0" w:line="276" w:lineRule="auto"/>
              <w:ind w:left="0" w:right="0"/>
              <w:jc w:val="center"/>
              <w:rPr>
                <w:rFonts w:ascii="Arial" w:hAnsi="Arial" w:cs="Arial"/>
                <w:color w:val="auto"/>
                <w:sz w:val="20"/>
                <w:szCs w:val="20"/>
              </w:rPr>
            </w:pPr>
            <w:r>
              <w:rPr>
                <w:rFonts w:ascii="Arial" w:hAnsi="Arial" w:cs="Arial"/>
                <w:color w:val="auto"/>
                <w:sz w:val="20"/>
                <w:szCs w:val="20"/>
              </w:rPr>
              <w:t>45</w:t>
            </w:r>
            <w:r w:rsidR="0008000E" w:rsidRPr="0008000E">
              <w:rPr>
                <w:rFonts w:ascii="Arial" w:hAnsi="Arial" w:cs="Arial"/>
                <w:color w:val="auto"/>
                <w:sz w:val="20"/>
                <w:szCs w:val="20"/>
              </w:rPr>
              <w:t xml:space="preserve"> punktów</w:t>
            </w:r>
          </w:p>
        </w:tc>
      </w:tr>
    </w:tbl>
    <w:p w14:paraId="093C9CFF" w14:textId="77777777" w:rsidR="00220F86" w:rsidRPr="00220F86" w:rsidRDefault="00220F86" w:rsidP="00220F86">
      <w:pPr>
        <w:pStyle w:val="Akapitzlist"/>
        <w:spacing w:before="120" w:after="0" w:line="276" w:lineRule="auto"/>
        <w:ind w:left="1786" w:right="0"/>
        <w:rPr>
          <w:rFonts w:ascii="Arial" w:hAnsi="Arial" w:cs="Arial"/>
          <w:color w:val="auto"/>
          <w:sz w:val="22"/>
        </w:rPr>
      </w:pPr>
      <w:bookmarkStart w:id="135" w:name="_Hlk43127035"/>
      <w:r w:rsidRPr="00220F86">
        <w:rPr>
          <w:rFonts w:ascii="Arial" w:hAnsi="Arial" w:cs="Arial"/>
          <w:color w:val="auto"/>
          <w:sz w:val="22"/>
        </w:rPr>
        <w:t>Całkowita liczba punktów, jaką otrzyma dana oferta, zostanie obliczona wg poniższego wzoru:</w:t>
      </w:r>
    </w:p>
    <w:p w14:paraId="755FAB17" w14:textId="0835ABEF" w:rsidR="00220F86" w:rsidRPr="00220F86" w:rsidRDefault="007215A8" w:rsidP="00220F86">
      <w:pPr>
        <w:pStyle w:val="Akapitzlist"/>
        <w:spacing w:before="120" w:after="0" w:line="276" w:lineRule="auto"/>
        <w:ind w:left="1786" w:right="0"/>
        <w:rPr>
          <w:rFonts w:ascii="Arial" w:hAnsi="Arial" w:cs="Arial"/>
          <w:color w:val="auto"/>
          <w:sz w:val="22"/>
        </w:rPr>
      </w:pPr>
      <m:oMathPara>
        <m:oMath>
          <m:r>
            <w:rPr>
              <w:rFonts w:ascii="Cambria Math" w:hAnsi="Cambria Math" w:cs="Arial"/>
            </w:rPr>
            <m:t>S=C+ F</m:t>
          </m:r>
        </m:oMath>
      </m:oMathPara>
    </w:p>
    <w:p w14:paraId="7FB64AC1" w14:textId="77777777" w:rsidR="00220F86" w:rsidRPr="00220F86" w:rsidRDefault="00220F86" w:rsidP="00220F86">
      <w:pPr>
        <w:pStyle w:val="Akapitzlist"/>
        <w:spacing w:before="120" w:after="0" w:line="276" w:lineRule="auto"/>
        <w:ind w:left="1786" w:right="0"/>
        <w:rPr>
          <w:rFonts w:ascii="Arial" w:hAnsi="Arial" w:cs="Arial"/>
          <w:color w:val="auto"/>
          <w:sz w:val="22"/>
        </w:rPr>
      </w:pPr>
      <w:r w:rsidRPr="00220F86">
        <w:rPr>
          <w:rFonts w:ascii="Arial" w:hAnsi="Arial" w:cs="Arial"/>
          <w:color w:val="auto"/>
          <w:sz w:val="22"/>
        </w:rPr>
        <w:t>gdzie:</w:t>
      </w:r>
    </w:p>
    <w:p w14:paraId="0F5ECA59" w14:textId="77777777" w:rsidR="00220F86" w:rsidRPr="00220F86" w:rsidRDefault="00220F86" w:rsidP="00220F86">
      <w:pPr>
        <w:pStyle w:val="Akapitzlist"/>
        <w:spacing w:before="120" w:after="0" w:line="276" w:lineRule="auto"/>
        <w:ind w:left="1786" w:right="0"/>
        <w:rPr>
          <w:rFonts w:ascii="Arial" w:hAnsi="Arial" w:cs="Arial"/>
          <w:color w:val="auto"/>
          <w:sz w:val="22"/>
        </w:rPr>
      </w:pPr>
      <w:r w:rsidRPr="00220F86">
        <w:rPr>
          <w:rFonts w:ascii="Arial" w:hAnsi="Arial" w:cs="Arial"/>
          <w:color w:val="auto"/>
          <w:sz w:val="22"/>
        </w:rPr>
        <w:t>S</w:t>
      </w:r>
      <w:r w:rsidRPr="00220F86">
        <w:rPr>
          <w:rFonts w:ascii="Arial" w:hAnsi="Arial" w:cs="Arial"/>
          <w:color w:val="auto"/>
          <w:sz w:val="22"/>
        </w:rPr>
        <w:tab/>
        <w:t>łączna liczba punków, jaką uzyskała oferta</w:t>
      </w:r>
    </w:p>
    <w:p w14:paraId="4285721A" w14:textId="77777777" w:rsidR="00220F86" w:rsidRPr="00220F86" w:rsidRDefault="00220F86" w:rsidP="00220F86">
      <w:pPr>
        <w:pStyle w:val="Akapitzlist"/>
        <w:spacing w:before="120" w:after="0" w:line="276" w:lineRule="auto"/>
        <w:ind w:left="1786" w:right="0"/>
        <w:rPr>
          <w:rFonts w:ascii="Arial" w:hAnsi="Arial" w:cs="Arial"/>
          <w:color w:val="auto"/>
          <w:sz w:val="22"/>
        </w:rPr>
      </w:pPr>
      <w:r w:rsidRPr="00220F86">
        <w:rPr>
          <w:rFonts w:ascii="Arial" w:hAnsi="Arial" w:cs="Arial"/>
          <w:color w:val="auto"/>
          <w:sz w:val="22"/>
        </w:rPr>
        <w:t>C</w:t>
      </w:r>
      <w:r w:rsidRPr="00220F86">
        <w:rPr>
          <w:rFonts w:ascii="Arial" w:hAnsi="Arial" w:cs="Arial"/>
          <w:color w:val="auto"/>
          <w:sz w:val="22"/>
        </w:rPr>
        <w:tab/>
        <w:t>liczba punktów jaką uzyskała oferta w kryterium Cena</w:t>
      </w:r>
    </w:p>
    <w:p w14:paraId="5FE82D82" w14:textId="14772B03" w:rsidR="00220F86" w:rsidRDefault="00220F86" w:rsidP="00220F86">
      <w:pPr>
        <w:pStyle w:val="Akapitzlist"/>
        <w:spacing w:before="120" w:after="0" w:line="276" w:lineRule="auto"/>
        <w:ind w:left="1786" w:right="0"/>
        <w:rPr>
          <w:rFonts w:ascii="Arial" w:hAnsi="Arial" w:cs="Arial"/>
          <w:color w:val="auto"/>
          <w:sz w:val="22"/>
        </w:rPr>
      </w:pPr>
      <w:r w:rsidRPr="00220F86">
        <w:rPr>
          <w:rFonts w:ascii="Arial" w:hAnsi="Arial" w:cs="Arial"/>
          <w:color w:val="auto"/>
          <w:sz w:val="22"/>
        </w:rPr>
        <w:t>F</w:t>
      </w:r>
      <w:r w:rsidRPr="00220F86">
        <w:rPr>
          <w:rFonts w:ascii="Arial" w:hAnsi="Arial" w:cs="Arial"/>
          <w:color w:val="auto"/>
          <w:sz w:val="22"/>
        </w:rPr>
        <w:tab/>
        <w:t>liczba punktów jaką uzyskała oferta w kryterium Funkcjonalność</w:t>
      </w:r>
    </w:p>
    <w:p w14:paraId="6BD66B5F" w14:textId="32567BF6" w:rsidR="006C2F3B" w:rsidRPr="00440F99" w:rsidRDefault="006C2F3B" w:rsidP="00794512">
      <w:pPr>
        <w:pStyle w:val="Akapitzlist"/>
        <w:numPr>
          <w:ilvl w:val="2"/>
          <w:numId w:val="26"/>
        </w:numPr>
        <w:spacing w:before="120" w:after="0" w:line="276" w:lineRule="auto"/>
        <w:ind w:right="0" w:hanging="780"/>
        <w:rPr>
          <w:rFonts w:ascii="Arial" w:hAnsi="Arial" w:cs="Arial"/>
          <w:b/>
          <w:bCs/>
          <w:color w:val="auto"/>
          <w:sz w:val="22"/>
        </w:rPr>
      </w:pPr>
      <w:r w:rsidRPr="00440F99">
        <w:rPr>
          <w:rFonts w:ascii="Arial" w:hAnsi="Arial" w:cs="Arial"/>
          <w:b/>
          <w:bCs/>
          <w:color w:val="auto"/>
          <w:sz w:val="22"/>
        </w:rPr>
        <w:t>Zasady oceny kryterium „Cena” (C)</w:t>
      </w:r>
    </w:p>
    <w:p w14:paraId="185DCDFF" w14:textId="2F3A5A6D" w:rsidR="00581436" w:rsidRPr="009721BE" w:rsidRDefault="00581436" w:rsidP="00440F99">
      <w:pPr>
        <w:spacing w:after="0" w:line="276" w:lineRule="auto"/>
        <w:ind w:left="1806" w:right="0"/>
        <w:rPr>
          <w:rFonts w:ascii="Arial" w:hAnsi="Arial" w:cs="Arial"/>
          <w:color w:val="auto"/>
          <w:sz w:val="22"/>
        </w:rPr>
      </w:pPr>
      <w:r w:rsidRPr="007D5C55">
        <w:rPr>
          <w:rFonts w:ascii="Arial" w:hAnsi="Arial" w:cs="Arial"/>
          <w:color w:val="auto"/>
          <w:sz w:val="22"/>
        </w:rPr>
        <w:t>Kryterium „Cena” będzie rozpatrywan</w:t>
      </w:r>
      <w:r w:rsidR="00B26F32" w:rsidRPr="007D5C55">
        <w:rPr>
          <w:rFonts w:ascii="Arial" w:hAnsi="Arial" w:cs="Arial"/>
          <w:color w:val="auto"/>
          <w:sz w:val="22"/>
        </w:rPr>
        <w:t>e</w:t>
      </w:r>
      <w:r w:rsidRPr="007D5C55">
        <w:rPr>
          <w:rFonts w:ascii="Arial" w:hAnsi="Arial" w:cs="Arial"/>
          <w:color w:val="auto"/>
          <w:sz w:val="22"/>
        </w:rPr>
        <w:t xml:space="preserve"> na podstawie ceny brutto za wykonanie przedmiotu </w:t>
      </w:r>
      <w:r w:rsidRPr="009721BE">
        <w:rPr>
          <w:rFonts w:ascii="Arial" w:hAnsi="Arial" w:cs="Arial"/>
          <w:color w:val="auto"/>
          <w:sz w:val="22"/>
        </w:rPr>
        <w:t>zamówienia, podanej przez wykonawcę</w:t>
      </w:r>
      <w:r w:rsidR="00BA0BC1" w:rsidRPr="009721BE">
        <w:rPr>
          <w:rFonts w:ascii="Arial" w:hAnsi="Arial" w:cs="Arial"/>
          <w:color w:val="auto"/>
          <w:sz w:val="22"/>
        </w:rPr>
        <w:t xml:space="preserve"> </w:t>
      </w:r>
      <w:r w:rsidR="00DC0148" w:rsidRPr="009721BE">
        <w:rPr>
          <w:rFonts w:ascii="Arial" w:hAnsi="Arial" w:cs="Arial"/>
          <w:color w:val="auto"/>
          <w:sz w:val="22"/>
        </w:rPr>
        <w:t>w</w:t>
      </w:r>
      <w:r w:rsidR="00BA0BC1" w:rsidRPr="009721BE">
        <w:rPr>
          <w:rFonts w:ascii="Arial" w:hAnsi="Arial" w:cs="Arial"/>
          <w:color w:val="auto"/>
          <w:sz w:val="22"/>
        </w:rPr>
        <w:t xml:space="preserve"> </w:t>
      </w:r>
      <w:r w:rsidR="00402CB1" w:rsidRPr="009721BE">
        <w:rPr>
          <w:rFonts w:ascii="Arial" w:hAnsi="Arial" w:cs="Arial"/>
          <w:color w:val="auto"/>
          <w:sz w:val="22"/>
        </w:rPr>
        <w:t>ofercie</w:t>
      </w:r>
      <w:r w:rsidR="00B63773" w:rsidRPr="009721BE">
        <w:rPr>
          <w:rFonts w:ascii="Arial" w:hAnsi="Arial" w:cs="Arial"/>
          <w:color w:val="auto"/>
          <w:sz w:val="22"/>
        </w:rPr>
        <w:t>.</w:t>
      </w:r>
    </w:p>
    <w:p w14:paraId="1BE212BA" w14:textId="527CC9FD" w:rsidR="006C2F3B" w:rsidRPr="009721BE" w:rsidRDefault="006C2F3B" w:rsidP="00440F99">
      <w:pPr>
        <w:spacing w:after="0" w:line="276" w:lineRule="auto"/>
        <w:ind w:left="1806" w:right="0"/>
        <w:rPr>
          <w:rFonts w:ascii="Arial" w:hAnsi="Arial" w:cs="Arial"/>
          <w:color w:val="auto"/>
          <w:sz w:val="22"/>
        </w:rPr>
      </w:pPr>
      <w:r w:rsidRPr="009721BE">
        <w:rPr>
          <w:rFonts w:ascii="Arial" w:hAnsi="Arial" w:cs="Arial"/>
          <w:color w:val="auto"/>
          <w:sz w:val="22"/>
        </w:rPr>
        <w:lastRenderedPageBreak/>
        <w:t>W przypadku kryterium „Cena” oferta otrzyma zaokrągloną do dwóch miejsc po przecinku liczbę punktów wynikającą z działania:</w:t>
      </w:r>
    </w:p>
    <w:p w14:paraId="4AF51CBF" w14:textId="77777777" w:rsidR="006C2F3B" w:rsidRPr="009721BE" w:rsidRDefault="006C2F3B" w:rsidP="003D3F2A">
      <w:pPr>
        <w:widowControl w:val="0"/>
        <w:tabs>
          <w:tab w:val="left" w:pos="360"/>
        </w:tabs>
        <w:overflowPunct w:val="0"/>
        <w:autoSpaceDE w:val="0"/>
        <w:autoSpaceDN w:val="0"/>
        <w:adjustRightInd w:val="0"/>
        <w:spacing w:after="0" w:line="276" w:lineRule="auto"/>
        <w:ind w:left="1638" w:right="0"/>
        <w:textAlignment w:val="baseline"/>
        <w:rPr>
          <w:rFonts w:ascii="Arial" w:hAnsi="Arial"/>
          <w:color w:val="auto"/>
          <w:sz w:val="12"/>
          <w:szCs w:val="12"/>
        </w:rPr>
      </w:pPr>
    </w:p>
    <w:p w14:paraId="1E9369EC" w14:textId="04972653" w:rsidR="007215A8" w:rsidRPr="009721BE" w:rsidRDefault="007215A8" w:rsidP="003D3F2A">
      <w:pPr>
        <w:widowControl w:val="0"/>
        <w:overflowPunct w:val="0"/>
        <w:autoSpaceDE w:val="0"/>
        <w:autoSpaceDN w:val="0"/>
        <w:adjustRightInd w:val="0"/>
        <w:spacing w:after="0" w:line="276" w:lineRule="auto"/>
        <w:ind w:left="1843" w:right="0"/>
        <w:textAlignment w:val="baseline"/>
        <w:rPr>
          <w:rFonts w:ascii="Arial" w:hAnsi="Arial"/>
          <w:color w:val="auto"/>
          <w:sz w:val="22"/>
        </w:rPr>
      </w:pPr>
      <m:oMathPara>
        <m:oMath>
          <m:r>
            <w:rPr>
              <w:rFonts w:ascii="Cambria Math" w:hAnsi="Cambria Math" w:cs="Arial"/>
            </w:rPr>
            <m:t>C=</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min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i</m:t>
                  </m:r>
                </m:sub>
              </m:sSub>
            </m:den>
          </m:f>
          <m:r>
            <w:rPr>
              <w:rFonts w:ascii="Cambria Math" w:hAnsi="Cambria Math" w:cs="Arial"/>
            </w:rPr>
            <m:t>×55 pkt</m:t>
          </m:r>
        </m:oMath>
      </m:oMathPara>
    </w:p>
    <w:p w14:paraId="55948FBB" w14:textId="5A1624EC" w:rsidR="006C2F3B" w:rsidRPr="009721BE" w:rsidRDefault="006C2F3B" w:rsidP="00440F99">
      <w:pPr>
        <w:widowControl w:val="0"/>
        <w:overflowPunct w:val="0"/>
        <w:autoSpaceDE w:val="0"/>
        <w:autoSpaceDN w:val="0"/>
        <w:adjustRightInd w:val="0"/>
        <w:spacing w:after="0" w:line="276" w:lineRule="auto"/>
        <w:ind w:left="1820" w:right="0"/>
        <w:textAlignment w:val="baseline"/>
        <w:rPr>
          <w:rFonts w:ascii="Arial" w:hAnsi="Arial"/>
          <w:color w:val="auto"/>
          <w:sz w:val="22"/>
        </w:rPr>
      </w:pPr>
      <w:r w:rsidRPr="009721BE">
        <w:rPr>
          <w:rFonts w:ascii="Arial" w:hAnsi="Arial"/>
          <w:color w:val="auto"/>
          <w:sz w:val="22"/>
        </w:rPr>
        <w:t>gdzie:</w:t>
      </w:r>
    </w:p>
    <w:tbl>
      <w:tblPr>
        <w:tblW w:w="7434" w:type="dxa"/>
        <w:tblInd w:w="1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6"/>
        <w:gridCol w:w="6678"/>
      </w:tblGrid>
      <w:tr w:rsidR="006C2F3B" w:rsidRPr="009721BE" w14:paraId="6C2B9D7C" w14:textId="77777777" w:rsidTr="00440F99">
        <w:tc>
          <w:tcPr>
            <w:tcW w:w="756" w:type="dxa"/>
          </w:tcPr>
          <w:p w14:paraId="3F5AEC06" w14:textId="22487036"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C</w:t>
            </w:r>
          </w:p>
        </w:tc>
        <w:tc>
          <w:tcPr>
            <w:tcW w:w="6678" w:type="dxa"/>
          </w:tcPr>
          <w:p w14:paraId="1E1D7C05" w14:textId="77777777"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liczba punktów jakie otrzyma oferta badana za kryterium „Cena”;</w:t>
            </w:r>
          </w:p>
        </w:tc>
      </w:tr>
      <w:tr w:rsidR="006C2F3B" w:rsidRPr="009721BE" w14:paraId="0E6F71A7" w14:textId="77777777" w:rsidTr="00440F99">
        <w:tc>
          <w:tcPr>
            <w:tcW w:w="756" w:type="dxa"/>
          </w:tcPr>
          <w:p w14:paraId="60459DCC" w14:textId="77777777"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Cmin</w:t>
            </w:r>
          </w:p>
        </w:tc>
        <w:tc>
          <w:tcPr>
            <w:tcW w:w="6678" w:type="dxa"/>
          </w:tcPr>
          <w:p w14:paraId="69C38FC5" w14:textId="77777777"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najniższa cena spośród wszystkich ważnych i nieodrzuconych ofert;</w:t>
            </w:r>
          </w:p>
        </w:tc>
      </w:tr>
      <w:tr w:rsidR="006C2F3B" w:rsidRPr="009721BE" w14:paraId="41C1BC2F" w14:textId="77777777" w:rsidTr="00440F99">
        <w:tc>
          <w:tcPr>
            <w:tcW w:w="756" w:type="dxa"/>
          </w:tcPr>
          <w:p w14:paraId="6467DB86" w14:textId="77777777"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Ci</w:t>
            </w:r>
          </w:p>
        </w:tc>
        <w:tc>
          <w:tcPr>
            <w:tcW w:w="6678" w:type="dxa"/>
          </w:tcPr>
          <w:p w14:paraId="7F5D84EF" w14:textId="77777777"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cena oferty badanej;</w:t>
            </w:r>
          </w:p>
        </w:tc>
      </w:tr>
    </w:tbl>
    <w:p w14:paraId="3011987D" w14:textId="2D34DED4" w:rsidR="007215A8" w:rsidRPr="009721BE" w:rsidRDefault="007215A8" w:rsidP="00794512">
      <w:pPr>
        <w:pStyle w:val="Nagwek1"/>
        <w:numPr>
          <w:ilvl w:val="2"/>
          <w:numId w:val="26"/>
        </w:numPr>
        <w:rPr>
          <w:rFonts w:cs="Arial"/>
          <w:b w:val="0"/>
          <w:bCs/>
        </w:rPr>
      </w:pPr>
      <w:bookmarkStart w:id="136" w:name="_Hlk89849852"/>
      <w:bookmarkEnd w:id="135"/>
      <w:r w:rsidRPr="009721BE">
        <w:rPr>
          <w:rFonts w:cs="Arial"/>
          <w:bCs/>
        </w:rPr>
        <w:t>Zasady oceny kryterium „Funkcjonalność” (F)</w:t>
      </w:r>
    </w:p>
    <w:p w14:paraId="55E0F0DE" w14:textId="5ED8ED7A" w:rsidR="00440F99" w:rsidRPr="009721BE" w:rsidRDefault="007215A8" w:rsidP="00440F99">
      <w:pPr>
        <w:pStyle w:val="Akapitzlist"/>
        <w:shd w:val="clear" w:color="auto" w:fill="FFFFFF" w:themeFill="background1"/>
        <w:spacing w:line="276" w:lineRule="auto"/>
        <w:ind w:left="1806" w:hanging="14"/>
        <w:rPr>
          <w:rFonts w:ascii="Arial" w:hAnsi="Arial" w:cs="Arial"/>
          <w:sz w:val="22"/>
        </w:rPr>
      </w:pPr>
      <w:r w:rsidRPr="009721BE">
        <w:rPr>
          <w:rFonts w:ascii="Arial" w:hAnsi="Arial" w:cs="Arial"/>
          <w:sz w:val="22"/>
        </w:rPr>
        <w:t xml:space="preserve">Kryterium „Funkcjonalność” będzie rozpatrywane na podstawie </w:t>
      </w:r>
      <w:r w:rsidR="00440F99" w:rsidRPr="009721BE">
        <w:rPr>
          <w:rFonts w:ascii="Arial" w:hAnsi="Arial" w:cs="Arial"/>
          <w:sz w:val="22"/>
        </w:rPr>
        <w:t xml:space="preserve">informacji o oferowanych funkcjonalnościach i terminach ich </w:t>
      </w:r>
      <w:r w:rsidR="002F2CA3" w:rsidRPr="009721BE">
        <w:rPr>
          <w:rFonts w:ascii="Arial" w:hAnsi="Arial" w:cs="Arial"/>
          <w:sz w:val="22"/>
        </w:rPr>
        <w:t>wdrożenia</w:t>
      </w:r>
      <w:r w:rsidR="001F52B4" w:rsidRPr="009721BE">
        <w:rPr>
          <w:rFonts w:ascii="Arial" w:hAnsi="Arial" w:cs="Arial"/>
          <w:sz w:val="22"/>
        </w:rPr>
        <w:t>,</w:t>
      </w:r>
      <w:r w:rsidRPr="009721BE">
        <w:rPr>
          <w:rFonts w:ascii="Arial" w:hAnsi="Arial" w:cs="Arial"/>
          <w:sz w:val="22"/>
        </w:rPr>
        <w:t xml:space="preserve"> podanej przez wykonawcę w </w:t>
      </w:r>
      <w:r w:rsidR="007F7A40" w:rsidRPr="009721BE">
        <w:rPr>
          <w:rFonts w:ascii="Arial" w:hAnsi="Arial" w:cs="Arial"/>
          <w:sz w:val="22"/>
        </w:rPr>
        <w:t>załączniku 1b do SWZ</w:t>
      </w:r>
      <w:r w:rsidRPr="009721BE">
        <w:rPr>
          <w:rFonts w:ascii="Arial" w:hAnsi="Arial" w:cs="Arial"/>
          <w:sz w:val="22"/>
        </w:rPr>
        <w:t>.</w:t>
      </w:r>
      <w:r w:rsidR="008E61BB" w:rsidRPr="009721BE">
        <w:rPr>
          <w:rFonts w:ascii="Arial" w:hAnsi="Arial" w:cs="Arial"/>
          <w:sz w:val="22"/>
        </w:rPr>
        <w:t xml:space="preserve"> </w:t>
      </w:r>
      <w:r w:rsidR="002F2CA3" w:rsidRPr="009721BE">
        <w:rPr>
          <w:rFonts w:ascii="Arial" w:hAnsi="Arial" w:cs="Arial"/>
          <w:sz w:val="22"/>
        </w:rPr>
        <w:t>I</w:t>
      </w:r>
      <w:r w:rsidR="008E61BB" w:rsidRPr="009721BE">
        <w:rPr>
          <w:rFonts w:ascii="Arial" w:hAnsi="Arial" w:cs="Arial"/>
          <w:sz w:val="22"/>
        </w:rPr>
        <w:t xml:space="preserve">nformacja o sposobie i metodzie oceny ofert </w:t>
      </w:r>
      <w:r w:rsidR="0025199E" w:rsidRPr="009721BE">
        <w:rPr>
          <w:rFonts w:ascii="Arial" w:hAnsi="Arial" w:cs="Arial"/>
          <w:sz w:val="22"/>
        </w:rPr>
        <w:t xml:space="preserve">w </w:t>
      </w:r>
      <w:r w:rsidR="00137F56" w:rsidRPr="009721BE">
        <w:rPr>
          <w:rFonts w:ascii="Arial" w:hAnsi="Arial" w:cs="Arial"/>
          <w:sz w:val="22"/>
        </w:rPr>
        <w:t xml:space="preserve">tym kryterium </w:t>
      </w:r>
      <w:r w:rsidR="008E61BB" w:rsidRPr="009721BE">
        <w:rPr>
          <w:rFonts w:ascii="Arial" w:hAnsi="Arial" w:cs="Arial"/>
          <w:sz w:val="22"/>
        </w:rPr>
        <w:t>została zawarta w Załączniku nr 11 do SWZ.</w:t>
      </w:r>
    </w:p>
    <w:p w14:paraId="2E13BB7F" w14:textId="72377DC5" w:rsidR="007215A8" w:rsidRPr="009721BE" w:rsidRDefault="007215A8" w:rsidP="00440F99">
      <w:pPr>
        <w:pStyle w:val="Akapitzlist"/>
        <w:shd w:val="clear" w:color="auto" w:fill="FFFFFF" w:themeFill="background1"/>
        <w:spacing w:line="276" w:lineRule="auto"/>
        <w:ind w:left="1806" w:hanging="14"/>
        <w:rPr>
          <w:rFonts w:ascii="Arial" w:hAnsi="Arial" w:cs="Arial"/>
          <w:sz w:val="22"/>
        </w:rPr>
      </w:pPr>
      <w:r w:rsidRPr="009721BE">
        <w:rPr>
          <w:rFonts w:ascii="Arial" w:hAnsi="Arial" w:cs="Arial"/>
          <w:sz w:val="22"/>
        </w:rPr>
        <w:t>W przypadku kryterium „Funkcjonalność” oferta otrzyma zaokrągloną do dwóch miejsc po przecinku liczbę punktów wynikającą z działania:</w:t>
      </w:r>
    </w:p>
    <w:p w14:paraId="6FC87643" w14:textId="77777777" w:rsidR="00440F99" w:rsidRPr="009721BE" w:rsidRDefault="00440F99" w:rsidP="00440F99">
      <w:pPr>
        <w:pStyle w:val="Akapitzlist"/>
        <w:shd w:val="clear" w:color="auto" w:fill="FFFFFF" w:themeFill="background1"/>
        <w:spacing w:line="276" w:lineRule="auto"/>
        <w:ind w:left="1806" w:hanging="14"/>
        <w:rPr>
          <w:rFonts w:ascii="Arial" w:hAnsi="Arial" w:cs="Arial"/>
          <w:sz w:val="16"/>
          <w:szCs w:val="16"/>
        </w:rPr>
      </w:pPr>
    </w:p>
    <w:p w14:paraId="7D67185A" w14:textId="78DD9DA8" w:rsidR="007215A8" w:rsidRPr="009721BE" w:rsidRDefault="00440F99" w:rsidP="007215A8">
      <w:pPr>
        <w:pStyle w:val="Akapitzlist"/>
        <w:spacing w:after="0" w:line="276" w:lineRule="auto"/>
        <w:ind w:left="2506" w:right="0"/>
        <w:rPr>
          <w:rFonts w:ascii="Arial" w:hAnsi="Arial" w:cs="Arial"/>
          <w:color w:val="auto"/>
          <w:sz w:val="22"/>
        </w:rPr>
      </w:pPr>
      <m:oMathPara>
        <m:oMath>
          <m:r>
            <w:rPr>
              <w:rFonts w:ascii="Cambria Math" w:hAnsi="Cambria Math" w:cs="Arial"/>
            </w:rPr>
            <m:t>F=</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F</m:t>
                  </m:r>
                </m:e>
                <m:sub>
                  <m:r>
                    <w:rPr>
                      <w:rFonts w:ascii="Cambria Math" w:hAnsi="Cambria Math" w:cs="Arial"/>
                    </w:rPr>
                    <m:t>S</m:t>
                  </m:r>
                </m:sub>
              </m:sSub>
            </m:num>
            <m:den>
              <m:sSub>
                <m:sSubPr>
                  <m:ctrlPr>
                    <w:rPr>
                      <w:rFonts w:ascii="Cambria Math" w:hAnsi="Cambria Math" w:cs="Arial"/>
                      <w:i/>
                    </w:rPr>
                  </m:ctrlPr>
                </m:sSubPr>
                <m:e>
                  <m:r>
                    <w:rPr>
                      <w:rFonts w:ascii="Cambria Math" w:hAnsi="Cambria Math" w:cs="Arial"/>
                    </w:rPr>
                    <m:t>F</m:t>
                  </m:r>
                </m:e>
                <m:sub>
                  <m:r>
                    <w:rPr>
                      <w:rFonts w:ascii="Cambria Math" w:hAnsi="Cambria Math" w:cs="Arial"/>
                    </w:rPr>
                    <m:t>max</m:t>
                  </m:r>
                </m:sub>
              </m:sSub>
            </m:den>
          </m:f>
          <m:r>
            <w:rPr>
              <w:rFonts w:ascii="Cambria Math" w:hAnsi="Cambria Math" w:cs="Arial"/>
            </w:rPr>
            <m:t>×45 pkt</m:t>
          </m:r>
        </m:oMath>
      </m:oMathPara>
    </w:p>
    <w:p w14:paraId="0780F579" w14:textId="77777777" w:rsidR="00440F99" w:rsidRPr="009721BE" w:rsidRDefault="00440F99" w:rsidP="00440F99">
      <w:pPr>
        <w:widowControl w:val="0"/>
        <w:shd w:val="clear" w:color="auto" w:fill="FFFFFF"/>
        <w:overflowPunct w:val="0"/>
        <w:autoSpaceDE w:val="0"/>
        <w:autoSpaceDN w:val="0"/>
        <w:adjustRightInd w:val="0"/>
        <w:spacing w:after="0" w:line="276" w:lineRule="auto"/>
        <w:ind w:left="1750" w:right="0"/>
        <w:textAlignment w:val="baseline"/>
        <w:rPr>
          <w:rFonts w:ascii="Arial" w:hAnsi="Arial" w:cs="Arial"/>
          <w:color w:val="auto"/>
          <w:sz w:val="22"/>
        </w:rPr>
      </w:pPr>
      <w:r w:rsidRPr="009721BE">
        <w:rPr>
          <w:rFonts w:ascii="Arial" w:hAnsi="Arial" w:cs="Arial"/>
          <w:color w:val="auto"/>
          <w:sz w:val="22"/>
        </w:rPr>
        <w:t>gdzie:</w:t>
      </w:r>
    </w:p>
    <w:tbl>
      <w:tblPr>
        <w:tblW w:w="7748" w:type="dxa"/>
        <w:tblInd w:w="1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0"/>
        <w:gridCol w:w="6908"/>
      </w:tblGrid>
      <w:tr w:rsidR="00440F99" w:rsidRPr="009721BE" w14:paraId="4565F18D" w14:textId="77777777" w:rsidTr="00440F99">
        <w:tc>
          <w:tcPr>
            <w:tcW w:w="840" w:type="dxa"/>
          </w:tcPr>
          <w:p w14:paraId="6B445230" w14:textId="77777777"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F</w:t>
            </w:r>
          </w:p>
        </w:tc>
        <w:tc>
          <w:tcPr>
            <w:tcW w:w="6908" w:type="dxa"/>
          </w:tcPr>
          <w:p w14:paraId="3711EAB5" w14:textId="77777777"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liczba punktów jakie otrzyma oferta badana za kryterium „Funkcjonalność”;</w:t>
            </w:r>
          </w:p>
        </w:tc>
      </w:tr>
      <w:tr w:rsidR="00440F99" w:rsidRPr="009721BE" w14:paraId="220FEA7A" w14:textId="77777777" w:rsidTr="00440F99">
        <w:tc>
          <w:tcPr>
            <w:tcW w:w="840" w:type="dxa"/>
          </w:tcPr>
          <w:p w14:paraId="72F09938" w14:textId="77777777"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F</w:t>
            </w:r>
            <w:r w:rsidRPr="009721BE">
              <w:rPr>
                <w:rFonts w:ascii="Arial" w:hAnsi="Arial" w:cs="Arial"/>
                <w:color w:val="auto"/>
                <w:sz w:val="20"/>
                <w:szCs w:val="20"/>
                <w:vertAlign w:val="subscript"/>
              </w:rPr>
              <w:t xml:space="preserve">s </w:t>
            </w:r>
            <w:r w:rsidRPr="009721BE">
              <w:rPr>
                <w:rFonts w:ascii="Arial" w:hAnsi="Arial" w:cs="Arial"/>
                <w:color w:val="auto"/>
                <w:sz w:val="20"/>
                <w:szCs w:val="20"/>
              </w:rPr>
              <w:t xml:space="preserve"> </w:t>
            </w:r>
          </w:p>
        </w:tc>
        <w:tc>
          <w:tcPr>
            <w:tcW w:w="6908" w:type="dxa"/>
          </w:tcPr>
          <w:p w14:paraId="1332E1DF" w14:textId="77808D43"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 xml:space="preserve">liczba punktów uzyskanych za </w:t>
            </w:r>
            <w:bookmarkStart w:id="137" w:name="_Hlk173941242"/>
            <w:r w:rsidR="008E61BB" w:rsidRPr="009721BE">
              <w:rPr>
                <w:rFonts w:ascii="Arial" w:hAnsi="Arial" w:cs="Arial"/>
                <w:color w:val="auto"/>
                <w:sz w:val="20"/>
                <w:szCs w:val="20"/>
              </w:rPr>
              <w:t xml:space="preserve">zaoferowanie </w:t>
            </w:r>
            <w:r w:rsidRPr="009721BE">
              <w:rPr>
                <w:rFonts w:ascii="Arial" w:hAnsi="Arial" w:cs="Arial"/>
                <w:color w:val="auto"/>
                <w:sz w:val="20"/>
                <w:szCs w:val="20"/>
              </w:rPr>
              <w:t xml:space="preserve">funkcjonalności </w:t>
            </w:r>
            <w:r w:rsidR="008E61BB" w:rsidRPr="009721BE">
              <w:rPr>
                <w:rFonts w:ascii="Arial" w:hAnsi="Arial" w:cs="Arial"/>
                <w:color w:val="auto"/>
                <w:sz w:val="20"/>
                <w:szCs w:val="20"/>
              </w:rPr>
              <w:t>oraz termin</w:t>
            </w:r>
            <w:r w:rsidR="00505710" w:rsidRPr="009721BE">
              <w:rPr>
                <w:rFonts w:ascii="Arial" w:hAnsi="Arial" w:cs="Arial"/>
                <w:color w:val="auto"/>
                <w:sz w:val="20"/>
                <w:szCs w:val="20"/>
              </w:rPr>
              <w:t xml:space="preserve"> ich</w:t>
            </w:r>
            <w:r w:rsidR="008E61BB" w:rsidRPr="009721BE">
              <w:rPr>
                <w:rFonts w:ascii="Arial" w:hAnsi="Arial" w:cs="Arial"/>
                <w:color w:val="auto"/>
                <w:sz w:val="20"/>
                <w:szCs w:val="20"/>
              </w:rPr>
              <w:t xml:space="preserve"> </w:t>
            </w:r>
            <w:r w:rsidR="00FD04F0" w:rsidRPr="009721BE">
              <w:rPr>
                <w:rFonts w:ascii="Arial" w:hAnsi="Arial" w:cs="Arial"/>
                <w:color w:val="auto"/>
                <w:sz w:val="20"/>
                <w:szCs w:val="20"/>
              </w:rPr>
              <w:t>wdrożenia</w:t>
            </w:r>
            <w:r w:rsidR="00145A53" w:rsidRPr="009721BE">
              <w:rPr>
                <w:rFonts w:ascii="Arial" w:hAnsi="Arial" w:cs="Arial"/>
                <w:color w:val="auto"/>
                <w:sz w:val="20"/>
                <w:szCs w:val="20"/>
              </w:rPr>
              <w:t xml:space="preserve"> </w:t>
            </w:r>
            <w:bookmarkEnd w:id="137"/>
            <w:r w:rsidRPr="009721BE">
              <w:rPr>
                <w:rFonts w:ascii="Arial" w:hAnsi="Arial" w:cs="Arial"/>
                <w:color w:val="auto"/>
                <w:sz w:val="20"/>
                <w:szCs w:val="20"/>
              </w:rPr>
              <w:t xml:space="preserve">zgodnie </w:t>
            </w:r>
            <w:r w:rsidR="00941C4C" w:rsidRPr="009721BE">
              <w:rPr>
                <w:rFonts w:ascii="Arial" w:hAnsi="Arial" w:cs="Arial"/>
                <w:color w:val="auto"/>
                <w:sz w:val="20"/>
                <w:szCs w:val="20"/>
              </w:rPr>
              <w:t>z</w:t>
            </w:r>
            <w:r w:rsidRPr="009721BE">
              <w:rPr>
                <w:rFonts w:ascii="Arial" w:hAnsi="Arial" w:cs="Arial"/>
                <w:color w:val="auto"/>
                <w:sz w:val="20"/>
                <w:szCs w:val="20"/>
              </w:rPr>
              <w:t xml:space="preserve"> </w:t>
            </w:r>
            <w:r w:rsidR="00602CC7" w:rsidRPr="009721BE">
              <w:rPr>
                <w:rFonts w:ascii="Arial" w:hAnsi="Arial" w:cs="Arial"/>
                <w:color w:val="auto"/>
                <w:sz w:val="20"/>
                <w:szCs w:val="20"/>
              </w:rPr>
              <w:t>Z</w:t>
            </w:r>
            <w:r w:rsidRPr="009721BE">
              <w:rPr>
                <w:rFonts w:ascii="Arial" w:hAnsi="Arial" w:cs="Arial"/>
                <w:color w:val="auto"/>
                <w:sz w:val="20"/>
                <w:szCs w:val="20"/>
              </w:rPr>
              <w:t>ałącznik</w:t>
            </w:r>
            <w:r w:rsidR="00941C4C" w:rsidRPr="009721BE">
              <w:rPr>
                <w:rFonts w:ascii="Arial" w:hAnsi="Arial" w:cs="Arial"/>
                <w:color w:val="auto"/>
                <w:sz w:val="20"/>
                <w:szCs w:val="20"/>
              </w:rPr>
              <w:t>iem</w:t>
            </w:r>
            <w:r w:rsidRPr="009721BE">
              <w:rPr>
                <w:rFonts w:ascii="Arial" w:hAnsi="Arial" w:cs="Arial"/>
                <w:color w:val="auto"/>
                <w:sz w:val="20"/>
                <w:szCs w:val="20"/>
              </w:rPr>
              <w:t xml:space="preserve"> </w:t>
            </w:r>
            <w:r w:rsidR="008E61BB" w:rsidRPr="009721BE">
              <w:rPr>
                <w:rFonts w:ascii="Arial" w:hAnsi="Arial" w:cs="Arial"/>
                <w:color w:val="auto"/>
                <w:sz w:val="20"/>
                <w:szCs w:val="20"/>
              </w:rPr>
              <w:t>1b</w:t>
            </w:r>
            <w:r w:rsidRPr="009721BE">
              <w:rPr>
                <w:rFonts w:ascii="Arial" w:hAnsi="Arial" w:cs="Arial"/>
                <w:color w:val="auto"/>
                <w:sz w:val="20"/>
                <w:szCs w:val="20"/>
              </w:rPr>
              <w:t xml:space="preserve"> do SWZ</w:t>
            </w:r>
          </w:p>
        </w:tc>
      </w:tr>
      <w:tr w:rsidR="00440F99" w:rsidRPr="009721BE" w14:paraId="3B9BD598" w14:textId="77777777" w:rsidTr="00440F99">
        <w:tc>
          <w:tcPr>
            <w:tcW w:w="840" w:type="dxa"/>
          </w:tcPr>
          <w:p w14:paraId="57A30237" w14:textId="77777777"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F</w:t>
            </w:r>
            <w:r w:rsidRPr="009721BE">
              <w:rPr>
                <w:rFonts w:ascii="Arial" w:hAnsi="Arial" w:cs="Arial"/>
                <w:color w:val="auto"/>
                <w:sz w:val="20"/>
                <w:szCs w:val="20"/>
                <w:vertAlign w:val="subscript"/>
              </w:rPr>
              <w:t>max</w:t>
            </w:r>
            <w:r w:rsidRPr="009721BE">
              <w:rPr>
                <w:rFonts w:ascii="Arial" w:hAnsi="Arial" w:cs="Arial"/>
                <w:color w:val="auto"/>
                <w:sz w:val="20"/>
                <w:szCs w:val="20"/>
              </w:rPr>
              <w:t xml:space="preserve">  </w:t>
            </w:r>
          </w:p>
        </w:tc>
        <w:tc>
          <w:tcPr>
            <w:tcW w:w="6908" w:type="dxa"/>
          </w:tcPr>
          <w:p w14:paraId="2398E527" w14:textId="3DCB48C9"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 xml:space="preserve">maksymalna liczba punktów możliwych do uzyskania </w:t>
            </w:r>
            <w:r w:rsidR="008E61BB" w:rsidRPr="009721BE">
              <w:rPr>
                <w:rFonts w:ascii="Arial" w:hAnsi="Arial" w:cs="Arial"/>
                <w:color w:val="auto"/>
                <w:sz w:val="20"/>
                <w:szCs w:val="20"/>
              </w:rPr>
              <w:t>za zaoferowane funkcjonalności oraz termin</w:t>
            </w:r>
            <w:r w:rsidR="00505710" w:rsidRPr="009721BE">
              <w:rPr>
                <w:rFonts w:ascii="Arial" w:hAnsi="Arial" w:cs="Arial"/>
                <w:color w:val="auto"/>
                <w:sz w:val="20"/>
                <w:szCs w:val="20"/>
              </w:rPr>
              <w:t xml:space="preserve"> ich</w:t>
            </w:r>
            <w:r w:rsidR="008E61BB" w:rsidRPr="009721BE">
              <w:rPr>
                <w:rFonts w:ascii="Arial" w:hAnsi="Arial" w:cs="Arial"/>
                <w:color w:val="auto"/>
                <w:sz w:val="20"/>
                <w:szCs w:val="20"/>
              </w:rPr>
              <w:t xml:space="preserve"> </w:t>
            </w:r>
            <w:r w:rsidR="00FD04F0" w:rsidRPr="009721BE">
              <w:rPr>
                <w:rFonts w:ascii="Arial" w:hAnsi="Arial" w:cs="Arial"/>
                <w:color w:val="auto"/>
                <w:sz w:val="20"/>
                <w:szCs w:val="20"/>
              </w:rPr>
              <w:t>wdrożenia</w:t>
            </w:r>
          </w:p>
        </w:tc>
      </w:tr>
    </w:tbl>
    <w:p w14:paraId="6F320DC8" w14:textId="77777777" w:rsidR="008F6179" w:rsidRPr="009721BE" w:rsidRDefault="008F6179" w:rsidP="007215A8">
      <w:pPr>
        <w:pStyle w:val="Akapitzlist"/>
        <w:spacing w:after="0" w:line="276" w:lineRule="auto"/>
        <w:ind w:left="1788" w:right="0"/>
        <w:rPr>
          <w:rFonts w:ascii="Arial" w:hAnsi="Arial" w:cs="Arial"/>
          <w:color w:val="auto"/>
          <w:sz w:val="22"/>
        </w:rPr>
      </w:pPr>
    </w:p>
    <w:p w14:paraId="079AD5BE" w14:textId="0EC44B7A" w:rsidR="00D66D16" w:rsidRPr="009721BE" w:rsidRDefault="00D66D16" w:rsidP="006742CC">
      <w:pPr>
        <w:pStyle w:val="Akapitzlist"/>
        <w:spacing w:after="0" w:line="276" w:lineRule="auto"/>
        <w:ind w:left="1788" w:right="0"/>
        <w:rPr>
          <w:rFonts w:ascii="Arial" w:hAnsi="Arial" w:cs="Arial"/>
          <w:color w:val="auto"/>
          <w:sz w:val="22"/>
        </w:rPr>
      </w:pPr>
      <w:r w:rsidRPr="009721BE">
        <w:rPr>
          <w:rFonts w:ascii="Arial" w:hAnsi="Arial" w:cs="Arial"/>
          <w:color w:val="auto"/>
          <w:sz w:val="22"/>
        </w:rPr>
        <w:t xml:space="preserve">Sposób wypełnienia załącznika nr 1b do SWZ </w:t>
      </w:r>
      <w:r w:rsidR="000D5163" w:rsidRPr="009721BE">
        <w:rPr>
          <w:rFonts w:ascii="Arial" w:hAnsi="Arial" w:cs="Arial"/>
          <w:color w:val="auto"/>
          <w:sz w:val="22"/>
        </w:rPr>
        <w:t xml:space="preserve">oraz </w:t>
      </w:r>
      <w:r w:rsidR="008F6179" w:rsidRPr="009721BE">
        <w:rPr>
          <w:rFonts w:ascii="Arial" w:hAnsi="Arial" w:cs="Arial"/>
          <w:color w:val="auto"/>
          <w:sz w:val="22"/>
        </w:rPr>
        <w:t xml:space="preserve">metodyka przyznawania punktów za </w:t>
      </w:r>
      <w:r w:rsidR="00FD04F0" w:rsidRPr="009721BE">
        <w:rPr>
          <w:rFonts w:ascii="Arial" w:hAnsi="Arial" w:cs="Arial"/>
          <w:color w:val="auto"/>
          <w:sz w:val="22"/>
        </w:rPr>
        <w:t>wdrożenie</w:t>
      </w:r>
      <w:r w:rsidR="008F6179" w:rsidRPr="009721BE">
        <w:rPr>
          <w:rFonts w:ascii="Arial" w:hAnsi="Arial" w:cs="Arial"/>
          <w:color w:val="auto"/>
          <w:sz w:val="22"/>
        </w:rPr>
        <w:t xml:space="preserve"> poszczególnych funkcjonalności </w:t>
      </w:r>
      <w:r w:rsidRPr="009721BE">
        <w:rPr>
          <w:rFonts w:ascii="Arial" w:hAnsi="Arial" w:cs="Arial"/>
          <w:color w:val="auto"/>
          <w:sz w:val="22"/>
        </w:rPr>
        <w:t>opisan</w:t>
      </w:r>
      <w:r w:rsidR="008F6179" w:rsidRPr="009721BE">
        <w:rPr>
          <w:rFonts w:ascii="Arial" w:hAnsi="Arial" w:cs="Arial"/>
          <w:color w:val="auto"/>
          <w:sz w:val="22"/>
        </w:rPr>
        <w:t>e</w:t>
      </w:r>
      <w:r w:rsidRPr="009721BE">
        <w:rPr>
          <w:rFonts w:ascii="Arial" w:hAnsi="Arial" w:cs="Arial"/>
          <w:color w:val="auto"/>
          <w:sz w:val="22"/>
        </w:rPr>
        <w:t xml:space="preserve"> został</w:t>
      </w:r>
      <w:r w:rsidR="008F6179" w:rsidRPr="009721BE">
        <w:rPr>
          <w:rFonts w:ascii="Arial" w:hAnsi="Arial" w:cs="Arial"/>
          <w:color w:val="auto"/>
          <w:sz w:val="22"/>
        </w:rPr>
        <w:t>y</w:t>
      </w:r>
      <w:r w:rsidRPr="009721BE">
        <w:rPr>
          <w:rFonts w:ascii="Arial" w:hAnsi="Arial" w:cs="Arial"/>
          <w:color w:val="auto"/>
          <w:sz w:val="22"/>
        </w:rPr>
        <w:t xml:space="preserve"> </w:t>
      </w:r>
      <w:r w:rsidR="006056DE" w:rsidRPr="009721BE">
        <w:rPr>
          <w:rFonts w:ascii="Arial" w:hAnsi="Arial" w:cs="Arial"/>
          <w:color w:val="auto"/>
          <w:sz w:val="22"/>
        </w:rPr>
        <w:t>w załączniku nr 11 do SWZ.</w:t>
      </w:r>
    </w:p>
    <w:p w14:paraId="0583DDF8" w14:textId="1B904AE9" w:rsidR="00315FAC" w:rsidRPr="007D5C55" w:rsidRDefault="007C2F2E" w:rsidP="00794512">
      <w:pPr>
        <w:pStyle w:val="Akapitzlist"/>
        <w:numPr>
          <w:ilvl w:val="2"/>
          <w:numId w:val="26"/>
        </w:numPr>
        <w:spacing w:after="0" w:line="276" w:lineRule="auto"/>
        <w:ind w:right="0" w:hanging="795"/>
        <w:rPr>
          <w:rFonts w:ascii="Arial" w:hAnsi="Arial" w:cs="Arial"/>
          <w:color w:val="auto"/>
          <w:sz w:val="22"/>
        </w:rPr>
      </w:pPr>
      <w:r w:rsidRPr="009721BE">
        <w:rPr>
          <w:rFonts w:ascii="Arial" w:hAnsi="Arial" w:cs="Arial"/>
          <w:color w:val="auto"/>
          <w:sz w:val="22"/>
        </w:rPr>
        <w:t xml:space="preserve">Stosownie do treści </w:t>
      </w:r>
      <w:bookmarkStart w:id="138" w:name="_Hlk173934988"/>
      <w:r w:rsidRPr="009721BE">
        <w:rPr>
          <w:rFonts w:ascii="Arial" w:hAnsi="Arial" w:cs="Arial"/>
          <w:color w:val="auto"/>
          <w:sz w:val="22"/>
        </w:rPr>
        <w:t>art. 225 ust. 1 UPZP</w:t>
      </w:r>
      <w:bookmarkEnd w:id="138"/>
      <w:r w:rsidRPr="009721BE">
        <w:rPr>
          <w:rFonts w:ascii="Arial" w:hAnsi="Arial" w:cs="Arial"/>
          <w:color w:val="auto"/>
          <w:sz w:val="22"/>
        </w:rPr>
        <w:t xml:space="preserve">, </w:t>
      </w:r>
      <w:bookmarkEnd w:id="136"/>
      <w:r w:rsidRPr="009721BE">
        <w:rPr>
          <w:rFonts w:ascii="Arial" w:hAnsi="Arial" w:cs="Arial"/>
          <w:color w:val="auto"/>
          <w:sz w:val="22"/>
        </w:rPr>
        <w:t>jeżeli złożono ofertę, której wybór prowadziłby do powstania u Zamawiającego obowiązku podatkowego zgodnie z przepisami o podatku od towarów i usług, Zamawiający w celu oceny takiej oferty dolicza do przedstawionej w niej ceny podatek</w:t>
      </w:r>
      <w:r w:rsidRPr="000559A5">
        <w:rPr>
          <w:rFonts w:ascii="Arial" w:hAnsi="Arial" w:cs="Arial"/>
          <w:color w:val="auto"/>
          <w:sz w:val="22"/>
        </w:rPr>
        <w:t xml:space="preserve"> od towarów i usług, który miałby obowiązek rozliczyć zgodnie z tymi przepisami</w:t>
      </w:r>
      <w:r w:rsidR="0071021F">
        <w:rPr>
          <w:rFonts w:ascii="Arial" w:hAnsi="Arial" w:cs="Arial"/>
          <w:color w:val="auto"/>
          <w:sz w:val="22"/>
        </w:rPr>
        <w:t>.</w:t>
      </w:r>
    </w:p>
    <w:p w14:paraId="6AE40ADF" w14:textId="51D6E707" w:rsidR="006E5588" w:rsidRPr="007D5C55" w:rsidRDefault="007E6A6E" w:rsidP="00794512">
      <w:pPr>
        <w:pStyle w:val="Akapitzlist"/>
        <w:numPr>
          <w:ilvl w:val="2"/>
          <w:numId w:val="26"/>
        </w:numPr>
        <w:spacing w:after="0" w:line="276" w:lineRule="auto"/>
        <w:ind w:right="0" w:hanging="795"/>
        <w:rPr>
          <w:rFonts w:ascii="Arial" w:hAnsi="Arial" w:cs="Arial"/>
          <w:color w:val="auto"/>
          <w:sz w:val="22"/>
        </w:rPr>
      </w:pPr>
      <w:r w:rsidRPr="007E6A6E">
        <w:rPr>
          <w:rFonts w:ascii="Arial" w:hAnsi="Arial" w:cs="Arial"/>
          <w:color w:val="auto"/>
          <w:sz w:val="22"/>
        </w:rPr>
        <w:t>Jeżeli nie można wybrać najkorzystniejszej oferty z uwagi na to, że dwie lub więcej ofert przedstawia taki sam bilans ceny i innych kryteriów oceny ofert</w:t>
      </w:r>
      <w:r>
        <w:rPr>
          <w:rFonts w:ascii="Arial" w:hAnsi="Arial" w:cs="Arial"/>
          <w:color w:val="auto"/>
          <w:sz w:val="22"/>
        </w:rPr>
        <w:t xml:space="preserve"> zastosowanie będzie miał </w:t>
      </w:r>
      <w:r w:rsidRPr="007E6A6E">
        <w:rPr>
          <w:rFonts w:ascii="Arial" w:hAnsi="Arial" w:cs="Arial"/>
          <w:color w:val="auto"/>
          <w:sz w:val="22"/>
        </w:rPr>
        <w:t>art. 2</w:t>
      </w:r>
      <w:r>
        <w:rPr>
          <w:rFonts w:ascii="Arial" w:hAnsi="Arial" w:cs="Arial"/>
          <w:color w:val="auto"/>
          <w:sz w:val="22"/>
        </w:rPr>
        <w:t xml:space="preserve">48 </w:t>
      </w:r>
      <w:r w:rsidRPr="007E6A6E">
        <w:rPr>
          <w:rFonts w:ascii="Arial" w:hAnsi="Arial" w:cs="Arial"/>
          <w:color w:val="auto"/>
          <w:sz w:val="22"/>
        </w:rPr>
        <w:t>UPZP</w:t>
      </w:r>
      <w:r>
        <w:rPr>
          <w:rFonts w:ascii="Arial" w:hAnsi="Arial" w:cs="Arial"/>
          <w:color w:val="auto"/>
          <w:sz w:val="22"/>
        </w:rPr>
        <w:t>.</w:t>
      </w:r>
    </w:p>
    <w:p w14:paraId="25D7CF1B" w14:textId="716AE48C" w:rsidR="000E0C52" w:rsidRPr="007D5C55" w:rsidRDefault="000E0C52" w:rsidP="003D3F2A">
      <w:pPr>
        <w:pStyle w:val="Nagwek1"/>
        <w:spacing w:line="276" w:lineRule="auto"/>
      </w:pPr>
      <w:bookmarkStart w:id="139" w:name="_Toc166075870"/>
      <w:r w:rsidRPr="007D5C55">
        <w:t xml:space="preserve">Informacje o formalnościach, jakie muszą zostać dopełnione po wyborze oferty </w:t>
      </w:r>
      <w:r w:rsidR="007C2F2E" w:rsidRPr="007D5C55">
        <w:br/>
      </w:r>
      <w:r w:rsidRPr="007D5C55">
        <w:t>w celu zawarcia umowy w sprawie zamówienia publicznego</w:t>
      </w:r>
      <w:r w:rsidR="00F20001" w:rsidRPr="007D5C55">
        <w:t>.</w:t>
      </w:r>
      <w:bookmarkEnd w:id="139"/>
    </w:p>
    <w:p w14:paraId="63310F21" w14:textId="6A5D2E07" w:rsidR="000E0C52" w:rsidRPr="00415B64" w:rsidRDefault="000E0C52" w:rsidP="00794512">
      <w:pPr>
        <w:pStyle w:val="Akapitzlist"/>
        <w:numPr>
          <w:ilvl w:val="1"/>
          <w:numId w:val="27"/>
        </w:numPr>
        <w:spacing w:before="120" w:after="0" w:line="276" w:lineRule="auto"/>
        <w:ind w:right="0" w:hanging="588"/>
        <w:rPr>
          <w:rFonts w:ascii="Arial" w:hAnsi="Arial" w:cs="Arial"/>
          <w:b/>
          <w:sz w:val="22"/>
        </w:rPr>
      </w:pPr>
      <w:r w:rsidRPr="007D5C55">
        <w:rPr>
          <w:rFonts w:ascii="Arial" w:hAnsi="Arial" w:cs="Arial"/>
          <w:color w:val="auto"/>
          <w:sz w:val="22"/>
        </w:rPr>
        <w:t xml:space="preserve">Wykonawca, którego oferta została wybrana jako najkorzystniejsza, zostanie przez Zamawiającego powiadomiony odrębnym pismem o terminie </w:t>
      </w:r>
      <w:r w:rsidR="0008054A">
        <w:rPr>
          <w:rFonts w:ascii="Arial" w:hAnsi="Arial" w:cs="Arial"/>
          <w:color w:val="auto"/>
          <w:sz w:val="22"/>
        </w:rPr>
        <w:t xml:space="preserve">i miejscu </w:t>
      </w:r>
      <w:r w:rsidRPr="007D5C55">
        <w:rPr>
          <w:rFonts w:ascii="Arial" w:hAnsi="Arial" w:cs="Arial"/>
          <w:color w:val="auto"/>
          <w:sz w:val="22"/>
        </w:rPr>
        <w:t>zawarcia umowy</w:t>
      </w:r>
      <w:r w:rsidR="00CB731C">
        <w:rPr>
          <w:rFonts w:ascii="Arial" w:hAnsi="Arial" w:cs="Arial"/>
          <w:color w:val="auto"/>
          <w:sz w:val="22"/>
        </w:rPr>
        <w:t xml:space="preserve"> </w:t>
      </w:r>
      <w:r w:rsidR="00CB731C" w:rsidRPr="00CB731C">
        <w:rPr>
          <w:rFonts w:ascii="Arial" w:hAnsi="Arial" w:cs="Arial"/>
          <w:color w:val="auto"/>
          <w:sz w:val="22"/>
        </w:rPr>
        <w:t>w sprawie zamówienia publicznego</w:t>
      </w:r>
      <w:r w:rsidR="000B0E64" w:rsidRPr="007D5C55">
        <w:rPr>
          <w:rFonts w:ascii="Arial" w:hAnsi="Arial" w:cs="Arial"/>
          <w:color w:val="auto"/>
          <w:sz w:val="22"/>
        </w:rPr>
        <w:t>.</w:t>
      </w:r>
      <w:r w:rsidRPr="007D5C55">
        <w:rPr>
          <w:rFonts w:ascii="Arial" w:hAnsi="Arial" w:cs="Arial"/>
          <w:color w:val="auto"/>
          <w:sz w:val="22"/>
        </w:rPr>
        <w:t xml:space="preserve"> Zamawiający wymaga zawarcia umowy na warunkach przedstawionych </w:t>
      </w:r>
      <w:r w:rsidR="0008054A">
        <w:rPr>
          <w:rFonts w:ascii="Arial" w:hAnsi="Arial" w:cs="Arial"/>
          <w:color w:val="auto"/>
          <w:sz w:val="22"/>
        </w:rPr>
        <w:t xml:space="preserve">w </w:t>
      </w:r>
      <w:r w:rsidR="0008054A" w:rsidRPr="00415B64">
        <w:rPr>
          <w:rFonts w:ascii="Arial" w:hAnsi="Arial" w:cs="Arial"/>
          <w:color w:val="auto"/>
          <w:sz w:val="22"/>
        </w:rPr>
        <w:t xml:space="preserve">projektowanych postanowieniach umowy, stanowiących </w:t>
      </w:r>
      <w:r w:rsidR="00415B64">
        <w:rPr>
          <w:rFonts w:ascii="Arial" w:hAnsi="Arial" w:cs="Arial"/>
          <w:color w:val="auto"/>
          <w:sz w:val="22"/>
        </w:rPr>
        <w:t>Z</w:t>
      </w:r>
      <w:r w:rsidR="0008054A" w:rsidRPr="00415B64">
        <w:rPr>
          <w:rFonts w:ascii="Arial" w:hAnsi="Arial" w:cs="Arial"/>
          <w:color w:val="auto"/>
          <w:sz w:val="22"/>
        </w:rPr>
        <w:t xml:space="preserve">ałącznik nr </w:t>
      </w:r>
      <w:r w:rsidR="00ED3AA1" w:rsidRPr="00415B64">
        <w:rPr>
          <w:rFonts w:ascii="Arial" w:hAnsi="Arial" w:cs="Arial"/>
          <w:color w:val="auto"/>
          <w:sz w:val="22"/>
        </w:rPr>
        <w:t xml:space="preserve">10 </w:t>
      </w:r>
      <w:r w:rsidR="0008054A" w:rsidRPr="00415B64">
        <w:rPr>
          <w:rFonts w:ascii="Arial" w:hAnsi="Arial" w:cs="Arial"/>
          <w:color w:val="auto"/>
          <w:sz w:val="22"/>
        </w:rPr>
        <w:t>do SWZ</w:t>
      </w:r>
      <w:r w:rsidRPr="00415B64">
        <w:rPr>
          <w:rFonts w:ascii="Arial" w:hAnsi="Arial" w:cs="Arial"/>
          <w:color w:val="auto"/>
          <w:sz w:val="22"/>
        </w:rPr>
        <w:t>.</w:t>
      </w:r>
    </w:p>
    <w:p w14:paraId="6C1E5A66" w14:textId="13BBC2E6" w:rsidR="000E0C52" w:rsidRPr="007D5C55" w:rsidRDefault="000E0C52" w:rsidP="00794512">
      <w:pPr>
        <w:pStyle w:val="Akapitzlist"/>
        <w:numPr>
          <w:ilvl w:val="1"/>
          <w:numId w:val="21"/>
        </w:numPr>
        <w:spacing w:before="120" w:after="0" w:line="276" w:lineRule="auto"/>
        <w:ind w:left="993" w:right="0" w:hanging="567"/>
        <w:rPr>
          <w:rFonts w:ascii="Arial" w:hAnsi="Arial" w:cs="Arial"/>
          <w:b/>
          <w:sz w:val="22"/>
        </w:rPr>
      </w:pPr>
      <w:r w:rsidRPr="007D5C55">
        <w:rPr>
          <w:rFonts w:ascii="Arial" w:hAnsi="Arial" w:cs="Arial"/>
          <w:color w:val="auto"/>
          <w:sz w:val="22"/>
        </w:rPr>
        <w:t>W celu zawarcia umowy w sprawie zamówienia publicznego, wykonawca, którego ofertę wybrano jako najkorzystniejszą:</w:t>
      </w:r>
    </w:p>
    <w:p w14:paraId="637EED18" w14:textId="57154B9E" w:rsidR="000E0C52" w:rsidRPr="007D5C55" w:rsidRDefault="000E0C52" w:rsidP="00794512">
      <w:pPr>
        <w:pStyle w:val="Akapitzlist"/>
        <w:numPr>
          <w:ilvl w:val="2"/>
          <w:numId w:val="26"/>
        </w:numPr>
        <w:spacing w:after="0" w:line="276" w:lineRule="auto"/>
        <w:ind w:right="0" w:hanging="795"/>
        <w:rPr>
          <w:rFonts w:ascii="Arial" w:hAnsi="Arial" w:cs="Arial"/>
          <w:color w:val="auto"/>
          <w:sz w:val="22"/>
        </w:rPr>
      </w:pPr>
      <w:r w:rsidRPr="007D5C55">
        <w:rPr>
          <w:rFonts w:ascii="Arial" w:hAnsi="Arial" w:cs="Arial"/>
          <w:color w:val="auto"/>
          <w:sz w:val="22"/>
        </w:rPr>
        <w:t xml:space="preserve">na co najmniej </w:t>
      </w:r>
      <w:r w:rsidR="00132C76" w:rsidRPr="007D5C55">
        <w:rPr>
          <w:rFonts w:ascii="Arial" w:hAnsi="Arial" w:cs="Arial"/>
          <w:color w:val="auto"/>
          <w:sz w:val="22"/>
        </w:rPr>
        <w:t>5</w:t>
      </w:r>
      <w:r w:rsidRPr="007D5C55">
        <w:rPr>
          <w:rFonts w:ascii="Arial" w:hAnsi="Arial" w:cs="Arial"/>
          <w:color w:val="auto"/>
          <w:sz w:val="22"/>
        </w:rPr>
        <w:t xml:space="preserve"> dni przed podpisaniem umowy jest zobowiązany do przedłożenia Zamawiającemu do zaakceptowania projektu zabezpieczenia </w:t>
      </w:r>
      <w:r w:rsidRPr="007D5C55">
        <w:rPr>
          <w:rFonts w:ascii="Arial" w:hAnsi="Arial" w:cs="Arial"/>
          <w:color w:val="auto"/>
          <w:sz w:val="22"/>
        </w:rPr>
        <w:lastRenderedPageBreak/>
        <w:t>należytego wykonania umowy wnoszonego w formach, o których mowa w</w:t>
      </w:r>
      <w:r w:rsidR="00C43EF5" w:rsidRPr="007D5C55">
        <w:rPr>
          <w:rFonts w:ascii="Arial" w:hAnsi="Arial" w:cs="Arial"/>
          <w:color w:val="auto"/>
          <w:sz w:val="22"/>
        </w:rPr>
        <w:t xml:space="preserve"> </w:t>
      </w:r>
      <w:r w:rsidRPr="007D5C55">
        <w:rPr>
          <w:rFonts w:ascii="Arial" w:hAnsi="Arial" w:cs="Arial"/>
          <w:color w:val="auto"/>
          <w:sz w:val="22"/>
        </w:rPr>
        <w:t>art.</w:t>
      </w:r>
      <w:r w:rsidR="00206DEC">
        <w:rPr>
          <w:rFonts w:ascii="Arial" w:hAnsi="Arial" w:cs="Arial"/>
          <w:color w:val="auto"/>
          <w:sz w:val="22"/>
        </w:rPr>
        <w:t> </w:t>
      </w:r>
      <w:r w:rsidR="00B96058" w:rsidRPr="007D5C55">
        <w:rPr>
          <w:rFonts w:ascii="Arial" w:hAnsi="Arial" w:cs="Arial"/>
          <w:color w:val="auto"/>
          <w:sz w:val="22"/>
        </w:rPr>
        <w:t>450</w:t>
      </w:r>
      <w:r w:rsidRPr="007D5C55">
        <w:rPr>
          <w:rFonts w:ascii="Arial" w:hAnsi="Arial" w:cs="Arial"/>
          <w:color w:val="auto"/>
          <w:sz w:val="22"/>
        </w:rPr>
        <w:t xml:space="preserve"> ust. 1 pkt 2</w:t>
      </w:r>
      <w:r w:rsidR="00206DEC">
        <w:rPr>
          <w:rFonts w:ascii="Arial" w:hAnsi="Arial" w:cs="Arial"/>
          <w:color w:val="auto"/>
          <w:sz w:val="22"/>
        </w:rPr>
        <w:t>-</w:t>
      </w:r>
      <w:r w:rsidRPr="007D5C55">
        <w:rPr>
          <w:rFonts w:ascii="Arial" w:hAnsi="Arial" w:cs="Arial"/>
          <w:color w:val="auto"/>
          <w:sz w:val="22"/>
        </w:rPr>
        <w:t>5 UPZP.</w:t>
      </w:r>
    </w:p>
    <w:p w14:paraId="175A9D3E" w14:textId="2663EB7B" w:rsidR="000E0C52" w:rsidRPr="007D5C55" w:rsidRDefault="000E0C52" w:rsidP="00794512">
      <w:pPr>
        <w:pStyle w:val="Akapitzlist"/>
        <w:numPr>
          <w:ilvl w:val="2"/>
          <w:numId w:val="26"/>
        </w:numPr>
        <w:spacing w:after="0" w:line="276" w:lineRule="auto"/>
        <w:ind w:right="0" w:hanging="795"/>
        <w:rPr>
          <w:rFonts w:ascii="Arial" w:hAnsi="Arial" w:cs="Arial"/>
          <w:color w:val="auto"/>
          <w:sz w:val="22"/>
        </w:rPr>
      </w:pPr>
      <w:r w:rsidRPr="007D5C55">
        <w:rPr>
          <w:rFonts w:ascii="Arial" w:hAnsi="Arial" w:cs="Arial"/>
          <w:color w:val="auto"/>
          <w:sz w:val="22"/>
        </w:rPr>
        <w:t xml:space="preserve">na co najmniej </w:t>
      </w:r>
      <w:r w:rsidR="007E6A6E">
        <w:rPr>
          <w:rFonts w:ascii="Arial" w:hAnsi="Arial" w:cs="Arial"/>
          <w:color w:val="auto"/>
          <w:sz w:val="22"/>
        </w:rPr>
        <w:t>2</w:t>
      </w:r>
      <w:r w:rsidRPr="007D5C55">
        <w:rPr>
          <w:rFonts w:ascii="Arial" w:hAnsi="Arial" w:cs="Arial"/>
          <w:color w:val="auto"/>
          <w:sz w:val="22"/>
        </w:rPr>
        <w:t xml:space="preserve"> dni przed podpisaniem umowy jest zobowiązany do:</w:t>
      </w:r>
    </w:p>
    <w:p w14:paraId="0A4F201B" w14:textId="6702E1BC" w:rsidR="000E0C52" w:rsidRPr="007D5C55" w:rsidRDefault="000E0C52" w:rsidP="00303FAA">
      <w:pPr>
        <w:pStyle w:val="Akapitzlist"/>
        <w:numPr>
          <w:ilvl w:val="3"/>
          <w:numId w:val="26"/>
        </w:numPr>
        <w:spacing w:after="0" w:line="276" w:lineRule="auto"/>
        <w:ind w:left="2694" w:right="0" w:hanging="851"/>
        <w:rPr>
          <w:rFonts w:ascii="Arial" w:hAnsi="Arial" w:cs="Arial"/>
          <w:color w:val="auto"/>
          <w:sz w:val="22"/>
        </w:rPr>
      </w:pPr>
      <w:r w:rsidRPr="007D5C55">
        <w:rPr>
          <w:rFonts w:ascii="Arial" w:hAnsi="Arial" w:cs="Arial"/>
          <w:color w:val="auto"/>
          <w:sz w:val="22"/>
        </w:rPr>
        <w:t>złożenia pełnomocnictwa, jeżeli umowę podpisuje pełnomocnik</w:t>
      </w:r>
      <w:r w:rsidR="003F2636" w:rsidRPr="007D5C55">
        <w:rPr>
          <w:rFonts w:ascii="Arial" w:hAnsi="Arial" w:cs="Arial"/>
          <w:color w:val="auto"/>
          <w:sz w:val="22"/>
        </w:rPr>
        <w:t xml:space="preserve"> </w:t>
      </w:r>
      <w:r w:rsidR="00CD1491">
        <w:rPr>
          <w:rFonts w:ascii="Arial" w:hAnsi="Arial" w:cs="Arial"/>
          <w:color w:val="auto"/>
          <w:sz w:val="22"/>
        </w:rPr>
        <w:t>wykonaw</w:t>
      </w:r>
      <w:r w:rsidR="003F2636" w:rsidRPr="007D5C55">
        <w:rPr>
          <w:rFonts w:ascii="Arial" w:hAnsi="Arial" w:cs="Arial"/>
          <w:color w:val="auto"/>
          <w:sz w:val="22"/>
        </w:rPr>
        <w:t>cy</w:t>
      </w:r>
      <w:r w:rsidRPr="007D5C55">
        <w:rPr>
          <w:rFonts w:ascii="Arial" w:hAnsi="Arial" w:cs="Arial"/>
          <w:color w:val="auto"/>
          <w:sz w:val="22"/>
        </w:rPr>
        <w:t>,</w:t>
      </w:r>
    </w:p>
    <w:p w14:paraId="188F515A" w14:textId="64FDAC2A" w:rsidR="000E0C52" w:rsidRPr="007D5C55" w:rsidRDefault="000E0C52" w:rsidP="00303FAA">
      <w:pPr>
        <w:pStyle w:val="Akapitzlist"/>
        <w:numPr>
          <w:ilvl w:val="3"/>
          <w:numId w:val="26"/>
        </w:numPr>
        <w:spacing w:after="0" w:line="276" w:lineRule="auto"/>
        <w:ind w:left="2694" w:right="0" w:hanging="851"/>
        <w:rPr>
          <w:rFonts w:ascii="Arial" w:hAnsi="Arial" w:cs="Arial"/>
          <w:color w:val="auto"/>
          <w:sz w:val="22"/>
        </w:rPr>
      </w:pPr>
      <w:r w:rsidRPr="007D5C55">
        <w:rPr>
          <w:rFonts w:ascii="Arial" w:hAnsi="Arial" w:cs="Arial"/>
          <w:color w:val="auto"/>
          <w:sz w:val="22"/>
        </w:rPr>
        <w:t>wniesienia zabezpieczenia należytego wykonania umowy</w:t>
      </w:r>
      <w:r w:rsidR="00146987" w:rsidRPr="007D5C55">
        <w:rPr>
          <w:rFonts w:ascii="Arial" w:hAnsi="Arial" w:cs="Arial"/>
          <w:color w:val="auto"/>
          <w:sz w:val="22"/>
        </w:rPr>
        <w:t>,</w:t>
      </w:r>
    </w:p>
    <w:p w14:paraId="4D309D3F" w14:textId="2C0AF956" w:rsidR="000E0C52" w:rsidRPr="007D5C55" w:rsidRDefault="00B96058" w:rsidP="00303FAA">
      <w:pPr>
        <w:pStyle w:val="Akapitzlist"/>
        <w:numPr>
          <w:ilvl w:val="3"/>
          <w:numId w:val="26"/>
        </w:numPr>
        <w:spacing w:after="0" w:line="276" w:lineRule="auto"/>
        <w:ind w:left="2694" w:right="0" w:hanging="851"/>
        <w:rPr>
          <w:rFonts w:ascii="Arial" w:hAnsi="Arial" w:cs="Arial"/>
          <w:color w:val="auto"/>
          <w:sz w:val="22"/>
        </w:rPr>
      </w:pPr>
      <w:r w:rsidRPr="007D5C55">
        <w:rPr>
          <w:rFonts w:ascii="Arial" w:hAnsi="Arial" w:cs="Arial"/>
          <w:color w:val="auto"/>
          <w:sz w:val="22"/>
        </w:rPr>
        <w:t xml:space="preserve">złożenia </w:t>
      </w:r>
      <w:r w:rsidR="00CC164F" w:rsidRPr="007D5C55">
        <w:rPr>
          <w:rFonts w:ascii="Arial" w:hAnsi="Arial" w:cs="Arial"/>
          <w:color w:val="auto"/>
          <w:sz w:val="22"/>
        </w:rPr>
        <w:t xml:space="preserve">kopii </w:t>
      </w:r>
      <w:r w:rsidR="000E0C52" w:rsidRPr="007D5C55">
        <w:rPr>
          <w:rFonts w:ascii="Arial" w:hAnsi="Arial" w:cs="Arial"/>
          <w:color w:val="auto"/>
          <w:sz w:val="22"/>
        </w:rPr>
        <w:t>umowy regulującej współpracę wykonawców wspólnie ubiegających się o udzielenie zamówienia, jeżeli oferta tych wykonawców zostanie wybrana</w:t>
      </w:r>
      <w:r w:rsidR="004B0DC1">
        <w:rPr>
          <w:rFonts w:ascii="Arial" w:hAnsi="Arial" w:cs="Arial"/>
          <w:color w:val="auto"/>
          <w:sz w:val="22"/>
        </w:rPr>
        <w:t>.</w:t>
      </w:r>
    </w:p>
    <w:p w14:paraId="757AC5C0" w14:textId="3EC7573C" w:rsidR="00E67220" w:rsidRDefault="00E67220" w:rsidP="00794512">
      <w:pPr>
        <w:pStyle w:val="Akapitzlist"/>
        <w:numPr>
          <w:ilvl w:val="2"/>
          <w:numId w:val="26"/>
        </w:numPr>
        <w:spacing w:after="0" w:line="276" w:lineRule="auto"/>
        <w:ind w:right="0" w:hanging="795"/>
        <w:rPr>
          <w:rFonts w:ascii="Arial" w:hAnsi="Arial" w:cs="Arial"/>
          <w:color w:val="auto"/>
          <w:sz w:val="22"/>
        </w:rPr>
      </w:pPr>
      <w:r w:rsidRPr="007D5C55">
        <w:rPr>
          <w:rFonts w:ascii="Arial" w:hAnsi="Arial" w:cs="Arial"/>
          <w:color w:val="auto"/>
          <w:sz w:val="22"/>
        </w:rPr>
        <w:t xml:space="preserve">Dokumenty, o których mowa w pkt </w:t>
      </w:r>
      <w:r w:rsidR="00530E57">
        <w:rPr>
          <w:rFonts w:ascii="Arial" w:hAnsi="Arial" w:cs="Arial"/>
          <w:color w:val="auto"/>
          <w:sz w:val="22"/>
        </w:rPr>
        <w:t>17.</w:t>
      </w:r>
      <w:r w:rsidRPr="007D5C55">
        <w:rPr>
          <w:rFonts w:ascii="Arial" w:hAnsi="Arial" w:cs="Arial"/>
          <w:color w:val="auto"/>
          <w:sz w:val="22"/>
        </w:rPr>
        <w:t>2</w:t>
      </w:r>
      <w:r w:rsidR="00530E57">
        <w:rPr>
          <w:rFonts w:ascii="Arial" w:hAnsi="Arial" w:cs="Arial"/>
          <w:color w:val="auto"/>
          <w:sz w:val="22"/>
        </w:rPr>
        <w:t>.</w:t>
      </w:r>
      <w:r w:rsidRPr="007D5C55">
        <w:rPr>
          <w:rFonts w:ascii="Arial" w:hAnsi="Arial" w:cs="Arial"/>
          <w:color w:val="auto"/>
          <w:sz w:val="22"/>
        </w:rPr>
        <w:t>2</w:t>
      </w:r>
      <w:r w:rsidR="00287C89">
        <w:rPr>
          <w:rFonts w:ascii="Arial" w:hAnsi="Arial" w:cs="Arial"/>
          <w:color w:val="auto"/>
          <w:sz w:val="22"/>
        </w:rPr>
        <w:t>.</w:t>
      </w:r>
      <w:r w:rsidR="007E6A6E">
        <w:rPr>
          <w:rFonts w:ascii="Arial" w:hAnsi="Arial" w:cs="Arial"/>
          <w:color w:val="auto"/>
          <w:sz w:val="22"/>
        </w:rPr>
        <w:t>1</w:t>
      </w:r>
      <w:r w:rsidR="00CC164F" w:rsidRPr="007D5C55">
        <w:rPr>
          <w:rFonts w:ascii="Arial" w:hAnsi="Arial" w:cs="Arial"/>
          <w:color w:val="auto"/>
          <w:sz w:val="22"/>
        </w:rPr>
        <w:t xml:space="preserve"> </w:t>
      </w:r>
      <w:r w:rsidR="0008054A">
        <w:rPr>
          <w:rFonts w:ascii="Arial" w:hAnsi="Arial" w:cs="Arial"/>
          <w:color w:val="auto"/>
          <w:sz w:val="22"/>
        </w:rPr>
        <w:t xml:space="preserve">SWZ </w:t>
      </w:r>
      <w:r w:rsidRPr="007D5C55">
        <w:rPr>
          <w:rFonts w:ascii="Arial" w:hAnsi="Arial" w:cs="Arial"/>
          <w:color w:val="auto"/>
          <w:sz w:val="22"/>
        </w:rPr>
        <w:t xml:space="preserve">oraz dokument potwierdzający wniesienie zabezpieczenia należytego wykonania umowy </w:t>
      </w:r>
      <w:r w:rsidR="00886A29">
        <w:rPr>
          <w:rFonts w:ascii="Arial" w:hAnsi="Arial" w:cs="Arial"/>
          <w:color w:val="auto"/>
          <w:sz w:val="22"/>
        </w:rPr>
        <w:br/>
      </w:r>
      <w:r w:rsidRPr="007D5C55">
        <w:rPr>
          <w:rFonts w:ascii="Arial" w:hAnsi="Arial" w:cs="Arial"/>
          <w:color w:val="auto"/>
          <w:sz w:val="22"/>
        </w:rPr>
        <w:t xml:space="preserve">w formie niepieniężnej </w:t>
      </w:r>
      <w:r w:rsidRPr="007D5C55">
        <w:rPr>
          <w:rFonts w:ascii="Arial" w:hAnsi="Arial" w:cs="Arial"/>
          <w:color w:val="auto"/>
          <w:sz w:val="22"/>
          <w:u w:val="single"/>
        </w:rPr>
        <w:t>należy złożyć w oryginale</w:t>
      </w:r>
      <w:r w:rsidRPr="007D5C55">
        <w:rPr>
          <w:rFonts w:ascii="Arial" w:hAnsi="Arial" w:cs="Arial"/>
          <w:color w:val="auto"/>
          <w:sz w:val="22"/>
        </w:rPr>
        <w:t xml:space="preserve">, a dokumenty o których mowa pkt </w:t>
      </w:r>
      <w:r w:rsidR="00637180" w:rsidRPr="007D5C55">
        <w:rPr>
          <w:rFonts w:ascii="Arial" w:hAnsi="Arial" w:cs="Arial"/>
          <w:color w:val="auto"/>
          <w:sz w:val="22"/>
        </w:rPr>
        <w:t>1</w:t>
      </w:r>
      <w:r w:rsidR="00530E57">
        <w:rPr>
          <w:rFonts w:ascii="Arial" w:hAnsi="Arial" w:cs="Arial"/>
          <w:color w:val="auto"/>
          <w:sz w:val="22"/>
        </w:rPr>
        <w:t>7</w:t>
      </w:r>
      <w:r w:rsidRPr="007D5C55">
        <w:rPr>
          <w:rFonts w:ascii="Arial" w:hAnsi="Arial" w:cs="Arial"/>
          <w:color w:val="auto"/>
          <w:sz w:val="22"/>
        </w:rPr>
        <w:t>.2</w:t>
      </w:r>
      <w:r w:rsidR="00530E57">
        <w:rPr>
          <w:rFonts w:ascii="Arial" w:hAnsi="Arial" w:cs="Arial"/>
          <w:color w:val="auto"/>
          <w:sz w:val="22"/>
        </w:rPr>
        <w:t>.</w:t>
      </w:r>
      <w:r w:rsidRPr="007D5C55">
        <w:rPr>
          <w:rFonts w:ascii="Arial" w:hAnsi="Arial" w:cs="Arial"/>
          <w:color w:val="auto"/>
          <w:sz w:val="22"/>
        </w:rPr>
        <w:t>2</w:t>
      </w:r>
      <w:r w:rsidR="00287C89">
        <w:rPr>
          <w:rFonts w:ascii="Arial" w:hAnsi="Arial" w:cs="Arial"/>
          <w:color w:val="auto"/>
          <w:sz w:val="22"/>
        </w:rPr>
        <w:t>.</w:t>
      </w:r>
      <w:r w:rsidR="007E6A6E">
        <w:rPr>
          <w:rFonts w:ascii="Arial" w:hAnsi="Arial" w:cs="Arial"/>
          <w:color w:val="auto"/>
          <w:sz w:val="22"/>
        </w:rPr>
        <w:t xml:space="preserve">3 </w:t>
      </w:r>
      <w:r w:rsidR="0008054A" w:rsidRPr="00220841">
        <w:rPr>
          <w:rFonts w:ascii="Arial" w:hAnsi="Arial" w:cs="Arial"/>
          <w:color w:val="000000" w:themeColor="text1"/>
          <w:sz w:val="22"/>
        </w:rPr>
        <w:t>SWZ</w:t>
      </w:r>
      <w:r w:rsidRPr="00200DD4">
        <w:rPr>
          <w:rFonts w:ascii="Arial" w:hAnsi="Arial" w:cs="Arial"/>
          <w:color w:val="000000" w:themeColor="text1"/>
          <w:sz w:val="22"/>
        </w:rPr>
        <w:t xml:space="preserve"> należy złożyć w </w:t>
      </w:r>
      <w:r w:rsidR="0008054A">
        <w:rPr>
          <w:rFonts w:ascii="Arial" w:hAnsi="Arial" w:cs="Arial"/>
          <w:color w:val="000000" w:themeColor="text1"/>
          <w:sz w:val="22"/>
        </w:rPr>
        <w:t>oryginale</w:t>
      </w:r>
      <w:r w:rsidR="006123D3" w:rsidRPr="006123D3">
        <w:rPr>
          <w:rFonts w:ascii="Arial" w:hAnsi="Arial" w:cs="Arial"/>
          <w:color w:val="000000" w:themeColor="text1"/>
          <w:sz w:val="22"/>
        </w:rPr>
        <w:t xml:space="preserve"> lub </w:t>
      </w:r>
      <w:r w:rsidRPr="007D5C55">
        <w:rPr>
          <w:rFonts w:ascii="Arial" w:hAnsi="Arial" w:cs="Arial"/>
          <w:color w:val="auto"/>
          <w:sz w:val="22"/>
        </w:rPr>
        <w:t>kopii poświadczonej za zgodność z oryginałem</w:t>
      </w:r>
      <w:r w:rsidR="006123D3">
        <w:rPr>
          <w:rFonts w:ascii="Arial" w:hAnsi="Arial" w:cs="Arial"/>
          <w:color w:val="auto"/>
          <w:sz w:val="22"/>
        </w:rPr>
        <w:t xml:space="preserve"> przez wykonawcę</w:t>
      </w:r>
      <w:r w:rsidRPr="007D5C55">
        <w:rPr>
          <w:rFonts w:ascii="Arial" w:hAnsi="Arial" w:cs="Arial"/>
          <w:color w:val="auto"/>
          <w:sz w:val="22"/>
        </w:rPr>
        <w:t>.</w:t>
      </w:r>
    </w:p>
    <w:p w14:paraId="1FC619F3" w14:textId="299672FB" w:rsidR="0008054A" w:rsidRPr="007D5C55" w:rsidRDefault="0008054A" w:rsidP="00794512">
      <w:pPr>
        <w:pStyle w:val="Akapitzlist"/>
        <w:numPr>
          <w:ilvl w:val="1"/>
          <w:numId w:val="21"/>
        </w:numPr>
        <w:spacing w:before="120" w:after="0" w:line="276" w:lineRule="auto"/>
        <w:ind w:left="993" w:right="0" w:hanging="567"/>
        <w:rPr>
          <w:rFonts w:ascii="Arial" w:hAnsi="Arial" w:cs="Arial"/>
          <w:color w:val="auto"/>
          <w:sz w:val="22"/>
        </w:rPr>
      </w:pPr>
      <w:r w:rsidRPr="0008054A">
        <w:rPr>
          <w:rFonts w:ascii="Arial" w:hAnsi="Arial" w:cs="Arial"/>
          <w:color w:val="auto"/>
          <w:sz w:val="22"/>
        </w:rPr>
        <w:t>Dokumenty, o których mowa w pkt 1</w:t>
      </w:r>
      <w:r w:rsidR="00530E57">
        <w:rPr>
          <w:rFonts w:ascii="Arial" w:hAnsi="Arial" w:cs="Arial"/>
          <w:color w:val="auto"/>
          <w:sz w:val="22"/>
        </w:rPr>
        <w:t>7</w:t>
      </w:r>
      <w:r w:rsidRPr="0008054A">
        <w:rPr>
          <w:rFonts w:ascii="Arial" w:hAnsi="Arial" w:cs="Arial"/>
          <w:color w:val="auto"/>
          <w:sz w:val="22"/>
        </w:rPr>
        <w:t xml:space="preserve">.2 SWZ można złożyć w formie pisemnej </w:t>
      </w:r>
      <w:r w:rsidR="007E6A6E">
        <w:rPr>
          <w:rFonts w:ascii="Arial" w:hAnsi="Arial" w:cs="Arial"/>
          <w:sz w:val="22"/>
        </w:rPr>
        <w:t>papierowej</w:t>
      </w:r>
      <w:r w:rsidR="007E6A6E" w:rsidRPr="009F6850">
        <w:rPr>
          <w:rFonts w:ascii="Arial" w:hAnsi="Arial" w:cs="Arial"/>
          <w:sz w:val="22"/>
        </w:rPr>
        <w:t xml:space="preserve"> </w:t>
      </w:r>
      <w:r w:rsidRPr="0008054A">
        <w:rPr>
          <w:rFonts w:ascii="Arial" w:hAnsi="Arial" w:cs="Arial"/>
          <w:color w:val="auto"/>
          <w:sz w:val="22"/>
        </w:rPr>
        <w:t>lub elektronicznej</w:t>
      </w:r>
      <w:r>
        <w:rPr>
          <w:rFonts w:ascii="Arial" w:hAnsi="Arial" w:cs="Arial"/>
          <w:color w:val="auto"/>
          <w:sz w:val="22"/>
        </w:rPr>
        <w:t>.</w:t>
      </w:r>
    </w:p>
    <w:p w14:paraId="71526172" w14:textId="3FBD3A9A" w:rsidR="000B648B" w:rsidRPr="007D5C55" w:rsidRDefault="008318F5" w:rsidP="003D3F2A">
      <w:pPr>
        <w:pStyle w:val="Nagwek1"/>
        <w:spacing w:line="276" w:lineRule="auto"/>
      </w:pPr>
      <w:bookmarkStart w:id="140" w:name="_Toc166075871"/>
      <w:r w:rsidRPr="007D5C55">
        <w:t>Zabezpieczenie należytego wykonania umowy</w:t>
      </w:r>
      <w:r w:rsidR="00211859" w:rsidRPr="007D5C55">
        <w:t>.</w:t>
      </w:r>
      <w:bookmarkEnd w:id="140"/>
    </w:p>
    <w:p w14:paraId="0993BA55" w14:textId="4C4B95A6" w:rsidR="002636D6" w:rsidRPr="007D5C55" w:rsidRDefault="000B031B" w:rsidP="00794512">
      <w:pPr>
        <w:pStyle w:val="Akapitzlist"/>
        <w:numPr>
          <w:ilvl w:val="1"/>
          <w:numId w:val="33"/>
        </w:numPr>
        <w:suppressAutoHyphens/>
        <w:spacing w:before="120" w:after="0" w:line="276" w:lineRule="auto"/>
        <w:ind w:hanging="588"/>
        <w:rPr>
          <w:rFonts w:ascii="Arial" w:hAnsi="Arial" w:cs="Arial"/>
          <w:sz w:val="22"/>
        </w:rPr>
      </w:pPr>
      <w:r w:rsidRPr="007D5C55">
        <w:rPr>
          <w:rFonts w:ascii="Arial" w:hAnsi="Arial" w:cs="Arial"/>
          <w:sz w:val="22"/>
        </w:rPr>
        <w:t xml:space="preserve">Zabezpieczenie należytego wykonania umowy ustala się w wysokości </w:t>
      </w:r>
      <w:r w:rsidR="00F2518C" w:rsidRPr="00F2518C">
        <w:rPr>
          <w:rFonts w:ascii="Arial" w:hAnsi="Arial" w:cs="Arial"/>
          <w:b/>
          <w:bCs/>
          <w:sz w:val="22"/>
        </w:rPr>
        <w:t>5</w:t>
      </w:r>
      <w:r w:rsidRPr="00F2518C">
        <w:rPr>
          <w:rFonts w:ascii="Arial" w:hAnsi="Arial" w:cs="Arial"/>
          <w:b/>
          <w:bCs/>
          <w:sz w:val="22"/>
        </w:rPr>
        <w:t>%</w:t>
      </w:r>
      <w:r w:rsidRPr="007D5C55">
        <w:rPr>
          <w:rFonts w:ascii="Arial" w:hAnsi="Arial" w:cs="Arial"/>
          <w:sz w:val="22"/>
        </w:rPr>
        <w:t xml:space="preserve"> ceny całkowitej (brutto) podanej w </w:t>
      </w:r>
      <w:r w:rsidR="009079D4" w:rsidRPr="007D5C55">
        <w:rPr>
          <w:rFonts w:ascii="Arial" w:hAnsi="Arial" w:cs="Arial"/>
          <w:sz w:val="22"/>
        </w:rPr>
        <w:t>ofercie</w:t>
      </w:r>
      <w:r w:rsidR="00EE1D3C" w:rsidRPr="007D5C55">
        <w:rPr>
          <w:rFonts w:ascii="Arial" w:hAnsi="Arial" w:cs="Arial"/>
          <w:sz w:val="22"/>
        </w:rPr>
        <w:t>.</w:t>
      </w:r>
    </w:p>
    <w:p w14:paraId="375D8EE1" w14:textId="18B7CC49" w:rsidR="002A189F" w:rsidRPr="007D5C55" w:rsidRDefault="002A189F" w:rsidP="00794512">
      <w:pPr>
        <w:pStyle w:val="Akapitzlist"/>
        <w:numPr>
          <w:ilvl w:val="1"/>
          <w:numId w:val="21"/>
        </w:numPr>
        <w:suppressAutoHyphens/>
        <w:spacing w:before="120" w:after="0" w:line="276" w:lineRule="auto"/>
        <w:ind w:left="993" w:hanging="567"/>
        <w:rPr>
          <w:rFonts w:ascii="Arial" w:hAnsi="Arial" w:cs="Arial"/>
          <w:b/>
          <w:spacing w:val="4"/>
          <w:sz w:val="22"/>
          <w:lang w:eastAsia="ar-SA"/>
        </w:rPr>
      </w:pPr>
      <w:r w:rsidRPr="007D5C55">
        <w:rPr>
          <w:rFonts w:ascii="Arial" w:hAnsi="Arial" w:cs="Arial"/>
          <w:sz w:val="22"/>
        </w:rPr>
        <w:t xml:space="preserve">Zabezpieczenie wnosi się przed zawarciem umowy - przy czym w związku z art. 452 ust. 8-10 UPZP oraz okresem, na jaki ma zostać wniesione zabezpieczenie, który przekracza 5 lat, zabezpieczenie w pieniądzu wnosi się na cały ten okres, a zabezpieczenie w innej formie niż pieniężna </w:t>
      </w:r>
      <w:r w:rsidR="0089674A" w:rsidRPr="007D5C55">
        <w:rPr>
          <w:rFonts w:ascii="Arial" w:hAnsi="Arial" w:cs="Arial"/>
          <w:sz w:val="22"/>
        </w:rPr>
        <w:t>wnosi się</w:t>
      </w:r>
      <w:r w:rsidRPr="007D5C55">
        <w:rPr>
          <w:rFonts w:ascii="Arial" w:hAnsi="Arial" w:cs="Arial"/>
          <w:sz w:val="22"/>
        </w:rPr>
        <w:t xml:space="preserve"> na okres nie krótszy niż 5 lat z jednoczesnym zobowiązaniem się </w:t>
      </w:r>
      <w:r w:rsidR="0089674A" w:rsidRPr="007D5C55">
        <w:rPr>
          <w:rFonts w:ascii="Arial" w:hAnsi="Arial" w:cs="Arial"/>
          <w:sz w:val="22"/>
        </w:rPr>
        <w:t>w</w:t>
      </w:r>
      <w:r w:rsidRPr="007D5C55">
        <w:rPr>
          <w:rFonts w:ascii="Arial" w:hAnsi="Arial" w:cs="Arial"/>
          <w:sz w:val="22"/>
        </w:rPr>
        <w:t>ykonawcy do przedłużenia zabezpieczenia lub wniesienia nowego zabezpieczenia na kolejny okres pozostały do upływu terminu, na jaki Zamawiający wymaga wniesienia zabezpieczenia należytego wykonania umowy. W przypadku nieprzedłużenia lub niewniesienia zabezpieczenia najpóźniej na 30 dni przez upływem terminu ważności dotychczasowego zabezpieczenia wniesionego w innej formie niż w pieniądzu, Zamawiający zmieni formę na zabezpieczenie w pieniądzu poprzez wypłatę z dotychczasowego zabezpieczenia odpowiedniej kwoty niezbędnej do zabezpieczenia należytego wykonania umowy na cały pozostały okres, przy czym wypłata taka następuje nie później niż w ostatnim dniu ważności dotychczasowego zabezpieczenia</w:t>
      </w:r>
      <w:r w:rsidR="0089674A" w:rsidRPr="007D5C55">
        <w:rPr>
          <w:rFonts w:ascii="Arial" w:hAnsi="Arial" w:cs="Arial"/>
          <w:sz w:val="22"/>
        </w:rPr>
        <w:t>.</w:t>
      </w:r>
    </w:p>
    <w:p w14:paraId="79C98DF8" w14:textId="5E24D2E0" w:rsidR="002636D6" w:rsidRPr="007D5C55" w:rsidRDefault="002636D6" w:rsidP="00794512">
      <w:pPr>
        <w:pStyle w:val="Akapitzlist"/>
        <w:numPr>
          <w:ilvl w:val="1"/>
          <w:numId w:val="21"/>
        </w:numPr>
        <w:suppressAutoHyphens/>
        <w:spacing w:before="120" w:after="0" w:line="276" w:lineRule="auto"/>
        <w:ind w:left="993" w:hanging="567"/>
        <w:rPr>
          <w:rFonts w:ascii="Arial" w:hAnsi="Arial" w:cs="Arial"/>
          <w:b/>
          <w:spacing w:val="4"/>
          <w:sz w:val="22"/>
          <w:lang w:eastAsia="ar-SA"/>
        </w:rPr>
      </w:pPr>
      <w:r w:rsidRPr="007D5C55">
        <w:rPr>
          <w:rFonts w:ascii="Arial" w:hAnsi="Arial" w:cs="Arial"/>
          <w:sz w:val="22"/>
        </w:rPr>
        <w:t>Zabezpieczenie może być wnoszone według wyboru wykonawcy, w jednej lub w kilku następujących formach, określonych w art. 450 ust. 1 UPZP:</w:t>
      </w:r>
    </w:p>
    <w:p w14:paraId="445856C8" w14:textId="77777777"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pieniądzu;</w:t>
      </w:r>
    </w:p>
    <w:p w14:paraId="0C0621E2" w14:textId="77777777"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poręczeniach bankowych lub poręczeniach spółdzielczej kasy oszczędnościowo-kredytowej, z tym że zobowiązanie kasy jest zawsze zobowiązaniem pieniężnym;</w:t>
      </w:r>
    </w:p>
    <w:p w14:paraId="624E8BCE" w14:textId="77777777"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gwarancjach bankowych;</w:t>
      </w:r>
    </w:p>
    <w:p w14:paraId="7A563A38" w14:textId="77777777"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gwarancjach ubezpieczeniowych;</w:t>
      </w:r>
    </w:p>
    <w:p w14:paraId="5904751F" w14:textId="323E013E"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 xml:space="preserve">poręczeniach udzielanych przez podmioty, o których mowa w art. 6b ust. 5 pkt 2 </w:t>
      </w:r>
      <w:r w:rsidR="00E67E22">
        <w:rPr>
          <w:rFonts w:ascii="Arial" w:hAnsi="Arial" w:cs="Arial"/>
          <w:sz w:val="22"/>
        </w:rPr>
        <w:t>u</w:t>
      </w:r>
      <w:r w:rsidRPr="007D5C55">
        <w:rPr>
          <w:rFonts w:ascii="Arial" w:hAnsi="Arial" w:cs="Arial"/>
          <w:sz w:val="22"/>
        </w:rPr>
        <w:t>stawy o utworzeniu Polskiej Agencji Rozwoju Przedsiębiorczości.</w:t>
      </w:r>
    </w:p>
    <w:p w14:paraId="00075D5A" w14:textId="6CC55179" w:rsidR="001B7A89" w:rsidRPr="007D5C55" w:rsidRDefault="001B7A89" w:rsidP="003D3F2A">
      <w:pPr>
        <w:spacing w:after="0" w:line="276" w:lineRule="auto"/>
        <w:ind w:left="993" w:right="0"/>
        <w:rPr>
          <w:rFonts w:ascii="Arial" w:hAnsi="Arial" w:cs="Arial"/>
          <w:sz w:val="22"/>
        </w:rPr>
      </w:pPr>
      <w:r w:rsidRPr="007D5C55">
        <w:rPr>
          <w:rFonts w:ascii="Arial" w:hAnsi="Arial" w:cs="Arial"/>
          <w:sz w:val="22"/>
        </w:rPr>
        <w:t xml:space="preserve">W przypadku </w:t>
      </w:r>
      <w:r w:rsidR="001E2BE8" w:rsidRPr="007D5C55">
        <w:rPr>
          <w:rFonts w:ascii="Arial" w:hAnsi="Arial" w:cs="Arial"/>
          <w:sz w:val="22"/>
        </w:rPr>
        <w:t>wniesieni</w:t>
      </w:r>
      <w:r w:rsidR="001E2BE8">
        <w:rPr>
          <w:rFonts w:ascii="Arial" w:hAnsi="Arial" w:cs="Arial"/>
          <w:sz w:val="22"/>
        </w:rPr>
        <w:t>a</w:t>
      </w:r>
      <w:r w:rsidR="001E2BE8" w:rsidRPr="007D5C55">
        <w:rPr>
          <w:rFonts w:ascii="Arial" w:hAnsi="Arial" w:cs="Arial"/>
          <w:sz w:val="22"/>
        </w:rPr>
        <w:t xml:space="preserve"> </w:t>
      </w:r>
      <w:r w:rsidRPr="007D5C55">
        <w:rPr>
          <w:rFonts w:ascii="Arial" w:hAnsi="Arial" w:cs="Arial"/>
          <w:sz w:val="22"/>
        </w:rPr>
        <w:t>zabezpieczenia w formach, o których mowa w pkt 1</w:t>
      </w:r>
      <w:r w:rsidR="00530E57">
        <w:rPr>
          <w:rFonts w:ascii="Arial" w:hAnsi="Arial" w:cs="Arial"/>
          <w:sz w:val="22"/>
        </w:rPr>
        <w:t>8</w:t>
      </w:r>
      <w:r w:rsidR="000A06EA">
        <w:rPr>
          <w:rFonts w:ascii="Arial" w:hAnsi="Arial" w:cs="Arial"/>
          <w:sz w:val="22"/>
        </w:rPr>
        <w:t>.3</w:t>
      </w:r>
      <w:r w:rsidR="00530E57">
        <w:rPr>
          <w:rFonts w:ascii="Arial" w:hAnsi="Arial" w:cs="Arial"/>
          <w:sz w:val="22"/>
        </w:rPr>
        <w:t>.</w:t>
      </w:r>
      <w:r w:rsidRPr="007D5C55">
        <w:rPr>
          <w:rFonts w:ascii="Arial" w:hAnsi="Arial" w:cs="Arial"/>
          <w:sz w:val="22"/>
        </w:rPr>
        <w:t>2</w:t>
      </w:r>
      <w:r w:rsidR="009235EF">
        <w:rPr>
          <w:rFonts w:ascii="Arial" w:hAnsi="Arial" w:cs="Arial"/>
          <w:sz w:val="22"/>
        </w:rPr>
        <w:t>-</w:t>
      </w:r>
      <w:r w:rsidR="00530E57">
        <w:rPr>
          <w:rFonts w:ascii="Arial" w:hAnsi="Arial" w:cs="Arial"/>
          <w:sz w:val="22"/>
        </w:rPr>
        <w:t>18.3.5</w:t>
      </w:r>
      <w:r w:rsidRPr="007D5C55">
        <w:rPr>
          <w:rFonts w:ascii="Arial" w:hAnsi="Arial" w:cs="Arial"/>
          <w:sz w:val="22"/>
        </w:rPr>
        <w:t xml:space="preserve"> </w:t>
      </w:r>
      <w:r w:rsidR="00E22ECB">
        <w:rPr>
          <w:rFonts w:ascii="Arial" w:hAnsi="Arial" w:cs="Arial"/>
          <w:sz w:val="22"/>
        </w:rPr>
        <w:t>SWZ</w:t>
      </w:r>
      <w:r w:rsidRPr="007D5C55">
        <w:rPr>
          <w:rFonts w:ascii="Arial" w:hAnsi="Arial" w:cs="Arial"/>
          <w:sz w:val="22"/>
        </w:rPr>
        <w:t xml:space="preserve"> wykonawca składa oryginał dokumentu w formie pisemnej lub elektronicznej, </w:t>
      </w:r>
      <w:r w:rsidR="0015429A" w:rsidRPr="007D5C55">
        <w:rPr>
          <w:rFonts w:ascii="Arial" w:hAnsi="Arial" w:cs="Arial"/>
          <w:sz w:val="22"/>
        </w:rPr>
        <w:t>potwierdzając</w:t>
      </w:r>
      <w:r w:rsidR="0015429A">
        <w:rPr>
          <w:rFonts w:ascii="Arial" w:hAnsi="Arial" w:cs="Arial"/>
          <w:sz w:val="22"/>
        </w:rPr>
        <w:t>y</w:t>
      </w:r>
      <w:r w:rsidR="0015429A" w:rsidRPr="007D5C55">
        <w:rPr>
          <w:rFonts w:ascii="Arial" w:hAnsi="Arial" w:cs="Arial"/>
          <w:sz w:val="22"/>
        </w:rPr>
        <w:t xml:space="preserve"> </w:t>
      </w:r>
      <w:r w:rsidRPr="007D5C55">
        <w:rPr>
          <w:rFonts w:ascii="Arial" w:hAnsi="Arial" w:cs="Arial"/>
          <w:sz w:val="22"/>
        </w:rPr>
        <w:t>wniesienie zabezpieczenia w tych formach.</w:t>
      </w:r>
    </w:p>
    <w:p w14:paraId="1B0E0CFE" w14:textId="70017447" w:rsidR="002636D6" w:rsidRPr="007D5C55" w:rsidRDefault="002636D6" w:rsidP="00794512">
      <w:pPr>
        <w:pStyle w:val="Akapitzlist"/>
        <w:numPr>
          <w:ilvl w:val="1"/>
          <w:numId w:val="21"/>
        </w:numPr>
        <w:suppressAutoHyphens/>
        <w:spacing w:after="0" w:line="276" w:lineRule="auto"/>
        <w:ind w:left="993" w:right="79" w:hanging="567"/>
        <w:rPr>
          <w:rFonts w:ascii="Arial" w:hAnsi="Arial" w:cs="Arial"/>
          <w:sz w:val="22"/>
        </w:rPr>
      </w:pPr>
      <w:r w:rsidRPr="007D5C55">
        <w:rPr>
          <w:rFonts w:ascii="Arial" w:hAnsi="Arial" w:cs="Arial"/>
          <w:sz w:val="22"/>
        </w:rPr>
        <w:t>Zamawiający nie wyraża zgody na wniesienie zabezpieczenia w</w:t>
      </w:r>
      <w:r w:rsidR="000B031B" w:rsidRPr="007D5C55">
        <w:rPr>
          <w:rFonts w:ascii="Arial" w:hAnsi="Arial" w:cs="Arial"/>
          <w:sz w:val="22"/>
        </w:rPr>
        <w:t xml:space="preserve"> formach przewidzianych w art. 450 ust. 2 UPZP</w:t>
      </w:r>
      <w:r w:rsidR="005B5830" w:rsidRPr="007D5C55">
        <w:rPr>
          <w:rFonts w:ascii="Arial" w:hAnsi="Arial" w:cs="Arial"/>
          <w:sz w:val="22"/>
        </w:rPr>
        <w:t>.</w:t>
      </w:r>
    </w:p>
    <w:p w14:paraId="6642900C" w14:textId="05E61216" w:rsidR="00EE1D3C" w:rsidRPr="007D5C55" w:rsidRDefault="00950980" w:rsidP="00794512">
      <w:pPr>
        <w:pStyle w:val="Akapitzlist"/>
        <w:numPr>
          <w:ilvl w:val="1"/>
          <w:numId w:val="21"/>
        </w:numPr>
        <w:suppressAutoHyphens/>
        <w:spacing w:before="120" w:after="0" w:line="276" w:lineRule="auto"/>
        <w:ind w:left="993" w:hanging="567"/>
        <w:rPr>
          <w:rFonts w:ascii="Arial" w:hAnsi="Arial" w:cs="Arial"/>
          <w:sz w:val="22"/>
        </w:rPr>
      </w:pPr>
      <w:bookmarkStart w:id="141" w:name="_Hlk90029726"/>
      <w:r w:rsidRPr="007D5C55">
        <w:rPr>
          <w:rFonts w:ascii="Arial" w:hAnsi="Arial" w:cs="Arial"/>
          <w:sz w:val="22"/>
        </w:rPr>
        <w:lastRenderedPageBreak/>
        <w:t xml:space="preserve">Zabezpieczenie należytego wykonania umowy </w:t>
      </w:r>
      <w:bookmarkEnd w:id="141"/>
      <w:r w:rsidRPr="007D5C55">
        <w:rPr>
          <w:rFonts w:ascii="Arial" w:hAnsi="Arial" w:cs="Arial"/>
          <w:sz w:val="22"/>
        </w:rPr>
        <w:t xml:space="preserve">wnoszone w pieniądzu </w:t>
      </w:r>
      <w:r w:rsidR="002B7257" w:rsidRPr="007D5C55">
        <w:rPr>
          <w:rFonts w:ascii="Arial" w:hAnsi="Arial" w:cs="Arial"/>
          <w:sz w:val="22"/>
        </w:rPr>
        <w:t xml:space="preserve">wykonawca </w:t>
      </w:r>
      <w:r w:rsidRPr="007D5C55">
        <w:rPr>
          <w:rFonts w:ascii="Arial" w:hAnsi="Arial" w:cs="Arial"/>
          <w:sz w:val="22"/>
        </w:rPr>
        <w:t xml:space="preserve">wpłaca przelewem na rachunek bankowy </w:t>
      </w:r>
      <w:r w:rsidR="00931450" w:rsidRPr="007D5C55">
        <w:rPr>
          <w:rFonts w:ascii="Arial" w:hAnsi="Arial" w:cs="Arial"/>
          <w:sz w:val="22"/>
        </w:rPr>
        <w:t>Zamawiającego - Miejskie Wodociągi i Kanalizacja w Bydgoszczy - spółka z o.o.</w:t>
      </w:r>
      <w:r w:rsidR="005257B0" w:rsidRPr="007D5C55">
        <w:rPr>
          <w:rFonts w:ascii="Arial" w:hAnsi="Arial" w:cs="Arial"/>
          <w:sz w:val="22"/>
        </w:rPr>
        <w:t xml:space="preserve"> w</w:t>
      </w:r>
      <w:r w:rsidR="00931450" w:rsidRPr="007D5C55">
        <w:rPr>
          <w:rFonts w:ascii="Arial" w:hAnsi="Arial" w:cs="Arial"/>
          <w:sz w:val="22"/>
        </w:rPr>
        <w:t xml:space="preserve"> </w:t>
      </w:r>
      <w:r w:rsidR="00EE1D3C" w:rsidRPr="007D5C55">
        <w:rPr>
          <w:rFonts w:ascii="Arial" w:hAnsi="Arial" w:cs="Arial"/>
          <w:sz w:val="22"/>
        </w:rPr>
        <w:t>BANK PEKAO S.A. II Oddział Bydgoszcz nr</w:t>
      </w:r>
      <w:r w:rsidR="00931450" w:rsidRPr="007D5C55">
        <w:rPr>
          <w:rFonts w:ascii="Arial" w:hAnsi="Arial" w:cs="Arial"/>
          <w:sz w:val="22"/>
        </w:rPr>
        <w:t xml:space="preserve"> </w:t>
      </w:r>
      <w:r w:rsidRPr="007D5C55">
        <w:rPr>
          <w:rFonts w:ascii="Arial" w:hAnsi="Arial" w:cs="Arial"/>
          <w:b/>
          <w:bCs/>
          <w:sz w:val="22"/>
        </w:rPr>
        <w:t>39 1240 3493 1111 0010 6371 1311</w:t>
      </w:r>
      <w:r w:rsidRPr="007D5C55">
        <w:rPr>
          <w:rFonts w:ascii="Arial" w:hAnsi="Arial" w:cs="Arial"/>
          <w:sz w:val="22"/>
        </w:rPr>
        <w:t xml:space="preserve">. </w:t>
      </w:r>
      <w:bookmarkStart w:id="142" w:name="_Hlk90026750"/>
    </w:p>
    <w:p w14:paraId="17B9412B" w14:textId="78BE4A8E" w:rsidR="00950980" w:rsidRPr="007D5C55" w:rsidRDefault="00950980" w:rsidP="003D3F2A">
      <w:pPr>
        <w:tabs>
          <w:tab w:val="left" w:pos="709"/>
        </w:tabs>
        <w:spacing w:after="0" w:line="276" w:lineRule="auto"/>
        <w:ind w:left="993"/>
        <w:rPr>
          <w:rFonts w:ascii="Arial" w:hAnsi="Arial" w:cs="Arial"/>
          <w:color w:val="auto"/>
          <w:sz w:val="22"/>
        </w:rPr>
      </w:pPr>
      <w:r w:rsidRPr="007D5C55">
        <w:rPr>
          <w:rFonts w:ascii="Arial" w:hAnsi="Arial" w:cs="Arial"/>
          <w:color w:val="auto"/>
          <w:sz w:val="22"/>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bookmarkEnd w:id="142"/>
    </w:p>
    <w:p w14:paraId="1E2E79EA" w14:textId="258A0CBD" w:rsidR="0068070B" w:rsidRPr="007D5C55" w:rsidRDefault="009D67AC" w:rsidP="00794512">
      <w:pPr>
        <w:pStyle w:val="Akapitzlist"/>
        <w:numPr>
          <w:ilvl w:val="1"/>
          <w:numId w:val="21"/>
        </w:numPr>
        <w:suppressAutoHyphens/>
        <w:spacing w:after="0" w:line="276" w:lineRule="auto"/>
        <w:ind w:left="993" w:right="79" w:hanging="567"/>
        <w:rPr>
          <w:rFonts w:ascii="Arial" w:hAnsi="Arial" w:cs="Arial"/>
          <w:sz w:val="22"/>
        </w:rPr>
      </w:pPr>
      <w:r w:rsidRPr="007D5C55">
        <w:rPr>
          <w:rFonts w:ascii="Arial" w:hAnsi="Arial" w:cs="Arial"/>
          <w:sz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0C024C8" w14:textId="38DDECB5" w:rsidR="005257B0" w:rsidRPr="007D5C55" w:rsidRDefault="005257B0"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Zabezpieczenie należytego wykonania umowy wnoszone w formie innej niż w pieniądzu powinno by</w:t>
      </w:r>
      <w:r w:rsidRPr="007D5C55">
        <w:rPr>
          <w:rFonts w:ascii="Arial" w:hAnsi="Arial" w:cs="Arial" w:hint="eastAsia"/>
          <w:sz w:val="22"/>
        </w:rPr>
        <w:t>ć</w:t>
      </w:r>
      <w:r w:rsidRPr="007D5C55">
        <w:rPr>
          <w:rFonts w:ascii="Arial" w:hAnsi="Arial" w:cs="Arial"/>
          <w:sz w:val="22"/>
        </w:rPr>
        <w:t xml:space="preserve"> wystawione na Zamawiaj</w:t>
      </w:r>
      <w:r w:rsidRPr="007D5C55">
        <w:rPr>
          <w:rFonts w:ascii="Arial" w:hAnsi="Arial" w:cs="Arial" w:hint="eastAsia"/>
          <w:sz w:val="22"/>
        </w:rPr>
        <w:t>ą</w:t>
      </w:r>
      <w:r w:rsidRPr="007D5C55">
        <w:rPr>
          <w:rFonts w:ascii="Arial" w:hAnsi="Arial" w:cs="Arial"/>
          <w:sz w:val="22"/>
        </w:rPr>
        <w:t xml:space="preserve">cego - Miejskie Wodociągi i Kanalizacja w Bydgoszczy - spółka z o.o., ul. </w:t>
      </w:r>
      <w:r w:rsidR="00C40EF6" w:rsidRPr="007D5C55">
        <w:rPr>
          <w:rFonts w:ascii="Arial" w:hAnsi="Arial" w:cs="Arial"/>
          <w:sz w:val="22"/>
        </w:rPr>
        <w:t>T</w:t>
      </w:r>
      <w:r w:rsidRPr="007D5C55">
        <w:rPr>
          <w:rFonts w:ascii="Arial" w:hAnsi="Arial" w:cs="Arial"/>
          <w:sz w:val="22"/>
        </w:rPr>
        <w:t>oruńska 103, 85-817 Bydgoszcz.</w:t>
      </w:r>
    </w:p>
    <w:p w14:paraId="7B7AA96E" w14:textId="1A61D3DA" w:rsidR="00C40EF6" w:rsidRPr="007D5C55" w:rsidRDefault="00C40EF6" w:rsidP="00874413">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 xml:space="preserve">Z zastrzeżeniem pkt </w:t>
      </w:r>
      <w:r w:rsidR="00015151" w:rsidRPr="007D5C55">
        <w:rPr>
          <w:rFonts w:ascii="Arial" w:hAnsi="Arial" w:cs="Arial"/>
          <w:sz w:val="22"/>
        </w:rPr>
        <w:t>1</w:t>
      </w:r>
      <w:r w:rsidR="00942BD9">
        <w:rPr>
          <w:rFonts w:ascii="Arial" w:hAnsi="Arial" w:cs="Arial"/>
          <w:sz w:val="22"/>
        </w:rPr>
        <w:t>8</w:t>
      </w:r>
      <w:r w:rsidR="005775A8" w:rsidRPr="007D5C55">
        <w:rPr>
          <w:rFonts w:ascii="Arial" w:hAnsi="Arial" w:cs="Arial"/>
          <w:sz w:val="22"/>
        </w:rPr>
        <w:t>.</w:t>
      </w:r>
      <w:r w:rsidR="00645C7F" w:rsidRPr="007D5C55">
        <w:rPr>
          <w:rFonts w:ascii="Arial" w:hAnsi="Arial" w:cs="Arial"/>
          <w:sz w:val="22"/>
        </w:rPr>
        <w:t>7</w:t>
      </w:r>
      <w:r w:rsidRPr="007D5C55">
        <w:rPr>
          <w:rFonts w:ascii="Arial" w:hAnsi="Arial" w:cs="Arial"/>
          <w:sz w:val="22"/>
        </w:rPr>
        <w:t xml:space="preserve"> </w:t>
      </w:r>
      <w:r w:rsidR="00E22ECB">
        <w:rPr>
          <w:rFonts w:ascii="Arial" w:hAnsi="Arial" w:cs="Arial"/>
          <w:sz w:val="22"/>
        </w:rPr>
        <w:t>SWZ</w:t>
      </w:r>
      <w:r w:rsidRPr="007D5C55">
        <w:rPr>
          <w:rFonts w:ascii="Arial" w:hAnsi="Arial" w:cs="Arial"/>
          <w:sz w:val="22"/>
        </w:rPr>
        <w:t xml:space="preserve">, z treści gwarancji i poręczeń, </w:t>
      </w:r>
      <w:bookmarkStart w:id="143" w:name="_Hlk90285069"/>
      <w:r w:rsidRPr="007D5C55">
        <w:rPr>
          <w:rFonts w:ascii="Arial" w:hAnsi="Arial" w:cs="Arial"/>
          <w:sz w:val="22"/>
        </w:rPr>
        <w:t xml:space="preserve">o których mowa w pkt </w:t>
      </w:r>
      <w:r w:rsidR="0016069A" w:rsidRPr="007D5C55">
        <w:rPr>
          <w:rFonts w:ascii="Arial" w:hAnsi="Arial" w:cs="Arial"/>
          <w:sz w:val="22"/>
        </w:rPr>
        <w:t>1</w:t>
      </w:r>
      <w:r w:rsidR="00942BD9">
        <w:rPr>
          <w:rFonts w:ascii="Arial" w:hAnsi="Arial" w:cs="Arial"/>
          <w:sz w:val="22"/>
        </w:rPr>
        <w:t>8</w:t>
      </w:r>
      <w:r w:rsidRPr="007D5C55">
        <w:rPr>
          <w:rFonts w:ascii="Arial" w:hAnsi="Arial" w:cs="Arial"/>
          <w:sz w:val="22"/>
        </w:rPr>
        <w:t>.3</w:t>
      </w:r>
      <w:r w:rsidR="00942BD9">
        <w:rPr>
          <w:rFonts w:ascii="Arial" w:hAnsi="Arial" w:cs="Arial"/>
          <w:sz w:val="22"/>
        </w:rPr>
        <w:t>.2-18.3.5</w:t>
      </w:r>
      <w:r w:rsidRPr="007D5C55">
        <w:rPr>
          <w:rFonts w:ascii="Arial" w:hAnsi="Arial" w:cs="Arial"/>
          <w:sz w:val="22"/>
        </w:rPr>
        <w:t xml:space="preserve"> </w:t>
      </w:r>
      <w:bookmarkEnd w:id="143"/>
      <w:r w:rsidR="00E22ECB">
        <w:rPr>
          <w:rFonts w:ascii="Arial" w:hAnsi="Arial" w:cs="Arial"/>
          <w:sz w:val="22"/>
        </w:rPr>
        <w:t>SWZ</w:t>
      </w:r>
      <w:r w:rsidR="007F3F5B">
        <w:rPr>
          <w:rFonts w:ascii="Arial" w:hAnsi="Arial" w:cs="Arial"/>
          <w:sz w:val="22"/>
        </w:rPr>
        <w:t>,</w:t>
      </w:r>
      <w:r w:rsidRPr="007D5C55">
        <w:rPr>
          <w:rFonts w:ascii="Arial" w:hAnsi="Arial" w:cs="Arial"/>
          <w:sz w:val="22"/>
        </w:rPr>
        <w:t xml:space="preserve"> musi wynikać bezwarunkowe, nieodwołalne i </w:t>
      </w:r>
      <w:r w:rsidR="00E26E4C">
        <w:rPr>
          <w:rFonts w:ascii="Arial" w:hAnsi="Arial" w:cs="Arial"/>
          <w:sz w:val="22"/>
        </w:rPr>
        <w:t xml:space="preserve">płatne </w:t>
      </w:r>
      <w:r w:rsidRPr="007D5C55">
        <w:rPr>
          <w:rFonts w:ascii="Arial" w:hAnsi="Arial" w:cs="Arial"/>
          <w:sz w:val="22"/>
        </w:rPr>
        <w:t xml:space="preserve">na pierwsze pisemne żądanie </w:t>
      </w:r>
      <w:r w:rsidR="00981F5D" w:rsidRPr="007D5C55">
        <w:rPr>
          <w:rFonts w:ascii="Arial" w:hAnsi="Arial" w:cs="Arial"/>
          <w:sz w:val="22"/>
        </w:rPr>
        <w:t>Z</w:t>
      </w:r>
      <w:r w:rsidRPr="007D5C55">
        <w:rPr>
          <w:rFonts w:ascii="Arial" w:hAnsi="Arial" w:cs="Arial"/>
          <w:sz w:val="22"/>
        </w:rPr>
        <w:t>amawiającego (beneficjenta), zobowiązanie</w:t>
      </w:r>
      <w:r w:rsidR="009F1644">
        <w:rPr>
          <w:rFonts w:ascii="Arial" w:hAnsi="Arial" w:cs="Arial"/>
          <w:sz w:val="22"/>
        </w:rPr>
        <w:t xml:space="preserve"> </w:t>
      </w:r>
      <w:r w:rsidRPr="007D5C55">
        <w:rPr>
          <w:rFonts w:ascii="Arial" w:hAnsi="Arial" w:cs="Arial"/>
          <w:sz w:val="22"/>
        </w:rPr>
        <w:t>gwaranta</w:t>
      </w:r>
      <w:r w:rsidR="005775A8" w:rsidRPr="007D5C55">
        <w:rPr>
          <w:rFonts w:ascii="Arial" w:hAnsi="Arial" w:cs="Arial"/>
          <w:sz w:val="22"/>
        </w:rPr>
        <w:t>/</w:t>
      </w:r>
      <w:r w:rsidR="00C00E38" w:rsidRPr="007D5C55">
        <w:rPr>
          <w:rFonts w:ascii="Arial" w:hAnsi="Arial" w:cs="Arial"/>
          <w:sz w:val="22"/>
        </w:rPr>
        <w:t>poręczyciela</w:t>
      </w:r>
      <w:r w:rsidRPr="007D5C55">
        <w:rPr>
          <w:rFonts w:ascii="Arial" w:hAnsi="Arial" w:cs="Arial"/>
          <w:sz w:val="22"/>
        </w:rPr>
        <w:t xml:space="preserve"> do zapłaty na rzecz </w:t>
      </w:r>
      <w:r w:rsidR="00981F5D" w:rsidRPr="007D5C55">
        <w:rPr>
          <w:rFonts w:ascii="Arial" w:hAnsi="Arial" w:cs="Arial"/>
          <w:sz w:val="22"/>
        </w:rPr>
        <w:t>Z</w:t>
      </w:r>
      <w:r w:rsidRPr="007D5C55">
        <w:rPr>
          <w:rFonts w:ascii="Arial" w:hAnsi="Arial" w:cs="Arial"/>
          <w:sz w:val="22"/>
        </w:rPr>
        <w:t xml:space="preserve">amawiającego </w:t>
      </w:r>
      <w:r w:rsidR="0028335B" w:rsidRPr="007D5C55">
        <w:rPr>
          <w:rFonts w:ascii="Arial" w:hAnsi="Arial" w:cs="Arial"/>
          <w:sz w:val="22"/>
        </w:rPr>
        <w:t xml:space="preserve">w terminie do 30 dni </w:t>
      </w:r>
      <w:r w:rsidRPr="007D5C55">
        <w:rPr>
          <w:rFonts w:ascii="Arial" w:hAnsi="Arial" w:cs="Arial"/>
          <w:sz w:val="22"/>
        </w:rPr>
        <w:t xml:space="preserve">kwoty stanowiącej </w:t>
      </w:r>
      <w:r w:rsidR="00367D9D">
        <w:rPr>
          <w:rFonts w:ascii="Arial" w:hAnsi="Arial" w:cs="Arial"/>
          <w:sz w:val="22"/>
        </w:rPr>
        <w:t>5</w:t>
      </w:r>
      <w:r w:rsidRPr="008852C6">
        <w:rPr>
          <w:rFonts w:ascii="Arial" w:hAnsi="Arial" w:cs="Arial"/>
          <w:sz w:val="22"/>
        </w:rPr>
        <w:t>%</w:t>
      </w:r>
      <w:r w:rsidRPr="007D5C55">
        <w:rPr>
          <w:rFonts w:ascii="Arial" w:hAnsi="Arial" w:cs="Arial"/>
          <w:sz w:val="22"/>
        </w:rPr>
        <w:t xml:space="preserve"> ceny całkowitej podanej w ofercie, z tytułu niewykonania lub nienależytego wykonania umowy w sprawie zamówienia publicznego przez wykonawcę (zobowiązanego)</w:t>
      </w:r>
      <w:r w:rsidR="00E70BB9">
        <w:rPr>
          <w:rFonts w:ascii="Arial" w:hAnsi="Arial" w:cs="Arial"/>
          <w:sz w:val="22"/>
        </w:rPr>
        <w:t>,</w:t>
      </w:r>
      <w:r w:rsidRPr="007D5C55">
        <w:rPr>
          <w:rFonts w:ascii="Arial" w:hAnsi="Arial" w:cs="Arial"/>
          <w:sz w:val="22"/>
        </w:rPr>
        <w:t xml:space="preserve"> a ponadto powinno zawierać zobowiązanie, iż wypłata z tytułu gwarancji nastąpi bez konieczności akceptacji roszczeń Zamawiającego </w:t>
      </w:r>
      <w:r w:rsidR="00E85928">
        <w:rPr>
          <w:rFonts w:ascii="Arial" w:hAnsi="Arial" w:cs="Arial"/>
          <w:sz w:val="22"/>
        </w:rPr>
        <w:t xml:space="preserve">i </w:t>
      </w:r>
      <w:r w:rsidRPr="007D5C55">
        <w:rPr>
          <w:rFonts w:ascii="Arial" w:hAnsi="Arial" w:cs="Arial"/>
          <w:sz w:val="22"/>
        </w:rPr>
        <w:t xml:space="preserve">niezależnie od jakiegokolwiek sporu z </w:t>
      </w:r>
      <w:r w:rsidR="005775A8" w:rsidRPr="007D5C55">
        <w:rPr>
          <w:rFonts w:ascii="Arial" w:hAnsi="Arial" w:cs="Arial"/>
          <w:sz w:val="22"/>
        </w:rPr>
        <w:t>w</w:t>
      </w:r>
      <w:r w:rsidRPr="007D5C55">
        <w:rPr>
          <w:rFonts w:ascii="Arial" w:hAnsi="Arial" w:cs="Arial"/>
          <w:sz w:val="22"/>
        </w:rPr>
        <w:t>ykonawcą.</w:t>
      </w:r>
    </w:p>
    <w:p w14:paraId="2BC2EA4E" w14:textId="33852528" w:rsidR="00C40EF6" w:rsidRPr="007D5C55" w:rsidRDefault="00C40EF6" w:rsidP="00874413">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Zabezpieczenie należytego wykonania umowy musi zawierać oświadczenie gwaranta</w:t>
      </w:r>
      <w:r w:rsidR="005775A8" w:rsidRPr="007D5C55">
        <w:rPr>
          <w:rFonts w:ascii="Arial" w:hAnsi="Arial" w:cs="Arial"/>
          <w:sz w:val="22"/>
        </w:rPr>
        <w:t>/</w:t>
      </w:r>
      <w:r w:rsidRPr="007D5C55">
        <w:rPr>
          <w:rFonts w:ascii="Arial" w:hAnsi="Arial" w:cs="Arial"/>
          <w:sz w:val="22"/>
        </w:rPr>
        <w:t xml:space="preserve">poręczyciela, że żadna zmiana, uzupełnienie lub modyfikacja </w:t>
      </w:r>
      <w:r w:rsidR="00942BD9" w:rsidRPr="00942BD9">
        <w:rPr>
          <w:rFonts w:ascii="Arial" w:hAnsi="Arial" w:cs="Arial"/>
          <w:sz w:val="22"/>
        </w:rPr>
        <w:t>Warunków Umowy lub któregokolwiek z Załączników do Warunków Umowy</w:t>
      </w:r>
      <w:r w:rsidRPr="007D5C55">
        <w:rPr>
          <w:rFonts w:ascii="Arial" w:hAnsi="Arial" w:cs="Arial"/>
          <w:sz w:val="22"/>
        </w:rPr>
        <w:t xml:space="preserve"> uzgodnione pomiędzy Zamawiającym i </w:t>
      </w:r>
      <w:r w:rsidR="005775A8" w:rsidRPr="007D5C55">
        <w:rPr>
          <w:rFonts w:ascii="Arial" w:hAnsi="Arial" w:cs="Arial"/>
          <w:sz w:val="22"/>
        </w:rPr>
        <w:t>w</w:t>
      </w:r>
      <w:r w:rsidRPr="007D5C55">
        <w:rPr>
          <w:rFonts w:ascii="Arial" w:hAnsi="Arial" w:cs="Arial"/>
          <w:sz w:val="22"/>
        </w:rPr>
        <w:t>ykonawcą w żaden sposób nie zwalnia gwaranta</w:t>
      </w:r>
      <w:r w:rsidR="005775A8" w:rsidRPr="007D5C55">
        <w:rPr>
          <w:rFonts w:ascii="Arial" w:hAnsi="Arial" w:cs="Arial"/>
          <w:sz w:val="22"/>
        </w:rPr>
        <w:t>/</w:t>
      </w:r>
      <w:r w:rsidRPr="007D5C55">
        <w:rPr>
          <w:rFonts w:ascii="Arial" w:hAnsi="Arial" w:cs="Arial"/>
          <w:sz w:val="22"/>
        </w:rPr>
        <w:t>poręczyciela z żadnego zobowiązania w ramach gwarancji</w:t>
      </w:r>
      <w:r w:rsidR="005775A8" w:rsidRPr="007D5C55">
        <w:rPr>
          <w:rFonts w:ascii="Arial" w:hAnsi="Arial" w:cs="Arial"/>
          <w:sz w:val="22"/>
        </w:rPr>
        <w:t>/</w:t>
      </w:r>
      <w:r w:rsidRPr="007D5C55">
        <w:rPr>
          <w:rFonts w:ascii="Arial" w:hAnsi="Arial" w:cs="Arial"/>
          <w:sz w:val="22"/>
        </w:rPr>
        <w:t>poręczenia oraz nie wymaga konieczności powiadamiania o takiej zmianie, uzupełnieniu lub modyfikacji.</w:t>
      </w:r>
    </w:p>
    <w:p w14:paraId="6FF022A8" w14:textId="77777777" w:rsidR="00130341" w:rsidRPr="00130341" w:rsidRDefault="00130341" w:rsidP="00874413">
      <w:pPr>
        <w:pStyle w:val="Akapitzlist"/>
        <w:numPr>
          <w:ilvl w:val="1"/>
          <w:numId w:val="21"/>
        </w:numPr>
        <w:suppressAutoHyphens/>
        <w:spacing w:before="120" w:after="0" w:line="276" w:lineRule="auto"/>
        <w:ind w:left="993" w:hanging="567"/>
        <w:rPr>
          <w:rFonts w:ascii="Arial" w:eastAsia="MS Gothic" w:hAnsi="Arial"/>
          <w:color w:val="auto"/>
          <w:sz w:val="22"/>
          <w:szCs w:val="24"/>
          <w:lang w:eastAsia="en-US"/>
        </w:rPr>
      </w:pPr>
      <w:bookmarkStart w:id="144" w:name="_Hlk177474310"/>
      <w:r w:rsidRPr="00130341">
        <w:rPr>
          <w:rFonts w:ascii="Arial" w:eastAsia="MS Gothic" w:hAnsi="Arial"/>
          <w:color w:val="auto"/>
          <w:sz w:val="22"/>
          <w:szCs w:val="24"/>
          <w:lang w:eastAsia="en-US"/>
        </w:rPr>
        <w:t>Działając na podstawie art. 453 ust. 4 PZP, Zamawiający zwróci:</w:t>
      </w:r>
    </w:p>
    <w:p w14:paraId="6A6E8369" w14:textId="77777777" w:rsidR="00130341" w:rsidRPr="00130341" w:rsidRDefault="00130341" w:rsidP="00874413">
      <w:pPr>
        <w:pStyle w:val="Akapitzlist"/>
        <w:numPr>
          <w:ilvl w:val="2"/>
          <w:numId w:val="21"/>
        </w:numPr>
        <w:suppressAutoHyphens/>
        <w:spacing w:before="120" w:after="0" w:line="276" w:lineRule="auto"/>
        <w:ind w:left="1843" w:hanging="775"/>
        <w:rPr>
          <w:rFonts w:ascii="Arial" w:eastAsia="MS Gothic" w:hAnsi="Arial" w:cs="Arial"/>
          <w:color w:val="auto"/>
          <w:sz w:val="22"/>
          <w:lang w:eastAsia="en-US"/>
        </w:rPr>
      </w:pPr>
      <w:r w:rsidRPr="00130341">
        <w:rPr>
          <w:rFonts w:ascii="Arial" w:eastAsia="MS Gothic" w:hAnsi="Arial" w:cs="Arial"/>
          <w:color w:val="auto"/>
          <w:sz w:val="22"/>
          <w:lang w:eastAsia="en-US"/>
        </w:rPr>
        <w:t>70% wartości Zabezpieczenia Należytego Wykonania Umowy w terminie 30 dni od dnia dokonania bezwarunkowego odbioru końcowego (podpisania Protokołu Odbioru Końcowego bez zastrzeżeń),</w:t>
      </w:r>
    </w:p>
    <w:p w14:paraId="2CB44C9B" w14:textId="77777777" w:rsidR="00130341" w:rsidRPr="00130341" w:rsidRDefault="00130341" w:rsidP="00874413">
      <w:pPr>
        <w:pStyle w:val="Akapitzlist"/>
        <w:numPr>
          <w:ilvl w:val="2"/>
          <w:numId w:val="21"/>
        </w:numPr>
        <w:suppressAutoHyphens/>
        <w:spacing w:before="120" w:after="0" w:line="276" w:lineRule="auto"/>
        <w:ind w:left="1843" w:hanging="775"/>
        <w:rPr>
          <w:rFonts w:ascii="Arial" w:eastAsia="MS Gothic" w:hAnsi="Arial" w:cs="Arial"/>
          <w:color w:val="auto"/>
          <w:sz w:val="22"/>
          <w:lang w:eastAsia="en-US"/>
        </w:rPr>
      </w:pPr>
      <w:r w:rsidRPr="00130341">
        <w:rPr>
          <w:rFonts w:ascii="Arial" w:eastAsia="MS Gothic" w:hAnsi="Arial" w:cs="Arial"/>
          <w:color w:val="auto"/>
          <w:sz w:val="22"/>
          <w:lang w:eastAsia="en-US"/>
        </w:rPr>
        <w:t>pozostałe 30% wartości Zabezpieczenia Należytego Wykonania Umowy w terminie 15 dni:</w:t>
      </w:r>
    </w:p>
    <w:p w14:paraId="1BEB9AA5" w14:textId="23B67ABD" w:rsidR="00130341" w:rsidRPr="00130341" w:rsidRDefault="00130341" w:rsidP="002C727B">
      <w:pPr>
        <w:pStyle w:val="Akapitzlist"/>
        <w:keepNext/>
        <w:keepLines/>
        <w:numPr>
          <w:ilvl w:val="1"/>
          <w:numId w:val="17"/>
        </w:numPr>
        <w:spacing w:before="40" w:after="0" w:line="276" w:lineRule="auto"/>
        <w:ind w:left="2127" w:right="0" w:hanging="284"/>
        <w:outlineLvl w:val="4"/>
        <w:rPr>
          <w:rFonts w:ascii="Arial" w:eastAsia="MS Gothic" w:hAnsi="Arial"/>
          <w:color w:val="auto"/>
          <w:sz w:val="22"/>
          <w:lang w:eastAsia="en-US"/>
        </w:rPr>
      </w:pPr>
      <w:r w:rsidRPr="00130341">
        <w:rPr>
          <w:rFonts w:ascii="Arial" w:eastAsia="MS Gothic" w:hAnsi="Arial"/>
          <w:color w:val="auto"/>
          <w:sz w:val="22"/>
          <w:lang w:eastAsia="en-US"/>
        </w:rPr>
        <w:t>w przypadku niepodjęcia decyzji przez Zamawiającego o skorzystaniu z prawa opcji – po zakończeniu Etapu VI (świadczenie usług Serwisu utrzymaniowego), trwającego 36 miesięcy od dnia Odbioru Końcowego,</w:t>
      </w:r>
    </w:p>
    <w:p w14:paraId="38987898" w14:textId="37A9FDA3" w:rsidR="00130341" w:rsidRPr="00130341" w:rsidRDefault="00130341" w:rsidP="002C727B">
      <w:pPr>
        <w:pStyle w:val="Akapitzlist"/>
        <w:keepNext/>
        <w:keepLines/>
        <w:numPr>
          <w:ilvl w:val="1"/>
          <w:numId w:val="17"/>
        </w:numPr>
        <w:spacing w:before="40" w:after="0" w:line="276" w:lineRule="auto"/>
        <w:ind w:left="2127" w:right="0" w:hanging="284"/>
        <w:outlineLvl w:val="4"/>
        <w:rPr>
          <w:rFonts w:ascii="Arial" w:eastAsia="MS Gothic" w:hAnsi="Arial"/>
          <w:color w:val="auto"/>
          <w:sz w:val="22"/>
          <w:lang w:eastAsia="en-US"/>
        </w:rPr>
      </w:pPr>
      <w:r w:rsidRPr="00130341">
        <w:rPr>
          <w:rFonts w:ascii="Arial" w:eastAsia="MS Gothic" w:hAnsi="Arial"/>
          <w:color w:val="auto"/>
          <w:sz w:val="22"/>
          <w:lang w:eastAsia="en-US"/>
        </w:rPr>
        <w:t>w przypadku skorzystania przez Zamawiającego z prawa opcji – po zakończeniu</w:t>
      </w:r>
      <w:r w:rsidR="00E077B4">
        <w:rPr>
          <w:rFonts w:ascii="Arial" w:eastAsia="MS Gothic" w:hAnsi="Arial"/>
          <w:color w:val="auto"/>
          <w:sz w:val="22"/>
          <w:lang w:eastAsia="en-US"/>
        </w:rPr>
        <w:t xml:space="preserve"> okresu gwarancji oraz</w:t>
      </w:r>
      <w:r w:rsidRPr="00130341">
        <w:rPr>
          <w:rFonts w:ascii="Arial" w:eastAsia="MS Gothic" w:hAnsi="Arial"/>
          <w:color w:val="auto"/>
          <w:sz w:val="22"/>
          <w:lang w:eastAsia="en-US"/>
        </w:rPr>
        <w:t xml:space="preserve"> świadczenia przez Wykonawcę usług Serwisu utrzymaniowego trwającego 72 miesiące od dnia Odbioru Końcowego.</w:t>
      </w:r>
    </w:p>
    <w:p w14:paraId="4C573217" w14:textId="77777777" w:rsidR="00130341" w:rsidRPr="00130341" w:rsidRDefault="00130341" w:rsidP="00874413">
      <w:pPr>
        <w:pStyle w:val="Akapitzlist"/>
        <w:suppressAutoHyphens/>
        <w:spacing w:before="120" w:after="0" w:line="276" w:lineRule="auto"/>
        <w:ind w:left="993"/>
        <w:rPr>
          <w:rFonts w:ascii="Arial" w:eastAsia="MS Gothic" w:hAnsi="Arial"/>
          <w:color w:val="auto"/>
          <w:sz w:val="22"/>
          <w:lang w:eastAsia="en-US"/>
        </w:rPr>
      </w:pPr>
      <w:r w:rsidRPr="00130341">
        <w:rPr>
          <w:rFonts w:ascii="Arial" w:eastAsia="MS Gothic" w:hAnsi="Arial"/>
          <w:color w:val="auto"/>
          <w:sz w:val="22"/>
          <w:lang w:eastAsia="en-US"/>
        </w:rPr>
        <w:t xml:space="preserve">W </w:t>
      </w:r>
      <w:r w:rsidRPr="00130341">
        <w:rPr>
          <w:rFonts w:ascii="Arial" w:eastAsia="MS Gothic" w:hAnsi="Arial"/>
          <w:color w:val="auto"/>
          <w:sz w:val="22"/>
          <w:szCs w:val="24"/>
          <w:lang w:eastAsia="en-US"/>
        </w:rPr>
        <w:t>obu</w:t>
      </w:r>
      <w:r w:rsidRPr="00130341">
        <w:rPr>
          <w:rFonts w:ascii="Arial" w:eastAsia="MS Gothic" w:hAnsi="Arial"/>
          <w:color w:val="auto"/>
          <w:sz w:val="22"/>
          <w:lang w:eastAsia="en-US"/>
        </w:rPr>
        <w:t xml:space="preserve"> powyżej wskazanych okresach, Zabezpieczenie Należytego Wykonania służyć będzie pokryciu wszelkich roszczeń z tytułu niewykonania lub nienależytego </w:t>
      </w:r>
      <w:r w:rsidRPr="00130341">
        <w:rPr>
          <w:rFonts w:ascii="Arial" w:eastAsia="MS Gothic" w:hAnsi="Arial"/>
          <w:color w:val="auto"/>
          <w:sz w:val="22"/>
          <w:lang w:eastAsia="en-US"/>
        </w:rPr>
        <w:lastRenderedPageBreak/>
        <w:t>wykonania Umowy (w tym roszczeń z tytułu niewykonania lub nienależytego wykonania obowiązków z rękojmi i Gwarancji) przez Wykonawcę.</w:t>
      </w:r>
    </w:p>
    <w:bookmarkEnd w:id="144"/>
    <w:p w14:paraId="3A0CDACA" w14:textId="6D7BA2EC" w:rsidR="00C40EF6" w:rsidRPr="007D5C55" w:rsidRDefault="00C40EF6"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 xml:space="preserve">Z dokumentu stwierdzającego wniesienie zabezpieczenia w formie innej niż w pieniądzu, musi wynikać, że zabezpieczenie dotyczy należytego wykonania umowy w sprawie zamówienia publicznego na </w:t>
      </w:r>
      <w:r w:rsidR="00725088" w:rsidRPr="00725088">
        <w:rPr>
          <w:rFonts w:ascii="Arial" w:hAnsi="Arial" w:cs="Arial"/>
          <w:b/>
          <w:bCs/>
          <w:sz w:val="22"/>
        </w:rPr>
        <w:t>„</w:t>
      </w:r>
      <w:r w:rsidR="002379EA" w:rsidRPr="002379EA">
        <w:rPr>
          <w:rFonts w:ascii="Arial" w:hAnsi="Arial" w:cs="Arial"/>
          <w:b/>
          <w:bCs/>
          <w:sz w:val="22"/>
        </w:rPr>
        <w:t>Dostawa, wdrożenie i obsługa nowego systemu informatycznego klasy ERP</w:t>
      </w:r>
      <w:r w:rsidR="00725088" w:rsidRPr="00725088">
        <w:rPr>
          <w:rFonts w:ascii="Arial" w:hAnsi="Arial" w:cs="Arial"/>
          <w:b/>
          <w:bCs/>
          <w:sz w:val="22"/>
        </w:rPr>
        <w:t>”</w:t>
      </w:r>
      <w:r w:rsidR="00E22ECB">
        <w:rPr>
          <w:rFonts w:ascii="Arial" w:hAnsi="Arial" w:cs="Arial"/>
          <w:b/>
          <w:bCs/>
          <w:sz w:val="22"/>
        </w:rPr>
        <w:t xml:space="preserve"> </w:t>
      </w:r>
      <w:r w:rsidR="00CC27C8" w:rsidRPr="007D5C55">
        <w:rPr>
          <w:rFonts w:ascii="Arial" w:hAnsi="Arial" w:cs="Arial"/>
          <w:sz w:val="22"/>
        </w:rPr>
        <w:t>i numer referencyjny postępowania: „</w:t>
      </w:r>
      <w:r w:rsidR="00CC27C8" w:rsidRPr="007D5C55">
        <w:rPr>
          <w:rFonts w:ascii="Arial" w:hAnsi="Arial" w:cs="Arial"/>
          <w:b/>
          <w:bCs/>
          <w:sz w:val="22"/>
        </w:rPr>
        <w:t>ZP</w:t>
      </w:r>
      <w:r w:rsidR="009F1644">
        <w:rPr>
          <w:rFonts w:ascii="Arial" w:hAnsi="Arial" w:cs="Arial"/>
          <w:b/>
          <w:bCs/>
          <w:sz w:val="22"/>
        </w:rPr>
        <w:t>-00</w:t>
      </w:r>
      <w:r w:rsidR="003A7DE4">
        <w:rPr>
          <w:rFonts w:ascii="Arial" w:hAnsi="Arial" w:cs="Arial"/>
          <w:b/>
          <w:bCs/>
          <w:sz w:val="22"/>
        </w:rPr>
        <w:t>2</w:t>
      </w:r>
      <w:r w:rsidR="009F1644">
        <w:rPr>
          <w:rFonts w:ascii="Arial" w:hAnsi="Arial" w:cs="Arial"/>
          <w:b/>
          <w:bCs/>
          <w:sz w:val="22"/>
        </w:rPr>
        <w:t>/</w:t>
      </w:r>
      <w:r w:rsidR="007E6A6E">
        <w:rPr>
          <w:rFonts w:ascii="Arial" w:hAnsi="Arial" w:cs="Arial"/>
          <w:b/>
          <w:bCs/>
          <w:sz w:val="22"/>
        </w:rPr>
        <w:t>D</w:t>
      </w:r>
      <w:r w:rsidR="00942BD9">
        <w:rPr>
          <w:rFonts w:ascii="Arial" w:hAnsi="Arial" w:cs="Arial"/>
          <w:b/>
          <w:bCs/>
          <w:sz w:val="22"/>
        </w:rPr>
        <w:t>/</w:t>
      </w:r>
      <w:r w:rsidR="00CC27C8" w:rsidRPr="007D5C55">
        <w:rPr>
          <w:rFonts w:ascii="Arial" w:hAnsi="Arial" w:cs="Arial"/>
          <w:b/>
          <w:bCs/>
          <w:sz w:val="22"/>
        </w:rPr>
        <w:t>RZ/202</w:t>
      </w:r>
      <w:r w:rsidR="003A7DE4">
        <w:rPr>
          <w:rFonts w:ascii="Arial" w:hAnsi="Arial" w:cs="Arial"/>
          <w:b/>
          <w:bCs/>
          <w:sz w:val="22"/>
        </w:rPr>
        <w:t>5</w:t>
      </w:r>
      <w:r w:rsidRPr="007D5C55">
        <w:rPr>
          <w:rFonts w:ascii="Arial" w:hAnsi="Arial" w:cs="Arial"/>
          <w:sz w:val="22"/>
        </w:rPr>
        <w:t>”.</w:t>
      </w:r>
    </w:p>
    <w:p w14:paraId="1D956234" w14:textId="0E1548BE" w:rsidR="001C1868" w:rsidRPr="007D5C55" w:rsidRDefault="00C40EF6"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 xml:space="preserve">Zamawiający nie wyraża zgody na tworzenie zabezpieczenia w sposób określony w art. </w:t>
      </w:r>
      <w:r w:rsidR="00F85839" w:rsidRPr="007D5C55">
        <w:rPr>
          <w:rFonts w:ascii="Arial" w:hAnsi="Arial" w:cs="Arial"/>
          <w:sz w:val="22"/>
        </w:rPr>
        <w:t xml:space="preserve">452 </w:t>
      </w:r>
      <w:r w:rsidRPr="007D5C55">
        <w:rPr>
          <w:rFonts w:ascii="Arial" w:hAnsi="Arial" w:cs="Arial"/>
          <w:sz w:val="22"/>
        </w:rPr>
        <w:t xml:space="preserve">ust. </w:t>
      </w:r>
      <w:r w:rsidR="00F85839" w:rsidRPr="007D5C55">
        <w:rPr>
          <w:rFonts w:ascii="Arial" w:hAnsi="Arial" w:cs="Arial"/>
          <w:sz w:val="22"/>
        </w:rPr>
        <w:t>4</w:t>
      </w:r>
      <w:r w:rsidRPr="007D5C55">
        <w:rPr>
          <w:rFonts w:ascii="Arial" w:hAnsi="Arial" w:cs="Arial"/>
          <w:sz w:val="22"/>
        </w:rPr>
        <w:t xml:space="preserve"> UPZP.</w:t>
      </w:r>
    </w:p>
    <w:p w14:paraId="6180F2F5" w14:textId="49951216" w:rsidR="000E4FEA" w:rsidRPr="00490016" w:rsidRDefault="000E4FEA" w:rsidP="00794512">
      <w:pPr>
        <w:pStyle w:val="Akapitzlist"/>
        <w:numPr>
          <w:ilvl w:val="1"/>
          <w:numId w:val="21"/>
        </w:numPr>
        <w:suppressAutoHyphens/>
        <w:spacing w:before="120" w:after="0" w:line="276" w:lineRule="auto"/>
        <w:ind w:left="993" w:hanging="567"/>
        <w:rPr>
          <w:rFonts w:ascii="Arial" w:hAnsi="Arial" w:cs="Arial"/>
          <w:sz w:val="22"/>
        </w:rPr>
      </w:pPr>
      <w:r w:rsidRPr="00490016">
        <w:rPr>
          <w:rFonts w:ascii="Arial" w:hAnsi="Arial" w:cs="Arial"/>
          <w:sz w:val="22"/>
        </w:rPr>
        <w:t>W przypadku gdy wykonawca wnosi zabezpieczenie w formie gwarancji lub</w:t>
      </w:r>
      <w:r w:rsidRPr="00046854">
        <w:rPr>
          <w:rFonts w:ascii="Arial" w:hAnsi="Arial" w:cs="Arial"/>
          <w:sz w:val="22"/>
        </w:rPr>
        <w:t xml:space="preserve"> poręczeń, o których mowa w pkt </w:t>
      </w:r>
      <w:bookmarkStart w:id="145" w:name="_Hlk164106143"/>
      <w:r w:rsidR="001C1868" w:rsidRPr="00046854">
        <w:rPr>
          <w:rFonts w:ascii="Arial" w:hAnsi="Arial" w:cs="Arial"/>
          <w:sz w:val="22"/>
        </w:rPr>
        <w:t>1</w:t>
      </w:r>
      <w:r w:rsidR="00942BD9" w:rsidRPr="00046854">
        <w:rPr>
          <w:rFonts w:ascii="Arial" w:hAnsi="Arial" w:cs="Arial"/>
          <w:sz w:val="22"/>
        </w:rPr>
        <w:t>8</w:t>
      </w:r>
      <w:r w:rsidRPr="00046854">
        <w:rPr>
          <w:rFonts w:ascii="Arial" w:hAnsi="Arial" w:cs="Arial"/>
          <w:sz w:val="22"/>
        </w:rPr>
        <w:t>.3</w:t>
      </w:r>
      <w:r w:rsidR="00942BD9" w:rsidRPr="00046854">
        <w:rPr>
          <w:rFonts w:ascii="Arial" w:hAnsi="Arial" w:cs="Arial"/>
          <w:sz w:val="22"/>
        </w:rPr>
        <w:t>.</w:t>
      </w:r>
      <w:r w:rsidRPr="00046854">
        <w:rPr>
          <w:rFonts w:ascii="Arial" w:hAnsi="Arial" w:cs="Arial"/>
          <w:sz w:val="22"/>
        </w:rPr>
        <w:t>2-</w:t>
      </w:r>
      <w:r w:rsidR="00942BD9" w:rsidRPr="00046854">
        <w:rPr>
          <w:rFonts w:ascii="Arial" w:hAnsi="Arial" w:cs="Arial"/>
          <w:sz w:val="22"/>
        </w:rPr>
        <w:t>18.3.</w:t>
      </w:r>
      <w:r w:rsidRPr="00046854">
        <w:rPr>
          <w:rFonts w:ascii="Arial" w:hAnsi="Arial" w:cs="Arial"/>
          <w:sz w:val="22"/>
        </w:rPr>
        <w:t xml:space="preserve">5 </w:t>
      </w:r>
      <w:r w:rsidR="00E22ECB" w:rsidRPr="00046854">
        <w:rPr>
          <w:rFonts w:ascii="Arial" w:hAnsi="Arial" w:cs="Arial"/>
          <w:sz w:val="22"/>
        </w:rPr>
        <w:t>SWZ</w:t>
      </w:r>
      <w:r w:rsidR="00EC192F">
        <w:rPr>
          <w:rFonts w:ascii="Arial" w:hAnsi="Arial" w:cs="Arial"/>
          <w:sz w:val="22"/>
        </w:rPr>
        <w:t>,</w:t>
      </w:r>
      <w:r w:rsidRPr="00046854">
        <w:rPr>
          <w:rFonts w:ascii="Arial" w:hAnsi="Arial" w:cs="Arial"/>
          <w:sz w:val="22"/>
        </w:rPr>
        <w:t xml:space="preserve"> </w:t>
      </w:r>
      <w:bookmarkEnd w:id="145"/>
      <w:r w:rsidRPr="00046854">
        <w:rPr>
          <w:rFonts w:ascii="Arial" w:hAnsi="Arial" w:cs="Arial"/>
          <w:sz w:val="22"/>
        </w:rPr>
        <w:t>w języku innym niż język polski, dokument gwarancji lub poręczenia należy złożyć wraz z tłumaczeniem na język polski.</w:t>
      </w:r>
    </w:p>
    <w:p w14:paraId="15887EB8" w14:textId="76E3B6B9" w:rsidR="00C40EF6" w:rsidRPr="007D5C55" w:rsidRDefault="00C40EF6"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 xml:space="preserve">Jeżeli zabezpieczenie zostanie wniesione w formach, o których mowa w pkt </w:t>
      </w:r>
      <w:r w:rsidR="00942BD9" w:rsidRPr="007D5C55">
        <w:rPr>
          <w:rFonts w:ascii="Arial" w:hAnsi="Arial" w:cs="Arial"/>
          <w:color w:val="auto"/>
          <w:sz w:val="22"/>
        </w:rPr>
        <w:t>1</w:t>
      </w:r>
      <w:r w:rsidR="00942BD9">
        <w:rPr>
          <w:rFonts w:ascii="Arial" w:hAnsi="Arial" w:cs="Arial"/>
          <w:color w:val="auto"/>
          <w:sz w:val="22"/>
        </w:rPr>
        <w:t>8</w:t>
      </w:r>
      <w:r w:rsidR="00942BD9" w:rsidRPr="007D5C55">
        <w:rPr>
          <w:rFonts w:ascii="Arial" w:hAnsi="Arial" w:cs="Arial"/>
          <w:color w:val="auto"/>
          <w:sz w:val="22"/>
        </w:rPr>
        <w:t>.3</w:t>
      </w:r>
      <w:r w:rsidR="00942BD9">
        <w:rPr>
          <w:rFonts w:ascii="Arial" w:hAnsi="Arial" w:cs="Arial"/>
          <w:color w:val="auto"/>
          <w:sz w:val="22"/>
        </w:rPr>
        <w:t>.</w:t>
      </w:r>
      <w:r w:rsidR="00942BD9" w:rsidRPr="007D5C55">
        <w:rPr>
          <w:rFonts w:ascii="Arial" w:hAnsi="Arial" w:cs="Arial"/>
          <w:color w:val="auto"/>
          <w:sz w:val="22"/>
        </w:rPr>
        <w:t>2-</w:t>
      </w:r>
      <w:r w:rsidR="00942BD9">
        <w:rPr>
          <w:rFonts w:ascii="Arial" w:hAnsi="Arial" w:cs="Arial"/>
          <w:color w:val="auto"/>
          <w:sz w:val="22"/>
        </w:rPr>
        <w:t>18.3.</w:t>
      </w:r>
      <w:r w:rsidR="00942BD9" w:rsidRPr="007D5C55">
        <w:rPr>
          <w:rFonts w:ascii="Arial" w:hAnsi="Arial" w:cs="Arial"/>
          <w:color w:val="auto"/>
          <w:sz w:val="22"/>
        </w:rPr>
        <w:t xml:space="preserve">5 </w:t>
      </w:r>
      <w:r w:rsidR="00942BD9">
        <w:rPr>
          <w:rFonts w:ascii="Arial" w:hAnsi="Arial" w:cs="Arial"/>
          <w:color w:val="auto"/>
          <w:sz w:val="22"/>
        </w:rPr>
        <w:t>SWZ</w:t>
      </w:r>
      <w:r w:rsidR="00942BD9" w:rsidRPr="007D5C55">
        <w:rPr>
          <w:rFonts w:ascii="Arial" w:hAnsi="Arial" w:cs="Arial"/>
          <w:sz w:val="23"/>
          <w:szCs w:val="23"/>
        </w:rPr>
        <w:t xml:space="preserve"> </w:t>
      </w:r>
      <w:r w:rsidRPr="007D5C55">
        <w:rPr>
          <w:rFonts w:ascii="Arial" w:hAnsi="Arial" w:cs="Arial"/>
          <w:sz w:val="22"/>
        </w:rPr>
        <w:t xml:space="preserve">(tj. art. </w:t>
      </w:r>
      <w:r w:rsidR="00010262" w:rsidRPr="007D5C55">
        <w:rPr>
          <w:rFonts w:ascii="Arial" w:hAnsi="Arial" w:cs="Arial"/>
          <w:sz w:val="22"/>
        </w:rPr>
        <w:t>450</w:t>
      </w:r>
      <w:r w:rsidRPr="007D5C55">
        <w:rPr>
          <w:rFonts w:ascii="Arial" w:hAnsi="Arial" w:cs="Arial"/>
          <w:sz w:val="22"/>
        </w:rPr>
        <w:t xml:space="preserve"> ust. 1 pkt 2 - 5 UPZP) i kwota zabezpieczenia zostanie w tych formach określona w walucie </w:t>
      </w:r>
      <w:r w:rsidR="00D70CC5" w:rsidRPr="007D5C55">
        <w:rPr>
          <w:rFonts w:ascii="Arial" w:hAnsi="Arial" w:cs="Arial"/>
          <w:sz w:val="22"/>
        </w:rPr>
        <w:t>innej niż złoty polski (PLN)</w:t>
      </w:r>
      <w:r w:rsidR="00BF04D1">
        <w:rPr>
          <w:rFonts w:ascii="Arial" w:hAnsi="Arial" w:cs="Arial"/>
          <w:sz w:val="22"/>
        </w:rPr>
        <w:t>,</w:t>
      </w:r>
      <w:r w:rsidRPr="007D5C55">
        <w:rPr>
          <w:rFonts w:ascii="Arial" w:hAnsi="Arial" w:cs="Arial"/>
          <w:sz w:val="22"/>
        </w:rPr>
        <w:t xml:space="preserve"> kwota zabezpieczenia zostanie przeliczona na PLN  wg średniego kursu złotego (PLN) w stosunku do walut obcych ogłaszanego przez Narodowy Bank Polski (Tabela A kursów średnich walut obcych) na dzień, w którym wystawiono dokument potwierdzający ustanowienie zabezpieczenia w formie, o której mowa w pkt </w:t>
      </w:r>
      <w:r w:rsidR="00942BD9" w:rsidRPr="007D5C55">
        <w:rPr>
          <w:rFonts w:ascii="Arial" w:hAnsi="Arial" w:cs="Arial"/>
          <w:color w:val="auto"/>
          <w:sz w:val="22"/>
        </w:rPr>
        <w:t>1</w:t>
      </w:r>
      <w:r w:rsidR="00942BD9">
        <w:rPr>
          <w:rFonts w:ascii="Arial" w:hAnsi="Arial" w:cs="Arial"/>
          <w:color w:val="auto"/>
          <w:sz w:val="22"/>
        </w:rPr>
        <w:t>8</w:t>
      </w:r>
      <w:r w:rsidR="00942BD9" w:rsidRPr="007D5C55">
        <w:rPr>
          <w:rFonts w:ascii="Arial" w:hAnsi="Arial" w:cs="Arial"/>
          <w:color w:val="auto"/>
          <w:sz w:val="22"/>
        </w:rPr>
        <w:t>.3</w:t>
      </w:r>
      <w:r w:rsidR="00942BD9">
        <w:rPr>
          <w:rFonts w:ascii="Arial" w:hAnsi="Arial" w:cs="Arial"/>
          <w:color w:val="auto"/>
          <w:sz w:val="22"/>
        </w:rPr>
        <w:t>.</w:t>
      </w:r>
      <w:r w:rsidR="00942BD9" w:rsidRPr="007D5C55">
        <w:rPr>
          <w:rFonts w:ascii="Arial" w:hAnsi="Arial" w:cs="Arial"/>
          <w:color w:val="auto"/>
          <w:sz w:val="22"/>
        </w:rPr>
        <w:t>2-</w:t>
      </w:r>
      <w:r w:rsidR="00942BD9">
        <w:rPr>
          <w:rFonts w:ascii="Arial" w:hAnsi="Arial" w:cs="Arial"/>
          <w:color w:val="auto"/>
          <w:sz w:val="22"/>
        </w:rPr>
        <w:t>18.3.</w:t>
      </w:r>
      <w:r w:rsidR="00942BD9" w:rsidRPr="007D5C55">
        <w:rPr>
          <w:rFonts w:ascii="Arial" w:hAnsi="Arial" w:cs="Arial"/>
          <w:color w:val="auto"/>
          <w:sz w:val="22"/>
        </w:rPr>
        <w:t xml:space="preserve">5 </w:t>
      </w:r>
      <w:r w:rsidR="00942BD9">
        <w:rPr>
          <w:rFonts w:ascii="Arial" w:hAnsi="Arial" w:cs="Arial"/>
          <w:color w:val="auto"/>
          <w:sz w:val="22"/>
        </w:rPr>
        <w:t>SWZ</w:t>
      </w:r>
      <w:r w:rsidRPr="007D5C55">
        <w:rPr>
          <w:rFonts w:ascii="Arial" w:hAnsi="Arial" w:cs="Arial"/>
          <w:sz w:val="22"/>
        </w:rPr>
        <w:t xml:space="preserve">. Jeżeli w dniu, w którym wystawiono dokument potwierdzający ustanowienie zabezpieczenia w formie, o której mowa w pkt </w:t>
      </w:r>
      <w:r w:rsidR="00942BD9" w:rsidRPr="007D5C55">
        <w:rPr>
          <w:rFonts w:ascii="Arial" w:hAnsi="Arial" w:cs="Arial"/>
          <w:color w:val="auto"/>
          <w:sz w:val="22"/>
        </w:rPr>
        <w:t>1</w:t>
      </w:r>
      <w:r w:rsidR="00942BD9">
        <w:rPr>
          <w:rFonts w:ascii="Arial" w:hAnsi="Arial" w:cs="Arial"/>
          <w:color w:val="auto"/>
          <w:sz w:val="22"/>
        </w:rPr>
        <w:t>8</w:t>
      </w:r>
      <w:r w:rsidR="00942BD9" w:rsidRPr="007D5C55">
        <w:rPr>
          <w:rFonts w:ascii="Arial" w:hAnsi="Arial" w:cs="Arial"/>
          <w:color w:val="auto"/>
          <w:sz w:val="22"/>
        </w:rPr>
        <w:t>.3</w:t>
      </w:r>
      <w:r w:rsidR="00942BD9">
        <w:rPr>
          <w:rFonts w:ascii="Arial" w:hAnsi="Arial" w:cs="Arial"/>
          <w:color w:val="auto"/>
          <w:sz w:val="22"/>
        </w:rPr>
        <w:t>.</w:t>
      </w:r>
      <w:r w:rsidR="00942BD9" w:rsidRPr="007D5C55">
        <w:rPr>
          <w:rFonts w:ascii="Arial" w:hAnsi="Arial" w:cs="Arial"/>
          <w:color w:val="auto"/>
          <w:sz w:val="22"/>
        </w:rPr>
        <w:t>2-</w:t>
      </w:r>
      <w:r w:rsidR="00942BD9">
        <w:rPr>
          <w:rFonts w:ascii="Arial" w:hAnsi="Arial" w:cs="Arial"/>
          <w:color w:val="auto"/>
          <w:sz w:val="22"/>
        </w:rPr>
        <w:t>18.3.</w:t>
      </w:r>
      <w:r w:rsidR="00942BD9" w:rsidRPr="007D5C55">
        <w:rPr>
          <w:rFonts w:ascii="Arial" w:hAnsi="Arial" w:cs="Arial"/>
          <w:color w:val="auto"/>
          <w:sz w:val="22"/>
        </w:rPr>
        <w:t xml:space="preserve">5 </w:t>
      </w:r>
      <w:r w:rsidR="00942BD9">
        <w:rPr>
          <w:rFonts w:ascii="Arial" w:hAnsi="Arial" w:cs="Arial"/>
          <w:color w:val="auto"/>
          <w:sz w:val="22"/>
        </w:rPr>
        <w:t>SWZ</w:t>
      </w:r>
      <w:r w:rsidRPr="007D5C55">
        <w:rPr>
          <w:rFonts w:ascii="Arial" w:hAnsi="Arial" w:cs="Arial"/>
          <w:sz w:val="22"/>
        </w:rPr>
        <w:t xml:space="preserve">, nie będzie opublikowany średni kurs PLN w stosunku do walut obcych ogłaszany przez Narodowy Bank Polski, </w:t>
      </w:r>
      <w:r w:rsidR="00A833FB">
        <w:rPr>
          <w:rFonts w:ascii="Arial" w:hAnsi="Arial" w:cs="Arial"/>
          <w:sz w:val="22"/>
        </w:rPr>
        <w:t>Zamaw</w:t>
      </w:r>
      <w:r w:rsidRPr="007D5C55">
        <w:rPr>
          <w:rFonts w:ascii="Arial" w:hAnsi="Arial" w:cs="Arial"/>
          <w:sz w:val="22"/>
        </w:rPr>
        <w:t>iający przyjmie kurs średni z ostatniej tabeli przed tym dniem.</w:t>
      </w:r>
    </w:p>
    <w:p w14:paraId="2668A842" w14:textId="2CB67942" w:rsidR="00C40EF6" w:rsidRPr="007D5C55" w:rsidRDefault="00C40EF6"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 xml:space="preserve">W trakcie realizacji umowy wykonawca może dokonać zmiany formy zabezpieczenia na jedną lub kilka form, o których mowa w pkt </w:t>
      </w:r>
      <w:r w:rsidR="001C1868" w:rsidRPr="007D5C55">
        <w:rPr>
          <w:rFonts w:ascii="Arial" w:hAnsi="Arial" w:cs="Arial"/>
          <w:sz w:val="22"/>
        </w:rPr>
        <w:t>1</w:t>
      </w:r>
      <w:r w:rsidR="00942BD9">
        <w:rPr>
          <w:rFonts w:ascii="Arial" w:hAnsi="Arial" w:cs="Arial"/>
          <w:sz w:val="22"/>
        </w:rPr>
        <w:t>8</w:t>
      </w:r>
      <w:r w:rsidR="001C1868" w:rsidRPr="007D5C55">
        <w:rPr>
          <w:rFonts w:ascii="Arial" w:hAnsi="Arial" w:cs="Arial"/>
          <w:sz w:val="22"/>
        </w:rPr>
        <w:t>.</w:t>
      </w:r>
      <w:r w:rsidR="00942BD9">
        <w:rPr>
          <w:rFonts w:ascii="Arial" w:hAnsi="Arial" w:cs="Arial"/>
          <w:sz w:val="22"/>
        </w:rPr>
        <w:t>3</w:t>
      </w:r>
      <w:r w:rsidR="0033481B" w:rsidRPr="007D5C55">
        <w:rPr>
          <w:rFonts w:ascii="Arial" w:hAnsi="Arial" w:cs="Arial"/>
          <w:sz w:val="22"/>
        </w:rPr>
        <w:t xml:space="preserve"> </w:t>
      </w:r>
      <w:r w:rsidR="00E22ECB">
        <w:rPr>
          <w:rFonts w:ascii="Arial" w:hAnsi="Arial" w:cs="Arial"/>
          <w:sz w:val="22"/>
        </w:rPr>
        <w:t>SWZ</w:t>
      </w:r>
      <w:r w:rsidR="00942BD9">
        <w:rPr>
          <w:rFonts w:ascii="Arial" w:hAnsi="Arial" w:cs="Arial"/>
          <w:sz w:val="22"/>
        </w:rPr>
        <w:t>.</w:t>
      </w:r>
      <w:r w:rsidRPr="007D5C55">
        <w:rPr>
          <w:rFonts w:ascii="Arial" w:hAnsi="Arial" w:cs="Arial"/>
          <w:sz w:val="22"/>
        </w:rPr>
        <w:t xml:space="preserve"> Zmiana formy zabezpieczenia jest dokonywana z zachowaniem ciągłości zabezpieczenia i bez zmniejszenia jego wysokości.</w:t>
      </w:r>
    </w:p>
    <w:p w14:paraId="00FB1935" w14:textId="41A2EA34" w:rsidR="0093595E" w:rsidRPr="007D5C55" w:rsidRDefault="0033481B"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W przypadku gdy wykonawca wnosi zabezpieczenie nale</w:t>
      </w:r>
      <w:r w:rsidRPr="007D5C55">
        <w:rPr>
          <w:rFonts w:ascii="Arial" w:hAnsi="Arial" w:cs="Arial" w:hint="eastAsia"/>
          <w:sz w:val="22"/>
        </w:rPr>
        <w:t>ż</w:t>
      </w:r>
      <w:r w:rsidRPr="007D5C55">
        <w:rPr>
          <w:rFonts w:ascii="Arial" w:hAnsi="Arial" w:cs="Arial"/>
          <w:sz w:val="22"/>
        </w:rPr>
        <w:t>ytego wykonania umowy w formie gwarancji bankowej lub ubezpieczeniowej, gwarancja taka zawiera</w:t>
      </w:r>
      <w:r w:rsidRPr="007D5C55">
        <w:rPr>
          <w:rFonts w:ascii="Arial" w:hAnsi="Arial" w:cs="Arial" w:hint="eastAsia"/>
          <w:sz w:val="22"/>
        </w:rPr>
        <w:t>ć</w:t>
      </w:r>
      <w:r w:rsidRPr="007D5C55">
        <w:rPr>
          <w:rFonts w:ascii="Arial" w:hAnsi="Arial" w:cs="Arial"/>
          <w:sz w:val="22"/>
        </w:rPr>
        <w:t xml:space="preserve"> b</w:t>
      </w:r>
      <w:r w:rsidRPr="007D5C55">
        <w:rPr>
          <w:rFonts w:ascii="Arial" w:hAnsi="Arial" w:cs="Arial" w:hint="eastAsia"/>
          <w:sz w:val="22"/>
        </w:rPr>
        <w:t>ę</w:t>
      </w:r>
      <w:r w:rsidRPr="007D5C55">
        <w:rPr>
          <w:rFonts w:ascii="Arial" w:hAnsi="Arial" w:cs="Arial"/>
          <w:sz w:val="22"/>
        </w:rPr>
        <w:t>dzie klauzul</w:t>
      </w:r>
      <w:r w:rsidRPr="007D5C55">
        <w:rPr>
          <w:rFonts w:ascii="Arial" w:hAnsi="Arial" w:cs="Arial" w:hint="eastAsia"/>
          <w:sz w:val="22"/>
        </w:rPr>
        <w:t>ę</w:t>
      </w:r>
      <w:r w:rsidRPr="007D5C55">
        <w:rPr>
          <w:rFonts w:ascii="Arial" w:hAnsi="Arial" w:cs="Arial"/>
          <w:sz w:val="22"/>
        </w:rPr>
        <w:t xml:space="preserve"> prorogacyjn</w:t>
      </w:r>
      <w:r w:rsidRPr="007D5C55">
        <w:rPr>
          <w:rFonts w:ascii="Arial" w:hAnsi="Arial" w:cs="Arial" w:hint="eastAsia"/>
          <w:sz w:val="22"/>
        </w:rPr>
        <w:t>ą</w:t>
      </w:r>
      <w:r w:rsidRPr="007D5C55">
        <w:rPr>
          <w:rFonts w:ascii="Arial" w:hAnsi="Arial" w:cs="Arial"/>
          <w:sz w:val="22"/>
        </w:rPr>
        <w:t>, wskazuj</w:t>
      </w:r>
      <w:r w:rsidRPr="007D5C55">
        <w:rPr>
          <w:rFonts w:ascii="Arial" w:hAnsi="Arial" w:cs="Arial" w:hint="eastAsia"/>
          <w:sz w:val="22"/>
        </w:rPr>
        <w:t>ą</w:t>
      </w:r>
      <w:r w:rsidRPr="007D5C55">
        <w:rPr>
          <w:rFonts w:ascii="Arial" w:hAnsi="Arial" w:cs="Arial"/>
          <w:sz w:val="22"/>
        </w:rPr>
        <w:t>c</w:t>
      </w:r>
      <w:r w:rsidRPr="007D5C55">
        <w:rPr>
          <w:rFonts w:ascii="Arial" w:hAnsi="Arial" w:cs="Arial" w:hint="eastAsia"/>
          <w:sz w:val="22"/>
        </w:rPr>
        <w:t>ą</w:t>
      </w:r>
      <w:r w:rsidRPr="007D5C55">
        <w:rPr>
          <w:rFonts w:ascii="Arial" w:hAnsi="Arial" w:cs="Arial"/>
          <w:sz w:val="22"/>
        </w:rPr>
        <w:t xml:space="preserve"> jako s</w:t>
      </w:r>
      <w:r w:rsidRPr="007D5C55">
        <w:rPr>
          <w:rFonts w:ascii="Arial" w:hAnsi="Arial" w:cs="Arial" w:hint="eastAsia"/>
          <w:sz w:val="22"/>
        </w:rPr>
        <w:t>ą</w:t>
      </w:r>
      <w:r w:rsidRPr="007D5C55">
        <w:rPr>
          <w:rFonts w:ascii="Arial" w:hAnsi="Arial" w:cs="Arial"/>
          <w:sz w:val="22"/>
        </w:rPr>
        <w:t>d w</w:t>
      </w:r>
      <w:r w:rsidRPr="007D5C55">
        <w:rPr>
          <w:rFonts w:ascii="Arial" w:hAnsi="Arial" w:cs="Arial" w:hint="eastAsia"/>
          <w:sz w:val="22"/>
        </w:rPr>
        <w:t>ł</w:t>
      </w:r>
      <w:r w:rsidRPr="007D5C55">
        <w:rPr>
          <w:rFonts w:ascii="Arial" w:hAnsi="Arial" w:cs="Arial"/>
          <w:sz w:val="22"/>
        </w:rPr>
        <w:t>a</w:t>
      </w:r>
      <w:r w:rsidRPr="007D5C55">
        <w:rPr>
          <w:rFonts w:ascii="Arial" w:hAnsi="Arial" w:cs="Arial" w:hint="eastAsia"/>
          <w:sz w:val="22"/>
        </w:rPr>
        <w:t>ś</w:t>
      </w:r>
      <w:r w:rsidRPr="007D5C55">
        <w:rPr>
          <w:rFonts w:ascii="Arial" w:hAnsi="Arial" w:cs="Arial"/>
          <w:sz w:val="22"/>
        </w:rPr>
        <w:t>ciwy miejscowo do rozstrzygania spor</w:t>
      </w:r>
      <w:r w:rsidRPr="007D5C55">
        <w:rPr>
          <w:rFonts w:ascii="Arial" w:hAnsi="Arial" w:cs="Arial" w:hint="eastAsia"/>
          <w:sz w:val="22"/>
        </w:rPr>
        <w:t>ó</w:t>
      </w:r>
      <w:r w:rsidRPr="007D5C55">
        <w:rPr>
          <w:rFonts w:ascii="Arial" w:hAnsi="Arial" w:cs="Arial"/>
          <w:sz w:val="22"/>
        </w:rPr>
        <w:t>w z tej</w:t>
      </w:r>
      <w:r w:rsidRPr="007D5C55">
        <w:rPr>
          <w:rFonts w:ascii="Arial" w:hAnsi="Arial" w:cs="Arial" w:hint="eastAsia"/>
          <w:sz w:val="22"/>
        </w:rPr>
        <w:t>ż</w:t>
      </w:r>
      <w:r w:rsidRPr="007D5C55">
        <w:rPr>
          <w:rFonts w:ascii="Arial" w:hAnsi="Arial" w:cs="Arial"/>
          <w:sz w:val="22"/>
        </w:rPr>
        <w:t>e gwarancji s</w:t>
      </w:r>
      <w:r w:rsidRPr="007D5C55">
        <w:rPr>
          <w:rFonts w:ascii="Arial" w:hAnsi="Arial" w:cs="Arial" w:hint="eastAsia"/>
          <w:sz w:val="22"/>
        </w:rPr>
        <w:t>ą</w:t>
      </w:r>
      <w:r w:rsidRPr="007D5C55">
        <w:rPr>
          <w:rFonts w:ascii="Arial" w:hAnsi="Arial" w:cs="Arial"/>
          <w:sz w:val="22"/>
        </w:rPr>
        <w:t>d w</w:t>
      </w:r>
      <w:r w:rsidRPr="007D5C55">
        <w:rPr>
          <w:rFonts w:ascii="Arial" w:hAnsi="Arial" w:cs="Arial" w:hint="eastAsia"/>
          <w:sz w:val="22"/>
        </w:rPr>
        <w:t>ł</w:t>
      </w:r>
      <w:r w:rsidRPr="007D5C55">
        <w:rPr>
          <w:rFonts w:ascii="Arial" w:hAnsi="Arial" w:cs="Arial"/>
          <w:sz w:val="22"/>
        </w:rPr>
        <w:t>a</w:t>
      </w:r>
      <w:r w:rsidRPr="007D5C55">
        <w:rPr>
          <w:rFonts w:ascii="Arial" w:hAnsi="Arial" w:cs="Arial" w:hint="eastAsia"/>
          <w:sz w:val="22"/>
        </w:rPr>
        <w:t>ś</w:t>
      </w:r>
      <w:r w:rsidRPr="007D5C55">
        <w:rPr>
          <w:rFonts w:ascii="Arial" w:hAnsi="Arial" w:cs="Arial"/>
          <w:sz w:val="22"/>
        </w:rPr>
        <w:t>ciwy wed</w:t>
      </w:r>
      <w:r w:rsidRPr="007D5C55">
        <w:rPr>
          <w:rFonts w:ascii="Arial" w:hAnsi="Arial" w:cs="Arial" w:hint="eastAsia"/>
          <w:sz w:val="22"/>
        </w:rPr>
        <w:t>ł</w:t>
      </w:r>
      <w:r w:rsidRPr="007D5C55">
        <w:rPr>
          <w:rFonts w:ascii="Arial" w:hAnsi="Arial" w:cs="Arial"/>
          <w:sz w:val="22"/>
        </w:rPr>
        <w:t>ug siedziby Zamawiaj</w:t>
      </w:r>
      <w:r w:rsidRPr="007D5C55">
        <w:rPr>
          <w:rFonts w:ascii="Arial" w:hAnsi="Arial" w:cs="Arial" w:hint="eastAsia"/>
          <w:sz w:val="22"/>
        </w:rPr>
        <w:t>ą</w:t>
      </w:r>
      <w:r w:rsidRPr="007D5C55">
        <w:rPr>
          <w:rFonts w:ascii="Arial" w:hAnsi="Arial" w:cs="Arial"/>
          <w:sz w:val="22"/>
        </w:rPr>
        <w:t>cego. Bez takiego sformu</w:t>
      </w:r>
      <w:r w:rsidRPr="007D5C55">
        <w:rPr>
          <w:rFonts w:ascii="Arial" w:hAnsi="Arial" w:cs="Arial" w:hint="eastAsia"/>
          <w:sz w:val="22"/>
        </w:rPr>
        <w:t>ł</w:t>
      </w:r>
      <w:r w:rsidRPr="007D5C55">
        <w:rPr>
          <w:rFonts w:ascii="Arial" w:hAnsi="Arial" w:cs="Arial"/>
          <w:sz w:val="22"/>
        </w:rPr>
        <w:t>owania gwarancja b</w:t>
      </w:r>
      <w:r w:rsidRPr="007D5C55">
        <w:rPr>
          <w:rFonts w:ascii="Arial" w:hAnsi="Arial" w:cs="Arial" w:hint="eastAsia"/>
          <w:sz w:val="22"/>
        </w:rPr>
        <w:t>ę</w:t>
      </w:r>
      <w:r w:rsidRPr="007D5C55">
        <w:rPr>
          <w:rFonts w:ascii="Arial" w:hAnsi="Arial" w:cs="Arial"/>
          <w:sz w:val="22"/>
        </w:rPr>
        <w:t>dzie uwa</w:t>
      </w:r>
      <w:r w:rsidRPr="007D5C55">
        <w:rPr>
          <w:rFonts w:ascii="Arial" w:hAnsi="Arial" w:cs="Arial" w:hint="eastAsia"/>
          <w:sz w:val="22"/>
        </w:rPr>
        <w:t>ż</w:t>
      </w:r>
      <w:r w:rsidRPr="007D5C55">
        <w:rPr>
          <w:rFonts w:ascii="Arial" w:hAnsi="Arial" w:cs="Arial"/>
          <w:sz w:val="22"/>
        </w:rPr>
        <w:t>ana za niespe</w:t>
      </w:r>
      <w:r w:rsidRPr="007D5C55">
        <w:rPr>
          <w:rFonts w:ascii="Arial" w:hAnsi="Arial" w:cs="Arial" w:hint="eastAsia"/>
          <w:sz w:val="22"/>
        </w:rPr>
        <w:t>ł</w:t>
      </w:r>
      <w:r w:rsidRPr="007D5C55">
        <w:rPr>
          <w:rFonts w:ascii="Arial" w:hAnsi="Arial" w:cs="Arial"/>
          <w:sz w:val="22"/>
        </w:rPr>
        <w:t>niaj</w:t>
      </w:r>
      <w:r w:rsidRPr="007D5C55">
        <w:rPr>
          <w:rFonts w:ascii="Arial" w:hAnsi="Arial" w:cs="Arial" w:hint="eastAsia"/>
          <w:sz w:val="22"/>
        </w:rPr>
        <w:t>ą</w:t>
      </w:r>
      <w:r w:rsidRPr="007D5C55">
        <w:rPr>
          <w:rFonts w:ascii="Arial" w:hAnsi="Arial" w:cs="Arial"/>
          <w:sz w:val="22"/>
        </w:rPr>
        <w:t>c</w:t>
      </w:r>
      <w:r w:rsidRPr="007D5C55">
        <w:rPr>
          <w:rFonts w:ascii="Arial" w:hAnsi="Arial" w:cs="Arial" w:hint="eastAsia"/>
          <w:sz w:val="22"/>
        </w:rPr>
        <w:t>ą</w:t>
      </w:r>
      <w:r w:rsidRPr="007D5C55">
        <w:rPr>
          <w:rFonts w:ascii="Arial" w:hAnsi="Arial" w:cs="Arial"/>
          <w:sz w:val="22"/>
        </w:rPr>
        <w:t xml:space="preserve"> wymog</w:t>
      </w:r>
      <w:r w:rsidRPr="007D5C55">
        <w:rPr>
          <w:rFonts w:ascii="Arial" w:hAnsi="Arial" w:cs="Arial" w:hint="eastAsia"/>
          <w:sz w:val="22"/>
        </w:rPr>
        <w:t>ó</w:t>
      </w:r>
      <w:r w:rsidRPr="007D5C55">
        <w:rPr>
          <w:rFonts w:ascii="Arial" w:hAnsi="Arial" w:cs="Arial"/>
          <w:sz w:val="22"/>
        </w:rPr>
        <w:t>w.</w:t>
      </w:r>
    </w:p>
    <w:p w14:paraId="0C2851BB" w14:textId="21FFA529" w:rsidR="00645C7F" w:rsidRPr="007D5C55" w:rsidRDefault="00645C7F"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Wykonawcy wspólnie ubiegającyc</w:t>
      </w:r>
      <w:r w:rsidR="00D56626">
        <w:rPr>
          <w:rFonts w:ascii="Arial" w:hAnsi="Arial" w:cs="Arial"/>
          <w:sz w:val="22"/>
        </w:rPr>
        <w:t>h</w:t>
      </w:r>
      <w:r w:rsidRPr="007D5C55">
        <w:rPr>
          <w:rFonts w:ascii="Arial" w:hAnsi="Arial" w:cs="Arial"/>
          <w:sz w:val="22"/>
        </w:rPr>
        <w:t xml:space="preserve"> się o udzielenie zamówienia ponoszą solidarną odpowiedzialność za wniesienie zabezpieczenia należytego wykonania umowy.</w:t>
      </w:r>
    </w:p>
    <w:p w14:paraId="640EC649" w14:textId="669905BB" w:rsidR="00645C7F" w:rsidRPr="007D5C55" w:rsidRDefault="00645C7F"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W przypadku wniesienia wadium w pieniądzu wykonawca może wyrazić zgodę na zaliczenie wadium na poczet zabezpieczenia.</w:t>
      </w:r>
    </w:p>
    <w:p w14:paraId="6CAC9AA8" w14:textId="51A19812" w:rsidR="008756C1" w:rsidRPr="007D5C55" w:rsidRDefault="008756C1" w:rsidP="007E6A6E">
      <w:pPr>
        <w:pStyle w:val="Nagwek1"/>
        <w:spacing w:line="276" w:lineRule="auto"/>
        <w:ind w:left="448" w:hanging="448"/>
      </w:pPr>
      <w:bookmarkStart w:id="146" w:name="_Toc166075872"/>
      <w:r w:rsidRPr="007D5C55">
        <w:t>Projektowane postanowienia umowy w sprawie zamówienia publicznego.</w:t>
      </w:r>
      <w:bookmarkEnd w:id="146"/>
    </w:p>
    <w:p w14:paraId="2E7CD956" w14:textId="6B235135" w:rsidR="0027681A" w:rsidRPr="007D5C55" w:rsidRDefault="0027681A" w:rsidP="00794512">
      <w:pPr>
        <w:pStyle w:val="Akapitzlist"/>
        <w:numPr>
          <w:ilvl w:val="1"/>
          <w:numId w:val="34"/>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Zamawiający wymaga zawarcia umowy w sprawie zamówienia </w:t>
      </w:r>
      <w:r w:rsidRPr="00415B64">
        <w:rPr>
          <w:rFonts w:ascii="Arial" w:hAnsi="Arial" w:cs="Arial"/>
          <w:color w:val="auto"/>
          <w:sz w:val="22"/>
        </w:rPr>
        <w:t xml:space="preserve">publicznego na </w:t>
      </w:r>
      <w:r w:rsidR="00645C7F" w:rsidRPr="00415B64">
        <w:rPr>
          <w:rFonts w:ascii="Arial" w:hAnsi="Arial" w:cs="Arial"/>
          <w:color w:val="auto"/>
          <w:sz w:val="22"/>
        </w:rPr>
        <w:t>projektowanych postanowieniach umowy określonych</w:t>
      </w:r>
      <w:r w:rsidRPr="00415B64">
        <w:rPr>
          <w:rFonts w:ascii="Arial" w:hAnsi="Arial" w:cs="Arial"/>
          <w:color w:val="auto"/>
          <w:sz w:val="22"/>
        </w:rPr>
        <w:t xml:space="preserve"> w </w:t>
      </w:r>
      <w:r w:rsidR="00E22ECB" w:rsidRPr="00415B64">
        <w:rPr>
          <w:rFonts w:ascii="Arial" w:hAnsi="Arial" w:cs="Arial"/>
          <w:color w:val="auto"/>
          <w:sz w:val="22"/>
        </w:rPr>
        <w:t xml:space="preserve">Załączniku nr </w:t>
      </w:r>
      <w:r w:rsidR="00ED3AA1" w:rsidRPr="00415B64">
        <w:rPr>
          <w:rFonts w:ascii="Arial" w:hAnsi="Arial" w:cs="Arial"/>
          <w:color w:val="auto"/>
          <w:sz w:val="22"/>
        </w:rPr>
        <w:t xml:space="preserve">10 </w:t>
      </w:r>
      <w:r w:rsidR="00E22ECB" w:rsidRPr="00415B64">
        <w:rPr>
          <w:rFonts w:ascii="Arial" w:hAnsi="Arial" w:cs="Arial"/>
          <w:color w:val="auto"/>
          <w:sz w:val="22"/>
        </w:rPr>
        <w:t>do</w:t>
      </w:r>
      <w:r w:rsidR="00E22ECB">
        <w:rPr>
          <w:rFonts w:ascii="Arial" w:hAnsi="Arial" w:cs="Arial"/>
          <w:color w:val="auto"/>
          <w:sz w:val="22"/>
        </w:rPr>
        <w:t xml:space="preserve"> SWZ</w:t>
      </w:r>
      <w:r w:rsidRPr="007D5C55">
        <w:rPr>
          <w:rFonts w:ascii="Arial" w:hAnsi="Arial" w:cs="Arial"/>
          <w:color w:val="auto"/>
          <w:sz w:val="22"/>
        </w:rPr>
        <w:t>.</w:t>
      </w:r>
    </w:p>
    <w:p w14:paraId="3628DE43" w14:textId="254C00FF" w:rsidR="00E22ECB" w:rsidRPr="009A434F" w:rsidRDefault="00E22ECB" w:rsidP="00794512">
      <w:pPr>
        <w:pStyle w:val="Akapitzlist"/>
        <w:numPr>
          <w:ilvl w:val="1"/>
          <w:numId w:val="28"/>
        </w:numPr>
        <w:suppressAutoHyphens/>
        <w:spacing w:before="120" w:after="0" w:line="276" w:lineRule="auto"/>
        <w:ind w:hanging="588"/>
        <w:rPr>
          <w:rFonts w:ascii="Arial" w:hAnsi="Arial" w:cs="Arial"/>
          <w:color w:val="auto"/>
          <w:sz w:val="22"/>
        </w:rPr>
      </w:pPr>
      <w:r w:rsidRPr="009A434F">
        <w:rPr>
          <w:rFonts w:ascii="Arial" w:hAnsi="Arial" w:cs="Arial"/>
          <w:color w:val="auto"/>
          <w:sz w:val="22"/>
        </w:rPr>
        <w:t>Zamawiający przewiduje możliwoś</w:t>
      </w:r>
      <w:r w:rsidR="009A434F">
        <w:rPr>
          <w:rFonts w:ascii="Arial" w:hAnsi="Arial" w:cs="Arial"/>
          <w:color w:val="auto"/>
          <w:sz w:val="22"/>
        </w:rPr>
        <w:t>ć</w:t>
      </w:r>
      <w:r w:rsidRPr="009A434F">
        <w:rPr>
          <w:rFonts w:ascii="Arial" w:hAnsi="Arial" w:cs="Arial"/>
          <w:color w:val="auto"/>
          <w:sz w:val="22"/>
        </w:rPr>
        <w:t xml:space="preserve"> udzielenia wykonawcy zaliczek na poczet wykonania zamówienia</w:t>
      </w:r>
      <w:r w:rsidR="009A434F">
        <w:rPr>
          <w:rFonts w:ascii="Arial" w:hAnsi="Arial" w:cs="Arial"/>
          <w:color w:val="auto"/>
          <w:sz w:val="22"/>
        </w:rPr>
        <w:t>, na warunkach określonych w projektowanych postanowieniach umowy.</w:t>
      </w:r>
    </w:p>
    <w:p w14:paraId="5D6BBCE9" w14:textId="6FCEFF9D" w:rsidR="001C1868" w:rsidRPr="007D5C55" w:rsidRDefault="00214C3A" w:rsidP="00794512">
      <w:pPr>
        <w:pStyle w:val="Akapitzlist"/>
        <w:numPr>
          <w:ilvl w:val="1"/>
          <w:numId w:val="28"/>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Zgodnie z art. 455 ust. 1 pkt 1 UPZP, Zamawiający przewiduje możliwość dokonania zmian postanowień zawartej umowy w stosunku do treści oferty, na podstawie której dokonano wyboru </w:t>
      </w:r>
      <w:r w:rsidR="00CD1491">
        <w:rPr>
          <w:rFonts w:ascii="Arial" w:hAnsi="Arial" w:cs="Arial"/>
          <w:color w:val="auto"/>
          <w:sz w:val="22"/>
        </w:rPr>
        <w:t>wykonaw</w:t>
      </w:r>
      <w:r w:rsidRPr="007D5C55">
        <w:rPr>
          <w:rFonts w:ascii="Arial" w:hAnsi="Arial" w:cs="Arial"/>
          <w:color w:val="auto"/>
          <w:sz w:val="22"/>
        </w:rPr>
        <w:t xml:space="preserve">cy, zgodnie z </w:t>
      </w:r>
      <w:r w:rsidR="00E22ECB">
        <w:rPr>
          <w:rFonts w:ascii="Arial" w:hAnsi="Arial" w:cs="Arial"/>
          <w:color w:val="auto"/>
          <w:sz w:val="22"/>
        </w:rPr>
        <w:t xml:space="preserve">projektowanymi </w:t>
      </w:r>
      <w:r w:rsidRPr="007D5C55">
        <w:rPr>
          <w:rFonts w:ascii="Arial" w:hAnsi="Arial" w:cs="Arial"/>
          <w:color w:val="auto"/>
          <w:sz w:val="22"/>
        </w:rPr>
        <w:t xml:space="preserve">postanowieniami umowy zawartymi w </w:t>
      </w:r>
      <w:r w:rsidR="00E22ECB">
        <w:rPr>
          <w:rFonts w:ascii="Arial" w:hAnsi="Arial" w:cs="Arial"/>
          <w:color w:val="auto"/>
          <w:sz w:val="22"/>
        </w:rPr>
        <w:t>SWZ.</w:t>
      </w:r>
    </w:p>
    <w:p w14:paraId="0450D062" w14:textId="04C025CD" w:rsidR="009C3302" w:rsidRPr="007D5C55" w:rsidRDefault="00F44E70" w:rsidP="007E6A6E">
      <w:pPr>
        <w:pStyle w:val="Nagwek1"/>
        <w:spacing w:line="276" w:lineRule="auto"/>
        <w:ind w:left="448" w:hanging="448"/>
      </w:pPr>
      <w:bookmarkStart w:id="147" w:name="_Toc166075873"/>
      <w:r w:rsidRPr="007D5C55">
        <w:lastRenderedPageBreak/>
        <w:t>Pouczenie o środkach ochrony prawnej przysługujących wykonawcy</w:t>
      </w:r>
      <w:r w:rsidR="0038550A" w:rsidRPr="007D5C55">
        <w:t>.</w:t>
      </w:r>
      <w:bookmarkEnd w:id="147"/>
    </w:p>
    <w:p w14:paraId="2B56FFF7" w14:textId="7846D42B" w:rsidR="009C3302" w:rsidRPr="007D5C55" w:rsidRDefault="002B3E2F" w:rsidP="00794512">
      <w:pPr>
        <w:pStyle w:val="Akapitzlist"/>
        <w:numPr>
          <w:ilvl w:val="1"/>
          <w:numId w:val="29"/>
        </w:numPr>
        <w:suppressAutoHyphens/>
        <w:spacing w:before="120" w:after="0" w:line="276" w:lineRule="auto"/>
        <w:ind w:hanging="588"/>
        <w:rPr>
          <w:rFonts w:ascii="Arial" w:hAnsi="Arial" w:cs="Arial"/>
          <w:color w:val="auto"/>
          <w:spacing w:val="4"/>
          <w:sz w:val="22"/>
        </w:rPr>
      </w:pPr>
      <w:r w:rsidRPr="00942BD9">
        <w:rPr>
          <w:rFonts w:ascii="Arial" w:hAnsi="Arial" w:cs="Arial"/>
          <w:color w:val="auto"/>
          <w:sz w:val="22"/>
        </w:rPr>
        <w:t>Wykonawcy</w:t>
      </w:r>
      <w:r w:rsidRPr="007D5C55">
        <w:rPr>
          <w:rFonts w:ascii="Arial" w:hAnsi="Arial" w:cs="Arial"/>
          <w:sz w:val="22"/>
        </w:rPr>
        <w:t>, a także innemu podmiotowi, jeżeli ma lub miał interes w uzyskaniu zamówienia oraz poniósł lub może ponieść szkodę w wyniku naruszenia przez Zamawiającego przepisów UPZP, przysługują środki ochrony prawnej określone w dziale IX UPZP tj. odwołanie i skarga do sądu. Postępowanie odwoławcze uregulowane zostało w przepisach art. 506-578 UPZP, a postępowanie skargowe w przepisach art. 579-590 UPZP</w:t>
      </w:r>
      <w:r w:rsidR="009C3302" w:rsidRPr="007D5C55">
        <w:rPr>
          <w:rFonts w:ascii="Arial" w:hAnsi="Arial" w:cs="Arial"/>
          <w:color w:val="auto"/>
          <w:spacing w:val="4"/>
          <w:sz w:val="22"/>
        </w:rPr>
        <w:t>.</w:t>
      </w:r>
    </w:p>
    <w:p w14:paraId="14A0FDEA" w14:textId="48214BD7" w:rsidR="00F2641F" w:rsidRPr="00AA06C5" w:rsidRDefault="00F2641F"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 xml:space="preserve">Środki ochrony prawnej </w:t>
      </w:r>
      <w:r w:rsidR="002B3E2F" w:rsidRPr="00AA06C5">
        <w:rPr>
          <w:rFonts w:ascii="Arial" w:hAnsi="Arial" w:cs="Arial"/>
          <w:color w:val="auto"/>
          <w:sz w:val="22"/>
        </w:rPr>
        <w:t xml:space="preserve">wobec ogłoszenia wszczynającego postępowanie o udzielenie zamówienia oraz dokumentów zamówienia </w:t>
      </w:r>
      <w:r w:rsidRPr="00AA06C5">
        <w:rPr>
          <w:rFonts w:ascii="Arial" w:hAnsi="Arial" w:cs="Arial"/>
          <w:color w:val="auto"/>
          <w:sz w:val="22"/>
        </w:rPr>
        <w:t>przysługują również organizacjom wpisanym na listę, o której mowa w art.  469 pkt 15 UPZP oraz Rzecznikowi Małych i Średnich Przedsiębiorców</w:t>
      </w:r>
      <w:r w:rsidR="002B3E2F" w:rsidRPr="00AA06C5">
        <w:rPr>
          <w:rFonts w:ascii="Arial" w:hAnsi="Arial" w:cs="Arial"/>
          <w:color w:val="auto"/>
          <w:sz w:val="22"/>
        </w:rPr>
        <w:t>.</w:t>
      </w:r>
    </w:p>
    <w:p w14:paraId="43A681B2" w14:textId="6E1DBB07" w:rsidR="009C3302" w:rsidRPr="007D5C55" w:rsidRDefault="009C3302" w:rsidP="00794512">
      <w:pPr>
        <w:pStyle w:val="Akapitzlist"/>
        <w:numPr>
          <w:ilvl w:val="1"/>
          <w:numId w:val="29"/>
        </w:numPr>
        <w:suppressAutoHyphens/>
        <w:spacing w:before="120" w:after="0" w:line="276" w:lineRule="auto"/>
        <w:ind w:hanging="588"/>
        <w:rPr>
          <w:rFonts w:ascii="Arial" w:hAnsi="Arial" w:cs="Arial"/>
          <w:color w:val="auto"/>
          <w:spacing w:val="4"/>
          <w:sz w:val="22"/>
        </w:rPr>
      </w:pPr>
      <w:r w:rsidRPr="00AA06C5">
        <w:rPr>
          <w:rFonts w:ascii="Arial" w:hAnsi="Arial" w:cs="Arial"/>
          <w:color w:val="auto"/>
          <w:sz w:val="22"/>
        </w:rPr>
        <w:t>Odwołanie</w:t>
      </w:r>
      <w:r w:rsidRPr="007D5C55">
        <w:rPr>
          <w:rFonts w:ascii="Arial" w:hAnsi="Arial" w:cs="Arial"/>
          <w:color w:val="auto"/>
          <w:spacing w:val="4"/>
          <w:sz w:val="22"/>
        </w:rPr>
        <w:t xml:space="preserve"> przysługuje na:</w:t>
      </w:r>
    </w:p>
    <w:p w14:paraId="65CA50C5" w14:textId="6D69DDB3" w:rsidR="009C3302" w:rsidRPr="00AA06C5" w:rsidRDefault="009C3302" w:rsidP="00794512">
      <w:pPr>
        <w:pStyle w:val="Akapitzlist"/>
        <w:numPr>
          <w:ilvl w:val="2"/>
          <w:numId w:val="29"/>
        </w:numPr>
        <w:spacing w:after="0" w:line="276" w:lineRule="auto"/>
        <w:ind w:right="0"/>
        <w:rPr>
          <w:rFonts w:ascii="Arial" w:hAnsi="Arial" w:cs="Arial"/>
          <w:color w:val="auto"/>
          <w:spacing w:val="4"/>
          <w:sz w:val="22"/>
        </w:rPr>
      </w:pPr>
      <w:r w:rsidRPr="00AA06C5">
        <w:rPr>
          <w:rFonts w:ascii="Arial" w:hAnsi="Arial" w:cs="Arial"/>
          <w:color w:val="auto"/>
          <w:spacing w:val="4"/>
          <w:sz w:val="22"/>
        </w:rPr>
        <w:t xml:space="preserve">niezgodną z przepisami </w:t>
      </w:r>
      <w:r w:rsidR="00B46152" w:rsidRPr="00AA06C5">
        <w:rPr>
          <w:rFonts w:ascii="Arial" w:hAnsi="Arial" w:cs="Arial"/>
          <w:color w:val="auto"/>
          <w:spacing w:val="4"/>
          <w:sz w:val="22"/>
        </w:rPr>
        <w:t>UPZP</w:t>
      </w:r>
      <w:r w:rsidRPr="00AA06C5">
        <w:rPr>
          <w:rFonts w:ascii="Arial" w:hAnsi="Arial" w:cs="Arial"/>
          <w:color w:val="auto"/>
          <w:spacing w:val="4"/>
          <w:sz w:val="22"/>
        </w:rPr>
        <w:t xml:space="preserve"> czynność Zamawiającego, podjętą w postępowaniu o udzielenie zamówienia</w:t>
      </w:r>
      <w:r w:rsidR="00012740">
        <w:rPr>
          <w:rFonts w:ascii="Arial" w:hAnsi="Arial" w:cs="Arial"/>
          <w:color w:val="auto"/>
          <w:spacing w:val="4"/>
          <w:sz w:val="22"/>
        </w:rPr>
        <w:t>,</w:t>
      </w:r>
      <w:r w:rsidRPr="00AA06C5">
        <w:rPr>
          <w:rFonts w:ascii="Arial" w:hAnsi="Arial" w:cs="Arial"/>
          <w:color w:val="auto"/>
          <w:spacing w:val="4"/>
          <w:sz w:val="22"/>
        </w:rPr>
        <w:t xml:space="preserve"> w tym na projektowane postanowienia umowy;</w:t>
      </w:r>
    </w:p>
    <w:p w14:paraId="1D897DDE" w14:textId="4364522F" w:rsidR="009C3302" w:rsidRPr="007D5C55" w:rsidRDefault="009C3302" w:rsidP="00794512">
      <w:pPr>
        <w:pStyle w:val="Akapitzlist"/>
        <w:numPr>
          <w:ilvl w:val="2"/>
          <w:numId w:val="29"/>
        </w:numPr>
        <w:spacing w:after="0" w:line="276" w:lineRule="auto"/>
        <w:ind w:right="0"/>
        <w:rPr>
          <w:rFonts w:ascii="Arial" w:hAnsi="Arial" w:cs="Arial"/>
          <w:color w:val="auto"/>
          <w:spacing w:val="4"/>
          <w:sz w:val="22"/>
        </w:rPr>
      </w:pPr>
      <w:r w:rsidRPr="007D5C55">
        <w:rPr>
          <w:rFonts w:ascii="Arial" w:hAnsi="Arial" w:cs="Arial"/>
          <w:color w:val="auto"/>
          <w:spacing w:val="4"/>
          <w:sz w:val="22"/>
        </w:rPr>
        <w:t xml:space="preserve">zaniechanie czynności w postępowaniu o udzieleniu zamówienia, do której Zamawiający był zobowiązany na podstawie </w:t>
      </w:r>
      <w:r w:rsidR="00F132E3" w:rsidRPr="007D5C55">
        <w:rPr>
          <w:rFonts w:ascii="Arial" w:hAnsi="Arial" w:cs="Arial"/>
          <w:color w:val="auto"/>
          <w:spacing w:val="4"/>
          <w:sz w:val="22"/>
        </w:rPr>
        <w:t>UPZP</w:t>
      </w:r>
      <w:r w:rsidR="002B3E2F" w:rsidRPr="007D5C55">
        <w:rPr>
          <w:rFonts w:ascii="Arial" w:hAnsi="Arial" w:cs="Arial"/>
          <w:color w:val="auto"/>
          <w:spacing w:val="4"/>
          <w:sz w:val="22"/>
        </w:rPr>
        <w:t>;</w:t>
      </w:r>
    </w:p>
    <w:p w14:paraId="7AB1A23F" w14:textId="561826D0" w:rsidR="002B3E2F" w:rsidRPr="007D5C55" w:rsidRDefault="002B3E2F" w:rsidP="00794512">
      <w:pPr>
        <w:pStyle w:val="Akapitzlist"/>
        <w:numPr>
          <w:ilvl w:val="2"/>
          <w:numId w:val="29"/>
        </w:numPr>
        <w:spacing w:after="0" w:line="276" w:lineRule="auto"/>
        <w:ind w:right="0"/>
        <w:rPr>
          <w:rFonts w:ascii="Arial" w:hAnsi="Arial" w:cs="Arial"/>
          <w:color w:val="auto"/>
          <w:spacing w:val="4"/>
          <w:sz w:val="22"/>
        </w:rPr>
      </w:pPr>
      <w:r w:rsidRPr="00AA06C5">
        <w:rPr>
          <w:rFonts w:ascii="Arial" w:hAnsi="Arial" w:cs="Arial"/>
          <w:color w:val="auto"/>
          <w:spacing w:val="4"/>
          <w:sz w:val="22"/>
        </w:rPr>
        <w:t>zaniechanie przeprowadzenia postępowania o udzielenie zamówienia, mimo że Zamawiający</w:t>
      </w:r>
      <w:r w:rsidRPr="007D5C55">
        <w:rPr>
          <w:rFonts w:ascii="Arial" w:hAnsi="Arial" w:cs="Arial"/>
          <w:sz w:val="22"/>
        </w:rPr>
        <w:t xml:space="preserve"> był do tego obowiązany.</w:t>
      </w:r>
    </w:p>
    <w:p w14:paraId="44663B32" w14:textId="0244C810" w:rsidR="00352F6F" w:rsidRPr="00AA06C5" w:rsidRDefault="005E65C4"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 xml:space="preserve">Odwołanie wnosi się do Prezesa Krajowej Izby Odwoławczej. </w:t>
      </w:r>
    </w:p>
    <w:p w14:paraId="53910EAD" w14:textId="43E9B64F" w:rsidR="002B3E2F" w:rsidRPr="00AA06C5" w:rsidRDefault="002B3E2F"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EC2A3F" w14:textId="17CC57E1" w:rsidR="009C3302" w:rsidRPr="00AA06C5" w:rsidRDefault="005E65C4"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Domniemywa się, że Zamawiający mógł zapoznać się z treścią odwołania przed upływem terminu do jego wniesienia, jeżeli przekazanie jego kopii nastąpiło przed upływem terminu do jego wniesienia przy użyciu środków komunikacji elektroniczne</w:t>
      </w:r>
      <w:r w:rsidR="00A50B4C">
        <w:rPr>
          <w:rFonts w:ascii="Arial" w:hAnsi="Arial" w:cs="Arial"/>
          <w:color w:val="auto"/>
          <w:sz w:val="22"/>
        </w:rPr>
        <w:t>j</w:t>
      </w:r>
      <w:r w:rsidR="00F2641F" w:rsidRPr="00AA06C5">
        <w:rPr>
          <w:rFonts w:ascii="Arial" w:hAnsi="Arial" w:cs="Arial"/>
          <w:color w:val="auto"/>
          <w:sz w:val="22"/>
        </w:rPr>
        <w:t>.</w:t>
      </w:r>
    </w:p>
    <w:p w14:paraId="6AF54918" w14:textId="66E0B6B3" w:rsidR="004C4596" w:rsidRPr="00AA06C5" w:rsidRDefault="009C3302"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Odwołanie wnosi się w termi</w:t>
      </w:r>
      <w:r w:rsidR="0093634F" w:rsidRPr="00AA06C5">
        <w:rPr>
          <w:rFonts w:ascii="Arial" w:hAnsi="Arial" w:cs="Arial"/>
          <w:color w:val="auto"/>
          <w:sz w:val="22"/>
        </w:rPr>
        <w:t>nie</w:t>
      </w:r>
      <w:r w:rsidRPr="00AA06C5">
        <w:rPr>
          <w:rFonts w:ascii="Arial" w:hAnsi="Arial" w:cs="Arial"/>
          <w:color w:val="auto"/>
          <w:sz w:val="22"/>
        </w:rPr>
        <w:t>:</w:t>
      </w:r>
      <w:r w:rsidR="0093634F" w:rsidRPr="00AA06C5">
        <w:rPr>
          <w:rFonts w:ascii="Arial" w:hAnsi="Arial" w:cs="Arial"/>
          <w:color w:val="auto"/>
          <w:sz w:val="22"/>
        </w:rPr>
        <w:t xml:space="preserve"> (a) 10 dni od dnia przekazania informacji </w:t>
      </w:r>
      <w:r w:rsidR="00E458F6" w:rsidRPr="00AA06C5">
        <w:rPr>
          <w:rFonts w:ascii="Arial" w:hAnsi="Arial" w:cs="Arial"/>
          <w:color w:val="auto"/>
          <w:sz w:val="22"/>
        </w:rPr>
        <w:br/>
      </w:r>
      <w:r w:rsidR="0093634F" w:rsidRPr="00AA06C5">
        <w:rPr>
          <w:rFonts w:ascii="Arial" w:hAnsi="Arial" w:cs="Arial"/>
          <w:color w:val="auto"/>
          <w:sz w:val="22"/>
        </w:rPr>
        <w:t>o czynności Zamawiającego stanowiącej podstawę jego wniesienia, jeżeli informacja została przekazana przy użyciu środków komunikacji elektronicznej, (b) 15 dni od dnia przekazania informacji o czynności Zamawiającego stanowiącej podstawę jego wniesienia, jeżeli informacja została przekazana w sposób inny niż określony w lit. (a).</w:t>
      </w:r>
    </w:p>
    <w:p w14:paraId="576EF48A" w14:textId="09B134DD" w:rsidR="0093634F" w:rsidRPr="00AA06C5" w:rsidRDefault="0093634F"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F6AC03B" w14:textId="0E901B19" w:rsidR="0093634F" w:rsidRPr="00AA06C5" w:rsidRDefault="0093634F"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Odwołanie w przypadkach innych niż określone w pkt 2</w:t>
      </w:r>
      <w:r w:rsidR="00AA06C5">
        <w:rPr>
          <w:rFonts w:ascii="Arial" w:hAnsi="Arial" w:cs="Arial"/>
          <w:color w:val="auto"/>
          <w:sz w:val="22"/>
        </w:rPr>
        <w:t>0</w:t>
      </w:r>
      <w:r w:rsidRPr="00AA06C5">
        <w:rPr>
          <w:rFonts w:ascii="Arial" w:hAnsi="Arial" w:cs="Arial"/>
          <w:color w:val="auto"/>
          <w:sz w:val="22"/>
        </w:rPr>
        <w:t>.7 i 2</w:t>
      </w:r>
      <w:r w:rsidR="00AA06C5">
        <w:rPr>
          <w:rFonts w:ascii="Arial" w:hAnsi="Arial" w:cs="Arial"/>
          <w:color w:val="auto"/>
          <w:sz w:val="22"/>
        </w:rPr>
        <w:t>0</w:t>
      </w:r>
      <w:r w:rsidRPr="00AA06C5">
        <w:rPr>
          <w:rFonts w:ascii="Arial" w:hAnsi="Arial" w:cs="Arial"/>
          <w:color w:val="auto"/>
          <w:sz w:val="22"/>
        </w:rPr>
        <w:t xml:space="preserve">.8 </w:t>
      </w:r>
      <w:r w:rsidR="006224C1" w:rsidRPr="00AA06C5">
        <w:rPr>
          <w:rFonts w:ascii="Arial" w:hAnsi="Arial" w:cs="Arial"/>
          <w:color w:val="auto"/>
          <w:sz w:val="22"/>
        </w:rPr>
        <w:t>SWZ</w:t>
      </w:r>
      <w:r w:rsidRPr="00AA06C5">
        <w:rPr>
          <w:rFonts w:ascii="Arial" w:hAnsi="Arial" w:cs="Arial"/>
          <w:color w:val="auto"/>
          <w:sz w:val="22"/>
        </w:rPr>
        <w:t xml:space="preserve"> wnosi się w terminie 10 dni od dnia, w którym powzięto lub przy zachowaniu należytej staranności można było powziąć wiadomość o okolicznościach stanowiących podstawę jego wniesienia.</w:t>
      </w:r>
    </w:p>
    <w:p w14:paraId="30AC1CAC" w14:textId="7D99AFB1" w:rsidR="0093634F" w:rsidRPr="007D5C55" w:rsidRDefault="0093634F" w:rsidP="00794512">
      <w:pPr>
        <w:pStyle w:val="Akapitzlist"/>
        <w:numPr>
          <w:ilvl w:val="1"/>
          <w:numId w:val="29"/>
        </w:numPr>
        <w:suppressAutoHyphens/>
        <w:spacing w:before="120" w:after="0" w:line="276" w:lineRule="auto"/>
        <w:ind w:hanging="588"/>
        <w:rPr>
          <w:rFonts w:ascii="Arial" w:hAnsi="Arial" w:cs="Arial"/>
          <w:color w:val="auto"/>
          <w:spacing w:val="4"/>
          <w:sz w:val="22"/>
        </w:rPr>
      </w:pPr>
      <w:r w:rsidRPr="00AA06C5">
        <w:rPr>
          <w:rFonts w:ascii="Arial" w:hAnsi="Arial" w:cs="Arial"/>
          <w:color w:val="auto"/>
          <w:sz w:val="22"/>
        </w:rPr>
        <w:t>Jeżeli Zamawiający mimo takiego obowiązku nie przesłał wykonawcy zawiadomienia o wyborze najkorzystniejszej oferty, odwołanie wnosi się nie później</w:t>
      </w:r>
      <w:r w:rsidRPr="007D5C55">
        <w:rPr>
          <w:rFonts w:ascii="Arial" w:hAnsi="Arial" w:cs="Arial"/>
          <w:color w:val="auto"/>
          <w:spacing w:val="4"/>
          <w:sz w:val="22"/>
        </w:rPr>
        <w:t xml:space="preserve"> niż w terminie:</w:t>
      </w:r>
    </w:p>
    <w:p w14:paraId="55D4BD90" w14:textId="425FCEE7" w:rsidR="0093634F" w:rsidRPr="00AA06C5" w:rsidRDefault="0093634F" w:rsidP="00794512">
      <w:pPr>
        <w:pStyle w:val="Akapitzlist"/>
        <w:numPr>
          <w:ilvl w:val="2"/>
          <w:numId w:val="29"/>
        </w:numPr>
        <w:spacing w:after="0" w:line="276" w:lineRule="auto"/>
        <w:ind w:left="1843" w:right="0" w:hanging="862"/>
        <w:rPr>
          <w:rFonts w:ascii="Arial" w:hAnsi="Arial" w:cs="Arial"/>
          <w:color w:val="auto"/>
          <w:spacing w:val="4"/>
          <w:sz w:val="22"/>
        </w:rPr>
      </w:pPr>
      <w:r w:rsidRPr="00AA06C5">
        <w:rPr>
          <w:rFonts w:ascii="Arial" w:hAnsi="Arial" w:cs="Arial"/>
          <w:color w:val="auto"/>
          <w:spacing w:val="4"/>
          <w:sz w:val="22"/>
        </w:rPr>
        <w:t>30 dni od dnia publikacji w Dzienniku Urzędowym Unii Europejskiej ogłoszenia o udzieleniu zamówienia</w:t>
      </w:r>
      <w:r w:rsidR="002C6516">
        <w:rPr>
          <w:rFonts w:ascii="Arial" w:hAnsi="Arial" w:cs="Arial"/>
          <w:color w:val="auto"/>
          <w:spacing w:val="4"/>
          <w:sz w:val="22"/>
        </w:rPr>
        <w:t>,</w:t>
      </w:r>
    </w:p>
    <w:p w14:paraId="30485114" w14:textId="73312716" w:rsidR="0093634F" w:rsidRPr="00AA06C5" w:rsidRDefault="0093634F" w:rsidP="00794512">
      <w:pPr>
        <w:pStyle w:val="Akapitzlist"/>
        <w:numPr>
          <w:ilvl w:val="2"/>
          <w:numId w:val="29"/>
        </w:numPr>
        <w:spacing w:after="0" w:line="276" w:lineRule="auto"/>
        <w:ind w:left="1843" w:right="0" w:hanging="862"/>
        <w:rPr>
          <w:rFonts w:ascii="Arial" w:hAnsi="Arial" w:cs="Arial"/>
          <w:color w:val="auto"/>
          <w:spacing w:val="4"/>
          <w:sz w:val="22"/>
        </w:rPr>
      </w:pPr>
      <w:r w:rsidRPr="00AA06C5">
        <w:rPr>
          <w:rFonts w:ascii="Arial" w:hAnsi="Arial" w:cs="Arial"/>
          <w:color w:val="auto"/>
          <w:spacing w:val="4"/>
          <w:sz w:val="22"/>
        </w:rPr>
        <w:t xml:space="preserve">6 miesięcy od dnia zawarcia umowy, jeżeli </w:t>
      </w:r>
      <w:r w:rsidR="00A833FB">
        <w:rPr>
          <w:rFonts w:ascii="Arial" w:hAnsi="Arial" w:cs="Arial"/>
          <w:color w:val="auto"/>
          <w:spacing w:val="4"/>
          <w:sz w:val="22"/>
        </w:rPr>
        <w:t>Zamaw</w:t>
      </w:r>
      <w:r w:rsidRPr="00AA06C5">
        <w:rPr>
          <w:rFonts w:ascii="Arial" w:hAnsi="Arial" w:cs="Arial"/>
          <w:color w:val="auto"/>
          <w:spacing w:val="4"/>
          <w:sz w:val="22"/>
        </w:rPr>
        <w:t>iający nie opublikował w Dzienniku Urzędowym Unii Europejskiej ogłoszenia o udzieleniu zamówienia.</w:t>
      </w:r>
    </w:p>
    <w:p w14:paraId="1933FBB6" w14:textId="76203C7C" w:rsidR="009C3302" w:rsidRPr="00140F21" w:rsidRDefault="00AA06C5" w:rsidP="00794512">
      <w:pPr>
        <w:pStyle w:val="Akapitzlist"/>
        <w:numPr>
          <w:ilvl w:val="1"/>
          <w:numId w:val="29"/>
        </w:numPr>
        <w:suppressAutoHyphens/>
        <w:spacing w:before="120" w:after="0" w:line="276" w:lineRule="auto"/>
        <w:ind w:hanging="588"/>
        <w:rPr>
          <w:rFonts w:ascii="Arial" w:hAnsi="Arial" w:cs="Arial"/>
          <w:sz w:val="22"/>
        </w:rPr>
      </w:pPr>
      <w:r>
        <w:rPr>
          <w:rFonts w:ascii="Arial" w:hAnsi="Arial" w:cs="Arial"/>
          <w:color w:val="auto"/>
          <w:spacing w:val="4"/>
          <w:sz w:val="22"/>
        </w:rPr>
        <w:lastRenderedPageBreak/>
        <w:t>N</w:t>
      </w:r>
      <w:r w:rsidR="0093634F" w:rsidRPr="00AA06C5">
        <w:rPr>
          <w:rFonts w:ascii="Arial" w:hAnsi="Arial" w:cs="Arial"/>
          <w:color w:val="auto"/>
          <w:sz w:val="22"/>
        </w:rPr>
        <w:t>a</w:t>
      </w:r>
      <w:r w:rsidR="0093634F" w:rsidRPr="007D5C55">
        <w:rPr>
          <w:rFonts w:ascii="Arial" w:hAnsi="Arial" w:cs="Arial"/>
          <w:sz w:val="22"/>
        </w:rPr>
        <w:t xml:space="preserve"> orzeczenie Krajowej Izby Odwoławczej oraz postanowienie Prezesa Krajowej Izby Odwoławczej, o którym mowa w art. 519 ust. 1 </w:t>
      </w:r>
      <w:r w:rsidR="00E22ECB">
        <w:rPr>
          <w:rFonts w:ascii="Arial" w:hAnsi="Arial" w:cs="Arial"/>
          <w:sz w:val="22"/>
        </w:rPr>
        <w:t>U</w:t>
      </w:r>
      <w:r w:rsidR="0093634F" w:rsidRPr="007D5C55">
        <w:rPr>
          <w:rFonts w:ascii="Arial" w:hAnsi="Arial" w:cs="Arial"/>
          <w:sz w:val="22"/>
        </w:rPr>
        <w:t xml:space="preserve">PZP,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w:t>
      </w:r>
      <w:r w:rsidR="00E22ECB">
        <w:rPr>
          <w:rFonts w:ascii="Arial" w:hAnsi="Arial" w:cs="Arial"/>
          <w:sz w:val="22"/>
        </w:rPr>
        <w:t>U</w:t>
      </w:r>
      <w:r w:rsidR="0093634F" w:rsidRPr="007D5C55">
        <w:rPr>
          <w:rFonts w:ascii="Arial" w:hAnsi="Arial" w:cs="Arial"/>
          <w:sz w:val="22"/>
        </w:rPr>
        <w:t xml:space="preserve">PZP, przesyłając jednocześnie jej odpis przeciwnikowi skargi. Złożenie skargi w placówce pocztowej operatora wyznaczonego w rozumieniu </w:t>
      </w:r>
      <w:r w:rsidR="002D723A">
        <w:rPr>
          <w:rFonts w:ascii="Arial" w:hAnsi="Arial" w:cs="Arial"/>
          <w:sz w:val="22"/>
        </w:rPr>
        <w:t>U</w:t>
      </w:r>
      <w:r w:rsidR="0093634F" w:rsidRPr="007D5C55">
        <w:rPr>
          <w:rFonts w:ascii="Arial" w:hAnsi="Arial" w:cs="Arial"/>
          <w:sz w:val="22"/>
        </w:rPr>
        <w:t xml:space="preserve">stawy z dnia 23 listopada 2012 r. Prawo pocztowe </w:t>
      </w:r>
      <w:r w:rsidR="002B359A" w:rsidRPr="002B359A">
        <w:rPr>
          <w:rFonts w:ascii="Arial" w:hAnsi="Arial" w:cs="Arial"/>
          <w:sz w:val="22"/>
        </w:rPr>
        <w:t>(t.j. Dz. U. z 202</w:t>
      </w:r>
      <w:r w:rsidR="00307A4E">
        <w:rPr>
          <w:rFonts w:ascii="Arial" w:hAnsi="Arial" w:cs="Arial"/>
          <w:sz w:val="22"/>
        </w:rPr>
        <w:t>5</w:t>
      </w:r>
      <w:r w:rsidR="002B359A" w:rsidRPr="002B359A">
        <w:rPr>
          <w:rFonts w:ascii="Arial" w:hAnsi="Arial" w:cs="Arial"/>
          <w:sz w:val="22"/>
        </w:rPr>
        <w:t xml:space="preserve"> r. poz. </w:t>
      </w:r>
      <w:r w:rsidR="00307A4E">
        <w:rPr>
          <w:rFonts w:ascii="Arial" w:hAnsi="Arial" w:cs="Arial"/>
          <w:sz w:val="22"/>
        </w:rPr>
        <w:t>366</w:t>
      </w:r>
      <w:r w:rsidR="002B359A" w:rsidRPr="002B359A">
        <w:rPr>
          <w:rFonts w:ascii="Arial" w:hAnsi="Arial" w:cs="Arial"/>
          <w:sz w:val="22"/>
        </w:rPr>
        <w:t>)</w:t>
      </w:r>
      <w:r w:rsidR="002B359A">
        <w:rPr>
          <w:rFonts w:ascii="Arial" w:hAnsi="Arial" w:cs="Arial"/>
          <w:sz w:val="22"/>
        </w:rPr>
        <w:t xml:space="preserve"> </w:t>
      </w:r>
      <w:r w:rsidR="0093634F" w:rsidRPr="007D5C55">
        <w:rPr>
          <w:rFonts w:ascii="Arial" w:hAnsi="Arial" w:cs="Arial"/>
          <w:spacing w:val="4"/>
          <w:sz w:val="22"/>
        </w:rPr>
        <w:t xml:space="preserve">albo wysłanie na adres do doręczeń elektronicznych, o którym mowa w art. 2 pkt 1 </w:t>
      </w:r>
      <w:r w:rsidR="00100DA2">
        <w:rPr>
          <w:rFonts w:ascii="Arial" w:hAnsi="Arial" w:cs="Arial"/>
          <w:spacing w:val="4"/>
          <w:sz w:val="22"/>
        </w:rPr>
        <w:t>U</w:t>
      </w:r>
      <w:r w:rsidR="0093634F" w:rsidRPr="007D5C55">
        <w:rPr>
          <w:rFonts w:ascii="Arial" w:hAnsi="Arial" w:cs="Arial"/>
          <w:spacing w:val="4"/>
          <w:sz w:val="22"/>
        </w:rPr>
        <w:t>stawy z dnia 18 listopada 2020 r. o doręczeniach elektronicznych</w:t>
      </w:r>
      <w:r w:rsidR="00961B0D">
        <w:rPr>
          <w:rFonts w:ascii="Arial" w:hAnsi="Arial" w:cs="Arial"/>
          <w:spacing w:val="4"/>
          <w:sz w:val="22"/>
        </w:rPr>
        <w:t xml:space="preserve"> </w:t>
      </w:r>
      <w:r w:rsidR="00961B0D" w:rsidRPr="00961B0D">
        <w:rPr>
          <w:rFonts w:ascii="Arial" w:hAnsi="Arial" w:cs="Arial"/>
          <w:spacing w:val="4"/>
          <w:sz w:val="22"/>
        </w:rPr>
        <w:t xml:space="preserve">(t.j. Dz. U. z </w:t>
      </w:r>
      <w:r w:rsidR="00100DA2">
        <w:rPr>
          <w:rFonts w:ascii="Arial" w:hAnsi="Arial" w:cs="Arial"/>
          <w:spacing w:val="4"/>
          <w:sz w:val="22"/>
        </w:rPr>
        <w:t>2024</w:t>
      </w:r>
      <w:r w:rsidR="00961B0D" w:rsidRPr="00961B0D">
        <w:rPr>
          <w:rFonts w:ascii="Arial" w:hAnsi="Arial" w:cs="Arial"/>
          <w:spacing w:val="4"/>
          <w:sz w:val="22"/>
        </w:rPr>
        <w:t xml:space="preserve"> r. poz. </w:t>
      </w:r>
      <w:r w:rsidR="00100DA2">
        <w:rPr>
          <w:rFonts w:ascii="Arial" w:hAnsi="Arial" w:cs="Arial"/>
          <w:spacing w:val="4"/>
          <w:sz w:val="22"/>
        </w:rPr>
        <w:t>1045</w:t>
      </w:r>
      <w:r w:rsidR="00B97F3C">
        <w:rPr>
          <w:rFonts w:ascii="Arial" w:hAnsi="Arial" w:cs="Arial"/>
          <w:spacing w:val="4"/>
          <w:sz w:val="22"/>
        </w:rPr>
        <w:t xml:space="preserve"> ze zm.</w:t>
      </w:r>
      <w:r w:rsidR="00961B0D" w:rsidRPr="00961B0D">
        <w:rPr>
          <w:rFonts w:ascii="Arial" w:hAnsi="Arial" w:cs="Arial"/>
          <w:spacing w:val="4"/>
          <w:sz w:val="22"/>
        </w:rPr>
        <w:t>)</w:t>
      </w:r>
      <w:r w:rsidR="0093634F" w:rsidRPr="007D5C55">
        <w:rPr>
          <w:rFonts w:ascii="Arial" w:hAnsi="Arial" w:cs="Arial"/>
          <w:spacing w:val="4"/>
          <w:sz w:val="22"/>
        </w:rPr>
        <w:t>, jest równoznaczne z jej wniesieniem</w:t>
      </w:r>
      <w:r w:rsidR="0060562D" w:rsidRPr="007D5C55">
        <w:rPr>
          <w:rFonts w:ascii="Arial" w:hAnsi="Arial" w:cs="Arial"/>
          <w:spacing w:val="4"/>
          <w:sz w:val="22"/>
        </w:rPr>
        <w:t>.</w:t>
      </w:r>
    </w:p>
    <w:p w14:paraId="3975B2F4" w14:textId="3D980942" w:rsidR="00777C0B" w:rsidRPr="007D5C55" w:rsidRDefault="00777C0B" w:rsidP="003D3F2A">
      <w:pPr>
        <w:pStyle w:val="Nagwek1"/>
        <w:spacing w:line="276" w:lineRule="auto"/>
      </w:pPr>
      <w:bookmarkStart w:id="148" w:name="_Toc166075874"/>
      <w:r w:rsidRPr="007D5C55">
        <w:t>Klauzula informacyjna dotycząca przetwarzania danych osobowych</w:t>
      </w:r>
      <w:r w:rsidR="00211859" w:rsidRPr="007D5C55">
        <w:t>.</w:t>
      </w:r>
      <w:bookmarkEnd w:id="148"/>
    </w:p>
    <w:p w14:paraId="735EFD40" w14:textId="7C1AC693"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Zgodnie z art. 13 ust. 1 i ust. 2 oraz art. 14 ust. 1 i 2 </w:t>
      </w:r>
      <w:r w:rsidR="00BE6F18" w:rsidRPr="00BE6F18">
        <w:rPr>
          <w:rFonts w:ascii="Arial" w:hAnsi="Arial" w:cs="Arial"/>
          <w:color w:val="auto"/>
          <w:sz w:val="22"/>
        </w:rPr>
        <w:t>R</w:t>
      </w:r>
      <w:r w:rsidRPr="00BE6F18">
        <w:rPr>
          <w:rFonts w:ascii="Arial" w:hAnsi="Arial" w:cs="Arial"/>
          <w:color w:val="auto"/>
          <w:sz w:val="22"/>
        </w:rPr>
        <w:t>ozporządzenia Parlamentu Europejskiego i Rady (UE) 2016/679 z 27 kwietnia 2016 r. w sprawie ochrony osób fizycznych w związku z przetwarzaniem danych osobowych i w sprawie swobodnego przepływu takich danych oraz uchylenia dyrektywy 95/46/WE</w:t>
      </w:r>
      <w:r w:rsidR="00DB58D6">
        <w:rPr>
          <w:rFonts w:ascii="Arial" w:hAnsi="Arial" w:cs="Arial"/>
          <w:color w:val="auto"/>
          <w:sz w:val="22"/>
        </w:rPr>
        <w:t xml:space="preserve"> </w:t>
      </w:r>
      <w:r w:rsidR="00DB58D6" w:rsidRPr="00DB58D6">
        <w:rPr>
          <w:rFonts w:ascii="Arial" w:hAnsi="Arial" w:cs="Arial"/>
          <w:color w:val="auto"/>
          <w:sz w:val="22"/>
        </w:rPr>
        <w:t>(Dz. U. UE. L. z 2016 r. Nr 119, str. 1 z</w:t>
      </w:r>
      <w:r w:rsidR="00DB58D6">
        <w:rPr>
          <w:rFonts w:ascii="Arial" w:hAnsi="Arial" w:cs="Arial"/>
          <w:color w:val="auto"/>
          <w:sz w:val="22"/>
        </w:rPr>
        <w:t>e</w:t>
      </w:r>
      <w:r w:rsidR="00DB58D6" w:rsidRPr="00DB58D6">
        <w:rPr>
          <w:rFonts w:ascii="Arial" w:hAnsi="Arial" w:cs="Arial"/>
          <w:color w:val="auto"/>
          <w:sz w:val="22"/>
        </w:rPr>
        <w:t xml:space="preserve"> zm.)</w:t>
      </w:r>
      <w:r w:rsidRPr="007D5C55">
        <w:rPr>
          <w:rFonts w:ascii="Arial" w:hAnsi="Arial" w:cs="Arial"/>
          <w:color w:val="auto"/>
          <w:sz w:val="22"/>
        </w:rPr>
        <w:t xml:space="preserve"> (dalej jako „</w:t>
      </w:r>
      <w:r w:rsidRPr="007D5C55">
        <w:rPr>
          <w:rFonts w:ascii="Arial" w:hAnsi="Arial" w:cs="Arial"/>
          <w:b/>
          <w:color w:val="auto"/>
          <w:sz w:val="22"/>
        </w:rPr>
        <w:t>RODO</w:t>
      </w:r>
      <w:r w:rsidRPr="007D5C55">
        <w:rPr>
          <w:rFonts w:ascii="Arial" w:hAnsi="Arial" w:cs="Arial"/>
          <w:color w:val="auto"/>
          <w:sz w:val="22"/>
        </w:rPr>
        <w:t>”), poniżej Zamawiający informuje o przetwarzaniu danych osobowych w związku z prowadzonym postępowaniem o udzielenie zamówienia publicznego oraz zasadach, na jakich będzie się to odbywało.</w:t>
      </w:r>
    </w:p>
    <w:p w14:paraId="1E266C73" w14:textId="469A29CB"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Administratorem danych osobowych osób, których dane będą przekazywane przez wykonawców</w:t>
      </w:r>
      <w:r w:rsidR="00904DB3" w:rsidRPr="007D5C55">
        <w:rPr>
          <w:rFonts w:ascii="Arial" w:hAnsi="Arial" w:cs="Arial"/>
          <w:color w:val="auto"/>
          <w:sz w:val="22"/>
        </w:rPr>
        <w:t>, podmioty udostępniające zasoby, podwykonawców</w:t>
      </w:r>
      <w:r w:rsidRPr="007D5C55">
        <w:rPr>
          <w:rFonts w:ascii="Arial" w:hAnsi="Arial" w:cs="Arial"/>
          <w:color w:val="auto"/>
          <w:sz w:val="22"/>
        </w:rPr>
        <w:t xml:space="preserve"> w związku </w:t>
      </w:r>
      <w:r w:rsidR="00E458F6">
        <w:rPr>
          <w:rFonts w:ascii="Arial" w:hAnsi="Arial" w:cs="Arial"/>
          <w:color w:val="auto"/>
          <w:sz w:val="22"/>
        </w:rPr>
        <w:br/>
      </w:r>
      <w:r w:rsidRPr="007D5C55">
        <w:rPr>
          <w:rFonts w:ascii="Arial" w:hAnsi="Arial" w:cs="Arial"/>
          <w:color w:val="auto"/>
          <w:sz w:val="22"/>
        </w:rPr>
        <w:t xml:space="preserve">z ubieganiem się o udzielenia zamówienia są: Miejskie Wodociągi i Kanalizacja </w:t>
      </w:r>
      <w:r w:rsidR="00E458F6">
        <w:rPr>
          <w:rFonts w:ascii="Arial" w:hAnsi="Arial" w:cs="Arial"/>
          <w:color w:val="auto"/>
          <w:sz w:val="22"/>
        </w:rPr>
        <w:br/>
      </w:r>
      <w:r w:rsidRPr="007D5C55">
        <w:rPr>
          <w:rFonts w:ascii="Arial" w:hAnsi="Arial" w:cs="Arial"/>
          <w:color w:val="auto"/>
          <w:sz w:val="22"/>
        </w:rPr>
        <w:t>w Bydgoszczy sp. z o.o., ul. Toruńska 103, 85-817 Bydgoszcz (dalej również jako „</w:t>
      </w:r>
      <w:r w:rsidRPr="00046854">
        <w:rPr>
          <w:rFonts w:ascii="Arial" w:hAnsi="Arial" w:cs="Arial"/>
          <w:b/>
          <w:bCs/>
          <w:color w:val="auto"/>
          <w:sz w:val="22"/>
        </w:rPr>
        <w:t>Administrator</w:t>
      </w:r>
      <w:r w:rsidRPr="007D5C55">
        <w:rPr>
          <w:rFonts w:ascii="Arial" w:hAnsi="Arial" w:cs="Arial"/>
          <w:color w:val="auto"/>
          <w:sz w:val="22"/>
        </w:rPr>
        <w:t>”).</w:t>
      </w:r>
    </w:p>
    <w:p w14:paraId="431B3658" w14:textId="2D06C2D6"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Administrator wyznaczył Inspektora Ochrony Danych, z którym można się kontaktować poprzez e-mail: </w:t>
      </w:r>
      <w:hyperlink r:id="rId23" w:history="1">
        <w:r w:rsidRPr="00AA06C5">
          <w:rPr>
            <w:rFonts w:ascii="Arial" w:hAnsi="Arial" w:cs="Arial"/>
            <w:color w:val="auto"/>
            <w:sz w:val="22"/>
          </w:rPr>
          <w:t>wojciechowski@mwik.bydgoszcz.pl</w:t>
        </w:r>
      </w:hyperlink>
      <w:r w:rsidRPr="007D5C55">
        <w:rPr>
          <w:rFonts w:ascii="Arial" w:hAnsi="Arial" w:cs="Arial"/>
          <w:color w:val="auto"/>
          <w:sz w:val="22"/>
        </w:rPr>
        <w:t xml:space="preserve"> lub pod nr telefonu 693</w:t>
      </w:r>
      <w:r w:rsidR="00BE6F18">
        <w:rPr>
          <w:rFonts w:ascii="Arial" w:hAnsi="Arial" w:cs="Arial"/>
          <w:color w:val="auto"/>
          <w:sz w:val="22"/>
        </w:rPr>
        <w:t> </w:t>
      </w:r>
      <w:r w:rsidRPr="007D5C55">
        <w:rPr>
          <w:rFonts w:ascii="Arial" w:hAnsi="Arial" w:cs="Arial"/>
          <w:color w:val="auto"/>
          <w:sz w:val="22"/>
        </w:rPr>
        <w:t>168</w:t>
      </w:r>
      <w:r w:rsidR="00BE6F18">
        <w:rPr>
          <w:rFonts w:ascii="Arial" w:hAnsi="Arial" w:cs="Arial"/>
          <w:color w:val="auto"/>
          <w:sz w:val="22"/>
        </w:rPr>
        <w:t xml:space="preserve"> </w:t>
      </w:r>
      <w:r w:rsidRPr="007D5C55">
        <w:rPr>
          <w:rFonts w:ascii="Arial" w:hAnsi="Arial" w:cs="Arial"/>
          <w:color w:val="auto"/>
          <w:sz w:val="22"/>
        </w:rPr>
        <w:t>329.</w:t>
      </w:r>
    </w:p>
    <w:p w14:paraId="06009B26" w14:textId="56CD7EFA"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Przekazane dane osobowe będą przetwarzane w celu przeprowadzenia niniejszego postępowania o udzielenie zamówienia. Dane osobowe mogą być także przetwarzane w celu zawarcia</w:t>
      </w:r>
      <w:r w:rsidR="00904DB3" w:rsidRPr="007D5C55">
        <w:rPr>
          <w:rFonts w:ascii="Arial" w:hAnsi="Arial" w:cs="Arial"/>
          <w:color w:val="auto"/>
          <w:sz w:val="22"/>
        </w:rPr>
        <w:t>, realizacji, rozliczenia</w:t>
      </w:r>
      <w:r w:rsidRPr="007D5C55">
        <w:rPr>
          <w:rFonts w:ascii="Arial" w:hAnsi="Arial" w:cs="Arial"/>
          <w:color w:val="auto"/>
          <w:sz w:val="22"/>
        </w:rPr>
        <w:t xml:space="preserve"> umowy z wybranym wykonawcą, w celu archiwizacji oraz właściwego rozliczenia sposobu wydatkowania środków uzyskanych na sfinansowanie zamówienia.</w:t>
      </w:r>
    </w:p>
    <w:p w14:paraId="604CB7BA" w14:textId="6EF7ED0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Dane osobowe są przetwarzane na następujących podstawach:</w:t>
      </w:r>
    </w:p>
    <w:p w14:paraId="701A7546" w14:textId="13212183" w:rsidR="004C4596" w:rsidRPr="007D5C55" w:rsidRDefault="004C4596" w:rsidP="00794512">
      <w:pPr>
        <w:pStyle w:val="Akapitzlist"/>
        <w:numPr>
          <w:ilvl w:val="2"/>
          <w:numId w:val="35"/>
        </w:numPr>
        <w:spacing w:after="0" w:line="276" w:lineRule="auto"/>
        <w:ind w:right="0"/>
        <w:rPr>
          <w:rFonts w:ascii="Arial" w:hAnsi="Arial" w:cs="Arial"/>
          <w:b/>
          <w:bCs/>
          <w:color w:val="auto"/>
          <w:sz w:val="22"/>
        </w:rPr>
      </w:pPr>
      <w:r w:rsidRPr="007D5C55">
        <w:rPr>
          <w:rFonts w:ascii="Arial" w:hAnsi="Arial" w:cs="Arial"/>
          <w:color w:val="auto"/>
          <w:sz w:val="22"/>
        </w:rPr>
        <w:t>dla wypełnienia obowiązku prawnego ciążącego na Administratorze (art. 6 ust. 1 lit. c RODO) lub wykonywania zadań realizowanych w interesie publicznym (art. 6 ust. 1 lit. e RODO);</w:t>
      </w:r>
    </w:p>
    <w:p w14:paraId="4211DF03" w14:textId="77777777" w:rsidR="004C4596" w:rsidRPr="003F4CAD" w:rsidRDefault="004C4596" w:rsidP="00794512">
      <w:pPr>
        <w:pStyle w:val="Akapitzlist"/>
        <w:numPr>
          <w:ilvl w:val="2"/>
          <w:numId w:val="35"/>
        </w:numPr>
        <w:spacing w:after="0" w:line="276" w:lineRule="auto"/>
        <w:ind w:right="0"/>
        <w:rPr>
          <w:rFonts w:ascii="Arial" w:hAnsi="Arial" w:cs="Arial"/>
          <w:color w:val="auto"/>
          <w:sz w:val="22"/>
        </w:rPr>
      </w:pPr>
      <w:r w:rsidRPr="007D5C55">
        <w:rPr>
          <w:rFonts w:ascii="Arial" w:hAnsi="Arial" w:cs="Arial"/>
          <w:color w:val="auto"/>
          <w:sz w:val="22"/>
        </w:rPr>
        <w:t>dla realizacji prawnie uzasadnionego interesu Administratora, tj. w celu poprawnego przygotowania oraz przeprowadzenia postępowania o udzielenie zamówienia, jak również w celu prawidłowego wydatkowania środków uzyskanych przez Zamawiającego na sfinansowanie zamówienia (art. 6 ust. 1 lit. f RODO);</w:t>
      </w:r>
    </w:p>
    <w:p w14:paraId="42A5552D" w14:textId="77777777" w:rsidR="004C4596" w:rsidRPr="007D5C55" w:rsidRDefault="004C4596" w:rsidP="00794512">
      <w:pPr>
        <w:pStyle w:val="Akapitzlist"/>
        <w:numPr>
          <w:ilvl w:val="2"/>
          <w:numId w:val="35"/>
        </w:numPr>
        <w:spacing w:after="0" w:line="276" w:lineRule="auto"/>
        <w:ind w:right="0"/>
        <w:rPr>
          <w:rFonts w:ascii="Arial" w:hAnsi="Arial" w:cs="Arial"/>
          <w:b/>
          <w:bCs/>
          <w:color w:val="auto"/>
          <w:sz w:val="22"/>
        </w:rPr>
      </w:pPr>
      <w:r w:rsidRPr="007D5C55">
        <w:rPr>
          <w:rFonts w:ascii="Arial" w:hAnsi="Arial" w:cs="Arial"/>
          <w:color w:val="auto"/>
          <w:sz w:val="22"/>
        </w:rPr>
        <w:t>dla wypełnienia zobowiązań umownych (art. 6 ust. 1 lit. b RODO – w przypadku, gdy wykonawca jest osobą fizyczną lub prowadzi jednoosobową działalność gospodarczą).</w:t>
      </w:r>
    </w:p>
    <w:p w14:paraId="39660853" w14:textId="7777777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Odbiorcami danych osobowych będą upoważnieni przedstawiciele Administratora (w szczególności jego pracownicy) odpowiedzialni za przygotowanie oraz </w:t>
      </w:r>
      <w:r w:rsidRPr="007D5C55">
        <w:rPr>
          <w:rFonts w:ascii="Arial" w:hAnsi="Arial" w:cs="Arial"/>
          <w:color w:val="auto"/>
          <w:sz w:val="22"/>
        </w:rPr>
        <w:lastRenderedPageBreak/>
        <w:t>przeprowadzenie postępowania o udzielenie zamówienia, jak również podmioty realizujące usługi na rzecz Administratora (np. usługi IT, doradztwo prawne). Odbiorcami danych mogą być również:</w:t>
      </w:r>
    </w:p>
    <w:p w14:paraId="1063375F" w14:textId="3FB57D57" w:rsidR="00AF617A" w:rsidRPr="003F4CAD" w:rsidRDefault="00AF617A" w:rsidP="00794512">
      <w:pPr>
        <w:pStyle w:val="Akapitzlist"/>
        <w:numPr>
          <w:ilvl w:val="2"/>
          <w:numId w:val="35"/>
        </w:numPr>
        <w:spacing w:after="0" w:line="276" w:lineRule="auto"/>
        <w:ind w:right="0"/>
        <w:rPr>
          <w:rFonts w:ascii="Arial" w:hAnsi="Arial" w:cs="Arial"/>
          <w:color w:val="auto"/>
          <w:sz w:val="22"/>
        </w:rPr>
      </w:pPr>
      <w:r w:rsidRPr="007D5C55">
        <w:rPr>
          <w:rFonts w:ascii="Arial" w:hAnsi="Arial" w:cs="Arial"/>
          <w:color w:val="auto"/>
          <w:sz w:val="22"/>
        </w:rPr>
        <w:t>osoby lub podmioty, którym zostanie udostępniona dokumentacja postępowania w oparciu o art. 18 i 74 UPZP lub inne obowiązujące przepisy;</w:t>
      </w:r>
    </w:p>
    <w:p w14:paraId="494FF806" w14:textId="77777777" w:rsidR="00AF617A" w:rsidRPr="007D5C55" w:rsidRDefault="00AF617A" w:rsidP="00794512">
      <w:pPr>
        <w:pStyle w:val="Akapitzlist"/>
        <w:numPr>
          <w:ilvl w:val="2"/>
          <w:numId w:val="35"/>
        </w:numPr>
        <w:spacing w:after="0" w:line="276" w:lineRule="auto"/>
        <w:ind w:right="0"/>
        <w:rPr>
          <w:rFonts w:ascii="Arial" w:hAnsi="Arial" w:cs="Arial"/>
          <w:b/>
          <w:bCs/>
          <w:color w:val="auto"/>
          <w:sz w:val="22"/>
        </w:rPr>
      </w:pPr>
      <w:r w:rsidRPr="007D5C55">
        <w:rPr>
          <w:rFonts w:ascii="Arial" w:hAnsi="Arial" w:cs="Arial"/>
          <w:color w:val="auto"/>
          <w:sz w:val="22"/>
        </w:rPr>
        <w:t>podmioty kontrolujące wydatkowanie środków finansowych pozyskanych na sfinansowanie zamówienia.</w:t>
      </w:r>
    </w:p>
    <w:p w14:paraId="44847350" w14:textId="14955C69"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Dane osobowe będą przetwarzane przez okres niezbędny do przeprowadzenia postępowania o udzielenie zamówienia publicznego i dokonania wyboru najkorzystniejszej oferty, a następnie przez okres realizacji zamówienia. Po tym czasie, dane będą przechowywane w ramach obowiązków prawnych Administratora (np. art. 78 ust. 1 UPZP) lub dla realizacji jego uzasadnionego interesu np. z uwagi na obowiązujące terminy kontroli przeprowadzanej w zakresie właściwego wydatkowania środków pozyskanych na sfinansowanie niniejszego zamówienia.</w:t>
      </w:r>
    </w:p>
    <w:p w14:paraId="4106D82D" w14:textId="04F80016" w:rsidR="00A6141F" w:rsidRPr="007D5C55" w:rsidRDefault="00A6141F"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W związku z przetwarzaniem danych osobowych nie będą podejmowane zautomatyzowane decyzje, ani też nie będzie prowadzone profilowanie.</w:t>
      </w:r>
    </w:p>
    <w:p w14:paraId="284899DB" w14:textId="3366E0C3"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Podanie danych osobowych w zakresie wymaganym przez UPZP jest obowiązkowe, a konsekwencje niepodania określonych danych wynikają z UPZP. </w:t>
      </w:r>
    </w:p>
    <w:p w14:paraId="04433F94" w14:textId="7777777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Osobie, której dane są przetwarzane, przysługuje: prawo dostępu do danych osobowych, ich sprostowania (Skorzystanie z prawa do sprostowania nie może skutkować zmianą wyniku postępowania o udzielenie zamówienia publicznego ani zmianą postanowień umowy w zakresie niezgodnym z UPZP oraz nie może naruszać integralności protokołu oraz jego załączników.), usunięcia,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p w14:paraId="22EABC27" w14:textId="6F664D4D"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W przypadku gdy wykonanie obowiązków, o których mowa w art. 15 ust. 1-3 RODO </w:t>
      </w:r>
      <w:r w:rsidR="00E31958" w:rsidRPr="007D5C55">
        <w:rPr>
          <w:rFonts w:ascii="Arial" w:hAnsi="Arial" w:cs="Arial"/>
          <w:color w:val="auto"/>
          <w:sz w:val="22"/>
        </w:rPr>
        <w:br/>
      </w:r>
      <w:r w:rsidRPr="007D5C55">
        <w:rPr>
          <w:rFonts w:ascii="Arial" w:hAnsi="Arial" w:cs="Arial"/>
          <w:color w:val="auto"/>
          <w:sz w:val="22"/>
        </w:rPr>
        <w:t xml:space="preserve">(tj. prawo dostępu przysługujące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2240DE2A" w14:textId="7777777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Wystąpienie z żądaniem, o którym mowa w art. 18 ust. 1 RODO (tj. prawo do ograniczenia przetwarzania), nie ogranicza przetwarzania danych osobowych do czasu zakończenia postępowania o udzielenie zamówienia publicznego.</w:t>
      </w:r>
    </w:p>
    <w:p w14:paraId="2D97BB5D" w14:textId="0EA87F33"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Administrator przetwarza następujące kategorie danych osobowych, których nie uzyskał bezpośrednio od osoby, której dane dotyczą (np. dane osoby skierowanej do realizacji zamówienia, </w:t>
      </w:r>
      <w:r w:rsidR="00ED05AF" w:rsidRPr="007D5C55">
        <w:rPr>
          <w:rFonts w:ascii="Arial" w:hAnsi="Arial" w:cs="Arial"/>
          <w:color w:val="auto"/>
          <w:sz w:val="22"/>
        </w:rPr>
        <w:t xml:space="preserve">podmiotu udostępniającego zasoby, </w:t>
      </w:r>
      <w:r w:rsidRPr="007D5C55">
        <w:rPr>
          <w:rFonts w:ascii="Arial" w:hAnsi="Arial" w:cs="Arial"/>
          <w:color w:val="auto"/>
          <w:sz w:val="22"/>
        </w:rPr>
        <w:t xml:space="preserve">podwykonawcy, pełnomocnika, osoby wskazanej do kontaktu, członka organu), w zależności </w:t>
      </w:r>
      <w:r w:rsidR="00C67F31">
        <w:rPr>
          <w:rFonts w:ascii="Arial" w:hAnsi="Arial" w:cs="Arial"/>
          <w:color w:val="auto"/>
          <w:sz w:val="22"/>
        </w:rPr>
        <w:br/>
      </w:r>
      <w:r w:rsidRPr="007D5C55">
        <w:rPr>
          <w:rFonts w:ascii="Arial" w:hAnsi="Arial" w:cs="Arial"/>
          <w:color w:val="auto"/>
          <w:sz w:val="22"/>
        </w:rPr>
        <w:t xml:space="preserve">od potrzeb: imiona i nazwiska, imiona rodziców, miejsce i datę urodzenia, obywatelstwo, adres zamieszkania, adres korespondencyjny, PESEL, NIP, serię </w:t>
      </w:r>
      <w:r w:rsidR="00C67F31">
        <w:rPr>
          <w:rFonts w:ascii="Arial" w:hAnsi="Arial" w:cs="Arial"/>
          <w:color w:val="auto"/>
          <w:sz w:val="22"/>
        </w:rPr>
        <w:br/>
      </w:r>
      <w:r w:rsidRPr="007D5C55">
        <w:rPr>
          <w:rFonts w:ascii="Arial" w:hAnsi="Arial" w:cs="Arial"/>
          <w:color w:val="auto"/>
          <w:sz w:val="22"/>
        </w:rPr>
        <w:t xml:space="preserve">i numer dokumentu potwierdzającego tożsamość, datę jego wydania oraz datę ważności dokumentu, podmiot wydający dokument; numer telefonu komórkowego, adres poczty elektronicznej, miejsce pracy, stanowisko, uprawnienia. </w:t>
      </w:r>
    </w:p>
    <w:p w14:paraId="30FBAAEA" w14:textId="7777777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lastRenderedPageBreak/>
        <w:t xml:space="preserve">Administrator uzyskał dane osobowe bezpośrednio od wykonawcy lub z publicznie dostępnych rejestrów. </w:t>
      </w:r>
    </w:p>
    <w:p w14:paraId="0D51EC13" w14:textId="7B34C0A6" w:rsidR="00AB7547"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Wykonawca jest zobowiązany do poinformowania osób, których dane przekazuje, o sposobie przetwarzania ich danych przez Administratora, zgodnie z pkt 2</w:t>
      </w:r>
      <w:r w:rsidR="003F4CAD">
        <w:rPr>
          <w:rFonts w:ascii="Arial" w:hAnsi="Arial" w:cs="Arial"/>
          <w:color w:val="auto"/>
          <w:sz w:val="22"/>
        </w:rPr>
        <w:t>1</w:t>
      </w:r>
      <w:r w:rsidRPr="007D5C55">
        <w:rPr>
          <w:rFonts w:ascii="Arial" w:hAnsi="Arial" w:cs="Arial"/>
          <w:color w:val="auto"/>
          <w:sz w:val="22"/>
        </w:rPr>
        <w:t>.1-2</w:t>
      </w:r>
      <w:r w:rsidR="003F4CAD">
        <w:rPr>
          <w:rFonts w:ascii="Arial" w:hAnsi="Arial" w:cs="Arial"/>
          <w:color w:val="auto"/>
          <w:sz w:val="22"/>
        </w:rPr>
        <w:t>1</w:t>
      </w:r>
      <w:r w:rsidRPr="007D5C55">
        <w:rPr>
          <w:rFonts w:ascii="Arial" w:hAnsi="Arial" w:cs="Arial"/>
          <w:color w:val="auto"/>
          <w:sz w:val="22"/>
        </w:rPr>
        <w:t>.1</w:t>
      </w:r>
      <w:r w:rsidR="00A6141F" w:rsidRPr="007D5C55">
        <w:rPr>
          <w:rFonts w:ascii="Arial" w:hAnsi="Arial" w:cs="Arial"/>
          <w:color w:val="auto"/>
          <w:sz w:val="22"/>
        </w:rPr>
        <w:t>4</w:t>
      </w:r>
      <w:r w:rsidRPr="007D5C55">
        <w:rPr>
          <w:rFonts w:ascii="Arial" w:hAnsi="Arial" w:cs="Arial"/>
          <w:color w:val="auto"/>
          <w:sz w:val="22"/>
        </w:rPr>
        <w:t xml:space="preserve"> </w:t>
      </w:r>
      <w:r w:rsidR="006224C1">
        <w:rPr>
          <w:rFonts w:ascii="Arial" w:hAnsi="Arial" w:cs="Arial"/>
          <w:color w:val="auto"/>
          <w:sz w:val="22"/>
        </w:rPr>
        <w:t>SWZ</w:t>
      </w:r>
      <w:r w:rsidRPr="007D5C55">
        <w:rPr>
          <w:rFonts w:ascii="Arial" w:hAnsi="Arial" w:cs="Arial"/>
          <w:color w:val="auto"/>
          <w:sz w:val="22"/>
        </w:rPr>
        <w:t>.</w:t>
      </w:r>
    </w:p>
    <w:p w14:paraId="58BF49A0" w14:textId="00A73B82" w:rsidR="00B757DD" w:rsidRPr="007D5C55" w:rsidRDefault="00B757DD" w:rsidP="003D3F2A">
      <w:pPr>
        <w:pStyle w:val="Nagwek1"/>
        <w:spacing w:line="276" w:lineRule="auto"/>
      </w:pPr>
      <w:bookmarkStart w:id="149" w:name="_Toc166075875"/>
      <w:r w:rsidRPr="007D5C55">
        <w:t xml:space="preserve">Wykaz </w:t>
      </w:r>
      <w:r w:rsidR="00602CC7">
        <w:t>Z</w:t>
      </w:r>
      <w:r w:rsidRPr="007D5C55">
        <w:t xml:space="preserve">ałączników do </w:t>
      </w:r>
      <w:r w:rsidR="006224C1">
        <w:t>SWZ</w:t>
      </w:r>
      <w:r w:rsidRPr="007D5C55">
        <w:t>.</w:t>
      </w:r>
      <w:bookmarkEnd w:id="149"/>
    </w:p>
    <w:p w14:paraId="45A0431A" w14:textId="3096404F" w:rsidR="00B757DD" w:rsidRDefault="009D2D4E"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1 </w:t>
      </w:r>
      <w:r w:rsidR="00CD1491" w:rsidRPr="00CD1491">
        <w:rPr>
          <w:rFonts w:ascii="Arial" w:hAnsi="Arial" w:cs="Arial"/>
          <w:bCs/>
          <w:color w:val="auto"/>
          <w:sz w:val="22"/>
        </w:rPr>
        <w:t xml:space="preserve">– </w:t>
      </w:r>
      <w:r w:rsidR="00CD1491">
        <w:rPr>
          <w:rFonts w:ascii="Arial" w:hAnsi="Arial" w:cs="Arial"/>
          <w:bCs/>
          <w:color w:val="auto"/>
          <w:sz w:val="22"/>
        </w:rPr>
        <w:t xml:space="preserve"> </w:t>
      </w:r>
      <w:r w:rsidR="00821502" w:rsidRPr="00C15DF7">
        <w:rPr>
          <w:rFonts w:ascii="Arial" w:hAnsi="Arial" w:cs="Arial"/>
          <w:bCs/>
          <w:color w:val="auto"/>
          <w:sz w:val="22"/>
        </w:rPr>
        <w:t>Wzór Formularz</w:t>
      </w:r>
      <w:r w:rsidR="00E85B38" w:rsidRPr="00C15DF7">
        <w:rPr>
          <w:rFonts w:ascii="Arial" w:hAnsi="Arial" w:cs="Arial"/>
          <w:bCs/>
          <w:color w:val="auto"/>
          <w:sz w:val="22"/>
        </w:rPr>
        <w:t>a</w:t>
      </w:r>
      <w:r w:rsidR="00821502" w:rsidRPr="00C15DF7">
        <w:rPr>
          <w:rFonts w:ascii="Arial" w:hAnsi="Arial" w:cs="Arial"/>
          <w:bCs/>
          <w:color w:val="auto"/>
          <w:sz w:val="22"/>
        </w:rPr>
        <w:t xml:space="preserve"> Oferty</w:t>
      </w:r>
      <w:r w:rsidR="00EB5D14">
        <w:rPr>
          <w:rFonts w:ascii="Arial" w:hAnsi="Arial" w:cs="Arial"/>
          <w:bCs/>
          <w:color w:val="auto"/>
          <w:sz w:val="22"/>
        </w:rPr>
        <w:t>;</w:t>
      </w:r>
    </w:p>
    <w:p w14:paraId="2759E28F" w14:textId="0E19A752" w:rsidR="00A61943" w:rsidRDefault="00A61943"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Załącznik nr 1</w:t>
      </w:r>
      <w:r>
        <w:rPr>
          <w:rFonts w:ascii="Arial" w:hAnsi="Arial" w:cs="Arial"/>
          <w:bCs/>
          <w:color w:val="auto"/>
          <w:sz w:val="22"/>
        </w:rPr>
        <w:t>a</w:t>
      </w:r>
      <w:r w:rsidRPr="00C15DF7">
        <w:rPr>
          <w:rFonts w:ascii="Arial" w:hAnsi="Arial" w:cs="Arial"/>
          <w:bCs/>
          <w:color w:val="auto"/>
          <w:sz w:val="22"/>
        </w:rPr>
        <w:t xml:space="preserve"> </w:t>
      </w:r>
      <w:r w:rsidRPr="00CD1491">
        <w:rPr>
          <w:rFonts w:ascii="Arial" w:hAnsi="Arial" w:cs="Arial"/>
          <w:bCs/>
          <w:color w:val="auto"/>
          <w:sz w:val="22"/>
        </w:rPr>
        <w:t xml:space="preserve">– </w:t>
      </w:r>
      <w:r>
        <w:rPr>
          <w:rFonts w:ascii="Arial" w:hAnsi="Arial" w:cs="Arial"/>
          <w:bCs/>
          <w:color w:val="auto"/>
          <w:sz w:val="22"/>
        </w:rPr>
        <w:t xml:space="preserve"> </w:t>
      </w:r>
      <w:r w:rsidRPr="00C15DF7">
        <w:rPr>
          <w:rFonts w:ascii="Arial" w:hAnsi="Arial" w:cs="Arial"/>
          <w:bCs/>
          <w:color w:val="auto"/>
          <w:sz w:val="22"/>
        </w:rPr>
        <w:t xml:space="preserve">Wzór </w:t>
      </w:r>
      <w:r>
        <w:rPr>
          <w:rFonts w:ascii="Arial" w:hAnsi="Arial" w:cs="Arial"/>
          <w:bCs/>
          <w:color w:val="auto"/>
          <w:sz w:val="22"/>
        </w:rPr>
        <w:t>Wykazu cen;</w:t>
      </w:r>
    </w:p>
    <w:p w14:paraId="0732165E" w14:textId="64BA7F34" w:rsidR="00A61943" w:rsidRPr="00C15DF7" w:rsidRDefault="00A61943"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Pr>
          <w:rFonts w:ascii="Arial" w:hAnsi="Arial" w:cs="Arial"/>
          <w:bCs/>
          <w:color w:val="auto"/>
          <w:sz w:val="22"/>
        </w:rPr>
        <w:t xml:space="preserve">Załącznik nr 1b </w:t>
      </w:r>
      <w:r w:rsidR="00A41C37">
        <w:rPr>
          <w:rFonts w:ascii="Arial" w:hAnsi="Arial" w:cs="Arial"/>
          <w:bCs/>
          <w:color w:val="auto"/>
          <w:sz w:val="22"/>
        </w:rPr>
        <w:t>–</w:t>
      </w:r>
      <w:r w:rsidR="00662926">
        <w:rPr>
          <w:rFonts w:ascii="Arial" w:hAnsi="Arial" w:cs="Arial"/>
          <w:bCs/>
          <w:color w:val="auto"/>
          <w:sz w:val="22"/>
        </w:rPr>
        <w:t xml:space="preserve"> </w:t>
      </w:r>
      <w:bookmarkStart w:id="150" w:name="_Hlk173941580"/>
      <w:r w:rsidR="00A41C37">
        <w:rPr>
          <w:rFonts w:ascii="Arial" w:hAnsi="Arial" w:cs="Arial"/>
          <w:bCs/>
          <w:color w:val="auto"/>
          <w:sz w:val="22"/>
        </w:rPr>
        <w:t>Wykaz oferowanych funkcjonalności</w:t>
      </w:r>
      <w:bookmarkEnd w:id="150"/>
      <w:r w:rsidR="00322259">
        <w:rPr>
          <w:rFonts w:ascii="Arial" w:hAnsi="Arial" w:cs="Arial"/>
          <w:bCs/>
          <w:color w:val="auto"/>
          <w:sz w:val="22"/>
        </w:rPr>
        <w:t>;</w:t>
      </w:r>
    </w:p>
    <w:p w14:paraId="54218F3E" w14:textId="615FF99F" w:rsidR="004B2BE8" w:rsidRPr="00C15DF7" w:rsidRDefault="000E1E5E"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bookmarkStart w:id="151" w:name="_Hlk109969541"/>
      <w:r w:rsidRPr="00C15DF7">
        <w:rPr>
          <w:rFonts w:ascii="Arial" w:hAnsi="Arial" w:cs="Arial"/>
          <w:bCs/>
          <w:color w:val="auto"/>
          <w:sz w:val="22"/>
        </w:rPr>
        <w:t xml:space="preserve">Załącznik nr 2 </w:t>
      </w:r>
      <w:r w:rsidR="00CD1491" w:rsidRPr="00CD1491">
        <w:rPr>
          <w:rFonts w:ascii="Arial" w:hAnsi="Arial" w:cs="Arial"/>
          <w:bCs/>
          <w:color w:val="auto"/>
          <w:sz w:val="22"/>
        </w:rPr>
        <w:t xml:space="preserve">– </w:t>
      </w:r>
      <w:bookmarkEnd w:id="151"/>
      <w:r w:rsidR="00243DFF" w:rsidRPr="00C15DF7">
        <w:rPr>
          <w:rFonts w:ascii="Arial" w:hAnsi="Arial" w:cs="Arial"/>
          <w:bCs/>
          <w:color w:val="auto"/>
          <w:sz w:val="22"/>
        </w:rPr>
        <w:t>Wzór Formularza Jednolitego Europejskiego Dokumentu Zamówienia</w:t>
      </w:r>
      <w:r w:rsidR="00EB5D14">
        <w:rPr>
          <w:rFonts w:ascii="Arial" w:hAnsi="Arial" w:cs="Arial"/>
          <w:bCs/>
          <w:color w:val="auto"/>
          <w:sz w:val="22"/>
        </w:rPr>
        <w:t>;</w:t>
      </w:r>
      <w:r w:rsidR="004B2BE8" w:rsidRPr="004B2BE8">
        <w:rPr>
          <w:rFonts w:ascii="Arial" w:hAnsi="Arial" w:cs="Arial"/>
          <w:bCs/>
          <w:color w:val="auto"/>
          <w:sz w:val="22"/>
        </w:rPr>
        <w:t xml:space="preserve"> </w:t>
      </w:r>
    </w:p>
    <w:p w14:paraId="268115B7" w14:textId="77777777" w:rsidR="004B2BE8" w:rsidRPr="00C15DF7"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2a </w:t>
      </w:r>
      <w:r w:rsidRPr="00CD1491">
        <w:rPr>
          <w:rFonts w:ascii="Arial" w:hAnsi="Arial" w:cs="Arial"/>
          <w:bCs/>
          <w:color w:val="auto"/>
          <w:sz w:val="22"/>
        </w:rPr>
        <w:t xml:space="preserve">– </w:t>
      </w:r>
      <w:r w:rsidRPr="00C15DF7">
        <w:rPr>
          <w:rFonts w:ascii="Arial" w:hAnsi="Arial" w:cs="Arial"/>
          <w:bCs/>
          <w:color w:val="auto"/>
          <w:sz w:val="22"/>
        </w:rPr>
        <w:t>Wzór oświadczenia wykonawcy o niepodleganiu wykluczeniu w oparciu o art. 7 ust. 1 Ustawy sankcyjnej oraz 5k ust. 1 Rozporządzenia sankcyjnego</w:t>
      </w:r>
      <w:r>
        <w:rPr>
          <w:rFonts w:ascii="Arial" w:hAnsi="Arial" w:cs="Arial"/>
          <w:bCs/>
          <w:color w:val="auto"/>
          <w:sz w:val="22"/>
        </w:rPr>
        <w:t>;</w:t>
      </w:r>
    </w:p>
    <w:p w14:paraId="412ADF4D" w14:textId="77777777" w:rsidR="004B2BE8" w:rsidRPr="00C15DF7"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2b </w:t>
      </w:r>
      <w:r w:rsidRPr="00CD1491">
        <w:rPr>
          <w:rFonts w:ascii="Arial" w:hAnsi="Arial" w:cs="Arial"/>
          <w:bCs/>
          <w:color w:val="auto"/>
          <w:sz w:val="22"/>
        </w:rPr>
        <w:t xml:space="preserve">– </w:t>
      </w:r>
      <w:r w:rsidRPr="00C15DF7">
        <w:rPr>
          <w:rFonts w:ascii="Arial" w:hAnsi="Arial" w:cs="Arial"/>
          <w:bCs/>
          <w:color w:val="auto"/>
          <w:sz w:val="22"/>
        </w:rPr>
        <w:t>Wzór oświadczenia podmiotu udostępniającego zasoby o niepodleganiu wykluczeniu w oparciu o art. 7 ust. 1 Ustawy sankcyjnej oraz 5k ust. 1 Rozporządzenia sankcyjnego</w:t>
      </w:r>
      <w:r>
        <w:rPr>
          <w:rFonts w:ascii="Arial" w:hAnsi="Arial" w:cs="Arial"/>
          <w:bCs/>
          <w:color w:val="auto"/>
          <w:sz w:val="22"/>
        </w:rPr>
        <w:t>;</w:t>
      </w:r>
    </w:p>
    <w:p w14:paraId="24C5744D" w14:textId="77777777" w:rsidR="004B2BE8" w:rsidRPr="00C15DF7"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3 </w:t>
      </w:r>
      <w:r w:rsidRPr="00CD1491">
        <w:rPr>
          <w:rFonts w:ascii="Arial" w:hAnsi="Arial" w:cs="Arial"/>
          <w:bCs/>
          <w:color w:val="auto"/>
          <w:sz w:val="22"/>
        </w:rPr>
        <w:t xml:space="preserve">– </w:t>
      </w:r>
      <w:r w:rsidRPr="00C15DF7">
        <w:rPr>
          <w:rFonts w:ascii="Arial" w:hAnsi="Arial" w:cs="Arial"/>
          <w:bCs/>
          <w:color w:val="auto"/>
          <w:sz w:val="22"/>
        </w:rPr>
        <w:t>Wzór oświadczenia wykonawców wspólnie ubiegających się o udzielenie zamówienia, o którym mowa w art. 117 ust. 4 UPZP</w:t>
      </w:r>
      <w:r>
        <w:rPr>
          <w:rFonts w:ascii="Arial" w:hAnsi="Arial" w:cs="Arial"/>
          <w:bCs/>
          <w:color w:val="auto"/>
          <w:sz w:val="22"/>
        </w:rPr>
        <w:t>;</w:t>
      </w:r>
    </w:p>
    <w:p w14:paraId="460B73F5" w14:textId="07D41E51" w:rsidR="004B2BE8" w:rsidRPr="00C15DF7"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4 </w:t>
      </w:r>
      <w:r w:rsidRPr="00CD1491">
        <w:rPr>
          <w:rFonts w:ascii="Arial" w:hAnsi="Arial" w:cs="Arial"/>
          <w:bCs/>
          <w:color w:val="auto"/>
          <w:sz w:val="22"/>
        </w:rPr>
        <w:t xml:space="preserve">– </w:t>
      </w:r>
      <w:r w:rsidRPr="00C15DF7">
        <w:rPr>
          <w:rFonts w:ascii="Arial" w:hAnsi="Arial" w:cs="Arial"/>
          <w:bCs/>
          <w:color w:val="auto"/>
          <w:sz w:val="22"/>
        </w:rPr>
        <w:t>Wzór oświadczenia w zakresie art. 108 ust. 1 pkt 5 UPZP o przynależności lub braku przynależności do tej samej grupy kapitałowej</w:t>
      </w:r>
      <w:r>
        <w:rPr>
          <w:rFonts w:ascii="Arial" w:hAnsi="Arial" w:cs="Arial"/>
          <w:bCs/>
          <w:color w:val="auto"/>
          <w:sz w:val="22"/>
        </w:rPr>
        <w:t>;</w:t>
      </w:r>
    </w:p>
    <w:p w14:paraId="406C4A82"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5 </w:t>
      </w:r>
      <w:r w:rsidRPr="002C727B">
        <w:rPr>
          <w:rFonts w:ascii="Arial" w:hAnsi="Arial" w:cs="Arial"/>
          <w:bCs/>
          <w:color w:val="auto"/>
          <w:sz w:val="22"/>
        </w:rPr>
        <w:t>– Wzór zobowiązania podmiotu udostępniającego zasoby;</w:t>
      </w:r>
    </w:p>
    <w:p w14:paraId="1573222A"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Załącznik nr 6 – Wzór Wykazu osób,</w:t>
      </w:r>
      <w:r w:rsidRPr="002C727B">
        <w:t xml:space="preserve"> </w:t>
      </w:r>
      <w:r w:rsidRPr="002C727B">
        <w:rPr>
          <w:rFonts w:ascii="Arial" w:hAnsi="Arial" w:cs="Arial"/>
          <w:bCs/>
          <w:color w:val="auto"/>
          <w:sz w:val="22"/>
        </w:rPr>
        <w:t>skierowanych przez wykonawcę do realizacji zamówienia publicznego;</w:t>
      </w:r>
    </w:p>
    <w:p w14:paraId="7CF25CED" w14:textId="224FB4DF"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 xml:space="preserve">Załącznik nr 7 – Wzór Wykazu </w:t>
      </w:r>
      <w:r w:rsidR="007D6C0C" w:rsidRPr="002C727B">
        <w:rPr>
          <w:rFonts w:ascii="Arial" w:hAnsi="Arial" w:cs="Arial"/>
          <w:bCs/>
          <w:color w:val="auto"/>
          <w:sz w:val="22"/>
        </w:rPr>
        <w:t>dostaw/</w:t>
      </w:r>
      <w:r w:rsidRPr="002C727B">
        <w:rPr>
          <w:rFonts w:ascii="Arial" w:hAnsi="Arial" w:cs="Arial"/>
          <w:bCs/>
          <w:color w:val="auto"/>
          <w:sz w:val="22"/>
        </w:rPr>
        <w:t>usług;</w:t>
      </w:r>
    </w:p>
    <w:p w14:paraId="78E3EEB9"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Załącznik nr 8 – Wzór oświadczenia wykonawcy o aktualności informacji zawartych w oświadczeniu, o którym mowa w art. 125 ust. 1 UPZP w zakresie podstaw wykluczenia z postępowania;</w:t>
      </w:r>
    </w:p>
    <w:p w14:paraId="5B4A2E82"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Załącznik nr 9 – Opis przedmiotu zamówienia;</w:t>
      </w:r>
    </w:p>
    <w:p w14:paraId="47E72271"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Załącznik nr 10 – Projektowane postanowienia umowy;</w:t>
      </w:r>
    </w:p>
    <w:p w14:paraId="17FFA54E" w14:textId="6E4CD5D4" w:rsidR="005B6E3E" w:rsidRDefault="005B6E3E"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 xml:space="preserve">Załącznik nr 11 – </w:t>
      </w:r>
      <w:r w:rsidR="004901AB" w:rsidRPr="002C727B">
        <w:rPr>
          <w:rFonts w:ascii="Arial" w:hAnsi="Arial" w:cs="Arial"/>
          <w:bCs/>
          <w:color w:val="auto"/>
          <w:sz w:val="22"/>
        </w:rPr>
        <w:t>Instrukcja wypełnienia załącznika nr 1b do SWZ – Wykazu oferowanych funkcjonalności</w:t>
      </w:r>
    </w:p>
    <w:p w14:paraId="6EBD4E4B" w14:textId="221B99E1" w:rsidR="00E04C75" w:rsidRPr="002C727B" w:rsidRDefault="00E04C75"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Pr>
          <w:rFonts w:ascii="Arial" w:hAnsi="Arial" w:cs="Arial"/>
          <w:bCs/>
          <w:color w:val="auto"/>
          <w:sz w:val="22"/>
        </w:rPr>
        <w:t xml:space="preserve">Załącznik nr 12 - </w:t>
      </w:r>
      <w:r w:rsidRPr="00E04C75">
        <w:rPr>
          <w:rFonts w:ascii="Arial" w:hAnsi="Arial" w:cs="Arial"/>
          <w:bCs/>
          <w:color w:val="auto"/>
          <w:sz w:val="22"/>
        </w:rPr>
        <w:t>Dokumenty pomocnicze i informacyjne</w:t>
      </w:r>
    </w:p>
    <w:p w14:paraId="3B694CCA" w14:textId="77777777" w:rsidR="00CD1491" w:rsidRPr="00B22432" w:rsidRDefault="00CD1491" w:rsidP="00046854">
      <w:pPr>
        <w:spacing w:before="20" w:after="0" w:line="276" w:lineRule="auto"/>
        <w:ind w:right="0"/>
        <w:rPr>
          <w:rFonts w:ascii="Arial" w:hAnsi="Arial" w:cs="Arial"/>
          <w:bCs/>
          <w:color w:val="auto"/>
          <w:sz w:val="22"/>
        </w:rPr>
      </w:pPr>
    </w:p>
    <w:tbl>
      <w:tblPr>
        <w:tblW w:w="500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3761"/>
        <w:gridCol w:w="3344"/>
      </w:tblGrid>
      <w:tr w:rsidR="00B22432" w:rsidRPr="00B22432" w14:paraId="78856417" w14:textId="77777777" w:rsidTr="00482BAF">
        <w:trPr>
          <w:trHeight w:val="570"/>
        </w:trPr>
        <w:tc>
          <w:tcPr>
            <w:tcW w:w="1182" w:type="pct"/>
            <w:vMerge w:val="restart"/>
            <w:tcBorders>
              <w:top w:val="nil"/>
              <w:left w:val="nil"/>
              <w:bottom w:val="nil"/>
              <w:right w:val="nil"/>
            </w:tcBorders>
            <w:shd w:val="clear" w:color="auto" w:fill="auto"/>
            <w:vAlign w:val="center"/>
          </w:tcPr>
          <w:p w14:paraId="5BDBE1D4" w14:textId="32FAAE4B" w:rsidR="00D66957" w:rsidRPr="00264041" w:rsidRDefault="00D66957" w:rsidP="00D66957">
            <w:pPr>
              <w:spacing w:after="0" w:line="276" w:lineRule="auto"/>
              <w:ind w:right="0"/>
              <w:jc w:val="center"/>
              <w:rPr>
                <w:rFonts w:ascii="Arial" w:hAnsi="Arial" w:cs="Arial"/>
                <w:b/>
                <w:color w:val="auto"/>
                <w:sz w:val="22"/>
              </w:rPr>
            </w:pPr>
            <w:r w:rsidRPr="00264041">
              <w:rPr>
                <w:rFonts w:ascii="Arial" w:hAnsi="Arial" w:cs="Arial"/>
                <w:b/>
                <w:color w:val="auto"/>
                <w:sz w:val="22"/>
              </w:rPr>
              <w:t>Akceptacja</w:t>
            </w:r>
          </w:p>
          <w:p w14:paraId="0F70C7BF" w14:textId="55FD3EA0" w:rsidR="00D66957" w:rsidRPr="00264041" w:rsidRDefault="00D66957" w:rsidP="00D66957">
            <w:pPr>
              <w:spacing w:after="0" w:line="276" w:lineRule="auto"/>
              <w:ind w:right="0"/>
              <w:jc w:val="center"/>
              <w:rPr>
                <w:rFonts w:ascii="Arial" w:hAnsi="Arial" w:cs="Arial"/>
                <w:color w:val="auto"/>
                <w:sz w:val="22"/>
              </w:rPr>
            </w:pPr>
            <w:r w:rsidRPr="00264041">
              <w:rPr>
                <w:rFonts w:ascii="Arial" w:hAnsi="Arial" w:cs="Arial"/>
                <w:color w:val="auto"/>
                <w:sz w:val="22"/>
              </w:rPr>
              <w:t>Kierownik</w:t>
            </w:r>
          </w:p>
          <w:p w14:paraId="1D735650" w14:textId="6C72E965" w:rsidR="00D66957" w:rsidRPr="00264041" w:rsidRDefault="00D66957" w:rsidP="00D66957">
            <w:pPr>
              <w:spacing w:after="0" w:line="276" w:lineRule="auto"/>
              <w:ind w:right="0"/>
              <w:jc w:val="center"/>
              <w:rPr>
                <w:rFonts w:ascii="Arial" w:hAnsi="Arial" w:cs="Arial"/>
                <w:color w:val="auto"/>
                <w:sz w:val="22"/>
              </w:rPr>
            </w:pPr>
            <w:r w:rsidRPr="00264041">
              <w:rPr>
                <w:rFonts w:ascii="Arial" w:hAnsi="Arial" w:cs="Arial"/>
                <w:color w:val="auto"/>
                <w:sz w:val="22"/>
              </w:rPr>
              <w:t>Działu Zamówień</w:t>
            </w:r>
          </w:p>
          <w:p w14:paraId="68B969F6" w14:textId="7745AE7E" w:rsidR="00482BAF" w:rsidRPr="00264041" w:rsidRDefault="003A7DE4" w:rsidP="00D66957">
            <w:pPr>
              <w:spacing w:after="0" w:line="276" w:lineRule="auto"/>
              <w:ind w:right="0"/>
              <w:jc w:val="center"/>
              <w:rPr>
                <w:rFonts w:ascii="Arial" w:hAnsi="Arial" w:cs="Arial"/>
                <w:color w:val="auto"/>
                <w:sz w:val="22"/>
              </w:rPr>
            </w:pPr>
            <w:r w:rsidRPr="00264041">
              <w:rPr>
                <w:rFonts w:ascii="Arial" w:hAnsi="Arial" w:cs="Arial"/>
                <w:bCs/>
                <w:color w:val="auto"/>
                <w:sz w:val="22"/>
              </w:rPr>
              <w:t>Marcin Rutkowski</w:t>
            </w:r>
          </w:p>
          <w:p w14:paraId="7AC72718" w14:textId="480E6262" w:rsidR="00D66957" w:rsidRPr="00264041" w:rsidRDefault="00D66957" w:rsidP="00D66957">
            <w:pPr>
              <w:spacing w:after="0" w:line="276" w:lineRule="auto"/>
              <w:ind w:right="0"/>
              <w:jc w:val="center"/>
              <w:rPr>
                <w:rFonts w:ascii="Arial" w:hAnsi="Arial" w:cs="Arial"/>
                <w:color w:val="auto"/>
                <w:sz w:val="18"/>
                <w:szCs w:val="18"/>
              </w:rPr>
            </w:pPr>
          </w:p>
        </w:tc>
        <w:tc>
          <w:tcPr>
            <w:tcW w:w="3818" w:type="pct"/>
            <w:gridSpan w:val="2"/>
            <w:tcBorders>
              <w:top w:val="nil"/>
              <w:left w:val="nil"/>
              <w:bottom w:val="nil"/>
              <w:right w:val="nil"/>
            </w:tcBorders>
            <w:shd w:val="clear" w:color="auto" w:fill="auto"/>
            <w:vAlign w:val="center"/>
          </w:tcPr>
          <w:p w14:paraId="72B09708" w14:textId="77777777" w:rsidR="00D66957" w:rsidRPr="00264041" w:rsidRDefault="00D66957" w:rsidP="00D66957">
            <w:pPr>
              <w:spacing w:after="0" w:line="276" w:lineRule="auto"/>
              <w:ind w:right="0"/>
              <w:jc w:val="center"/>
              <w:rPr>
                <w:rFonts w:ascii="Arial" w:hAnsi="Arial" w:cs="Arial"/>
                <w:b/>
                <w:color w:val="auto"/>
                <w:sz w:val="22"/>
              </w:rPr>
            </w:pPr>
            <w:r w:rsidRPr="00264041">
              <w:rPr>
                <w:rFonts w:ascii="Arial" w:hAnsi="Arial" w:cs="Arial"/>
                <w:b/>
                <w:color w:val="auto"/>
                <w:sz w:val="22"/>
              </w:rPr>
              <w:t>SPECYFIKACJĘ WARUNKÓW ZAMÓWIENIA</w:t>
            </w:r>
          </w:p>
          <w:p w14:paraId="2667D5E4" w14:textId="3D6E9E35" w:rsidR="00D66957" w:rsidRPr="00264041" w:rsidRDefault="00D66957" w:rsidP="00D66957">
            <w:pPr>
              <w:spacing w:after="0" w:line="276" w:lineRule="auto"/>
              <w:ind w:right="0"/>
              <w:jc w:val="center"/>
              <w:rPr>
                <w:rFonts w:ascii="Arial" w:hAnsi="Arial" w:cs="Arial"/>
                <w:bCs/>
                <w:color w:val="auto"/>
                <w:sz w:val="22"/>
              </w:rPr>
            </w:pPr>
            <w:r w:rsidRPr="00264041">
              <w:rPr>
                <w:rFonts w:ascii="Arial" w:hAnsi="Arial" w:cs="Arial"/>
                <w:b/>
                <w:color w:val="auto"/>
                <w:sz w:val="22"/>
              </w:rPr>
              <w:t xml:space="preserve">wraz z </w:t>
            </w:r>
            <w:r w:rsidR="00602CC7" w:rsidRPr="00264041">
              <w:rPr>
                <w:rFonts w:ascii="Arial" w:hAnsi="Arial" w:cs="Arial"/>
                <w:b/>
                <w:color w:val="auto"/>
                <w:sz w:val="22"/>
              </w:rPr>
              <w:t>Z</w:t>
            </w:r>
            <w:r w:rsidRPr="00264041">
              <w:rPr>
                <w:rFonts w:ascii="Arial" w:hAnsi="Arial" w:cs="Arial"/>
                <w:b/>
                <w:color w:val="auto"/>
                <w:sz w:val="22"/>
              </w:rPr>
              <w:t>ałącznikami zatwierdził Kierownik Zamawiającego</w:t>
            </w:r>
          </w:p>
        </w:tc>
      </w:tr>
      <w:tr w:rsidR="00B22432" w:rsidRPr="00B22432" w14:paraId="183F09F2" w14:textId="77777777" w:rsidTr="00482BAF">
        <w:trPr>
          <w:trHeight w:val="570"/>
        </w:trPr>
        <w:tc>
          <w:tcPr>
            <w:tcW w:w="1182" w:type="pct"/>
            <w:vMerge/>
            <w:tcBorders>
              <w:top w:val="nil"/>
              <w:left w:val="nil"/>
              <w:bottom w:val="nil"/>
              <w:right w:val="nil"/>
            </w:tcBorders>
            <w:shd w:val="clear" w:color="auto" w:fill="auto"/>
            <w:vAlign w:val="center"/>
          </w:tcPr>
          <w:p w14:paraId="39130308" w14:textId="77777777" w:rsidR="00D66957" w:rsidRPr="00264041" w:rsidRDefault="00D66957" w:rsidP="00D66957">
            <w:pPr>
              <w:spacing w:after="0" w:line="276" w:lineRule="auto"/>
              <w:ind w:right="0"/>
              <w:jc w:val="center"/>
              <w:rPr>
                <w:rFonts w:ascii="Arial" w:hAnsi="Arial" w:cs="Arial"/>
                <w:bCs/>
                <w:color w:val="auto"/>
                <w:sz w:val="22"/>
              </w:rPr>
            </w:pPr>
          </w:p>
        </w:tc>
        <w:tc>
          <w:tcPr>
            <w:tcW w:w="2021" w:type="pct"/>
            <w:tcBorders>
              <w:top w:val="nil"/>
              <w:left w:val="nil"/>
              <w:bottom w:val="nil"/>
              <w:right w:val="nil"/>
            </w:tcBorders>
            <w:shd w:val="clear" w:color="auto" w:fill="auto"/>
            <w:vAlign w:val="center"/>
          </w:tcPr>
          <w:p w14:paraId="7533E658" w14:textId="64B8FE92" w:rsidR="00D66957" w:rsidRPr="00264041" w:rsidRDefault="00482BAF" w:rsidP="00482BAF">
            <w:pPr>
              <w:spacing w:before="80" w:after="0" w:line="228" w:lineRule="auto"/>
              <w:ind w:right="79"/>
              <w:jc w:val="center"/>
              <w:rPr>
                <w:rFonts w:ascii="Arial" w:hAnsi="Arial" w:cs="Arial"/>
                <w:bCs/>
                <w:color w:val="auto"/>
                <w:sz w:val="22"/>
              </w:rPr>
            </w:pPr>
            <w:r w:rsidRPr="00264041">
              <w:rPr>
                <w:rFonts w:ascii="Arial" w:hAnsi="Arial" w:cs="Arial"/>
                <w:bCs/>
                <w:color w:val="auto"/>
                <w:sz w:val="18"/>
                <w:szCs w:val="18"/>
              </w:rPr>
              <w:t>Członek Zarządu</w:t>
            </w:r>
            <w:r w:rsidRPr="00264041">
              <w:rPr>
                <w:rFonts w:ascii="Arial" w:hAnsi="Arial" w:cs="Arial"/>
                <w:bCs/>
                <w:color w:val="auto"/>
                <w:sz w:val="18"/>
                <w:szCs w:val="18"/>
              </w:rPr>
              <w:br/>
              <w:t xml:space="preserve">mgr </w:t>
            </w:r>
            <w:r w:rsidR="00DC2A11">
              <w:rPr>
                <w:rFonts w:ascii="Arial" w:hAnsi="Arial" w:cs="Arial"/>
                <w:bCs/>
                <w:color w:val="auto"/>
                <w:sz w:val="18"/>
                <w:szCs w:val="18"/>
              </w:rPr>
              <w:t>Maria Gierszewska</w:t>
            </w:r>
          </w:p>
        </w:tc>
        <w:tc>
          <w:tcPr>
            <w:tcW w:w="1797" w:type="pct"/>
            <w:tcBorders>
              <w:top w:val="nil"/>
              <w:left w:val="nil"/>
              <w:bottom w:val="nil"/>
              <w:right w:val="nil"/>
            </w:tcBorders>
            <w:shd w:val="clear" w:color="auto" w:fill="auto"/>
            <w:vAlign w:val="center"/>
          </w:tcPr>
          <w:p w14:paraId="240A7A51" w14:textId="77777777" w:rsidR="00482BAF" w:rsidRPr="00264041" w:rsidRDefault="00482BAF" w:rsidP="00D66957">
            <w:pPr>
              <w:spacing w:after="0" w:line="276" w:lineRule="auto"/>
              <w:ind w:right="0"/>
              <w:jc w:val="center"/>
              <w:rPr>
                <w:rFonts w:ascii="Arial" w:hAnsi="Arial" w:cs="Arial"/>
                <w:bCs/>
                <w:color w:val="auto"/>
                <w:sz w:val="18"/>
                <w:szCs w:val="18"/>
              </w:rPr>
            </w:pPr>
          </w:p>
          <w:p w14:paraId="2968101E" w14:textId="12BA441D" w:rsidR="00D66957" w:rsidRPr="00264041" w:rsidRDefault="00482BAF" w:rsidP="00B22432">
            <w:pPr>
              <w:spacing w:after="0" w:line="276" w:lineRule="auto"/>
              <w:ind w:right="0"/>
              <w:jc w:val="center"/>
              <w:rPr>
                <w:rFonts w:ascii="Arial" w:hAnsi="Arial" w:cs="Arial"/>
                <w:bCs/>
                <w:color w:val="auto"/>
                <w:sz w:val="18"/>
                <w:szCs w:val="18"/>
              </w:rPr>
            </w:pPr>
            <w:r w:rsidRPr="00264041">
              <w:rPr>
                <w:rFonts w:ascii="Arial" w:hAnsi="Arial" w:cs="Arial"/>
                <w:bCs/>
                <w:color w:val="auto"/>
                <w:sz w:val="18"/>
                <w:szCs w:val="18"/>
              </w:rPr>
              <w:t>Prezes Zarządu</w:t>
            </w:r>
            <w:r w:rsidRPr="00264041">
              <w:rPr>
                <w:rFonts w:ascii="Arial" w:hAnsi="Arial" w:cs="Arial"/>
                <w:bCs/>
                <w:color w:val="auto"/>
                <w:sz w:val="18"/>
                <w:szCs w:val="18"/>
              </w:rPr>
              <w:br/>
              <w:t>mgr inż. Stanisław Drzewiecki</w:t>
            </w:r>
          </w:p>
        </w:tc>
      </w:tr>
      <w:tr w:rsidR="00B22432" w:rsidRPr="00B22432" w14:paraId="4B7EEBF4" w14:textId="77777777" w:rsidTr="00482BAF">
        <w:trPr>
          <w:trHeight w:val="570"/>
        </w:trPr>
        <w:tc>
          <w:tcPr>
            <w:tcW w:w="1182" w:type="pct"/>
            <w:vMerge/>
            <w:tcBorders>
              <w:top w:val="nil"/>
              <w:left w:val="nil"/>
              <w:bottom w:val="nil"/>
              <w:right w:val="nil"/>
            </w:tcBorders>
            <w:shd w:val="clear" w:color="auto" w:fill="auto"/>
            <w:vAlign w:val="center"/>
          </w:tcPr>
          <w:p w14:paraId="456D417C" w14:textId="77777777" w:rsidR="00D66957" w:rsidRPr="00264041" w:rsidRDefault="00D66957" w:rsidP="00D66957">
            <w:pPr>
              <w:spacing w:after="0" w:line="276" w:lineRule="auto"/>
              <w:ind w:right="0"/>
              <w:jc w:val="center"/>
              <w:rPr>
                <w:rFonts w:ascii="Arial" w:hAnsi="Arial" w:cs="Arial"/>
                <w:bCs/>
                <w:color w:val="auto"/>
                <w:sz w:val="22"/>
              </w:rPr>
            </w:pPr>
          </w:p>
        </w:tc>
        <w:tc>
          <w:tcPr>
            <w:tcW w:w="3818" w:type="pct"/>
            <w:gridSpan w:val="2"/>
            <w:tcBorders>
              <w:top w:val="nil"/>
              <w:left w:val="nil"/>
              <w:bottom w:val="nil"/>
              <w:right w:val="nil"/>
            </w:tcBorders>
            <w:shd w:val="clear" w:color="auto" w:fill="auto"/>
            <w:vAlign w:val="center"/>
          </w:tcPr>
          <w:p w14:paraId="0B761136" w14:textId="41CD37F9" w:rsidR="00D66957" w:rsidRPr="00264041" w:rsidRDefault="00D66957" w:rsidP="00D66957">
            <w:pPr>
              <w:spacing w:after="0" w:line="276" w:lineRule="auto"/>
              <w:ind w:right="0"/>
              <w:jc w:val="center"/>
              <w:rPr>
                <w:rFonts w:ascii="Arial" w:hAnsi="Arial" w:cs="Arial"/>
                <w:bCs/>
                <w:color w:val="auto"/>
                <w:sz w:val="20"/>
                <w:szCs w:val="20"/>
              </w:rPr>
            </w:pPr>
            <w:r w:rsidRPr="00264041">
              <w:rPr>
                <w:rFonts w:ascii="Arial" w:hAnsi="Arial" w:cs="Arial"/>
                <w:color w:val="auto"/>
                <w:sz w:val="20"/>
                <w:szCs w:val="20"/>
              </w:rPr>
              <w:t xml:space="preserve">Bydgoszcz </w:t>
            </w:r>
            <w:r w:rsidR="00DB6C92">
              <w:rPr>
                <w:rFonts w:ascii="Arial" w:hAnsi="Arial" w:cs="Arial"/>
                <w:color w:val="auto"/>
                <w:sz w:val="20"/>
                <w:szCs w:val="20"/>
              </w:rPr>
              <w:t>25.04.</w:t>
            </w:r>
            <w:r w:rsidRPr="00264041">
              <w:rPr>
                <w:rFonts w:ascii="Arial" w:hAnsi="Arial" w:cs="Arial"/>
                <w:color w:val="auto"/>
                <w:sz w:val="20"/>
                <w:szCs w:val="20"/>
              </w:rPr>
              <w:t>202</w:t>
            </w:r>
            <w:r w:rsidR="003A7DE4" w:rsidRPr="00264041">
              <w:rPr>
                <w:rFonts w:ascii="Arial" w:hAnsi="Arial" w:cs="Arial"/>
                <w:color w:val="auto"/>
                <w:sz w:val="20"/>
                <w:szCs w:val="20"/>
              </w:rPr>
              <w:t>5</w:t>
            </w:r>
            <w:r w:rsidRPr="00264041">
              <w:rPr>
                <w:rFonts w:ascii="Arial" w:hAnsi="Arial" w:cs="Arial"/>
                <w:color w:val="auto"/>
                <w:sz w:val="20"/>
                <w:szCs w:val="20"/>
              </w:rPr>
              <w:t xml:space="preserve"> r</w:t>
            </w:r>
          </w:p>
        </w:tc>
      </w:tr>
    </w:tbl>
    <w:p w14:paraId="558FE403" w14:textId="1FD40DBF" w:rsidR="00933266" w:rsidRPr="00B22432" w:rsidRDefault="00933266" w:rsidP="003D3F2A">
      <w:pPr>
        <w:spacing w:line="276" w:lineRule="auto"/>
        <w:rPr>
          <w:rFonts w:ascii="Arial" w:hAnsi="Arial" w:cs="Arial"/>
          <w:color w:val="auto"/>
          <w:sz w:val="22"/>
        </w:rPr>
      </w:pPr>
    </w:p>
    <w:sectPr w:rsidR="00933266" w:rsidRPr="00B22432" w:rsidSect="00046854">
      <w:footerReference w:type="even" r:id="rId24"/>
      <w:footerReference w:type="default" r:id="rId25"/>
      <w:footerReference w:type="first" r:id="rId26"/>
      <w:type w:val="continuous"/>
      <w:pgSz w:w="11920" w:h="16840"/>
      <w:pgMar w:top="1162" w:right="1296" w:bottom="1007" w:left="1320" w:header="708" w:footer="454" w:gutter="0"/>
      <w:cols w:space="708"/>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15524" w14:textId="77777777" w:rsidR="0024757A" w:rsidRDefault="0024757A">
      <w:pPr>
        <w:spacing w:after="0" w:line="240" w:lineRule="auto"/>
      </w:pPr>
      <w:r>
        <w:separator/>
      </w:r>
    </w:p>
  </w:endnote>
  <w:endnote w:type="continuationSeparator" w:id="0">
    <w:p w14:paraId="42903E7B" w14:textId="77777777" w:rsidR="0024757A" w:rsidRDefault="0024757A">
      <w:pPr>
        <w:spacing w:after="0" w:line="240" w:lineRule="auto"/>
      </w:pPr>
      <w:r>
        <w:continuationSeparator/>
      </w:r>
    </w:p>
  </w:endnote>
  <w:endnote w:type="continuationNotice" w:id="1">
    <w:p w14:paraId="1EAF7355" w14:textId="77777777" w:rsidR="0024757A" w:rsidRDefault="002475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IDFont+F1">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15700" w14:textId="77777777" w:rsidR="003A390A" w:rsidRDefault="003A390A">
    <w:pPr>
      <w:spacing w:after="160" w:line="259" w:lineRule="auto"/>
      <w:ind w:right="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2211294"/>
      <w:docPartObj>
        <w:docPartGallery w:val="Page Numbers (Bottom of Page)"/>
        <w:docPartUnique/>
      </w:docPartObj>
    </w:sdtPr>
    <w:sdtEndPr/>
    <w:sdtContent>
      <w:sdt>
        <w:sdtPr>
          <w:id w:val="-1769616900"/>
          <w:docPartObj>
            <w:docPartGallery w:val="Page Numbers (Top of Page)"/>
            <w:docPartUnique/>
          </w:docPartObj>
        </w:sdtPr>
        <w:sdtEndPr/>
        <w:sdtContent>
          <w:p w14:paraId="3CB489B5" w14:textId="0C9C59A4" w:rsidR="00C169F0" w:rsidRDefault="00C169F0">
            <w:pPr>
              <w:pStyle w:val="Stopka"/>
              <w:jc w:val="right"/>
            </w:pPr>
            <w:r w:rsidRPr="00C169F0">
              <w:rPr>
                <w:rFonts w:ascii="Arial" w:hAnsi="Arial" w:cs="Arial"/>
                <w:sz w:val="16"/>
                <w:szCs w:val="16"/>
              </w:rPr>
              <w:t xml:space="preserve">Strona </w:t>
            </w:r>
            <w:r w:rsidRPr="00C169F0">
              <w:rPr>
                <w:rFonts w:ascii="Arial" w:hAnsi="Arial" w:cs="Arial"/>
                <w:b/>
                <w:bCs/>
                <w:sz w:val="16"/>
                <w:szCs w:val="16"/>
              </w:rPr>
              <w:fldChar w:fldCharType="begin"/>
            </w:r>
            <w:r w:rsidRPr="00C169F0">
              <w:rPr>
                <w:rFonts w:ascii="Arial" w:hAnsi="Arial" w:cs="Arial"/>
                <w:b/>
                <w:bCs/>
                <w:sz w:val="16"/>
                <w:szCs w:val="16"/>
              </w:rPr>
              <w:instrText>PAGE</w:instrText>
            </w:r>
            <w:r w:rsidRPr="00C169F0">
              <w:rPr>
                <w:rFonts w:ascii="Arial" w:hAnsi="Arial" w:cs="Arial"/>
                <w:b/>
                <w:bCs/>
                <w:sz w:val="16"/>
                <w:szCs w:val="16"/>
              </w:rPr>
              <w:fldChar w:fldCharType="separate"/>
            </w:r>
            <w:r w:rsidRPr="00C169F0">
              <w:rPr>
                <w:rFonts w:ascii="Arial" w:hAnsi="Arial" w:cs="Arial"/>
                <w:b/>
                <w:bCs/>
                <w:sz w:val="16"/>
                <w:szCs w:val="16"/>
              </w:rPr>
              <w:t>2</w:t>
            </w:r>
            <w:r w:rsidRPr="00C169F0">
              <w:rPr>
                <w:rFonts w:ascii="Arial" w:hAnsi="Arial" w:cs="Arial"/>
                <w:b/>
                <w:bCs/>
                <w:sz w:val="16"/>
                <w:szCs w:val="16"/>
              </w:rPr>
              <w:fldChar w:fldCharType="end"/>
            </w:r>
            <w:r w:rsidRPr="00C169F0">
              <w:rPr>
                <w:rFonts w:ascii="Arial" w:hAnsi="Arial" w:cs="Arial"/>
                <w:sz w:val="16"/>
                <w:szCs w:val="16"/>
              </w:rPr>
              <w:t xml:space="preserve"> z </w:t>
            </w:r>
            <w:r w:rsidRPr="00C169F0">
              <w:rPr>
                <w:rFonts w:ascii="Arial" w:hAnsi="Arial" w:cs="Arial"/>
                <w:b/>
                <w:bCs/>
                <w:sz w:val="16"/>
                <w:szCs w:val="16"/>
              </w:rPr>
              <w:fldChar w:fldCharType="begin"/>
            </w:r>
            <w:r w:rsidRPr="00C169F0">
              <w:rPr>
                <w:rFonts w:ascii="Arial" w:hAnsi="Arial" w:cs="Arial"/>
                <w:b/>
                <w:bCs/>
                <w:sz w:val="16"/>
                <w:szCs w:val="16"/>
              </w:rPr>
              <w:instrText>NUMPAGES</w:instrText>
            </w:r>
            <w:r w:rsidRPr="00C169F0">
              <w:rPr>
                <w:rFonts w:ascii="Arial" w:hAnsi="Arial" w:cs="Arial"/>
                <w:b/>
                <w:bCs/>
                <w:sz w:val="16"/>
                <w:szCs w:val="16"/>
              </w:rPr>
              <w:fldChar w:fldCharType="separate"/>
            </w:r>
            <w:r w:rsidRPr="00C169F0">
              <w:rPr>
                <w:rFonts w:ascii="Arial" w:hAnsi="Arial" w:cs="Arial"/>
                <w:b/>
                <w:bCs/>
                <w:sz w:val="16"/>
                <w:szCs w:val="16"/>
              </w:rPr>
              <w:t>2</w:t>
            </w:r>
            <w:r w:rsidRPr="00C169F0">
              <w:rPr>
                <w:rFonts w:ascii="Arial" w:hAnsi="Arial" w:cs="Arial"/>
                <w:b/>
                <w:bCs/>
                <w:sz w:val="16"/>
                <w:szCs w:val="16"/>
              </w:rPr>
              <w:fldChar w:fldCharType="end"/>
            </w:r>
          </w:p>
        </w:sdtContent>
      </w:sdt>
    </w:sdtContent>
  </w:sdt>
  <w:p w14:paraId="4AD5C81A" w14:textId="7EB9E5DF" w:rsidR="003A390A" w:rsidRPr="00C169F0" w:rsidRDefault="003A390A" w:rsidP="00C169F0">
    <w:pPr>
      <w:widowControl w:val="0"/>
      <w:autoSpaceDE w:val="0"/>
      <w:autoSpaceDN w:val="0"/>
      <w:adjustRightInd w:val="0"/>
      <w:spacing w:after="0" w:line="240" w:lineRule="auto"/>
      <w:ind w:right="-427"/>
      <w:jc w:val="left"/>
      <w:rPr>
        <w:sz w:val="24"/>
        <w:szCs w:val="24"/>
        <w:lang w:eastAsia="x-non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D1039" w14:textId="77777777" w:rsidR="003A390A" w:rsidRDefault="003A390A">
    <w:pPr>
      <w:spacing w:after="160" w:line="259" w:lineRule="auto"/>
      <w:ind w:right="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9296269"/>
      <w:docPartObj>
        <w:docPartGallery w:val="Page Numbers (Bottom of Page)"/>
        <w:docPartUnique/>
      </w:docPartObj>
    </w:sdtPr>
    <w:sdtEndPr/>
    <w:sdtContent>
      <w:sdt>
        <w:sdtPr>
          <w:id w:val="403119980"/>
          <w:docPartObj>
            <w:docPartGallery w:val="Page Numbers (Top of Page)"/>
            <w:docPartUnique/>
          </w:docPartObj>
        </w:sdtPr>
        <w:sdtEndPr/>
        <w:sdtContent>
          <w:p w14:paraId="06E37573" w14:textId="34D051F6" w:rsidR="003A390A" w:rsidRPr="00C169F0" w:rsidRDefault="00C169F0" w:rsidP="00C169F0">
            <w:pPr>
              <w:pStyle w:val="Stopka"/>
              <w:jc w:val="right"/>
            </w:pPr>
            <w:r w:rsidRPr="00C169F0">
              <w:rPr>
                <w:rFonts w:ascii="Arial" w:hAnsi="Arial" w:cs="Arial"/>
                <w:sz w:val="18"/>
                <w:szCs w:val="18"/>
              </w:rPr>
              <w:t xml:space="preserve">Strona </w:t>
            </w:r>
            <w:r w:rsidRPr="00C169F0">
              <w:rPr>
                <w:rFonts w:ascii="Arial" w:hAnsi="Arial" w:cs="Arial"/>
                <w:b/>
                <w:bCs/>
                <w:sz w:val="18"/>
                <w:szCs w:val="18"/>
              </w:rPr>
              <w:fldChar w:fldCharType="begin"/>
            </w:r>
            <w:r w:rsidRPr="00C169F0">
              <w:rPr>
                <w:rFonts w:ascii="Arial" w:hAnsi="Arial" w:cs="Arial"/>
                <w:b/>
                <w:bCs/>
                <w:sz w:val="18"/>
                <w:szCs w:val="18"/>
              </w:rPr>
              <w:instrText>PAGE</w:instrText>
            </w:r>
            <w:r w:rsidRPr="00C169F0">
              <w:rPr>
                <w:rFonts w:ascii="Arial" w:hAnsi="Arial" w:cs="Arial"/>
                <w:b/>
                <w:bCs/>
                <w:sz w:val="18"/>
                <w:szCs w:val="18"/>
              </w:rPr>
              <w:fldChar w:fldCharType="separate"/>
            </w:r>
            <w:r w:rsidRPr="00C169F0">
              <w:rPr>
                <w:rFonts w:ascii="Arial" w:hAnsi="Arial" w:cs="Arial"/>
                <w:b/>
                <w:bCs/>
                <w:sz w:val="18"/>
                <w:szCs w:val="18"/>
              </w:rPr>
              <w:t>2</w:t>
            </w:r>
            <w:r w:rsidRPr="00C169F0">
              <w:rPr>
                <w:rFonts w:ascii="Arial" w:hAnsi="Arial" w:cs="Arial"/>
                <w:b/>
                <w:bCs/>
                <w:sz w:val="18"/>
                <w:szCs w:val="18"/>
              </w:rPr>
              <w:fldChar w:fldCharType="end"/>
            </w:r>
            <w:r w:rsidRPr="00C169F0">
              <w:rPr>
                <w:rFonts w:ascii="Arial" w:hAnsi="Arial" w:cs="Arial"/>
                <w:sz w:val="18"/>
                <w:szCs w:val="18"/>
              </w:rPr>
              <w:t xml:space="preserve"> z </w:t>
            </w:r>
            <w:r w:rsidRPr="00C169F0">
              <w:rPr>
                <w:rFonts w:ascii="Arial" w:hAnsi="Arial" w:cs="Arial"/>
                <w:b/>
                <w:bCs/>
                <w:sz w:val="18"/>
                <w:szCs w:val="18"/>
              </w:rPr>
              <w:fldChar w:fldCharType="begin"/>
            </w:r>
            <w:r w:rsidRPr="00C169F0">
              <w:rPr>
                <w:rFonts w:ascii="Arial" w:hAnsi="Arial" w:cs="Arial"/>
                <w:b/>
                <w:bCs/>
                <w:sz w:val="18"/>
                <w:szCs w:val="18"/>
              </w:rPr>
              <w:instrText>NUMPAGES</w:instrText>
            </w:r>
            <w:r w:rsidRPr="00C169F0">
              <w:rPr>
                <w:rFonts w:ascii="Arial" w:hAnsi="Arial" w:cs="Arial"/>
                <w:b/>
                <w:bCs/>
                <w:sz w:val="18"/>
                <w:szCs w:val="18"/>
              </w:rPr>
              <w:fldChar w:fldCharType="separate"/>
            </w:r>
            <w:r w:rsidRPr="00C169F0">
              <w:rPr>
                <w:rFonts w:ascii="Arial" w:hAnsi="Arial" w:cs="Arial"/>
                <w:b/>
                <w:bCs/>
                <w:sz w:val="18"/>
                <w:szCs w:val="18"/>
              </w:rPr>
              <w:t>2</w:t>
            </w:r>
            <w:r w:rsidRPr="00C169F0">
              <w:rPr>
                <w:rFonts w:ascii="Arial" w:hAnsi="Arial" w:cs="Arial"/>
                <w:b/>
                <w:bCs/>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5032915"/>
      <w:docPartObj>
        <w:docPartGallery w:val="Page Numbers (Bottom of Page)"/>
        <w:docPartUnique/>
      </w:docPartObj>
    </w:sdtPr>
    <w:sdtEndPr/>
    <w:sdtContent>
      <w:p w14:paraId="6ECAFCC0" w14:textId="5B44F98C" w:rsidR="00CB235F" w:rsidRDefault="00CB235F">
        <w:pPr>
          <w:pStyle w:val="Stopka"/>
          <w:jc w:val="right"/>
        </w:pPr>
        <w:r>
          <w:fldChar w:fldCharType="begin"/>
        </w:r>
        <w:r>
          <w:instrText>PAGE   \* MERGEFORMAT</w:instrText>
        </w:r>
        <w:r>
          <w:fldChar w:fldCharType="separate"/>
        </w:r>
        <w:r>
          <w:t>2</w:t>
        </w:r>
        <w:r>
          <w:fldChar w:fldCharType="end"/>
        </w:r>
      </w:p>
    </w:sdtContent>
  </w:sdt>
  <w:p w14:paraId="07CFBAA2" w14:textId="25B7C1D4" w:rsidR="003A390A" w:rsidRPr="00C169F0" w:rsidRDefault="003A390A" w:rsidP="00C169F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17C2C" w14:textId="77777777" w:rsidR="003A390A" w:rsidRDefault="00544831">
    <w:pPr>
      <w:spacing w:after="0" w:line="259" w:lineRule="auto"/>
      <w:ind w:right="394"/>
      <w:jc w:val="right"/>
    </w:pPr>
    <w:r>
      <w:fldChar w:fldCharType="begin"/>
    </w:r>
    <w:r>
      <w:instrText xml:space="preserve"> PAGE   \* MERGEFORMAT </w:instrText>
    </w:r>
    <w:r>
      <w:fldChar w:fldCharType="separate"/>
    </w:r>
    <w:r>
      <w:rPr>
        <w:rFonts w:ascii="Calibri" w:eastAsia="Calibri" w:hAnsi="Calibri" w:cs="Calibri"/>
        <w:sz w:val="40"/>
      </w:rPr>
      <w:t>1</w:t>
    </w:r>
    <w:r>
      <w:rPr>
        <w:rFonts w:ascii="Calibri" w:eastAsia="Calibri" w:hAnsi="Calibri" w:cs="Calibri"/>
        <w:sz w:val="4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B6409" w14:textId="77777777" w:rsidR="0024757A" w:rsidRDefault="0024757A">
      <w:pPr>
        <w:spacing w:after="0" w:line="259" w:lineRule="auto"/>
        <w:ind w:left="10" w:right="0"/>
        <w:jc w:val="left"/>
      </w:pPr>
      <w:bookmarkStart w:id="0" w:name="_Hlk89161483"/>
      <w:bookmarkEnd w:id="0"/>
      <w:r>
        <w:separator/>
      </w:r>
    </w:p>
  </w:footnote>
  <w:footnote w:type="continuationSeparator" w:id="0">
    <w:p w14:paraId="25EC0DB3" w14:textId="77777777" w:rsidR="0024757A" w:rsidRDefault="0024757A">
      <w:pPr>
        <w:spacing w:after="0" w:line="259" w:lineRule="auto"/>
        <w:ind w:left="10" w:right="0"/>
        <w:jc w:val="left"/>
      </w:pPr>
      <w:r>
        <w:continuationSeparator/>
      </w:r>
    </w:p>
  </w:footnote>
  <w:footnote w:type="continuationNotice" w:id="1">
    <w:p w14:paraId="166E7C9B" w14:textId="77777777" w:rsidR="0024757A" w:rsidRDefault="002475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55891" w14:textId="1A53046D" w:rsidR="00E146A6" w:rsidRDefault="00E146A6" w:rsidP="00E146A6">
    <w:pPr>
      <w:pStyle w:val="Tekstpodstawowy2"/>
      <w:tabs>
        <w:tab w:val="left" w:pos="180"/>
        <w:tab w:val="left" w:pos="1701"/>
        <w:tab w:val="left" w:pos="1985"/>
      </w:tabs>
      <w:jc w:val="left"/>
      <w:rPr>
        <w:i/>
        <w:sz w:val="16"/>
        <w:szCs w:val="16"/>
        <w:u w:val="single"/>
      </w:rPr>
    </w:pPr>
    <w:bookmarkStart w:id="3" w:name="_Hlk164144789"/>
    <w:r w:rsidRPr="00F3065E">
      <w:rPr>
        <w:i/>
        <w:sz w:val="16"/>
        <w:szCs w:val="16"/>
        <w:u w:val="single"/>
      </w:rPr>
      <w:t>ZP-0</w:t>
    </w:r>
    <w:r w:rsidR="0004461A">
      <w:rPr>
        <w:i/>
        <w:sz w:val="16"/>
        <w:szCs w:val="16"/>
        <w:u w:val="single"/>
      </w:rPr>
      <w:t>0</w:t>
    </w:r>
    <w:r w:rsidR="00726A28">
      <w:rPr>
        <w:i/>
        <w:sz w:val="16"/>
        <w:szCs w:val="16"/>
        <w:u w:val="single"/>
      </w:rPr>
      <w:t>1</w:t>
    </w:r>
    <w:r w:rsidR="0004461A">
      <w:rPr>
        <w:i/>
        <w:sz w:val="16"/>
        <w:szCs w:val="16"/>
        <w:u w:val="single"/>
      </w:rPr>
      <w:t>/</w:t>
    </w:r>
    <w:r w:rsidRPr="00F3065E">
      <w:rPr>
        <w:i/>
        <w:sz w:val="16"/>
        <w:szCs w:val="16"/>
        <w:u w:val="single"/>
      </w:rPr>
      <w:t>Rb/RZ/202</w:t>
    </w:r>
    <w:r w:rsidR="0052063E">
      <w:rPr>
        <w:i/>
        <w:sz w:val="16"/>
        <w:szCs w:val="16"/>
        <w:u w:val="single"/>
      </w:rPr>
      <w:t>4</w:t>
    </w:r>
    <w:r w:rsidR="00CE03E4">
      <w:rPr>
        <w:i/>
        <w:sz w:val="16"/>
        <w:szCs w:val="16"/>
        <w:u w:val="single"/>
      </w:rPr>
      <w:t xml:space="preserve"> </w:t>
    </w:r>
    <w:r w:rsidRPr="00F3065E">
      <w:rPr>
        <w:i/>
        <w:sz w:val="16"/>
        <w:szCs w:val="16"/>
        <w:u w:val="single"/>
      </w:rPr>
      <w:t>– „</w:t>
    </w:r>
    <w:bookmarkStart w:id="4" w:name="_Hlk164102966"/>
    <w:r w:rsidR="00B11560" w:rsidRPr="00B11560">
      <w:rPr>
        <w:i/>
        <w:sz w:val="16"/>
        <w:szCs w:val="16"/>
        <w:u w:val="single"/>
      </w:rPr>
      <w:t>Opracowanie wielobranżowego projektu pn. „Rozbudowa i modernizacja Oczyszczalni Ścieków „FORDON” w Bydgoszczy</w:t>
    </w:r>
    <w:r w:rsidR="00CE03E4">
      <w:rPr>
        <w:i/>
        <w:sz w:val="16"/>
        <w:szCs w:val="16"/>
        <w:u w:val="single"/>
      </w:rPr>
      <w:t>.</w:t>
    </w:r>
    <w:bookmarkEnd w:id="4"/>
    <w:r w:rsidRPr="00F3065E">
      <w:rPr>
        <w:i/>
        <w:sz w:val="16"/>
        <w:szCs w:val="16"/>
        <w:u w:val="single"/>
      </w:rPr>
      <w:t>”</w:t>
    </w:r>
  </w:p>
  <w:bookmarkEnd w:id="3"/>
  <w:p w14:paraId="0DD01BE4" w14:textId="77777777" w:rsidR="00E146A6" w:rsidRPr="00C169F0" w:rsidRDefault="00E146A6">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4D76F" w14:textId="4867CBE1" w:rsidR="00C169F0" w:rsidRPr="00300A16" w:rsidRDefault="0090013A" w:rsidP="0054564F">
    <w:pPr>
      <w:pStyle w:val="Tekstpodstawowy2"/>
      <w:tabs>
        <w:tab w:val="left" w:pos="180"/>
        <w:tab w:val="left" w:pos="1701"/>
        <w:tab w:val="left" w:pos="1985"/>
      </w:tabs>
      <w:rPr>
        <w:iCs/>
        <w:sz w:val="16"/>
        <w:szCs w:val="16"/>
      </w:rPr>
    </w:pPr>
    <w:bookmarkStart w:id="5" w:name="_Hlk166656723"/>
    <w:bookmarkStart w:id="6" w:name="_Hlk164166670"/>
    <w:bookmarkStart w:id="7" w:name="_Hlk92973979"/>
    <w:bookmarkStart w:id="8" w:name="_Hlk92973980"/>
    <w:bookmarkStart w:id="9" w:name="_Hlk92973981"/>
    <w:bookmarkStart w:id="10" w:name="_Hlk92973982"/>
    <w:bookmarkStart w:id="11" w:name="_Hlk92973983"/>
    <w:bookmarkStart w:id="12" w:name="_Hlk92973984"/>
    <w:bookmarkStart w:id="13" w:name="_Hlk92973985"/>
    <w:bookmarkStart w:id="14" w:name="_Hlk92973986"/>
    <w:bookmarkStart w:id="15" w:name="_Hlk92973987"/>
    <w:bookmarkStart w:id="16" w:name="_Hlk92973988"/>
    <w:bookmarkStart w:id="17" w:name="_Hlk92974051"/>
    <w:bookmarkStart w:id="18" w:name="_Hlk92974052"/>
    <w:bookmarkStart w:id="19" w:name="_Hlk92974053"/>
    <w:bookmarkStart w:id="20" w:name="_Hlk92974054"/>
    <w:bookmarkStart w:id="21" w:name="_Hlk92974083"/>
    <w:bookmarkStart w:id="22" w:name="_Hlk92974084"/>
    <w:bookmarkStart w:id="23" w:name="_Hlk92974085"/>
    <w:bookmarkStart w:id="24" w:name="_Hlk92974086"/>
    <w:bookmarkStart w:id="25" w:name="_Hlk92974087"/>
    <w:bookmarkStart w:id="26" w:name="_Hlk92974088"/>
    <w:bookmarkStart w:id="27" w:name="_Hlk92974089"/>
    <w:bookmarkStart w:id="28" w:name="_Hlk92974090"/>
    <w:bookmarkStart w:id="29" w:name="_Hlk166654497"/>
    <w:bookmarkStart w:id="30" w:name="_Hlk166654498"/>
    <w:bookmarkStart w:id="31" w:name="_Hlk166654537"/>
    <w:bookmarkStart w:id="32" w:name="_Hlk166654538"/>
    <w:bookmarkStart w:id="33" w:name="_Hlk166654546"/>
    <w:bookmarkStart w:id="34" w:name="_Hlk166654547"/>
    <w:bookmarkStart w:id="35" w:name="_Hlk166654548"/>
    <w:bookmarkStart w:id="36" w:name="_Hlk166654549"/>
    <w:bookmarkStart w:id="37" w:name="_Hlk166656670"/>
    <w:bookmarkStart w:id="38" w:name="_Hlk166656671"/>
    <w:bookmarkStart w:id="39" w:name="_Hlk166656672"/>
    <w:bookmarkStart w:id="40" w:name="_Hlk166656673"/>
    <w:bookmarkStart w:id="41" w:name="_Hlk166656674"/>
    <w:bookmarkStart w:id="42" w:name="_Hlk166656675"/>
    <w:bookmarkStart w:id="43" w:name="_Hlk166656676"/>
    <w:bookmarkStart w:id="44" w:name="_Hlk166656677"/>
    <w:bookmarkStart w:id="45" w:name="_Hlk166656678"/>
    <w:bookmarkStart w:id="46" w:name="_Hlk166656679"/>
    <w:r w:rsidRPr="00300A16">
      <w:rPr>
        <w:iCs/>
        <w:sz w:val="16"/>
        <w:szCs w:val="16"/>
      </w:rPr>
      <w:t>ZP-0</w:t>
    </w:r>
    <w:r w:rsidR="0004461A" w:rsidRPr="00300A16">
      <w:rPr>
        <w:iCs/>
        <w:sz w:val="16"/>
        <w:szCs w:val="16"/>
      </w:rPr>
      <w:t>0</w:t>
    </w:r>
    <w:r w:rsidR="003A7DE4">
      <w:rPr>
        <w:iCs/>
        <w:sz w:val="16"/>
        <w:szCs w:val="16"/>
      </w:rPr>
      <w:t>2</w:t>
    </w:r>
    <w:r w:rsidRPr="00300A16">
      <w:rPr>
        <w:iCs/>
        <w:sz w:val="16"/>
        <w:szCs w:val="16"/>
      </w:rPr>
      <w:t>/</w:t>
    </w:r>
    <w:r w:rsidR="00F60BAF">
      <w:rPr>
        <w:iCs/>
        <w:sz w:val="16"/>
        <w:szCs w:val="16"/>
      </w:rPr>
      <w:t>D</w:t>
    </w:r>
    <w:r w:rsidRPr="00300A16">
      <w:rPr>
        <w:iCs/>
        <w:sz w:val="16"/>
        <w:szCs w:val="16"/>
      </w:rPr>
      <w:t>/RZ/202</w:t>
    </w:r>
    <w:bookmarkEnd w:id="5"/>
    <w:r w:rsidR="003A7DE4">
      <w:rPr>
        <w:iCs/>
        <w:sz w:val="16"/>
        <w:szCs w:val="16"/>
      </w:rPr>
      <w:t>5</w:t>
    </w:r>
  </w:p>
  <w:p w14:paraId="2637688B" w14:textId="7E1352B7" w:rsidR="009A3908" w:rsidRPr="00300A16" w:rsidRDefault="003B3277" w:rsidP="00300A16">
    <w:pPr>
      <w:pStyle w:val="Nagwek"/>
      <w:pBdr>
        <w:bottom w:val="single" w:sz="6" w:space="1" w:color="auto"/>
      </w:pBdr>
      <w:rPr>
        <w:rFonts w:ascii="Arial" w:hAnsi="Arial" w:cs="Arial"/>
        <w:iCs/>
        <w:color w:val="auto"/>
        <w:sz w:val="16"/>
        <w:szCs w:val="16"/>
      </w:rPr>
    </w:pPr>
    <w:bookmarkStart w:id="47" w:name="_Hlk166654585"/>
    <w:bookmarkStart w:id="48" w:name="_Hlk166654630"/>
    <w:bookmarkStart w:id="49" w:name="_Hlk166654631"/>
    <w:bookmarkStart w:id="50" w:name="_Hlk166654632"/>
    <w:bookmarkStart w:id="51" w:name="_Hlk166654633"/>
    <w:bookmarkStart w:id="52" w:name="_Hlk166654686"/>
    <w:bookmarkStart w:id="53" w:name="_Hlk166654687"/>
    <w:bookmarkStart w:id="54" w:name="_Hlk166654688"/>
    <w:bookmarkStart w:id="55" w:name="_Hlk166654689"/>
    <w:bookmarkStart w:id="56" w:name="_Hlk166654703"/>
    <w:bookmarkStart w:id="57" w:name="_Hlk166654704"/>
    <w:bookmarkStart w:id="58" w:name="_Hlk166654705"/>
    <w:bookmarkStart w:id="59" w:name="_Hlk166654706"/>
    <w:bookmarkStart w:id="60" w:name="_Hlk166654814"/>
    <w:bookmarkStart w:id="61" w:name="_Hlk166654815"/>
    <w:bookmarkStart w:id="62" w:name="_Hlk166654816"/>
    <w:bookmarkStart w:id="63" w:name="_Hlk166654817"/>
    <w:bookmarkStart w:id="64" w:name="_Hlk166654824"/>
    <w:bookmarkStart w:id="65" w:name="_Hlk166654825"/>
    <w:bookmarkStart w:id="66" w:name="_Hlk166654826"/>
    <w:bookmarkStart w:id="67" w:name="_Hlk166654827"/>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300A16">
      <w:rPr>
        <w:rFonts w:ascii="Arial" w:hAnsi="Arial" w:cs="Arial"/>
        <w:iCs/>
        <w:color w:val="auto"/>
        <w:sz w:val="16"/>
        <w:szCs w:val="16"/>
      </w:rPr>
      <w:t>„</w:t>
    </w:r>
    <w:r w:rsidR="00DB1E6D" w:rsidRPr="00DB1E6D">
      <w:rPr>
        <w:rFonts w:ascii="Arial" w:hAnsi="Arial" w:cs="Arial"/>
        <w:iCs/>
        <w:color w:val="auto"/>
        <w:sz w:val="16"/>
        <w:szCs w:val="16"/>
      </w:rPr>
      <w:t>Dostawa, wdrożenie i obsługa nowego systemu informatycznego klasy ERP</w:t>
    </w:r>
    <w:r w:rsidRPr="00300A16">
      <w:rPr>
        <w:rFonts w:ascii="Arial" w:hAnsi="Arial" w:cs="Arial"/>
        <w:iCs/>
        <w:color w:val="auto"/>
        <w:sz w:val="16"/>
        <w:szCs w:val="16"/>
      </w:rPr>
      <w:t>”</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0A11343B" w14:textId="77777777" w:rsidR="00300A16" w:rsidRPr="0090013A" w:rsidRDefault="00300A16" w:rsidP="009001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08064F2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41726B7"/>
    <w:multiLevelType w:val="hybridMultilevel"/>
    <w:tmpl w:val="99CA629A"/>
    <w:lvl w:ilvl="0" w:tplc="49E4336A">
      <w:start w:val="1"/>
      <w:numFmt w:val="decimal"/>
      <w:lvlText w:val="%1)"/>
      <w:lvlJc w:val="left"/>
      <w:pPr>
        <w:ind w:left="1440" w:hanging="360"/>
      </w:pPr>
      <w:rPr>
        <w:rFonts w:ascii="Arial" w:hAnsi="Arial" w:cs="Times New Roman" w:hint="default"/>
        <w:b w:val="0"/>
        <w:i w:val="0"/>
        <w:color w:val="auto"/>
        <w:sz w:val="22"/>
        <w:szCs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66D3729"/>
    <w:multiLevelType w:val="hybridMultilevel"/>
    <w:tmpl w:val="952AF0B8"/>
    <w:lvl w:ilvl="0" w:tplc="4DF296E4">
      <w:start w:val="1"/>
      <w:numFmt w:val="decimal"/>
      <w:lvlText w:val="%1)"/>
      <w:lvlJc w:val="left"/>
      <w:pPr>
        <w:ind w:left="1429" w:hanging="360"/>
      </w:pPr>
      <w:rPr>
        <w:rFonts w:ascii="Arial" w:eastAsia="Times New Roman" w:hAnsi="Arial" w:cs="Arial"/>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AC83D00"/>
    <w:multiLevelType w:val="multilevel"/>
    <w:tmpl w:val="53B6FE32"/>
    <w:lvl w:ilvl="0">
      <w:start w:val="7"/>
      <w:numFmt w:val="decimal"/>
      <w:lvlText w:val="%1."/>
      <w:lvlJc w:val="left"/>
      <w:pPr>
        <w:ind w:left="715" w:firstLine="0"/>
      </w:pPr>
      <w:rPr>
        <w:rFonts w:ascii="Calibri" w:eastAsia="Calibri" w:hAnsi="Calibri" w:cs="Calibri" w:hint="default"/>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6.%2"/>
      <w:lvlJc w:val="left"/>
      <w:pPr>
        <w:ind w:left="715" w:firstLine="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6.%2.%3"/>
      <w:lvlJc w:val="left"/>
      <w:pPr>
        <w:ind w:left="1419" w:firstLine="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81" w:firstLine="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65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37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09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81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53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BEB783A"/>
    <w:multiLevelType w:val="hybridMultilevel"/>
    <w:tmpl w:val="8DB6E14E"/>
    <w:lvl w:ilvl="0" w:tplc="D5D4B26C">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 w15:restartNumberingAfterBreak="0">
    <w:nsid w:val="122419AA"/>
    <w:multiLevelType w:val="multilevel"/>
    <w:tmpl w:val="78BC3382"/>
    <w:lvl w:ilvl="0">
      <w:start w:val="10"/>
      <w:numFmt w:val="decimal"/>
      <w:lvlText w:val="%1"/>
      <w:lvlJc w:val="left"/>
      <w:pPr>
        <w:ind w:left="600" w:hanging="600"/>
      </w:pPr>
      <w:rPr>
        <w:rFonts w:hint="default"/>
      </w:rPr>
    </w:lvl>
    <w:lvl w:ilvl="1">
      <w:start w:val="8"/>
      <w:numFmt w:val="decimal"/>
      <w:lvlText w:val="%1.%2"/>
      <w:lvlJc w:val="left"/>
      <w:pPr>
        <w:ind w:left="1778" w:hanging="600"/>
      </w:pPr>
      <w:rPr>
        <w:rFonts w:hint="default"/>
      </w:rPr>
    </w:lvl>
    <w:lvl w:ilvl="2">
      <w:start w:val="1"/>
      <w:numFmt w:val="decimal"/>
      <w:lvlText w:val="%1.%2.%3"/>
      <w:lvlJc w:val="left"/>
      <w:pPr>
        <w:ind w:left="3076" w:hanging="720"/>
      </w:pPr>
      <w:rPr>
        <w:rFonts w:hint="default"/>
      </w:rPr>
    </w:lvl>
    <w:lvl w:ilvl="3">
      <w:start w:val="1"/>
      <w:numFmt w:val="decimal"/>
      <w:lvlText w:val="%1.%2.%3.%4"/>
      <w:lvlJc w:val="left"/>
      <w:pPr>
        <w:ind w:left="4254" w:hanging="720"/>
      </w:pPr>
      <w:rPr>
        <w:rFonts w:hint="default"/>
      </w:rPr>
    </w:lvl>
    <w:lvl w:ilvl="4">
      <w:start w:val="1"/>
      <w:numFmt w:val="decimal"/>
      <w:lvlText w:val="%1.%2.%3.%4.%5"/>
      <w:lvlJc w:val="left"/>
      <w:pPr>
        <w:ind w:left="5792" w:hanging="1080"/>
      </w:pPr>
      <w:rPr>
        <w:rFonts w:hint="default"/>
      </w:rPr>
    </w:lvl>
    <w:lvl w:ilvl="5">
      <w:start w:val="1"/>
      <w:numFmt w:val="decimal"/>
      <w:lvlText w:val="%1.%2.%3.%4.%5.%6"/>
      <w:lvlJc w:val="left"/>
      <w:pPr>
        <w:ind w:left="6970" w:hanging="1080"/>
      </w:pPr>
      <w:rPr>
        <w:rFonts w:hint="default"/>
      </w:rPr>
    </w:lvl>
    <w:lvl w:ilvl="6">
      <w:start w:val="1"/>
      <w:numFmt w:val="decimal"/>
      <w:lvlText w:val="%1.%2.%3.%4.%5.%6.%7"/>
      <w:lvlJc w:val="left"/>
      <w:pPr>
        <w:ind w:left="8508" w:hanging="1440"/>
      </w:pPr>
      <w:rPr>
        <w:rFonts w:hint="default"/>
      </w:rPr>
    </w:lvl>
    <w:lvl w:ilvl="7">
      <w:start w:val="1"/>
      <w:numFmt w:val="decimal"/>
      <w:lvlText w:val="%1.%2.%3.%4.%5.%6.%7.%8"/>
      <w:lvlJc w:val="left"/>
      <w:pPr>
        <w:ind w:left="9686" w:hanging="1440"/>
      </w:pPr>
      <w:rPr>
        <w:rFonts w:hint="default"/>
      </w:rPr>
    </w:lvl>
    <w:lvl w:ilvl="8">
      <w:start w:val="1"/>
      <w:numFmt w:val="decimal"/>
      <w:lvlText w:val="%1.%2.%3.%4.%5.%6.%7.%8.%9"/>
      <w:lvlJc w:val="left"/>
      <w:pPr>
        <w:ind w:left="11224" w:hanging="1800"/>
      </w:pPr>
      <w:rPr>
        <w:rFonts w:hint="default"/>
      </w:rPr>
    </w:lvl>
  </w:abstractNum>
  <w:abstractNum w:abstractNumId="6" w15:restartNumberingAfterBreak="0">
    <w:nsid w:val="1273793E"/>
    <w:multiLevelType w:val="hybridMultilevel"/>
    <w:tmpl w:val="8298625A"/>
    <w:lvl w:ilvl="0" w:tplc="04150011">
      <w:start w:val="1"/>
      <w:numFmt w:val="decimal"/>
      <w:lvlText w:val="%1)"/>
      <w:lvlJc w:val="left"/>
      <w:pPr>
        <w:ind w:left="1800" w:hanging="360"/>
      </w:pPr>
      <w:rPr>
        <w:rFonts w:hint="default"/>
        <w:b w:val="0"/>
        <w:i w:val="0"/>
        <w:color w:val="auto"/>
        <w:sz w:val="22"/>
        <w:szCs w:val="22"/>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41818F6"/>
    <w:multiLevelType w:val="hybridMultilevel"/>
    <w:tmpl w:val="A8AA1C94"/>
    <w:lvl w:ilvl="0" w:tplc="04150011">
      <w:start w:val="1"/>
      <w:numFmt w:val="decimal"/>
      <w:lvlText w:val="%1)"/>
      <w:lvlJc w:val="left"/>
      <w:pPr>
        <w:ind w:left="1776" w:hanging="360"/>
      </w:pPr>
      <w:rPr>
        <w:rFonts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8" w15:restartNumberingAfterBreak="0">
    <w:nsid w:val="18674AF5"/>
    <w:multiLevelType w:val="multilevel"/>
    <w:tmpl w:val="D29A1D50"/>
    <w:lvl w:ilvl="0">
      <w:start w:val="4"/>
      <w:numFmt w:val="decimal"/>
      <w:lvlText w:val="%1"/>
      <w:lvlJc w:val="left"/>
      <w:pPr>
        <w:ind w:left="360" w:hanging="360"/>
      </w:pPr>
      <w:rPr>
        <w:rFonts w:hint="default"/>
      </w:rPr>
    </w:lvl>
    <w:lvl w:ilvl="1">
      <w:start w:val="1"/>
      <w:numFmt w:val="decimal"/>
      <w:lvlText w:val="3.%2"/>
      <w:lvlJc w:val="left"/>
      <w:pPr>
        <w:ind w:left="2062" w:hanging="360"/>
      </w:pPr>
      <w:rPr>
        <w:rFonts w:hint="default"/>
        <w:b w:val="0"/>
        <w:bCs w:val="0"/>
        <w:strike w:val="0"/>
      </w:rPr>
    </w:lvl>
    <w:lvl w:ilvl="2">
      <w:start w:val="1"/>
      <w:numFmt w:val="decimal"/>
      <w:lvlText w:val="3.%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1EA02907"/>
    <w:multiLevelType w:val="hybridMultilevel"/>
    <w:tmpl w:val="C35E6D74"/>
    <w:lvl w:ilvl="0" w:tplc="92FA2324">
      <w:start w:val="1"/>
      <w:numFmt w:val="decimal"/>
      <w:lvlText w:val="%1)"/>
      <w:lvlJc w:val="left"/>
      <w:pPr>
        <w:ind w:left="1694" w:hanging="360"/>
      </w:pPr>
      <w:rPr>
        <w:rFonts w:ascii="Arial" w:hAnsi="Arial" w:cs="Times New Roman" w:hint="default"/>
        <w:b w:val="0"/>
        <w:i w:val="0"/>
        <w:color w:val="auto"/>
        <w:sz w:val="22"/>
        <w:szCs w:val="22"/>
      </w:rPr>
    </w:lvl>
    <w:lvl w:ilvl="1" w:tplc="573C25D2">
      <w:start w:val="1"/>
      <w:numFmt w:val="lowerLetter"/>
      <w:lvlText w:val="%2)"/>
      <w:lvlJc w:val="left"/>
      <w:pPr>
        <w:ind w:left="2414" w:hanging="360"/>
      </w:pPr>
      <w:rPr>
        <w:rFonts w:hint="default"/>
      </w:rPr>
    </w:lvl>
    <w:lvl w:ilvl="2" w:tplc="FFFFFFFF" w:tentative="1">
      <w:start w:val="1"/>
      <w:numFmt w:val="lowerRoman"/>
      <w:lvlText w:val="%3."/>
      <w:lvlJc w:val="right"/>
      <w:pPr>
        <w:ind w:left="3134" w:hanging="180"/>
      </w:pPr>
    </w:lvl>
    <w:lvl w:ilvl="3" w:tplc="FFFFFFFF" w:tentative="1">
      <w:start w:val="1"/>
      <w:numFmt w:val="decimal"/>
      <w:lvlText w:val="%4."/>
      <w:lvlJc w:val="left"/>
      <w:pPr>
        <w:ind w:left="3854" w:hanging="360"/>
      </w:pPr>
    </w:lvl>
    <w:lvl w:ilvl="4" w:tplc="FFFFFFFF" w:tentative="1">
      <w:start w:val="1"/>
      <w:numFmt w:val="lowerLetter"/>
      <w:lvlText w:val="%5."/>
      <w:lvlJc w:val="left"/>
      <w:pPr>
        <w:ind w:left="4574" w:hanging="360"/>
      </w:pPr>
    </w:lvl>
    <w:lvl w:ilvl="5" w:tplc="FFFFFFFF" w:tentative="1">
      <w:start w:val="1"/>
      <w:numFmt w:val="lowerRoman"/>
      <w:lvlText w:val="%6."/>
      <w:lvlJc w:val="right"/>
      <w:pPr>
        <w:ind w:left="5294" w:hanging="180"/>
      </w:pPr>
    </w:lvl>
    <w:lvl w:ilvl="6" w:tplc="FFFFFFFF" w:tentative="1">
      <w:start w:val="1"/>
      <w:numFmt w:val="decimal"/>
      <w:lvlText w:val="%7."/>
      <w:lvlJc w:val="left"/>
      <w:pPr>
        <w:ind w:left="6014" w:hanging="360"/>
      </w:pPr>
    </w:lvl>
    <w:lvl w:ilvl="7" w:tplc="FFFFFFFF" w:tentative="1">
      <w:start w:val="1"/>
      <w:numFmt w:val="lowerLetter"/>
      <w:lvlText w:val="%8."/>
      <w:lvlJc w:val="left"/>
      <w:pPr>
        <w:ind w:left="6734" w:hanging="360"/>
      </w:pPr>
    </w:lvl>
    <w:lvl w:ilvl="8" w:tplc="FFFFFFFF" w:tentative="1">
      <w:start w:val="1"/>
      <w:numFmt w:val="lowerRoman"/>
      <w:lvlText w:val="%9."/>
      <w:lvlJc w:val="right"/>
      <w:pPr>
        <w:ind w:left="7454" w:hanging="180"/>
      </w:pPr>
    </w:lvl>
  </w:abstractNum>
  <w:abstractNum w:abstractNumId="10" w15:restartNumberingAfterBreak="0">
    <w:nsid w:val="229E30B2"/>
    <w:multiLevelType w:val="hybridMultilevel"/>
    <w:tmpl w:val="17EAABB6"/>
    <w:lvl w:ilvl="0" w:tplc="BBEAAE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C3E2A"/>
    <w:multiLevelType w:val="multilevel"/>
    <w:tmpl w:val="3676CBA6"/>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222A84"/>
    <w:multiLevelType w:val="hybridMultilevel"/>
    <w:tmpl w:val="6728EACC"/>
    <w:lvl w:ilvl="0" w:tplc="0ABAB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511C83"/>
    <w:multiLevelType w:val="multilevel"/>
    <w:tmpl w:val="BBB48FC6"/>
    <w:lvl w:ilvl="0">
      <w:start w:val="13"/>
      <w:numFmt w:val="decimal"/>
      <w:lvlText w:val="%1"/>
      <w:lvlJc w:val="left"/>
      <w:pPr>
        <w:ind w:left="420" w:hanging="420"/>
      </w:pPr>
      <w:rPr>
        <w:rFonts w:hint="default"/>
        <w:b w:val="0"/>
      </w:rPr>
    </w:lvl>
    <w:lvl w:ilvl="1">
      <w:start w:val="1"/>
      <w:numFmt w:val="decimal"/>
      <w:lvlText w:val="12.%2"/>
      <w:lvlJc w:val="left"/>
      <w:pPr>
        <w:ind w:left="420" w:hanging="420"/>
      </w:pPr>
      <w:rPr>
        <w:rFonts w:hint="default"/>
        <w:b w:val="0"/>
      </w:rPr>
    </w:lvl>
    <w:lvl w:ilvl="2">
      <w:start w:val="1"/>
      <w:numFmt w:val="decimal"/>
      <w:lvlText w:val="12.%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2C0F0126"/>
    <w:multiLevelType w:val="hybridMultilevel"/>
    <w:tmpl w:val="617EAC04"/>
    <w:lvl w:ilvl="0" w:tplc="04150011">
      <w:start w:val="1"/>
      <w:numFmt w:val="decimal"/>
      <w:lvlText w:val="%1)"/>
      <w:lvlJc w:val="left"/>
      <w:pPr>
        <w:ind w:left="2508" w:hanging="360"/>
      </w:p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5" w15:restartNumberingAfterBreak="0">
    <w:nsid w:val="2D1A786A"/>
    <w:multiLevelType w:val="multilevel"/>
    <w:tmpl w:val="0AF6F596"/>
    <w:lvl w:ilvl="0">
      <w:start w:val="2"/>
      <w:numFmt w:val="decimal"/>
      <w:lvlText w:val="%1"/>
      <w:lvlJc w:val="left"/>
      <w:pPr>
        <w:ind w:left="360" w:hanging="360"/>
      </w:pPr>
      <w:rPr>
        <w:rFonts w:eastAsia="Calibri" w:hint="default"/>
        <w:sz w:val="24"/>
      </w:rPr>
    </w:lvl>
    <w:lvl w:ilvl="1">
      <w:start w:val="1"/>
      <w:numFmt w:val="decimal"/>
      <w:lvlText w:val="%1.%2"/>
      <w:lvlJc w:val="left"/>
      <w:pPr>
        <w:ind w:left="955" w:hanging="720"/>
      </w:pPr>
      <w:rPr>
        <w:rFonts w:eastAsia="Calibri" w:hint="default"/>
        <w:sz w:val="22"/>
        <w:szCs w:val="22"/>
      </w:rPr>
    </w:lvl>
    <w:lvl w:ilvl="2">
      <w:start w:val="1"/>
      <w:numFmt w:val="decimal"/>
      <w:lvlText w:val="%1.%2.%3"/>
      <w:lvlJc w:val="left"/>
      <w:pPr>
        <w:ind w:left="1190" w:hanging="720"/>
      </w:pPr>
      <w:rPr>
        <w:rFonts w:eastAsia="Calibri" w:hint="default"/>
        <w:sz w:val="24"/>
      </w:rPr>
    </w:lvl>
    <w:lvl w:ilvl="3">
      <w:start w:val="1"/>
      <w:numFmt w:val="decimal"/>
      <w:lvlText w:val="%1.%2.%3.%4"/>
      <w:lvlJc w:val="left"/>
      <w:pPr>
        <w:ind w:left="1785" w:hanging="1080"/>
      </w:pPr>
      <w:rPr>
        <w:rFonts w:eastAsia="Calibri" w:hint="default"/>
        <w:sz w:val="24"/>
      </w:rPr>
    </w:lvl>
    <w:lvl w:ilvl="4">
      <w:start w:val="1"/>
      <w:numFmt w:val="decimal"/>
      <w:lvlText w:val="%1.%2.%3.%4.%5"/>
      <w:lvlJc w:val="left"/>
      <w:pPr>
        <w:ind w:left="2020" w:hanging="1080"/>
      </w:pPr>
      <w:rPr>
        <w:rFonts w:eastAsia="Calibri" w:hint="default"/>
        <w:sz w:val="24"/>
      </w:rPr>
    </w:lvl>
    <w:lvl w:ilvl="5">
      <w:start w:val="1"/>
      <w:numFmt w:val="decimal"/>
      <w:lvlText w:val="%1.%2.%3.%4.%5.%6"/>
      <w:lvlJc w:val="left"/>
      <w:pPr>
        <w:ind w:left="2615" w:hanging="1440"/>
      </w:pPr>
      <w:rPr>
        <w:rFonts w:eastAsia="Calibri" w:hint="default"/>
        <w:sz w:val="24"/>
      </w:rPr>
    </w:lvl>
    <w:lvl w:ilvl="6">
      <w:start w:val="1"/>
      <w:numFmt w:val="decimal"/>
      <w:lvlText w:val="%1.%2.%3.%4.%5.%6.%7"/>
      <w:lvlJc w:val="left"/>
      <w:pPr>
        <w:ind w:left="3210" w:hanging="1800"/>
      </w:pPr>
      <w:rPr>
        <w:rFonts w:eastAsia="Calibri" w:hint="default"/>
        <w:sz w:val="24"/>
      </w:rPr>
    </w:lvl>
    <w:lvl w:ilvl="7">
      <w:start w:val="1"/>
      <w:numFmt w:val="decimal"/>
      <w:lvlText w:val="%1.%2.%3.%4.%5.%6.%7.%8"/>
      <w:lvlJc w:val="left"/>
      <w:pPr>
        <w:ind w:left="3445" w:hanging="1800"/>
      </w:pPr>
      <w:rPr>
        <w:rFonts w:eastAsia="Calibri" w:hint="default"/>
        <w:sz w:val="24"/>
      </w:rPr>
    </w:lvl>
    <w:lvl w:ilvl="8">
      <w:start w:val="1"/>
      <w:numFmt w:val="decimal"/>
      <w:lvlText w:val="%1.%2.%3.%4.%5.%6.%7.%8.%9"/>
      <w:lvlJc w:val="left"/>
      <w:pPr>
        <w:ind w:left="4040" w:hanging="2160"/>
      </w:pPr>
      <w:rPr>
        <w:rFonts w:eastAsia="Calibri" w:hint="default"/>
        <w:sz w:val="24"/>
      </w:rPr>
    </w:lvl>
  </w:abstractNum>
  <w:abstractNum w:abstractNumId="16" w15:restartNumberingAfterBreak="0">
    <w:nsid w:val="30597DD0"/>
    <w:multiLevelType w:val="multilevel"/>
    <w:tmpl w:val="C89EFB5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7673BC5"/>
    <w:multiLevelType w:val="multilevel"/>
    <w:tmpl w:val="837477F0"/>
    <w:lvl w:ilvl="0">
      <w:start w:val="6"/>
      <w:numFmt w:val="decimal"/>
      <w:lvlText w:val="%1"/>
      <w:lvlJc w:val="left"/>
      <w:pPr>
        <w:ind w:left="360" w:hanging="360"/>
      </w:pPr>
      <w:rPr>
        <w:rFonts w:hint="default"/>
      </w:rPr>
    </w:lvl>
    <w:lvl w:ilvl="1">
      <w:start w:val="1"/>
      <w:numFmt w:val="decimal"/>
      <w:lvlText w:val="5.%2"/>
      <w:lvlJc w:val="left"/>
      <w:pPr>
        <w:ind w:left="1454" w:hanging="72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3282" w:hanging="108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5110" w:hanging="1440"/>
      </w:pPr>
      <w:rPr>
        <w:rFonts w:hint="default"/>
      </w:rPr>
    </w:lvl>
    <w:lvl w:ilvl="6">
      <w:start w:val="1"/>
      <w:numFmt w:val="decimal"/>
      <w:lvlText w:val="%1.%2.%3.%4.%5.%6.%7"/>
      <w:lvlJc w:val="left"/>
      <w:pPr>
        <w:ind w:left="6204" w:hanging="1800"/>
      </w:pPr>
      <w:rPr>
        <w:rFonts w:hint="default"/>
      </w:rPr>
    </w:lvl>
    <w:lvl w:ilvl="7">
      <w:start w:val="1"/>
      <w:numFmt w:val="decimal"/>
      <w:lvlText w:val="%1.%2.%3.%4.%5.%6.%7.%8"/>
      <w:lvlJc w:val="left"/>
      <w:pPr>
        <w:ind w:left="6938" w:hanging="1800"/>
      </w:pPr>
      <w:rPr>
        <w:rFonts w:hint="default"/>
      </w:rPr>
    </w:lvl>
    <w:lvl w:ilvl="8">
      <w:start w:val="1"/>
      <w:numFmt w:val="decimal"/>
      <w:lvlText w:val="%1.%2.%3.%4.%5.%6.%7.%8.%9"/>
      <w:lvlJc w:val="left"/>
      <w:pPr>
        <w:ind w:left="8032" w:hanging="2160"/>
      </w:pPr>
      <w:rPr>
        <w:rFonts w:hint="default"/>
      </w:rPr>
    </w:lvl>
  </w:abstractNum>
  <w:abstractNum w:abstractNumId="18" w15:restartNumberingAfterBreak="0">
    <w:nsid w:val="3F6D0B25"/>
    <w:multiLevelType w:val="multilevel"/>
    <w:tmpl w:val="28B64EFE"/>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AB5863"/>
    <w:multiLevelType w:val="multilevel"/>
    <w:tmpl w:val="0415001D"/>
    <w:styleLink w:val="pktswz"/>
    <w:lvl w:ilvl="0">
      <w:start w:val="1"/>
      <w:numFmt w:val="decimal"/>
      <w:lvlText w:val="%1)"/>
      <w:lvlJc w:val="left"/>
      <w:pPr>
        <w:ind w:left="360" w:hanging="360"/>
      </w:pPr>
      <w:rPr>
        <w:rFonts w:ascii="Arial" w:hAnsi="Arial"/>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60684D"/>
    <w:multiLevelType w:val="hybridMultilevel"/>
    <w:tmpl w:val="3E803E48"/>
    <w:lvl w:ilvl="0" w:tplc="04150011">
      <w:start w:val="1"/>
      <w:numFmt w:val="decimal"/>
      <w:lvlText w:val="%1)"/>
      <w:lvlJc w:val="left"/>
      <w:pPr>
        <w:ind w:left="720" w:hanging="360"/>
      </w:pPr>
    </w:lvl>
    <w:lvl w:ilvl="1" w:tplc="04150011">
      <w:start w:val="1"/>
      <w:numFmt w:val="decimal"/>
      <w:lvlText w:val="%2)"/>
      <w:lvlJc w:val="left"/>
      <w:pPr>
        <w:ind w:left="163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A7097C"/>
    <w:multiLevelType w:val="hybridMultilevel"/>
    <w:tmpl w:val="0CFC713A"/>
    <w:lvl w:ilvl="0" w:tplc="78608E58">
      <w:start w:val="1"/>
      <w:numFmt w:val="lowerLetter"/>
      <w:lvlText w:val="%1)"/>
      <w:lvlJc w:val="left"/>
      <w:pPr>
        <w:ind w:left="1637" w:hanging="360"/>
      </w:pPr>
      <w:rPr>
        <w:rFonts w:ascii="Arial" w:eastAsia="Times New Roman" w:hAnsi="Arial" w:cs="Arial"/>
      </w:rPr>
    </w:lvl>
    <w:lvl w:ilvl="1" w:tplc="0ACA690A">
      <w:start w:val="1"/>
      <w:numFmt w:val="bullet"/>
      <w:lvlText w:val=""/>
      <w:lvlJc w:val="left"/>
      <w:pPr>
        <w:ind w:left="2640" w:hanging="360"/>
      </w:pPr>
      <w:rPr>
        <w:rFonts w:ascii="Symbol" w:hAnsi="Symbol" w:hint="default"/>
      </w:rPr>
    </w:lvl>
    <w:lvl w:ilvl="2" w:tplc="FFFFFFFF">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22" w15:restartNumberingAfterBreak="0">
    <w:nsid w:val="4FF11E8C"/>
    <w:multiLevelType w:val="multilevel"/>
    <w:tmpl w:val="B22EFDE0"/>
    <w:lvl w:ilvl="0">
      <w:start w:val="1"/>
      <w:numFmt w:val="decimal"/>
      <w:pStyle w:val="Nagwek1"/>
      <w:lvlText w:val="%1."/>
      <w:lvlJc w:val="left"/>
      <w:pPr>
        <w:ind w:left="360" w:hanging="360"/>
      </w:pPr>
      <w:rPr>
        <w:rFonts w:hint="default"/>
      </w:rPr>
    </w:lvl>
    <w:lvl w:ilvl="1">
      <w:start w:val="3"/>
      <w:numFmt w:val="decimal"/>
      <w:isLgl/>
      <w:lvlText w:val="%1.%2"/>
      <w:lvlJc w:val="left"/>
      <w:pPr>
        <w:ind w:left="1014" w:hanging="480"/>
      </w:pPr>
      <w:rPr>
        <w:rFonts w:ascii="Arial" w:hAnsi="Arial" w:cs="Arial" w:hint="default"/>
        <w:b w:val="0"/>
        <w:bCs/>
        <w:i w:val="0"/>
        <w:iCs w:val="0"/>
        <w:color w:val="auto"/>
        <w:sz w:val="22"/>
        <w:szCs w:val="22"/>
      </w:rPr>
    </w:lvl>
    <w:lvl w:ilvl="2">
      <w:start w:val="1"/>
      <w:numFmt w:val="decimal"/>
      <w:isLgl/>
      <w:lvlText w:val="%1.%2.%3"/>
      <w:lvlJc w:val="left"/>
      <w:pPr>
        <w:ind w:left="1788" w:hanging="720"/>
      </w:pPr>
      <w:rPr>
        <w:rFonts w:ascii="Arial" w:hAnsi="Arial" w:cs="Arial" w:hint="default"/>
        <w:b w:val="0"/>
        <w:bCs w:val="0"/>
        <w:i w:val="0"/>
        <w:iCs w:val="0"/>
        <w:strike w:val="0"/>
        <w:color w:val="auto"/>
        <w:sz w:val="22"/>
        <w:szCs w:val="22"/>
      </w:rPr>
    </w:lvl>
    <w:lvl w:ilvl="3">
      <w:start w:val="1"/>
      <w:numFmt w:val="decimal"/>
      <w:isLgl/>
      <w:lvlText w:val="%1.%2.%3.%4"/>
      <w:lvlJc w:val="left"/>
      <w:pPr>
        <w:ind w:left="2322" w:hanging="720"/>
      </w:pPr>
      <w:rPr>
        <w:rFonts w:hint="default"/>
      </w:rPr>
    </w:lvl>
    <w:lvl w:ilvl="4">
      <w:start w:val="1"/>
      <w:numFmt w:val="decimal"/>
      <w:isLgl/>
      <w:lvlText w:val="%1.%2.%3.%4.%5"/>
      <w:lvlJc w:val="left"/>
      <w:pPr>
        <w:ind w:left="3216" w:hanging="1080"/>
      </w:pPr>
      <w:rPr>
        <w:rFonts w:hint="default"/>
      </w:rPr>
    </w:lvl>
    <w:lvl w:ilvl="5">
      <w:start w:val="1"/>
      <w:numFmt w:val="decimal"/>
      <w:isLgl/>
      <w:lvlText w:val="%1.%2.%3.%4.%5.%6"/>
      <w:lvlJc w:val="left"/>
      <w:pPr>
        <w:ind w:left="375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178" w:hanging="1440"/>
      </w:pPr>
      <w:rPr>
        <w:rFonts w:hint="default"/>
      </w:rPr>
    </w:lvl>
    <w:lvl w:ilvl="8">
      <w:start w:val="1"/>
      <w:numFmt w:val="decimal"/>
      <w:isLgl/>
      <w:lvlText w:val="%1.%2.%3.%4.%5.%6.%7.%8.%9"/>
      <w:lvlJc w:val="left"/>
      <w:pPr>
        <w:ind w:left="6072" w:hanging="1800"/>
      </w:pPr>
      <w:rPr>
        <w:rFonts w:hint="default"/>
      </w:rPr>
    </w:lvl>
  </w:abstractNum>
  <w:abstractNum w:abstractNumId="23" w15:restartNumberingAfterBreak="0">
    <w:nsid w:val="5DEC6626"/>
    <w:multiLevelType w:val="hybridMultilevel"/>
    <w:tmpl w:val="83FA787A"/>
    <w:lvl w:ilvl="0" w:tplc="F9248F86">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4" w15:restartNumberingAfterBreak="0">
    <w:nsid w:val="62691A71"/>
    <w:multiLevelType w:val="hybridMultilevel"/>
    <w:tmpl w:val="AA6EED2A"/>
    <w:lvl w:ilvl="0" w:tplc="0D9C8894">
      <w:start w:val="1"/>
      <w:numFmt w:val="decimal"/>
      <w:lvlText w:val="7.%1"/>
      <w:lvlJc w:val="left"/>
      <w:pPr>
        <w:ind w:left="862" w:hanging="360"/>
      </w:pPr>
      <w:rPr>
        <w:rFonts w:hint="default"/>
        <w:b w:val="0"/>
        <w:bCs/>
        <w:sz w:val="22"/>
        <w:szCs w:val="22"/>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62C9028A"/>
    <w:multiLevelType w:val="multilevel"/>
    <w:tmpl w:val="1868B124"/>
    <w:lvl w:ilvl="0">
      <w:start w:val="5"/>
      <w:numFmt w:val="decimal"/>
      <w:lvlText w:val="%1."/>
      <w:lvlJc w:val="left"/>
      <w:pPr>
        <w:ind w:left="720" w:hanging="720"/>
      </w:pPr>
      <w:rPr>
        <w:rFonts w:hint="default"/>
      </w:rPr>
    </w:lvl>
    <w:lvl w:ilvl="1">
      <w:start w:val="3"/>
      <w:numFmt w:val="decimal"/>
      <w:lvlText w:val="%1.%2."/>
      <w:lvlJc w:val="left"/>
      <w:pPr>
        <w:ind w:left="895" w:hanging="720"/>
      </w:pPr>
      <w:rPr>
        <w:rFonts w:hint="default"/>
      </w:rPr>
    </w:lvl>
    <w:lvl w:ilvl="2">
      <w:start w:val="3"/>
      <w:numFmt w:val="decimal"/>
      <w:lvlText w:val="%1.%2.%3."/>
      <w:lvlJc w:val="left"/>
      <w:pPr>
        <w:ind w:left="1070" w:hanging="720"/>
      </w:pPr>
      <w:rPr>
        <w:rFonts w:hint="default"/>
      </w:rPr>
    </w:lvl>
    <w:lvl w:ilvl="3">
      <w:start w:val="1"/>
      <w:numFmt w:val="decimal"/>
      <w:lvlText w:val="%4)"/>
      <w:lvlJc w:val="left"/>
      <w:pPr>
        <w:ind w:left="1605" w:hanging="1080"/>
      </w:pPr>
      <w:rPr>
        <w:rFonts w:ascii="Arial" w:eastAsia="Times New Roman" w:hAnsi="Arial" w:cs="Arial"/>
      </w:rPr>
    </w:lvl>
    <w:lvl w:ilvl="4">
      <w:start w:val="1"/>
      <w:numFmt w:val="decimal"/>
      <w:lvlText w:val="%1.%2.%3.%4.%5."/>
      <w:lvlJc w:val="left"/>
      <w:pPr>
        <w:ind w:left="1780" w:hanging="1080"/>
      </w:pPr>
      <w:rPr>
        <w:rFonts w:hint="default"/>
      </w:rPr>
    </w:lvl>
    <w:lvl w:ilvl="5">
      <w:start w:val="1"/>
      <w:numFmt w:val="decimal"/>
      <w:lvlText w:val="%1.%2.%3.%4.%5.%6."/>
      <w:lvlJc w:val="left"/>
      <w:pPr>
        <w:ind w:left="2315" w:hanging="144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3025" w:hanging="1800"/>
      </w:pPr>
      <w:rPr>
        <w:rFonts w:hint="default"/>
      </w:rPr>
    </w:lvl>
    <w:lvl w:ilvl="8">
      <w:start w:val="1"/>
      <w:numFmt w:val="decimal"/>
      <w:lvlText w:val="%1.%2.%3.%4.%5.%6.%7.%8.%9."/>
      <w:lvlJc w:val="left"/>
      <w:pPr>
        <w:ind w:left="3200" w:hanging="1800"/>
      </w:pPr>
      <w:rPr>
        <w:rFonts w:hint="default"/>
      </w:rPr>
    </w:lvl>
  </w:abstractNum>
  <w:abstractNum w:abstractNumId="26" w15:restartNumberingAfterBreak="0">
    <w:nsid w:val="64833958"/>
    <w:multiLevelType w:val="hybridMultilevel"/>
    <w:tmpl w:val="99749D0C"/>
    <w:lvl w:ilvl="0" w:tplc="D382AAA8">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7" w15:restartNumberingAfterBreak="0">
    <w:nsid w:val="660E6108"/>
    <w:multiLevelType w:val="multilevel"/>
    <w:tmpl w:val="55C6EB5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b w:val="0"/>
        <w:bCs/>
        <w:strike w:val="0"/>
        <w:color w:val="auto"/>
      </w:rPr>
    </w:lvl>
    <w:lvl w:ilvl="2">
      <w:start w:val="1"/>
      <w:numFmt w:val="decimal"/>
      <w:lvlText w:val="3.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DE416B"/>
    <w:multiLevelType w:val="multilevel"/>
    <w:tmpl w:val="ED66032C"/>
    <w:lvl w:ilvl="0">
      <w:start w:val="22"/>
      <w:numFmt w:val="decimal"/>
      <w:lvlText w:val="%1."/>
      <w:lvlJc w:val="left"/>
      <w:pPr>
        <w:ind w:left="2685" w:hanging="360"/>
      </w:pPr>
      <w:rPr>
        <w:rFonts w:hint="default"/>
      </w:rPr>
    </w:lvl>
    <w:lvl w:ilvl="1">
      <w:start w:val="1"/>
      <w:numFmt w:val="decimal"/>
      <w:isLgl/>
      <w:lvlText w:val="%1.%2"/>
      <w:lvlJc w:val="left"/>
      <w:pPr>
        <w:ind w:left="2745" w:hanging="420"/>
      </w:pPr>
      <w:rPr>
        <w:rFonts w:hint="default"/>
      </w:rPr>
    </w:lvl>
    <w:lvl w:ilvl="2">
      <w:start w:val="1"/>
      <w:numFmt w:val="decimal"/>
      <w:isLgl/>
      <w:lvlText w:val="%1.%2.%3"/>
      <w:lvlJc w:val="left"/>
      <w:pPr>
        <w:ind w:left="3045" w:hanging="720"/>
      </w:pPr>
      <w:rPr>
        <w:rFonts w:hint="default"/>
      </w:rPr>
    </w:lvl>
    <w:lvl w:ilvl="3">
      <w:start w:val="1"/>
      <w:numFmt w:val="decimal"/>
      <w:isLgl/>
      <w:lvlText w:val="%1.%2.%3.%4"/>
      <w:lvlJc w:val="left"/>
      <w:pPr>
        <w:ind w:left="3045" w:hanging="720"/>
      </w:pPr>
      <w:rPr>
        <w:rFonts w:hint="default"/>
      </w:rPr>
    </w:lvl>
    <w:lvl w:ilvl="4">
      <w:start w:val="1"/>
      <w:numFmt w:val="decimal"/>
      <w:isLgl/>
      <w:lvlText w:val="%1.%2.%3.%4.%5"/>
      <w:lvlJc w:val="left"/>
      <w:pPr>
        <w:ind w:left="3405" w:hanging="1080"/>
      </w:pPr>
      <w:rPr>
        <w:rFonts w:hint="default"/>
      </w:rPr>
    </w:lvl>
    <w:lvl w:ilvl="5">
      <w:start w:val="1"/>
      <w:numFmt w:val="decimal"/>
      <w:isLgl/>
      <w:lvlText w:val="%1.%2.%3.%4.%5.%6"/>
      <w:lvlJc w:val="left"/>
      <w:pPr>
        <w:ind w:left="3405" w:hanging="1080"/>
      </w:pPr>
      <w:rPr>
        <w:rFonts w:hint="default"/>
      </w:rPr>
    </w:lvl>
    <w:lvl w:ilvl="6">
      <w:start w:val="1"/>
      <w:numFmt w:val="decimal"/>
      <w:isLgl/>
      <w:lvlText w:val="%1.%2.%3.%4.%5.%6.%7"/>
      <w:lvlJc w:val="left"/>
      <w:pPr>
        <w:ind w:left="3765" w:hanging="1440"/>
      </w:pPr>
      <w:rPr>
        <w:rFonts w:hint="default"/>
      </w:rPr>
    </w:lvl>
    <w:lvl w:ilvl="7">
      <w:start w:val="1"/>
      <w:numFmt w:val="decimal"/>
      <w:isLgl/>
      <w:lvlText w:val="%1.%2.%3.%4.%5.%6.%7.%8"/>
      <w:lvlJc w:val="left"/>
      <w:pPr>
        <w:ind w:left="3765" w:hanging="1440"/>
      </w:pPr>
      <w:rPr>
        <w:rFonts w:hint="default"/>
      </w:rPr>
    </w:lvl>
    <w:lvl w:ilvl="8">
      <w:start w:val="1"/>
      <w:numFmt w:val="decimal"/>
      <w:isLgl/>
      <w:lvlText w:val="%1.%2.%3.%4.%5.%6.%7.%8.%9"/>
      <w:lvlJc w:val="left"/>
      <w:pPr>
        <w:ind w:left="4125" w:hanging="1800"/>
      </w:pPr>
      <w:rPr>
        <w:rFonts w:hint="default"/>
      </w:rPr>
    </w:lvl>
  </w:abstractNum>
  <w:abstractNum w:abstractNumId="29" w15:restartNumberingAfterBreak="0">
    <w:nsid w:val="6CEB3FB5"/>
    <w:multiLevelType w:val="hybridMultilevel"/>
    <w:tmpl w:val="7EA020B8"/>
    <w:lvl w:ilvl="0" w:tplc="04150011">
      <w:start w:val="1"/>
      <w:numFmt w:val="decimal"/>
      <w:lvlText w:val="%1)"/>
      <w:lvlJc w:val="left"/>
      <w:pPr>
        <w:ind w:left="2565" w:hanging="360"/>
      </w:pPr>
    </w:lvl>
    <w:lvl w:ilvl="1" w:tplc="04150019" w:tentative="1">
      <w:start w:val="1"/>
      <w:numFmt w:val="lowerLetter"/>
      <w:lvlText w:val="%2."/>
      <w:lvlJc w:val="left"/>
      <w:pPr>
        <w:ind w:left="3285" w:hanging="360"/>
      </w:pPr>
    </w:lvl>
    <w:lvl w:ilvl="2" w:tplc="0415001B" w:tentative="1">
      <w:start w:val="1"/>
      <w:numFmt w:val="lowerRoman"/>
      <w:lvlText w:val="%3."/>
      <w:lvlJc w:val="right"/>
      <w:pPr>
        <w:ind w:left="4005" w:hanging="180"/>
      </w:pPr>
    </w:lvl>
    <w:lvl w:ilvl="3" w:tplc="0415000F" w:tentative="1">
      <w:start w:val="1"/>
      <w:numFmt w:val="decimal"/>
      <w:lvlText w:val="%4."/>
      <w:lvlJc w:val="left"/>
      <w:pPr>
        <w:ind w:left="4725" w:hanging="360"/>
      </w:pPr>
    </w:lvl>
    <w:lvl w:ilvl="4" w:tplc="04150019" w:tentative="1">
      <w:start w:val="1"/>
      <w:numFmt w:val="lowerLetter"/>
      <w:lvlText w:val="%5."/>
      <w:lvlJc w:val="left"/>
      <w:pPr>
        <w:ind w:left="5445" w:hanging="360"/>
      </w:pPr>
    </w:lvl>
    <w:lvl w:ilvl="5" w:tplc="0415001B" w:tentative="1">
      <w:start w:val="1"/>
      <w:numFmt w:val="lowerRoman"/>
      <w:lvlText w:val="%6."/>
      <w:lvlJc w:val="right"/>
      <w:pPr>
        <w:ind w:left="6165" w:hanging="180"/>
      </w:pPr>
    </w:lvl>
    <w:lvl w:ilvl="6" w:tplc="0415000F" w:tentative="1">
      <w:start w:val="1"/>
      <w:numFmt w:val="decimal"/>
      <w:lvlText w:val="%7."/>
      <w:lvlJc w:val="left"/>
      <w:pPr>
        <w:ind w:left="6885" w:hanging="360"/>
      </w:pPr>
    </w:lvl>
    <w:lvl w:ilvl="7" w:tplc="04150019" w:tentative="1">
      <w:start w:val="1"/>
      <w:numFmt w:val="lowerLetter"/>
      <w:lvlText w:val="%8."/>
      <w:lvlJc w:val="left"/>
      <w:pPr>
        <w:ind w:left="7605" w:hanging="360"/>
      </w:pPr>
    </w:lvl>
    <w:lvl w:ilvl="8" w:tplc="0415001B" w:tentative="1">
      <w:start w:val="1"/>
      <w:numFmt w:val="lowerRoman"/>
      <w:lvlText w:val="%9."/>
      <w:lvlJc w:val="right"/>
      <w:pPr>
        <w:ind w:left="8325" w:hanging="180"/>
      </w:pPr>
    </w:lvl>
  </w:abstractNum>
  <w:abstractNum w:abstractNumId="30" w15:restartNumberingAfterBreak="0">
    <w:nsid w:val="6E5D404B"/>
    <w:multiLevelType w:val="hybridMultilevel"/>
    <w:tmpl w:val="E2BA8496"/>
    <w:lvl w:ilvl="0" w:tplc="0ECE5C86">
      <w:start w:val="1"/>
      <w:numFmt w:val="lowerLetter"/>
      <w:lvlText w:val="%1)"/>
      <w:lvlJc w:val="left"/>
      <w:pPr>
        <w:ind w:left="1214" w:hanging="360"/>
      </w:pPr>
      <w:rPr>
        <w:rFonts w:hint="default"/>
      </w:rPr>
    </w:lvl>
    <w:lvl w:ilvl="1" w:tplc="04150019" w:tentative="1">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31" w15:restartNumberingAfterBreak="0">
    <w:nsid w:val="70676975"/>
    <w:multiLevelType w:val="hybridMultilevel"/>
    <w:tmpl w:val="E598A8E4"/>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DF94CADC">
      <w:start w:val="1"/>
      <w:numFmt w:val="decimal"/>
      <w:lvlText w:val="%3)"/>
      <w:lvlJc w:val="left"/>
      <w:pPr>
        <w:ind w:left="2340" w:hanging="360"/>
      </w:pPr>
      <w:rPr>
        <w:rFonts w:ascii="Arial" w:hAnsi="Arial" w:cs="Times New Roman" w:hint="default"/>
        <w:b w:val="0"/>
        <w:i w:val="0"/>
        <w:color w:val="auto"/>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815154"/>
    <w:multiLevelType w:val="hybridMultilevel"/>
    <w:tmpl w:val="355423AA"/>
    <w:lvl w:ilvl="0" w:tplc="04150011">
      <w:start w:val="1"/>
      <w:numFmt w:val="decimal"/>
      <w:lvlText w:val="%1)"/>
      <w:lvlJc w:val="left"/>
      <w:pPr>
        <w:ind w:left="2563" w:hanging="360"/>
      </w:pPr>
    </w:lvl>
    <w:lvl w:ilvl="1" w:tplc="6D802BA0">
      <w:start w:val="1"/>
      <w:numFmt w:val="lowerLetter"/>
      <w:lvlText w:val="%2)"/>
      <w:lvlJc w:val="left"/>
      <w:pPr>
        <w:ind w:left="3628" w:hanging="705"/>
      </w:pPr>
      <w:rPr>
        <w:rFonts w:hint="default"/>
      </w:rPr>
    </w:lvl>
    <w:lvl w:ilvl="2" w:tplc="0415001B">
      <w:start w:val="1"/>
      <w:numFmt w:val="lowerRoman"/>
      <w:lvlText w:val="%3."/>
      <w:lvlJc w:val="right"/>
      <w:pPr>
        <w:ind w:left="4003" w:hanging="180"/>
      </w:pPr>
    </w:lvl>
    <w:lvl w:ilvl="3" w:tplc="04150011">
      <w:start w:val="1"/>
      <w:numFmt w:val="decimal"/>
      <w:lvlText w:val="%4)"/>
      <w:lvlJc w:val="left"/>
      <w:pPr>
        <w:ind w:left="1854" w:hanging="360"/>
      </w:pPr>
    </w:lvl>
    <w:lvl w:ilvl="4" w:tplc="04150017">
      <w:start w:val="1"/>
      <w:numFmt w:val="lowerLetter"/>
      <w:lvlText w:val="%5)"/>
      <w:lvlJc w:val="left"/>
      <w:pPr>
        <w:ind w:left="2022" w:hanging="360"/>
      </w:pPr>
    </w:lvl>
    <w:lvl w:ilvl="5" w:tplc="0415001B">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3" w15:restartNumberingAfterBreak="0">
    <w:nsid w:val="7AD62D10"/>
    <w:multiLevelType w:val="hybridMultilevel"/>
    <w:tmpl w:val="E94474D2"/>
    <w:lvl w:ilvl="0" w:tplc="04150001">
      <w:start w:val="1"/>
      <w:numFmt w:val="bullet"/>
      <w:lvlText w:val=""/>
      <w:lvlJc w:val="left"/>
      <w:pPr>
        <w:ind w:left="2508" w:hanging="360"/>
      </w:pPr>
      <w:rPr>
        <w:rFonts w:ascii="Symbol" w:hAnsi="Symbol" w:hint="default"/>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34" w15:restartNumberingAfterBreak="0">
    <w:nsid w:val="7C0466AF"/>
    <w:multiLevelType w:val="multilevel"/>
    <w:tmpl w:val="66A2EA74"/>
    <w:lvl w:ilvl="0">
      <w:start w:val="1"/>
      <w:numFmt w:val="decimal"/>
      <w:lvlText w:val="%1."/>
      <w:lvlJc w:val="left"/>
      <w:pPr>
        <w:ind w:left="360" w:hanging="360"/>
      </w:pPr>
      <w:rPr>
        <w:rFonts w:hint="default"/>
      </w:rPr>
    </w:lvl>
    <w:lvl w:ilvl="1">
      <w:start w:val="3"/>
      <w:numFmt w:val="decimal"/>
      <w:isLgl/>
      <w:lvlText w:val="%1.%2"/>
      <w:lvlJc w:val="left"/>
      <w:pPr>
        <w:ind w:left="1014" w:hanging="480"/>
      </w:pPr>
      <w:rPr>
        <w:rFonts w:ascii="Arial" w:hAnsi="Arial" w:cs="Arial" w:hint="default"/>
        <w:b w:val="0"/>
        <w:bCs/>
        <w:i w:val="0"/>
        <w:iCs w:val="0"/>
        <w:color w:val="auto"/>
        <w:sz w:val="22"/>
        <w:szCs w:val="22"/>
      </w:rPr>
    </w:lvl>
    <w:lvl w:ilvl="2">
      <w:start w:val="1"/>
      <w:numFmt w:val="decimal"/>
      <w:lvlText w:val="%3)"/>
      <w:lvlJc w:val="left"/>
      <w:pPr>
        <w:ind w:left="1428" w:hanging="360"/>
      </w:pPr>
    </w:lvl>
    <w:lvl w:ilvl="3">
      <w:start w:val="1"/>
      <w:numFmt w:val="decimal"/>
      <w:isLgl/>
      <w:lvlText w:val="%1.%2.%3.%4"/>
      <w:lvlJc w:val="left"/>
      <w:pPr>
        <w:ind w:left="2322" w:hanging="720"/>
      </w:pPr>
      <w:rPr>
        <w:rFonts w:hint="default"/>
      </w:rPr>
    </w:lvl>
    <w:lvl w:ilvl="4">
      <w:start w:val="1"/>
      <w:numFmt w:val="decimal"/>
      <w:isLgl/>
      <w:lvlText w:val="%1.%2.%3.%4.%5"/>
      <w:lvlJc w:val="left"/>
      <w:pPr>
        <w:ind w:left="3216" w:hanging="1080"/>
      </w:pPr>
      <w:rPr>
        <w:rFonts w:hint="default"/>
      </w:rPr>
    </w:lvl>
    <w:lvl w:ilvl="5">
      <w:start w:val="1"/>
      <w:numFmt w:val="decimal"/>
      <w:isLgl/>
      <w:lvlText w:val="%1.%2.%3.%4.%5.%6"/>
      <w:lvlJc w:val="left"/>
      <w:pPr>
        <w:ind w:left="375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178" w:hanging="1440"/>
      </w:pPr>
      <w:rPr>
        <w:rFonts w:hint="default"/>
      </w:rPr>
    </w:lvl>
    <w:lvl w:ilvl="8">
      <w:start w:val="1"/>
      <w:numFmt w:val="decimal"/>
      <w:isLgl/>
      <w:lvlText w:val="%1.%2.%3.%4.%5.%6.%7.%8.%9"/>
      <w:lvlJc w:val="left"/>
      <w:pPr>
        <w:ind w:left="6072" w:hanging="1800"/>
      </w:pPr>
      <w:rPr>
        <w:rFonts w:hint="default"/>
      </w:rPr>
    </w:lvl>
  </w:abstractNum>
  <w:abstractNum w:abstractNumId="35" w15:restartNumberingAfterBreak="0">
    <w:nsid w:val="7F844C7D"/>
    <w:multiLevelType w:val="hybridMultilevel"/>
    <w:tmpl w:val="F604AE06"/>
    <w:lvl w:ilvl="0" w:tplc="0D00F6D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0E3F04">
      <w:start w:val="1"/>
      <w:numFmt w:val="decimal"/>
      <w:lvlRestart w:val="0"/>
      <w:lvlText w:val="%2)"/>
      <w:lvlJc w:val="left"/>
      <w:pPr>
        <w:ind w:left="1135"/>
      </w:pPr>
      <w:rPr>
        <w:rFonts w:ascii="Arial" w:eastAsia="Times New Roman" w:hAnsi="Arial" w:cs="Arial"/>
        <w:b w:val="0"/>
        <w:i w:val="0"/>
        <w:strike w:val="0"/>
        <w:dstrike w:val="0"/>
        <w:color w:val="000000"/>
        <w:sz w:val="22"/>
        <w:szCs w:val="22"/>
        <w:u w:val="none" w:color="000000"/>
        <w:bdr w:val="none" w:sz="0" w:space="0" w:color="auto"/>
        <w:shd w:val="clear" w:color="auto" w:fill="auto"/>
        <w:vertAlign w:val="baseline"/>
      </w:rPr>
    </w:lvl>
    <w:lvl w:ilvl="2" w:tplc="3EEC702C">
      <w:start w:val="1"/>
      <w:numFmt w:val="lowerRoman"/>
      <w:lvlText w:val="%3"/>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6C90B4">
      <w:start w:val="1"/>
      <w:numFmt w:val="decimal"/>
      <w:lvlText w:val="%4"/>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4AD6C8">
      <w:start w:val="1"/>
      <w:numFmt w:val="lowerLetter"/>
      <w:lvlText w:val="%5"/>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5F8C6A4">
      <w:start w:val="1"/>
      <w:numFmt w:val="lowerRoman"/>
      <w:lvlText w:val="%6"/>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9A71A8">
      <w:start w:val="1"/>
      <w:numFmt w:val="decimal"/>
      <w:lvlText w:val="%7"/>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DA978E">
      <w:start w:val="1"/>
      <w:numFmt w:val="lowerLetter"/>
      <w:lvlText w:val="%8"/>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14079A">
      <w:start w:val="1"/>
      <w:numFmt w:val="lowerRoman"/>
      <w:lvlText w:val="%9"/>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469061564">
    <w:abstractNumId w:val="35"/>
  </w:num>
  <w:num w:numId="2" w16cid:durableId="2081443165">
    <w:abstractNumId w:val="3"/>
  </w:num>
  <w:num w:numId="3" w16cid:durableId="1368143304">
    <w:abstractNumId w:val="15"/>
  </w:num>
  <w:num w:numId="4" w16cid:durableId="963925312">
    <w:abstractNumId w:val="8"/>
  </w:num>
  <w:num w:numId="5" w16cid:durableId="1631205764">
    <w:abstractNumId w:val="17"/>
  </w:num>
  <w:num w:numId="6" w16cid:durableId="1584953056">
    <w:abstractNumId w:val="28"/>
  </w:num>
  <w:num w:numId="7" w16cid:durableId="1327900499">
    <w:abstractNumId w:val="16"/>
  </w:num>
  <w:num w:numId="8" w16cid:durableId="1753351707">
    <w:abstractNumId w:val="31"/>
  </w:num>
  <w:num w:numId="9" w16cid:durableId="282230084">
    <w:abstractNumId w:val="1"/>
  </w:num>
  <w:num w:numId="10" w16cid:durableId="245381743">
    <w:abstractNumId w:val="20"/>
  </w:num>
  <w:num w:numId="11" w16cid:durableId="492529837">
    <w:abstractNumId w:val="18"/>
  </w:num>
  <w:num w:numId="12" w16cid:durableId="1555435279">
    <w:abstractNumId w:val="13"/>
  </w:num>
  <w:num w:numId="13" w16cid:durableId="464393165">
    <w:abstractNumId w:val="24"/>
  </w:num>
  <w:num w:numId="14" w16cid:durableId="95252825">
    <w:abstractNumId w:val="19"/>
  </w:num>
  <w:num w:numId="15" w16cid:durableId="77141628">
    <w:abstractNumId w:val="22"/>
  </w:num>
  <w:num w:numId="16" w16cid:durableId="372997560">
    <w:abstractNumId w:val="11"/>
  </w:num>
  <w:num w:numId="17" w16cid:durableId="549538938">
    <w:abstractNumId w:val="9"/>
  </w:num>
  <w:num w:numId="18" w16cid:durableId="1096442504">
    <w:abstractNumId w:val="7"/>
  </w:num>
  <w:num w:numId="19" w16cid:durableId="1750074673">
    <w:abstractNumId w:val="22"/>
    <w:lvlOverride w:ilvl="0">
      <w:startOverride w:val="8"/>
    </w:lvlOverride>
    <w:lvlOverride w:ilvl="1">
      <w:startOverride w:val="1"/>
    </w:lvlOverride>
  </w:num>
  <w:num w:numId="20" w16cid:durableId="1641425497">
    <w:abstractNumId w:val="22"/>
    <w:lvlOverride w:ilvl="0">
      <w:startOverride w:val="9"/>
    </w:lvlOverride>
    <w:lvlOverride w:ilvl="1">
      <w:startOverride w:val="1"/>
    </w:lvlOverride>
  </w:num>
  <w:num w:numId="21" w16cid:durableId="1237089074">
    <w:abstractNumId w:val="22"/>
  </w:num>
  <w:num w:numId="22" w16cid:durableId="1115635269">
    <w:abstractNumId w:val="5"/>
  </w:num>
  <w:num w:numId="23" w16cid:durableId="1583484234">
    <w:abstractNumId w:val="2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375602">
    <w:abstractNumId w:val="34"/>
  </w:num>
  <w:num w:numId="25" w16cid:durableId="751969660">
    <w:abstractNumId w:val="22"/>
  </w:num>
  <w:num w:numId="26" w16cid:durableId="1676153814">
    <w:abstractNumId w:val="2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4131315">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915569">
    <w:abstractNumId w:val="22"/>
  </w:num>
  <w:num w:numId="29" w16cid:durableId="1584607730">
    <w:abstractNumId w:val="2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5912958">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5612488">
    <w:abstractNumId w:val="2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8574456">
    <w:abstractNumId w:val="2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59149182">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23034887">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54738504">
    <w:abstractNumId w:val="22"/>
    <w:lvlOverride w:ilvl="0">
      <w:startOverride w:val="21"/>
    </w:lvlOverride>
    <w:lvlOverride w:ilvl="1">
      <w:startOverride w:val="1"/>
    </w:lvlOverride>
  </w:num>
  <w:num w:numId="36" w16cid:durableId="1215122850">
    <w:abstractNumId w:val="12"/>
  </w:num>
  <w:num w:numId="37" w16cid:durableId="900483899">
    <w:abstractNumId w:val="10"/>
  </w:num>
  <w:num w:numId="38" w16cid:durableId="603196542">
    <w:abstractNumId w:val="23"/>
  </w:num>
  <w:num w:numId="39" w16cid:durableId="85001335">
    <w:abstractNumId w:val="26"/>
  </w:num>
  <w:num w:numId="40" w16cid:durableId="1965497094">
    <w:abstractNumId w:val="4"/>
  </w:num>
  <w:num w:numId="41" w16cid:durableId="1998145795">
    <w:abstractNumId w:val="25"/>
  </w:num>
  <w:num w:numId="42" w16cid:durableId="2023584818">
    <w:abstractNumId w:val="32"/>
  </w:num>
  <w:num w:numId="43" w16cid:durableId="323362108">
    <w:abstractNumId w:val="21"/>
  </w:num>
  <w:num w:numId="44" w16cid:durableId="265774446">
    <w:abstractNumId w:val="27"/>
  </w:num>
  <w:num w:numId="45" w16cid:durableId="41104585">
    <w:abstractNumId w:val="0"/>
  </w:num>
  <w:num w:numId="46" w16cid:durableId="93863813">
    <w:abstractNumId w:val="2"/>
  </w:num>
  <w:num w:numId="47" w16cid:durableId="1845317960">
    <w:abstractNumId w:val="29"/>
  </w:num>
  <w:num w:numId="48" w16cid:durableId="1456410171">
    <w:abstractNumId w:val="14"/>
  </w:num>
  <w:num w:numId="49" w16cid:durableId="237790135">
    <w:abstractNumId w:val="6"/>
  </w:num>
  <w:num w:numId="50" w16cid:durableId="1057777019">
    <w:abstractNumId w:val="33"/>
  </w:num>
  <w:num w:numId="51" w16cid:durableId="540167893">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90A"/>
    <w:rsid w:val="00000D44"/>
    <w:rsid w:val="0000127E"/>
    <w:rsid w:val="00001691"/>
    <w:rsid w:val="00001EF9"/>
    <w:rsid w:val="0000360D"/>
    <w:rsid w:val="00003E01"/>
    <w:rsid w:val="00005031"/>
    <w:rsid w:val="000058FC"/>
    <w:rsid w:val="00006E1B"/>
    <w:rsid w:val="000073E9"/>
    <w:rsid w:val="00010262"/>
    <w:rsid w:val="00010DB6"/>
    <w:rsid w:val="00010EC7"/>
    <w:rsid w:val="00012740"/>
    <w:rsid w:val="00012A95"/>
    <w:rsid w:val="00015151"/>
    <w:rsid w:val="00015C7F"/>
    <w:rsid w:val="00016421"/>
    <w:rsid w:val="00016671"/>
    <w:rsid w:val="00016D79"/>
    <w:rsid w:val="0001775F"/>
    <w:rsid w:val="00017A39"/>
    <w:rsid w:val="00020C82"/>
    <w:rsid w:val="0002119A"/>
    <w:rsid w:val="00021454"/>
    <w:rsid w:val="00022474"/>
    <w:rsid w:val="00024BBE"/>
    <w:rsid w:val="0002511C"/>
    <w:rsid w:val="00025301"/>
    <w:rsid w:val="000253B3"/>
    <w:rsid w:val="0002552A"/>
    <w:rsid w:val="0002557B"/>
    <w:rsid w:val="00025DA3"/>
    <w:rsid w:val="00025E72"/>
    <w:rsid w:val="00026310"/>
    <w:rsid w:val="0003023E"/>
    <w:rsid w:val="000309AF"/>
    <w:rsid w:val="000309E8"/>
    <w:rsid w:val="00031AA5"/>
    <w:rsid w:val="00032EB0"/>
    <w:rsid w:val="00033A24"/>
    <w:rsid w:val="00035385"/>
    <w:rsid w:val="000354DB"/>
    <w:rsid w:val="00035916"/>
    <w:rsid w:val="00035A8B"/>
    <w:rsid w:val="00035C7E"/>
    <w:rsid w:val="00037BB7"/>
    <w:rsid w:val="00037FCA"/>
    <w:rsid w:val="000400CC"/>
    <w:rsid w:val="0004461A"/>
    <w:rsid w:val="00044BD2"/>
    <w:rsid w:val="00046187"/>
    <w:rsid w:val="00046615"/>
    <w:rsid w:val="00046798"/>
    <w:rsid w:val="00046854"/>
    <w:rsid w:val="0005041A"/>
    <w:rsid w:val="000508B9"/>
    <w:rsid w:val="00052BD0"/>
    <w:rsid w:val="00052DEC"/>
    <w:rsid w:val="000553D9"/>
    <w:rsid w:val="000559A5"/>
    <w:rsid w:val="00055AEF"/>
    <w:rsid w:val="00055E5C"/>
    <w:rsid w:val="00056271"/>
    <w:rsid w:val="00056AFC"/>
    <w:rsid w:val="00056EA2"/>
    <w:rsid w:val="00060E84"/>
    <w:rsid w:val="0006176E"/>
    <w:rsid w:val="0006257A"/>
    <w:rsid w:val="00063081"/>
    <w:rsid w:val="00064D90"/>
    <w:rsid w:val="0007044B"/>
    <w:rsid w:val="000708EA"/>
    <w:rsid w:val="00070EFD"/>
    <w:rsid w:val="000722A8"/>
    <w:rsid w:val="00072492"/>
    <w:rsid w:val="00073919"/>
    <w:rsid w:val="00073DA1"/>
    <w:rsid w:val="000742DF"/>
    <w:rsid w:val="000745EC"/>
    <w:rsid w:val="00074D66"/>
    <w:rsid w:val="00075EC2"/>
    <w:rsid w:val="000767FB"/>
    <w:rsid w:val="00076961"/>
    <w:rsid w:val="00077A89"/>
    <w:rsid w:val="0008000E"/>
    <w:rsid w:val="000800A9"/>
    <w:rsid w:val="0008054A"/>
    <w:rsid w:val="00081D73"/>
    <w:rsid w:val="000822C5"/>
    <w:rsid w:val="000843CC"/>
    <w:rsid w:val="00084FD6"/>
    <w:rsid w:val="0008589B"/>
    <w:rsid w:val="0008627D"/>
    <w:rsid w:val="00087A55"/>
    <w:rsid w:val="00087C91"/>
    <w:rsid w:val="000900FD"/>
    <w:rsid w:val="00090CF2"/>
    <w:rsid w:val="000917DC"/>
    <w:rsid w:val="00091FD3"/>
    <w:rsid w:val="00092E21"/>
    <w:rsid w:val="00093052"/>
    <w:rsid w:val="0009448A"/>
    <w:rsid w:val="0009476D"/>
    <w:rsid w:val="00095EBA"/>
    <w:rsid w:val="000962D2"/>
    <w:rsid w:val="000967C5"/>
    <w:rsid w:val="00096A14"/>
    <w:rsid w:val="000A067A"/>
    <w:rsid w:val="000A06EA"/>
    <w:rsid w:val="000A0E0E"/>
    <w:rsid w:val="000A17C7"/>
    <w:rsid w:val="000A1A33"/>
    <w:rsid w:val="000A1C7B"/>
    <w:rsid w:val="000A2F58"/>
    <w:rsid w:val="000A37DD"/>
    <w:rsid w:val="000A5E74"/>
    <w:rsid w:val="000A6DEF"/>
    <w:rsid w:val="000A77DA"/>
    <w:rsid w:val="000A798F"/>
    <w:rsid w:val="000B031B"/>
    <w:rsid w:val="000B0E64"/>
    <w:rsid w:val="000B1C64"/>
    <w:rsid w:val="000B37D6"/>
    <w:rsid w:val="000B4686"/>
    <w:rsid w:val="000B46FB"/>
    <w:rsid w:val="000B4991"/>
    <w:rsid w:val="000B4E06"/>
    <w:rsid w:val="000B527C"/>
    <w:rsid w:val="000B592F"/>
    <w:rsid w:val="000B648B"/>
    <w:rsid w:val="000B7007"/>
    <w:rsid w:val="000B710F"/>
    <w:rsid w:val="000C0570"/>
    <w:rsid w:val="000C3915"/>
    <w:rsid w:val="000C41A1"/>
    <w:rsid w:val="000C448F"/>
    <w:rsid w:val="000C4F58"/>
    <w:rsid w:val="000C530F"/>
    <w:rsid w:val="000C6676"/>
    <w:rsid w:val="000C7D27"/>
    <w:rsid w:val="000D04AE"/>
    <w:rsid w:val="000D05F0"/>
    <w:rsid w:val="000D065C"/>
    <w:rsid w:val="000D16C6"/>
    <w:rsid w:val="000D270A"/>
    <w:rsid w:val="000D3271"/>
    <w:rsid w:val="000D36E2"/>
    <w:rsid w:val="000D3E3D"/>
    <w:rsid w:val="000D4862"/>
    <w:rsid w:val="000D4A4D"/>
    <w:rsid w:val="000D5163"/>
    <w:rsid w:val="000D5DAF"/>
    <w:rsid w:val="000E0C52"/>
    <w:rsid w:val="000E1A21"/>
    <w:rsid w:val="000E1E5E"/>
    <w:rsid w:val="000E4F05"/>
    <w:rsid w:val="000E4FEA"/>
    <w:rsid w:val="000E54F9"/>
    <w:rsid w:val="000E562E"/>
    <w:rsid w:val="000E64B4"/>
    <w:rsid w:val="000E7EAB"/>
    <w:rsid w:val="000E7EF6"/>
    <w:rsid w:val="000E7F32"/>
    <w:rsid w:val="000F03A6"/>
    <w:rsid w:val="000F149E"/>
    <w:rsid w:val="000F1677"/>
    <w:rsid w:val="000F19E9"/>
    <w:rsid w:val="000F1EB5"/>
    <w:rsid w:val="000F1EF4"/>
    <w:rsid w:val="000F1F07"/>
    <w:rsid w:val="000F2DB8"/>
    <w:rsid w:val="000F50E4"/>
    <w:rsid w:val="000F57C4"/>
    <w:rsid w:val="000F676D"/>
    <w:rsid w:val="000F68DE"/>
    <w:rsid w:val="000F7008"/>
    <w:rsid w:val="000F7050"/>
    <w:rsid w:val="000F76E3"/>
    <w:rsid w:val="00100DA2"/>
    <w:rsid w:val="001011F6"/>
    <w:rsid w:val="00101667"/>
    <w:rsid w:val="00104680"/>
    <w:rsid w:val="0010536A"/>
    <w:rsid w:val="00105F61"/>
    <w:rsid w:val="0010661F"/>
    <w:rsid w:val="00106A08"/>
    <w:rsid w:val="00107772"/>
    <w:rsid w:val="00110AE6"/>
    <w:rsid w:val="0011119A"/>
    <w:rsid w:val="00114572"/>
    <w:rsid w:val="00114B77"/>
    <w:rsid w:val="001161EA"/>
    <w:rsid w:val="001163D4"/>
    <w:rsid w:val="001165C2"/>
    <w:rsid w:val="00116714"/>
    <w:rsid w:val="00116F05"/>
    <w:rsid w:val="00117CD8"/>
    <w:rsid w:val="00117CEA"/>
    <w:rsid w:val="00117F61"/>
    <w:rsid w:val="001203CF"/>
    <w:rsid w:val="001208F5"/>
    <w:rsid w:val="00120950"/>
    <w:rsid w:val="00120FB7"/>
    <w:rsid w:val="00121C71"/>
    <w:rsid w:val="00121F9C"/>
    <w:rsid w:val="00122132"/>
    <w:rsid w:val="00122C26"/>
    <w:rsid w:val="00122D89"/>
    <w:rsid w:val="00123597"/>
    <w:rsid w:val="00123DD5"/>
    <w:rsid w:val="00123E0B"/>
    <w:rsid w:val="0012452B"/>
    <w:rsid w:val="001254D8"/>
    <w:rsid w:val="00125717"/>
    <w:rsid w:val="001275FB"/>
    <w:rsid w:val="001276B5"/>
    <w:rsid w:val="001277AA"/>
    <w:rsid w:val="00127D1A"/>
    <w:rsid w:val="00127EF0"/>
    <w:rsid w:val="00130341"/>
    <w:rsid w:val="00131471"/>
    <w:rsid w:val="001316D5"/>
    <w:rsid w:val="00131C02"/>
    <w:rsid w:val="00131CD6"/>
    <w:rsid w:val="00132895"/>
    <w:rsid w:val="00132C76"/>
    <w:rsid w:val="00132F6B"/>
    <w:rsid w:val="00134F57"/>
    <w:rsid w:val="00135D6D"/>
    <w:rsid w:val="001361A1"/>
    <w:rsid w:val="00137165"/>
    <w:rsid w:val="0013746D"/>
    <w:rsid w:val="001376B2"/>
    <w:rsid w:val="00137F56"/>
    <w:rsid w:val="00140446"/>
    <w:rsid w:val="0014071C"/>
    <w:rsid w:val="00140F21"/>
    <w:rsid w:val="001417CA"/>
    <w:rsid w:val="00141AC6"/>
    <w:rsid w:val="00142333"/>
    <w:rsid w:val="00142C56"/>
    <w:rsid w:val="001456CA"/>
    <w:rsid w:val="001456F2"/>
    <w:rsid w:val="00145A0B"/>
    <w:rsid w:val="00145A53"/>
    <w:rsid w:val="00146300"/>
    <w:rsid w:val="001465B2"/>
    <w:rsid w:val="00146987"/>
    <w:rsid w:val="00146DD1"/>
    <w:rsid w:val="00146E94"/>
    <w:rsid w:val="00147A5F"/>
    <w:rsid w:val="00147CCF"/>
    <w:rsid w:val="0015038A"/>
    <w:rsid w:val="00150C3D"/>
    <w:rsid w:val="00151A4A"/>
    <w:rsid w:val="00151C1F"/>
    <w:rsid w:val="00152EBC"/>
    <w:rsid w:val="00152F64"/>
    <w:rsid w:val="001534F9"/>
    <w:rsid w:val="0015410B"/>
    <w:rsid w:val="0015429A"/>
    <w:rsid w:val="00154C6D"/>
    <w:rsid w:val="00154D24"/>
    <w:rsid w:val="00155DA0"/>
    <w:rsid w:val="00156CC1"/>
    <w:rsid w:val="00156D68"/>
    <w:rsid w:val="0015732A"/>
    <w:rsid w:val="0015765F"/>
    <w:rsid w:val="00157A4D"/>
    <w:rsid w:val="00160497"/>
    <w:rsid w:val="0016069A"/>
    <w:rsid w:val="00160F33"/>
    <w:rsid w:val="00162C36"/>
    <w:rsid w:val="00163596"/>
    <w:rsid w:val="001641A1"/>
    <w:rsid w:val="00164E82"/>
    <w:rsid w:val="001653B7"/>
    <w:rsid w:val="0016563E"/>
    <w:rsid w:val="00166A46"/>
    <w:rsid w:val="001711EE"/>
    <w:rsid w:val="001714CB"/>
    <w:rsid w:val="00171919"/>
    <w:rsid w:val="00171FE4"/>
    <w:rsid w:val="00171FE7"/>
    <w:rsid w:val="00172370"/>
    <w:rsid w:val="00172861"/>
    <w:rsid w:val="00172AD7"/>
    <w:rsid w:val="00172CD8"/>
    <w:rsid w:val="00172FCE"/>
    <w:rsid w:val="001736B7"/>
    <w:rsid w:val="00173B43"/>
    <w:rsid w:val="00174817"/>
    <w:rsid w:val="00174C01"/>
    <w:rsid w:val="00174CAB"/>
    <w:rsid w:val="001750FC"/>
    <w:rsid w:val="00175A81"/>
    <w:rsid w:val="00175B61"/>
    <w:rsid w:val="00176DE8"/>
    <w:rsid w:val="00181C6D"/>
    <w:rsid w:val="00182D30"/>
    <w:rsid w:val="00182F30"/>
    <w:rsid w:val="001844AD"/>
    <w:rsid w:val="0018482D"/>
    <w:rsid w:val="001849F0"/>
    <w:rsid w:val="001868FF"/>
    <w:rsid w:val="001900CD"/>
    <w:rsid w:val="0019113C"/>
    <w:rsid w:val="001915C5"/>
    <w:rsid w:val="00191C5A"/>
    <w:rsid w:val="00193565"/>
    <w:rsid w:val="001944E1"/>
    <w:rsid w:val="0019558B"/>
    <w:rsid w:val="001956E8"/>
    <w:rsid w:val="001956F9"/>
    <w:rsid w:val="00196BAF"/>
    <w:rsid w:val="00196C6F"/>
    <w:rsid w:val="001977EA"/>
    <w:rsid w:val="001A0D0F"/>
    <w:rsid w:val="001A1E74"/>
    <w:rsid w:val="001A1F5B"/>
    <w:rsid w:val="001A1F7A"/>
    <w:rsid w:val="001A2175"/>
    <w:rsid w:val="001A245D"/>
    <w:rsid w:val="001A4541"/>
    <w:rsid w:val="001A5650"/>
    <w:rsid w:val="001A59D0"/>
    <w:rsid w:val="001A5CBA"/>
    <w:rsid w:val="001A6FA3"/>
    <w:rsid w:val="001A7EE5"/>
    <w:rsid w:val="001B09D2"/>
    <w:rsid w:val="001B22A0"/>
    <w:rsid w:val="001B254F"/>
    <w:rsid w:val="001B2849"/>
    <w:rsid w:val="001B29E0"/>
    <w:rsid w:val="001B2CE3"/>
    <w:rsid w:val="001B30D6"/>
    <w:rsid w:val="001B39EA"/>
    <w:rsid w:val="001B459D"/>
    <w:rsid w:val="001B50CD"/>
    <w:rsid w:val="001B545D"/>
    <w:rsid w:val="001B55BB"/>
    <w:rsid w:val="001B6C4B"/>
    <w:rsid w:val="001B7A89"/>
    <w:rsid w:val="001B7C78"/>
    <w:rsid w:val="001C1868"/>
    <w:rsid w:val="001C18B2"/>
    <w:rsid w:val="001C195D"/>
    <w:rsid w:val="001C2B9E"/>
    <w:rsid w:val="001C3350"/>
    <w:rsid w:val="001C3509"/>
    <w:rsid w:val="001C3A18"/>
    <w:rsid w:val="001C48B0"/>
    <w:rsid w:val="001C5C5E"/>
    <w:rsid w:val="001C71CE"/>
    <w:rsid w:val="001C7369"/>
    <w:rsid w:val="001C769F"/>
    <w:rsid w:val="001D1E15"/>
    <w:rsid w:val="001D20B4"/>
    <w:rsid w:val="001D26E9"/>
    <w:rsid w:val="001D38EE"/>
    <w:rsid w:val="001E1C4E"/>
    <w:rsid w:val="001E1C74"/>
    <w:rsid w:val="001E235E"/>
    <w:rsid w:val="001E2BE8"/>
    <w:rsid w:val="001E3120"/>
    <w:rsid w:val="001E3660"/>
    <w:rsid w:val="001E40B3"/>
    <w:rsid w:val="001E4263"/>
    <w:rsid w:val="001E433E"/>
    <w:rsid w:val="001E4462"/>
    <w:rsid w:val="001E4758"/>
    <w:rsid w:val="001E52FF"/>
    <w:rsid w:val="001E5FE6"/>
    <w:rsid w:val="001E6098"/>
    <w:rsid w:val="001E6C23"/>
    <w:rsid w:val="001E725F"/>
    <w:rsid w:val="001E7739"/>
    <w:rsid w:val="001F0E4F"/>
    <w:rsid w:val="001F174B"/>
    <w:rsid w:val="001F1DE7"/>
    <w:rsid w:val="001F2CAA"/>
    <w:rsid w:val="001F3BBC"/>
    <w:rsid w:val="001F3F02"/>
    <w:rsid w:val="001F5150"/>
    <w:rsid w:val="001F52B4"/>
    <w:rsid w:val="001F5420"/>
    <w:rsid w:val="001F54E9"/>
    <w:rsid w:val="00200DD4"/>
    <w:rsid w:val="00201946"/>
    <w:rsid w:val="0020256C"/>
    <w:rsid w:val="002026C4"/>
    <w:rsid w:val="00202990"/>
    <w:rsid w:val="002029BC"/>
    <w:rsid w:val="0020361F"/>
    <w:rsid w:val="0020377D"/>
    <w:rsid w:val="0020435E"/>
    <w:rsid w:val="0020480F"/>
    <w:rsid w:val="00205543"/>
    <w:rsid w:val="002062D8"/>
    <w:rsid w:val="00206506"/>
    <w:rsid w:val="00206DEC"/>
    <w:rsid w:val="002100B3"/>
    <w:rsid w:val="00211859"/>
    <w:rsid w:val="002124B0"/>
    <w:rsid w:val="002124C4"/>
    <w:rsid w:val="00213D24"/>
    <w:rsid w:val="00213FA3"/>
    <w:rsid w:val="00214C3A"/>
    <w:rsid w:val="00215328"/>
    <w:rsid w:val="002157DA"/>
    <w:rsid w:val="002162DA"/>
    <w:rsid w:val="00216ED8"/>
    <w:rsid w:val="00217225"/>
    <w:rsid w:val="0021757A"/>
    <w:rsid w:val="00220133"/>
    <w:rsid w:val="002201E1"/>
    <w:rsid w:val="00220841"/>
    <w:rsid w:val="00220F86"/>
    <w:rsid w:val="002217A3"/>
    <w:rsid w:val="0022207A"/>
    <w:rsid w:val="00223354"/>
    <w:rsid w:val="002236EC"/>
    <w:rsid w:val="00224035"/>
    <w:rsid w:val="00225325"/>
    <w:rsid w:val="00225A72"/>
    <w:rsid w:val="0022674F"/>
    <w:rsid w:val="00227EB9"/>
    <w:rsid w:val="00230545"/>
    <w:rsid w:val="002317B6"/>
    <w:rsid w:val="00231E41"/>
    <w:rsid w:val="00231FF9"/>
    <w:rsid w:val="00232E48"/>
    <w:rsid w:val="00233167"/>
    <w:rsid w:val="00235371"/>
    <w:rsid w:val="002374A1"/>
    <w:rsid w:val="002374BB"/>
    <w:rsid w:val="00237618"/>
    <w:rsid w:val="002379EA"/>
    <w:rsid w:val="00237BB0"/>
    <w:rsid w:val="0024127A"/>
    <w:rsid w:val="002412E1"/>
    <w:rsid w:val="00241370"/>
    <w:rsid w:val="00243DFF"/>
    <w:rsid w:val="00243E1D"/>
    <w:rsid w:val="002441D1"/>
    <w:rsid w:val="002446EE"/>
    <w:rsid w:val="00244DA7"/>
    <w:rsid w:val="00245C89"/>
    <w:rsid w:val="0024627E"/>
    <w:rsid w:val="00246709"/>
    <w:rsid w:val="00246B72"/>
    <w:rsid w:val="00247226"/>
    <w:rsid w:val="002473A1"/>
    <w:rsid w:val="0024757A"/>
    <w:rsid w:val="002509D9"/>
    <w:rsid w:val="002509EB"/>
    <w:rsid w:val="00250E2A"/>
    <w:rsid w:val="0025199E"/>
    <w:rsid w:val="00251C08"/>
    <w:rsid w:val="00251F05"/>
    <w:rsid w:val="00253268"/>
    <w:rsid w:val="00256FD3"/>
    <w:rsid w:val="00257A1F"/>
    <w:rsid w:val="00260D38"/>
    <w:rsid w:val="002622BF"/>
    <w:rsid w:val="002625FD"/>
    <w:rsid w:val="002627B3"/>
    <w:rsid w:val="002628C1"/>
    <w:rsid w:val="00262FBD"/>
    <w:rsid w:val="00263209"/>
    <w:rsid w:val="002636D6"/>
    <w:rsid w:val="00264041"/>
    <w:rsid w:val="00264723"/>
    <w:rsid w:val="00264C47"/>
    <w:rsid w:val="00264DE4"/>
    <w:rsid w:val="0026570A"/>
    <w:rsid w:val="0027092E"/>
    <w:rsid w:val="002709F3"/>
    <w:rsid w:val="00270CE0"/>
    <w:rsid w:val="00271D06"/>
    <w:rsid w:val="0027309E"/>
    <w:rsid w:val="002734B7"/>
    <w:rsid w:val="002734F4"/>
    <w:rsid w:val="00274D31"/>
    <w:rsid w:val="002757F0"/>
    <w:rsid w:val="00276038"/>
    <w:rsid w:val="00276392"/>
    <w:rsid w:val="0027681A"/>
    <w:rsid w:val="00276A95"/>
    <w:rsid w:val="00276AA7"/>
    <w:rsid w:val="00277000"/>
    <w:rsid w:val="00277BB7"/>
    <w:rsid w:val="00281CFE"/>
    <w:rsid w:val="00281E78"/>
    <w:rsid w:val="00281F52"/>
    <w:rsid w:val="00282372"/>
    <w:rsid w:val="00282DAD"/>
    <w:rsid w:val="002830F3"/>
    <w:rsid w:val="0028335B"/>
    <w:rsid w:val="002834E6"/>
    <w:rsid w:val="002835F2"/>
    <w:rsid w:val="002840A0"/>
    <w:rsid w:val="00284C30"/>
    <w:rsid w:val="00284EE8"/>
    <w:rsid w:val="002857B4"/>
    <w:rsid w:val="00285C7B"/>
    <w:rsid w:val="0028695D"/>
    <w:rsid w:val="00286B89"/>
    <w:rsid w:val="00287227"/>
    <w:rsid w:val="00287992"/>
    <w:rsid w:val="00287C89"/>
    <w:rsid w:val="002909E6"/>
    <w:rsid w:val="00292098"/>
    <w:rsid w:val="002934FA"/>
    <w:rsid w:val="002936CA"/>
    <w:rsid w:val="002955BA"/>
    <w:rsid w:val="002963A1"/>
    <w:rsid w:val="00296B29"/>
    <w:rsid w:val="00296B96"/>
    <w:rsid w:val="002972A1"/>
    <w:rsid w:val="002A189F"/>
    <w:rsid w:val="002A248F"/>
    <w:rsid w:val="002A250A"/>
    <w:rsid w:val="002A2537"/>
    <w:rsid w:val="002A34F3"/>
    <w:rsid w:val="002A6078"/>
    <w:rsid w:val="002A62CE"/>
    <w:rsid w:val="002A7639"/>
    <w:rsid w:val="002A7833"/>
    <w:rsid w:val="002A793E"/>
    <w:rsid w:val="002B00B0"/>
    <w:rsid w:val="002B0A16"/>
    <w:rsid w:val="002B1A42"/>
    <w:rsid w:val="002B2288"/>
    <w:rsid w:val="002B23C9"/>
    <w:rsid w:val="002B23E3"/>
    <w:rsid w:val="002B255E"/>
    <w:rsid w:val="002B3443"/>
    <w:rsid w:val="002B359A"/>
    <w:rsid w:val="002B365C"/>
    <w:rsid w:val="002B3E2F"/>
    <w:rsid w:val="002B4A33"/>
    <w:rsid w:val="002B4A75"/>
    <w:rsid w:val="002B5717"/>
    <w:rsid w:val="002B57F8"/>
    <w:rsid w:val="002B69C4"/>
    <w:rsid w:val="002B713C"/>
    <w:rsid w:val="002B7257"/>
    <w:rsid w:val="002B7D92"/>
    <w:rsid w:val="002B7FC8"/>
    <w:rsid w:val="002C003C"/>
    <w:rsid w:val="002C0A61"/>
    <w:rsid w:val="002C116F"/>
    <w:rsid w:val="002C13A5"/>
    <w:rsid w:val="002C1667"/>
    <w:rsid w:val="002C1A32"/>
    <w:rsid w:val="002C1E01"/>
    <w:rsid w:val="002C2A46"/>
    <w:rsid w:val="002C3203"/>
    <w:rsid w:val="002C3F84"/>
    <w:rsid w:val="002C45C7"/>
    <w:rsid w:val="002C48A6"/>
    <w:rsid w:val="002C49D2"/>
    <w:rsid w:val="002C4C0C"/>
    <w:rsid w:val="002C4DD7"/>
    <w:rsid w:val="002C4F2A"/>
    <w:rsid w:val="002C606C"/>
    <w:rsid w:val="002C6516"/>
    <w:rsid w:val="002C727B"/>
    <w:rsid w:val="002C7310"/>
    <w:rsid w:val="002C7E7A"/>
    <w:rsid w:val="002C7EC6"/>
    <w:rsid w:val="002D04FC"/>
    <w:rsid w:val="002D0868"/>
    <w:rsid w:val="002D19C0"/>
    <w:rsid w:val="002D2DBA"/>
    <w:rsid w:val="002D3259"/>
    <w:rsid w:val="002D4B79"/>
    <w:rsid w:val="002D5029"/>
    <w:rsid w:val="002D5704"/>
    <w:rsid w:val="002D5A69"/>
    <w:rsid w:val="002D6E4C"/>
    <w:rsid w:val="002D6EC2"/>
    <w:rsid w:val="002D6EF5"/>
    <w:rsid w:val="002D723A"/>
    <w:rsid w:val="002D744B"/>
    <w:rsid w:val="002D7A9B"/>
    <w:rsid w:val="002E0050"/>
    <w:rsid w:val="002E157F"/>
    <w:rsid w:val="002E1FED"/>
    <w:rsid w:val="002E1FEF"/>
    <w:rsid w:val="002E253B"/>
    <w:rsid w:val="002E30FD"/>
    <w:rsid w:val="002E419E"/>
    <w:rsid w:val="002E6538"/>
    <w:rsid w:val="002E71EF"/>
    <w:rsid w:val="002E7F7A"/>
    <w:rsid w:val="002F0065"/>
    <w:rsid w:val="002F0129"/>
    <w:rsid w:val="002F0AB4"/>
    <w:rsid w:val="002F28A2"/>
    <w:rsid w:val="002F2CA3"/>
    <w:rsid w:val="002F2F54"/>
    <w:rsid w:val="002F3BED"/>
    <w:rsid w:val="002F4415"/>
    <w:rsid w:val="002F49C2"/>
    <w:rsid w:val="002F4C77"/>
    <w:rsid w:val="002F4E8C"/>
    <w:rsid w:val="002F745B"/>
    <w:rsid w:val="00300A16"/>
    <w:rsid w:val="00302FE7"/>
    <w:rsid w:val="0030307A"/>
    <w:rsid w:val="00303184"/>
    <w:rsid w:val="00303CD3"/>
    <w:rsid w:val="00303FAA"/>
    <w:rsid w:val="00304E92"/>
    <w:rsid w:val="00304FE9"/>
    <w:rsid w:val="0030563F"/>
    <w:rsid w:val="003067E1"/>
    <w:rsid w:val="0030780A"/>
    <w:rsid w:val="0030785C"/>
    <w:rsid w:val="00307A4E"/>
    <w:rsid w:val="003103DB"/>
    <w:rsid w:val="00311A12"/>
    <w:rsid w:val="00311E6E"/>
    <w:rsid w:val="003123E1"/>
    <w:rsid w:val="00312889"/>
    <w:rsid w:val="00312A9E"/>
    <w:rsid w:val="00313738"/>
    <w:rsid w:val="00315FAC"/>
    <w:rsid w:val="00316981"/>
    <w:rsid w:val="00317C57"/>
    <w:rsid w:val="003202E0"/>
    <w:rsid w:val="003205D8"/>
    <w:rsid w:val="003208AA"/>
    <w:rsid w:val="00320AAC"/>
    <w:rsid w:val="00320BAB"/>
    <w:rsid w:val="003210A8"/>
    <w:rsid w:val="00321B04"/>
    <w:rsid w:val="00321F3E"/>
    <w:rsid w:val="00322259"/>
    <w:rsid w:val="00322BD2"/>
    <w:rsid w:val="00323C0E"/>
    <w:rsid w:val="00324CA7"/>
    <w:rsid w:val="003252E3"/>
    <w:rsid w:val="003253D1"/>
    <w:rsid w:val="00325CAE"/>
    <w:rsid w:val="003261FE"/>
    <w:rsid w:val="003272E4"/>
    <w:rsid w:val="00327B4B"/>
    <w:rsid w:val="00327DD3"/>
    <w:rsid w:val="0033131A"/>
    <w:rsid w:val="003318EA"/>
    <w:rsid w:val="00331AC1"/>
    <w:rsid w:val="00331B68"/>
    <w:rsid w:val="0033290C"/>
    <w:rsid w:val="003330BA"/>
    <w:rsid w:val="003332E0"/>
    <w:rsid w:val="0033446A"/>
    <w:rsid w:val="0033458D"/>
    <w:rsid w:val="0033481B"/>
    <w:rsid w:val="003349AD"/>
    <w:rsid w:val="00334BBA"/>
    <w:rsid w:val="003354F4"/>
    <w:rsid w:val="003358FE"/>
    <w:rsid w:val="003361AA"/>
    <w:rsid w:val="00337DDD"/>
    <w:rsid w:val="003401BE"/>
    <w:rsid w:val="00340296"/>
    <w:rsid w:val="00340CEC"/>
    <w:rsid w:val="0034156A"/>
    <w:rsid w:val="003417F6"/>
    <w:rsid w:val="003417FE"/>
    <w:rsid w:val="0034238F"/>
    <w:rsid w:val="003425DD"/>
    <w:rsid w:val="00342719"/>
    <w:rsid w:val="00342817"/>
    <w:rsid w:val="00342A29"/>
    <w:rsid w:val="00342BF5"/>
    <w:rsid w:val="003443A4"/>
    <w:rsid w:val="0034552F"/>
    <w:rsid w:val="0034607A"/>
    <w:rsid w:val="003474F8"/>
    <w:rsid w:val="00350005"/>
    <w:rsid w:val="003505DE"/>
    <w:rsid w:val="003508DF"/>
    <w:rsid w:val="0035144C"/>
    <w:rsid w:val="00351BAD"/>
    <w:rsid w:val="00351D65"/>
    <w:rsid w:val="00352F6F"/>
    <w:rsid w:val="00353529"/>
    <w:rsid w:val="003542A9"/>
    <w:rsid w:val="00354AEB"/>
    <w:rsid w:val="00354BBF"/>
    <w:rsid w:val="00355CE1"/>
    <w:rsid w:val="00355CF8"/>
    <w:rsid w:val="0035669E"/>
    <w:rsid w:val="003568E1"/>
    <w:rsid w:val="0035708C"/>
    <w:rsid w:val="003573E0"/>
    <w:rsid w:val="00360004"/>
    <w:rsid w:val="003601C8"/>
    <w:rsid w:val="003604A3"/>
    <w:rsid w:val="00360950"/>
    <w:rsid w:val="00361335"/>
    <w:rsid w:val="00361529"/>
    <w:rsid w:val="003617D0"/>
    <w:rsid w:val="00362A6C"/>
    <w:rsid w:val="0036337C"/>
    <w:rsid w:val="00363A61"/>
    <w:rsid w:val="00365424"/>
    <w:rsid w:val="003656C9"/>
    <w:rsid w:val="003658F9"/>
    <w:rsid w:val="00365CE5"/>
    <w:rsid w:val="00365F2E"/>
    <w:rsid w:val="003662F8"/>
    <w:rsid w:val="00366489"/>
    <w:rsid w:val="00366C79"/>
    <w:rsid w:val="00367D9D"/>
    <w:rsid w:val="003711B0"/>
    <w:rsid w:val="003721D3"/>
    <w:rsid w:val="00373324"/>
    <w:rsid w:val="00373950"/>
    <w:rsid w:val="00373F38"/>
    <w:rsid w:val="003740D4"/>
    <w:rsid w:val="0037492F"/>
    <w:rsid w:val="00376A3B"/>
    <w:rsid w:val="00376F72"/>
    <w:rsid w:val="0037720E"/>
    <w:rsid w:val="00377408"/>
    <w:rsid w:val="0037793F"/>
    <w:rsid w:val="00377FBD"/>
    <w:rsid w:val="00380372"/>
    <w:rsid w:val="003804B4"/>
    <w:rsid w:val="00380755"/>
    <w:rsid w:val="00380863"/>
    <w:rsid w:val="003814F8"/>
    <w:rsid w:val="00381609"/>
    <w:rsid w:val="00381B40"/>
    <w:rsid w:val="003825D0"/>
    <w:rsid w:val="0038279C"/>
    <w:rsid w:val="00382B0C"/>
    <w:rsid w:val="00384059"/>
    <w:rsid w:val="00384100"/>
    <w:rsid w:val="00385319"/>
    <w:rsid w:val="0038550A"/>
    <w:rsid w:val="003859E1"/>
    <w:rsid w:val="00386B42"/>
    <w:rsid w:val="00386E22"/>
    <w:rsid w:val="00390603"/>
    <w:rsid w:val="00390986"/>
    <w:rsid w:val="0039132B"/>
    <w:rsid w:val="00392E83"/>
    <w:rsid w:val="0039372D"/>
    <w:rsid w:val="00394097"/>
    <w:rsid w:val="00394257"/>
    <w:rsid w:val="003946BE"/>
    <w:rsid w:val="00394D3B"/>
    <w:rsid w:val="00394F1D"/>
    <w:rsid w:val="0039562B"/>
    <w:rsid w:val="00396735"/>
    <w:rsid w:val="00396B9D"/>
    <w:rsid w:val="00396D5C"/>
    <w:rsid w:val="00396E59"/>
    <w:rsid w:val="003A050B"/>
    <w:rsid w:val="003A05A9"/>
    <w:rsid w:val="003A3548"/>
    <w:rsid w:val="003A390A"/>
    <w:rsid w:val="003A4E3B"/>
    <w:rsid w:val="003A5488"/>
    <w:rsid w:val="003A5755"/>
    <w:rsid w:val="003A5EC7"/>
    <w:rsid w:val="003A7A8B"/>
    <w:rsid w:val="003A7DE4"/>
    <w:rsid w:val="003B0481"/>
    <w:rsid w:val="003B19E4"/>
    <w:rsid w:val="003B1B45"/>
    <w:rsid w:val="003B3277"/>
    <w:rsid w:val="003B3DB3"/>
    <w:rsid w:val="003B49C0"/>
    <w:rsid w:val="003B5BB9"/>
    <w:rsid w:val="003B5BCC"/>
    <w:rsid w:val="003B694C"/>
    <w:rsid w:val="003B7569"/>
    <w:rsid w:val="003B78FA"/>
    <w:rsid w:val="003C011E"/>
    <w:rsid w:val="003C031B"/>
    <w:rsid w:val="003C0CFC"/>
    <w:rsid w:val="003C1721"/>
    <w:rsid w:val="003C1A51"/>
    <w:rsid w:val="003C32A6"/>
    <w:rsid w:val="003C62FA"/>
    <w:rsid w:val="003C63DF"/>
    <w:rsid w:val="003C673E"/>
    <w:rsid w:val="003C75D4"/>
    <w:rsid w:val="003D0C7D"/>
    <w:rsid w:val="003D0F99"/>
    <w:rsid w:val="003D0FEC"/>
    <w:rsid w:val="003D10CA"/>
    <w:rsid w:val="003D130D"/>
    <w:rsid w:val="003D157F"/>
    <w:rsid w:val="003D18C6"/>
    <w:rsid w:val="003D2686"/>
    <w:rsid w:val="003D37A5"/>
    <w:rsid w:val="003D3D3E"/>
    <w:rsid w:val="003D3F2A"/>
    <w:rsid w:val="003D48E4"/>
    <w:rsid w:val="003D6751"/>
    <w:rsid w:val="003D7184"/>
    <w:rsid w:val="003D7574"/>
    <w:rsid w:val="003D7C8B"/>
    <w:rsid w:val="003E1174"/>
    <w:rsid w:val="003E147A"/>
    <w:rsid w:val="003E18DB"/>
    <w:rsid w:val="003E23BF"/>
    <w:rsid w:val="003E38F7"/>
    <w:rsid w:val="003E3ABD"/>
    <w:rsid w:val="003E3B7E"/>
    <w:rsid w:val="003E4547"/>
    <w:rsid w:val="003E4B5E"/>
    <w:rsid w:val="003E50F5"/>
    <w:rsid w:val="003E5806"/>
    <w:rsid w:val="003E59F9"/>
    <w:rsid w:val="003E5C5B"/>
    <w:rsid w:val="003E7413"/>
    <w:rsid w:val="003E772F"/>
    <w:rsid w:val="003E7D18"/>
    <w:rsid w:val="003F0E4B"/>
    <w:rsid w:val="003F0F1A"/>
    <w:rsid w:val="003F2636"/>
    <w:rsid w:val="003F2B97"/>
    <w:rsid w:val="003F3399"/>
    <w:rsid w:val="003F3536"/>
    <w:rsid w:val="003F3D9B"/>
    <w:rsid w:val="003F3ED0"/>
    <w:rsid w:val="003F3FBA"/>
    <w:rsid w:val="003F4089"/>
    <w:rsid w:val="003F4441"/>
    <w:rsid w:val="003F4CAD"/>
    <w:rsid w:val="003F4EFF"/>
    <w:rsid w:val="003F52E4"/>
    <w:rsid w:val="003F5F7B"/>
    <w:rsid w:val="003F67B8"/>
    <w:rsid w:val="003F6C7D"/>
    <w:rsid w:val="003F6F26"/>
    <w:rsid w:val="003F753F"/>
    <w:rsid w:val="003F780E"/>
    <w:rsid w:val="003F79D6"/>
    <w:rsid w:val="003F7BE8"/>
    <w:rsid w:val="00400687"/>
    <w:rsid w:val="0040127E"/>
    <w:rsid w:val="00401BC4"/>
    <w:rsid w:val="00401E25"/>
    <w:rsid w:val="00401EE3"/>
    <w:rsid w:val="00402CB1"/>
    <w:rsid w:val="004037E2"/>
    <w:rsid w:val="00404ECC"/>
    <w:rsid w:val="004058A9"/>
    <w:rsid w:val="00407746"/>
    <w:rsid w:val="004079A6"/>
    <w:rsid w:val="00407AF4"/>
    <w:rsid w:val="0041152C"/>
    <w:rsid w:val="00412072"/>
    <w:rsid w:val="0041233E"/>
    <w:rsid w:val="0041276B"/>
    <w:rsid w:val="004138ED"/>
    <w:rsid w:val="00413B85"/>
    <w:rsid w:val="00413CB4"/>
    <w:rsid w:val="00414386"/>
    <w:rsid w:val="00414F00"/>
    <w:rsid w:val="0041568E"/>
    <w:rsid w:val="00415B64"/>
    <w:rsid w:val="00416E54"/>
    <w:rsid w:val="00417D62"/>
    <w:rsid w:val="004207F5"/>
    <w:rsid w:val="00420C83"/>
    <w:rsid w:val="00420E2B"/>
    <w:rsid w:val="004213A7"/>
    <w:rsid w:val="004214C4"/>
    <w:rsid w:val="00422CB2"/>
    <w:rsid w:val="004232F1"/>
    <w:rsid w:val="0042348E"/>
    <w:rsid w:val="004245A9"/>
    <w:rsid w:val="00427A22"/>
    <w:rsid w:val="00427BAF"/>
    <w:rsid w:val="004327E5"/>
    <w:rsid w:val="00433238"/>
    <w:rsid w:val="00433AD5"/>
    <w:rsid w:val="00433F7E"/>
    <w:rsid w:val="0043639B"/>
    <w:rsid w:val="004365C3"/>
    <w:rsid w:val="004368D0"/>
    <w:rsid w:val="00436DF0"/>
    <w:rsid w:val="00437F77"/>
    <w:rsid w:val="00440EC7"/>
    <w:rsid w:val="00440F99"/>
    <w:rsid w:val="00441BB1"/>
    <w:rsid w:val="00441F8E"/>
    <w:rsid w:val="0044216B"/>
    <w:rsid w:val="00442281"/>
    <w:rsid w:val="00442AE6"/>
    <w:rsid w:val="004435E8"/>
    <w:rsid w:val="004445C4"/>
    <w:rsid w:val="00444958"/>
    <w:rsid w:val="00444EB7"/>
    <w:rsid w:val="004467DF"/>
    <w:rsid w:val="00446D6F"/>
    <w:rsid w:val="00450AAF"/>
    <w:rsid w:val="00450B6D"/>
    <w:rsid w:val="00451441"/>
    <w:rsid w:val="00451ADD"/>
    <w:rsid w:val="0045395E"/>
    <w:rsid w:val="0045410C"/>
    <w:rsid w:val="0045485F"/>
    <w:rsid w:val="00455094"/>
    <w:rsid w:val="00455211"/>
    <w:rsid w:val="00455592"/>
    <w:rsid w:val="004558DA"/>
    <w:rsid w:val="004561CF"/>
    <w:rsid w:val="00456EDC"/>
    <w:rsid w:val="0045748C"/>
    <w:rsid w:val="004604C4"/>
    <w:rsid w:val="004608CF"/>
    <w:rsid w:val="004608DD"/>
    <w:rsid w:val="00460DB7"/>
    <w:rsid w:val="00461008"/>
    <w:rsid w:val="004612FF"/>
    <w:rsid w:val="004613B5"/>
    <w:rsid w:val="0046184B"/>
    <w:rsid w:val="00462581"/>
    <w:rsid w:val="00463DF2"/>
    <w:rsid w:val="00463E8E"/>
    <w:rsid w:val="00464150"/>
    <w:rsid w:val="00465F34"/>
    <w:rsid w:val="00466F70"/>
    <w:rsid w:val="00472417"/>
    <w:rsid w:val="00472591"/>
    <w:rsid w:val="00472DA3"/>
    <w:rsid w:val="00473681"/>
    <w:rsid w:val="004736B5"/>
    <w:rsid w:val="00473F7E"/>
    <w:rsid w:val="00474103"/>
    <w:rsid w:val="00474229"/>
    <w:rsid w:val="00474F44"/>
    <w:rsid w:val="0047510F"/>
    <w:rsid w:val="004753A3"/>
    <w:rsid w:val="004758EA"/>
    <w:rsid w:val="0047621D"/>
    <w:rsid w:val="004766F1"/>
    <w:rsid w:val="00481270"/>
    <w:rsid w:val="00482A7B"/>
    <w:rsid w:val="00482BAF"/>
    <w:rsid w:val="0048353D"/>
    <w:rsid w:val="00485ACD"/>
    <w:rsid w:val="00485B7E"/>
    <w:rsid w:val="004860E9"/>
    <w:rsid w:val="004866A1"/>
    <w:rsid w:val="004867C7"/>
    <w:rsid w:val="00486925"/>
    <w:rsid w:val="00486EAC"/>
    <w:rsid w:val="004877A3"/>
    <w:rsid w:val="00490016"/>
    <w:rsid w:val="004901AB"/>
    <w:rsid w:val="00490EDA"/>
    <w:rsid w:val="00492357"/>
    <w:rsid w:val="00493B2E"/>
    <w:rsid w:val="00496327"/>
    <w:rsid w:val="00496A28"/>
    <w:rsid w:val="0049725B"/>
    <w:rsid w:val="004A11D5"/>
    <w:rsid w:val="004A19DE"/>
    <w:rsid w:val="004A1A13"/>
    <w:rsid w:val="004A1D1D"/>
    <w:rsid w:val="004A2022"/>
    <w:rsid w:val="004A3075"/>
    <w:rsid w:val="004A3542"/>
    <w:rsid w:val="004A3A21"/>
    <w:rsid w:val="004A42E2"/>
    <w:rsid w:val="004A5C13"/>
    <w:rsid w:val="004A6456"/>
    <w:rsid w:val="004B0AF3"/>
    <w:rsid w:val="004B0DC1"/>
    <w:rsid w:val="004B2BE8"/>
    <w:rsid w:val="004B3637"/>
    <w:rsid w:val="004B3FCC"/>
    <w:rsid w:val="004B4481"/>
    <w:rsid w:val="004B5107"/>
    <w:rsid w:val="004B51EE"/>
    <w:rsid w:val="004B51EF"/>
    <w:rsid w:val="004B5F9E"/>
    <w:rsid w:val="004B65FE"/>
    <w:rsid w:val="004B674A"/>
    <w:rsid w:val="004B797D"/>
    <w:rsid w:val="004B7B28"/>
    <w:rsid w:val="004C03A9"/>
    <w:rsid w:val="004C0B36"/>
    <w:rsid w:val="004C15DF"/>
    <w:rsid w:val="004C2087"/>
    <w:rsid w:val="004C23B7"/>
    <w:rsid w:val="004C2482"/>
    <w:rsid w:val="004C33B9"/>
    <w:rsid w:val="004C3D6F"/>
    <w:rsid w:val="004C4596"/>
    <w:rsid w:val="004C45BA"/>
    <w:rsid w:val="004C47B9"/>
    <w:rsid w:val="004C647B"/>
    <w:rsid w:val="004C6A09"/>
    <w:rsid w:val="004C6E19"/>
    <w:rsid w:val="004C73AE"/>
    <w:rsid w:val="004C7810"/>
    <w:rsid w:val="004C7DD0"/>
    <w:rsid w:val="004C7FCE"/>
    <w:rsid w:val="004D2635"/>
    <w:rsid w:val="004D2B21"/>
    <w:rsid w:val="004D30C1"/>
    <w:rsid w:val="004D74D9"/>
    <w:rsid w:val="004E043F"/>
    <w:rsid w:val="004E090A"/>
    <w:rsid w:val="004E0B40"/>
    <w:rsid w:val="004E0CDC"/>
    <w:rsid w:val="004E0EAF"/>
    <w:rsid w:val="004E2027"/>
    <w:rsid w:val="004E3297"/>
    <w:rsid w:val="004E33DE"/>
    <w:rsid w:val="004E374B"/>
    <w:rsid w:val="004E38FA"/>
    <w:rsid w:val="004E3B3B"/>
    <w:rsid w:val="004E4AFC"/>
    <w:rsid w:val="004E5F44"/>
    <w:rsid w:val="004E716D"/>
    <w:rsid w:val="004E7EA6"/>
    <w:rsid w:val="004F097A"/>
    <w:rsid w:val="004F1154"/>
    <w:rsid w:val="004F21A5"/>
    <w:rsid w:val="004F326A"/>
    <w:rsid w:val="004F3707"/>
    <w:rsid w:val="004F372F"/>
    <w:rsid w:val="004F49A1"/>
    <w:rsid w:val="004F558C"/>
    <w:rsid w:val="004F74D4"/>
    <w:rsid w:val="004F7684"/>
    <w:rsid w:val="004F79FA"/>
    <w:rsid w:val="004F7A7A"/>
    <w:rsid w:val="00501941"/>
    <w:rsid w:val="00502839"/>
    <w:rsid w:val="0050321D"/>
    <w:rsid w:val="005039CC"/>
    <w:rsid w:val="00505710"/>
    <w:rsid w:val="005058AA"/>
    <w:rsid w:val="00505D91"/>
    <w:rsid w:val="00506030"/>
    <w:rsid w:val="00506317"/>
    <w:rsid w:val="0050668A"/>
    <w:rsid w:val="00506887"/>
    <w:rsid w:val="00506E48"/>
    <w:rsid w:val="005074DD"/>
    <w:rsid w:val="005076F3"/>
    <w:rsid w:val="005102CE"/>
    <w:rsid w:val="005105DC"/>
    <w:rsid w:val="005128AF"/>
    <w:rsid w:val="00512ACB"/>
    <w:rsid w:val="00512E6B"/>
    <w:rsid w:val="0051359F"/>
    <w:rsid w:val="005147E3"/>
    <w:rsid w:val="005148DD"/>
    <w:rsid w:val="0051590F"/>
    <w:rsid w:val="00515E90"/>
    <w:rsid w:val="005164D9"/>
    <w:rsid w:val="00516799"/>
    <w:rsid w:val="00517635"/>
    <w:rsid w:val="0052063E"/>
    <w:rsid w:val="00520E3B"/>
    <w:rsid w:val="00521001"/>
    <w:rsid w:val="00521CFE"/>
    <w:rsid w:val="005225F2"/>
    <w:rsid w:val="005234A1"/>
    <w:rsid w:val="00523E35"/>
    <w:rsid w:val="0052430B"/>
    <w:rsid w:val="00524385"/>
    <w:rsid w:val="00524F59"/>
    <w:rsid w:val="005257B0"/>
    <w:rsid w:val="00526043"/>
    <w:rsid w:val="00527F56"/>
    <w:rsid w:val="005302A9"/>
    <w:rsid w:val="00530887"/>
    <w:rsid w:val="00530E57"/>
    <w:rsid w:val="00530EEB"/>
    <w:rsid w:val="00532700"/>
    <w:rsid w:val="00532A7C"/>
    <w:rsid w:val="00532FE7"/>
    <w:rsid w:val="00533367"/>
    <w:rsid w:val="005333AD"/>
    <w:rsid w:val="00533744"/>
    <w:rsid w:val="00533D57"/>
    <w:rsid w:val="00534830"/>
    <w:rsid w:val="00535048"/>
    <w:rsid w:val="00536A02"/>
    <w:rsid w:val="00536F63"/>
    <w:rsid w:val="00537716"/>
    <w:rsid w:val="0054000D"/>
    <w:rsid w:val="0054091D"/>
    <w:rsid w:val="00540982"/>
    <w:rsid w:val="0054216F"/>
    <w:rsid w:val="00543221"/>
    <w:rsid w:val="00543AD2"/>
    <w:rsid w:val="00544753"/>
    <w:rsid w:val="00544831"/>
    <w:rsid w:val="00544A53"/>
    <w:rsid w:val="0054564F"/>
    <w:rsid w:val="0054602B"/>
    <w:rsid w:val="0054651C"/>
    <w:rsid w:val="00547170"/>
    <w:rsid w:val="00550864"/>
    <w:rsid w:val="005508A0"/>
    <w:rsid w:val="005514FA"/>
    <w:rsid w:val="00551F7A"/>
    <w:rsid w:val="005532B0"/>
    <w:rsid w:val="00554664"/>
    <w:rsid w:val="005558DA"/>
    <w:rsid w:val="0055598E"/>
    <w:rsid w:val="00556522"/>
    <w:rsid w:val="00557662"/>
    <w:rsid w:val="00557C0C"/>
    <w:rsid w:val="00557EE6"/>
    <w:rsid w:val="00560BF6"/>
    <w:rsid w:val="0056136C"/>
    <w:rsid w:val="005619C8"/>
    <w:rsid w:val="0056350D"/>
    <w:rsid w:val="00563AA8"/>
    <w:rsid w:val="00563E0F"/>
    <w:rsid w:val="0056418C"/>
    <w:rsid w:val="0056432D"/>
    <w:rsid w:val="0056471F"/>
    <w:rsid w:val="00564ADB"/>
    <w:rsid w:val="00565702"/>
    <w:rsid w:val="005659F9"/>
    <w:rsid w:val="00566C89"/>
    <w:rsid w:val="00566E34"/>
    <w:rsid w:val="00567751"/>
    <w:rsid w:val="005710CD"/>
    <w:rsid w:val="0057132A"/>
    <w:rsid w:val="00571607"/>
    <w:rsid w:val="00571AF3"/>
    <w:rsid w:val="00571F4D"/>
    <w:rsid w:val="005725E6"/>
    <w:rsid w:val="00572CCC"/>
    <w:rsid w:val="00573F87"/>
    <w:rsid w:val="005743A0"/>
    <w:rsid w:val="005748A7"/>
    <w:rsid w:val="00575839"/>
    <w:rsid w:val="00575BC0"/>
    <w:rsid w:val="00575F66"/>
    <w:rsid w:val="00576352"/>
    <w:rsid w:val="00576AD3"/>
    <w:rsid w:val="00576BCF"/>
    <w:rsid w:val="00576E6D"/>
    <w:rsid w:val="00576E9D"/>
    <w:rsid w:val="005775A8"/>
    <w:rsid w:val="005800A9"/>
    <w:rsid w:val="005809C5"/>
    <w:rsid w:val="00580E09"/>
    <w:rsid w:val="00580F51"/>
    <w:rsid w:val="00581436"/>
    <w:rsid w:val="00582C9B"/>
    <w:rsid w:val="00583153"/>
    <w:rsid w:val="005853F3"/>
    <w:rsid w:val="005860EF"/>
    <w:rsid w:val="00586296"/>
    <w:rsid w:val="005905B0"/>
    <w:rsid w:val="00590661"/>
    <w:rsid w:val="0059102E"/>
    <w:rsid w:val="005910CB"/>
    <w:rsid w:val="00591C8E"/>
    <w:rsid w:val="0059378D"/>
    <w:rsid w:val="00595045"/>
    <w:rsid w:val="00596987"/>
    <w:rsid w:val="00596AE3"/>
    <w:rsid w:val="005979DE"/>
    <w:rsid w:val="005A1C84"/>
    <w:rsid w:val="005A1E9D"/>
    <w:rsid w:val="005A1FAD"/>
    <w:rsid w:val="005A2084"/>
    <w:rsid w:val="005A20D8"/>
    <w:rsid w:val="005A221F"/>
    <w:rsid w:val="005A26D9"/>
    <w:rsid w:val="005A4FDF"/>
    <w:rsid w:val="005A5BAC"/>
    <w:rsid w:val="005A605A"/>
    <w:rsid w:val="005A6115"/>
    <w:rsid w:val="005A64D3"/>
    <w:rsid w:val="005A6FC6"/>
    <w:rsid w:val="005A7D13"/>
    <w:rsid w:val="005B0203"/>
    <w:rsid w:val="005B2D00"/>
    <w:rsid w:val="005B2DAB"/>
    <w:rsid w:val="005B4096"/>
    <w:rsid w:val="005B49AA"/>
    <w:rsid w:val="005B5830"/>
    <w:rsid w:val="005B5C3A"/>
    <w:rsid w:val="005B5E81"/>
    <w:rsid w:val="005B6A15"/>
    <w:rsid w:val="005B6E3E"/>
    <w:rsid w:val="005B718B"/>
    <w:rsid w:val="005B78C3"/>
    <w:rsid w:val="005B7EAA"/>
    <w:rsid w:val="005C0987"/>
    <w:rsid w:val="005C0DD0"/>
    <w:rsid w:val="005C10D1"/>
    <w:rsid w:val="005C162D"/>
    <w:rsid w:val="005C18D2"/>
    <w:rsid w:val="005C2E52"/>
    <w:rsid w:val="005C6BF5"/>
    <w:rsid w:val="005C72EE"/>
    <w:rsid w:val="005D0C54"/>
    <w:rsid w:val="005D1881"/>
    <w:rsid w:val="005D1F1B"/>
    <w:rsid w:val="005D25AD"/>
    <w:rsid w:val="005D3D78"/>
    <w:rsid w:val="005D3DE2"/>
    <w:rsid w:val="005D473F"/>
    <w:rsid w:val="005D5B00"/>
    <w:rsid w:val="005D5C96"/>
    <w:rsid w:val="005D637D"/>
    <w:rsid w:val="005D79CF"/>
    <w:rsid w:val="005E1245"/>
    <w:rsid w:val="005E1450"/>
    <w:rsid w:val="005E1D18"/>
    <w:rsid w:val="005E1ECC"/>
    <w:rsid w:val="005E24F9"/>
    <w:rsid w:val="005E2865"/>
    <w:rsid w:val="005E38D9"/>
    <w:rsid w:val="005E3AA2"/>
    <w:rsid w:val="005E3F59"/>
    <w:rsid w:val="005E6040"/>
    <w:rsid w:val="005E65C4"/>
    <w:rsid w:val="005E7920"/>
    <w:rsid w:val="005E7AC8"/>
    <w:rsid w:val="005F0079"/>
    <w:rsid w:val="005F027C"/>
    <w:rsid w:val="005F11E5"/>
    <w:rsid w:val="005F1349"/>
    <w:rsid w:val="005F1EC2"/>
    <w:rsid w:val="005F2245"/>
    <w:rsid w:val="005F25D8"/>
    <w:rsid w:val="005F2CE3"/>
    <w:rsid w:val="005F59A0"/>
    <w:rsid w:val="005F6E52"/>
    <w:rsid w:val="005F7551"/>
    <w:rsid w:val="006011F6"/>
    <w:rsid w:val="0060133C"/>
    <w:rsid w:val="0060169E"/>
    <w:rsid w:val="00601A78"/>
    <w:rsid w:val="00601F0B"/>
    <w:rsid w:val="00602097"/>
    <w:rsid w:val="00602A33"/>
    <w:rsid w:val="00602B64"/>
    <w:rsid w:val="00602CC7"/>
    <w:rsid w:val="006031B1"/>
    <w:rsid w:val="006031F5"/>
    <w:rsid w:val="00604832"/>
    <w:rsid w:val="00604B1A"/>
    <w:rsid w:val="00604ED7"/>
    <w:rsid w:val="0060518C"/>
    <w:rsid w:val="0060562D"/>
    <w:rsid w:val="006056DE"/>
    <w:rsid w:val="00605742"/>
    <w:rsid w:val="00605791"/>
    <w:rsid w:val="006058C1"/>
    <w:rsid w:val="00605DE9"/>
    <w:rsid w:val="00607941"/>
    <w:rsid w:val="00607ABD"/>
    <w:rsid w:val="00611021"/>
    <w:rsid w:val="0061110B"/>
    <w:rsid w:val="006123D3"/>
    <w:rsid w:val="00612548"/>
    <w:rsid w:val="006175C4"/>
    <w:rsid w:val="00617941"/>
    <w:rsid w:val="0062031B"/>
    <w:rsid w:val="00621A31"/>
    <w:rsid w:val="00621B35"/>
    <w:rsid w:val="006222FC"/>
    <w:rsid w:val="006224C1"/>
    <w:rsid w:val="00624C03"/>
    <w:rsid w:val="00624EAB"/>
    <w:rsid w:val="006267D5"/>
    <w:rsid w:val="00626A53"/>
    <w:rsid w:val="00626E06"/>
    <w:rsid w:val="00631657"/>
    <w:rsid w:val="006317EC"/>
    <w:rsid w:val="0063187D"/>
    <w:rsid w:val="0063192D"/>
    <w:rsid w:val="00632499"/>
    <w:rsid w:val="0063333F"/>
    <w:rsid w:val="0063495D"/>
    <w:rsid w:val="006354F3"/>
    <w:rsid w:val="006361F7"/>
    <w:rsid w:val="006366F5"/>
    <w:rsid w:val="00637180"/>
    <w:rsid w:val="006376A4"/>
    <w:rsid w:val="00637A90"/>
    <w:rsid w:val="00637FC6"/>
    <w:rsid w:val="0064191C"/>
    <w:rsid w:val="00644741"/>
    <w:rsid w:val="00644778"/>
    <w:rsid w:val="006453D0"/>
    <w:rsid w:val="00645C7F"/>
    <w:rsid w:val="006474DE"/>
    <w:rsid w:val="00647B0F"/>
    <w:rsid w:val="00650E2D"/>
    <w:rsid w:val="00651441"/>
    <w:rsid w:val="00652772"/>
    <w:rsid w:val="00653FBD"/>
    <w:rsid w:val="006547D7"/>
    <w:rsid w:val="0065517F"/>
    <w:rsid w:val="006568B8"/>
    <w:rsid w:val="00656AD5"/>
    <w:rsid w:val="006603B4"/>
    <w:rsid w:val="006613E5"/>
    <w:rsid w:val="006621B2"/>
    <w:rsid w:val="00662926"/>
    <w:rsid w:val="0066350F"/>
    <w:rsid w:val="0066468E"/>
    <w:rsid w:val="006650F2"/>
    <w:rsid w:val="00665B6D"/>
    <w:rsid w:val="00667875"/>
    <w:rsid w:val="006701D4"/>
    <w:rsid w:val="00670F14"/>
    <w:rsid w:val="00671476"/>
    <w:rsid w:val="0067232A"/>
    <w:rsid w:val="00673FDC"/>
    <w:rsid w:val="006742CC"/>
    <w:rsid w:val="00674A51"/>
    <w:rsid w:val="00676C43"/>
    <w:rsid w:val="006775F4"/>
    <w:rsid w:val="0068070B"/>
    <w:rsid w:val="00680720"/>
    <w:rsid w:val="00681F09"/>
    <w:rsid w:val="006826A3"/>
    <w:rsid w:val="0068292D"/>
    <w:rsid w:val="00683A4B"/>
    <w:rsid w:val="00683A5F"/>
    <w:rsid w:val="0068501E"/>
    <w:rsid w:val="00686CE5"/>
    <w:rsid w:val="00687596"/>
    <w:rsid w:val="00690E08"/>
    <w:rsid w:val="00692DFE"/>
    <w:rsid w:val="00692E28"/>
    <w:rsid w:val="00694278"/>
    <w:rsid w:val="00694714"/>
    <w:rsid w:val="00695571"/>
    <w:rsid w:val="00695736"/>
    <w:rsid w:val="00697BEE"/>
    <w:rsid w:val="00697EDA"/>
    <w:rsid w:val="006A0E17"/>
    <w:rsid w:val="006A115B"/>
    <w:rsid w:val="006A18D3"/>
    <w:rsid w:val="006A2ABC"/>
    <w:rsid w:val="006A416A"/>
    <w:rsid w:val="006A4299"/>
    <w:rsid w:val="006A4F90"/>
    <w:rsid w:val="006A4FF0"/>
    <w:rsid w:val="006A5248"/>
    <w:rsid w:val="006A5511"/>
    <w:rsid w:val="006A5CCA"/>
    <w:rsid w:val="006A68D8"/>
    <w:rsid w:val="006A7F2E"/>
    <w:rsid w:val="006A7FEE"/>
    <w:rsid w:val="006B02B4"/>
    <w:rsid w:val="006B0384"/>
    <w:rsid w:val="006B088E"/>
    <w:rsid w:val="006B15A7"/>
    <w:rsid w:val="006B247D"/>
    <w:rsid w:val="006B30C8"/>
    <w:rsid w:val="006B6AB2"/>
    <w:rsid w:val="006B78F8"/>
    <w:rsid w:val="006C14E7"/>
    <w:rsid w:val="006C24D5"/>
    <w:rsid w:val="006C2F3B"/>
    <w:rsid w:val="006C3165"/>
    <w:rsid w:val="006C5CFD"/>
    <w:rsid w:val="006C6344"/>
    <w:rsid w:val="006C67DC"/>
    <w:rsid w:val="006C6C18"/>
    <w:rsid w:val="006D0106"/>
    <w:rsid w:val="006D0627"/>
    <w:rsid w:val="006D1124"/>
    <w:rsid w:val="006D14BD"/>
    <w:rsid w:val="006D2114"/>
    <w:rsid w:val="006D33DA"/>
    <w:rsid w:val="006D3986"/>
    <w:rsid w:val="006D3E23"/>
    <w:rsid w:val="006D3EC9"/>
    <w:rsid w:val="006D4781"/>
    <w:rsid w:val="006D661B"/>
    <w:rsid w:val="006D7FE7"/>
    <w:rsid w:val="006E0361"/>
    <w:rsid w:val="006E209A"/>
    <w:rsid w:val="006E269A"/>
    <w:rsid w:val="006E2D3A"/>
    <w:rsid w:val="006E49A7"/>
    <w:rsid w:val="006E4FB6"/>
    <w:rsid w:val="006E5573"/>
    <w:rsid w:val="006E5588"/>
    <w:rsid w:val="006E690B"/>
    <w:rsid w:val="006F0E79"/>
    <w:rsid w:val="006F11BE"/>
    <w:rsid w:val="006F1CCC"/>
    <w:rsid w:val="006F1F91"/>
    <w:rsid w:val="006F26B0"/>
    <w:rsid w:val="006F27B4"/>
    <w:rsid w:val="006F299E"/>
    <w:rsid w:val="006F4057"/>
    <w:rsid w:val="006F5208"/>
    <w:rsid w:val="006F53AE"/>
    <w:rsid w:val="006F5A19"/>
    <w:rsid w:val="006F62CC"/>
    <w:rsid w:val="006F6975"/>
    <w:rsid w:val="006F69B8"/>
    <w:rsid w:val="006F6BD6"/>
    <w:rsid w:val="006F7C9C"/>
    <w:rsid w:val="006F7D61"/>
    <w:rsid w:val="006F7F8F"/>
    <w:rsid w:val="00701454"/>
    <w:rsid w:val="007014B3"/>
    <w:rsid w:val="0070157A"/>
    <w:rsid w:val="0070170B"/>
    <w:rsid w:val="0070347D"/>
    <w:rsid w:val="007034A3"/>
    <w:rsid w:val="00703957"/>
    <w:rsid w:val="007046E7"/>
    <w:rsid w:val="00705B7A"/>
    <w:rsid w:val="007067E9"/>
    <w:rsid w:val="007069CE"/>
    <w:rsid w:val="00706AA6"/>
    <w:rsid w:val="007072F0"/>
    <w:rsid w:val="0071021F"/>
    <w:rsid w:val="007103FE"/>
    <w:rsid w:val="007105E5"/>
    <w:rsid w:val="00712BA1"/>
    <w:rsid w:val="007132E9"/>
    <w:rsid w:val="00713547"/>
    <w:rsid w:val="00713DEC"/>
    <w:rsid w:val="007145E6"/>
    <w:rsid w:val="007154D3"/>
    <w:rsid w:val="007157E9"/>
    <w:rsid w:val="007171B6"/>
    <w:rsid w:val="007176DA"/>
    <w:rsid w:val="0072022D"/>
    <w:rsid w:val="007212D6"/>
    <w:rsid w:val="007215A8"/>
    <w:rsid w:val="007215F8"/>
    <w:rsid w:val="007219AE"/>
    <w:rsid w:val="00722128"/>
    <w:rsid w:val="007221AA"/>
    <w:rsid w:val="00722269"/>
    <w:rsid w:val="007222DD"/>
    <w:rsid w:val="00722DF9"/>
    <w:rsid w:val="00723ADA"/>
    <w:rsid w:val="00723EB2"/>
    <w:rsid w:val="0072460B"/>
    <w:rsid w:val="0072490E"/>
    <w:rsid w:val="00725088"/>
    <w:rsid w:val="007259F4"/>
    <w:rsid w:val="00725BCE"/>
    <w:rsid w:val="00726A28"/>
    <w:rsid w:val="007274FD"/>
    <w:rsid w:val="00727BA1"/>
    <w:rsid w:val="00727BF6"/>
    <w:rsid w:val="00730035"/>
    <w:rsid w:val="00731024"/>
    <w:rsid w:val="00731546"/>
    <w:rsid w:val="007321AF"/>
    <w:rsid w:val="00733D2A"/>
    <w:rsid w:val="007344F8"/>
    <w:rsid w:val="00734D5E"/>
    <w:rsid w:val="00735781"/>
    <w:rsid w:val="0073678F"/>
    <w:rsid w:val="007367B4"/>
    <w:rsid w:val="00740BA3"/>
    <w:rsid w:val="0074190C"/>
    <w:rsid w:val="007422E1"/>
    <w:rsid w:val="007422E5"/>
    <w:rsid w:val="0074306D"/>
    <w:rsid w:val="00743BD8"/>
    <w:rsid w:val="00744B76"/>
    <w:rsid w:val="00745662"/>
    <w:rsid w:val="00745A38"/>
    <w:rsid w:val="00745DF8"/>
    <w:rsid w:val="0074651B"/>
    <w:rsid w:val="0074773E"/>
    <w:rsid w:val="007478BA"/>
    <w:rsid w:val="00750731"/>
    <w:rsid w:val="00751D0F"/>
    <w:rsid w:val="0075237C"/>
    <w:rsid w:val="0075244B"/>
    <w:rsid w:val="007527C5"/>
    <w:rsid w:val="00753908"/>
    <w:rsid w:val="00753C5F"/>
    <w:rsid w:val="00754ED4"/>
    <w:rsid w:val="00754EDD"/>
    <w:rsid w:val="00755321"/>
    <w:rsid w:val="007555D1"/>
    <w:rsid w:val="00755725"/>
    <w:rsid w:val="00755B08"/>
    <w:rsid w:val="00755D4F"/>
    <w:rsid w:val="00761B17"/>
    <w:rsid w:val="00761F7B"/>
    <w:rsid w:val="007629D2"/>
    <w:rsid w:val="00762CB6"/>
    <w:rsid w:val="007632E1"/>
    <w:rsid w:val="007637A4"/>
    <w:rsid w:val="00764460"/>
    <w:rsid w:val="007645D8"/>
    <w:rsid w:val="00764893"/>
    <w:rsid w:val="0076511C"/>
    <w:rsid w:val="00765B57"/>
    <w:rsid w:val="00767251"/>
    <w:rsid w:val="00767D6B"/>
    <w:rsid w:val="00770362"/>
    <w:rsid w:val="007705CF"/>
    <w:rsid w:val="0077219E"/>
    <w:rsid w:val="00772214"/>
    <w:rsid w:val="00772428"/>
    <w:rsid w:val="00772DF6"/>
    <w:rsid w:val="0077355E"/>
    <w:rsid w:val="00773B95"/>
    <w:rsid w:val="0077400B"/>
    <w:rsid w:val="007743FE"/>
    <w:rsid w:val="00775D1F"/>
    <w:rsid w:val="00776C5D"/>
    <w:rsid w:val="00776E73"/>
    <w:rsid w:val="00777041"/>
    <w:rsid w:val="00777C0B"/>
    <w:rsid w:val="00780A86"/>
    <w:rsid w:val="00780AD4"/>
    <w:rsid w:val="00780E5B"/>
    <w:rsid w:val="0078267E"/>
    <w:rsid w:val="00785385"/>
    <w:rsid w:val="00785E68"/>
    <w:rsid w:val="00786F9E"/>
    <w:rsid w:val="00786FC2"/>
    <w:rsid w:val="00787545"/>
    <w:rsid w:val="00790409"/>
    <w:rsid w:val="00790439"/>
    <w:rsid w:val="00790595"/>
    <w:rsid w:val="00790879"/>
    <w:rsid w:val="00791BB6"/>
    <w:rsid w:val="00791FD3"/>
    <w:rsid w:val="0079272C"/>
    <w:rsid w:val="00792E89"/>
    <w:rsid w:val="0079332D"/>
    <w:rsid w:val="00793EEE"/>
    <w:rsid w:val="00794162"/>
    <w:rsid w:val="00794164"/>
    <w:rsid w:val="00794512"/>
    <w:rsid w:val="00794C17"/>
    <w:rsid w:val="00794C18"/>
    <w:rsid w:val="00796541"/>
    <w:rsid w:val="00796A30"/>
    <w:rsid w:val="00796BD3"/>
    <w:rsid w:val="00797AE0"/>
    <w:rsid w:val="00797DC1"/>
    <w:rsid w:val="00797E65"/>
    <w:rsid w:val="007A04BB"/>
    <w:rsid w:val="007A13C3"/>
    <w:rsid w:val="007A3C6C"/>
    <w:rsid w:val="007A40C7"/>
    <w:rsid w:val="007A450F"/>
    <w:rsid w:val="007A5ACB"/>
    <w:rsid w:val="007A5F9F"/>
    <w:rsid w:val="007A6281"/>
    <w:rsid w:val="007A6AEB"/>
    <w:rsid w:val="007A6DE0"/>
    <w:rsid w:val="007A7480"/>
    <w:rsid w:val="007A7636"/>
    <w:rsid w:val="007B0532"/>
    <w:rsid w:val="007B062C"/>
    <w:rsid w:val="007B0F37"/>
    <w:rsid w:val="007B13FE"/>
    <w:rsid w:val="007B26FA"/>
    <w:rsid w:val="007B3DF7"/>
    <w:rsid w:val="007B3EBE"/>
    <w:rsid w:val="007B5453"/>
    <w:rsid w:val="007B5769"/>
    <w:rsid w:val="007B5A60"/>
    <w:rsid w:val="007B5B2D"/>
    <w:rsid w:val="007B5BD8"/>
    <w:rsid w:val="007B6311"/>
    <w:rsid w:val="007B6C9D"/>
    <w:rsid w:val="007B6CF3"/>
    <w:rsid w:val="007B72E2"/>
    <w:rsid w:val="007C0078"/>
    <w:rsid w:val="007C02BF"/>
    <w:rsid w:val="007C097F"/>
    <w:rsid w:val="007C1131"/>
    <w:rsid w:val="007C2F2E"/>
    <w:rsid w:val="007C50E5"/>
    <w:rsid w:val="007C78A7"/>
    <w:rsid w:val="007C7B95"/>
    <w:rsid w:val="007D2511"/>
    <w:rsid w:val="007D279C"/>
    <w:rsid w:val="007D2E5A"/>
    <w:rsid w:val="007D496D"/>
    <w:rsid w:val="007D4E3F"/>
    <w:rsid w:val="007D553A"/>
    <w:rsid w:val="007D5C55"/>
    <w:rsid w:val="007D615F"/>
    <w:rsid w:val="007D6C0C"/>
    <w:rsid w:val="007D78DB"/>
    <w:rsid w:val="007E0A0B"/>
    <w:rsid w:val="007E188C"/>
    <w:rsid w:val="007E216B"/>
    <w:rsid w:val="007E2B9A"/>
    <w:rsid w:val="007E411E"/>
    <w:rsid w:val="007E43E4"/>
    <w:rsid w:val="007E4745"/>
    <w:rsid w:val="007E4E5F"/>
    <w:rsid w:val="007E507A"/>
    <w:rsid w:val="007E644E"/>
    <w:rsid w:val="007E6A6E"/>
    <w:rsid w:val="007E72CA"/>
    <w:rsid w:val="007E7E63"/>
    <w:rsid w:val="007F2298"/>
    <w:rsid w:val="007F2C3E"/>
    <w:rsid w:val="007F3814"/>
    <w:rsid w:val="007F3946"/>
    <w:rsid w:val="007F3C71"/>
    <w:rsid w:val="007F3F5B"/>
    <w:rsid w:val="007F4849"/>
    <w:rsid w:val="007F4F85"/>
    <w:rsid w:val="007F551E"/>
    <w:rsid w:val="007F5749"/>
    <w:rsid w:val="007F5A07"/>
    <w:rsid w:val="007F62D5"/>
    <w:rsid w:val="007F65A5"/>
    <w:rsid w:val="007F70D0"/>
    <w:rsid w:val="007F7297"/>
    <w:rsid w:val="007F7A40"/>
    <w:rsid w:val="007F7ED9"/>
    <w:rsid w:val="00801298"/>
    <w:rsid w:val="00801C24"/>
    <w:rsid w:val="00802CC5"/>
    <w:rsid w:val="00802CF5"/>
    <w:rsid w:val="008030D4"/>
    <w:rsid w:val="008039CB"/>
    <w:rsid w:val="00804486"/>
    <w:rsid w:val="00804D8B"/>
    <w:rsid w:val="008060D6"/>
    <w:rsid w:val="00806482"/>
    <w:rsid w:val="00807390"/>
    <w:rsid w:val="00807D9B"/>
    <w:rsid w:val="00810B79"/>
    <w:rsid w:val="008111FC"/>
    <w:rsid w:val="008126C4"/>
    <w:rsid w:val="00812C4E"/>
    <w:rsid w:val="008134D4"/>
    <w:rsid w:val="008144B3"/>
    <w:rsid w:val="008144D1"/>
    <w:rsid w:val="0081708E"/>
    <w:rsid w:val="008170CD"/>
    <w:rsid w:val="00817549"/>
    <w:rsid w:val="008177AC"/>
    <w:rsid w:val="00821502"/>
    <w:rsid w:val="0082211F"/>
    <w:rsid w:val="008239AA"/>
    <w:rsid w:val="00823CA2"/>
    <w:rsid w:val="00825327"/>
    <w:rsid w:val="00826227"/>
    <w:rsid w:val="008265D9"/>
    <w:rsid w:val="00826927"/>
    <w:rsid w:val="00826D2F"/>
    <w:rsid w:val="00830131"/>
    <w:rsid w:val="00830D9D"/>
    <w:rsid w:val="008318F5"/>
    <w:rsid w:val="0083278C"/>
    <w:rsid w:val="0083280A"/>
    <w:rsid w:val="00832E03"/>
    <w:rsid w:val="008333D8"/>
    <w:rsid w:val="008336C4"/>
    <w:rsid w:val="0083396D"/>
    <w:rsid w:val="00834184"/>
    <w:rsid w:val="0083473D"/>
    <w:rsid w:val="008358C0"/>
    <w:rsid w:val="00836406"/>
    <w:rsid w:val="00836AF5"/>
    <w:rsid w:val="00840065"/>
    <w:rsid w:val="00840432"/>
    <w:rsid w:val="008408C3"/>
    <w:rsid w:val="00840AE5"/>
    <w:rsid w:val="00841301"/>
    <w:rsid w:val="0084174F"/>
    <w:rsid w:val="00841A83"/>
    <w:rsid w:val="00841F92"/>
    <w:rsid w:val="008430BE"/>
    <w:rsid w:val="00843FB1"/>
    <w:rsid w:val="008458E5"/>
    <w:rsid w:val="0084593B"/>
    <w:rsid w:val="00845F80"/>
    <w:rsid w:val="00847132"/>
    <w:rsid w:val="00850010"/>
    <w:rsid w:val="008501AF"/>
    <w:rsid w:val="00850697"/>
    <w:rsid w:val="00850808"/>
    <w:rsid w:val="00850FB2"/>
    <w:rsid w:val="00851665"/>
    <w:rsid w:val="00853600"/>
    <w:rsid w:val="00853DE0"/>
    <w:rsid w:val="008552FA"/>
    <w:rsid w:val="00857C4F"/>
    <w:rsid w:val="0086086D"/>
    <w:rsid w:val="008621F5"/>
    <w:rsid w:val="008647DB"/>
    <w:rsid w:val="008650F8"/>
    <w:rsid w:val="00866102"/>
    <w:rsid w:val="008665AD"/>
    <w:rsid w:val="00866801"/>
    <w:rsid w:val="00867D10"/>
    <w:rsid w:val="0087110F"/>
    <w:rsid w:val="00871922"/>
    <w:rsid w:val="00872034"/>
    <w:rsid w:val="00872ED9"/>
    <w:rsid w:val="0087355C"/>
    <w:rsid w:val="00873934"/>
    <w:rsid w:val="00874109"/>
    <w:rsid w:val="00874413"/>
    <w:rsid w:val="008745FB"/>
    <w:rsid w:val="008756C1"/>
    <w:rsid w:val="00875A23"/>
    <w:rsid w:val="00875E22"/>
    <w:rsid w:val="008767A3"/>
    <w:rsid w:val="0087680D"/>
    <w:rsid w:val="008806C4"/>
    <w:rsid w:val="008814EC"/>
    <w:rsid w:val="00883ABD"/>
    <w:rsid w:val="008844EB"/>
    <w:rsid w:val="008852C6"/>
    <w:rsid w:val="00885D6D"/>
    <w:rsid w:val="008861F5"/>
    <w:rsid w:val="008862CE"/>
    <w:rsid w:val="00886455"/>
    <w:rsid w:val="00886A29"/>
    <w:rsid w:val="00886E89"/>
    <w:rsid w:val="008874B8"/>
    <w:rsid w:val="0088761F"/>
    <w:rsid w:val="00887723"/>
    <w:rsid w:val="00890AB0"/>
    <w:rsid w:val="00890EA5"/>
    <w:rsid w:val="008924C0"/>
    <w:rsid w:val="008924F5"/>
    <w:rsid w:val="0089358D"/>
    <w:rsid w:val="008948F8"/>
    <w:rsid w:val="00894DC4"/>
    <w:rsid w:val="00895A29"/>
    <w:rsid w:val="008961A4"/>
    <w:rsid w:val="0089674A"/>
    <w:rsid w:val="00896F9B"/>
    <w:rsid w:val="0089776D"/>
    <w:rsid w:val="008A0A83"/>
    <w:rsid w:val="008A0F59"/>
    <w:rsid w:val="008A10DF"/>
    <w:rsid w:val="008A151B"/>
    <w:rsid w:val="008A17D9"/>
    <w:rsid w:val="008A1AF9"/>
    <w:rsid w:val="008A1D42"/>
    <w:rsid w:val="008A2C75"/>
    <w:rsid w:val="008A5463"/>
    <w:rsid w:val="008A5DA1"/>
    <w:rsid w:val="008A5EDF"/>
    <w:rsid w:val="008A643B"/>
    <w:rsid w:val="008A6972"/>
    <w:rsid w:val="008A7B28"/>
    <w:rsid w:val="008A7F80"/>
    <w:rsid w:val="008B11B5"/>
    <w:rsid w:val="008B1C5F"/>
    <w:rsid w:val="008B1F93"/>
    <w:rsid w:val="008B2025"/>
    <w:rsid w:val="008B3832"/>
    <w:rsid w:val="008B46FD"/>
    <w:rsid w:val="008B5856"/>
    <w:rsid w:val="008B6DC9"/>
    <w:rsid w:val="008B7321"/>
    <w:rsid w:val="008C0003"/>
    <w:rsid w:val="008C0727"/>
    <w:rsid w:val="008C0A77"/>
    <w:rsid w:val="008C1261"/>
    <w:rsid w:val="008C148D"/>
    <w:rsid w:val="008C1530"/>
    <w:rsid w:val="008C1DD6"/>
    <w:rsid w:val="008C39A1"/>
    <w:rsid w:val="008C3BDD"/>
    <w:rsid w:val="008C449A"/>
    <w:rsid w:val="008C5386"/>
    <w:rsid w:val="008C545E"/>
    <w:rsid w:val="008C5E4D"/>
    <w:rsid w:val="008C619D"/>
    <w:rsid w:val="008C65E4"/>
    <w:rsid w:val="008C6875"/>
    <w:rsid w:val="008C6879"/>
    <w:rsid w:val="008D0094"/>
    <w:rsid w:val="008D0711"/>
    <w:rsid w:val="008D2012"/>
    <w:rsid w:val="008D2790"/>
    <w:rsid w:val="008D2D0F"/>
    <w:rsid w:val="008D3875"/>
    <w:rsid w:val="008D4975"/>
    <w:rsid w:val="008D6386"/>
    <w:rsid w:val="008D6A89"/>
    <w:rsid w:val="008D7019"/>
    <w:rsid w:val="008D789A"/>
    <w:rsid w:val="008D7DA4"/>
    <w:rsid w:val="008D7FE6"/>
    <w:rsid w:val="008E1632"/>
    <w:rsid w:val="008E19F3"/>
    <w:rsid w:val="008E1AC9"/>
    <w:rsid w:val="008E200F"/>
    <w:rsid w:val="008E2F2D"/>
    <w:rsid w:val="008E3BFE"/>
    <w:rsid w:val="008E4229"/>
    <w:rsid w:val="008E4A7F"/>
    <w:rsid w:val="008E4F10"/>
    <w:rsid w:val="008E5AE0"/>
    <w:rsid w:val="008E61BB"/>
    <w:rsid w:val="008E6547"/>
    <w:rsid w:val="008E694D"/>
    <w:rsid w:val="008E700C"/>
    <w:rsid w:val="008E7779"/>
    <w:rsid w:val="008E79E5"/>
    <w:rsid w:val="008E7FFC"/>
    <w:rsid w:val="008F028C"/>
    <w:rsid w:val="008F0372"/>
    <w:rsid w:val="008F075F"/>
    <w:rsid w:val="008F1148"/>
    <w:rsid w:val="008F12F3"/>
    <w:rsid w:val="008F2C0A"/>
    <w:rsid w:val="008F3A45"/>
    <w:rsid w:val="008F3AB7"/>
    <w:rsid w:val="008F3E1C"/>
    <w:rsid w:val="008F45BC"/>
    <w:rsid w:val="008F4A77"/>
    <w:rsid w:val="008F4D1B"/>
    <w:rsid w:val="008F513E"/>
    <w:rsid w:val="008F6179"/>
    <w:rsid w:val="008F672C"/>
    <w:rsid w:val="008F6A90"/>
    <w:rsid w:val="008F6CA7"/>
    <w:rsid w:val="008F6D1C"/>
    <w:rsid w:val="0090013A"/>
    <w:rsid w:val="0090049F"/>
    <w:rsid w:val="00900CD7"/>
    <w:rsid w:val="009010FD"/>
    <w:rsid w:val="009011BA"/>
    <w:rsid w:val="00901DA4"/>
    <w:rsid w:val="0090269A"/>
    <w:rsid w:val="0090302C"/>
    <w:rsid w:val="0090329C"/>
    <w:rsid w:val="009036B5"/>
    <w:rsid w:val="0090401B"/>
    <w:rsid w:val="00904DB3"/>
    <w:rsid w:val="009054D7"/>
    <w:rsid w:val="00905F81"/>
    <w:rsid w:val="00907352"/>
    <w:rsid w:val="009079D4"/>
    <w:rsid w:val="009079DC"/>
    <w:rsid w:val="00910416"/>
    <w:rsid w:val="00911BD2"/>
    <w:rsid w:val="00912534"/>
    <w:rsid w:val="009128C5"/>
    <w:rsid w:val="00913AB0"/>
    <w:rsid w:val="00913AD1"/>
    <w:rsid w:val="00915428"/>
    <w:rsid w:val="0091542D"/>
    <w:rsid w:val="00915651"/>
    <w:rsid w:val="009166A4"/>
    <w:rsid w:val="009167D2"/>
    <w:rsid w:val="00916E2F"/>
    <w:rsid w:val="00917545"/>
    <w:rsid w:val="00921B2E"/>
    <w:rsid w:val="0092206D"/>
    <w:rsid w:val="0092208F"/>
    <w:rsid w:val="00922E99"/>
    <w:rsid w:val="009232D3"/>
    <w:rsid w:val="00923397"/>
    <w:rsid w:val="009235EF"/>
    <w:rsid w:val="00924871"/>
    <w:rsid w:val="00924A5B"/>
    <w:rsid w:val="00924A72"/>
    <w:rsid w:val="00925715"/>
    <w:rsid w:val="00925FC6"/>
    <w:rsid w:val="00927372"/>
    <w:rsid w:val="00927CED"/>
    <w:rsid w:val="0093015A"/>
    <w:rsid w:val="00930C3B"/>
    <w:rsid w:val="009311F6"/>
    <w:rsid w:val="00931450"/>
    <w:rsid w:val="00931793"/>
    <w:rsid w:val="00931811"/>
    <w:rsid w:val="00931AB3"/>
    <w:rsid w:val="00931DE6"/>
    <w:rsid w:val="00931F79"/>
    <w:rsid w:val="009326DC"/>
    <w:rsid w:val="0093322F"/>
    <w:rsid w:val="0093325E"/>
    <w:rsid w:val="00933266"/>
    <w:rsid w:val="00933AE1"/>
    <w:rsid w:val="00933C79"/>
    <w:rsid w:val="00934472"/>
    <w:rsid w:val="009353E7"/>
    <w:rsid w:val="0093595E"/>
    <w:rsid w:val="0093634F"/>
    <w:rsid w:val="00936C59"/>
    <w:rsid w:val="00937609"/>
    <w:rsid w:val="009376E5"/>
    <w:rsid w:val="00937DD0"/>
    <w:rsid w:val="0094055D"/>
    <w:rsid w:val="00941C4C"/>
    <w:rsid w:val="009426ED"/>
    <w:rsid w:val="009427F0"/>
    <w:rsid w:val="00942BD9"/>
    <w:rsid w:val="00942D63"/>
    <w:rsid w:val="009433E5"/>
    <w:rsid w:val="009440F0"/>
    <w:rsid w:val="00944F29"/>
    <w:rsid w:val="0094549D"/>
    <w:rsid w:val="009460B7"/>
    <w:rsid w:val="0094632E"/>
    <w:rsid w:val="00946B77"/>
    <w:rsid w:val="00946C51"/>
    <w:rsid w:val="009502F9"/>
    <w:rsid w:val="00950458"/>
    <w:rsid w:val="00950575"/>
    <w:rsid w:val="00950980"/>
    <w:rsid w:val="00951556"/>
    <w:rsid w:val="009516C2"/>
    <w:rsid w:val="00952122"/>
    <w:rsid w:val="0095217E"/>
    <w:rsid w:val="00952E1A"/>
    <w:rsid w:val="00952E36"/>
    <w:rsid w:val="00952E5C"/>
    <w:rsid w:val="00953591"/>
    <w:rsid w:val="00954D36"/>
    <w:rsid w:val="00954EA6"/>
    <w:rsid w:val="009555FE"/>
    <w:rsid w:val="00956123"/>
    <w:rsid w:val="009565F5"/>
    <w:rsid w:val="009602BC"/>
    <w:rsid w:val="00960A1C"/>
    <w:rsid w:val="00960AE5"/>
    <w:rsid w:val="00961B0D"/>
    <w:rsid w:val="00963D62"/>
    <w:rsid w:val="009645D5"/>
    <w:rsid w:val="00964DFC"/>
    <w:rsid w:val="00965366"/>
    <w:rsid w:val="00965E89"/>
    <w:rsid w:val="0097001A"/>
    <w:rsid w:val="00970066"/>
    <w:rsid w:val="00970478"/>
    <w:rsid w:val="009705A9"/>
    <w:rsid w:val="00971F13"/>
    <w:rsid w:val="009721BE"/>
    <w:rsid w:val="00972EB5"/>
    <w:rsid w:val="009734C6"/>
    <w:rsid w:val="00974C83"/>
    <w:rsid w:val="00977365"/>
    <w:rsid w:val="0097793E"/>
    <w:rsid w:val="009811DB"/>
    <w:rsid w:val="00981455"/>
    <w:rsid w:val="009815D6"/>
    <w:rsid w:val="00981F5D"/>
    <w:rsid w:val="009837DF"/>
    <w:rsid w:val="00985137"/>
    <w:rsid w:val="00986AD6"/>
    <w:rsid w:val="00986CF2"/>
    <w:rsid w:val="00986F68"/>
    <w:rsid w:val="0098768A"/>
    <w:rsid w:val="00987769"/>
    <w:rsid w:val="0098798D"/>
    <w:rsid w:val="00991250"/>
    <w:rsid w:val="00991769"/>
    <w:rsid w:val="00992120"/>
    <w:rsid w:val="009929B0"/>
    <w:rsid w:val="00992EF5"/>
    <w:rsid w:val="00992F9C"/>
    <w:rsid w:val="00994A18"/>
    <w:rsid w:val="00994AD7"/>
    <w:rsid w:val="00994FB5"/>
    <w:rsid w:val="009951E2"/>
    <w:rsid w:val="0099553B"/>
    <w:rsid w:val="00995720"/>
    <w:rsid w:val="00995A0C"/>
    <w:rsid w:val="009A15C0"/>
    <w:rsid w:val="009A294C"/>
    <w:rsid w:val="009A338E"/>
    <w:rsid w:val="009A36AD"/>
    <w:rsid w:val="009A3861"/>
    <w:rsid w:val="009A3908"/>
    <w:rsid w:val="009A3C11"/>
    <w:rsid w:val="009A3C30"/>
    <w:rsid w:val="009A434F"/>
    <w:rsid w:val="009A5131"/>
    <w:rsid w:val="009A58A2"/>
    <w:rsid w:val="009A6146"/>
    <w:rsid w:val="009A7228"/>
    <w:rsid w:val="009B0763"/>
    <w:rsid w:val="009B0939"/>
    <w:rsid w:val="009B2004"/>
    <w:rsid w:val="009B3124"/>
    <w:rsid w:val="009B505E"/>
    <w:rsid w:val="009B53C5"/>
    <w:rsid w:val="009B6575"/>
    <w:rsid w:val="009B6DFB"/>
    <w:rsid w:val="009B7273"/>
    <w:rsid w:val="009B770B"/>
    <w:rsid w:val="009C01C3"/>
    <w:rsid w:val="009C0CFE"/>
    <w:rsid w:val="009C117F"/>
    <w:rsid w:val="009C15B6"/>
    <w:rsid w:val="009C29EE"/>
    <w:rsid w:val="009C2D38"/>
    <w:rsid w:val="009C2DFF"/>
    <w:rsid w:val="009C3302"/>
    <w:rsid w:val="009C33F1"/>
    <w:rsid w:val="009C38FB"/>
    <w:rsid w:val="009C3C96"/>
    <w:rsid w:val="009C4740"/>
    <w:rsid w:val="009C57B8"/>
    <w:rsid w:val="009C5914"/>
    <w:rsid w:val="009C5990"/>
    <w:rsid w:val="009C6135"/>
    <w:rsid w:val="009C71EA"/>
    <w:rsid w:val="009C7487"/>
    <w:rsid w:val="009C7BB1"/>
    <w:rsid w:val="009C7E9B"/>
    <w:rsid w:val="009D0BC3"/>
    <w:rsid w:val="009D2D4E"/>
    <w:rsid w:val="009D30B0"/>
    <w:rsid w:val="009D3422"/>
    <w:rsid w:val="009D371C"/>
    <w:rsid w:val="009D5162"/>
    <w:rsid w:val="009D67AC"/>
    <w:rsid w:val="009D6C2F"/>
    <w:rsid w:val="009D7B5E"/>
    <w:rsid w:val="009E0035"/>
    <w:rsid w:val="009E0F1D"/>
    <w:rsid w:val="009E0F2C"/>
    <w:rsid w:val="009E1A9A"/>
    <w:rsid w:val="009E29DF"/>
    <w:rsid w:val="009E3CEA"/>
    <w:rsid w:val="009E3F18"/>
    <w:rsid w:val="009E46D3"/>
    <w:rsid w:val="009E4730"/>
    <w:rsid w:val="009E52BF"/>
    <w:rsid w:val="009E5934"/>
    <w:rsid w:val="009E74A2"/>
    <w:rsid w:val="009E7601"/>
    <w:rsid w:val="009E7791"/>
    <w:rsid w:val="009E7868"/>
    <w:rsid w:val="009E78BA"/>
    <w:rsid w:val="009F067C"/>
    <w:rsid w:val="009F1644"/>
    <w:rsid w:val="009F1A49"/>
    <w:rsid w:val="009F1D36"/>
    <w:rsid w:val="009F1D8A"/>
    <w:rsid w:val="009F1E45"/>
    <w:rsid w:val="009F1E5C"/>
    <w:rsid w:val="009F1FF7"/>
    <w:rsid w:val="009F30E0"/>
    <w:rsid w:val="009F37FA"/>
    <w:rsid w:val="009F51A1"/>
    <w:rsid w:val="009F7B00"/>
    <w:rsid w:val="009F7DF4"/>
    <w:rsid w:val="00A00BE1"/>
    <w:rsid w:val="00A00C99"/>
    <w:rsid w:val="00A018E3"/>
    <w:rsid w:val="00A02B59"/>
    <w:rsid w:val="00A0330A"/>
    <w:rsid w:val="00A03326"/>
    <w:rsid w:val="00A034CE"/>
    <w:rsid w:val="00A0396A"/>
    <w:rsid w:val="00A039DA"/>
    <w:rsid w:val="00A04514"/>
    <w:rsid w:val="00A0537E"/>
    <w:rsid w:val="00A059DF"/>
    <w:rsid w:val="00A05AF0"/>
    <w:rsid w:val="00A05ED0"/>
    <w:rsid w:val="00A06E6D"/>
    <w:rsid w:val="00A07BDB"/>
    <w:rsid w:val="00A1175A"/>
    <w:rsid w:val="00A11ABA"/>
    <w:rsid w:val="00A12338"/>
    <w:rsid w:val="00A1299F"/>
    <w:rsid w:val="00A12D30"/>
    <w:rsid w:val="00A1341F"/>
    <w:rsid w:val="00A144A3"/>
    <w:rsid w:val="00A15235"/>
    <w:rsid w:val="00A153AE"/>
    <w:rsid w:val="00A161AA"/>
    <w:rsid w:val="00A16ABE"/>
    <w:rsid w:val="00A178C3"/>
    <w:rsid w:val="00A2010C"/>
    <w:rsid w:val="00A2120D"/>
    <w:rsid w:val="00A2293A"/>
    <w:rsid w:val="00A23355"/>
    <w:rsid w:val="00A23694"/>
    <w:rsid w:val="00A2373F"/>
    <w:rsid w:val="00A23B88"/>
    <w:rsid w:val="00A24851"/>
    <w:rsid w:val="00A25489"/>
    <w:rsid w:val="00A25BD3"/>
    <w:rsid w:val="00A27A00"/>
    <w:rsid w:val="00A27CDC"/>
    <w:rsid w:val="00A300B6"/>
    <w:rsid w:val="00A31AC0"/>
    <w:rsid w:val="00A32B6B"/>
    <w:rsid w:val="00A33223"/>
    <w:rsid w:val="00A33354"/>
    <w:rsid w:val="00A3388A"/>
    <w:rsid w:val="00A33C2D"/>
    <w:rsid w:val="00A33E3C"/>
    <w:rsid w:val="00A34176"/>
    <w:rsid w:val="00A34A29"/>
    <w:rsid w:val="00A34B93"/>
    <w:rsid w:val="00A34E31"/>
    <w:rsid w:val="00A354D8"/>
    <w:rsid w:val="00A3623A"/>
    <w:rsid w:val="00A377D2"/>
    <w:rsid w:val="00A37B8F"/>
    <w:rsid w:val="00A4198B"/>
    <w:rsid w:val="00A41C37"/>
    <w:rsid w:val="00A4289B"/>
    <w:rsid w:val="00A428E3"/>
    <w:rsid w:val="00A42E62"/>
    <w:rsid w:val="00A45A73"/>
    <w:rsid w:val="00A45C17"/>
    <w:rsid w:val="00A46D3E"/>
    <w:rsid w:val="00A47034"/>
    <w:rsid w:val="00A47CAA"/>
    <w:rsid w:val="00A47D0C"/>
    <w:rsid w:val="00A47DBF"/>
    <w:rsid w:val="00A50579"/>
    <w:rsid w:val="00A50B4C"/>
    <w:rsid w:val="00A50EA5"/>
    <w:rsid w:val="00A50FDB"/>
    <w:rsid w:val="00A51C51"/>
    <w:rsid w:val="00A52B4C"/>
    <w:rsid w:val="00A52ED4"/>
    <w:rsid w:val="00A56E38"/>
    <w:rsid w:val="00A57DBA"/>
    <w:rsid w:val="00A60F7F"/>
    <w:rsid w:val="00A6141F"/>
    <w:rsid w:val="00A6142E"/>
    <w:rsid w:val="00A61688"/>
    <w:rsid w:val="00A61943"/>
    <w:rsid w:val="00A6258F"/>
    <w:rsid w:val="00A63D55"/>
    <w:rsid w:val="00A6431C"/>
    <w:rsid w:val="00A64712"/>
    <w:rsid w:val="00A653F9"/>
    <w:rsid w:val="00A6543F"/>
    <w:rsid w:val="00A65DD9"/>
    <w:rsid w:val="00A65E07"/>
    <w:rsid w:val="00A66AAC"/>
    <w:rsid w:val="00A66DE8"/>
    <w:rsid w:val="00A6701B"/>
    <w:rsid w:val="00A707EC"/>
    <w:rsid w:val="00A7109B"/>
    <w:rsid w:val="00A71174"/>
    <w:rsid w:val="00A71D70"/>
    <w:rsid w:val="00A71FC4"/>
    <w:rsid w:val="00A7361C"/>
    <w:rsid w:val="00A737CE"/>
    <w:rsid w:val="00A73DBB"/>
    <w:rsid w:val="00A73DE2"/>
    <w:rsid w:val="00A741F4"/>
    <w:rsid w:val="00A742C3"/>
    <w:rsid w:val="00A74C50"/>
    <w:rsid w:val="00A7544C"/>
    <w:rsid w:val="00A754BD"/>
    <w:rsid w:val="00A75C97"/>
    <w:rsid w:val="00A76531"/>
    <w:rsid w:val="00A76CE0"/>
    <w:rsid w:val="00A77991"/>
    <w:rsid w:val="00A779B7"/>
    <w:rsid w:val="00A806FC"/>
    <w:rsid w:val="00A8154F"/>
    <w:rsid w:val="00A81B50"/>
    <w:rsid w:val="00A8249A"/>
    <w:rsid w:val="00A8279C"/>
    <w:rsid w:val="00A82F9D"/>
    <w:rsid w:val="00A833FB"/>
    <w:rsid w:val="00A838B9"/>
    <w:rsid w:val="00A84008"/>
    <w:rsid w:val="00A84203"/>
    <w:rsid w:val="00A8511F"/>
    <w:rsid w:val="00A857E8"/>
    <w:rsid w:val="00A875F2"/>
    <w:rsid w:val="00A877E7"/>
    <w:rsid w:val="00A90948"/>
    <w:rsid w:val="00A90C75"/>
    <w:rsid w:val="00A91544"/>
    <w:rsid w:val="00A91E76"/>
    <w:rsid w:val="00A93990"/>
    <w:rsid w:val="00A93BF9"/>
    <w:rsid w:val="00A94CFE"/>
    <w:rsid w:val="00A94EA1"/>
    <w:rsid w:val="00A95B85"/>
    <w:rsid w:val="00AA06C5"/>
    <w:rsid w:val="00AA1310"/>
    <w:rsid w:val="00AA245A"/>
    <w:rsid w:val="00AA3038"/>
    <w:rsid w:val="00AA307B"/>
    <w:rsid w:val="00AA41B9"/>
    <w:rsid w:val="00AA420F"/>
    <w:rsid w:val="00AA49FB"/>
    <w:rsid w:val="00AA5AA9"/>
    <w:rsid w:val="00AB0430"/>
    <w:rsid w:val="00AB07B1"/>
    <w:rsid w:val="00AB0F95"/>
    <w:rsid w:val="00AB2C65"/>
    <w:rsid w:val="00AB3505"/>
    <w:rsid w:val="00AB3756"/>
    <w:rsid w:val="00AB38B0"/>
    <w:rsid w:val="00AB3B05"/>
    <w:rsid w:val="00AB3B27"/>
    <w:rsid w:val="00AB3B38"/>
    <w:rsid w:val="00AB4B20"/>
    <w:rsid w:val="00AB5022"/>
    <w:rsid w:val="00AB593E"/>
    <w:rsid w:val="00AB5D50"/>
    <w:rsid w:val="00AB5E00"/>
    <w:rsid w:val="00AB6209"/>
    <w:rsid w:val="00AB6515"/>
    <w:rsid w:val="00AB6A08"/>
    <w:rsid w:val="00AB7547"/>
    <w:rsid w:val="00AB76C2"/>
    <w:rsid w:val="00AC09A9"/>
    <w:rsid w:val="00AC1302"/>
    <w:rsid w:val="00AC1494"/>
    <w:rsid w:val="00AC2209"/>
    <w:rsid w:val="00AC26A7"/>
    <w:rsid w:val="00AC2DC4"/>
    <w:rsid w:val="00AC30E0"/>
    <w:rsid w:val="00AC410A"/>
    <w:rsid w:val="00AC4691"/>
    <w:rsid w:val="00AC68D9"/>
    <w:rsid w:val="00AC6E87"/>
    <w:rsid w:val="00AC71DD"/>
    <w:rsid w:val="00AC7ED7"/>
    <w:rsid w:val="00AD02EB"/>
    <w:rsid w:val="00AD08DE"/>
    <w:rsid w:val="00AD1769"/>
    <w:rsid w:val="00AD3AD8"/>
    <w:rsid w:val="00AD3FB5"/>
    <w:rsid w:val="00AD4D01"/>
    <w:rsid w:val="00AD60F8"/>
    <w:rsid w:val="00AD6E1F"/>
    <w:rsid w:val="00AD73E3"/>
    <w:rsid w:val="00AD79C7"/>
    <w:rsid w:val="00AD7AC1"/>
    <w:rsid w:val="00AD7C35"/>
    <w:rsid w:val="00AE03E8"/>
    <w:rsid w:val="00AE0B03"/>
    <w:rsid w:val="00AE0FE5"/>
    <w:rsid w:val="00AE169D"/>
    <w:rsid w:val="00AE1B18"/>
    <w:rsid w:val="00AE1BE7"/>
    <w:rsid w:val="00AE2892"/>
    <w:rsid w:val="00AE2B6F"/>
    <w:rsid w:val="00AE32F0"/>
    <w:rsid w:val="00AE399C"/>
    <w:rsid w:val="00AE3D2C"/>
    <w:rsid w:val="00AE3D83"/>
    <w:rsid w:val="00AE3E4E"/>
    <w:rsid w:val="00AE621B"/>
    <w:rsid w:val="00AE773D"/>
    <w:rsid w:val="00AE77E6"/>
    <w:rsid w:val="00AF03AD"/>
    <w:rsid w:val="00AF05C6"/>
    <w:rsid w:val="00AF07E8"/>
    <w:rsid w:val="00AF0CC5"/>
    <w:rsid w:val="00AF1CD6"/>
    <w:rsid w:val="00AF1D6E"/>
    <w:rsid w:val="00AF2C3F"/>
    <w:rsid w:val="00AF549C"/>
    <w:rsid w:val="00AF617A"/>
    <w:rsid w:val="00AF64CB"/>
    <w:rsid w:val="00AF7985"/>
    <w:rsid w:val="00B0205D"/>
    <w:rsid w:val="00B02B2D"/>
    <w:rsid w:val="00B044FA"/>
    <w:rsid w:val="00B04582"/>
    <w:rsid w:val="00B04993"/>
    <w:rsid w:val="00B04CD7"/>
    <w:rsid w:val="00B06228"/>
    <w:rsid w:val="00B076D4"/>
    <w:rsid w:val="00B1084F"/>
    <w:rsid w:val="00B10DE2"/>
    <w:rsid w:val="00B110B5"/>
    <w:rsid w:val="00B11560"/>
    <w:rsid w:val="00B11730"/>
    <w:rsid w:val="00B11CE1"/>
    <w:rsid w:val="00B12352"/>
    <w:rsid w:val="00B1368F"/>
    <w:rsid w:val="00B13E32"/>
    <w:rsid w:val="00B147AE"/>
    <w:rsid w:val="00B14D91"/>
    <w:rsid w:val="00B15EE1"/>
    <w:rsid w:val="00B16428"/>
    <w:rsid w:val="00B16645"/>
    <w:rsid w:val="00B2003D"/>
    <w:rsid w:val="00B20944"/>
    <w:rsid w:val="00B20E1D"/>
    <w:rsid w:val="00B2146F"/>
    <w:rsid w:val="00B21803"/>
    <w:rsid w:val="00B22432"/>
    <w:rsid w:val="00B22827"/>
    <w:rsid w:val="00B22F45"/>
    <w:rsid w:val="00B23949"/>
    <w:rsid w:val="00B243DE"/>
    <w:rsid w:val="00B2449B"/>
    <w:rsid w:val="00B24A11"/>
    <w:rsid w:val="00B25A61"/>
    <w:rsid w:val="00B2646E"/>
    <w:rsid w:val="00B26607"/>
    <w:rsid w:val="00B26956"/>
    <w:rsid w:val="00B26F32"/>
    <w:rsid w:val="00B279F1"/>
    <w:rsid w:val="00B30E0C"/>
    <w:rsid w:val="00B3104F"/>
    <w:rsid w:val="00B31804"/>
    <w:rsid w:val="00B32172"/>
    <w:rsid w:val="00B32212"/>
    <w:rsid w:val="00B32F14"/>
    <w:rsid w:val="00B351EE"/>
    <w:rsid w:val="00B35FC2"/>
    <w:rsid w:val="00B379E2"/>
    <w:rsid w:val="00B4083E"/>
    <w:rsid w:val="00B40D86"/>
    <w:rsid w:val="00B414BF"/>
    <w:rsid w:val="00B4232D"/>
    <w:rsid w:val="00B423B1"/>
    <w:rsid w:val="00B42DB0"/>
    <w:rsid w:val="00B44731"/>
    <w:rsid w:val="00B448B2"/>
    <w:rsid w:val="00B44DA0"/>
    <w:rsid w:val="00B453C7"/>
    <w:rsid w:val="00B458D2"/>
    <w:rsid w:val="00B46152"/>
    <w:rsid w:val="00B4634A"/>
    <w:rsid w:val="00B467E0"/>
    <w:rsid w:val="00B4680E"/>
    <w:rsid w:val="00B47592"/>
    <w:rsid w:val="00B47FF5"/>
    <w:rsid w:val="00B50887"/>
    <w:rsid w:val="00B508B3"/>
    <w:rsid w:val="00B50AC7"/>
    <w:rsid w:val="00B50C3D"/>
    <w:rsid w:val="00B525E4"/>
    <w:rsid w:val="00B52DC9"/>
    <w:rsid w:val="00B531D2"/>
    <w:rsid w:val="00B53333"/>
    <w:rsid w:val="00B542AE"/>
    <w:rsid w:val="00B5451A"/>
    <w:rsid w:val="00B552D5"/>
    <w:rsid w:val="00B55779"/>
    <w:rsid w:val="00B56282"/>
    <w:rsid w:val="00B562C8"/>
    <w:rsid w:val="00B57BF5"/>
    <w:rsid w:val="00B61798"/>
    <w:rsid w:val="00B6197D"/>
    <w:rsid w:val="00B63048"/>
    <w:rsid w:val="00B63773"/>
    <w:rsid w:val="00B6472C"/>
    <w:rsid w:val="00B64E40"/>
    <w:rsid w:val="00B65C03"/>
    <w:rsid w:val="00B674E3"/>
    <w:rsid w:val="00B70058"/>
    <w:rsid w:val="00B70B76"/>
    <w:rsid w:val="00B71E3C"/>
    <w:rsid w:val="00B72260"/>
    <w:rsid w:val="00B741AF"/>
    <w:rsid w:val="00B757DD"/>
    <w:rsid w:val="00B760D3"/>
    <w:rsid w:val="00B7660F"/>
    <w:rsid w:val="00B771C9"/>
    <w:rsid w:val="00B77A82"/>
    <w:rsid w:val="00B812C2"/>
    <w:rsid w:val="00B825FD"/>
    <w:rsid w:val="00B83602"/>
    <w:rsid w:val="00B83D8A"/>
    <w:rsid w:val="00B840FF"/>
    <w:rsid w:val="00B852AA"/>
    <w:rsid w:val="00B85636"/>
    <w:rsid w:val="00B859AB"/>
    <w:rsid w:val="00B86021"/>
    <w:rsid w:val="00B8638B"/>
    <w:rsid w:val="00B87042"/>
    <w:rsid w:val="00B87AAC"/>
    <w:rsid w:val="00B91BC3"/>
    <w:rsid w:val="00B92498"/>
    <w:rsid w:val="00B936F3"/>
    <w:rsid w:val="00B940A4"/>
    <w:rsid w:val="00B940BC"/>
    <w:rsid w:val="00B9436D"/>
    <w:rsid w:val="00B959A7"/>
    <w:rsid w:val="00B96058"/>
    <w:rsid w:val="00B96329"/>
    <w:rsid w:val="00B96435"/>
    <w:rsid w:val="00B9668D"/>
    <w:rsid w:val="00B970D9"/>
    <w:rsid w:val="00B975CA"/>
    <w:rsid w:val="00B976D5"/>
    <w:rsid w:val="00B97F3C"/>
    <w:rsid w:val="00BA00A2"/>
    <w:rsid w:val="00BA0185"/>
    <w:rsid w:val="00BA02B4"/>
    <w:rsid w:val="00BA0BC1"/>
    <w:rsid w:val="00BA0EE7"/>
    <w:rsid w:val="00BA17FB"/>
    <w:rsid w:val="00BA1888"/>
    <w:rsid w:val="00BA289B"/>
    <w:rsid w:val="00BA51D6"/>
    <w:rsid w:val="00BA57F0"/>
    <w:rsid w:val="00BA5D61"/>
    <w:rsid w:val="00BB0148"/>
    <w:rsid w:val="00BB0D3D"/>
    <w:rsid w:val="00BB1236"/>
    <w:rsid w:val="00BB20B8"/>
    <w:rsid w:val="00BB2815"/>
    <w:rsid w:val="00BB2B94"/>
    <w:rsid w:val="00BB3060"/>
    <w:rsid w:val="00BB3EB9"/>
    <w:rsid w:val="00BB4A70"/>
    <w:rsid w:val="00BB4C86"/>
    <w:rsid w:val="00BB4CED"/>
    <w:rsid w:val="00BB54AD"/>
    <w:rsid w:val="00BB7423"/>
    <w:rsid w:val="00BB75C8"/>
    <w:rsid w:val="00BB77B0"/>
    <w:rsid w:val="00BB781B"/>
    <w:rsid w:val="00BB7A76"/>
    <w:rsid w:val="00BC036B"/>
    <w:rsid w:val="00BC08E1"/>
    <w:rsid w:val="00BC0ED4"/>
    <w:rsid w:val="00BC15CD"/>
    <w:rsid w:val="00BC1905"/>
    <w:rsid w:val="00BC2778"/>
    <w:rsid w:val="00BC2AEF"/>
    <w:rsid w:val="00BC2D14"/>
    <w:rsid w:val="00BC366E"/>
    <w:rsid w:val="00BC3C38"/>
    <w:rsid w:val="00BC3D33"/>
    <w:rsid w:val="00BC4074"/>
    <w:rsid w:val="00BC4969"/>
    <w:rsid w:val="00BC74AB"/>
    <w:rsid w:val="00BD271F"/>
    <w:rsid w:val="00BD2F54"/>
    <w:rsid w:val="00BD44CE"/>
    <w:rsid w:val="00BD46E7"/>
    <w:rsid w:val="00BD47A1"/>
    <w:rsid w:val="00BD4F53"/>
    <w:rsid w:val="00BD650B"/>
    <w:rsid w:val="00BD67DA"/>
    <w:rsid w:val="00BD6D4C"/>
    <w:rsid w:val="00BD732A"/>
    <w:rsid w:val="00BE0471"/>
    <w:rsid w:val="00BE137C"/>
    <w:rsid w:val="00BE19F7"/>
    <w:rsid w:val="00BE2A72"/>
    <w:rsid w:val="00BE31B7"/>
    <w:rsid w:val="00BE32F5"/>
    <w:rsid w:val="00BE3386"/>
    <w:rsid w:val="00BE359D"/>
    <w:rsid w:val="00BE3607"/>
    <w:rsid w:val="00BE4343"/>
    <w:rsid w:val="00BE5677"/>
    <w:rsid w:val="00BE5C94"/>
    <w:rsid w:val="00BE6B0B"/>
    <w:rsid w:val="00BE6F18"/>
    <w:rsid w:val="00BE7CA0"/>
    <w:rsid w:val="00BE7F72"/>
    <w:rsid w:val="00BF04D1"/>
    <w:rsid w:val="00BF106F"/>
    <w:rsid w:val="00BF434D"/>
    <w:rsid w:val="00BF44E1"/>
    <w:rsid w:val="00BF4E9E"/>
    <w:rsid w:val="00BF5E1B"/>
    <w:rsid w:val="00BF672C"/>
    <w:rsid w:val="00BF6B3E"/>
    <w:rsid w:val="00BF6D32"/>
    <w:rsid w:val="00BF6FDA"/>
    <w:rsid w:val="00C00E38"/>
    <w:rsid w:val="00C013B5"/>
    <w:rsid w:val="00C01400"/>
    <w:rsid w:val="00C02750"/>
    <w:rsid w:val="00C03152"/>
    <w:rsid w:val="00C043E5"/>
    <w:rsid w:val="00C051AB"/>
    <w:rsid w:val="00C05274"/>
    <w:rsid w:val="00C059F4"/>
    <w:rsid w:val="00C11587"/>
    <w:rsid w:val="00C118F9"/>
    <w:rsid w:val="00C1217B"/>
    <w:rsid w:val="00C1418E"/>
    <w:rsid w:val="00C14857"/>
    <w:rsid w:val="00C14D18"/>
    <w:rsid w:val="00C14DA3"/>
    <w:rsid w:val="00C15316"/>
    <w:rsid w:val="00C1552B"/>
    <w:rsid w:val="00C15C1E"/>
    <w:rsid w:val="00C15DF7"/>
    <w:rsid w:val="00C16272"/>
    <w:rsid w:val="00C16600"/>
    <w:rsid w:val="00C169F0"/>
    <w:rsid w:val="00C1739E"/>
    <w:rsid w:val="00C17C74"/>
    <w:rsid w:val="00C2066A"/>
    <w:rsid w:val="00C209BC"/>
    <w:rsid w:val="00C20DE5"/>
    <w:rsid w:val="00C20EEA"/>
    <w:rsid w:val="00C20FB3"/>
    <w:rsid w:val="00C211F1"/>
    <w:rsid w:val="00C218C9"/>
    <w:rsid w:val="00C23011"/>
    <w:rsid w:val="00C230E0"/>
    <w:rsid w:val="00C246F9"/>
    <w:rsid w:val="00C24CA9"/>
    <w:rsid w:val="00C2521D"/>
    <w:rsid w:val="00C25280"/>
    <w:rsid w:val="00C25C1E"/>
    <w:rsid w:val="00C261A6"/>
    <w:rsid w:val="00C26E19"/>
    <w:rsid w:val="00C271B0"/>
    <w:rsid w:val="00C3013C"/>
    <w:rsid w:val="00C30EF7"/>
    <w:rsid w:val="00C319E4"/>
    <w:rsid w:val="00C31E8D"/>
    <w:rsid w:val="00C32828"/>
    <w:rsid w:val="00C344BD"/>
    <w:rsid w:val="00C346AC"/>
    <w:rsid w:val="00C34AA5"/>
    <w:rsid w:val="00C35AF7"/>
    <w:rsid w:val="00C37AB1"/>
    <w:rsid w:val="00C40781"/>
    <w:rsid w:val="00C40EF6"/>
    <w:rsid w:val="00C42B50"/>
    <w:rsid w:val="00C43EF5"/>
    <w:rsid w:val="00C445FC"/>
    <w:rsid w:val="00C44F0C"/>
    <w:rsid w:val="00C44F6A"/>
    <w:rsid w:val="00C4711E"/>
    <w:rsid w:val="00C47475"/>
    <w:rsid w:val="00C514A4"/>
    <w:rsid w:val="00C52392"/>
    <w:rsid w:val="00C52425"/>
    <w:rsid w:val="00C52E8E"/>
    <w:rsid w:val="00C53393"/>
    <w:rsid w:val="00C53D3F"/>
    <w:rsid w:val="00C54054"/>
    <w:rsid w:val="00C5418E"/>
    <w:rsid w:val="00C55763"/>
    <w:rsid w:val="00C55ECF"/>
    <w:rsid w:val="00C6063C"/>
    <w:rsid w:val="00C60BE2"/>
    <w:rsid w:val="00C60EAF"/>
    <w:rsid w:val="00C61E1B"/>
    <w:rsid w:val="00C62B4C"/>
    <w:rsid w:val="00C63316"/>
    <w:rsid w:val="00C635A0"/>
    <w:rsid w:val="00C635C1"/>
    <w:rsid w:val="00C63A8C"/>
    <w:rsid w:val="00C63B60"/>
    <w:rsid w:val="00C65074"/>
    <w:rsid w:val="00C6549F"/>
    <w:rsid w:val="00C6585C"/>
    <w:rsid w:val="00C65DD7"/>
    <w:rsid w:val="00C67012"/>
    <w:rsid w:val="00C670CF"/>
    <w:rsid w:val="00C6723B"/>
    <w:rsid w:val="00C676AD"/>
    <w:rsid w:val="00C67F31"/>
    <w:rsid w:val="00C700DB"/>
    <w:rsid w:val="00C70557"/>
    <w:rsid w:val="00C708BD"/>
    <w:rsid w:val="00C708CD"/>
    <w:rsid w:val="00C70973"/>
    <w:rsid w:val="00C7140B"/>
    <w:rsid w:val="00C715E0"/>
    <w:rsid w:val="00C7234A"/>
    <w:rsid w:val="00C72400"/>
    <w:rsid w:val="00C736C6"/>
    <w:rsid w:val="00C73894"/>
    <w:rsid w:val="00C73CF4"/>
    <w:rsid w:val="00C74352"/>
    <w:rsid w:val="00C74EF0"/>
    <w:rsid w:val="00C74F5C"/>
    <w:rsid w:val="00C755A8"/>
    <w:rsid w:val="00C75E22"/>
    <w:rsid w:val="00C768AC"/>
    <w:rsid w:val="00C76DAD"/>
    <w:rsid w:val="00C7753D"/>
    <w:rsid w:val="00C77865"/>
    <w:rsid w:val="00C804E7"/>
    <w:rsid w:val="00C81BB3"/>
    <w:rsid w:val="00C82277"/>
    <w:rsid w:val="00C82563"/>
    <w:rsid w:val="00C82BDD"/>
    <w:rsid w:val="00C830F3"/>
    <w:rsid w:val="00C836DA"/>
    <w:rsid w:val="00C84516"/>
    <w:rsid w:val="00C84992"/>
    <w:rsid w:val="00C86300"/>
    <w:rsid w:val="00C866A6"/>
    <w:rsid w:val="00C86A59"/>
    <w:rsid w:val="00C87BE1"/>
    <w:rsid w:val="00C87D08"/>
    <w:rsid w:val="00C87D45"/>
    <w:rsid w:val="00C92545"/>
    <w:rsid w:val="00C93578"/>
    <w:rsid w:val="00C9414B"/>
    <w:rsid w:val="00C94550"/>
    <w:rsid w:val="00C94A3F"/>
    <w:rsid w:val="00C94C0D"/>
    <w:rsid w:val="00C94D93"/>
    <w:rsid w:val="00C951D1"/>
    <w:rsid w:val="00C96710"/>
    <w:rsid w:val="00C96D8D"/>
    <w:rsid w:val="00CA0154"/>
    <w:rsid w:val="00CA0B72"/>
    <w:rsid w:val="00CA0F57"/>
    <w:rsid w:val="00CA14AB"/>
    <w:rsid w:val="00CA538A"/>
    <w:rsid w:val="00CA5984"/>
    <w:rsid w:val="00CA5AA3"/>
    <w:rsid w:val="00CA5C64"/>
    <w:rsid w:val="00CA7421"/>
    <w:rsid w:val="00CA74B5"/>
    <w:rsid w:val="00CA7AB6"/>
    <w:rsid w:val="00CA7BE0"/>
    <w:rsid w:val="00CB070C"/>
    <w:rsid w:val="00CB1CBE"/>
    <w:rsid w:val="00CB235F"/>
    <w:rsid w:val="00CB38EF"/>
    <w:rsid w:val="00CB3BBC"/>
    <w:rsid w:val="00CB3E1A"/>
    <w:rsid w:val="00CB406E"/>
    <w:rsid w:val="00CB4317"/>
    <w:rsid w:val="00CB54EA"/>
    <w:rsid w:val="00CB666E"/>
    <w:rsid w:val="00CB6D17"/>
    <w:rsid w:val="00CB711D"/>
    <w:rsid w:val="00CB731C"/>
    <w:rsid w:val="00CC0763"/>
    <w:rsid w:val="00CC164F"/>
    <w:rsid w:val="00CC172F"/>
    <w:rsid w:val="00CC27C8"/>
    <w:rsid w:val="00CC2BC2"/>
    <w:rsid w:val="00CC3378"/>
    <w:rsid w:val="00CC3E77"/>
    <w:rsid w:val="00CC5159"/>
    <w:rsid w:val="00CC5226"/>
    <w:rsid w:val="00CC5E72"/>
    <w:rsid w:val="00CC614D"/>
    <w:rsid w:val="00CC62EA"/>
    <w:rsid w:val="00CC6372"/>
    <w:rsid w:val="00CC6643"/>
    <w:rsid w:val="00CC75C6"/>
    <w:rsid w:val="00CD033A"/>
    <w:rsid w:val="00CD06E9"/>
    <w:rsid w:val="00CD1172"/>
    <w:rsid w:val="00CD1491"/>
    <w:rsid w:val="00CD1A08"/>
    <w:rsid w:val="00CD297F"/>
    <w:rsid w:val="00CD2B06"/>
    <w:rsid w:val="00CD3ECD"/>
    <w:rsid w:val="00CD41DB"/>
    <w:rsid w:val="00CD4D23"/>
    <w:rsid w:val="00CD54E1"/>
    <w:rsid w:val="00CD56CA"/>
    <w:rsid w:val="00CE03E4"/>
    <w:rsid w:val="00CE0995"/>
    <w:rsid w:val="00CE2177"/>
    <w:rsid w:val="00CE26AB"/>
    <w:rsid w:val="00CE3679"/>
    <w:rsid w:val="00CE43B7"/>
    <w:rsid w:val="00CE43F3"/>
    <w:rsid w:val="00CE4D21"/>
    <w:rsid w:val="00CE4E8D"/>
    <w:rsid w:val="00CE64AB"/>
    <w:rsid w:val="00CE74F5"/>
    <w:rsid w:val="00CE7582"/>
    <w:rsid w:val="00CE7E96"/>
    <w:rsid w:val="00CE7F1B"/>
    <w:rsid w:val="00CF100D"/>
    <w:rsid w:val="00CF2311"/>
    <w:rsid w:val="00CF2FD3"/>
    <w:rsid w:val="00CF3A62"/>
    <w:rsid w:val="00CF3F79"/>
    <w:rsid w:val="00CF6CA1"/>
    <w:rsid w:val="00CF6D71"/>
    <w:rsid w:val="00D01274"/>
    <w:rsid w:val="00D0236C"/>
    <w:rsid w:val="00D03251"/>
    <w:rsid w:val="00D03B5A"/>
    <w:rsid w:val="00D04929"/>
    <w:rsid w:val="00D04991"/>
    <w:rsid w:val="00D049DD"/>
    <w:rsid w:val="00D04C15"/>
    <w:rsid w:val="00D05048"/>
    <w:rsid w:val="00D05129"/>
    <w:rsid w:val="00D068EC"/>
    <w:rsid w:val="00D11556"/>
    <w:rsid w:val="00D1187A"/>
    <w:rsid w:val="00D11987"/>
    <w:rsid w:val="00D127E7"/>
    <w:rsid w:val="00D1311D"/>
    <w:rsid w:val="00D13338"/>
    <w:rsid w:val="00D155DD"/>
    <w:rsid w:val="00D15656"/>
    <w:rsid w:val="00D157BD"/>
    <w:rsid w:val="00D161E7"/>
    <w:rsid w:val="00D16212"/>
    <w:rsid w:val="00D169F9"/>
    <w:rsid w:val="00D20164"/>
    <w:rsid w:val="00D208B0"/>
    <w:rsid w:val="00D20D3E"/>
    <w:rsid w:val="00D2312F"/>
    <w:rsid w:val="00D23F2F"/>
    <w:rsid w:val="00D2582B"/>
    <w:rsid w:val="00D2599F"/>
    <w:rsid w:val="00D271BA"/>
    <w:rsid w:val="00D2733B"/>
    <w:rsid w:val="00D307F0"/>
    <w:rsid w:val="00D31222"/>
    <w:rsid w:val="00D3270F"/>
    <w:rsid w:val="00D32851"/>
    <w:rsid w:val="00D3344A"/>
    <w:rsid w:val="00D3440A"/>
    <w:rsid w:val="00D3594B"/>
    <w:rsid w:val="00D367D3"/>
    <w:rsid w:val="00D369CC"/>
    <w:rsid w:val="00D3728F"/>
    <w:rsid w:val="00D40C6C"/>
    <w:rsid w:val="00D40EF5"/>
    <w:rsid w:val="00D421FC"/>
    <w:rsid w:val="00D435D2"/>
    <w:rsid w:val="00D43E9B"/>
    <w:rsid w:val="00D44879"/>
    <w:rsid w:val="00D44B7C"/>
    <w:rsid w:val="00D459AF"/>
    <w:rsid w:val="00D461E3"/>
    <w:rsid w:val="00D464F2"/>
    <w:rsid w:val="00D46B02"/>
    <w:rsid w:val="00D4738E"/>
    <w:rsid w:val="00D478AC"/>
    <w:rsid w:val="00D51410"/>
    <w:rsid w:val="00D5238A"/>
    <w:rsid w:val="00D5247A"/>
    <w:rsid w:val="00D52F65"/>
    <w:rsid w:val="00D52F66"/>
    <w:rsid w:val="00D538D8"/>
    <w:rsid w:val="00D5403A"/>
    <w:rsid w:val="00D543A8"/>
    <w:rsid w:val="00D5466C"/>
    <w:rsid w:val="00D55401"/>
    <w:rsid w:val="00D56626"/>
    <w:rsid w:val="00D57281"/>
    <w:rsid w:val="00D604AF"/>
    <w:rsid w:val="00D60622"/>
    <w:rsid w:val="00D607CD"/>
    <w:rsid w:val="00D622D4"/>
    <w:rsid w:val="00D623BC"/>
    <w:rsid w:val="00D63460"/>
    <w:rsid w:val="00D637E9"/>
    <w:rsid w:val="00D63F9C"/>
    <w:rsid w:val="00D647E2"/>
    <w:rsid w:val="00D64BEF"/>
    <w:rsid w:val="00D652C8"/>
    <w:rsid w:val="00D65302"/>
    <w:rsid w:val="00D66957"/>
    <w:rsid w:val="00D66D16"/>
    <w:rsid w:val="00D66D6B"/>
    <w:rsid w:val="00D66D96"/>
    <w:rsid w:val="00D66F4A"/>
    <w:rsid w:val="00D66FDC"/>
    <w:rsid w:val="00D70172"/>
    <w:rsid w:val="00D70856"/>
    <w:rsid w:val="00D708A4"/>
    <w:rsid w:val="00D70CC5"/>
    <w:rsid w:val="00D70FCA"/>
    <w:rsid w:val="00D71A47"/>
    <w:rsid w:val="00D72017"/>
    <w:rsid w:val="00D7412C"/>
    <w:rsid w:val="00D7426A"/>
    <w:rsid w:val="00D75256"/>
    <w:rsid w:val="00D7559A"/>
    <w:rsid w:val="00D75897"/>
    <w:rsid w:val="00D7604E"/>
    <w:rsid w:val="00D763DF"/>
    <w:rsid w:val="00D768F1"/>
    <w:rsid w:val="00D7759F"/>
    <w:rsid w:val="00D8017C"/>
    <w:rsid w:val="00D803B3"/>
    <w:rsid w:val="00D804F6"/>
    <w:rsid w:val="00D8074A"/>
    <w:rsid w:val="00D80AA7"/>
    <w:rsid w:val="00D80EC9"/>
    <w:rsid w:val="00D80EF5"/>
    <w:rsid w:val="00D812C4"/>
    <w:rsid w:val="00D81E36"/>
    <w:rsid w:val="00D83916"/>
    <w:rsid w:val="00D84F48"/>
    <w:rsid w:val="00D850BC"/>
    <w:rsid w:val="00D85CE5"/>
    <w:rsid w:val="00D85DFF"/>
    <w:rsid w:val="00D8789B"/>
    <w:rsid w:val="00D87D85"/>
    <w:rsid w:val="00D9017B"/>
    <w:rsid w:val="00D916D4"/>
    <w:rsid w:val="00D9236A"/>
    <w:rsid w:val="00D92AFD"/>
    <w:rsid w:val="00D92FB5"/>
    <w:rsid w:val="00D933E9"/>
    <w:rsid w:val="00D93432"/>
    <w:rsid w:val="00D9348B"/>
    <w:rsid w:val="00D93BC8"/>
    <w:rsid w:val="00D93EB8"/>
    <w:rsid w:val="00D941C9"/>
    <w:rsid w:val="00D942BA"/>
    <w:rsid w:val="00D94849"/>
    <w:rsid w:val="00D95AED"/>
    <w:rsid w:val="00D9623F"/>
    <w:rsid w:val="00D96A48"/>
    <w:rsid w:val="00D96B7B"/>
    <w:rsid w:val="00D96ED4"/>
    <w:rsid w:val="00DA05B9"/>
    <w:rsid w:val="00DA070A"/>
    <w:rsid w:val="00DA142F"/>
    <w:rsid w:val="00DA16D9"/>
    <w:rsid w:val="00DA1C31"/>
    <w:rsid w:val="00DA22D2"/>
    <w:rsid w:val="00DA2BC3"/>
    <w:rsid w:val="00DA343E"/>
    <w:rsid w:val="00DA348A"/>
    <w:rsid w:val="00DA434A"/>
    <w:rsid w:val="00DA436F"/>
    <w:rsid w:val="00DA4414"/>
    <w:rsid w:val="00DA4A60"/>
    <w:rsid w:val="00DA515B"/>
    <w:rsid w:val="00DA5547"/>
    <w:rsid w:val="00DA608A"/>
    <w:rsid w:val="00DA6318"/>
    <w:rsid w:val="00DA66C0"/>
    <w:rsid w:val="00DB009F"/>
    <w:rsid w:val="00DB0180"/>
    <w:rsid w:val="00DB0C65"/>
    <w:rsid w:val="00DB1E6D"/>
    <w:rsid w:val="00DB24B0"/>
    <w:rsid w:val="00DB31C6"/>
    <w:rsid w:val="00DB3C78"/>
    <w:rsid w:val="00DB3F7F"/>
    <w:rsid w:val="00DB4E47"/>
    <w:rsid w:val="00DB4E81"/>
    <w:rsid w:val="00DB4EFF"/>
    <w:rsid w:val="00DB5021"/>
    <w:rsid w:val="00DB58D6"/>
    <w:rsid w:val="00DB6C92"/>
    <w:rsid w:val="00DC0148"/>
    <w:rsid w:val="00DC11A9"/>
    <w:rsid w:val="00DC1C86"/>
    <w:rsid w:val="00DC205A"/>
    <w:rsid w:val="00DC2565"/>
    <w:rsid w:val="00DC25FA"/>
    <w:rsid w:val="00DC295D"/>
    <w:rsid w:val="00DC2A11"/>
    <w:rsid w:val="00DC2E6D"/>
    <w:rsid w:val="00DC4088"/>
    <w:rsid w:val="00DC6500"/>
    <w:rsid w:val="00DC6AB8"/>
    <w:rsid w:val="00DC7275"/>
    <w:rsid w:val="00DC73BC"/>
    <w:rsid w:val="00DC73D7"/>
    <w:rsid w:val="00DC7FF6"/>
    <w:rsid w:val="00DD02E4"/>
    <w:rsid w:val="00DD1664"/>
    <w:rsid w:val="00DD1D48"/>
    <w:rsid w:val="00DD2046"/>
    <w:rsid w:val="00DD21EE"/>
    <w:rsid w:val="00DD23C9"/>
    <w:rsid w:val="00DD2409"/>
    <w:rsid w:val="00DD2B6F"/>
    <w:rsid w:val="00DD3667"/>
    <w:rsid w:val="00DD43FB"/>
    <w:rsid w:val="00DD66BA"/>
    <w:rsid w:val="00DD66FD"/>
    <w:rsid w:val="00DD68C0"/>
    <w:rsid w:val="00DD743D"/>
    <w:rsid w:val="00DE0144"/>
    <w:rsid w:val="00DE06EA"/>
    <w:rsid w:val="00DE0F2C"/>
    <w:rsid w:val="00DE1C4D"/>
    <w:rsid w:val="00DE1D32"/>
    <w:rsid w:val="00DE2166"/>
    <w:rsid w:val="00DE25EE"/>
    <w:rsid w:val="00DE2868"/>
    <w:rsid w:val="00DE4AF5"/>
    <w:rsid w:val="00DE4E62"/>
    <w:rsid w:val="00DE555E"/>
    <w:rsid w:val="00DE5A67"/>
    <w:rsid w:val="00DE6553"/>
    <w:rsid w:val="00DE695F"/>
    <w:rsid w:val="00DE6BFB"/>
    <w:rsid w:val="00DE7E2E"/>
    <w:rsid w:val="00DF0998"/>
    <w:rsid w:val="00DF2402"/>
    <w:rsid w:val="00DF24D1"/>
    <w:rsid w:val="00DF3C7D"/>
    <w:rsid w:val="00DF511B"/>
    <w:rsid w:val="00DF58CF"/>
    <w:rsid w:val="00DF68F3"/>
    <w:rsid w:val="00DF6F31"/>
    <w:rsid w:val="00E00F87"/>
    <w:rsid w:val="00E01ED5"/>
    <w:rsid w:val="00E02D11"/>
    <w:rsid w:val="00E02EF0"/>
    <w:rsid w:val="00E0382D"/>
    <w:rsid w:val="00E03B36"/>
    <w:rsid w:val="00E03EE6"/>
    <w:rsid w:val="00E04A93"/>
    <w:rsid w:val="00E04C75"/>
    <w:rsid w:val="00E059D5"/>
    <w:rsid w:val="00E060A0"/>
    <w:rsid w:val="00E06FCA"/>
    <w:rsid w:val="00E077B4"/>
    <w:rsid w:val="00E07C98"/>
    <w:rsid w:val="00E11BD0"/>
    <w:rsid w:val="00E12A9E"/>
    <w:rsid w:val="00E13AB0"/>
    <w:rsid w:val="00E14230"/>
    <w:rsid w:val="00E146A6"/>
    <w:rsid w:val="00E155DD"/>
    <w:rsid w:val="00E1724D"/>
    <w:rsid w:val="00E1789C"/>
    <w:rsid w:val="00E20120"/>
    <w:rsid w:val="00E20AC4"/>
    <w:rsid w:val="00E21513"/>
    <w:rsid w:val="00E222CD"/>
    <w:rsid w:val="00E22ECB"/>
    <w:rsid w:val="00E22FFC"/>
    <w:rsid w:val="00E2371B"/>
    <w:rsid w:val="00E23B74"/>
    <w:rsid w:val="00E24A01"/>
    <w:rsid w:val="00E24ECD"/>
    <w:rsid w:val="00E25C2C"/>
    <w:rsid w:val="00E26E4C"/>
    <w:rsid w:val="00E27423"/>
    <w:rsid w:val="00E27BCA"/>
    <w:rsid w:val="00E306E4"/>
    <w:rsid w:val="00E312B8"/>
    <w:rsid w:val="00E31427"/>
    <w:rsid w:val="00E31958"/>
    <w:rsid w:val="00E31C2A"/>
    <w:rsid w:val="00E3263D"/>
    <w:rsid w:val="00E32E0E"/>
    <w:rsid w:val="00E32E29"/>
    <w:rsid w:val="00E32F4A"/>
    <w:rsid w:val="00E32F59"/>
    <w:rsid w:val="00E332D6"/>
    <w:rsid w:val="00E34B05"/>
    <w:rsid w:val="00E35061"/>
    <w:rsid w:val="00E369B2"/>
    <w:rsid w:val="00E369E3"/>
    <w:rsid w:val="00E370E9"/>
    <w:rsid w:val="00E40B5A"/>
    <w:rsid w:val="00E40B70"/>
    <w:rsid w:val="00E41D47"/>
    <w:rsid w:val="00E42EA8"/>
    <w:rsid w:val="00E42FC7"/>
    <w:rsid w:val="00E43649"/>
    <w:rsid w:val="00E44A9F"/>
    <w:rsid w:val="00E45155"/>
    <w:rsid w:val="00E451DF"/>
    <w:rsid w:val="00E458F6"/>
    <w:rsid w:val="00E46DAA"/>
    <w:rsid w:val="00E505DF"/>
    <w:rsid w:val="00E51DC2"/>
    <w:rsid w:val="00E526BC"/>
    <w:rsid w:val="00E52812"/>
    <w:rsid w:val="00E535F0"/>
    <w:rsid w:val="00E53CFC"/>
    <w:rsid w:val="00E55C05"/>
    <w:rsid w:val="00E624CE"/>
    <w:rsid w:val="00E62566"/>
    <w:rsid w:val="00E62830"/>
    <w:rsid w:val="00E634C8"/>
    <w:rsid w:val="00E63D5C"/>
    <w:rsid w:val="00E64A01"/>
    <w:rsid w:val="00E64BA5"/>
    <w:rsid w:val="00E652E8"/>
    <w:rsid w:val="00E65E91"/>
    <w:rsid w:val="00E65FF3"/>
    <w:rsid w:val="00E66068"/>
    <w:rsid w:val="00E668D0"/>
    <w:rsid w:val="00E668FB"/>
    <w:rsid w:val="00E67220"/>
    <w:rsid w:val="00E674CD"/>
    <w:rsid w:val="00E67E22"/>
    <w:rsid w:val="00E701D6"/>
    <w:rsid w:val="00E70399"/>
    <w:rsid w:val="00E70BB9"/>
    <w:rsid w:val="00E70BCA"/>
    <w:rsid w:val="00E71649"/>
    <w:rsid w:val="00E738F9"/>
    <w:rsid w:val="00E73C09"/>
    <w:rsid w:val="00E752DE"/>
    <w:rsid w:val="00E75CE1"/>
    <w:rsid w:val="00E76EAC"/>
    <w:rsid w:val="00E7752A"/>
    <w:rsid w:val="00E77D5C"/>
    <w:rsid w:val="00E803C3"/>
    <w:rsid w:val="00E8146A"/>
    <w:rsid w:val="00E81D9A"/>
    <w:rsid w:val="00E82273"/>
    <w:rsid w:val="00E8244C"/>
    <w:rsid w:val="00E83110"/>
    <w:rsid w:val="00E84C30"/>
    <w:rsid w:val="00E85601"/>
    <w:rsid w:val="00E858B6"/>
    <w:rsid w:val="00E85928"/>
    <w:rsid w:val="00E85B38"/>
    <w:rsid w:val="00E90D54"/>
    <w:rsid w:val="00E914A8"/>
    <w:rsid w:val="00E91B39"/>
    <w:rsid w:val="00E920BF"/>
    <w:rsid w:val="00E93205"/>
    <w:rsid w:val="00E93A79"/>
    <w:rsid w:val="00E93AC7"/>
    <w:rsid w:val="00E93F77"/>
    <w:rsid w:val="00E93FCE"/>
    <w:rsid w:val="00E948A6"/>
    <w:rsid w:val="00E9495E"/>
    <w:rsid w:val="00E957F8"/>
    <w:rsid w:val="00E95851"/>
    <w:rsid w:val="00E958CB"/>
    <w:rsid w:val="00E9606C"/>
    <w:rsid w:val="00E96A65"/>
    <w:rsid w:val="00E9719A"/>
    <w:rsid w:val="00E97F14"/>
    <w:rsid w:val="00EA16E7"/>
    <w:rsid w:val="00EA1EC1"/>
    <w:rsid w:val="00EA1F2D"/>
    <w:rsid w:val="00EA408A"/>
    <w:rsid w:val="00EA4E38"/>
    <w:rsid w:val="00EA5195"/>
    <w:rsid w:val="00EA5838"/>
    <w:rsid w:val="00EA59DF"/>
    <w:rsid w:val="00EA67FC"/>
    <w:rsid w:val="00EB0637"/>
    <w:rsid w:val="00EB17C5"/>
    <w:rsid w:val="00EB2240"/>
    <w:rsid w:val="00EB23EE"/>
    <w:rsid w:val="00EB24A2"/>
    <w:rsid w:val="00EB33D2"/>
    <w:rsid w:val="00EB4DDB"/>
    <w:rsid w:val="00EB4EB7"/>
    <w:rsid w:val="00EB5D14"/>
    <w:rsid w:val="00EB6785"/>
    <w:rsid w:val="00EB7475"/>
    <w:rsid w:val="00EB763C"/>
    <w:rsid w:val="00EC0E94"/>
    <w:rsid w:val="00EC11AB"/>
    <w:rsid w:val="00EC192F"/>
    <w:rsid w:val="00EC312F"/>
    <w:rsid w:val="00EC395D"/>
    <w:rsid w:val="00EC3D25"/>
    <w:rsid w:val="00EC40CD"/>
    <w:rsid w:val="00EC425A"/>
    <w:rsid w:val="00EC431F"/>
    <w:rsid w:val="00EC4C54"/>
    <w:rsid w:val="00EC72AE"/>
    <w:rsid w:val="00EC748E"/>
    <w:rsid w:val="00ED0248"/>
    <w:rsid w:val="00ED05AF"/>
    <w:rsid w:val="00ED08B4"/>
    <w:rsid w:val="00ED3659"/>
    <w:rsid w:val="00ED3663"/>
    <w:rsid w:val="00ED38C1"/>
    <w:rsid w:val="00ED3A5F"/>
    <w:rsid w:val="00ED3AA1"/>
    <w:rsid w:val="00ED3D65"/>
    <w:rsid w:val="00ED5266"/>
    <w:rsid w:val="00ED5CAE"/>
    <w:rsid w:val="00ED7545"/>
    <w:rsid w:val="00ED7D7B"/>
    <w:rsid w:val="00EE14C4"/>
    <w:rsid w:val="00EE1D3C"/>
    <w:rsid w:val="00EE2332"/>
    <w:rsid w:val="00EE2633"/>
    <w:rsid w:val="00EE26F3"/>
    <w:rsid w:val="00EE2A41"/>
    <w:rsid w:val="00EE2CE0"/>
    <w:rsid w:val="00EE3E56"/>
    <w:rsid w:val="00EE4138"/>
    <w:rsid w:val="00EE4A2E"/>
    <w:rsid w:val="00EE58F4"/>
    <w:rsid w:val="00EE5946"/>
    <w:rsid w:val="00EE67D2"/>
    <w:rsid w:val="00EE6964"/>
    <w:rsid w:val="00EE722D"/>
    <w:rsid w:val="00EE7480"/>
    <w:rsid w:val="00EE775F"/>
    <w:rsid w:val="00EE7FCF"/>
    <w:rsid w:val="00EF0E47"/>
    <w:rsid w:val="00EF169A"/>
    <w:rsid w:val="00EF18FB"/>
    <w:rsid w:val="00EF1E39"/>
    <w:rsid w:val="00EF40DF"/>
    <w:rsid w:val="00EF4ACF"/>
    <w:rsid w:val="00EF566C"/>
    <w:rsid w:val="00EF6037"/>
    <w:rsid w:val="00EF6170"/>
    <w:rsid w:val="00EF78CC"/>
    <w:rsid w:val="00F003FD"/>
    <w:rsid w:val="00F0109D"/>
    <w:rsid w:val="00F035D0"/>
    <w:rsid w:val="00F0370C"/>
    <w:rsid w:val="00F038C8"/>
    <w:rsid w:val="00F03ACC"/>
    <w:rsid w:val="00F0477F"/>
    <w:rsid w:val="00F048FC"/>
    <w:rsid w:val="00F04E76"/>
    <w:rsid w:val="00F05BDA"/>
    <w:rsid w:val="00F05EBE"/>
    <w:rsid w:val="00F0610E"/>
    <w:rsid w:val="00F0629D"/>
    <w:rsid w:val="00F065EB"/>
    <w:rsid w:val="00F06BF0"/>
    <w:rsid w:val="00F10905"/>
    <w:rsid w:val="00F10D9B"/>
    <w:rsid w:val="00F11028"/>
    <w:rsid w:val="00F116F3"/>
    <w:rsid w:val="00F12313"/>
    <w:rsid w:val="00F1250B"/>
    <w:rsid w:val="00F132E3"/>
    <w:rsid w:val="00F14EAE"/>
    <w:rsid w:val="00F150E4"/>
    <w:rsid w:val="00F1538D"/>
    <w:rsid w:val="00F161E4"/>
    <w:rsid w:val="00F164E3"/>
    <w:rsid w:val="00F174C6"/>
    <w:rsid w:val="00F20001"/>
    <w:rsid w:val="00F21394"/>
    <w:rsid w:val="00F21E93"/>
    <w:rsid w:val="00F21F5F"/>
    <w:rsid w:val="00F24300"/>
    <w:rsid w:val="00F246EF"/>
    <w:rsid w:val="00F24758"/>
    <w:rsid w:val="00F24D23"/>
    <w:rsid w:val="00F24EF8"/>
    <w:rsid w:val="00F24F99"/>
    <w:rsid w:val="00F2518C"/>
    <w:rsid w:val="00F256B5"/>
    <w:rsid w:val="00F25946"/>
    <w:rsid w:val="00F25BC1"/>
    <w:rsid w:val="00F26263"/>
    <w:rsid w:val="00F26394"/>
    <w:rsid w:val="00F2641F"/>
    <w:rsid w:val="00F26618"/>
    <w:rsid w:val="00F2677B"/>
    <w:rsid w:val="00F26D1E"/>
    <w:rsid w:val="00F2739C"/>
    <w:rsid w:val="00F27680"/>
    <w:rsid w:val="00F300EC"/>
    <w:rsid w:val="00F302EC"/>
    <w:rsid w:val="00F304EF"/>
    <w:rsid w:val="00F30559"/>
    <w:rsid w:val="00F30600"/>
    <w:rsid w:val="00F30B7F"/>
    <w:rsid w:val="00F30E5F"/>
    <w:rsid w:val="00F318C6"/>
    <w:rsid w:val="00F319A7"/>
    <w:rsid w:val="00F32851"/>
    <w:rsid w:val="00F330F8"/>
    <w:rsid w:val="00F33161"/>
    <w:rsid w:val="00F33CFC"/>
    <w:rsid w:val="00F33EF9"/>
    <w:rsid w:val="00F342E3"/>
    <w:rsid w:val="00F34A32"/>
    <w:rsid w:val="00F35644"/>
    <w:rsid w:val="00F3596B"/>
    <w:rsid w:val="00F364E4"/>
    <w:rsid w:val="00F36A25"/>
    <w:rsid w:val="00F375BB"/>
    <w:rsid w:val="00F37EE6"/>
    <w:rsid w:val="00F42BD2"/>
    <w:rsid w:val="00F44E70"/>
    <w:rsid w:val="00F4532D"/>
    <w:rsid w:val="00F45B7B"/>
    <w:rsid w:val="00F45E59"/>
    <w:rsid w:val="00F46AD5"/>
    <w:rsid w:val="00F46FF7"/>
    <w:rsid w:val="00F5027E"/>
    <w:rsid w:val="00F511EA"/>
    <w:rsid w:val="00F5220F"/>
    <w:rsid w:val="00F529C3"/>
    <w:rsid w:val="00F52AD3"/>
    <w:rsid w:val="00F52C72"/>
    <w:rsid w:val="00F544AC"/>
    <w:rsid w:val="00F552B2"/>
    <w:rsid w:val="00F55318"/>
    <w:rsid w:val="00F553D1"/>
    <w:rsid w:val="00F5545D"/>
    <w:rsid w:val="00F56292"/>
    <w:rsid w:val="00F566B4"/>
    <w:rsid w:val="00F56A42"/>
    <w:rsid w:val="00F5705F"/>
    <w:rsid w:val="00F57072"/>
    <w:rsid w:val="00F5764E"/>
    <w:rsid w:val="00F57CF9"/>
    <w:rsid w:val="00F607C7"/>
    <w:rsid w:val="00F60882"/>
    <w:rsid w:val="00F60BAF"/>
    <w:rsid w:val="00F610B2"/>
    <w:rsid w:val="00F62E77"/>
    <w:rsid w:val="00F630C6"/>
    <w:rsid w:val="00F63169"/>
    <w:rsid w:val="00F637F0"/>
    <w:rsid w:val="00F6440C"/>
    <w:rsid w:val="00F65228"/>
    <w:rsid w:val="00F65AF9"/>
    <w:rsid w:val="00F65EF6"/>
    <w:rsid w:val="00F6753D"/>
    <w:rsid w:val="00F703EF"/>
    <w:rsid w:val="00F707C4"/>
    <w:rsid w:val="00F7115E"/>
    <w:rsid w:val="00F71448"/>
    <w:rsid w:val="00F716C5"/>
    <w:rsid w:val="00F7284E"/>
    <w:rsid w:val="00F72952"/>
    <w:rsid w:val="00F732B3"/>
    <w:rsid w:val="00F73CD2"/>
    <w:rsid w:val="00F74535"/>
    <w:rsid w:val="00F75FB1"/>
    <w:rsid w:val="00F77F3C"/>
    <w:rsid w:val="00F8018A"/>
    <w:rsid w:val="00F80340"/>
    <w:rsid w:val="00F8133F"/>
    <w:rsid w:val="00F8188F"/>
    <w:rsid w:val="00F81942"/>
    <w:rsid w:val="00F82189"/>
    <w:rsid w:val="00F82848"/>
    <w:rsid w:val="00F82A47"/>
    <w:rsid w:val="00F82E9B"/>
    <w:rsid w:val="00F846BF"/>
    <w:rsid w:val="00F85839"/>
    <w:rsid w:val="00F85D82"/>
    <w:rsid w:val="00F864E0"/>
    <w:rsid w:val="00F86FAA"/>
    <w:rsid w:val="00F900BB"/>
    <w:rsid w:val="00F9189C"/>
    <w:rsid w:val="00F936A5"/>
    <w:rsid w:val="00F93ED7"/>
    <w:rsid w:val="00F95943"/>
    <w:rsid w:val="00F96765"/>
    <w:rsid w:val="00F96A5F"/>
    <w:rsid w:val="00F97498"/>
    <w:rsid w:val="00FA020F"/>
    <w:rsid w:val="00FA3373"/>
    <w:rsid w:val="00FA5C57"/>
    <w:rsid w:val="00FA75B3"/>
    <w:rsid w:val="00FA7B0C"/>
    <w:rsid w:val="00FA7B76"/>
    <w:rsid w:val="00FB0E60"/>
    <w:rsid w:val="00FB1629"/>
    <w:rsid w:val="00FB3231"/>
    <w:rsid w:val="00FB37D8"/>
    <w:rsid w:val="00FB37DD"/>
    <w:rsid w:val="00FB4151"/>
    <w:rsid w:val="00FB517A"/>
    <w:rsid w:val="00FB6A3A"/>
    <w:rsid w:val="00FB7642"/>
    <w:rsid w:val="00FB7733"/>
    <w:rsid w:val="00FB7AF7"/>
    <w:rsid w:val="00FB7D3E"/>
    <w:rsid w:val="00FC15D0"/>
    <w:rsid w:val="00FC1B6B"/>
    <w:rsid w:val="00FC1F71"/>
    <w:rsid w:val="00FC2070"/>
    <w:rsid w:val="00FC2BA1"/>
    <w:rsid w:val="00FC31D1"/>
    <w:rsid w:val="00FC4E95"/>
    <w:rsid w:val="00FC5298"/>
    <w:rsid w:val="00FC6510"/>
    <w:rsid w:val="00FC6ABB"/>
    <w:rsid w:val="00FC6BCB"/>
    <w:rsid w:val="00FC7037"/>
    <w:rsid w:val="00FC7994"/>
    <w:rsid w:val="00FC7A4C"/>
    <w:rsid w:val="00FC7EAC"/>
    <w:rsid w:val="00FD0164"/>
    <w:rsid w:val="00FD04F0"/>
    <w:rsid w:val="00FD0974"/>
    <w:rsid w:val="00FD0B0B"/>
    <w:rsid w:val="00FD203B"/>
    <w:rsid w:val="00FD203D"/>
    <w:rsid w:val="00FD22AC"/>
    <w:rsid w:val="00FD24D6"/>
    <w:rsid w:val="00FD295F"/>
    <w:rsid w:val="00FD3689"/>
    <w:rsid w:val="00FD3B4F"/>
    <w:rsid w:val="00FD3CCC"/>
    <w:rsid w:val="00FD3EE7"/>
    <w:rsid w:val="00FD4157"/>
    <w:rsid w:val="00FD4685"/>
    <w:rsid w:val="00FD5A91"/>
    <w:rsid w:val="00FD6AB2"/>
    <w:rsid w:val="00FD6B7A"/>
    <w:rsid w:val="00FD6CF7"/>
    <w:rsid w:val="00FD6F88"/>
    <w:rsid w:val="00FD7A83"/>
    <w:rsid w:val="00FE0B61"/>
    <w:rsid w:val="00FE209C"/>
    <w:rsid w:val="00FE2148"/>
    <w:rsid w:val="00FE22F8"/>
    <w:rsid w:val="00FE2869"/>
    <w:rsid w:val="00FE43D2"/>
    <w:rsid w:val="00FE5673"/>
    <w:rsid w:val="00FE592D"/>
    <w:rsid w:val="00FE6A21"/>
    <w:rsid w:val="00FE7636"/>
    <w:rsid w:val="00FE7933"/>
    <w:rsid w:val="00FE7C37"/>
    <w:rsid w:val="00FE7DB9"/>
    <w:rsid w:val="00FF09CB"/>
    <w:rsid w:val="00FF0DDE"/>
    <w:rsid w:val="00FF1D92"/>
    <w:rsid w:val="00FF3E91"/>
    <w:rsid w:val="00FF3EED"/>
    <w:rsid w:val="00FF41D8"/>
    <w:rsid w:val="00FF5724"/>
    <w:rsid w:val="00FF5F27"/>
    <w:rsid w:val="00FF6AFD"/>
    <w:rsid w:val="00FF7809"/>
    <w:rsid w:val="00FF7953"/>
    <w:rsid w:val="00FF7CB8"/>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84929"/>
  <w15:docId w15:val="{EC545A35-1B3D-4273-B1FB-92A8941E4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E5F"/>
    <w:pPr>
      <w:spacing w:after="40" w:line="227" w:lineRule="auto"/>
      <w:ind w:right="82"/>
      <w:jc w:val="both"/>
    </w:pPr>
    <w:rPr>
      <w:rFonts w:ascii="Times New Roman" w:eastAsia="Times New Roman" w:hAnsi="Times New Roman" w:cs="Times New Roman"/>
      <w:color w:val="000000"/>
      <w:sz w:val="26"/>
    </w:rPr>
  </w:style>
  <w:style w:type="paragraph" w:styleId="Nagwek1">
    <w:name w:val="heading 1"/>
    <w:aliases w:val="Nagłówek 1 - Preambuła"/>
    <w:next w:val="Normalny"/>
    <w:link w:val="Nagwek1Znak"/>
    <w:uiPriority w:val="1"/>
    <w:qFormat/>
    <w:rsid w:val="007E644E"/>
    <w:pPr>
      <w:keepNext/>
      <w:keepLines/>
      <w:numPr>
        <w:numId w:val="28"/>
      </w:numPr>
      <w:spacing w:before="120" w:after="120"/>
      <w:jc w:val="both"/>
      <w:outlineLvl w:val="0"/>
    </w:pPr>
    <w:rPr>
      <w:rFonts w:ascii="Arial" w:eastAsia="Times New Roman" w:hAnsi="Arial" w:cs="Times New Roman"/>
      <w:b/>
      <w:color w:val="000000"/>
    </w:rPr>
  </w:style>
  <w:style w:type="paragraph" w:styleId="Nagwek2">
    <w:name w:val="heading 2"/>
    <w:next w:val="Normalny"/>
    <w:link w:val="Nagwek2Znak"/>
    <w:uiPriority w:val="1"/>
    <w:unhideWhenUsed/>
    <w:qFormat/>
    <w:pPr>
      <w:keepNext/>
      <w:keepLines/>
      <w:pBdr>
        <w:top w:val="single" w:sz="4" w:space="0" w:color="000000"/>
        <w:left w:val="single" w:sz="6" w:space="0" w:color="000000"/>
        <w:bottom w:val="single" w:sz="3" w:space="0" w:color="000000"/>
        <w:right w:val="single" w:sz="8" w:space="0" w:color="000000"/>
      </w:pBdr>
      <w:spacing w:after="0"/>
      <w:ind w:left="120"/>
      <w:jc w:val="center"/>
      <w:outlineLvl w:val="1"/>
    </w:pPr>
    <w:rPr>
      <w:rFonts w:ascii="Times New Roman" w:eastAsia="Times New Roman" w:hAnsi="Times New Roman" w:cs="Times New Roman"/>
      <w:color w:val="000000"/>
      <w:sz w:val="40"/>
    </w:rPr>
  </w:style>
  <w:style w:type="paragraph" w:styleId="Nagwek3">
    <w:name w:val="heading 3"/>
    <w:basedOn w:val="Normalny"/>
    <w:next w:val="Normalny"/>
    <w:link w:val="Nagwek3Znak"/>
    <w:uiPriority w:val="1"/>
    <w:unhideWhenUsed/>
    <w:qFormat/>
    <w:rsid w:val="0013034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1"/>
    <w:unhideWhenUsed/>
    <w:qFormat/>
    <w:rsid w:val="0013034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1"/>
    <w:unhideWhenUsed/>
    <w:qFormat/>
    <w:rsid w:val="0013034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color w:val="000000"/>
      <w:sz w:val="40"/>
    </w:rPr>
  </w:style>
  <w:style w:type="character" w:customStyle="1" w:styleId="Nagwek1Znak">
    <w:name w:val="Nagłówek 1 Znak"/>
    <w:aliases w:val="Nagłówek 1 - Preambuła Znak"/>
    <w:link w:val="Nagwek1"/>
    <w:uiPriority w:val="9"/>
    <w:rsid w:val="007E644E"/>
    <w:rPr>
      <w:rFonts w:ascii="Arial" w:eastAsia="Times New Roman" w:hAnsi="Arial" w:cs="Times New Roman"/>
      <w:b/>
      <w:color w:val="000000"/>
    </w:rPr>
  </w:style>
  <w:style w:type="paragraph" w:customStyle="1" w:styleId="footnotedescription">
    <w:name w:val="footnote description"/>
    <w:next w:val="Normalny"/>
    <w:link w:val="footnotedescriptionChar"/>
    <w:hidden/>
    <w:pPr>
      <w:spacing w:after="0"/>
      <w:ind w:left="1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12"/>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9A39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3908"/>
    <w:rPr>
      <w:rFonts w:ascii="Times New Roman" w:eastAsia="Times New Roman" w:hAnsi="Times New Roman" w:cs="Times New Roman"/>
      <w:color w:val="000000"/>
      <w:sz w:val="26"/>
    </w:rPr>
  </w:style>
  <w:style w:type="paragraph" w:styleId="Tekstpodstawowy2">
    <w:name w:val="Body Text 2"/>
    <w:basedOn w:val="Normalny"/>
    <w:link w:val="Tekstpodstawowy2Znak"/>
    <w:rsid w:val="009A3908"/>
    <w:pPr>
      <w:spacing w:after="0" w:line="240" w:lineRule="auto"/>
      <w:ind w:right="0"/>
    </w:pPr>
    <w:rPr>
      <w:rFonts w:ascii="Arial" w:hAnsi="Arial" w:cs="Arial"/>
      <w:color w:val="auto"/>
      <w:sz w:val="24"/>
      <w:szCs w:val="24"/>
    </w:rPr>
  </w:style>
  <w:style w:type="character" w:customStyle="1" w:styleId="Tekstpodstawowy2Znak">
    <w:name w:val="Tekst podstawowy 2 Znak"/>
    <w:basedOn w:val="Domylnaczcionkaakapitu"/>
    <w:link w:val="Tekstpodstawowy2"/>
    <w:rsid w:val="009A3908"/>
    <w:rPr>
      <w:rFonts w:ascii="Arial" w:eastAsia="Times New Roman" w:hAnsi="Arial" w:cs="Arial"/>
      <w:sz w:val="24"/>
      <w:szCs w:val="24"/>
    </w:rPr>
  </w:style>
  <w:style w:type="character" w:styleId="Hipercze">
    <w:name w:val="Hyperlink"/>
    <w:basedOn w:val="Domylnaczcionkaakapitu"/>
    <w:uiPriority w:val="99"/>
    <w:unhideWhenUsed/>
    <w:rsid w:val="00D271BA"/>
    <w:rPr>
      <w:color w:val="0563C1" w:themeColor="hyperlink"/>
      <w:u w:val="single"/>
    </w:rPr>
  </w:style>
  <w:style w:type="character" w:styleId="Nierozpoznanawzmianka">
    <w:name w:val="Unresolved Mention"/>
    <w:basedOn w:val="Domylnaczcionkaakapitu"/>
    <w:uiPriority w:val="99"/>
    <w:semiHidden/>
    <w:unhideWhenUsed/>
    <w:rsid w:val="00D271BA"/>
    <w:rPr>
      <w:color w:val="605E5C"/>
      <w:shd w:val="clear" w:color="auto" w:fill="E1DFDD"/>
    </w:rPr>
  </w:style>
  <w:style w:type="paragraph" w:styleId="Akapitzlist">
    <w:name w:val="List Paragraph"/>
    <w:aliases w:val="Lista num,lp1,Preambuła"/>
    <w:basedOn w:val="Normalny"/>
    <w:link w:val="AkapitzlistZnak"/>
    <w:uiPriority w:val="1"/>
    <w:qFormat/>
    <w:rsid w:val="00F5705F"/>
    <w:pPr>
      <w:ind w:left="720"/>
      <w:contextualSpacing/>
    </w:pPr>
  </w:style>
  <w:style w:type="paragraph" w:styleId="Tekstkomentarza">
    <w:name w:val="annotation text"/>
    <w:basedOn w:val="Normalny"/>
    <w:link w:val="TekstkomentarzaZnak"/>
    <w:semiHidden/>
    <w:rsid w:val="0045395E"/>
    <w:pPr>
      <w:spacing w:after="0" w:line="240" w:lineRule="auto"/>
      <w:ind w:right="0"/>
      <w:jc w:val="left"/>
    </w:pPr>
    <w:rPr>
      <w:color w:val="auto"/>
      <w:sz w:val="20"/>
      <w:szCs w:val="20"/>
    </w:rPr>
  </w:style>
  <w:style w:type="character" w:customStyle="1" w:styleId="TekstkomentarzaZnak">
    <w:name w:val="Tekst komentarza Znak"/>
    <w:basedOn w:val="Domylnaczcionkaakapitu"/>
    <w:link w:val="Tekstkomentarza"/>
    <w:semiHidden/>
    <w:rsid w:val="0045395E"/>
    <w:rPr>
      <w:rFonts w:ascii="Times New Roman" w:eastAsia="Times New Roman" w:hAnsi="Times New Roman" w:cs="Times New Roman"/>
      <w:sz w:val="20"/>
      <w:szCs w:val="20"/>
    </w:rPr>
  </w:style>
  <w:style w:type="paragraph" w:customStyle="1" w:styleId="Standard">
    <w:name w:val="Standard"/>
    <w:rsid w:val="0045395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CA0154"/>
    <w:pPr>
      <w:spacing w:after="120"/>
    </w:pPr>
  </w:style>
  <w:style w:type="character" w:customStyle="1" w:styleId="TekstpodstawowyZnak">
    <w:name w:val="Tekst podstawowy Znak"/>
    <w:basedOn w:val="Domylnaczcionkaakapitu"/>
    <w:link w:val="Tekstpodstawowy"/>
    <w:uiPriority w:val="99"/>
    <w:semiHidden/>
    <w:rsid w:val="00CA0154"/>
    <w:rPr>
      <w:rFonts w:ascii="Times New Roman" w:eastAsia="Times New Roman" w:hAnsi="Times New Roman" w:cs="Times New Roman"/>
      <w:color w:val="000000"/>
      <w:sz w:val="26"/>
    </w:rPr>
  </w:style>
  <w:style w:type="paragraph" w:styleId="Tekstpodstawowywcity">
    <w:name w:val="Body Text Indent"/>
    <w:basedOn w:val="Normalny"/>
    <w:link w:val="TekstpodstawowywcityZnak"/>
    <w:uiPriority w:val="99"/>
    <w:semiHidden/>
    <w:unhideWhenUsed/>
    <w:rsid w:val="00CA0154"/>
    <w:pPr>
      <w:spacing w:after="120"/>
      <w:ind w:left="283"/>
    </w:pPr>
  </w:style>
  <w:style w:type="character" w:customStyle="1" w:styleId="TekstpodstawowywcityZnak">
    <w:name w:val="Tekst podstawowy wcięty Znak"/>
    <w:basedOn w:val="Domylnaczcionkaakapitu"/>
    <w:link w:val="Tekstpodstawowywcity"/>
    <w:uiPriority w:val="99"/>
    <w:semiHidden/>
    <w:rsid w:val="00CA0154"/>
    <w:rPr>
      <w:rFonts w:ascii="Times New Roman" w:eastAsia="Times New Roman" w:hAnsi="Times New Roman" w:cs="Times New Roman"/>
      <w:color w:val="000000"/>
      <w:sz w:val="26"/>
    </w:rPr>
  </w:style>
  <w:style w:type="paragraph" w:styleId="Tekstpodstawowy3">
    <w:name w:val="Body Text 3"/>
    <w:basedOn w:val="Normalny"/>
    <w:link w:val="Tekstpodstawowy3Znak"/>
    <w:uiPriority w:val="99"/>
    <w:semiHidden/>
    <w:unhideWhenUsed/>
    <w:rsid w:val="002F0AB4"/>
    <w:pPr>
      <w:spacing w:after="120"/>
    </w:pPr>
    <w:rPr>
      <w:sz w:val="16"/>
      <w:szCs w:val="16"/>
    </w:rPr>
  </w:style>
  <w:style w:type="character" w:customStyle="1" w:styleId="Tekstpodstawowy3Znak">
    <w:name w:val="Tekst podstawowy 3 Znak"/>
    <w:basedOn w:val="Domylnaczcionkaakapitu"/>
    <w:link w:val="Tekstpodstawowy3"/>
    <w:uiPriority w:val="99"/>
    <w:semiHidden/>
    <w:rsid w:val="002F0AB4"/>
    <w:rPr>
      <w:rFonts w:ascii="Times New Roman" w:eastAsia="Times New Roman" w:hAnsi="Times New Roman" w:cs="Times New Roman"/>
      <w:color w:val="000000"/>
      <w:sz w:val="16"/>
      <w:szCs w:val="16"/>
    </w:rPr>
  </w:style>
  <w:style w:type="paragraph" w:styleId="Tekstprzypisudolnego">
    <w:name w:val="footnote text"/>
    <w:aliases w:val="Tekst przypisu Znak"/>
    <w:basedOn w:val="Normalny"/>
    <w:link w:val="TekstprzypisudolnegoZnak"/>
    <w:uiPriority w:val="99"/>
    <w:rsid w:val="002F0AB4"/>
    <w:pPr>
      <w:spacing w:after="0" w:line="240" w:lineRule="auto"/>
      <w:ind w:right="0"/>
      <w:jc w:val="left"/>
    </w:pPr>
    <w:rPr>
      <w:color w:val="auto"/>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2F0AB4"/>
    <w:rPr>
      <w:rFonts w:ascii="Times New Roman" w:eastAsia="Times New Roman" w:hAnsi="Times New Roman" w:cs="Times New Roman"/>
      <w:sz w:val="20"/>
      <w:szCs w:val="20"/>
    </w:rPr>
  </w:style>
  <w:style w:type="character" w:styleId="Odwoanieprzypisudolnego">
    <w:name w:val="footnote reference"/>
    <w:uiPriority w:val="99"/>
    <w:rsid w:val="002F0AB4"/>
    <w:rPr>
      <w:vertAlign w:val="superscript"/>
    </w:rPr>
  </w:style>
  <w:style w:type="character" w:customStyle="1" w:styleId="tekstdokbold">
    <w:name w:val="tekst dok. bold"/>
    <w:rsid w:val="000B648B"/>
    <w:rPr>
      <w:b/>
      <w:bCs/>
    </w:rPr>
  </w:style>
  <w:style w:type="character" w:styleId="Wyrnieniedelikatne">
    <w:name w:val="Subtle Emphasis"/>
    <w:uiPriority w:val="19"/>
    <w:qFormat/>
    <w:rsid w:val="000B648B"/>
    <w:rPr>
      <w:i/>
      <w:iCs/>
      <w:color w:val="808080"/>
    </w:rPr>
  </w:style>
  <w:style w:type="character" w:customStyle="1" w:styleId="AkapitzlistZnak">
    <w:name w:val="Akapit z listą Znak"/>
    <w:aliases w:val="Lista num Znak,lp1 Znak,Preambuła Znak"/>
    <w:link w:val="Akapitzlist"/>
    <w:uiPriority w:val="1"/>
    <w:qFormat/>
    <w:rsid w:val="007B13FE"/>
    <w:rPr>
      <w:rFonts w:ascii="Times New Roman" w:eastAsia="Times New Roman" w:hAnsi="Times New Roman" w:cs="Times New Roman"/>
      <w:color w:val="000000"/>
      <w:sz w:val="26"/>
    </w:rPr>
  </w:style>
  <w:style w:type="paragraph" w:customStyle="1" w:styleId="Default">
    <w:name w:val="Default"/>
    <w:rsid w:val="00875A23"/>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semiHidden/>
    <w:unhideWhenUsed/>
    <w:rsid w:val="008A10DF"/>
    <w:pPr>
      <w:spacing w:before="100" w:beforeAutospacing="1" w:after="100" w:afterAutospacing="1" w:line="240" w:lineRule="auto"/>
      <w:ind w:right="0"/>
      <w:jc w:val="left"/>
    </w:pPr>
    <w:rPr>
      <w:color w:val="auto"/>
      <w:sz w:val="24"/>
      <w:szCs w:val="24"/>
    </w:rPr>
  </w:style>
  <w:style w:type="paragraph" w:styleId="Poprawka">
    <w:name w:val="Revision"/>
    <w:hidden/>
    <w:uiPriority w:val="99"/>
    <w:semiHidden/>
    <w:rsid w:val="006F69B8"/>
    <w:pPr>
      <w:spacing w:after="0" w:line="240" w:lineRule="auto"/>
    </w:pPr>
    <w:rPr>
      <w:rFonts w:ascii="Times New Roman" w:eastAsia="Times New Roman" w:hAnsi="Times New Roman" w:cs="Times New Roman"/>
      <w:color w:val="000000"/>
      <w:sz w:val="26"/>
    </w:rPr>
  </w:style>
  <w:style w:type="character" w:styleId="Odwoaniedokomentarza">
    <w:name w:val="annotation reference"/>
    <w:basedOn w:val="Domylnaczcionkaakapitu"/>
    <w:unhideWhenUsed/>
    <w:qFormat/>
    <w:rsid w:val="006F69B8"/>
    <w:rPr>
      <w:sz w:val="16"/>
      <w:szCs w:val="16"/>
    </w:rPr>
  </w:style>
  <w:style w:type="paragraph" w:styleId="Tematkomentarza">
    <w:name w:val="annotation subject"/>
    <w:basedOn w:val="Tekstkomentarza"/>
    <w:next w:val="Tekstkomentarza"/>
    <w:link w:val="TematkomentarzaZnak"/>
    <w:uiPriority w:val="99"/>
    <w:semiHidden/>
    <w:unhideWhenUsed/>
    <w:rsid w:val="006F69B8"/>
    <w:pPr>
      <w:spacing w:after="40"/>
      <w:ind w:right="82"/>
      <w:jc w:val="both"/>
    </w:pPr>
    <w:rPr>
      <w:b/>
      <w:bCs/>
      <w:color w:val="000000"/>
    </w:rPr>
  </w:style>
  <w:style w:type="character" w:customStyle="1" w:styleId="TematkomentarzaZnak">
    <w:name w:val="Temat komentarza Znak"/>
    <w:basedOn w:val="TekstkomentarzaZnak"/>
    <w:link w:val="Tematkomentarza"/>
    <w:uiPriority w:val="99"/>
    <w:semiHidden/>
    <w:rsid w:val="006F69B8"/>
    <w:rPr>
      <w:rFonts w:ascii="Times New Roman" w:eastAsia="Times New Roman" w:hAnsi="Times New Roman" w:cs="Times New Roman"/>
      <w:b/>
      <w:bCs/>
      <w:color w:val="000000"/>
      <w:sz w:val="20"/>
      <w:szCs w:val="20"/>
    </w:rPr>
  </w:style>
  <w:style w:type="character" w:customStyle="1" w:styleId="articletitle">
    <w:name w:val="articletitle"/>
    <w:basedOn w:val="Domylnaczcionkaakapitu"/>
    <w:rsid w:val="004866A1"/>
  </w:style>
  <w:style w:type="paragraph" w:customStyle="1" w:styleId="Znak1ZnakZnakZnakZnakZnakZnak">
    <w:name w:val="Znak1 Znak Znak Znak Znak Znak Znak"/>
    <w:basedOn w:val="Normalny"/>
    <w:rsid w:val="00B0205D"/>
    <w:pPr>
      <w:spacing w:after="0" w:line="240" w:lineRule="auto"/>
      <w:ind w:right="0"/>
      <w:jc w:val="left"/>
    </w:pPr>
    <w:rPr>
      <w:rFonts w:ascii="Arial" w:hAnsi="Arial" w:cs="Arial"/>
      <w:color w:val="auto"/>
      <w:sz w:val="24"/>
      <w:szCs w:val="24"/>
    </w:rPr>
  </w:style>
  <w:style w:type="character" w:styleId="UyteHipercze">
    <w:name w:val="FollowedHyperlink"/>
    <w:basedOn w:val="Domylnaczcionkaakapitu"/>
    <w:uiPriority w:val="99"/>
    <w:semiHidden/>
    <w:unhideWhenUsed/>
    <w:rsid w:val="000967C5"/>
    <w:rPr>
      <w:color w:val="954F72" w:themeColor="followedHyperlink"/>
      <w:u w:val="single"/>
    </w:rPr>
  </w:style>
  <w:style w:type="character" w:customStyle="1" w:styleId="markedcontent">
    <w:name w:val="markedcontent"/>
    <w:basedOn w:val="Domylnaczcionkaakapitu"/>
    <w:rsid w:val="00D80AA7"/>
  </w:style>
  <w:style w:type="paragraph" w:styleId="Stopka">
    <w:name w:val="footer"/>
    <w:basedOn w:val="Normalny"/>
    <w:link w:val="StopkaZnak"/>
    <w:uiPriority w:val="99"/>
    <w:unhideWhenUsed/>
    <w:rsid w:val="00C169F0"/>
    <w:pPr>
      <w:tabs>
        <w:tab w:val="center" w:pos="4680"/>
        <w:tab w:val="right" w:pos="9360"/>
      </w:tabs>
      <w:spacing w:after="0" w:line="240" w:lineRule="auto"/>
      <w:ind w:right="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C169F0"/>
    <w:rPr>
      <w:rFonts w:cs="Times New Roman"/>
    </w:rPr>
  </w:style>
  <w:style w:type="character" w:styleId="Uwydatnienie">
    <w:name w:val="Emphasis"/>
    <w:basedOn w:val="Domylnaczcionkaakapitu"/>
    <w:uiPriority w:val="20"/>
    <w:qFormat/>
    <w:rsid w:val="008C449A"/>
    <w:rPr>
      <w:i/>
      <w:iCs/>
    </w:rPr>
  </w:style>
  <w:style w:type="numbering" w:customStyle="1" w:styleId="pktswz">
    <w:name w:val="pkt swz"/>
    <w:basedOn w:val="Bezlisty"/>
    <w:uiPriority w:val="99"/>
    <w:rsid w:val="008C449A"/>
    <w:pPr>
      <w:numPr>
        <w:numId w:val="14"/>
      </w:numPr>
    </w:pPr>
  </w:style>
  <w:style w:type="table" w:styleId="Tabela-Siatka">
    <w:name w:val="Table Grid"/>
    <w:basedOn w:val="Standardowy"/>
    <w:uiPriority w:val="39"/>
    <w:rsid w:val="00163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DD1D48"/>
    <w:pPr>
      <w:numPr>
        <w:numId w:val="0"/>
      </w:numPr>
      <w:spacing w:before="240" w:after="0"/>
      <w:jc w:val="left"/>
      <w:outlineLvl w:val="9"/>
    </w:pPr>
    <w:rPr>
      <w:rFonts w:asciiTheme="majorHAnsi" w:eastAsiaTheme="majorEastAsia" w:hAnsiTheme="majorHAnsi" w:cstheme="majorBidi"/>
      <w:b w:val="0"/>
      <w:color w:val="2F5496" w:themeColor="accent1" w:themeShade="BF"/>
      <w:sz w:val="32"/>
      <w:szCs w:val="32"/>
    </w:rPr>
  </w:style>
  <w:style w:type="paragraph" w:styleId="Spistreci1">
    <w:name w:val="toc 1"/>
    <w:basedOn w:val="Normalny"/>
    <w:next w:val="Normalny"/>
    <w:autoRedefine/>
    <w:uiPriority w:val="39"/>
    <w:unhideWhenUsed/>
    <w:rsid w:val="00CC614D"/>
    <w:pPr>
      <w:tabs>
        <w:tab w:val="left" w:pos="660"/>
        <w:tab w:val="right" w:leader="dot" w:pos="9214"/>
      </w:tabs>
      <w:spacing w:after="180" w:line="240" w:lineRule="auto"/>
      <w:ind w:left="425" w:right="403" w:hanging="425"/>
    </w:pPr>
    <w:rPr>
      <w:rFonts w:ascii="Arial" w:hAnsi="Arial" w:cs="Arial"/>
      <w:noProof/>
    </w:rPr>
  </w:style>
  <w:style w:type="character" w:styleId="Tekstzastpczy">
    <w:name w:val="Placeholder Text"/>
    <w:basedOn w:val="Domylnaczcionkaakapitu"/>
    <w:uiPriority w:val="99"/>
    <w:semiHidden/>
    <w:rsid w:val="009C71EA"/>
    <w:rPr>
      <w:color w:val="666666"/>
    </w:rPr>
  </w:style>
  <w:style w:type="paragraph" w:styleId="Podtytu">
    <w:name w:val="Subtitle"/>
    <w:basedOn w:val="Normalny"/>
    <w:next w:val="Normalny"/>
    <w:link w:val="PodtytuZnak"/>
    <w:uiPriority w:val="11"/>
    <w:qFormat/>
    <w:rsid w:val="005A2084"/>
    <w:pPr>
      <w:numPr>
        <w:ilvl w:val="1"/>
      </w:numPr>
      <w:spacing w:after="0" w:line="240" w:lineRule="auto"/>
      <w:ind w:right="0"/>
      <w:jc w:val="left"/>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A2084"/>
    <w:rPr>
      <w:rFonts w:ascii="Times New Roman" w:eastAsiaTheme="majorEastAsia" w:hAnsi="Times New Roman" w:cstheme="majorBidi"/>
      <w:color w:val="595959" w:themeColor="text1" w:themeTint="A6"/>
      <w:spacing w:val="15"/>
      <w:sz w:val="28"/>
      <w:szCs w:val="28"/>
    </w:rPr>
  </w:style>
  <w:style w:type="paragraph" w:styleId="Listapunktowana5">
    <w:name w:val="List Bullet 5"/>
    <w:basedOn w:val="Normalny"/>
    <w:rsid w:val="00683A4B"/>
    <w:pPr>
      <w:widowControl w:val="0"/>
      <w:numPr>
        <w:numId w:val="45"/>
      </w:numPr>
      <w:autoSpaceDE w:val="0"/>
      <w:autoSpaceDN w:val="0"/>
      <w:adjustRightInd w:val="0"/>
      <w:spacing w:after="0" w:line="240" w:lineRule="auto"/>
      <w:ind w:right="0"/>
      <w:jc w:val="left"/>
    </w:pPr>
    <w:rPr>
      <w:color w:val="auto"/>
      <w:sz w:val="24"/>
      <w:szCs w:val="24"/>
    </w:rPr>
  </w:style>
  <w:style w:type="character" w:customStyle="1" w:styleId="Nagwek3Znak">
    <w:name w:val="Nagłówek 3 Znak"/>
    <w:basedOn w:val="Domylnaczcionkaakapitu"/>
    <w:link w:val="Nagwek3"/>
    <w:uiPriority w:val="9"/>
    <w:semiHidden/>
    <w:rsid w:val="00130341"/>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130341"/>
    <w:rPr>
      <w:rFonts w:asciiTheme="majorHAnsi" w:eastAsiaTheme="majorEastAsia" w:hAnsiTheme="majorHAnsi" w:cstheme="majorBidi"/>
      <w:i/>
      <w:iCs/>
      <w:color w:val="2F5496" w:themeColor="accent1" w:themeShade="BF"/>
      <w:sz w:val="26"/>
    </w:rPr>
  </w:style>
  <w:style w:type="character" w:customStyle="1" w:styleId="Nagwek5Znak">
    <w:name w:val="Nagłówek 5 Znak"/>
    <w:basedOn w:val="Domylnaczcionkaakapitu"/>
    <w:link w:val="Nagwek5"/>
    <w:uiPriority w:val="9"/>
    <w:semiHidden/>
    <w:rsid w:val="00130341"/>
    <w:rPr>
      <w:rFonts w:asciiTheme="majorHAnsi" w:eastAsiaTheme="majorEastAsia" w:hAnsiTheme="majorHAnsi" w:cstheme="majorBidi"/>
      <w:color w:val="2F5496" w:themeColor="accent1" w:themeShade="BF"/>
      <w:sz w:val="26"/>
    </w:rPr>
  </w:style>
  <w:style w:type="paragraph" w:customStyle="1" w:styleId="Nagwek61">
    <w:name w:val="Nagłówek 61"/>
    <w:basedOn w:val="Normalny"/>
    <w:next w:val="Normalny"/>
    <w:autoRedefine/>
    <w:uiPriority w:val="1"/>
    <w:qFormat/>
    <w:rsid w:val="00130341"/>
    <w:pPr>
      <w:keepNext/>
      <w:keepLines/>
      <w:spacing w:before="40" w:after="0" w:line="240" w:lineRule="exact"/>
      <w:ind w:left="3949" w:right="0"/>
      <w:outlineLvl w:val="5"/>
    </w:pPr>
    <w:rPr>
      <w:rFonts w:ascii="Arial" w:eastAsia="MS Gothic" w:hAnsi="Arial"/>
      <w:b/>
      <w:color w:val="auto"/>
      <w:sz w:val="22"/>
      <w:lang w:eastAsia="en-US"/>
    </w:rPr>
  </w:style>
  <w:style w:type="paragraph" w:customStyle="1" w:styleId="Nagwek71">
    <w:name w:val="Nagłówek 71"/>
    <w:basedOn w:val="Normalny"/>
    <w:next w:val="Normalny"/>
    <w:autoRedefine/>
    <w:uiPriority w:val="1"/>
    <w:rsid w:val="00130341"/>
    <w:pPr>
      <w:keepNext/>
      <w:keepLines/>
      <w:spacing w:before="40" w:after="0" w:line="240" w:lineRule="exact"/>
      <w:ind w:left="4669" w:right="0"/>
      <w:outlineLvl w:val="6"/>
    </w:pPr>
    <w:rPr>
      <w:rFonts w:ascii="Arial" w:eastAsia="MS Gothic" w:hAnsi="Arial"/>
      <w:b/>
      <w:iCs/>
      <w:color w:val="auto"/>
      <w:sz w:val="22"/>
      <w:lang w:eastAsia="en-US"/>
    </w:rPr>
  </w:style>
  <w:style w:type="paragraph" w:customStyle="1" w:styleId="Nagwek81">
    <w:name w:val="Nagłówek 81"/>
    <w:basedOn w:val="Normalny"/>
    <w:next w:val="Normalny"/>
    <w:autoRedefine/>
    <w:uiPriority w:val="1"/>
    <w:rsid w:val="00130341"/>
    <w:pPr>
      <w:spacing w:before="40" w:after="240" w:line="240" w:lineRule="exact"/>
      <w:ind w:left="5389" w:right="0"/>
      <w:contextualSpacing/>
      <w:outlineLvl w:val="7"/>
    </w:pPr>
    <w:rPr>
      <w:rFonts w:ascii="Arial" w:eastAsia="MS Gothic" w:hAnsi="Arial"/>
      <w:color w:val="auto"/>
      <w:sz w:val="20"/>
      <w:szCs w:val="21"/>
      <w:lang w:eastAsia="en-US"/>
    </w:rPr>
  </w:style>
  <w:style w:type="paragraph" w:customStyle="1" w:styleId="Nagwek91">
    <w:name w:val="Nagłówek 91"/>
    <w:basedOn w:val="Normalny"/>
    <w:next w:val="Normalny"/>
    <w:autoRedefine/>
    <w:uiPriority w:val="1"/>
    <w:rsid w:val="00130341"/>
    <w:pPr>
      <w:spacing w:after="240" w:line="240" w:lineRule="exact"/>
      <w:ind w:left="6109" w:right="0"/>
      <w:outlineLvl w:val="8"/>
    </w:pPr>
    <w:rPr>
      <w:rFonts w:ascii="Arial" w:eastAsia="MS Gothic" w:hAnsi="Arial"/>
      <w:iCs/>
      <w:color w:val="auto"/>
      <w:sz w:val="20"/>
      <w:szCs w:val="21"/>
      <w:lang w:eastAsia="en-US"/>
    </w:rPr>
  </w:style>
  <w:style w:type="character" w:styleId="Wzmianka">
    <w:name w:val="Mention"/>
    <w:basedOn w:val="Domylnaczcionkaakapitu"/>
    <w:uiPriority w:val="99"/>
    <w:unhideWhenUsed/>
    <w:rsid w:val="0056350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1200">
      <w:bodyDiv w:val="1"/>
      <w:marLeft w:val="0"/>
      <w:marRight w:val="0"/>
      <w:marTop w:val="0"/>
      <w:marBottom w:val="0"/>
      <w:divBdr>
        <w:top w:val="none" w:sz="0" w:space="0" w:color="auto"/>
        <w:left w:val="none" w:sz="0" w:space="0" w:color="auto"/>
        <w:bottom w:val="none" w:sz="0" w:space="0" w:color="auto"/>
        <w:right w:val="none" w:sz="0" w:space="0" w:color="auto"/>
      </w:divBdr>
      <w:divsChild>
        <w:div w:id="840202148">
          <w:marLeft w:val="0"/>
          <w:marRight w:val="0"/>
          <w:marTop w:val="150"/>
          <w:marBottom w:val="168"/>
          <w:divBdr>
            <w:top w:val="none" w:sz="0" w:space="0" w:color="auto"/>
            <w:left w:val="none" w:sz="0" w:space="0" w:color="auto"/>
            <w:bottom w:val="none" w:sz="0" w:space="0" w:color="auto"/>
            <w:right w:val="none" w:sz="0" w:space="0" w:color="auto"/>
          </w:divBdr>
        </w:div>
        <w:div w:id="1732264081">
          <w:marLeft w:val="0"/>
          <w:marRight w:val="0"/>
          <w:marTop w:val="0"/>
          <w:marBottom w:val="0"/>
          <w:divBdr>
            <w:top w:val="none" w:sz="0" w:space="0" w:color="auto"/>
            <w:left w:val="none" w:sz="0" w:space="0" w:color="auto"/>
            <w:bottom w:val="none" w:sz="0" w:space="0" w:color="auto"/>
            <w:right w:val="none" w:sz="0" w:space="0" w:color="auto"/>
          </w:divBdr>
          <w:divsChild>
            <w:div w:id="18896144">
              <w:marLeft w:val="0"/>
              <w:marRight w:val="0"/>
              <w:marTop w:val="105"/>
              <w:marBottom w:val="0"/>
              <w:divBdr>
                <w:top w:val="none" w:sz="0" w:space="0" w:color="auto"/>
                <w:left w:val="none" w:sz="0" w:space="0" w:color="auto"/>
                <w:bottom w:val="none" w:sz="0" w:space="0" w:color="auto"/>
                <w:right w:val="none" w:sz="0" w:space="0" w:color="auto"/>
              </w:divBdr>
            </w:div>
            <w:div w:id="149712604">
              <w:marLeft w:val="0"/>
              <w:marRight w:val="0"/>
              <w:marTop w:val="0"/>
              <w:marBottom w:val="0"/>
              <w:divBdr>
                <w:top w:val="none" w:sz="0" w:space="0" w:color="auto"/>
                <w:left w:val="none" w:sz="0" w:space="0" w:color="auto"/>
                <w:bottom w:val="none" w:sz="0" w:space="0" w:color="auto"/>
                <w:right w:val="none" w:sz="0" w:space="0" w:color="auto"/>
              </w:divBdr>
              <w:divsChild>
                <w:div w:id="1863083305">
                  <w:marLeft w:val="255"/>
                  <w:marRight w:val="0"/>
                  <w:marTop w:val="0"/>
                  <w:marBottom w:val="0"/>
                  <w:divBdr>
                    <w:top w:val="none" w:sz="0" w:space="0" w:color="auto"/>
                    <w:left w:val="none" w:sz="0" w:space="0" w:color="auto"/>
                    <w:bottom w:val="none" w:sz="0" w:space="0" w:color="auto"/>
                    <w:right w:val="none" w:sz="0" w:space="0" w:color="auto"/>
                  </w:divBdr>
                </w:div>
              </w:divsChild>
            </w:div>
            <w:div w:id="1078400610">
              <w:marLeft w:val="0"/>
              <w:marRight w:val="0"/>
              <w:marTop w:val="0"/>
              <w:marBottom w:val="0"/>
              <w:divBdr>
                <w:top w:val="none" w:sz="0" w:space="0" w:color="auto"/>
                <w:left w:val="none" w:sz="0" w:space="0" w:color="auto"/>
                <w:bottom w:val="none" w:sz="0" w:space="0" w:color="auto"/>
                <w:right w:val="none" w:sz="0" w:space="0" w:color="auto"/>
              </w:divBdr>
              <w:divsChild>
                <w:div w:id="678433905">
                  <w:marLeft w:val="255"/>
                  <w:marRight w:val="0"/>
                  <w:marTop w:val="0"/>
                  <w:marBottom w:val="0"/>
                  <w:divBdr>
                    <w:top w:val="none" w:sz="0" w:space="0" w:color="auto"/>
                    <w:left w:val="none" w:sz="0" w:space="0" w:color="auto"/>
                    <w:bottom w:val="none" w:sz="0" w:space="0" w:color="auto"/>
                    <w:right w:val="none" w:sz="0" w:space="0" w:color="auto"/>
                  </w:divBdr>
                </w:div>
              </w:divsChild>
            </w:div>
            <w:div w:id="1524394694">
              <w:marLeft w:val="0"/>
              <w:marRight w:val="0"/>
              <w:marTop w:val="0"/>
              <w:marBottom w:val="0"/>
              <w:divBdr>
                <w:top w:val="none" w:sz="0" w:space="0" w:color="auto"/>
                <w:left w:val="none" w:sz="0" w:space="0" w:color="auto"/>
                <w:bottom w:val="none" w:sz="0" w:space="0" w:color="auto"/>
                <w:right w:val="none" w:sz="0" w:space="0" w:color="auto"/>
              </w:divBdr>
              <w:divsChild>
                <w:div w:id="1799565087">
                  <w:marLeft w:val="255"/>
                  <w:marRight w:val="0"/>
                  <w:marTop w:val="0"/>
                  <w:marBottom w:val="0"/>
                  <w:divBdr>
                    <w:top w:val="none" w:sz="0" w:space="0" w:color="auto"/>
                    <w:left w:val="none" w:sz="0" w:space="0" w:color="auto"/>
                    <w:bottom w:val="none" w:sz="0" w:space="0" w:color="auto"/>
                    <w:right w:val="none" w:sz="0" w:space="0" w:color="auto"/>
                  </w:divBdr>
                  <w:divsChild>
                    <w:div w:id="1042678357">
                      <w:marLeft w:val="300"/>
                      <w:marRight w:val="0"/>
                      <w:marTop w:val="0"/>
                      <w:marBottom w:val="0"/>
                      <w:divBdr>
                        <w:top w:val="none" w:sz="0" w:space="0" w:color="auto"/>
                        <w:left w:val="none" w:sz="0" w:space="0" w:color="auto"/>
                        <w:bottom w:val="none" w:sz="0" w:space="0" w:color="auto"/>
                        <w:right w:val="none" w:sz="0" w:space="0" w:color="auto"/>
                      </w:divBdr>
                    </w:div>
                    <w:div w:id="199984750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689255">
      <w:bodyDiv w:val="1"/>
      <w:marLeft w:val="0"/>
      <w:marRight w:val="0"/>
      <w:marTop w:val="0"/>
      <w:marBottom w:val="0"/>
      <w:divBdr>
        <w:top w:val="none" w:sz="0" w:space="0" w:color="auto"/>
        <w:left w:val="none" w:sz="0" w:space="0" w:color="auto"/>
        <w:bottom w:val="none" w:sz="0" w:space="0" w:color="auto"/>
        <w:right w:val="none" w:sz="0" w:space="0" w:color="auto"/>
      </w:divBdr>
      <w:divsChild>
        <w:div w:id="238248917">
          <w:marLeft w:val="0"/>
          <w:marRight w:val="0"/>
          <w:marTop w:val="0"/>
          <w:marBottom w:val="0"/>
          <w:divBdr>
            <w:top w:val="none" w:sz="0" w:space="0" w:color="auto"/>
            <w:left w:val="none" w:sz="0" w:space="0" w:color="auto"/>
            <w:bottom w:val="none" w:sz="0" w:space="0" w:color="auto"/>
            <w:right w:val="none" w:sz="0" w:space="0" w:color="auto"/>
          </w:divBdr>
          <w:divsChild>
            <w:div w:id="555091478">
              <w:marLeft w:val="0"/>
              <w:marRight w:val="0"/>
              <w:marTop w:val="105"/>
              <w:marBottom w:val="0"/>
              <w:divBdr>
                <w:top w:val="none" w:sz="0" w:space="0" w:color="auto"/>
                <w:left w:val="none" w:sz="0" w:space="0" w:color="auto"/>
                <w:bottom w:val="none" w:sz="0" w:space="0" w:color="auto"/>
                <w:right w:val="none" w:sz="0" w:space="0" w:color="auto"/>
              </w:divBdr>
            </w:div>
          </w:divsChild>
        </w:div>
        <w:div w:id="288517747">
          <w:marLeft w:val="0"/>
          <w:marRight w:val="0"/>
          <w:marTop w:val="0"/>
          <w:marBottom w:val="0"/>
          <w:divBdr>
            <w:top w:val="none" w:sz="0" w:space="0" w:color="auto"/>
            <w:left w:val="none" w:sz="0" w:space="0" w:color="auto"/>
            <w:bottom w:val="none" w:sz="0" w:space="0" w:color="auto"/>
            <w:right w:val="none" w:sz="0" w:space="0" w:color="auto"/>
          </w:divBdr>
          <w:divsChild>
            <w:div w:id="2130276424">
              <w:marLeft w:val="0"/>
              <w:marRight w:val="0"/>
              <w:marTop w:val="105"/>
              <w:marBottom w:val="0"/>
              <w:divBdr>
                <w:top w:val="none" w:sz="0" w:space="0" w:color="auto"/>
                <w:left w:val="none" w:sz="0" w:space="0" w:color="auto"/>
                <w:bottom w:val="none" w:sz="0" w:space="0" w:color="auto"/>
                <w:right w:val="none" w:sz="0" w:space="0" w:color="auto"/>
              </w:divBdr>
            </w:div>
          </w:divsChild>
        </w:div>
        <w:div w:id="1094547475">
          <w:marLeft w:val="0"/>
          <w:marRight w:val="0"/>
          <w:marTop w:val="0"/>
          <w:marBottom w:val="0"/>
          <w:divBdr>
            <w:top w:val="none" w:sz="0" w:space="0" w:color="auto"/>
            <w:left w:val="none" w:sz="0" w:space="0" w:color="auto"/>
            <w:bottom w:val="none" w:sz="0" w:space="0" w:color="auto"/>
            <w:right w:val="none" w:sz="0" w:space="0" w:color="auto"/>
          </w:divBdr>
          <w:divsChild>
            <w:div w:id="787041610">
              <w:marLeft w:val="0"/>
              <w:marRight w:val="0"/>
              <w:marTop w:val="105"/>
              <w:marBottom w:val="0"/>
              <w:divBdr>
                <w:top w:val="none" w:sz="0" w:space="0" w:color="auto"/>
                <w:left w:val="none" w:sz="0" w:space="0" w:color="auto"/>
                <w:bottom w:val="none" w:sz="0" w:space="0" w:color="auto"/>
                <w:right w:val="none" w:sz="0" w:space="0" w:color="auto"/>
              </w:divBdr>
            </w:div>
          </w:divsChild>
        </w:div>
        <w:div w:id="1203664207">
          <w:marLeft w:val="0"/>
          <w:marRight w:val="0"/>
          <w:marTop w:val="0"/>
          <w:marBottom w:val="0"/>
          <w:divBdr>
            <w:top w:val="none" w:sz="0" w:space="0" w:color="auto"/>
            <w:left w:val="none" w:sz="0" w:space="0" w:color="auto"/>
            <w:bottom w:val="none" w:sz="0" w:space="0" w:color="auto"/>
            <w:right w:val="none" w:sz="0" w:space="0" w:color="auto"/>
          </w:divBdr>
          <w:divsChild>
            <w:div w:id="1224679765">
              <w:marLeft w:val="0"/>
              <w:marRight w:val="0"/>
              <w:marTop w:val="105"/>
              <w:marBottom w:val="0"/>
              <w:divBdr>
                <w:top w:val="none" w:sz="0" w:space="0" w:color="auto"/>
                <w:left w:val="none" w:sz="0" w:space="0" w:color="auto"/>
                <w:bottom w:val="none" w:sz="0" w:space="0" w:color="auto"/>
                <w:right w:val="none" w:sz="0" w:space="0" w:color="auto"/>
              </w:divBdr>
            </w:div>
          </w:divsChild>
        </w:div>
        <w:div w:id="1337999833">
          <w:marLeft w:val="0"/>
          <w:marRight w:val="0"/>
          <w:marTop w:val="150"/>
          <w:marBottom w:val="168"/>
          <w:divBdr>
            <w:top w:val="none" w:sz="0" w:space="0" w:color="auto"/>
            <w:left w:val="none" w:sz="0" w:space="0" w:color="auto"/>
            <w:bottom w:val="none" w:sz="0" w:space="0" w:color="auto"/>
            <w:right w:val="none" w:sz="0" w:space="0" w:color="auto"/>
          </w:divBdr>
        </w:div>
      </w:divsChild>
    </w:div>
    <w:div w:id="540048386">
      <w:bodyDiv w:val="1"/>
      <w:marLeft w:val="0"/>
      <w:marRight w:val="0"/>
      <w:marTop w:val="0"/>
      <w:marBottom w:val="0"/>
      <w:divBdr>
        <w:top w:val="none" w:sz="0" w:space="0" w:color="auto"/>
        <w:left w:val="none" w:sz="0" w:space="0" w:color="auto"/>
        <w:bottom w:val="none" w:sz="0" w:space="0" w:color="auto"/>
        <w:right w:val="none" w:sz="0" w:space="0" w:color="auto"/>
      </w:divBdr>
      <w:divsChild>
        <w:div w:id="894701029">
          <w:marLeft w:val="0"/>
          <w:marRight w:val="0"/>
          <w:marTop w:val="0"/>
          <w:marBottom w:val="0"/>
          <w:divBdr>
            <w:top w:val="none" w:sz="0" w:space="0" w:color="auto"/>
            <w:left w:val="none" w:sz="0" w:space="0" w:color="auto"/>
            <w:bottom w:val="none" w:sz="0" w:space="0" w:color="auto"/>
            <w:right w:val="none" w:sz="0" w:space="0" w:color="auto"/>
          </w:divBdr>
          <w:divsChild>
            <w:div w:id="206453545">
              <w:marLeft w:val="255"/>
              <w:marRight w:val="0"/>
              <w:marTop w:val="0"/>
              <w:marBottom w:val="0"/>
              <w:divBdr>
                <w:top w:val="none" w:sz="0" w:space="0" w:color="auto"/>
                <w:left w:val="none" w:sz="0" w:space="0" w:color="auto"/>
                <w:bottom w:val="none" w:sz="0" w:space="0" w:color="auto"/>
                <w:right w:val="none" w:sz="0" w:space="0" w:color="auto"/>
              </w:divBdr>
            </w:div>
          </w:divsChild>
        </w:div>
        <w:div w:id="1062142064">
          <w:marLeft w:val="0"/>
          <w:marRight w:val="0"/>
          <w:marTop w:val="0"/>
          <w:marBottom w:val="0"/>
          <w:divBdr>
            <w:top w:val="none" w:sz="0" w:space="0" w:color="auto"/>
            <w:left w:val="none" w:sz="0" w:space="0" w:color="auto"/>
            <w:bottom w:val="none" w:sz="0" w:space="0" w:color="auto"/>
            <w:right w:val="none" w:sz="0" w:space="0" w:color="auto"/>
          </w:divBdr>
          <w:divsChild>
            <w:div w:id="371922997">
              <w:marLeft w:val="255"/>
              <w:marRight w:val="0"/>
              <w:marTop w:val="0"/>
              <w:marBottom w:val="0"/>
              <w:divBdr>
                <w:top w:val="none" w:sz="0" w:space="0" w:color="auto"/>
                <w:left w:val="none" w:sz="0" w:space="0" w:color="auto"/>
                <w:bottom w:val="none" w:sz="0" w:space="0" w:color="auto"/>
                <w:right w:val="none" w:sz="0" w:space="0" w:color="auto"/>
              </w:divBdr>
            </w:div>
          </w:divsChild>
        </w:div>
        <w:div w:id="1609199034">
          <w:marLeft w:val="0"/>
          <w:marRight w:val="0"/>
          <w:marTop w:val="0"/>
          <w:marBottom w:val="0"/>
          <w:divBdr>
            <w:top w:val="none" w:sz="0" w:space="0" w:color="auto"/>
            <w:left w:val="none" w:sz="0" w:space="0" w:color="auto"/>
            <w:bottom w:val="none" w:sz="0" w:space="0" w:color="auto"/>
            <w:right w:val="none" w:sz="0" w:space="0" w:color="auto"/>
          </w:divBdr>
          <w:divsChild>
            <w:div w:id="115549083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64682006">
      <w:bodyDiv w:val="1"/>
      <w:marLeft w:val="0"/>
      <w:marRight w:val="0"/>
      <w:marTop w:val="0"/>
      <w:marBottom w:val="0"/>
      <w:divBdr>
        <w:top w:val="none" w:sz="0" w:space="0" w:color="auto"/>
        <w:left w:val="none" w:sz="0" w:space="0" w:color="auto"/>
        <w:bottom w:val="none" w:sz="0" w:space="0" w:color="auto"/>
        <w:right w:val="none" w:sz="0" w:space="0" w:color="auto"/>
      </w:divBdr>
    </w:div>
    <w:div w:id="639916694">
      <w:bodyDiv w:val="1"/>
      <w:marLeft w:val="0"/>
      <w:marRight w:val="0"/>
      <w:marTop w:val="0"/>
      <w:marBottom w:val="0"/>
      <w:divBdr>
        <w:top w:val="none" w:sz="0" w:space="0" w:color="auto"/>
        <w:left w:val="none" w:sz="0" w:space="0" w:color="auto"/>
        <w:bottom w:val="none" w:sz="0" w:space="0" w:color="auto"/>
        <w:right w:val="none" w:sz="0" w:space="0" w:color="auto"/>
      </w:divBdr>
      <w:divsChild>
        <w:div w:id="187062301">
          <w:marLeft w:val="0"/>
          <w:marRight w:val="0"/>
          <w:marTop w:val="0"/>
          <w:marBottom w:val="0"/>
          <w:divBdr>
            <w:top w:val="none" w:sz="0" w:space="0" w:color="auto"/>
            <w:left w:val="none" w:sz="0" w:space="0" w:color="auto"/>
            <w:bottom w:val="none" w:sz="0" w:space="0" w:color="auto"/>
            <w:right w:val="none" w:sz="0" w:space="0" w:color="auto"/>
          </w:divBdr>
          <w:divsChild>
            <w:div w:id="100709950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23721899">
      <w:bodyDiv w:val="1"/>
      <w:marLeft w:val="0"/>
      <w:marRight w:val="0"/>
      <w:marTop w:val="0"/>
      <w:marBottom w:val="0"/>
      <w:divBdr>
        <w:top w:val="none" w:sz="0" w:space="0" w:color="auto"/>
        <w:left w:val="none" w:sz="0" w:space="0" w:color="auto"/>
        <w:bottom w:val="none" w:sz="0" w:space="0" w:color="auto"/>
        <w:right w:val="none" w:sz="0" w:space="0" w:color="auto"/>
      </w:divBdr>
    </w:div>
    <w:div w:id="829099718">
      <w:bodyDiv w:val="1"/>
      <w:marLeft w:val="0"/>
      <w:marRight w:val="0"/>
      <w:marTop w:val="0"/>
      <w:marBottom w:val="0"/>
      <w:divBdr>
        <w:top w:val="none" w:sz="0" w:space="0" w:color="auto"/>
        <w:left w:val="none" w:sz="0" w:space="0" w:color="auto"/>
        <w:bottom w:val="none" w:sz="0" w:space="0" w:color="auto"/>
        <w:right w:val="none" w:sz="0" w:space="0" w:color="auto"/>
      </w:divBdr>
      <w:divsChild>
        <w:div w:id="1008142731">
          <w:marLeft w:val="0"/>
          <w:marRight w:val="0"/>
          <w:marTop w:val="0"/>
          <w:marBottom w:val="0"/>
          <w:divBdr>
            <w:top w:val="none" w:sz="0" w:space="0" w:color="auto"/>
            <w:left w:val="none" w:sz="0" w:space="0" w:color="auto"/>
            <w:bottom w:val="none" w:sz="0" w:space="0" w:color="auto"/>
            <w:right w:val="none" w:sz="0" w:space="0" w:color="auto"/>
          </w:divBdr>
          <w:divsChild>
            <w:div w:id="139199019">
              <w:marLeft w:val="0"/>
              <w:marRight w:val="0"/>
              <w:marTop w:val="105"/>
              <w:marBottom w:val="0"/>
              <w:divBdr>
                <w:top w:val="none" w:sz="0" w:space="0" w:color="auto"/>
                <w:left w:val="none" w:sz="0" w:space="0" w:color="auto"/>
                <w:bottom w:val="none" w:sz="0" w:space="0" w:color="auto"/>
                <w:right w:val="none" w:sz="0" w:space="0" w:color="auto"/>
              </w:divBdr>
            </w:div>
          </w:divsChild>
        </w:div>
        <w:div w:id="1553269920">
          <w:marLeft w:val="0"/>
          <w:marRight w:val="0"/>
          <w:marTop w:val="0"/>
          <w:marBottom w:val="0"/>
          <w:divBdr>
            <w:top w:val="none" w:sz="0" w:space="0" w:color="auto"/>
            <w:left w:val="none" w:sz="0" w:space="0" w:color="auto"/>
            <w:bottom w:val="none" w:sz="0" w:space="0" w:color="auto"/>
            <w:right w:val="none" w:sz="0" w:space="0" w:color="auto"/>
          </w:divBdr>
          <w:divsChild>
            <w:div w:id="7420337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124076393">
      <w:bodyDiv w:val="1"/>
      <w:marLeft w:val="0"/>
      <w:marRight w:val="0"/>
      <w:marTop w:val="0"/>
      <w:marBottom w:val="0"/>
      <w:divBdr>
        <w:top w:val="none" w:sz="0" w:space="0" w:color="auto"/>
        <w:left w:val="none" w:sz="0" w:space="0" w:color="auto"/>
        <w:bottom w:val="none" w:sz="0" w:space="0" w:color="auto"/>
        <w:right w:val="none" w:sz="0" w:space="0" w:color="auto"/>
      </w:divBdr>
      <w:divsChild>
        <w:div w:id="135151886">
          <w:marLeft w:val="300"/>
          <w:marRight w:val="0"/>
          <w:marTop w:val="0"/>
          <w:marBottom w:val="0"/>
          <w:divBdr>
            <w:top w:val="none" w:sz="0" w:space="0" w:color="auto"/>
            <w:left w:val="none" w:sz="0" w:space="0" w:color="auto"/>
            <w:bottom w:val="none" w:sz="0" w:space="0" w:color="auto"/>
            <w:right w:val="none" w:sz="0" w:space="0" w:color="auto"/>
          </w:divBdr>
        </w:div>
        <w:div w:id="426079005">
          <w:marLeft w:val="300"/>
          <w:marRight w:val="0"/>
          <w:marTop w:val="0"/>
          <w:marBottom w:val="0"/>
          <w:divBdr>
            <w:top w:val="none" w:sz="0" w:space="0" w:color="auto"/>
            <w:left w:val="none" w:sz="0" w:space="0" w:color="auto"/>
            <w:bottom w:val="none" w:sz="0" w:space="0" w:color="auto"/>
            <w:right w:val="none" w:sz="0" w:space="0" w:color="auto"/>
          </w:divBdr>
        </w:div>
        <w:div w:id="1682509648">
          <w:marLeft w:val="300"/>
          <w:marRight w:val="0"/>
          <w:marTop w:val="0"/>
          <w:marBottom w:val="0"/>
          <w:divBdr>
            <w:top w:val="none" w:sz="0" w:space="0" w:color="auto"/>
            <w:left w:val="none" w:sz="0" w:space="0" w:color="auto"/>
            <w:bottom w:val="none" w:sz="0" w:space="0" w:color="auto"/>
            <w:right w:val="none" w:sz="0" w:space="0" w:color="auto"/>
          </w:divBdr>
        </w:div>
        <w:div w:id="1769504494">
          <w:marLeft w:val="300"/>
          <w:marRight w:val="0"/>
          <w:marTop w:val="0"/>
          <w:marBottom w:val="0"/>
          <w:divBdr>
            <w:top w:val="none" w:sz="0" w:space="0" w:color="auto"/>
            <w:left w:val="none" w:sz="0" w:space="0" w:color="auto"/>
            <w:bottom w:val="none" w:sz="0" w:space="0" w:color="auto"/>
            <w:right w:val="none" w:sz="0" w:space="0" w:color="auto"/>
          </w:divBdr>
        </w:div>
        <w:div w:id="2099522642">
          <w:marLeft w:val="300"/>
          <w:marRight w:val="0"/>
          <w:marTop w:val="0"/>
          <w:marBottom w:val="0"/>
          <w:divBdr>
            <w:top w:val="none" w:sz="0" w:space="0" w:color="auto"/>
            <w:left w:val="none" w:sz="0" w:space="0" w:color="auto"/>
            <w:bottom w:val="none" w:sz="0" w:space="0" w:color="auto"/>
            <w:right w:val="none" w:sz="0" w:space="0" w:color="auto"/>
          </w:divBdr>
        </w:div>
      </w:divsChild>
    </w:div>
    <w:div w:id="1324776062">
      <w:bodyDiv w:val="1"/>
      <w:marLeft w:val="0"/>
      <w:marRight w:val="0"/>
      <w:marTop w:val="0"/>
      <w:marBottom w:val="0"/>
      <w:divBdr>
        <w:top w:val="none" w:sz="0" w:space="0" w:color="auto"/>
        <w:left w:val="none" w:sz="0" w:space="0" w:color="auto"/>
        <w:bottom w:val="none" w:sz="0" w:space="0" w:color="auto"/>
        <w:right w:val="none" w:sz="0" w:space="0" w:color="auto"/>
      </w:divBdr>
      <w:divsChild>
        <w:div w:id="124977576">
          <w:marLeft w:val="0"/>
          <w:marRight w:val="0"/>
          <w:marTop w:val="150"/>
          <w:marBottom w:val="168"/>
          <w:divBdr>
            <w:top w:val="none" w:sz="0" w:space="0" w:color="auto"/>
            <w:left w:val="none" w:sz="0" w:space="0" w:color="auto"/>
            <w:bottom w:val="none" w:sz="0" w:space="0" w:color="auto"/>
            <w:right w:val="none" w:sz="0" w:space="0" w:color="auto"/>
          </w:divBdr>
        </w:div>
        <w:div w:id="348020698">
          <w:marLeft w:val="0"/>
          <w:marRight w:val="0"/>
          <w:marTop w:val="0"/>
          <w:marBottom w:val="0"/>
          <w:divBdr>
            <w:top w:val="none" w:sz="0" w:space="0" w:color="auto"/>
            <w:left w:val="none" w:sz="0" w:space="0" w:color="auto"/>
            <w:bottom w:val="none" w:sz="0" w:space="0" w:color="auto"/>
            <w:right w:val="none" w:sz="0" w:space="0" w:color="auto"/>
          </w:divBdr>
          <w:divsChild>
            <w:div w:id="1385135977">
              <w:marLeft w:val="0"/>
              <w:marRight w:val="0"/>
              <w:marTop w:val="105"/>
              <w:marBottom w:val="0"/>
              <w:divBdr>
                <w:top w:val="none" w:sz="0" w:space="0" w:color="auto"/>
                <w:left w:val="none" w:sz="0" w:space="0" w:color="auto"/>
                <w:bottom w:val="none" w:sz="0" w:space="0" w:color="auto"/>
                <w:right w:val="none" w:sz="0" w:space="0" w:color="auto"/>
              </w:divBdr>
            </w:div>
          </w:divsChild>
        </w:div>
        <w:div w:id="432868345">
          <w:marLeft w:val="0"/>
          <w:marRight w:val="0"/>
          <w:marTop w:val="0"/>
          <w:marBottom w:val="0"/>
          <w:divBdr>
            <w:top w:val="none" w:sz="0" w:space="0" w:color="auto"/>
            <w:left w:val="none" w:sz="0" w:space="0" w:color="auto"/>
            <w:bottom w:val="none" w:sz="0" w:space="0" w:color="auto"/>
            <w:right w:val="none" w:sz="0" w:space="0" w:color="auto"/>
          </w:divBdr>
          <w:divsChild>
            <w:div w:id="1846162910">
              <w:marLeft w:val="0"/>
              <w:marRight w:val="0"/>
              <w:marTop w:val="105"/>
              <w:marBottom w:val="0"/>
              <w:divBdr>
                <w:top w:val="none" w:sz="0" w:space="0" w:color="auto"/>
                <w:left w:val="none" w:sz="0" w:space="0" w:color="auto"/>
                <w:bottom w:val="none" w:sz="0" w:space="0" w:color="auto"/>
                <w:right w:val="none" w:sz="0" w:space="0" w:color="auto"/>
              </w:divBdr>
            </w:div>
          </w:divsChild>
        </w:div>
        <w:div w:id="535507521">
          <w:marLeft w:val="0"/>
          <w:marRight w:val="0"/>
          <w:marTop w:val="0"/>
          <w:marBottom w:val="0"/>
          <w:divBdr>
            <w:top w:val="none" w:sz="0" w:space="0" w:color="auto"/>
            <w:left w:val="none" w:sz="0" w:space="0" w:color="auto"/>
            <w:bottom w:val="none" w:sz="0" w:space="0" w:color="auto"/>
            <w:right w:val="none" w:sz="0" w:space="0" w:color="auto"/>
          </w:divBdr>
          <w:divsChild>
            <w:div w:id="524364460">
              <w:marLeft w:val="0"/>
              <w:marRight w:val="0"/>
              <w:marTop w:val="105"/>
              <w:marBottom w:val="0"/>
              <w:divBdr>
                <w:top w:val="none" w:sz="0" w:space="0" w:color="auto"/>
                <w:left w:val="none" w:sz="0" w:space="0" w:color="auto"/>
                <w:bottom w:val="none" w:sz="0" w:space="0" w:color="auto"/>
                <w:right w:val="none" w:sz="0" w:space="0" w:color="auto"/>
              </w:divBdr>
            </w:div>
          </w:divsChild>
        </w:div>
        <w:div w:id="746221119">
          <w:marLeft w:val="0"/>
          <w:marRight w:val="0"/>
          <w:marTop w:val="0"/>
          <w:marBottom w:val="0"/>
          <w:divBdr>
            <w:top w:val="none" w:sz="0" w:space="0" w:color="auto"/>
            <w:left w:val="none" w:sz="0" w:space="0" w:color="auto"/>
            <w:bottom w:val="none" w:sz="0" w:space="0" w:color="auto"/>
            <w:right w:val="none" w:sz="0" w:space="0" w:color="auto"/>
          </w:divBdr>
          <w:divsChild>
            <w:div w:id="30527744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89533500">
      <w:bodyDiv w:val="1"/>
      <w:marLeft w:val="0"/>
      <w:marRight w:val="0"/>
      <w:marTop w:val="0"/>
      <w:marBottom w:val="0"/>
      <w:divBdr>
        <w:top w:val="none" w:sz="0" w:space="0" w:color="auto"/>
        <w:left w:val="none" w:sz="0" w:space="0" w:color="auto"/>
        <w:bottom w:val="none" w:sz="0" w:space="0" w:color="auto"/>
        <w:right w:val="none" w:sz="0" w:space="0" w:color="auto"/>
      </w:divBdr>
    </w:div>
    <w:div w:id="1680162454">
      <w:bodyDiv w:val="1"/>
      <w:marLeft w:val="0"/>
      <w:marRight w:val="0"/>
      <w:marTop w:val="0"/>
      <w:marBottom w:val="0"/>
      <w:divBdr>
        <w:top w:val="none" w:sz="0" w:space="0" w:color="auto"/>
        <w:left w:val="none" w:sz="0" w:space="0" w:color="auto"/>
        <w:bottom w:val="none" w:sz="0" w:space="0" w:color="auto"/>
        <w:right w:val="none" w:sz="0" w:space="0" w:color="auto"/>
      </w:divBdr>
    </w:div>
    <w:div w:id="1709260920">
      <w:bodyDiv w:val="1"/>
      <w:marLeft w:val="0"/>
      <w:marRight w:val="0"/>
      <w:marTop w:val="0"/>
      <w:marBottom w:val="0"/>
      <w:divBdr>
        <w:top w:val="none" w:sz="0" w:space="0" w:color="auto"/>
        <w:left w:val="none" w:sz="0" w:space="0" w:color="auto"/>
        <w:bottom w:val="none" w:sz="0" w:space="0" w:color="auto"/>
        <w:right w:val="none" w:sz="0" w:space="0" w:color="auto"/>
      </w:divBdr>
      <w:divsChild>
        <w:div w:id="1426226199">
          <w:marLeft w:val="0"/>
          <w:marRight w:val="0"/>
          <w:marTop w:val="0"/>
          <w:marBottom w:val="0"/>
          <w:divBdr>
            <w:top w:val="none" w:sz="0" w:space="0" w:color="auto"/>
            <w:left w:val="none" w:sz="0" w:space="0" w:color="auto"/>
            <w:bottom w:val="none" w:sz="0" w:space="0" w:color="auto"/>
            <w:right w:val="none" w:sz="0" w:space="0" w:color="auto"/>
          </w:divBdr>
          <w:divsChild>
            <w:div w:id="1307706647">
              <w:marLeft w:val="255"/>
              <w:marRight w:val="0"/>
              <w:marTop w:val="0"/>
              <w:marBottom w:val="0"/>
              <w:divBdr>
                <w:top w:val="none" w:sz="0" w:space="0" w:color="auto"/>
                <w:left w:val="none" w:sz="0" w:space="0" w:color="auto"/>
                <w:bottom w:val="none" w:sz="0" w:space="0" w:color="auto"/>
                <w:right w:val="none" w:sz="0" w:space="0" w:color="auto"/>
              </w:divBdr>
            </w:div>
          </w:divsChild>
        </w:div>
        <w:div w:id="1550847873">
          <w:marLeft w:val="0"/>
          <w:marRight w:val="0"/>
          <w:marTop w:val="0"/>
          <w:marBottom w:val="0"/>
          <w:divBdr>
            <w:top w:val="none" w:sz="0" w:space="0" w:color="auto"/>
            <w:left w:val="none" w:sz="0" w:space="0" w:color="auto"/>
            <w:bottom w:val="none" w:sz="0" w:space="0" w:color="auto"/>
            <w:right w:val="none" w:sz="0" w:space="0" w:color="auto"/>
          </w:divBdr>
          <w:divsChild>
            <w:div w:id="85997009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11361135">
      <w:bodyDiv w:val="1"/>
      <w:marLeft w:val="0"/>
      <w:marRight w:val="0"/>
      <w:marTop w:val="0"/>
      <w:marBottom w:val="0"/>
      <w:divBdr>
        <w:top w:val="none" w:sz="0" w:space="0" w:color="auto"/>
        <w:left w:val="none" w:sz="0" w:space="0" w:color="auto"/>
        <w:bottom w:val="none" w:sz="0" w:space="0" w:color="auto"/>
        <w:right w:val="none" w:sz="0" w:space="0" w:color="auto"/>
      </w:divBdr>
      <w:divsChild>
        <w:div w:id="156310777">
          <w:marLeft w:val="300"/>
          <w:marRight w:val="0"/>
          <w:marTop w:val="0"/>
          <w:marBottom w:val="0"/>
          <w:divBdr>
            <w:top w:val="none" w:sz="0" w:space="0" w:color="auto"/>
            <w:left w:val="none" w:sz="0" w:space="0" w:color="auto"/>
            <w:bottom w:val="none" w:sz="0" w:space="0" w:color="auto"/>
            <w:right w:val="none" w:sz="0" w:space="0" w:color="auto"/>
          </w:divBdr>
        </w:div>
        <w:div w:id="388189944">
          <w:marLeft w:val="300"/>
          <w:marRight w:val="0"/>
          <w:marTop w:val="0"/>
          <w:marBottom w:val="0"/>
          <w:divBdr>
            <w:top w:val="none" w:sz="0" w:space="0" w:color="auto"/>
            <w:left w:val="none" w:sz="0" w:space="0" w:color="auto"/>
            <w:bottom w:val="none" w:sz="0" w:space="0" w:color="auto"/>
            <w:right w:val="none" w:sz="0" w:space="0" w:color="auto"/>
          </w:divBdr>
        </w:div>
        <w:div w:id="491678804">
          <w:marLeft w:val="300"/>
          <w:marRight w:val="0"/>
          <w:marTop w:val="0"/>
          <w:marBottom w:val="0"/>
          <w:divBdr>
            <w:top w:val="none" w:sz="0" w:space="0" w:color="auto"/>
            <w:left w:val="none" w:sz="0" w:space="0" w:color="auto"/>
            <w:bottom w:val="none" w:sz="0" w:space="0" w:color="auto"/>
            <w:right w:val="none" w:sz="0" w:space="0" w:color="auto"/>
          </w:divBdr>
        </w:div>
        <w:div w:id="554198934">
          <w:marLeft w:val="300"/>
          <w:marRight w:val="0"/>
          <w:marTop w:val="0"/>
          <w:marBottom w:val="0"/>
          <w:divBdr>
            <w:top w:val="none" w:sz="0" w:space="0" w:color="auto"/>
            <w:left w:val="none" w:sz="0" w:space="0" w:color="auto"/>
            <w:bottom w:val="none" w:sz="0" w:space="0" w:color="auto"/>
            <w:right w:val="none" w:sz="0" w:space="0" w:color="auto"/>
          </w:divBdr>
        </w:div>
        <w:div w:id="2019769801">
          <w:marLeft w:val="300"/>
          <w:marRight w:val="0"/>
          <w:marTop w:val="0"/>
          <w:marBottom w:val="0"/>
          <w:divBdr>
            <w:top w:val="none" w:sz="0" w:space="0" w:color="auto"/>
            <w:left w:val="none" w:sz="0" w:space="0" w:color="auto"/>
            <w:bottom w:val="none" w:sz="0" w:space="0" w:color="auto"/>
            <w:right w:val="none" w:sz="0" w:space="0" w:color="auto"/>
          </w:divBdr>
        </w:div>
      </w:divsChild>
    </w:div>
    <w:div w:id="2105108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ekretariat@mwik.bydgoszcz.pl" TargetMode="External"/><Relationship Id="rId18" Type="http://schemas.openxmlformats.org/officeDocument/2006/relationships/hyperlink" Target="https://platformazakupowa.pl/strona/45-instrukcje"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s://platformazakupowa.pl/transakcja/1101256"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drive.google.com/file/d/1Kd1DttbBeiNWt4q4slS4t76lZVKPbkyD/view"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mailto:tz4@mwik.bydgoszc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tz4@mwik.bydgoszcz.pl" TargetMode="External"/><Relationship Id="rId23" Type="http://schemas.openxmlformats.org/officeDocument/2006/relationships/hyperlink" Target="mailto:wojciechowski@mwik.bydgoszcz.p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platformazakupowa.pl/pn/bydgoszcz"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gov.pl/web/uzp/jednolity-europejski-dokument-zamowienia" TargetMode="External"/><Relationship Id="rId22" Type="http://schemas.openxmlformats.org/officeDocument/2006/relationships/hyperlink" Target="https://platformazakupowa.pl/transakcja/1101256"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24008-63E0-466D-B906-E4524473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38</Pages>
  <Words>16297</Words>
  <Characters>97782</Characters>
  <Application>Microsoft Office Word</Application>
  <DocSecurity>0</DocSecurity>
  <Lines>814</Lines>
  <Paragraphs>227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113852</CharactersWithSpaces>
  <SharedDoc>false</SharedDoc>
  <HLinks>
    <vt:vector size="258" baseType="variant">
      <vt:variant>
        <vt:i4>6684690</vt:i4>
      </vt:variant>
      <vt:variant>
        <vt:i4>159</vt:i4>
      </vt:variant>
      <vt:variant>
        <vt:i4>0</vt:i4>
      </vt:variant>
      <vt:variant>
        <vt:i4>5</vt:i4>
      </vt:variant>
      <vt:variant>
        <vt:lpwstr>mailto:wojciechowski@mwik.bydgoszcz.pl</vt:lpwstr>
      </vt:variant>
      <vt:variant>
        <vt:lpwstr/>
      </vt:variant>
      <vt:variant>
        <vt:i4>1507358</vt:i4>
      </vt:variant>
      <vt:variant>
        <vt:i4>156</vt:i4>
      </vt:variant>
      <vt:variant>
        <vt:i4>0</vt:i4>
      </vt:variant>
      <vt:variant>
        <vt:i4>5</vt:i4>
      </vt:variant>
      <vt:variant>
        <vt:lpwstr>https://platformazakupowa.pl/transakcja/.........</vt:lpwstr>
      </vt:variant>
      <vt:variant>
        <vt:lpwstr/>
      </vt:variant>
      <vt:variant>
        <vt:i4>917532</vt:i4>
      </vt:variant>
      <vt:variant>
        <vt:i4>153</vt:i4>
      </vt:variant>
      <vt:variant>
        <vt:i4>0</vt:i4>
      </vt:variant>
      <vt:variant>
        <vt:i4>5</vt:i4>
      </vt:variant>
      <vt:variant>
        <vt:lpwstr>https://platformazakupowa.pl/pn/bydgoszcz</vt:lpwstr>
      </vt:variant>
      <vt:variant>
        <vt:lpwstr/>
      </vt:variant>
      <vt:variant>
        <vt:i4>4390926</vt:i4>
      </vt:variant>
      <vt:variant>
        <vt:i4>150</vt:i4>
      </vt:variant>
      <vt:variant>
        <vt:i4>0</vt:i4>
      </vt:variant>
      <vt:variant>
        <vt:i4>5</vt:i4>
      </vt:variant>
      <vt:variant>
        <vt:lpwstr>https://platformazakupowa.pl/strona/45-instrukcje</vt:lpwstr>
      </vt:variant>
      <vt:variant>
        <vt:lpwstr/>
      </vt:variant>
      <vt:variant>
        <vt:i4>6881386</vt:i4>
      </vt:variant>
      <vt:variant>
        <vt:i4>147</vt:i4>
      </vt:variant>
      <vt:variant>
        <vt:i4>0</vt:i4>
      </vt:variant>
      <vt:variant>
        <vt:i4>5</vt:i4>
      </vt:variant>
      <vt:variant>
        <vt:lpwstr>https://drive.google.com/file/d/1Kd1DttbBeiNWt4q4slS4t76lZVKPbkyD/view</vt:lpwstr>
      </vt:variant>
      <vt:variant>
        <vt:lpwstr/>
      </vt:variant>
      <vt:variant>
        <vt:i4>2752574</vt:i4>
      </vt:variant>
      <vt:variant>
        <vt:i4>144</vt:i4>
      </vt:variant>
      <vt:variant>
        <vt:i4>0</vt:i4>
      </vt:variant>
      <vt:variant>
        <vt:i4>5</vt:i4>
      </vt:variant>
      <vt:variant>
        <vt:lpwstr>https://platformazakupowa.pl/strona/1-regulamin</vt:lpwstr>
      </vt:variant>
      <vt:variant>
        <vt:lpwstr/>
      </vt:variant>
      <vt:variant>
        <vt:i4>4456565</vt:i4>
      </vt:variant>
      <vt:variant>
        <vt:i4>141</vt:i4>
      </vt:variant>
      <vt:variant>
        <vt:i4>0</vt:i4>
      </vt:variant>
      <vt:variant>
        <vt:i4>5</vt:i4>
      </vt:variant>
      <vt:variant>
        <vt:lpwstr>mailto:tz4@mwik.bydgoszcz.pl</vt:lpwstr>
      </vt:variant>
      <vt:variant>
        <vt:lpwstr/>
      </vt:variant>
      <vt:variant>
        <vt:i4>2621538</vt:i4>
      </vt:variant>
      <vt:variant>
        <vt:i4>138</vt:i4>
      </vt:variant>
      <vt:variant>
        <vt:i4>0</vt:i4>
      </vt:variant>
      <vt:variant>
        <vt:i4>5</vt:i4>
      </vt:variant>
      <vt:variant>
        <vt:lpwstr>https://www.gov.pl/web/uzp/jednolity-europejski-dokument-zamowienia</vt:lpwstr>
      </vt:variant>
      <vt:variant>
        <vt:lpwstr/>
      </vt:variant>
      <vt:variant>
        <vt:i4>327807</vt:i4>
      </vt:variant>
      <vt:variant>
        <vt:i4>135</vt:i4>
      </vt:variant>
      <vt:variant>
        <vt:i4>0</vt:i4>
      </vt:variant>
      <vt:variant>
        <vt:i4>5</vt:i4>
      </vt:variant>
      <vt:variant>
        <vt:lpwstr>mailto:sekretariat@mwik.bydgoszcz.pl</vt:lpwstr>
      </vt:variant>
      <vt:variant>
        <vt:lpwstr/>
      </vt:variant>
      <vt:variant>
        <vt:i4>1245240</vt:i4>
      </vt:variant>
      <vt:variant>
        <vt:i4>128</vt:i4>
      </vt:variant>
      <vt:variant>
        <vt:i4>0</vt:i4>
      </vt:variant>
      <vt:variant>
        <vt:i4>5</vt:i4>
      </vt:variant>
      <vt:variant>
        <vt:lpwstr/>
      </vt:variant>
      <vt:variant>
        <vt:lpwstr>_Toc166075875</vt:lpwstr>
      </vt:variant>
      <vt:variant>
        <vt:i4>1245240</vt:i4>
      </vt:variant>
      <vt:variant>
        <vt:i4>122</vt:i4>
      </vt:variant>
      <vt:variant>
        <vt:i4>0</vt:i4>
      </vt:variant>
      <vt:variant>
        <vt:i4>5</vt:i4>
      </vt:variant>
      <vt:variant>
        <vt:lpwstr/>
      </vt:variant>
      <vt:variant>
        <vt:lpwstr>_Toc166075874</vt:lpwstr>
      </vt:variant>
      <vt:variant>
        <vt:i4>1245240</vt:i4>
      </vt:variant>
      <vt:variant>
        <vt:i4>116</vt:i4>
      </vt:variant>
      <vt:variant>
        <vt:i4>0</vt:i4>
      </vt:variant>
      <vt:variant>
        <vt:i4>5</vt:i4>
      </vt:variant>
      <vt:variant>
        <vt:lpwstr/>
      </vt:variant>
      <vt:variant>
        <vt:lpwstr>_Toc166075873</vt:lpwstr>
      </vt:variant>
      <vt:variant>
        <vt:i4>1245240</vt:i4>
      </vt:variant>
      <vt:variant>
        <vt:i4>110</vt:i4>
      </vt:variant>
      <vt:variant>
        <vt:i4>0</vt:i4>
      </vt:variant>
      <vt:variant>
        <vt:i4>5</vt:i4>
      </vt:variant>
      <vt:variant>
        <vt:lpwstr/>
      </vt:variant>
      <vt:variant>
        <vt:lpwstr>_Toc166075872</vt:lpwstr>
      </vt:variant>
      <vt:variant>
        <vt:i4>1245240</vt:i4>
      </vt:variant>
      <vt:variant>
        <vt:i4>104</vt:i4>
      </vt:variant>
      <vt:variant>
        <vt:i4>0</vt:i4>
      </vt:variant>
      <vt:variant>
        <vt:i4>5</vt:i4>
      </vt:variant>
      <vt:variant>
        <vt:lpwstr/>
      </vt:variant>
      <vt:variant>
        <vt:lpwstr>_Toc166075871</vt:lpwstr>
      </vt:variant>
      <vt:variant>
        <vt:i4>1245240</vt:i4>
      </vt:variant>
      <vt:variant>
        <vt:i4>98</vt:i4>
      </vt:variant>
      <vt:variant>
        <vt:i4>0</vt:i4>
      </vt:variant>
      <vt:variant>
        <vt:i4>5</vt:i4>
      </vt:variant>
      <vt:variant>
        <vt:lpwstr/>
      </vt:variant>
      <vt:variant>
        <vt:lpwstr>_Toc166075870</vt:lpwstr>
      </vt:variant>
      <vt:variant>
        <vt:i4>1179704</vt:i4>
      </vt:variant>
      <vt:variant>
        <vt:i4>92</vt:i4>
      </vt:variant>
      <vt:variant>
        <vt:i4>0</vt:i4>
      </vt:variant>
      <vt:variant>
        <vt:i4>5</vt:i4>
      </vt:variant>
      <vt:variant>
        <vt:lpwstr/>
      </vt:variant>
      <vt:variant>
        <vt:lpwstr>_Toc166075869</vt:lpwstr>
      </vt:variant>
      <vt:variant>
        <vt:i4>1179704</vt:i4>
      </vt:variant>
      <vt:variant>
        <vt:i4>86</vt:i4>
      </vt:variant>
      <vt:variant>
        <vt:i4>0</vt:i4>
      </vt:variant>
      <vt:variant>
        <vt:i4>5</vt:i4>
      </vt:variant>
      <vt:variant>
        <vt:lpwstr/>
      </vt:variant>
      <vt:variant>
        <vt:lpwstr>_Toc166075868</vt:lpwstr>
      </vt:variant>
      <vt:variant>
        <vt:i4>1179704</vt:i4>
      </vt:variant>
      <vt:variant>
        <vt:i4>80</vt:i4>
      </vt:variant>
      <vt:variant>
        <vt:i4>0</vt:i4>
      </vt:variant>
      <vt:variant>
        <vt:i4>5</vt:i4>
      </vt:variant>
      <vt:variant>
        <vt:lpwstr/>
      </vt:variant>
      <vt:variant>
        <vt:lpwstr>_Toc166075867</vt:lpwstr>
      </vt:variant>
      <vt:variant>
        <vt:i4>1179704</vt:i4>
      </vt:variant>
      <vt:variant>
        <vt:i4>74</vt:i4>
      </vt:variant>
      <vt:variant>
        <vt:i4>0</vt:i4>
      </vt:variant>
      <vt:variant>
        <vt:i4>5</vt:i4>
      </vt:variant>
      <vt:variant>
        <vt:lpwstr/>
      </vt:variant>
      <vt:variant>
        <vt:lpwstr>_Toc166075866</vt:lpwstr>
      </vt:variant>
      <vt:variant>
        <vt:i4>1179704</vt:i4>
      </vt:variant>
      <vt:variant>
        <vt:i4>68</vt:i4>
      </vt:variant>
      <vt:variant>
        <vt:i4>0</vt:i4>
      </vt:variant>
      <vt:variant>
        <vt:i4>5</vt:i4>
      </vt:variant>
      <vt:variant>
        <vt:lpwstr/>
      </vt:variant>
      <vt:variant>
        <vt:lpwstr>_Toc166075865</vt:lpwstr>
      </vt:variant>
      <vt:variant>
        <vt:i4>1179704</vt:i4>
      </vt:variant>
      <vt:variant>
        <vt:i4>62</vt:i4>
      </vt:variant>
      <vt:variant>
        <vt:i4>0</vt:i4>
      </vt:variant>
      <vt:variant>
        <vt:i4>5</vt:i4>
      </vt:variant>
      <vt:variant>
        <vt:lpwstr/>
      </vt:variant>
      <vt:variant>
        <vt:lpwstr>_Toc166075864</vt:lpwstr>
      </vt:variant>
      <vt:variant>
        <vt:i4>1179704</vt:i4>
      </vt:variant>
      <vt:variant>
        <vt:i4>56</vt:i4>
      </vt:variant>
      <vt:variant>
        <vt:i4>0</vt:i4>
      </vt:variant>
      <vt:variant>
        <vt:i4>5</vt:i4>
      </vt:variant>
      <vt:variant>
        <vt:lpwstr/>
      </vt:variant>
      <vt:variant>
        <vt:lpwstr>_Toc166075863</vt:lpwstr>
      </vt:variant>
      <vt:variant>
        <vt:i4>1179704</vt:i4>
      </vt:variant>
      <vt:variant>
        <vt:i4>50</vt:i4>
      </vt:variant>
      <vt:variant>
        <vt:i4>0</vt:i4>
      </vt:variant>
      <vt:variant>
        <vt:i4>5</vt:i4>
      </vt:variant>
      <vt:variant>
        <vt:lpwstr/>
      </vt:variant>
      <vt:variant>
        <vt:lpwstr>_Toc166075862</vt:lpwstr>
      </vt:variant>
      <vt:variant>
        <vt:i4>1179704</vt:i4>
      </vt:variant>
      <vt:variant>
        <vt:i4>44</vt:i4>
      </vt:variant>
      <vt:variant>
        <vt:i4>0</vt:i4>
      </vt:variant>
      <vt:variant>
        <vt:i4>5</vt:i4>
      </vt:variant>
      <vt:variant>
        <vt:lpwstr/>
      </vt:variant>
      <vt:variant>
        <vt:lpwstr>_Toc166075861</vt:lpwstr>
      </vt:variant>
      <vt:variant>
        <vt:i4>1179704</vt:i4>
      </vt:variant>
      <vt:variant>
        <vt:i4>38</vt:i4>
      </vt:variant>
      <vt:variant>
        <vt:i4>0</vt:i4>
      </vt:variant>
      <vt:variant>
        <vt:i4>5</vt:i4>
      </vt:variant>
      <vt:variant>
        <vt:lpwstr/>
      </vt:variant>
      <vt:variant>
        <vt:lpwstr>_Toc166075860</vt:lpwstr>
      </vt:variant>
      <vt:variant>
        <vt:i4>1114168</vt:i4>
      </vt:variant>
      <vt:variant>
        <vt:i4>32</vt:i4>
      </vt:variant>
      <vt:variant>
        <vt:i4>0</vt:i4>
      </vt:variant>
      <vt:variant>
        <vt:i4>5</vt:i4>
      </vt:variant>
      <vt:variant>
        <vt:lpwstr/>
      </vt:variant>
      <vt:variant>
        <vt:lpwstr>_Toc166075859</vt:lpwstr>
      </vt:variant>
      <vt:variant>
        <vt:i4>1114168</vt:i4>
      </vt:variant>
      <vt:variant>
        <vt:i4>26</vt:i4>
      </vt:variant>
      <vt:variant>
        <vt:i4>0</vt:i4>
      </vt:variant>
      <vt:variant>
        <vt:i4>5</vt:i4>
      </vt:variant>
      <vt:variant>
        <vt:lpwstr/>
      </vt:variant>
      <vt:variant>
        <vt:lpwstr>_Toc166075858</vt:lpwstr>
      </vt:variant>
      <vt:variant>
        <vt:i4>1114168</vt:i4>
      </vt:variant>
      <vt:variant>
        <vt:i4>20</vt:i4>
      </vt:variant>
      <vt:variant>
        <vt:i4>0</vt:i4>
      </vt:variant>
      <vt:variant>
        <vt:i4>5</vt:i4>
      </vt:variant>
      <vt:variant>
        <vt:lpwstr/>
      </vt:variant>
      <vt:variant>
        <vt:lpwstr>_Toc166075857</vt:lpwstr>
      </vt:variant>
      <vt:variant>
        <vt:i4>1114168</vt:i4>
      </vt:variant>
      <vt:variant>
        <vt:i4>14</vt:i4>
      </vt:variant>
      <vt:variant>
        <vt:i4>0</vt:i4>
      </vt:variant>
      <vt:variant>
        <vt:i4>5</vt:i4>
      </vt:variant>
      <vt:variant>
        <vt:lpwstr/>
      </vt:variant>
      <vt:variant>
        <vt:lpwstr>_Toc166075856</vt:lpwstr>
      </vt:variant>
      <vt:variant>
        <vt:i4>1114168</vt:i4>
      </vt:variant>
      <vt:variant>
        <vt:i4>8</vt:i4>
      </vt:variant>
      <vt:variant>
        <vt:i4>0</vt:i4>
      </vt:variant>
      <vt:variant>
        <vt:i4>5</vt:i4>
      </vt:variant>
      <vt:variant>
        <vt:lpwstr/>
      </vt:variant>
      <vt:variant>
        <vt:lpwstr>_Toc166075855</vt:lpwstr>
      </vt:variant>
      <vt:variant>
        <vt:i4>1114168</vt:i4>
      </vt:variant>
      <vt:variant>
        <vt:i4>2</vt:i4>
      </vt:variant>
      <vt:variant>
        <vt:i4>0</vt:i4>
      </vt:variant>
      <vt:variant>
        <vt:i4>5</vt:i4>
      </vt:variant>
      <vt:variant>
        <vt:lpwstr/>
      </vt:variant>
      <vt:variant>
        <vt:lpwstr>_Toc166075854</vt:lpwstr>
      </vt:variant>
      <vt:variant>
        <vt:i4>524397</vt:i4>
      </vt:variant>
      <vt:variant>
        <vt:i4>33</vt:i4>
      </vt:variant>
      <vt:variant>
        <vt:i4>0</vt:i4>
      </vt:variant>
      <vt:variant>
        <vt:i4>5</vt:i4>
      </vt:variant>
      <vt:variant>
        <vt:lpwstr>mailto:pawel.kania@wkb.pl</vt:lpwstr>
      </vt:variant>
      <vt:variant>
        <vt:lpwstr/>
      </vt:variant>
      <vt:variant>
        <vt:i4>524397</vt:i4>
      </vt:variant>
      <vt:variant>
        <vt:i4>30</vt:i4>
      </vt:variant>
      <vt:variant>
        <vt:i4>0</vt:i4>
      </vt:variant>
      <vt:variant>
        <vt:i4>5</vt:i4>
      </vt:variant>
      <vt:variant>
        <vt:lpwstr>mailto:pawel.kania@wkb.pl</vt:lpwstr>
      </vt:variant>
      <vt:variant>
        <vt:lpwstr/>
      </vt:variant>
      <vt:variant>
        <vt:i4>524397</vt:i4>
      </vt:variant>
      <vt:variant>
        <vt:i4>27</vt:i4>
      </vt:variant>
      <vt:variant>
        <vt:i4>0</vt:i4>
      </vt:variant>
      <vt:variant>
        <vt:i4>5</vt:i4>
      </vt:variant>
      <vt:variant>
        <vt:lpwstr>mailto:pawel.kania@wkb.pl</vt:lpwstr>
      </vt:variant>
      <vt:variant>
        <vt:lpwstr/>
      </vt:variant>
      <vt:variant>
        <vt:i4>524397</vt:i4>
      </vt:variant>
      <vt:variant>
        <vt:i4>24</vt:i4>
      </vt:variant>
      <vt:variant>
        <vt:i4>0</vt:i4>
      </vt:variant>
      <vt:variant>
        <vt:i4>5</vt:i4>
      </vt:variant>
      <vt:variant>
        <vt:lpwstr>mailto:pawel.kania@wkb.pl</vt:lpwstr>
      </vt:variant>
      <vt:variant>
        <vt:lpwstr/>
      </vt:variant>
      <vt:variant>
        <vt:i4>524397</vt:i4>
      </vt:variant>
      <vt:variant>
        <vt:i4>21</vt:i4>
      </vt:variant>
      <vt:variant>
        <vt:i4>0</vt:i4>
      </vt:variant>
      <vt:variant>
        <vt:i4>5</vt:i4>
      </vt:variant>
      <vt:variant>
        <vt:lpwstr>mailto:pawel.kania@wkb.pl</vt:lpwstr>
      </vt:variant>
      <vt:variant>
        <vt:lpwstr/>
      </vt:variant>
      <vt:variant>
        <vt:i4>524397</vt:i4>
      </vt:variant>
      <vt:variant>
        <vt:i4>18</vt:i4>
      </vt:variant>
      <vt:variant>
        <vt:i4>0</vt:i4>
      </vt:variant>
      <vt:variant>
        <vt:i4>5</vt:i4>
      </vt:variant>
      <vt:variant>
        <vt:lpwstr>mailto:pawel.kania@wkb.pl</vt:lpwstr>
      </vt:variant>
      <vt:variant>
        <vt:lpwstr/>
      </vt:variant>
      <vt:variant>
        <vt:i4>524397</vt:i4>
      </vt:variant>
      <vt:variant>
        <vt:i4>15</vt:i4>
      </vt:variant>
      <vt:variant>
        <vt:i4>0</vt:i4>
      </vt:variant>
      <vt:variant>
        <vt:i4>5</vt:i4>
      </vt:variant>
      <vt:variant>
        <vt:lpwstr>mailto:pawel.kania@wkb.pl</vt:lpwstr>
      </vt:variant>
      <vt:variant>
        <vt:lpwstr/>
      </vt:variant>
      <vt:variant>
        <vt:i4>524397</vt:i4>
      </vt:variant>
      <vt:variant>
        <vt:i4>12</vt:i4>
      </vt:variant>
      <vt:variant>
        <vt:i4>0</vt:i4>
      </vt:variant>
      <vt:variant>
        <vt:i4>5</vt:i4>
      </vt:variant>
      <vt:variant>
        <vt:lpwstr>mailto:pawel.kania@wkb.pl</vt:lpwstr>
      </vt:variant>
      <vt:variant>
        <vt:lpwstr/>
      </vt:variant>
      <vt:variant>
        <vt:i4>524397</vt:i4>
      </vt:variant>
      <vt:variant>
        <vt:i4>9</vt:i4>
      </vt:variant>
      <vt:variant>
        <vt:i4>0</vt:i4>
      </vt:variant>
      <vt:variant>
        <vt:i4>5</vt:i4>
      </vt:variant>
      <vt:variant>
        <vt:lpwstr>mailto:pawel.kania@wkb.pl</vt:lpwstr>
      </vt:variant>
      <vt:variant>
        <vt:lpwstr/>
      </vt:variant>
      <vt:variant>
        <vt:i4>524397</vt:i4>
      </vt:variant>
      <vt:variant>
        <vt:i4>6</vt:i4>
      </vt:variant>
      <vt:variant>
        <vt:i4>0</vt:i4>
      </vt:variant>
      <vt:variant>
        <vt:i4>5</vt:i4>
      </vt:variant>
      <vt:variant>
        <vt:lpwstr>mailto:pawel.kania@wkb.pl</vt:lpwstr>
      </vt:variant>
      <vt:variant>
        <vt:lpwstr/>
      </vt:variant>
      <vt:variant>
        <vt:i4>524397</vt:i4>
      </vt:variant>
      <vt:variant>
        <vt:i4>3</vt:i4>
      </vt:variant>
      <vt:variant>
        <vt:i4>0</vt:i4>
      </vt:variant>
      <vt:variant>
        <vt:i4>5</vt:i4>
      </vt:variant>
      <vt:variant>
        <vt:lpwstr>mailto:pawel.kania@wkb.pl</vt:lpwstr>
      </vt:variant>
      <vt:variant>
        <vt:lpwstr/>
      </vt:variant>
      <vt:variant>
        <vt:i4>524397</vt:i4>
      </vt:variant>
      <vt:variant>
        <vt:i4>0</vt:i4>
      </vt:variant>
      <vt:variant>
        <vt:i4>0</vt:i4>
      </vt:variant>
      <vt:variant>
        <vt:i4>5</vt:i4>
      </vt:variant>
      <vt:variant>
        <vt:lpwstr>mailto:pawel.kania@wkb.pl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Mikołajczyk</dc:creator>
  <cp:keywords/>
  <cp:lastModifiedBy>Sara Markowska</cp:lastModifiedBy>
  <cp:revision>73</cp:revision>
  <cp:lastPrinted>2025-04-29T05:20:00Z</cp:lastPrinted>
  <dcterms:created xsi:type="dcterms:W3CDTF">2024-11-14T10:01:00Z</dcterms:created>
  <dcterms:modified xsi:type="dcterms:W3CDTF">2025-04-29T05:35:00Z</dcterms:modified>
</cp:coreProperties>
</file>