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84548" w14:textId="77777777" w:rsidR="00F44794" w:rsidRPr="00A8474E" w:rsidRDefault="00F44794" w:rsidP="000E50A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8474E">
        <w:rPr>
          <w:rFonts w:asciiTheme="minorHAnsi" w:hAnsiTheme="minorHAnsi" w:cstheme="minorHAnsi"/>
          <w:b/>
          <w:sz w:val="24"/>
          <w:szCs w:val="24"/>
        </w:rPr>
        <w:t>Załącznik nr 1 do projektu umowy</w:t>
      </w:r>
      <w:r w:rsidR="00CE2837" w:rsidRPr="00A847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474E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3826B72B" w14:textId="77777777" w:rsidR="00717D4E" w:rsidRPr="00A8474E" w:rsidRDefault="00717D4E" w:rsidP="000E50AF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8474E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14:paraId="62BECD35" w14:textId="77777777" w:rsidR="004525B4" w:rsidRPr="00A8474E" w:rsidRDefault="004525B4" w:rsidP="000E50AF">
      <w:pPr>
        <w:pStyle w:val="standard"/>
        <w:numPr>
          <w:ilvl w:val="0"/>
          <w:numId w:val="30"/>
        </w:num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Przedmiotem zamówienia jest świadczenie usług z zakresu medycyny pracy dla Urzędu Miasta Poznania. </w:t>
      </w:r>
    </w:p>
    <w:p w14:paraId="5E524A37" w14:textId="77777777" w:rsidR="002E29EB" w:rsidRPr="00A8474E" w:rsidRDefault="004525B4" w:rsidP="000E50AF">
      <w:pPr>
        <w:pStyle w:val="standard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Usługami objęci będą kandydaci do pracy, pracownicy urzędu oraz osoby odbywające staż w Urzędzie Miasta Poznania. </w:t>
      </w:r>
      <w:r w:rsidR="002E29EB" w:rsidRPr="00A8474E">
        <w:rPr>
          <w:rFonts w:asciiTheme="minorHAnsi" w:hAnsiTheme="minorHAnsi" w:cstheme="minorHAnsi"/>
        </w:rPr>
        <w:t xml:space="preserve"> </w:t>
      </w:r>
    </w:p>
    <w:p w14:paraId="12DE6D9F" w14:textId="6E8779A3" w:rsidR="004525B4" w:rsidRPr="00A8474E" w:rsidRDefault="004525B4" w:rsidP="000E50AF">
      <w:pPr>
        <w:pStyle w:val="standard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Usługi z zakresu medycyny pracy będą obejmować: </w:t>
      </w:r>
    </w:p>
    <w:p w14:paraId="0E3198D7" w14:textId="17F034F1" w:rsidR="00506C62" w:rsidRPr="00A8474E" w:rsidRDefault="004525B4" w:rsidP="001941E9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badania profilaktyczne - wstępne, okresowe i kontrolne (badania diagnostyczne, konsultacje specjalistyczne) wraz z wystawieniem orzeczeń lekarskich do celów przewidzianych w Kodeksie </w:t>
      </w:r>
      <w:r w:rsidR="00506C62" w:rsidRPr="00A8474E">
        <w:rPr>
          <w:rFonts w:asciiTheme="minorHAnsi" w:hAnsiTheme="minorHAnsi" w:cstheme="minorHAnsi"/>
        </w:rPr>
        <w:t>pracy i przepisach wyko</w:t>
      </w:r>
      <w:r w:rsidR="001D0F21" w:rsidRPr="00A8474E">
        <w:rPr>
          <w:rFonts w:asciiTheme="minorHAnsi" w:hAnsiTheme="minorHAnsi" w:cstheme="minorHAnsi"/>
        </w:rPr>
        <w:t xml:space="preserve">nawczych. </w:t>
      </w:r>
      <w:r w:rsidR="001941E9" w:rsidRPr="001941E9">
        <w:rPr>
          <w:rFonts w:asciiTheme="minorHAnsi" w:hAnsiTheme="minorHAnsi" w:cstheme="minorHAnsi"/>
        </w:rPr>
        <w:t xml:space="preserve">Badaniami objęte będą osoby zatrudniane/zatrudnione na </w:t>
      </w:r>
      <w:r w:rsidR="001941E9">
        <w:rPr>
          <w:rFonts w:asciiTheme="minorHAnsi" w:eastAsiaTheme="minorHAnsi" w:hAnsiTheme="minorHAnsi" w:cstheme="minorHAnsi"/>
          <w:color w:val="000000"/>
          <w:lang w:eastAsia="en-US"/>
        </w:rPr>
        <w:t xml:space="preserve">stanowisku </w:t>
      </w:r>
      <w:proofErr w:type="spellStart"/>
      <w:r w:rsidR="001941E9">
        <w:rPr>
          <w:rFonts w:asciiTheme="minorHAnsi" w:eastAsiaTheme="minorHAnsi" w:hAnsiTheme="minorHAnsi" w:cstheme="minorHAnsi"/>
          <w:color w:val="000000"/>
          <w:lang w:eastAsia="en-US"/>
        </w:rPr>
        <w:t>administracyjno</w:t>
      </w:r>
      <w:proofErr w:type="spellEnd"/>
      <w:r w:rsidR="001941E9">
        <w:rPr>
          <w:rFonts w:asciiTheme="minorHAnsi" w:eastAsiaTheme="minorHAnsi" w:hAnsiTheme="minorHAnsi" w:cstheme="minorHAnsi"/>
          <w:color w:val="000000"/>
          <w:lang w:eastAsia="en-US"/>
        </w:rPr>
        <w:t xml:space="preserve"> – biurowym, stanowisku</w:t>
      </w:r>
      <w:r w:rsidR="00506C62" w:rsidRPr="00A8474E">
        <w:rPr>
          <w:rFonts w:asciiTheme="minorHAnsi" w:eastAsiaTheme="minorHAnsi" w:hAnsiTheme="minorHAnsi" w:cstheme="minorHAnsi"/>
          <w:color w:val="000000"/>
          <w:lang w:eastAsia="en-US"/>
        </w:rPr>
        <w:t xml:space="preserve"> kierowcy, pracownicy kierujący pojazdami służbowymi albo prywatnymi do cel</w:t>
      </w:r>
      <w:r w:rsidR="001941E9">
        <w:rPr>
          <w:rFonts w:asciiTheme="minorHAnsi" w:eastAsiaTheme="minorHAnsi" w:hAnsiTheme="minorHAnsi" w:cstheme="minorHAnsi"/>
          <w:color w:val="000000"/>
          <w:lang w:eastAsia="en-US"/>
        </w:rPr>
        <w:t>ów służbowych kat. B, stanowisku</w:t>
      </w:r>
      <w:r w:rsidR="00506C62" w:rsidRPr="00A8474E">
        <w:rPr>
          <w:rFonts w:asciiTheme="minorHAnsi" w:eastAsiaTheme="minorHAnsi" w:hAnsiTheme="minorHAnsi" w:cstheme="minorHAnsi"/>
          <w:color w:val="000000"/>
          <w:lang w:eastAsia="en-US"/>
        </w:rPr>
        <w:t xml:space="preserve"> robotnicze, w tym wykonujące prace na wysokości;</w:t>
      </w:r>
    </w:p>
    <w:p w14:paraId="23DDB982" w14:textId="63B60E68" w:rsidR="00506C62" w:rsidRPr="00A8474E" w:rsidRDefault="004525B4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udział lekarza sprawującego opiekę zdrowotną nad pracownikami w komisji bezpieczeństwa i higieny pracy działającej na terenie zakładu pracy, nie rzadziej niż raz w kwartale, a także udział w komisjach p</w:t>
      </w:r>
      <w:r w:rsidR="00506C62" w:rsidRPr="00A8474E">
        <w:rPr>
          <w:rFonts w:asciiTheme="minorHAnsi" w:hAnsiTheme="minorHAnsi" w:cstheme="minorHAnsi"/>
        </w:rPr>
        <w:t>owypadkowych na zlecenie Urzędu;</w:t>
      </w:r>
    </w:p>
    <w:p w14:paraId="7B017C81" w14:textId="77777777" w:rsidR="00506C62" w:rsidRPr="00A8474E" w:rsidRDefault="00506C62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Czynne poradnictwo dla osób, które zgłoszą chorobę zawodową lub inne choroby związane z wykonywaną pracą;</w:t>
      </w:r>
    </w:p>
    <w:p w14:paraId="1FA37F41" w14:textId="77777777" w:rsidR="00506C62" w:rsidRPr="00A8474E" w:rsidRDefault="00506C62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Gromadzenie, przechowywanie i przetwarzanie informacji o narażeniu zawodowym i stanie zdrowia osób objętych profilaktyczną opieką zdrowotną.</w:t>
      </w:r>
    </w:p>
    <w:p w14:paraId="39905DF8" w14:textId="3367C196" w:rsidR="00506C62" w:rsidRPr="00A8474E" w:rsidRDefault="00506C62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Uczestnictwo w pracach nad dokonywaniem p</w:t>
      </w:r>
      <w:r w:rsidR="00DA1CEF">
        <w:rPr>
          <w:rFonts w:asciiTheme="minorHAnsi" w:hAnsiTheme="minorHAnsi" w:cstheme="minorHAnsi"/>
        </w:rPr>
        <w:t>rzeglądu stanowisk pracy, w tym</w:t>
      </w:r>
      <w:r w:rsidR="00DA1CEF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w szczególności uczestnictwo w ustalaniu właściwego zakresu badań profilaktycznych dla poszczególnych stanowisk.</w:t>
      </w:r>
    </w:p>
    <w:p w14:paraId="36981DC8" w14:textId="77777777" w:rsidR="00506C62" w:rsidRPr="00A8474E" w:rsidRDefault="00506C62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8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Opiniowanie składu wyposażenia apteczek pierwszej pomocy na stanowiskach pracy z uwzględnieniem specyfiki wykonywanych czynności przez pracowników, zgodnie z § 44 ust. 2 Rozporządzenia z dnia 26 września 1997 r. Ogólne przepisy bezpieczeństwa i higieny pracy;</w:t>
      </w:r>
    </w:p>
    <w:p w14:paraId="3EF25DAD" w14:textId="26CF3492" w:rsidR="004525B4" w:rsidRPr="00A8474E" w:rsidRDefault="004525B4" w:rsidP="000E50AF">
      <w:pPr>
        <w:pStyle w:val="standard"/>
        <w:numPr>
          <w:ilvl w:val="0"/>
          <w:numId w:val="26"/>
        </w:numPr>
        <w:tabs>
          <w:tab w:val="left" w:pos="0"/>
        </w:tabs>
        <w:spacing w:before="0" w:beforeAutospacing="0" w:after="0" w:afterAutospacing="0" w:line="276" w:lineRule="auto"/>
        <w:ind w:left="1062" w:hanging="357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realizację szczepień ochronnych, obejmującą lekarskie badania kwalifikacyjne, </w:t>
      </w:r>
      <w:r w:rsidR="002E29EB" w:rsidRPr="00A8474E">
        <w:rPr>
          <w:rFonts w:asciiTheme="minorHAnsi" w:hAnsiTheme="minorHAnsi" w:cstheme="minorHAnsi"/>
        </w:rPr>
        <w:t xml:space="preserve">szczepionkę, </w:t>
      </w:r>
      <w:r w:rsidRPr="00A8474E">
        <w:rPr>
          <w:rFonts w:asciiTheme="minorHAnsi" w:hAnsiTheme="minorHAnsi" w:cstheme="minorHAnsi"/>
        </w:rPr>
        <w:t>iniekcję oraz informowanie zainteresowanego o terminach kolejnych dawek szczepionki przeciwko:</w:t>
      </w:r>
    </w:p>
    <w:p w14:paraId="73008784" w14:textId="5746377A" w:rsidR="004525B4" w:rsidRPr="00A8474E" w:rsidRDefault="004525B4" w:rsidP="000E50AF">
      <w:pPr>
        <w:pStyle w:val="standard"/>
        <w:numPr>
          <w:ilvl w:val="0"/>
          <w:numId w:val="23"/>
        </w:numPr>
        <w:tabs>
          <w:tab w:val="left" w:pos="0"/>
        </w:tabs>
        <w:spacing w:before="0" w:beforeAutospacing="0" w:after="0" w:afterAutospacing="0" w:line="276" w:lineRule="auto"/>
        <w:ind w:left="1551" w:hanging="357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grypie sezonowej,</w:t>
      </w:r>
    </w:p>
    <w:p w14:paraId="7E8244A7" w14:textId="2AEE757F" w:rsidR="00506C62" w:rsidRPr="00A8474E" w:rsidRDefault="004525B4" w:rsidP="000E50AF">
      <w:pPr>
        <w:pStyle w:val="standard"/>
        <w:numPr>
          <w:ilvl w:val="0"/>
          <w:numId w:val="23"/>
        </w:numPr>
        <w:tabs>
          <w:tab w:val="left" w:pos="0"/>
        </w:tabs>
        <w:spacing w:before="0" w:beforeAutospacing="0" w:after="0" w:afterAutospacing="0" w:line="276" w:lineRule="auto"/>
        <w:ind w:left="1551" w:hanging="357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kleszczowemu zapaleniu mózgu.</w:t>
      </w:r>
    </w:p>
    <w:p w14:paraId="717BFB05" w14:textId="734EDFAE" w:rsidR="004525B4" w:rsidRPr="00A8474E" w:rsidRDefault="004525B4" w:rsidP="000E50AF">
      <w:pPr>
        <w:pStyle w:val="standard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Usług</w:t>
      </w:r>
      <w:r w:rsidR="00506C62" w:rsidRPr="00A8474E">
        <w:rPr>
          <w:rFonts w:asciiTheme="minorHAnsi" w:hAnsiTheme="minorHAnsi" w:cstheme="minorHAnsi"/>
        </w:rPr>
        <w:t>i realizowane będą</w:t>
      </w:r>
      <w:r w:rsidRPr="00A8474E">
        <w:rPr>
          <w:rFonts w:asciiTheme="minorHAnsi" w:hAnsiTheme="minorHAnsi" w:cstheme="minorHAnsi"/>
        </w:rPr>
        <w:t xml:space="preserve"> na podstawie i zasadach wskazanyc</w:t>
      </w:r>
      <w:r w:rsidR="002E29EB" w:rsidRPr="00A8474E">
        <w:rPr>
          <w:rFonts w:asciiTheme="minorHAnsi" w:hAnsiTheme="minorHAnsi" w:cstheme="minorHAnsi"/>
        </w:rPr>
        <w:t>h w przepisach szczególnych, w tym m.in.</w:t>
      </w:r>
      <w:r w:rsidRPr="00A8474E">
        <w:rPr>
          <w:rFonts w:asciiTheme="minorHAnsi" w:hAnsiTheme="minorHAnsi" w:cstheme="minorHAnsi"/>
        </w:rPr>
        <w:t>:</w:t>
      </w:r>
    </w:p>
    <w:p w14:paraId="71CF5BE1" w14:textId="77777777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ustawy o służbie medycyny pracy, </w:t>
      </w:r>
    </w:p>
    <w:p w14:paraId="3555FF4D" w14:textId="77777777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ustawy z dnia 26 czerwca 1974 r. Kodeks Pracy,</w:t>
      </w:r>
    </w:p>
    <w:p w14:paraId="68D68E35" w14:textId="3E63FCE2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Rozporządzenia Ministra Zdrowia i Opieki Społecznej z</w:t>
      </w:r>
      <w:r w:rsidR="00DA1CEF">
        <w:rPr>
          <w:rFonts w:asciiTheme="minorHAnsi" w:hAnsiTheme="minorHAnsi" w:cstheme="minorHAnsi"/>
        </w:rPr>
        <w:t xml:space="preserve"> dnia 30 maja 1996 r.</w:t>
      </w:r>
      <w:r w:rsidR="00DA1CEF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 xml:space="preserve">w sprawie przeprowadzania badań lekarskich pracowników, zakresu </w:t>
      </w:r>
      <w:r w:rsidRPr="00A8474E">
        <w:rPr>
          <w:rFonts w:asciiTheme="minorHAnsi" w:hAnsiTheme="minorHAnsi" w:cstheme="minorHAnsi"/>
        </w:rPr>
        <w:lastRenderedPageBreak/>
        <w:t>profilaktycznej opieki zdrowotnej nad pracownikami oraz orzeczeń lekarskich wydawanych do celów przewidzianych w Kodeksie pracy,</w:t>
      </w:r>
    </w:p>
    <w:p w14:paraId="1B427258" w14:textId="2E201527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Rozporządzenia Ministra Zdrowia z 26 marca 2019 r. w sprawie szczególnych wymagań, jakim powinny odpowiadać pomieszczenia i urządzenia podmiotu wykonującego działalność leczniczą,</w:t>
      </w:r>
    </w:p>
    <w:p w14:paraId="7E987910" w14:textId="47FB1BC0" w:rsidR="004525B4" w:rsidRPr="00A8474E" w:rsidRDefault="004525B4" w:rsidP="000E50AF">
      <w:pPr>
        <w:pStyle w:val="standard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Rozporządzenia Ministra Zdrowia z dnia 29 lipca 2010 r. w sprawie rodzajów dokumentacji medycznej służby medycyny pracy, sposobu jej prowadzenia i przechowywania oraz wzorów stosowanych dokumentów</w:t>
      </w:r>
    </w:p>
    <w:p w14:paraId="1B78D84E" w14:textId="77777777" w:rsidR="002E29EB" w:rsidRPr="00A8474E" w:rsidRDefault="00506C62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Podstawą przeprowadzenia badań profilaktycznych będzie skierowanie wystawione przez Zamawiającego zgodnie z § 4 Rozporządzenia Ministra Zdrowia i Opieki Społecznej z dnia 30 maja 1996 r. w sprawie przeprowadzania badań lekarskich pracowników, z zakresu profilaktycznej opieki zdrowotnej nad pracownikami oraz orzeczeń lekarskich wydawanych do celów przewidzianych w Kodeksie pracy.</w:t>
      </w:r>
    </w:p>
    <w:p w14:paraId="6FD1540A" w14:textId="77777777" w:rsidR="002E29EB" w:rsidRPr="00A8474E" w:rsidRDefault="00506C62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Badania wykonywane będą po telefonicznym, internetowym lub osobistym</w:t>
      </w:r>
      <w:r w:rsidR="005D7141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zgłoszeniu się osoby skierowanej i ustaleniu terminu oraz godziny rozpoczęcia badań</w:t>
      </w:r>
      <w:r w:rsidR="005D7141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. </w:t>
      </w:r>
    </w:p>
    <w:p w14:paraId="5B000CAC" w14:textId="178F4EDE" w:rsidR="00504D7E" w:rsidRPr="00A8474E" w:rsidRDefault="00665808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Zamawiający wymaga, by każda osoba skierowana na badania wstępne lub okresowe, niezależnie od czynników niebezpiecznych, szkodliwych lub uciążliwych występujących na stanowisku pracy, </w:t>
      </w:r>
      <w:r w:rsidR="00504D7E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miała wykonywany </w:t>
      </w:r>
      <w:proofErr w:type="spellStart"/>
      <w:r w:rsidR="00504D7E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lipidogram</w:t>
      </w:r>
      <w:proofErr w:type="spellEnd"/>
      <w:r w:rsidR="00504D7E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oraz następujące</w:t>
      </w: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badania laboratoryjne</w:t>
      </w:r>
      <w:r w:rsidR="00504D7E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: </w:t>
      </w:r>
    </w:p>
    <w:p w14:paraId="69B2E3A5" w14:textId="2E901A41" w:rsidR="00504D7E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OB,</w:t>
      </w:r>
    </w:p>
    <w:p w14:paraId="0ED41B31" w14:textId="3C3C5AA5" w:rsidR="00504D7E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morfologię (rozmaz, płytki),</w:t>
      </w:r>
    </w:p>
    <w:p w14:paraId="7A23F001" w14:textId="54442F56" w:rsidR="00504D7E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cholesterol całkowity,</w:t>
      </w:r>
    </w:p>
    <w:p w14:paraId="4FBB41F6" w14:textId="182CCA52" w:rsidR="00504D7E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glukozę,</w:t>
      </w:r>
    </w:p>
    <w:p w14:paraId="2EF357DB" w14:textId="50D514CD" w:rsidR="00665808" w:rsidRPr="00A8474E" w:rsidRDefault="00504D7E" w:rsidP="000E50AF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badanie ogólne moczu</w:t>
      </w:r>
    </w:p>
    <w:p w14:paraId="5B2753A9" w14:textId="77777777" w:rsidR="005D7141" w:rsidRPr="00A8474E" w:rsidRDefault="005D7141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Badania lekarskie kończą się wydaniem orzeczenia lekarskiego w formie zaświadczenia stwierdzającego: </w:t>
      </w:r>
    </w:p>
    <w:p w14:paraId="4289F74C" w14:textId="77777777" w:rsidR="005D7141" w:rsidRPr="00A8474E" w:rsidRDefault="005D7141" w:rsidP="000E50AF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Brak przeciwwskazań zdrowotnych do pracy na określonym stanowisku pracy; </w:t>
      </w:r>
    </w:p>
    <w:p w14:paraId="5F93A75C" w14:textId="1D4A32C2" w:rsidR="005D7141" w:rsidRPr="00A8474E" w:rsidRDefault="005D7141" w:rsidP="000E50AF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Przeciwwskazania zdrowotne do pracy na określonym stanowisku pracy. </w:t>
      </w:r>
    </w:p>
    <w:p w14:paraId="6CC1FCBC" w14:textId="77777777" w:rsidR="002E29EB" w:rsidRPr="00A8474E" w:rsidRDefault="005D7141" w:rsidP="000E50AF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 przypadku jednoczesnego skierowania na badania kontrolne i okresowe zostanie wystawione jedno orzeczenie lekarskie, z którego będzie wynikało, że dotyczy ono zarówno badań okresowych jak i kontrolnych.</w:t>
      </w:r>
    </w:p>
    <w:p w14:paraId="274A6338" w14:textId="77777777" w:rsidR="002E29EB" w:rsidRPr="00A8474E" w:rsidRDefault="005D7141" w:rsidP="000E50AF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Osoba skierowana przez Zamawiającego na badania otrzyma od Wykonawcy dwa jednobrzmiące egzemplarze zaświadczeń. </w:t>
      </w:r>
    </w:p>
    <w:p w14:paraId="45A2518E" w14:textId="7FC0BCE1" w:rsidR="00B414BD" w:rsidRPr="00A8474E" w:rsidRDefault="00B414BD" w:rsidP="000E50A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W przypadku, jeśli badanie okulistyczne w ramach badań profilaktycznych wykaże potrzebę używania okularów korekcyjnych podczas pracy z komputerem na zaświadczeniu powinna znaleźć się adnotacja: „konieczne używanie okularów korekcyjnych i/ lub soczewek </w:t>
      </w:r>
      <w:proofErr w:type="spellStart"/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nagałkowych</w:t>
      </w:r>
      <w:proofErr w:type="spellEnd"/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podczas pracy z monitorem ekranowym” </w:t>
      </w:r>
    </w:p>
    <w:p w14:paraId="489A70F6" w14:textId="58CB1554" w:rsidR="002E29EB" w:rsidRPr="00A8474E" w:rsidRDefault="00ED359F" w:rsidP="000E50AF">
      <w:pPr>
        <w:pStyle w:val="Default"/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 przypadku wystąpienia przez pracownika z wnioskiem o skierowanie na przedterminowe badania profilaktyczne w związku z pogorszeniem się jego wzroku bądź z powodu innych dolegliwości tego narządu, Zamawiający w ramach dbałości o właściwe warunki pracy wyda takiemu pracownikowi skierowanie na badania </w:t>
      </w:r>
      <w:r w:rsidRPr="00A8474E">
        <w:rPr>
          <w:rFonts w:asciiTheme="minorHAnsi" w:hAnsiTheme="minorHAnsi" w:cstheme="minorHAnsi"/>
        </w:rPr>
        <w:lastRenderedPageBreak/>
        <w:t>profilaktyczne.</w:t>
      </w:r>
      <w:r w:rsidR="003F7D63" w:rsidRPr="00A8474E">
        <w:rPr>
          <w:rFonts w:asciiTheme="minorHAnsi" w:hAnsiTheme="minorHAnsi" w:cstheme="minorHAnsi"/>
        </w:rPr>
        <w:t xml:space="preserve"> W takim przypadku Zamawiający wymaga, by osoba skierowana na przedterminowe badania profilaktyczne miała wynik badania okulistycznego wskazujący na konieczność stosowania lub wymiany szkieł korygujących. </w:t>
      </w:r>
    </w:p>
    <w:p w14:paraId="05C51DF9" w14:textId="468881B2" w:rsidR="004525B4" w:rsidRPr="00A8474E" w:rsidRDefault="004525B4" w:rsidP="000E50AF">
      <w:pPr>
        <w:pStyle w:val="standard"/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Liczba p</w:t>
      </w:r>
      <w:r w:rsidR="00A8474E">
        <w:rPr>
          <w:rFonts w:asciiTheme="minorHAnsi" w:hAnsiTheme="minorHAnsi" w:cstheme="minorHAnsi"/>
        </w:rPr>
        <w:t>racowników Z</w:t>
      </w:r>
      <w:r w:rsidR="002E29EB" w:rsidRPr="00A8474E">
        <w:rPr>
          <w:rFonts w:asciiTheme="minorHAnsi" w:hAnsiTheme="minorHAnsi" w:cstheme="minorHAnsi"/>
        </w:rPr>
        <w:t>amawiającego: ok</w:t>
      </w:r>
      <w:r w:rsidR="001D0F21" w:rsidRPr="00A8474E">
        <w:rPr>
          <w:rFonts w:asciiTheme="minorHAnsi" w:hAnsiTheme="minorHAnsi" w:cstheme="minorHAnsi"/>
        </w:rPr>
        <w:t>.</w:t>
      </w:r>
      <w:r w:rsidR="002E29EB" w:rsidRPr="00A8474E">
        <w:rPr>
          <w:rFonts w:asciiTheme="minorHAnsi" w:hAnsiTheme="minorHAnsi" w:cstheme="minorHAnsi"/>
        </w:rPr>
        <w:t xml:space="preserve"> 195</w:t>
      </w:r>
      <w:r w:rsidRPr="00A8474E">
        <w:rPr>
          <w:rFonts w:asciiTheme="minorHAnsi" w:hAnsiTheme="minorHAnsi" w:cstheme="minorHAnsi"/>
        </w:rPr>
        <w:t xml:space="preserve">0 osób </w:t>
      </w:r>
    </w:p>
    <w:p w14:paraId="4C0643E2" w14:textId="17A3755D" w:rsidR="004525B4" w:rsidRPr="00A8474E" w:rsidRDefault="00504D7E" w:rsidP="000E50AF">
      <w:pPr>
        <w:pStyle w:val="standard"/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Przewidywana liczba osób </w:t>
      </w:r>
      <w:r w:rsidR="004525B4" w:rsidRPr="00A8474E">
        <w:rPr>
          <w:rFonts w:asciiTheme="minorHAnsi" w:hAnsiTheme="minorHAnsi" w:cstheme="minorHAnsi"/>
        </w:rPr>
        <w:t xml:space="preserve">kierowanych na badania medycyny pracy rocznie: ok. 950 osób. </w:t>
      </w:r>
    </w:p>
    <w:p w14:paraId="3D3495C0" w14:textId="5DDB5D84" w:rsidR="00DB3F94" w:rsidRPr="00A8474E" w:rsidRDefault="00504D7E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Szacowane ilości badań i usług rocznie:</w:t>
      </w:r>
    </w:p>
    <w:tbl>
      <w:tblPr>
        <w:tblStyle w:val="Tabela-Siatka"/>
        <w:tblW w:w="6620" w:type="dxa"/>
        <w:tblLook w:val="04A0" w:firstRow="1" w:lastRow="0" w:firstColumn="1" w:lastColumn="0" w:noHBand="0" w:noVBand="1"/>
      </w:tblPr>
      <w:tblGrid>
        <w:gridCol w:w="4480"/>
        <w:gridCol w:w="2140"/>
      </w:tblGrid>
      <w:tr w:rsidR="00504D7E" w:rsidRPr="00A8474E" w14:paraId="6C4DC426" w14:textId="77777777" w:rsidTr="00504D7E">
        <w:trPr>
          <w:trHeight w:val="300"/>
        </w:trPr>
        <w:tc>
          <w:tcPr>
            <w:tcW w:w="4480" w:type="dxa"/>
            <w:noWrap/>
            <w:hideMark/>
          </w:tcPr>
          <w:p w14:paraId="194C3E4B" w14:textId="43BD7891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2140" w:type="dxa"/>
            <w:noWrap/>
            <w:hideMark/>
          </w:tcPr>
          <w:p w14:paraId="1CFE8C01" w14:textId="480DE5C0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Liczba usług (skierowanych na badania lub godzin)</w:t>
            </w:r>
          </w:p>
        </w:tc>
      </w:tr>
      <w:tr w:rsidR="00504D7E" w:rsidRPr="00A8474E" w14:paraId="12926FE9" w14:textId="77777777" w:rsidTr="00504D7E">
        <w:trPr>
          <w:trHeight w:val="300"/>
        </w:trPr>
        <w:tc>
          <w:tcPr>
            <w:tcW w:w="4480" w:type="dxa"/>
            <w:noWrap/>
          </w:tcPr>
          <w:p w14:paraId="0C5ABF45" w14:textId="4B1F4141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Lekarz medycyny pracy z wydaniem orzeczenia o zdolności do pracy (wstępne, okresowe, kontrolne)</w:t>
            </w:r>
          </w:p>
        </w:tc>
        <w:tc>
          <w:tcPr>
            <w:tcW w:w="2140" w:type="dxa"/>
            <w:noWrap/>
          </w:tcPr>
          <w:p w14:paraId="10687663" w14:textId="6FB7E6F2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950</w:t>
            </w:r>
          </w:p>
        </w:tc>
      </w:tr>
      <w:tr w:rsidR="00504D7E" w:rsidRPr="00A8474E" w14:paraId="414261BA" w14:textId="77777777" w:rsidTr="00504D7E">
        <w:trPr>
          <w:trHeight w:val="300"/>
        </w:trPr>
        <w:tc>
          <w:tcPr>
            <w:tcW w:w="4480" w:type="dxa"/>
            <w:noWrap/>
          </w:tcPr>
          <w:p w14:paraId="2A61ED01" w14:textId="63CEDED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Lekarz medycyny pracy- zaświadczenie o wydłużeniu/skróceniu czasu pracy dla pracowników niepełnosprawnych</w:t>
            </w:r>
          </w:p>
        </w:tc>
        <w:tc>
          <w:tcPr>
            <w:tcW w:w="2140" w:type="dxa"/>
            <w:noWrap/>
          </w:tcPr>
          <w:p w14:paraId="09CE0FD7" w14:textId="648DEEE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13E9777A" w14:textId="77777777" w:rsidTr="00504D7E">
        <w:trPr>
          <w:trHeight w:val="300"/>
        </w:trPr>
        <w:tc>
          <w:tcPr>
            <w:tcW w:w="4480" w:type="dxa"/>
            <w:hideMark/>
          </w:tcPr>
          <w:p w14:paraId="7E6AD213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RTG</w:t>
            </w:r>
          </w:p>
        </w:tc>
        <w:tc>
          <w:tcPr>
            <w:tcW w:w="2140" w:type="dxa"/>
            <w:noWrap/>
            <w:hideMark/>
          </w:tcPr>
          <w:p w14:paraId="630A0EDF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740</w:t>
            </w:r>
          </w:p>
        </w:tc>
      </w:tr>
      <w:tr w:rsidR="00504D7E" w:rsidRPr="00A8474E" w14:paraId="0E43FF65" w14:textId="77777777" w:rsidTr="00504D7E">
        <w:trPr>
          <w:trHeight w:val="300"/>
        </w:trPr>
        <w:tc>
          <w:tcPr>
            <w:tcW w:w="4480" w:type="dxa"/>
            <w:hideMark/>
          </w:tcPr>
          <w:p w14:paraId="7E993D76" w14:textId="07BBC978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proofErr w:type="spellStart"/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</w:t>
            </w:r>
            <w:proofErr w:type="spellEnd"/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.</w:t>
            </w:r>
            <w:r w:rsidR="001D0F21"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laboratoryjne</w:t>
            </w:r>
          </w:p>
        </w:tc>
        <w:tc>
          <w:tcPr>
            <w:tcW w:w="2140" w:type="dxa"/>
            <w:noWrap/>
            <w:hideMark/>
          </w:tcPr>
          <w:p w14:paraId="57D7D645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950</w:t>
            </w:r>
          </w:p>
        </w:tc>
      </w:tr>
      <w:tr w:rsidR="00504D7E" w:rsidRPr="00A8474E" w14:paraId="466E3214" w14:textId="77777777" w:rsidTr="00504D7E">
        <w:trPr>
          <w:trHeight w:val="300"/>
        </w:trPr>
        <w:tc>
          <w:tcPr>
            <w:tcW w:w="4480" w:type="dxa"/>
          </w:tcPr>
          <w:p w14:paraId="6C5EA9D8" w14:textId="59D31971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proofErr w:type="spellStart"/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lipidogram</w:t>
            </w:r>
            <w:proofErr w:type="spellEnd"/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40" w:type="dxa"/>
            <w:noWrap/>
          </w:tcPr>
          <w:p w14:paraId="06A6C207" w14:textId="1283EC6E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950</w:t>
            </w:r>
          </w:p>
        </w:tc>
      </w:tr>
      <w:tr w:rsidR="00504D7E" w:rsidRPr="00A8474E" w14:paraId="4EF312BD" w14:textId="77777777" w:rsidTr="00504D7E">
        <w:trPr>
          <w:trHeight w:val="300"/>
        </w:trPr>
        <w:tc>
          <w:tcPr>
            <w:tcW w:w="4480" w:type="dxa"/>
            <w:hideMark/>
          </w:tcPr>
          <w:p w14:paraId="61A96F80" w14:textId="4A2CC334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proofErr w:type="spellStart"/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</w:t>
            </w:r>
            <w:proofErr w:type="spellEnd"/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.</w:t>
            </w:r>
            <w:r w:rsidR="001D0F21"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okulistyczne</w:t>
            </w:r>
          </w:p>
        </w:tc>
        <w:tc>
          <w:tcPr>
            <w:tcW w:w="2140" w:type="dxa"/>
            <w:noWrap/>
            <w:hideMark/>
          </w:tcPr>
          <w:p w14:paraId="3C2768FA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400</w:t>
            </w:r>
          </w:p>
        </w:tc>
      </w:tr>
      <w:tr w:rsidR="00504D7E" w:rsidRPr="00A8474E" w14:paraId="06EEFEE3" w14:textId="77777777" w:rsidTr="00504D7E">
        <w:trPr>
          <w:trHeight w:val="300"/>
        </w:trPr>
        <w:tc>
          <w:tcPr>
            <w:tcW w:w="4480" w:type="dxa"/>
            <w:hideMark/>
          </w:tcPr>
          <w:p w14:paraId="5E22C748" w14:textId="31CA9F6A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EKG spoczynkowe z opisem</w:t>
            </w:r>
          </w:p>
        </w:tc>
        <w:tc>
          <w:tcPr>
            <w:tcW w:w="2140" w:type="dxa"/>
            <w:noWrap/>
            <w:hideMark/>
          </w:tcPr>
          <w:p w14:paraId="77440133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100</w:t>
            </w:r>
          </w:p>
        </w:tc>
      </w:tr>
      <w:tr w:rsidR="00504D7E" w:rsidRPr="00A8474E" w14:paraId="5445DE70" w14:textId="77777777" w:rsidTr="00504D7E">
        <w:trPr>
          <w:trHeight w:val="975"/>
        </w:trPr>
        <w:tc>
          <w:tcPr>
            <w:tcW w:w="4480" w:type="dxa"/>
            <w:hideMark/>
          </w:tcPr>
          <w:p w14:paraId="19B4F999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badanie widzenia zmierzchowego i wrażliwości na olśnienie - badanie psychologiczne</w:t>
            </w:r>
          </w:p>
        </w:tc>
        <w:tc>
          <w:tcPr>
            <w:tcW w:w="2140" w:type="dxa"/>
            <w:hideMark/>
          </w:tcPr>
          <w:p w14:paraId="4ED81FB9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60</w:t>
            </w:r>
          </w:p>
        </w:tc>
      </w:tr>
      <w:tr w:rsidR="00504D7E" w:rsidRPr="00A8474E" w14:paraId="780AE08B" w14:textId="77777777" w:rsidTr="00504D7E">
        <w:trPr>
          <w:trHeight w:val="300"/>
        </w:trPr>
        <w:tc>
          <w:tcPr>
            <w:tcW w:w="4480" w:type="dxa"/>
            <w:hideMark/>
          </w:tcPr>
          <w:p w14:paraId="17734D8D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Badanie psychotechniczne kierowców</w:t>
            </w:r>
          </w:p>
        </w:tc>
        <w:tc>
          <w:tcPr>
            <w:tcW w:w="2140" w:type="dxa"/>
            <w:noWrap/>
            <w:hideMark/>
          </w:tcPr>
          <w:p w14:paraId="3D72CC0D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60</w:t>
            </w:r>
          </w:p>
        </w:tc>
      </w:tr>
      <w:tr w:rsidR="00504D7E" w:rsidRPr="00A8474E" w14:paraId="41E1A096" w14:textId="77777777" w:rsidTr="00504D7E">
        <w:trPr>
          <w:trHeight w:val="300"/>
        </w:trPr>
        <w:tc>
          <w:tcPr>
            <w:tcW w:w="4480" w:type="dxa"/>
            <w:hideMark/>
          </w:tcPr>
          <w:p w14:paraId="54551BD2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Badania dla kierujących pojazdami uprzywilejowanymi</w:t>
            </w:r>
          </w:p>
        </w:tc>
        <w:tc>
          <w:tcPr>
            <w:tcW w:w="2140" w:type="dxa"/>
            <w:noWrap/>
            <w:hideMark/>
          </w:tcPr>
          <w:p w14:paraId="601933B5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699D4526" w14:textId="77777777" w:rsidTr="00504D7E">
        <w:trPr>
          <w:trHeight w:val="300"/>
        </w:trPr>
        <w:tc>
          <w:tcPr>
            <w:tcW w:w="4480" w:type="dxa"/>
            <w:hideMark/>
          </w:tcPr>
          <w:p w14:paraId="07DA81AC" w14:textId="02E6C3CC" w:rsidR="00504D7E" w:rsidRPr="00A8474E" w:rsidRDefault="00A63F8C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63F8C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Badania psychotechniczne - praca na wysokości</w:t>
            </w:r>
          </w:p>
        </w:tc>
        <w:tc>
          <w:tcPr>
            <w:tcW w:w="2140" w:type="dxa"/>
            <w:noWrap/>
            <w:hideMark/>
          </w:tcPr>
          <w:p w14:paraId="64AD5B87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30</w:t>
            </w:r>
          </w:p>
        </w:tc>
      </w:tr>
      <w:tr w:rsidR="00504D7E" w:rsidRPr="00A8474E" w14:paraId="5DBA6DE5" w14:textId="77777777" w:rsidTr="00504D7E">
        <w:trPr>
          <w:trHeight w:val="300"/>
        </w:trPr>
        <w:tc>
          <w:tcPr>
            <w:tcW w:w="4480" w:type="dxa"/>
            <w:hideMark/>
          </w:tcPr>
          <w:p w14:paraId="2F44100B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Badanie laryngologiczne</w:t>
            </w:r>
          </w:p>
        </w:tc>
        <w:tc>
          <w:tcPr>
            <w:tcW w:w="2140" w:type="dxa"/>
            <w:noWrap/>
            <w:hideMark/>
          </w:tcPr>
          <w:p w14:paraId="61282FB0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45</w:t>
            </w:r>
          </w:p>
        </w:tc>
      </w:tr>
      <w:tr w:rsidR="00504D7E" w:rsidRPr="00A8474E" w14:paraId="0493AD1D" w14:textId="77777777" w:rsidTr="00504D7E">
        <w:trPr>
          <w:trHeight w:val="300"/>
        </w:trPr>
        <w:tc>
          <w:tcPr>
            <w:tcW w:w="4480" w:type="dxa"/>
            <w:hideMark/>
          </w:tcPr>
          <w:p w14:paraId="5416C6CD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Badanie neurologiczne</w:t>
            </w:r>
          </w:p>
        </w:tc>
        <w:tc>
          <w:tcPr>
            <w:tcW w:w="2140" w:type="dxa"/>
            <w:noWrap/>
            <w:hideMark/>
          </w:tcPr>
          <w:p w14:paraId="08D593CC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15</w:t>
            </w:r>
          </w:p>
        </w:tc>
      </w:tr>
      <w:tr w:rsidR="00504D7E" w:rsidRPr="00A8474E" w14:paraId="29F803FA" w14:textId="77777777" w:rsidTr="00504D7E">
        <w:trPr>
          <w:trHeight w:val="300"/>
        </w:trPr>
        <w:tc>
          <w:tcPr>
            <w:tcW w:w="4480" w:type="dxa"/>
            <w:hideMark/>
          </w:tcPr>
          <w:p w14:paraId="637A72BD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Audiometria tonalna</w:t>
            </w:r>
          </w:p>
        </w:tc>
        <w:tc>
          <w:tcPr>
            <w:tcW w:w="2140" w:type="dxa"/>
            <w:noWrap/>
            <w:hideMark/>
          </w:tcPr>
          <w:p w14:paraId="6B90B837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7CCBFD4D" w14:textId="77777777" w:rsidTr="00504D7E">
        <w:trPr>
          <w:trHeight w:val="300"/>
        </w:trPr>
        <w:tc>
          <w:tcPr>
            <w:tcW w:w="4480" w:type="dxa"/>
            <w:noWrap/>
            <w:hideMark/>
          </w:tcPr>
          <w:p w14:paraId="2F7EE568" w14:textId="6F1D7736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szczepienie grypa (szczepionka, badanie, iniekcja)</w:t>
            </w:r>
          </w:p>
        </w:tc>
        <w:tc>
          <w:tcPr>
            <w:tcW w:w="2140" w:type="dxa"/>
            <w:noWrap/>
            <w:hideMark/>
          </w:tcPr>
          <w:p w14:paraId="32338041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400</w:t>
            </w:r>
          </w:p>
        </w:tc>
      </w:tr>
      <w:tr w:rsidR="00504D7E" w:rsidRPr="00A8474E" w14:paraId="7E11D9F8" w14:textId="77777777" w:rsidTr="00504D7E">
        <w:trPr>
          <w:trHeight w:val="300"/>
        </w:trPr>
        <w:tc>
          <w:tcPr>
            <w:tcW w:w="4480" w:type="dxa"/>
            <w:hideMark/>
          </w:tcPr>
          <w:p w14:paraId="38C15BF3" w14:textId="0907B289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szczepienie: kleszczowe zapalenie mózgu (szczepionka, badanie, iniekcja</w:t>
            </w:r>
          </w:p>
        </w:tc>
        <w:tc>
          <w:tcPr>
            <w:tcW w:w="2140" w:type="dxa"/>
            <w:noWrap/>
            <w:hideMark/>
          </w:tcPr>
          <w:p w14:paraId="6CF13F2F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096D53E9" w14:textId="77777777" w:rsidTr="00504D7E">
        <w:trPr>
          <w:trHeight w:val="645"/>
        </w:trPr>
        <w:tc>
          <w:tcPr>
            <w:tcW w:w="4480" w:type="dxa"/>
            <w:hideMark/>
          </w:tcPr>
          <w:p w14:paraId="0DE3EE84" w14:textId="77777777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Badanie do celów sanitarno- epidemiologicznych</w:t>
            </w:r>
          </w:p>
        </w:tc>
        <w:tc>
          <w:tcPr>
            <w:tcW w:w="2140" w:type="dxa"/>
            <w:noWrap/>
            <w:hideMark/>
          </w:tcPr>
          <w:p w14:paraId="7C41F552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A8474E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  <w:tr w:rsidR="00504D7E" w:rsidRPr="00A8474E" w14:paraId="0E529ADF" w14:textId="77777777" w:rsidTr="00504D7E">
        <w:trPr>
          <w:trHeight w:val="765"/>
        </w:trPr>
        <w:tc>
          <w:tcPr>
            <w:tcW w:w="4480" w:type="dxa"/>
            <w:hideMark/>
          </w:tcPr>
          <w:p w14:paraId="617E9866" w14:textId="1F963A84" w:rsidR="00504D7E" w:rsidRPr="00A8474E" w:rsidRDefault="00504D7E" w:rsidP="000E50AF">
            <w:pPr>
              <w:suppressAutoHyphens w:val="0"/>
              <w:spacing w:line="276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170791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UDZIAŁ LEKARZA MEDYCYNY PRACY W KOMISJI BHP</w:t>
            </w:r>
            <w:r w:rsidR="002E29EB" w:rsidRPr="00170791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 xml:space="preserve"> i innych czynności niezwiązanych bezpośrednio z wydaniem orzeczenia o zdolności do pracy</w:t>
            </w:r>
            <w:r w:rsidRPr="00170791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 xml:space="preserve"> (liczba godzin rocznie)</w:t>
            </w:r>
          </w:p>
        </w:tc>
        <w:tc>
          <w:tcPr>
            <w:tcW w:w="2140" w:type="dxa"/>
            <w:hideMark/>
          </w:tcPr>
          <w:p w14:paraId="50A969F4" w14:textId="77777777" w:rsidR="00504D7E" w:rsidRPr="00A8474E" w:rsidRDefault="00504D7E" w:rsidP="000E50A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highlight w:val="yellow"/>
                <w:lang w:eastAsia="pl-PL"/>
              </w:rPr>
            </w:pPr>
            <w:r w:rsidRPr="00170791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10</w:t>
            </w:r>
          </w:p>
        </w:tc>
      </w:tr>
    </w:tbl>
    <w:p w14:paraId="2AFD1D0C" w14:textId="513E54D0" w:rsidR="00284A85" w:rsidRPr="00A8474E" w:rsidRDefault="00284A85" w:rsidP="000E50AF">
      <w:pPr>
        <w:pStyle w:val="standard"/>
        <w:numPr>
          <w:ilvl w:val="0"/>
          <w:numId w:val="7"/>
        </w:numPr>
        <w:tabs>
          <w:tab w:val="left" w:pos="0"/>
        </w:tabs>
        <w:spacing w:before="360" w:beforeAutospacing="0" w:after="0" w:afterAutospacing="0" w:line="276" w:lineRule="auto"/>
        <w:ind w:left="714" w:hanging="357"/>
        <w:rPr>
          <w:rFonts w:asciiTheme="minorHAnsi" w:hAnsiTheme="minorHAnsi" w:cstheme="minorHAnsi"/>
          <w:b/>
        </w:rPr>
      </w:pPr>
      <w:r w:rsidRPr="00A8474E">
        <w:rPr>
          <w:rFonts w:asciiTheme="minorHAnsi" w:hAnsiTheme="minorHAnsi" w:cstheme="minorHAnsi"/>
          <w:b/>
        </w:rPr>
        <w:t>Termin</w:t>
      </w:r>
      <w:r w:rsidR="00653966" w:rsidRPr="00A8474E">
        <w:rPr>
          <w:rFonts w:asciiTheme="minorHAnsi" w:hAnsiTheme="minorHAnsi" w:cstheme="minorHAnsi"/>
          <w:b/>
        </w:rPr>
        <w:t>y</w:t>
      </w:r>
      <w:r w:rsidRPr="00A8474E">
        <w:rPr>
          <w:rFonts w:asciiTheme="minorHAnsi" w:hAnsiTheme="minorHAnsi" w:cstheme="minorHAnsi"/>
          <w:b/>
        </w:rPr>
        <w:t xml:space="preserve"> </w:t>
      </w:r>
      <w:r w:rsidR="00DB3F94" w:rsidRPr="00A8474E">
        <w:rPr>
          <w:rFonts w:asciiTheme="minorHAnsi" w:hAnsiTheme="minorHAnsi" w:cstheme="minorHAnsi"/>
          <w:b/>
        </w:rPr>
        <w:t xml:space="preserve">i miejsce </w:t>
      </w:r>
      <w:r w:rsidRPr="00A8474E">
        <w:rPr>
          <w:rFonts w:asciiTheme="minorHAnsi" w:hAnsiTheme="minorHAnsi" w:cstheme="minorHAnsi"/>
          <w:b/>
        </w:rPr>
        <w:t>realizacji</w:t>
      </w:r>
      <w:r w:rsidR="002A48EC" w:rsidRPr="00A8474E">
        <w:rPr>
          <w:rFonts w:asciiTheme="minorHAnsi" w:hAnsiTheme="minorHAnsi" w:cstheme="minorHAnsi"/>
          <w:b/>
        </w:rPr>
        <w:t xml:space="preserve"> usług</w:t>
      </w:r>
    </w:p>
    <w:p w14:paraId="5CFBEDAB" w14:textId="15BCB263" w:rsidR="00332EE5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Termin rozpoczęcia badań zaproponowany przez Wykonawcę nie może przekraczać okresu 3 dni roboczych od zgłoszenia się skierowanej osoby. Łączny czas od zgłoszenia się skierowanego na badania do uzyskania orzeczenia wydanego przez lekarza medycyny pracy nie może być dłuższy niż 7 dni roboczych.</w:t>
      </w:r>
    </w:p>
    <w:p w14:paraId="68EF340C" w14:textId="3DC93013" w:rsidR="005D7141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  <w:bCs/>
          <w:color w:val="000000"/>
        </w:rPr>
        <w:t>Wskazany powyżej termin nie dotyczy badań kontrolnych, które muszą zostać wykonane w ciągu jednego dnia roboczego (8 godzin) od</w:t>
      </w:r>
      <w:r w:rsidR="003F7D63" w:rsidRPr="00A8474E">
        <w:rPr>
          <w:rFonts w:asciiTheme="minorHAnsi" w:hAnsiTheme="minorHAnsi" w:cstheme="minorHAnsi"/>
          <w:bCs/>
          <w:color w:val="000000"/>
        </w:rPr>
        <w:t xml:space="preserve"> dnia</w:t>
      </w:r>
      <w:r w:rsidRPr="00A8474E">
        <w:rPr>
          <w:rFonts w:asciiTheme="minorHAnsi" w:hAnsiTheme="minorHAnsi" w:cstheme="minorHAnsi"/>
          <w:bCs/>
          <w:color w:val="000000"/>
        </w:rPr>
        <w:t xml:space="preserve"> </w:t>
      </w:r>
      <w:r w:rsidRPr="00A8474E">
        <w:rPr>
          <w:rFonts w:asciiTheme="minorHAnsi" w:hAnsiTheme="minorHAnsi" w:cstheme="minorHAnsi"/>
        </w:rPr>
        <w:t>zgłoszenia się skierowanej osoby</w:t>
      </w:r>
      <w:r w:rsidRPr="00A8474E">
        <w:rPr>
          <w:rFonts w:asciiTheme="minorHAnsi" w:hAnsiTheme="minorHAnsi" w:cstheme="minorHAnsi"/>
          <w:bCs/>
          <w:color w:val="000000"/>
        </w:rPr>
        <w:t>.</w:t>
      </w:r>
    </w:p>
    <w:p w14:paraId="3BACB103" w14:textId="4663E18A" w:rsidR="005D7141" w:rsidRPr="00A8474E" w:rsidRDefault="005D7141" w:rsidP="000E50AF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Rejestracja osób skierowanych na badania (w przypadku rejestracji osobistej lub telefonicznej) powinna być dostępna </w:t>
      </w:r>
      <w:r w:rsidR="003F7D63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minimum </w:t>
      </w: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od poniedziałku do piątku od godziny 7:30 do 14:00. </w:t>
      </w:r>
    </w:p>
    <w:p w14:paraId="58414A15" w14:textId="351172E0" w:rsidR="00DB3F94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Zamawiający wymaga, aby realizacja usług świadczonych przez lekarza medycyny pracy, lekarzy specjalistów oraz badań laboratoryjnych wykonywana była od poniedziałku do piąt</w:t>
      </w:r>
      <w:r w:rsidR="003F7D63" w:rsidRPr="00A8474E">
        <w:rPr>
          <w:rFonts w:asciiTheme="minorHAnsi" w:hAnsiTheme="minorHAnsi" w:cstheme="minorHAnsi"/>
        </w:rPr>
        <w:t>ku w godzinach od 7:3</w:t>
      </w:r>
      <w:r w:rsidR="005D7141" w:rsidRPr="00A8474E">
        <w:rPr>
          <w:rFonts w:asciiTheme="minorHAnsi" w:hAnsiTheme="minorHAnsi" w:cstheme="minorHAnsi"/>
        </w:rPr>
        <w:t>0 do 15:3</w:t>
      </w:r>
      <w:r w:rsidRPr="00A8474E">
        <w:rPr>
          <w:rFonts w:asciiTheme="minorHAnsi" w:hAnsiTheme="minorHAnsi" w:cstheme="minorHAnsi"/>
        </w:rPr>
        <w:t>0.</w:t>
      </w:r>
      <w:r w:rsidR="00F4592F" w:rsidRPr="00A8474E">
        <w:rPr>
          <w:rFonts w:asciiTheme="minorHAnsi" w:hAnsiTheme="minorHAnsi" w:cstheme="minorHAnsi"/>
        </w:rPr>
        <w:t xml:space="preserve"> </w:t>
      </w:r>
      <w:r w:rsidR="003F7D63" w:rsidRPr="00A8474E">
        <w:rPr>
          <w:rFonts w:asciiTheme="minorHAnsi" w:hAnsiTheme="minorHAnsi" w:cstheme="minorHAnsi"/>
        </w:rPr>
        <w:t>Zamawiający dopuszcza możliwość wykonywania badań i konsultacji również w soboty.</w:t>
      </w:r>
    </w:p>
    <w:p w14:paraId="04B909C1" w14:textId="49B5F47D" w:rsidR="00DB3F94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Wykonawca zapewnia bieżącą realizację usług medycznych, w szczególności dyżur od poniedziałku do piątku lekarza uprawnionego do wykonywania badań profilaktycznych, oraz zastępstwa w razie czasowej nieobecności lekarzy specjalistów.</w:t>
      </w:r>
    </w:p>
    <w:p w14:paraId="647142C3" w14:textId="209872DF" w:rsidR="00F4592F" w:rsidRPr="00A8474E" w:rsidRDefault="00F4592F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 przypadku badania psychologa, ciemni, </w:t>
      </w:r>
      <w:r w:rsidRPr="00D96E9C">
        <w:rPr>
          <w:rFonts w:asciiTheme="minorHAnsi" w:hAnsiTheme="minorHAnsi" w:cstheme="minorHAnsi"/>
        </w:rPr>
        <w:t>okulisty,</w:t>
      </w:r>
      <w:r w:rsidRPr="00A8474E">
        <w:rPr>
          <w:rFonts w:asciiTheme="minorHAnsi" w:hAnsiTheme="minorHAnsi" w:cstheme="minorHAnsi"/>
        </w:rPr>
        <w:t xml:space="preserve"> neurologa, laryngologa oraz audiometrii Zamawiający dopuszcza możliwość ograniczenia dostępności usług, przy zachowaniu </w:t>
      </w:r>
      <w:r w:rsidR="00665808" w:rsidRPr="00A8474E">
        <w:rPr>
          <w:rFonts w:asciiTheme="minorHAnsi" w:hAnsiTheme="minorHAnsi" w:cstheme="minorHAnsi"/>
        </w:rPr>
        <w:t>warunku, że ww. lekarze specjaliśc</w:t>
      </w:r>
      <w:r w:rsidR="003F7D63" w:rsidRPr="00A8474E">
        <w:rPr>
          <w:rFonts w:asciiTheme="minorHAnsi" w:hAnsiTheme="minorHAnsi" w:cstheme="minorHAnsi"/>
        </w:rPr>
        <w:t xml:space="preserve">i oraz pracownie będą wykonywały badania min. dwa razy w tygodniu łącznie przez min. 6 </w:t>
      </w:r>
      <w:r w:rsidR="00665808" w:rsidRPr="00A8474E">
        <w:rPr>
          <w:rFonts w:asciiTheme="minorHAnsi" w:hAnsiTheme="minorHAnsi" w:cstheme="minorHAnsi"/>
        </w:rPr>
        <w:t xml:space="preserve">godzin. </w:t>
      </w:r>
    </w:p>
    <w:p w14:paraId="46881996" w14:textId="55F49A4A" w:rsidR="00B414BD" w:rsidRPr="00A8474E" w:rsidRDefault="002E29EB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Terminy i zasady realizacji szczepień ochronnych Zamawiający ustali odrębnie przed zgłoszeniem zapotrzebowa</w:t>
      </w:r>
      <w:r w:rsidR="00B414BD" w:rsidRPr="00A8474E">
        <w:rPr>
          <w:rFonts w:asciiTheme="minorHAnsi" w:hAnsiTheme="minorHAnsi" w:cstheme="minorHAnsi"/>
        </w:rPr>
        <w:t xml:space="preserve">nie na realizację tych usług. </w:t>
      </w:r>
    </w:p>
    <w:p w14:paraId="3E820600" w14:textId="5B262D3D" w:rsidR="00B414BD" w:rsidRPr="00A8474E" w:rsidRDefault="00B414BD" w:rsidP="000E50AF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Zamawiający powiadomi Wykonawcę o planowanym terminie posiedzenia Komisji BHP z co najmniej 7 - dniowym wyprzedzeniem. Powiadomienie</w:t>
      </w:r>
      <w:r w:rsidR="00292492"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może zostać wysłane drogą mail</w:t>
      </w: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ową na adresy osób do kontaktu </w:t>
      </w:r>
      <w:proofErr w:type="spellStart"/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ws</w:t>
      </w:r>
      <w:proofErr w:type="spellEnd"/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. realizacji umowy. </w:t>
      </w:r>
    </w:p>
    <w:p w14:paraId="7B074D76" w14:textId="0A788D75" w:rsidR="002A48EC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 </w:t>
      </w:r>
      <w:r w:rsidRPr="00A8474E">
        <w:rPr>
          <w:rFonts w:asciiTheme="minorHAnsi" w:eastAsiaTheme="minorHAnsi" w:hAnsiTheme="minorHAnsi" w:cstheme="minorHAnsi"/>
          <w:color w:val="000000"/>
          <w:lang w:eastAsia="en-US"/>
        </w:rPr>
        <w:t xml:space="preserve">Badania i konsultacje będą wykonywane na terenie Miasta Poznania, przy czym </w:t>
      </w:r>
      <w:r w:rsidRPr="00A8474E">
        <w:rPr>
          <w:rFonts w:asciiTheme="minorHAnsi" w:hAnsiTheme="minorHAnsi" w:cstheme="minorHAnsi"/>
        </w:rPr>
        <w:t>Zamawiający dopuszcza możliwość realiza</w:t>
      </w:r>
      <w:r w:rsidR="00DA1CEF">
        <w:rPr>
          <w:rFonts w:asciiTheme="minorHAnsi" w:hAnsiTheme="minorHAnsi" w:cstheme="minorHAnsi"/>
        </w:rPr>
        <w:t>cji usług w różnych placówkach,</w:t>
      </w:r>
      <w:r w:rsidR="00DA1CEF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z zastrzeżeniem, że gabinet lekarza medycyny pracy,</w:t>
      </w:r>
      <w:r w:rsidR="003F7D63" w:rsidRPr="00A8474E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3F7D63" w:rsidRPr="00D96E9C">
        <w:rPr>
          <w:rFonts w:asciiTheme="minorHAnsi" w:hAnsiTheme="minorHAnsi" w:cstheme="minorHAnsi"/>
        </w:rPr>
        <w:t>gabinet lekarza okulisty</w:t>
      </w:r>
      <w:r w:rsidR="003F7D63" w:rsidRPr="00A8474E">
        <w:rPr>
          <w:rFonts w:asciiTheme="minorHAnsi" w:hAnsiTheme="minorHAnsi" w:cstheme="minorHAnsi"/>
        </w:rPr>
        <w:t>,</w:t>
      </w:r>
      <w:r w:rsidRPr="00A8474E">
        <w:rPr>
          <w:rFonts w:asciiTheme="minorHAnsi" w:hAnsiTheme="minorHAnsi" w:cstheme="minorHAnsi"/>
        </w:rPr>
        <w:t xml:space="preserve"> pracownia RTG i  pracownia EKG będą znajdować się w tej samej lokalizacji. </w:t>
      </w:r>
    </w:p>
    <w:p w14:paraId="373E1F92" w14:textId="0475DEDF" w:rsidR="00DB3F94" w:rsidRPr="00A8474E" w:rsidRDefault="00DB3F94" w:rsidP="000E50AF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Warunki lokalowe do przeprowadzenia świadcz</w:t>
      </w:r>
      <w:r w:rsidR="000B2FBB">
        <w:rPr>
          <w:rFonts w:asciiTheme="minorHAnsi" w:hAnsiTheme="minorHAnsi" w:cstheme="minorHAnsi"/>
        </w:rPr>
        <w:t>eń muszą spełniać wymogi prawne</w:t>
      </w:r>
      <w:r w:rsidR="000B2FBB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w zakresie przepisów sanitarnych, BHP, ochrony p.poż oraz muszą zapewniać intymność i poufność badania, bez dostępu osób trzecich w trakcie konsultacji. Wykorzystywany sprzęt podczas zabiegów musi spełniać wymogi prawne w zakresie przepisów sanitarnych, BHP i ochrony p.poż.</w:t>
      </w:r>
    </w:p>
    <w:p w14:paraId="1884C12C" w14:textId="77777777" w:rsidR="00233044" w:rsidRDefault="00DB3F94" w:rsidP="00233044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Gabinety, gdzie będą przeprowadzane badania oraz sprzęt medyczny muszą spełniać wymagania określone w rozporządzeniu Mini</w:t>
      </w:r>
      <w:r w:rsidR="000B2FBB">
        <w:rPr>
          <w:rFonts w:asciiTheme="minorHAnsi" w:hAnsiTheme="minorHAnsi" w:cstheme="minorHAnsi"/>
        </w:rPr>
        <w:t>stra Zdrowia z 26 marca 2019 r.</w:t>
      </w:r>
      <w:r w:rsidR="000B2FBB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w sprawie szczególnych wymagań, jakim p</w:t>
      </w:r>
      <w:r w:rsidR="000B2FBB">
        <w:rPr>
          <w:rFonts w:asciiTheme="minorHAnsi" w:hAnsiTheme="minorHAnsi" w:cstheme="minorHAnsi"/>
        </w:rPr>
        <w:t>owinny odpowiadać pomieszczenia</w:t>
      </w:r>
      <w:r w:rsidR="000B2FBB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 xml:space="preserve">i urządzenia podmiotu wykonującego działalność leczniczą. </w:t>
      </w:r>
    </w:p>
    <w:p w14:paraId="4084870F" w14:textId="79333FD4" w:rsidR="00DB3F94" w:rsidRPr="00233044" w:rsidRDefault="00DB3F94" w:rsidP="00233044">
      <w:pPr>
        <w:pStyle w:val="standard"/>
        <w:numPr>
          <w:ilvl w:val="0"/>
          <w:numId w:val="22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33044">
        <w:rPr>
          <w:rFonts w:asciiTheme="minorHAnsi" w:hAnsiTheme="minorHAnsi" w:cstheme="minorHAnsi"/>
        </w:rPr>
        <w:t>Wykonawca w trakcie realizacji przedmiotu zamówienia zapewni pacjentom bezpłatny dostęp do pomieszczenia higienicz</w:t>
      </w:r>
      <w:r w:rsidR="000B2FBB" w:rsidRPr="00233044">
        <w:rPr>
          <w:rFonts w:asciiTheme="minorHAnsi" w:hAnsiTheme="minorHAnsi" w:cstheme="minorHAnsi"/>
        </w:rPr>
        <w:t>no-sanitarnego znajdującego się</w:t>
      </w:r>
      <w:r w:rsidR="000B2FBB" w:rsidRPr="00233044">
        <w:rPr>
          <w:rFonts w:asciiTheme="minorHAnsi" w:hAnsiTheme="minorHAnsi" w:cstheme="minorHAnsi"/>
        </w:rPr>
        <w:br/>
      </w:r>
      <w:r w:rsidRPr="00233044">
        <w:rPr>
          <w:rFonts w:asciiTheme="minorHAnsi" w:hAnsiTheme="minorHAnsi" w:cstheme="minorHAnsi"/>
        </w:rPr>
        <w:t>w budynku, w któr</w:t>
      </w:r>
      <w:r w:rsidR="004525B4" w:rsidRPr="00233044">
        <w:rPr>
          <w:rFonts w:asciiTheme="minorHAnsi" w:hAnsiTheme="minorHAnsi" w:cstheme="minorHAnsi"/>
        </w:rPr>
        <w:t>ym będą się odbywały usługi</w:t>
      </w:r>
      <w:r w:rsidR="000B2FBB" w:rsidRPr="00233044">
        <w:rPr>
          <w:rFonts w:asciiTheme="minorHAnsi" w:hAnsiTheme="minorHAnsi" w:cstheme="minorHAnsi"/>
        </w:rPr>
        <w:t>, wyposażonego co najmniej w:</w:t>
      </w:r>
      <w:r w:rsidR="000B2FBB" w:rsidRPr="00233044">
        <w:rPr>
          <w:rFonts w:asciiTheme="minorHAnsi" w:hAnsiTheme="minorHAnsi" w:cstheme="minorHAnsi"/>
        </w:rPr>
        <w:br/>
      </w:r>
      <w:r w:rsidRPr="00233044">
        <w:rPr>
          <w:rFonts w:asciiTheme="minorHAnsi" w:hAnsiTheme="minorHAnsi" w:cstheme="minorHAnsi"/>
        </w:rPr>
        <w:t>miskę ustępową, umywalkę z dostępem do ciepłej wody i środków czystości</w:t>
      </w:r>
      <w:r w:rsidR="00292492" w:rsidRPr="00233044">
        <w:rPr>
          <w:rFonts w:asciiTheme="minorHAnsi" w:hAnsiTheme="minorHAnsi" w:cstheme="minorHAnsi"/>
        </w:rPr>
        <w:t>,</w:t>
      </w:r>
      <w:r w:rsidR="00233044">
        <w:rPr>
          <w:rFonts w:asciiTheme="minorHAnsi" w:hAnsiTheme="minorHAnsi" w:cstheme="minorHAnsi"/>
        </w:rPr>
        <w:br/>
      </w:r>
      <w:r w:rsidRPr="00233044">
        <w:rPr>
          <w:rFonts w:asciiTheme="minorHAnsi" w:hAnsiTheme="minorHAnsi" w:cstheme="minorHAnsi"/>
        </w:rPr>
        <w:t>tj. papier toaletowy, mydło do rąk, ręczniki papierowe o</w:t>
      </w:r>
      <w:r w:rsidR="000B2FBB" w:rsidRPr="00233044">
        <w:rPr>
          <w:rFonts w:asciiTheme="minorHAnsi" w:hAnsiTheme="minorHAnsi" w:cstheme="minorHAnsi"/>
        </w:rPr>
        <w:t>raz pojemnik na zużyte ręczniki lub suszarkę do rąk.</w:t>
      </w:r>
    </w:p>
    <w:p w14:paraId="234FD73F" w14:textId="77777777" w:rsidR="00DB1A27" w:rsidRPr="00A8474E" w:rsidRDefault="00DB1A27" w:rsidP="000E50AF">
      <w:pPr>
        <w:pStyle w:val="standard"/>
        <w:numPr>
          <w:ilvl w:val="0"/>
          <w:numId w:val="7"/>
        </w:numPr>
        <w:tabs>
          <w:tab w:val="left" w:pos="0"/>
        </w:tabs>
        <w:spacing w:before="240" w:beforeAutospacing="0" w:after="0" w:afterAutospacing="0" w:line="276" w:lineRule="auto"/>
        <w:ind w:left="714" w:hanging="430"/>
        <w:rPr>
          <w:rFonts w:asciiTheme="minorHAnsi" w:hAnsiTheme="minorHAnsi" w:cstheme="minorHAnsi"/>
          <w:b/>
        </w:rPr>
      </w:pPr>
      <w:r w:rsidRPr="00A8474E">
        <w:rPr>
          <w:rFonts w:asciiTheme="minorHAnsi" w:hAnsiTheme="minorHAnsi" w:cstheme="minorHAnsi"/>
          <w:b/>
        </w:rPr>
        <w:t>Dokumentacja</w:t>
      </w:r>
      <w:r w:rsidR="00EB7856" w:rsidRPr="00A8474E">
        <w:rPr>
          <w:rFonts w:asciiTheme="minorHAnsi" w:hAnsiTheme="minorHAnsi" w:cstheme="minorHAnsi"/>
          <w:b/>
        </w:rPr>
        <w:t xml:space="preserve"> realizacji usług i bieżący nadzór nad realizacją świadczeń. </w:t>
      </w:r>
    </w:p>
    <w:p w14:paraId="59544CED" w14:textId="727008B3" w:rsidR="00DB1A27" w:rsidRPr="00A8474E" w:rsidRDefault="00DB1A27" w:rsidP="000E50AF">
      <w:pPr>
        <w:pStyle w:val="standard"/>
        <w:tabs>
          <w:tab w:val="left" w:pos="0"/>
        </w:tabs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Wykonawca jest zobowiązany do prowadzenia bieżącej dokumentacji związanej z realizacją świadczeń </w:t>
      </w:r>
      <w:r w:rsidR="002A48EC" w:rsidRPr="00A8474E">
        <w:rPr>
          <w:rFonts w:asciiTheme="minorHAnsi" w:hAnsiTheme="minorHAnsi" w:cstheme="minorHAnsi"/>
        </w:rPr>
        <w:t xml:space="preserve">zgodnie z przepisami Rozporządzenia Ministra </w:t>
      </w:r>
      <w:r w:rsidR="00DA1CEF">
        <w:rPr>
          <w:rFonts w:asciiTheme="minorHAnsi" w:hAnsiTheme="minorHAnsi" w:cstheme="minorHAnsi"/>
        </w:rPr>
        <w:t>Zdrowia z dnia 29 lipca 2010 r.</w:t>
      </w:r>
      <w:r w:rsidR="00DA1CEF">
        <w:rPr>
          <w:rFonts w:asciiTheme="minorHAnsi" w:hAnsiTheme="minorHAnsi" w:cstheme="minorHAnsi"/>
        </w:rPr>
        <w:br/>
      </w:r>
      <w:r w:rsidR="002A48EC" w:rsidRPr="00A8474E">
        <w:rPr>
          <w:rFonts w:asciiTheme="minorHAnsi" w:hAnsiTheme="minorHAnsi" w:cstheme="minorHAnsi"/>
        </w:rPr>
        <w:t>w sprawie rodzajów dokumentacji medycznej służby medycyny pracy, sposobu jej prowadzenia i przechowywania oraz wzorów stosowanych dokumentów.</w:t>
      </w:r>
    </w:p>
    <w:p w14:paraId="6C87F5AD" w14:textId="0D45FAC1" w:rsidR="003F7D63" w:rsidRPr="00A8474E" w:rsidRDefault="003F7D63" w:rsidP="000E50AF">
      <w:pPr>
        <w:pStyle w:val="standard"/>
        <w:tabs>
          <w:tab w:val="left" w:pos="0"/>
        </w:tabs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Wykonawca jest zobowiązany do przejęcia indywidualnej dokumentacji medycznej pracowników Zamawiającego objętych profilaktyczną opieką zdrowotną, zgodnie z § 10 ust</w:t>
      </w:r>
      <w:r w:rsidR="00292492" w:rsidRPr="00A8474E">
        <w:rPr>
          <w:rFonts w:asciiTheme="minorHAnsi" w:hAnsiTheme="minorHAnsi" w:cstheme="minorHAnsi"/>
        </w:rPr>
        <w:t>.</w:t>
      </w:r>
      <w:r w:rsidRPr="00A8474E">
        <w:rPr>
          <w:rFonts w:asciiTheme="minorHAnsi" w:hAnsiTheme="minorHAnsi" w:cstheme="minorHAnsi"/>
        </w:rPr>
        <w:t xml:space="preserve"> 2 Rozporządzenia Ministra Zdrowia z dnia 29 lipca 2010 r. w sprawie rodzajów dokumentacji medycznej służby medycyny pracy, sposobu jej prowadzenia i przechowywania oraz wzorów stosowanych dokumentów. </w:t>
      </w:r>
    </w:p>
    <w:p w14:paraId="67EE0D81" w14:textId="1212DAE6" w:rsidR="003F7D63" w:rsidRPr="00A8474E" w:rsidRDefault="003F7D63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Termin przejęcia dokumentacji zostanie </w:t>
      </w:r>
      <w:r w:rsidR="00821FA0" w:rsidRPr="00A8474E">
        <w:rPr>
          <w:rFonts w:asciiTheme="minorHAnsi" w:hAnsiTheme="minorHAnsi" w:cstheme="minorHAnsi"/>
        </w:rPr>
        <w:t>ustalony w</w:t>
      </w:r>
      <w:r w:rsidR="00DA1CEF">
        <w:rPr>
          <w:rFonts w:asciiTheme="minorHAnsi" w:hAnsiTheme="minorHAnsi" w:cstheme="minorHAnsi"/>
        </w:rPr>
        <w:t xml:space="preserve"> harmonogramie wdrożenia umowy,</w:t>
      </w:r>
      <w:r w:rsidR="00DA1CEF">
        <w:rPr>
          <w:rFonts w:asciiTheme="minorHAnsi" w:hAnsiTheme="minorHAnsi" w:cstheme="minorHAnsi"/>
        </w:rPr>
        <w:br/>
      </w:r>
      <w:r w:rsidR="00821FA0" w:rsidRPr="00A8474E">
        <w:rPr>
          <w:rFonts w:asciiTheme="minorHAnsi" w:hAnsiTheme="minorHAnsi" w:cstheme="minorHAnsi"/>
        </w:rPr>
        <w:t xml:space="preserve">przy czym nie może być dłuższy niż 2 miesiące od dnia podpisania umowy. </w:t>
      </w:r>
    </w:p>
    <w:p w14:paraId="4EFA9FEF" w14:textId="5F04F629" w:rsidR="00653966" w:rsidRPr="00A8474E" w:rsidRDefault="00653966" w:rsidP="000E50AF">
      <w:pPr>
        <w:suppressAutoHyphens w:val="0"/>
        <w:autoSpaceDE w:val="0"/>
        <w:autoSpaceDN w:val="0"/>
        <w:adjustRightInd w:val="0"/>
        <w:spacing w:before="240"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Zamawiający zastrzega sobie prawo do kontrolowania Wykonawcy w zakresie wykonywania postanowień umowy m.in. poprzez: </w:t>
      </w:r>
    </w:p>
    <w:p w14:paraId="57455719" w14:textId="0B893281" w:rsidR="00653966" w:rsidRPr="00A8474E" w:rsidRDefault="00653966" w:rsidP="000E50A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analizę faktur i wykazów dołączonych do faktury, </w:t>
      </w:r>
    </w:p>
    <w:p w14:paraId="718F8B71" w14:textId="77777777" w:rsidR="00653966" w:rsidRPr="00A8474E" w:rsidRDefault="00653966" w:rsidP="000E50A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zbierania opinii i wniosków osób kierowanych na badania, </w:t>
      </w:r>
    </w:p>
    <w:p w14:paraId="47FD04B0" w14:textId="40922B73" w:rsidR="00EB7856" w:rsidRPr="00A8474E" w:rsidRDefault="00EB7856" w:rsidP="000E50A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A8474E">
        <w:rPr>
          <w:rFonts w:asciiTheme="minorHAnsi" w:hAnsiTheme="minorHAnsi" w:cstheme="minorHAnsi"/>
          <w:sz w:val="24"/>
          <w:szCs w:val="24"/>
        </w:rPr>
        <w:t>dokonania wizytacji w miejscu realizacji usług i weryfikacji spełniania warunków dostępności</w:t>
      </w:r>
      <w:r w:rsidR="00653966" w:rsidRPr="00A8474E">
        <w:rPr>
          <w:rFonts w:asciiTheme="minorHAnsi" w:hAnsiTheme="minorHAnsi" w:cstheme="minorHAnsi"/>
          <w:sz w:val="24"/>
          <w:szCs w:val="24"/>
        </w:rPr>
        <w:t>.</w:t>
      </w:r>
    </w:p>
    <w:p w14:paraId="50A99E31" w14:textId="4299AD20" w:rsidR="00EB7856" w:rsidRPr="00A8474E" w:rsidRDefault="00EB7856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Zamawiający ma prawo do żądania niezbędnych informacji o realizacji usług stanowiących przedmiot zamówienia oraz przekazywania uwag odnoszących się do ic</w:t>
      </w:r>
      <w:r w:rsidR="00322981" w:rsidRPr="00A8474E">
        <w:rPr>
          <w:rFonts w:asciiTheme="minorHAnsi" w:hAnsiTheme="minorHAnsi" w:cstheme="minorHAnsi"/>
        </w:rPr>
        <w:t>h realizacji wraz</w:t>
      </w:r>
      <w:r w:rsidRPr="00A8474E">
        <w:rPr>
          <w:rFonts w:asciiTheme="minorHAnsi" w:hAnsiTheme="minorHAnsi" w:cstheme="minorHAnsi"/>
        </w:rPr>
        <w:t xml:space="preserve"> ze wskazaniem terminu na usuniecie ewentualnych uchybień. </w:t>
      </w:r>
    </w:p>
    <w:p w14:paraId="06057C00" w14:textId="43D97000" w:rsidR="002A48EC" w:rsidRPr="00A8474E" w:rsidRDefault="00653966" w:rsidP="000E50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</w:pPr>
      <w:r w:rsidRPr="00A8474E">
        <w:rPr>
          <w:rFonts w:asciiTheme="minorHAnsi" w:hAnsiTheme="minorHAnsi" w:cstheme="minorHAnsi"/>
          <w:sz w:val="24"/>
          <w:szCs w:val="24"/>
        </w:rPr>
        <w:t xml:space="preserve">Kontrola </w:t>
      </w:r>
      <w:r w:rsidR="002A48EC" w:rsidRPr="00A8474E">
        <w:rPr>
          <w:rFonts w:asciiTheme="minorHAnsi" w:hAnsiTheme="minorHAnsi" w:cstheme="minorHAnsi"/>
          <w:sz w:val="24"/>
          <w:szCs w:val="24"/>
        </w:rPr>
        <w:t xml:space="preserve">wykonywania postanowień umowy oraz </w:t>
      </w:r>
      <w:r w:rsidR="002A48EC" w:rsidRPr="00A8474E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sposób rozliczenia wykonanych świadczeń medycznych związany z wystawieniem przez Wykonawcę faktury nie może prowadzić</w:t>
      </w:r>
    </w:p>
    <w:p w14:paraId="55652E1D" w14:textId="5FFBC729" w:rsidR="002A48EC" w:rsidRPr="00A8474E" w:rsidRDefault="002A48EC" w:rsidP="000E50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do przetwarzania szczególnych kategorii danych (danych dotyczących zdrowia) w taki sposób, że do konkretnego pracownika będą przypisane badania i konsultacje, które zostały mu zlecone przez lekarza i nie będzie naruszał obowiązku zachowania tajemnicy</w:t>
      </w:r>
    </w:p>
    <w:p w14:paraId="1160E334" w14:textId="6626A7A2" w:rsidR="002A48EC" w:rsidRPr="00A8474E" w:rsidRDefault="002A48EC" w:rsidP="000E50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</w:pPr>
      <w:r w:rsidRPr="00A8474E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lekarskiej, o której mowa w art. 40 ustawy z dnia 5 gru</w:t>
      </w:r>
      <w:r w:rsidR="00DA1CEF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dnia 1996 r. o zawodzie lekarza</w:t>
      </w:r>
      <w:r w:rsidR="00DA1CEF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br/>
      </w:r>
      <w:r w:rsidRPr="00A8474E">
        <w:rPr>
          <w:rFonts w:asciiTheme="minorHAnsi" w:eastAsiaTheme="minorHAnsi" w:hAnsiTheme="minorHAnsi" w:cstheme="minorHAnsi"/>
          <w:color w:val="001718"/>
          <w:kern w:val="0"/>
          <w:sz w:val="24"/>
          <w:szCs w:val="24"/>
          <w:lang w:eastAsia="en-US"/>
        </w:rPr>
        <w:t>i lekarza dentysty).</w:t>
      </w:r>
    </w:p>
    <w:p w14:paraId="162697DE" w14:textId="77777777" w:rsidR="00DB1A27" w:rsidRPr="00A8474E" w:rsidRDefault="00EB7856" w:rsidP="000E50AF">
      <w:pPr>
        <w:pStyle w:val="standard"/>
        <w:tabs>
          <w:tab w:val="left" w:pos="0"/>
        </w:tabs>
        <w:spacing w:before="0" w:beforeAutospacing="0" w:after="24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Wykonawca jest zobowiązany do udzielania wyjaśnień dotyczące zgłoszonych uwag oraz terminowego usuwania uchybień w realizacji usług. </w:t>
      </w:r>
    </w:p>
    <w:p w14:paraId="5A44EE4F" w14:textId="27D07CAE" w:rsidR="00BD5D98" w:rsidRPr="00A8474E" w:rsidRDefault="0035304B" w:rsidP="000E50AF">
      <w:pPr>
        <w:pStyle w:val="standard"/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  <w:b/>
        </w:rPr>
        <w:t>Warunki dostępności</w:t>
      </w:r>
      <w:r w:rsidR="00CE2837" w:rsidRPr="00A8474E">
        <w:rPr>
          <w:rFonts w:asciiTheme="minorHAnsi" w:hAnsiTheme="minorHAnsi" w:cstheme="minorHAnsi"/>
        </w:rPr>
        <w:t xml:space="preserve"> zgodnie z Ustawą z dnia 19 lipca 2019</w:t>
      </w:r>
      <w:r w:rsidR="00292492" w:rsidRPr="00A8474E">
        <w:rPr>
          <w:rFonts w:asciiTheme="minorHAnsi" w:hAnsiTheme="minorHAnsi" w:cstheme="minorHAnsi"/>
        </w:rPr>
        <w:t xml:space="preserve"> </w:t>
      </w:r>
      <w:r w:rsidR="00A8474E">
        <w:rPr>
          <w:rFonts w:asciiTheme="minorHAnsi" w:hAnsiTheme="minorHAnsi" w:cstheme="minorHAnsi"/>
        </w:rPr>
        <w:t xml:space="preserve">r. o zapewnieniu </w:t>
      </w:r>
      <w:r w:rsidR="00CE2837" w:rsidRPr="00A8474E">
        <w:rPr>
          <w:rFonts w:asciiTheme="minorHAnsi" w:hAnsiTheme="minorHAnsi" w:cstheme="minorHAnsi"/>
        </w:rPr>
        <w:t>dostępności osobom ze szczególnymi potrzebami:</w:t>
      </w:r>
    </w:p>
    <w:p w14:paraId="78DD800E" w14:textId="64868FFF" w:rsidR="001941E9" w:rsidRDefault="00CE2837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Przy realizacji zamówienia Wykonawca będzie zobowiązany do zapewnienia dostępności architektonicznej budynku i pomieszczeń, w których będzie realizowana usługa. Oznacza to, że budynek oraz p</w:t>
      </w:r>
      <w:r w:rsidR="0036361A">
        <w:rPr>
          <w:rFonts w:asciiTheme="minorHAnsi" w:hAnsiTheme="minorHAnsi" w:cstheme="minorHAnsi"/>
        </w:rPr>
        <w:t xml:space="preserve">omieszczenia muszą być </w:t>
      </w:r>
      <w:r w:rsidR="00343A6B">
        <w:rPr>
          <w:rFonts w:asciiTheme="minorHAnsi" w:hAnsiTheme="minorHAnsi" w:cstheme="minorHAnsi"/>
        </w:rPr>
        <w:t>dostępne</w:t>
      </w:r>
      <w:r w:rsidR="0036361A">
        <w:rPr>
          <w:rFonts w:asciiTheme="minorHAnsi" w:hAnsiTheme="minorHAnsi" w:cstheme="minorHAnsi"/>
        </w:rPr>
        <w:t xml:space="preserve"> </w:t>
      </w:r>
      <w:r w:rsidR="001941E9" w:rsidRPr="001941E9">
        <w:rPr>
          <w:rFonts w:asciiTheme="minorHAnsi" w:hAnsiTheme="minorHAnsi" w:cstheme="minorHAnsi"/>
        </w:rPr>
        <w:t>np. dla osób z niepełnosprawnością ruchową czy wzrokową</w:t>
      </w:r>
      <w:r w:rsidR="001941E9">
        <w:rPr>
          <w:rFonts w:asciiTheme="minorHAnsi" w:hAnsiTheme="minorHAnsi" w:cstheme="minorHAnsi"/>
        </w:rPr>
        <w:t>.</w:t>
      </w:r>
      <w:r w:rsidR="001941E9" w:rsidRPr="001941E9">
        <w:rPr>
          <w:rFonts w:asciiTheme="minorHAnsi" w:hAnsiTheme="minorHAnsi" w:cstheme="minorHAnsi"/>
        </w:rPr>
        <w:t xml:space="preserve"> </w:t>
      </w:r>
    </w:p>
    <w:p w14:paraId="4B9A46E2" w14:textId="706EF8A7" w:rsidR="00653966" w:rsidRPr="00A8474E" w:rsidRDefault="00653966" w:rsidP="000E50AF">
      <w:pPr>
        <w:pStyle w:val="standard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 xml:space="preserve">Wykonawca zapewni </w:t>
      </w:r>
      <w:r w:rsidRPr="00A8474E">
        <w:rPr>
          <w:rFonts w:asciiTheme="minorHAnsi" w:eastAsiaTheme="minorHAnsi" w:hAnsiTheme="minorHAnsi" w:cstheme="minorHAnsi"/>
          <w:color w:val="000000"/>
          <w:lang w:eastAsia="en-US"/>
        </w:rPr>
        <w:t>bezpłatny parking albo miejsce parkingowe d</w:t>
      </w:r>
      <w:r w:rsidR="001941E9">
        <w:rPr>
          <w:rFonts w:asciiTheme="minorHAnsi" w:eastAsiaTheme="minorHAnsi" w:hAnsiTheme="minorHAnsi" w:cstheme="minorHAnsi"/>
          <w:color w:val="000000"/>
          <w:lang w:eastAsia="en-US"/>
        </w:rPr>
        <w:t>la osób</w:t>
      </w:r>
      <w:r w:rsidR="001941E9">
        <w:rPr>
          <w:rFonts w:asciiTheme="minorHAnsi" w:eastAsiaTheme="minorHAnsi" w:hAnsiTheme="minorHAnsi" w:cstheme="minorHAnsi"/>
          <w:color w:val="000000"/>
          <w:lang w:eastAsia="en-US"/>
        </w:rPr>
        <w:br/>
        <w:t xml:space="preserve">z </w:t>
      </w:r>
      <w:r w:rsidRPr="00A8474E">
        <w:rPr>
          <w:rFonts w:asciiTheme="minorHAnsi" w:eastAsiaTheme="minorHAnsi" w:hAnsiTheme="minorHAnsi" w:cstheme="minorHAnsi"/>
          <w:color w:val="000000"/>
          <w:lang w:eastAsia="en-US"/>
        </w:rPr>
        <w:t xml:space="preserve">niepełnosprawnościami. </w:t>
      </w:r>
    </w:p>
    <w:p w14:paraId="451D908D" w14:textId="7D51D4EA" w:rsidR="00284A85" w:rsidRPr="00A8474E" w:rsidRDefault="00CE2837" w:rsidP="000E50AF">
      <w:pPr>
        <w:pStyle w:val="Default"/>
        <w:spacing w:before="240"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W przypadku umo</w:t>
      </w:r>
      <w:r w:rsidR="00653966" w:rsidRPr="00A8474E">
        <w:rPr>
          <w:rFonts w:asciiTheme="minorHAnsi" w:hAnsiTheme="minorHAnsi" w:cstheme="minorHAnsi"/>
        </w:rPr>
        <w:t>żliwienia rejestracji lub odbioru wyników badań</w:t>
      </w:r>
      <w:r w:rsidRPr="00A8474E">
        <w:rPr>
          <w:rFonts w:asciiTheme="minorHAnsi" w:hAnsiTheme="minorHAnsi" w:cstheme="minorHAnsi"/>
        </w:rPr>
        <w:t xml:space="preserve"> drogą elektroniczną strona internetowa </w:t>
      </w:r>
      <w:r w:rsidR="00284A85" w:rsidRPr="00A8474E">
        <w:rPr>
          <w:rFonts w:asciiTheme="minorHAnsi" w:hAnsiTheme="minorHAnsi" w:cstheme="minorHAnsi"/>
        </w:rPr>
        <w:t xml:space="preserve">musi spełniać zasady: postrzegalności, funkcjonalności, zrozumiałości, kompatybilności. </w:t>
      </w:r>
    </w:p>
    <w:p w14:paraId="1A3F57CD" w14:textId="38B169A2" w:rsidR="00284A85" w:rsidRPr="00A8474E" w:rsidRDefault="00284A85" w:rsidP="000E50AF">
      <w:pPr>
        <w:pStyle w:val="Default"/>
        <w:spacing w:line="276" w:lineRule="auto"/>
        <w:rPr>
          <w:rFonts w:asciiTheme="minorHAnsi" w:hAnsiTheme="minorHAnsi" w:cstheme="minorHAnsi"/>
        </w:rPr>
      </w:pPr>
      <w:r w:rsidRPr="00A8474E">
        <w:rPr>
          <w:rFonts w:asciiTheme="minorHAnsi" w:hAnsiTheme="minorHAnsi" w:cstheme="minorHAnsi"/>
        </w:rPr>
        <w:t>Zasady te muszą być zapewnione minimum w zakresie: zastosowania kontrastu na stronie, kolorów tekstu, które są wyraźnie widoczne na kolorze tła, c</w:t>
      </w:r>
      <w:r w:rsidR="001941E9">
        <w:rPr>
          <w:rFonts w:asciiTheme="minorHAnsi" w:hAnsiTheme="minorHAnsi" w:cstheme="minorHAnsi"/>
        </w:rPr>
        <w:t>zytelności i widoczności treści</w:t>
      </w:r>
      <w:r w:rsidR="001941E9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 xml:space="preserve">i funkcji, gdy tekst zwiększony do 200%,responsywności – automatyczne dostosowywanie się widoku do szerokości ekranu, nagłówków, które opisują </w:t>
      </w:r>
      <w:r w:rsidR="001941E9">
        <w:rPr>
          <w:rFonts w:asciiTheme="minorHAnsi" w:hAnsiTheme="minorHAnsi" w:cstheme="minorHAnsi"/>
        </w:rPr>
        <w:t>treści oraz etykiety opisujące,</w:t>
      </w:r>
      <w:r w:rsidR="001941E9">
        <w:rPr>
          <w:rFonts w:asciiTheme="minorHAnsi" w:hAnsiTheme="minorHAnsi" w:cstheme="minorHAnsi"/>
        </w:rPr>
        <w:br/>
      </w:r>
      <w:r w:rsidRPr="00A8474E">
        <w:rPr>
          <w:rFonts w:asciiTheme="minorHAnsi" w:hAnsiTheme="minorHAnsi" w:cstheme="minorHAnsi"/>
        </w:rPr>
        <w:t>co wpisać w pole formularza, dostępnych i zrozumiałych komunikaty błędów w formularzach i podpowiedzi, jak je poprawić, zastosowania prawidłowego kodu, zgodny ze standardem sieciowym HTML oraz zapewnienia dostępności dla użytkowników korzystających z technologii asystujących informacji</w:t>
      </w:r>
      <w:r w:rsidR="00EB7856" w:rsidRPr="00A8474E">
        <w:rPr>
          <w:rFonts w:asciiTheme="minorHAnsi" w:hAnsiTheme="minorHAnsi" w:cstheme="minorHAnsi"/>
        </w:rPr>
        <w:t xml:space="preserve"> o statusie / stanie.</w:t>
      </w:r>
    </w:p>
    <w:p w14:paraId="37A39DDA" w14:textId="1EAB3D54" w:rsidR="00EB7856" w:rsidRPr="00A8474E" w:rsidRDefault="00EB7856" w:rsidP="000E50AF">
      <w:pPr>
        <w:pStyle w:val="Default"/>
        <w:spacing w:before="240" w:line="276" w:lineRule="auto"/>
        <w:rPr>
          <w:rFonts w:asciiTheme="minorHAnsi" w:hAnsiTheme="minorHAnsi" w:cstheme="minorHAnsi"/>
        </w:rPr>
      </w:pPr>
      <w:r w:rsidRPr="00042DF8">
        <w:rPr>
          <w:rFonts w:asciiTheme="minorHAnsi" w:hAnsiTheme="minorHAnsi" w:cstheme="minorHAnsi"/>
        </w:rPr>
        <w:t>Dokumentacja sporządzana przez wykona</w:t>
      </w:r>
      <w:r w:rsidR="00653966" w:rsidRPr="00042DF8">
        <w:rPr>
          <w:rFonts w:asciiTheme="minorHAnsi" w:hAnsiTheme="minorHAnsi" w:cstheme="minorHAnsi"/>
        </w:rPr>
        <w:t>wcę i skierowana do osób kierowanych na badania przez Zamawiającego</w:t>
      </w:r>
      <w:r w:rsidR="00322981" w:rsidRPr="00042DF8">
        <w:rPr>
          <w:rFonts w:asciiTheme="minorHAnsi" w:hAnsiTheme="minorHAnsi" w:cstheme="minorHAnsi"/>
        </w:rPr>
        <w:t xml:space="preserve"> (np. opis przygotowania się </w:t>
      </w:r>
      <w:r w:rsidR="00653966" w:rsidRPr="00042DF8">
        <w:rPr>
          <w:rFonts w:asciiTheme="minorHAnsi" w:hAnsiTheme="minorHAnsi" w:cstheme="minorHAnsi"/>
        </w:rPr>
        <w:t>do badań</w:t>
      </w:r>
      <w:r w:rsidR="00322981" w:rsidRPr="00042DF8">
        <w:rPr>
          <w:rFonts w:asciiTheme="minorHAnsi" w:hAnsiTheme="minorHAnsi" w:cstheme="minorHAnsi"/>
        </w:rPr>
        <w:t>)</w:t>
      </w:r>
      <w:r w:rsidRPr="00042DF8">
        <w:rPr>
          <w:rFonts w:asciiTheme="minorHAnsi" w:hAnsiTheme="minorHAnsi" w:cstheme="minorHAnsi"/>
        </w:rPr>
        <w:t xml:space="preserve"> powinna </w:t>
      </w:r>
      <w:r w:rsidR="00322981" w:rsidRPr="00042DF8">
        <w:rPr>
          <w:rFonts w:asciiTheme="minorHAnsi" w:hAnsiTheme="minorHAnsi" w:cstheme="minorHAnsi"/>
        </w:rPr>
        <w:t>spełniać zasady prostego języka oraz formatowania dokumentów obowiązujące w Urzędzie Miasta Poznania. Zasady zostaną przekazane przez Zamawiającego w ramach ustalenia harmonogramu realizacji umowy.</w:t>
      </w:r>
    </w:p>
    <w:sectPr w:rsidR="00EB7856" w:rsidRPr="00A847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64D70" w14:textId="77777777" w:rsidR="00B92009" w:rsidRDefault="00B92009" w:rsidP="00F44794">
      <w:r>
        <w:separator/>
      </w:r>
    </w:p>
  </w:endnote>
  <w:endnote w:type="continuationSeparator" w:id="0">
    <w:p w14:paraId="77D59EF6" w14:textId="77777777" w:rsidR="00B92009" w:rsidRDefault="00B92009" w:rsidP="00F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E38D" w14:textId="77777777" w:rsidR="00B92009" w:rsidRDefault="00B92009" w:rsidP="00F44794">
      <w:r>
        <w:separator/>
      </w:r>
    </w:p>
  </w:footnote>
  <w:footnote w:type="continuationSeparator" w:id="0">
    <w:p w14:paraId="38A8127C" w14:textId="77777777" w:rsidR="00B92009" w:rsidRDefault="00B92009" w:rsidP="00F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913C" w14:textId="6432A654" w:rsidR="00F44794" w:rsidRDefault="00F44794">
    <w:pPr>
      <w:pStyle w:val="Nagwek"/>
    </w:pPr>
  </w:p>
  <w:p w14:paraId="2A4C7CFF" w14:textId="77777777" w:rsidR="00F44794" w:rsidRDefault="00F44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A6ADD"/>
    <w:multiLevelType w:val="hybridMultilevel"/>
    <w:tmpl w:val="B15A7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B2B4B0"/>
    <w:multiLevelType w:val="hybridMultilevel"/>
    <w:tmpl w:val="29A233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224FB1"/>
    <w:multiLevelType w:val="hybridMultilevel"/>
    <w:tmpl w:val="20F8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24EE"/>
    <w:multiLevelType w:val="hybridMultilevel"/>
    <w:tmpl w:val="67CECE3A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1496299"/>
    <w:multiLevelType w:val="hybridMultilevel"/>
    <w:tmpl w:val="86C21F50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C266E"/>
    <w:multiLevelType w:val="hybridMultilevel"/>
    <w:tmpl w:val="0EB463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05456B"/>
    <w:multiLevelType w:val="hybridMultilevel"/>
    <w:tmpl w:val="B8923614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8B6A60"/>
    <w:multiLevelType w:val="hybridMultilevel"/>
    <w:tmpl w:val="5400F032"/>
    <w:lvl w:ilvl="0" w:tplc="14B85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8752D"/>
    <w:multiLevelType w:val="hybridMultilevel"/>
    <w:tmpl w:val="0AE20412"/>
    <w:lvl w:ilvl="0" w:tplc="14B8564E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 w15:restartNumberingAfterBreak="0">
    <w:nsid w:val="2AB5231B"/>
    <w:multiLevelType w:val="hybridMultilevel"/>
    <w:tmpl w:val="0414C44A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022328"/>
    <w:multiLevelType w:val="hybridMultilevel"/>
    <w:tmpl w:val="30EC298E"/>
    <w:lvl w:ilvl="0" w:tplc="462EC0F4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B56970"/>
    <w:multiLevelType w:val="hybridMultilevel"/>
    <w:tmpl w:val="30EC298E"/>
    <w:lvl w:ilvl="0" w:tplc="462EC0F4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0A4010"/>
    <w:multiLevelType w:val="hybridMultilevel"/>
    <w:tmpl w:val="67CECE3A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BF140FB"/>
    <w:multiLevelType w:val="hybridMultilevel"/>
    <w:tmpl w:val="1A9AC584"/>
    <w:lvl w:ilvl="0" w:tplc="14B8564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F0434AA"/>
    <w:multiLevelType w:val="hybridMultilevel"/>
    <w:tmpl w:val="D29640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7103AE8">
      <w:start w:val="1"/>
      <w:numFmt w:val="lowerLetter"/>
      <w:lvlText w:val="%2)"/>
      <w:lvlJc w:val="left"/>
      <w:pPr>
        <w:ind w:left="2142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8CB6554"/>
    <w:multiLevelType w:val="hybridMultilevel"/>
    <w:tmpl w:val="361A0A3E"/>
    <w:lvl w:ilvl="0" w:tplc="14B8564E">
      <w:start w:val="1"/>
      <w:numFmt w:val="bullet"/>
      <w:lvlText w:val=""/>
      <w:lvlJc w:val="left"/>
      <w:pPr>
        <w:ind w:left="3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16" w15:restartNumberingAfterBreak="0">
    <w:nsid w:val="499F19C5"/>
    <w:multiLevelType w:val="hybridMultilevel"/>
    <w:tmpl w:val="76F0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7DF4"/>
    <w:multiLevelType w:val="hybridMultilevel"/>
    <w:tmpl w:val="30EC298E"/>
    <w:lvl w:ilvl="0" w:tplc="462EC0F4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B42669"/>
    <w:multiLevelType w:val="hybridMultilevel"/>
    <w:tmpl w:val="7BB653F2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74D6D"/>
    <w:multiLevelType w:val="hybridMultilevel"/>
    <w:tmpl w:val="135CF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11972"/>
    <w:multiLevelType w:val="hybridMultilevel"/>
    <w:tmpl w:val="E676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87352"/>
    <w:multiLevelType w:val="hybridMultilevel"/>
    <w:tmpl w:val="E1261E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22A4CF0"/>
    <w:multiLevelType w:val="hybridMultilevel"/>
    <w:tmpl w:val="968E6DBC"/>
    <w:lvl w:ilvl="0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FB2607"/>
    <w:multiLevelType w:val="hybridMultilevel"/>
    <w:tmpl w:val="99DE731C"/>
    <w:lvl w:ilvl="0" w:tplc="92C2B5A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6426E"/>
    <w:multiLevelType w:val="hybridMultilevel"/>
    <w:tmpl w:val="BEFE913E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4719B"/>
    <w:multiLevelType w:val="hybridMultilevel"/>
    <w:tmpl w:val="E4948A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CD194E"/>
    <w:multiLevelType w:val="hybridMultilevel"/>
    <w:tmpl w:val="F73E9EEC"/>
    <w:lvl w:ilvl="0" w:tplc="14B85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B85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F1B03"/>
    <w:multiLevelType w:val="hybridMultilevel"/>
    <w:tmpl w:val="E474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64F8"/>
    <w:multiLevelType w:val="hybridMultilevel"/>
    <w:tmpl w:val="76D078DA"/>
    <w:lvl w:ilvl="0" w:tplc="F8B28B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E00E81"/>
    <w:multiLevelType w:val="hybridMultilevel"/>
    <w:tmpl w:val="AE5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942BF"/>
    <w:multiLevelType w:val="hybridMultilevel"/>
    <w:tmpl w:val="69A209B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F1103E"/>
    <w:multiLevelType w:val="hybridMultilevel"/>
    <w:tmpl w:val="AE5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4BBA5"/>
    <w:multiLevelType w:val="hybridMultilevel"/>
    <w:tmpl w:val="E5A6C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995062"/>
    <w:multiLevelType w:val="hybridMultilevel"/>
    <w:tmpl w:val="EB385370"/>
    <w:lvl w:ilvl="0" w:tplc="F8B28B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4"/>
  </w:num>
  <w:num w:numId="4">
    <w:abstractNumId w:val="33"/>
  </w:num>
  <w:num w:numId="5">
    <w:abstractNumId w:val="28"/>
  </w:num>
  <w:num w:numId="6">
    <w:abstractNumId w:val="27"/>
  </w:num>
  <w:num w:numId="7">
    <w:abstractNumId w:val="23"/>
  </w:num>
  <w:num w:numId="8">
    <w:abstractNumId w:val="31"/>
  </w:num>
  <w:num w:numId="9">
    <w:abstractNumId w:val="22"/>
  </w:num>
  <w:num w:numId="10">
    <w:abstractNumId w:val="18"/>
  </w:num>
  <w:num w:numId="11">
    <w:abstractNumId w:val="9"/>
  </w:num>
  <w:num w:numId="12">
    <w:abstractNumId w:val="6"/>
  </w:num>
  <w:num w:numId="13">
    <w:abstractNumId w:val="4"/>
  </w:num>
  <w:num w:numId="14">
    <w:abstractNumId w:val="32"/>
  </w:num>
  <w:num w:numId="15">
    <w:abstractNumId w:val="0"/>
  </w:num>
  <w:num w:numId="16">
    <w:abstractNumId w:val="1"/>
  </w:num>
  <w:num w:numId="17">
    <w:abstractNumId w:val="8"/>
  </w:num>
  <w:num w:numId="18">
    <w:abstractNumId w:val="17"/>
  </w:num>
  <w:num w:numId="19">
    <w:abstractNumId w:val="11"/>
  </w:num>
  <w:num w:numId="20">
    <w:abstractNumId w:val="10"/>
  </w:num>
  <w:num w:numId="21">
    <w:abstractNumId w:val="2"/>
  </w:num>
  <w:num w:numId="22">
    <w:abstractNumId w:val="29"/>
  </w:num>
  <w:num w:numId="23">
    <w:abstractNumId w:val="15"/>
  </w:num>
  <w:num w:numId="24">
    <w:abstractNumId w:val="13"/>
  </w:num>
  <w:num w:numId="25">
    <w:abstractNumId w:val="21"/>
  </w:num>
  <w:num w:numId="26">
    <w:abstractNumId w:val="14"/>
  </w:num>
  <w:num w:numId="27">
    <w:abstractNumId w:val="5"/>
  </w:num>
  <w:num w:numId="28">
    <w:abstractNumId w:val="7"/>
  </w:num>
  <w:num w:numId="29">
    <w:abstractNumId w:val="26"/>
  </w:num>
  <w:num w:numId="30">
    <w:abstractNumId w:val="16"/>
  </w:num>
  <w:num w:numId="31">
    <w:abstractNumId w:val="19"/>
  </w:num>
  <w:num w:numId="32">
    <w:abstractNumId w:val="3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4"/>
    <w:rsid w:val="00042DF8"/>
    <w:rsid w:val="000B2FBB"/>
    <w:rsid w:val="000E50AF"/>
    <w:rsid w:val="001119AE"/>
    <w:rsid w:val="00170791"/>
    <w:rsid w:val="001941E9"/>
    <w:rsid w:val="001D0F21"/>
    <w:rsid w:val="00233044"/>
    <w:rsid w:val="00282FB9"/>
    <w:rsid w:val="00284A85"/>
    <w:rsid w:val="00292492"/>
    <w:rsid w:val="002A48EC"/>
    <w:rsid w:val="002E29EB"/>
    <w:rsid w:val="00322981"/>
    <w:rsid w:val="00327E09"/>
    <w:rsid w:val="00332EE5"/>
    <w:rsid w:val="00343A6B"/>
    <w:rsid w:val="0035304B"/>
    <w:rsid w:val="0036361A"/>
    <w:rsid w:val="003F7D63"/>
    <w:rsid w:val="004032DE"/>
    <w:rsid w:val="004525B4"/>
    <w:rsid w:val="00504D7E"/>
    <w:rsid w:val="00506C62"/>
    <w:rsid w:val="005D7141"/>
    <w:rsid w:val="006479B3"/>
    <w:rsid w:val="00651071"/>
    <w:rsid w:val="00653966"/>
    <w:rsid w:val="00665808"/>
    <w:rsid w:val="006C15D7"/>
    <w:rsid w:val="006F2985"/>
    <w:rsid w:val="00717D4E"/>
    <w:rsid w:val="00821FA0"/>
    <w:rsid w:val="00832A1F"/>
    <w:rsid w:val="00857644"/>
    <w:rsid w:val="00895416"/>
    <w:rsid w:val="009202B0"/>
    <w:rsid w:val="00A41D32"/>
    <w:rsid w:val="00A63F8C"/>
    <w:rsid w:val="00A8474E"/>
    <w:rsid w:val="00B414BD"/>
    <w:rsid w:val="00B85749"/>
    <w:rsid w:val="00B92009"/>
    <w:rsid w:val="00BD5D98"/>
    <w:rsid w:val="00CE2837"/>
    <w:rsid w:val="00D96E9C"/>
    <w:rsid w:val="00DA1CEF"/>
    <w:rsid w:val="00DB1A27"/>
    <w:rsid w:val="00DB3F94"/>
    <w:rsid w:val="00E17986"/>
    <w:rsid w:val="00E9358C"/>
    <w:rsid w:val="00EB7856"/>
    <w:rsid w:val="00ED359F"/>
    <w:rsid w:val="00F251FA"/>
    <w:rsid w:val="00F30A32"/>
    <w:rsid w:val="00F44794"/>
    <w:rsid w:val="00F4592F"/>
    <w:rsid w:val="00FC7A9B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043305"/>
  <w15:chartTrackingRefBased/>
  <w15:docId w15:val="{ECFA3396-A544-4243-B651-C8602DA9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94"/>
    <w:pPr>
      <w:suppressAutoHyphens/>
      <w:spacing w:after="0" w:line="240" w:lineRule="auto"/>
    </w:pPr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"/>
    <w:basedOn w:val="Normalny"/>
    <w:link w:val="AkapitzlistZnak"/>
    <w:uiPriority w:val="34"/>
    <w:qFormat/>
    <w:rsid w:val="00F447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44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479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794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paragraph" w:customStyle="1" w:styleId="standard">
    <w:name w:val="standard"/>
    <w:basedOn w:val="Normalny"/>
    <w:rsid w:val="00F44794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44794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794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4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794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nhideWhenUsed/>
    <w:rsid w:val="00F447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794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paragraph" w:customStyle="1" w:styleId="Default">
    <w:name w:val="Default"/>
    <w:rsid w:val="00284A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EE5"/>
    <w:rPr>
      <w:rFonts w:ascii="Times New Roman" w:eastAsia="Times New Roman" w:hAnsi="Times New Roman" w:cs="Wingdings"/>
      <w:b/>
      <w:bCs/>
      <w:kern w:val="1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8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8EC"/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Lewicka</dc:creator>
  <cp:keywords/>
  <dc:description/>
  <cp:lastModifiedBy>Sergiusz Adamczewski</cp:lastModifiedBy>
  <cp:revision>4</cp:revision>
  <dcterms:created xsi:type="dcterms:W3CDTF">2025-04-08T15:31:00Z</dcterms:created>
  <dcterms:modified xsi:type="dcterms:W3CDTF">2025-04-10T06:21:00Z</dcterms:modified>
</cp:coreProperties>
</file>