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16" w:rsidRDefault="009D12FD">
      <w:pPr>
        <w:spacing w:line="360" w:lineRule="auto"/>
        <w:rPr>
          <w:rFonts w:ascii="Cambria" w:hAnsi="Cambria" w:cs="Calibri"/>
          <w:b/>
          <w:sz w:val="22"/>
          <w:szCs w:val="22"/>
        </w:rPr>
      </w:pPr>
      <w:r>
        <w:rPr>
          <w:rFonts w:ascii="Cambria" w:hAnsi="Cambria" w:cs="Calibri"/>
          <w:b/>
          <w:sz w:val="22"/>
          <w:szCs w:val="22"/>
        </w:rPr>
        <w:t xml:space="preserve">                                                  </w:t>
      </w:r>
      <w:r>
        <w:t xml:space="preserve">                                                                            </w:t>
      </w:r>
    </w:p>
    <w:p w:rsidR="00976B16" w:rsidRDefault="00651050">
      <w:pPr>
        <w:spacing w:line="360" w:lineRule="auto"/>
        <w:jc w:val="right"/>
        <w:rPr>
          <w:rFonts w:ascii="Cambria" w:hAnsi="Cambria" w:cs="Calibri"/>
          <w:b/>
          <w:sz w:val="22"/>
          <w:szCs w:val="22"/>
        </w:rPr>
      </w:pPr>
      <w:r>
        <w:rPr>
          <w:rFonts w:ascii="Cambria" w:hAnsi="Cambria" w:cs="Calibri"/>
          <w:b/>
          <w:sz w:val="22"/>
          <w:szCs w:val="22"/>
        </w:rPr>
        <w:t xml:space="preserve"> Załącznik nr 7</w:t>
      </w:r>
    </w:p>
    <w:p w:rsidR="00976B16" w:rsidRDefault="00976B16">
      <w:pPr>
        <w:spacing w:line="360" w:lineRule="auto"/>
        <w:rPr>
          <w:rFonts w:asciiTheme="majorHAnsi" w:hAnsiTheme="majorHAnsi" w:cs="Calibri"/>
          <w:b/>
          <w:sz w:val="22"/>
          <w:szCs w:val="22"/>
        </w:rPr>
      </w:pPr>
    </w:p>
    <w:p w:rsidR="00976B16" w:rsidRDefault="009D12FD">
      <w:pPr>
        <w:spacing w:line="360" w:lineRule="auto"/>
        <w:jc w:val="center"/>
        <w:rPr>
          <w:rFonts w:ascii="Cambria" w:hAnsi="Cambria" w:cs="Calibri"/>
          <w:b/>
        </w:rPr>
      </w:pPr>
      <w:r>
        <w:rPr>
          <w:rFonts w:asciiTheme="majorHAnsi" w:hAnsiTheme="majorHAnsi" w:cs="Calibri"/>
          <w:b/>
        </w:rPr>
        <w:t>Umowa Nr RIGKiD.271………..2025</w:t>
      </w:r>
    </w:p>
    <w:p w:rsidR="00976B16" w:rsidRDefault="00976B16">
      <w:pPr>
        <w:spacing w:line="360" w:lineRule="auto"/>
        <w:jc w:val="center"/>
        <w:rPr>
          <w:rFonts w:ascii="Cambria" w:hAnsi="Cambria" w:cs="Calibri"/>
          <w:b/>
          <w:sz w:val="22"/>
          <w:szCs w:val="22"/>
        </w:rPr>
      </w:pP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zawarta w dniu ………………. 2025 r. w Olszewie – Borkach pomiędzy: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z siedzibą w Olszewie – Borkach, ul. W. Broniewskiego 13, 07-415 Olszewo – Borki,</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reprezentowaną przez:</w:t>
      </w: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b/>
          <w:sz w:val="22"/>
          <w:szCs w:val="22"/>
        </w:rPr>
        <w:t xml:space="preserve">Wójta Gminy – Krzysztofa Gralę </w:t>
      </w: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b/>
          <w:sz w:val="22"/>
          <w:szCs w:val="22"/>
        </w:rPr>
        <w:t>przy kontrasygnacie Skarbnika Gminy – Grażyny Szabłowskiej</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zwaną w treści umowy „Zamawiającym”</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a </w:t>
      </w: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b/>
          <w:sz w:val="22"/>
          <w:szCs w:val="22"/>
        </w:rPr>
        <w:t>……………………………………………………………………………</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z siedzibą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reprezentowanym przez:</w:t>
      </w: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b/>
          <w:sz w:val="22"/>
          <w:szCs w:val="22"/>
        </w:rPr>
        <w:t>……………………………………………………………………………</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zwanym dalej w treści umowy „Wykonawcą”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o treści następującej: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w:t>
      </w:r>
    </w:p>
    <w:p w:rsidR="00976B16" w:rsidRDefault="009D12FD">
      <w:pPr>
        <w:spacing w:line="360" w:lineRule="auto"/>
        <w:ind w:left="-284" w:firstLine="2"/>
        <w:contextualSpacing/>
        <w:jc w:val="center"/>
        <w:rPr>
          <w:rFonts w:asciiTheme="majorHAnsi" w:hAnsiTheme="majorHAnsi" w:cs="Calibri"/>
          <w:b/>
          <w:sz w:val="22"/>
          <w:szCs w:val="22"/>
        </w:rPr>
      </w:pPr>
      <w:r>
        <w:rPr>
          <w:rFonts w:asciiTheme="majorHAnsi" w:hAnsiTheme="majorHAnsi" w:cs="Calibri"/>
          <w:b/>
          <w:sz w:val="22"/>
          <w:szCs w:val="22"/>
        </w:rPr>
        <w:t xml:space="preserve">§ 1. </w:t>
      </w:r>
    </w:p>
    <w:p w:rsidR="00976B16" w:rsidRDefault="009D12FD">
      <w:pPr>
        <w:spacing w:line="360" w:lineRule="auto"/>
        <w:ind w:left="-284" w:firstLine="2"/>
        <w:contextualSpacing/>
        <w:jc w:val="center"/>
        <w:rPr>
          <w:rFonts w:asciiTheme="majorHAnsi" w:hAnsiTheme="majorHAnsi" w:cs="Calibri"/>
          <w:b/>
          <w:sz w:val="22"/>
          <w:szCs w:val="22"/>
        </w:rPr>
      </w:pPr>
      <w:r>
        <w:rPr>
          <w:rFonts w:asciiTheme="majorHAnsi" w:hAnsiTheme="majorHAnsi" w:cs="Calibri"/>
          <w:b/>
          <w:sz w:val="22"/>
          <w:szCs w:val="22"/>
        </w:rPr>
        <w:t>PODSTAWA ZAWARCIA UMOWY I ZAŁĄCZNIKI</w:t>
      </w:r>
    </w:p>
    <w:p w:rsidR="00976B16" w:rsidRDefault="00976B16">
      <w:pPr>
        <w:spacing w:line="360" w:lineRule="auto"/>
        <w:ind w:left="-284" w:firstLine="2"/>
        <w:contextualSpacing/>
        <w:jc w:val="center"/>
        <w:rPr>
          <w:rFonts w:asciiTheme="majorHAnsi" w:hAnsiTheme="majorHAnsi" w:cs="Calibri"/>
          <w:b/>
          <w:sz w:val="22"/>
          <w:szCs w:val="22"/>
        </w:rPr>
      </w:pPr>
    </w:p>
    <w:p w:rsidR="00976B16" w:rsidRDefault="009D12FD" w:rsidP="009E35C6">
      <w:pPr>
        <w:pStyle w:val="Akapitzlist"/>
        <w:numPr>
          <w:ilvl w:val="0"/>
          <w:numId w:val="1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Podstawę zawarcia umowy stanowi wynik postępowania zamówienia publicznego przeprowadzonego w trybie podstawowym z możliwością negocjacji na podstawie art. 275    </w:t>
      </w:r>
      <w:proofErr w:type="spellStart"/>
      <w:r w:rsidRPr="00A16E8B">
        <w:rPr>
          <w:rFonts w:asciiTheme="majorHAnsi" w:hAnsiTheme="majorHAnsi" w:cs="Calibri"/>
          <w:sz w:val="22"/>
          <w:szCs w:val="22"/>
        </w:rPr>
        <w:t>pkt</w:t>
      </w:r>
      <w:proofErr w:type="spellEnd"/>
      <w:r w:rsidRPr="00A16E8B">
        <w:rPr>
          <w:rFonts w:asciiTheme="majorHAnsi" w:hAnsiTheme="majorHAnsi" w:cs="Calibri"/>
          <w:sz w:val="22"/>
          <w:szCs w:val="22"/>
        </w:rPr>
        <w:t xml:space="preserve"> 2 ustawy</w:t>
      </w:r>
      <w:r>
        <w:rPr>
          <w:rFonts w:asciiTheme="majorHAnsi" w:hAnsiTheme="majorHAnsi" w:cs="Calibri"/>
          <w:sz w:val="22"/>
          <w:szCs w:val="22"/>
        </w:rPr>
        <w:t xml:space="preserve"> z dnia 11 września 2019 r. - Prawo zamówi</w:t>
      </w:r>
      <w:r w:rsidR="00A16E8B">
        <w:rPr>
          <w:rFonts w:asciiTheme="majorHAnsi" w:hAnsiTheme="majorHAnsi" w:cs="Calibri"/>
          <w:sz w:val="22"/>
          <w:szCs w:val="22"/>
        </w:rPr>
        <w:t>eń publicznych</w:t>
      </w:r>
      <w:r>
        <w:rPr>
          <w:rFonts w:asciiTheme="majorHAnsi" w:hAnsiTheme="majorHAnsi" w:cs="Calibri"/>
          <w:sz w:val="22"/>
          <w:szCs w:val="22"/>
        </w:rPr>
        <w:t xml:space="preserve"> (Dz. U. z 2024 r., poz. 1320).</w:t>
      </w:r>
    </w:p>
    <w:p w:rsidR="00976B16" w:rsidRDefault="009D12FD" w:rsidP="009E35C6">
      <w:pPr>
        <w:pStyle w:val="Akapitzlist"/>
        <w:numPr>
          <w:ilvl w:val="0"/>
          <w:numId w:val="1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Integralnymi składnikami niniejszej umowy są następujące dokumenty:</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1) oferta Wykonawcy wraz z załącznikami,</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2) specyfikacja warunków zamówienia,</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3) wyjaśnienia Zamawiającego odnośnie przedmiotu zamówienia, </w:t>
      </w: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rsidR="00976B16" w:rsidRDefault="00976B16">
      <w:pPr>
        <w:spacing w:line="360" w:lineRule="auto"/>
        <w:contextualSpacing/>
        <w:jc w:val="both"/>
        <w:rPr>
          <w:rFonts w:asciiTheme="majorHAnsi" w:hAnsiTheme="majorHAnsi" w:cs="Calibri"/>
          <w:sz w:val="22"/>
          <w:szCs w:val="22"/>
        </w:rPr>
      </w:pPr>
    </w:p>
    <w:p w:rsidR="00976B16" w:rsidRDefault="00976B16">
      <w:pPr>
        <w:spacing w:line="360" w:lineRule="auto"/>
        <w:contextualSpacing/>
        <w:jc w:val="both"/>
        <w:rPr>
          <w:rFonts w:asciiTheme="majorHAnsi" w:hAnsiTheme="majorHAnsi" w:cs="Calibri"/>
          <w:sz w:val="22"/>
          <w:szCs w:val="22"/>
        </w:rPr>
      </w:pPr>
    </w:p>
    <w:p w:rsidR="00976B16" w:rsidRDefault="00976B16">
      <w:pPr>
        <w:spacing w:line="360" w:lineRule="auto"/>
        <w:contextualSpacing/>
        <w:jc w:val="both"/>
        <w:rPr>
          <w:rFonts w:asciiTheme="majorHAnsi" w:hAnsiTheme="majorHAnsi" w:cs="Calibri"/>
          <w:sz w:val="22"/>
          <w:szCs w:val="22"/>
        </w:rPr>
      </w:pP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ind w:left="-284" w:firstLine="2"/>
        <w:contextualSpacing/>
        <w:jc w:val="center"/>
        <w:rPr>
          <w:rFonts w:asciiTheme="majorHAnsi" w:hAnsiTheme="majorHAnsi" w:cs="Calibri"/>
          <w:b/>
          <w:sz w:val="22"/>
          <w:szCs w:val="22"/>
        </w:rPr>
      </w:pPr>
      <w:r>
        <w:rPr>
          <w:rFonts w:asciiTheme="majorHAnsi" w:hAnsiTheme="majorHAnsi" w:cs="Calibri"/>
          <w:b/>
          <w:sz w:val="22"/>
          <w:szCs w:val="22"/>
        </w:rPr>
        <w:lastRenderedPageBreak/>
        <w:t xml:space="preserve">§ 2. </w:t>
      </w:r>
    </w:p>
    <w:p w:rsidR="00976B16" w:rsidRDefault="009D12FD">
      <w:pPr>
        <w:spacing w:line="360" w:lineRule="auto"/>
        <w:ind w:left="-284" w:firstLine="2"/>
        <w:contextualSpacing/>
        <w:jc w:val="center"/>
        <w:rPr>
          <w:rFonts w:asciiTheme="majorHAnsi" w:hAnsiTheme="majorHAnsi" w:cs="Calibri"/>
          <w:b/>
          <w:sz w:val="22"/>
          <w:szCs w:val="22"/>
        </w:rPr>
      </w:pPr>
      <w:r>
        <w:rPr>
          <w:rFonts w:asciiTheme="majorHAnsi" w:hAnsiTheme="majorHAnsi" w:cs="Calibri"/>
          <w:b/>
          <w:sz w:val="22"/>
          <w:szCs w:val="22"/>
        </w:rPr>
        <w:t>PRZEDMIOT UMOWY</w:t>
      </w:r>
    </w:p>
    <w:p w:rsidR="00976B16" w:rsidRDefault="00976B16">
      <w:pPr>
        <w:spacing w:line="360" w:lineRule="auto"/>
        <w:ind w:left="-284" w:firstLine="2"/>
        <w:contextualSpacing/>
        <w:jc w:val="center"/>
        <w:rPr>
          <w:rFonts w:asciiTheme="majorHAnsi" w:hAnsiTheme="majorHAnsi" w:cs="Calibri"/>
          <w:b/>
          <w:sz w:val="22"/>
          <w:szCs w:val="22"/>
        </w:rPr>
      </w:pPr>
    </w:p>
    <w:p w:rsidR="00976B16" w:rsidRDefault="009D12FD" w:rsidP="009E35C6">
      <w:pPr>
        <w:pStyle w:val="Akapitzlist"/>
        <w:numPr>
          <w:ilvl w:val="0"/>
          <w:numId w:val="12"/>
        </w:numPr>
        <w:tabs>
          <w:tab w:val="left" w:pos="142"/>
          <w:tab w:val="center" w:pos="4536"/>
          <w:tab w:val="left" w:pos="6945"/>
        </w:tabs>
        <w:spacing w:line="360" w:lineRule="auto"/>
        <w:ind w:left="284" w:hanging="284"/>
        <w:contextualSpacing/>
        <w:jc w:val="both"/>
        <w:rPr>
          <w:rFonts w:asciiTheme="majorHAnsi" w:hAnsiTheme="majorHAnsi" w:cs="Cambria"/>
          <w:color w:val="000000"/>
          <w:sz w:val="22"/>
          <w:szCs w:val="22"/>
        </w:rPr>
      </w:pPr>
      <w:r>
        <w:rPr>
          <w:rFonts w:asciiTheme="majorHAnsi" w:hAnsiTheme="majorHAnsi" w:cs="Calibri"/>
          <w:sz w:val="22"/>
          <w:szCs w:val="22"/>
        </w:rPr>
        <w:t xml:space="preserve">Zamawiający zleca, a Wykonawca przyjmuje do wykonania roboty budowlane w ramach zadania inwestycyjnego pn.: </w:t>
      </w:r>
      <w:r>
        <w:rPr>
          <w:rFonts w:asciiTheme="majorHAnsi" w:hAnsiTheme="majorHAnsi" w:cs="Cambria"/>
          <w:b/>
          <w:color w:val="000000"/>
          <w:sz w:val="22"/>
          <w:szCs w:val="22"/>
        </w:rPr>
        <w:t>„Przebudowa drogi gminnej – ul. Armii Krajowej                       w Olszewie – Borkach, gmina Olszewo-Borki</w:t>
      </w:r>
      <w:r>
        <w:rPr>
          <w:rFonts w:asciiTheme="majorHAnsi" w:hAnsiTheme="majorHAnsi" w:cs="Cambria"/>
          <w:b/>
          <w:color w:val="000000"/>
          <w:sz w:val="22"/>
          <w:szCs w:val="22"/>
          <w:lang w:eastAsia="en-US"/>
        </w:rPr>
        <w:t xml:space="preserve">” </w:t>
      </w:r>
      <w:r>
        <w:rPr>
          <w:rFonts w:asciiTheme="majorHAnsi" w:hAnsiTheme="majorHAnsi" w:cs="Cambria"/>
          <w:color w:val="000000"/>
          <w:sz w:val="22"/>
          <w:szCs w:val="22"/>
          <w:lang w:eastAsia="en-US"/>
        </w:rPr>
        <w:t>wraz z uzyskaniem pozwolenia na użytkowanie</w:t>
      </w:r>
      <w:r>
        <w:rPr>
          <w:rFonts w:asciiTheme="majorHAnsi" w:hAnsiTheme="majorHAnsi" w:cs="Cambria"/>
          <w:sz w:val="22"/>
          <w:szCs w:val="22"/>
        </w:rPr>
        <w:t>.</w:t>
      </w:r>
    </w:p>
    <w:p w:rsidR="00976B16" w:rsidRDefault="009D12FD" w:rsidP="009E35C6">
      <w:pPr>
        <w:pStyle w:val="Akapitzlist"/>
        <w:numPr>
          <w:ilvl w:val="0"/>
          <w:numId w:val="12"/>
        </w:numPr>
        <w:tabs>
          <w:tab w:val="left" w:pos="142"/>
          <w:tab w:val="center" w:pos="4536"/>
          <w:tab w:val="left" w:pos="6945"/>
        </w:tabs>
        <w:spacing w:line="360" w:lineRule="auto"/>
        <w:ind w:left="284" w:hanging="284"/>
        <w:contextualSpacing/>
        <w:jc w:val="both"/>
        <w:rPr>
          <w:rFonts w:asciiTheme="majorHAnsi" w:hAnsiTheme="majorHAnsi" w:cs="Cambria"/>
          <w:b/>
          <w:color w:val="000000"/>
          <w:sz w:val="22"/>
          <w:szCs w:val="22"/>
        </w:rPr>
      </w:pPr>
      <w:r>
        <w:rPr>
          <w:rFonts w:asciiTheme="majorHAnsi" w:hAnsiTheme="majorHAnsi" w:cs="Calibri"/>
          <w:sz w:val="22"/>
          <w:szCs w:val="22"/>
        </w:rPr>
        <w:t xml:space="preserve">Roboty należy wykonać zgodnie z obowiązującymi przepisami prawa, normami, decyzjami, zasadami wiedzy technicznej, sztuką budowlaną oraz na ustalonych niniejszą umową warunkach. </w:t>
      </w:r>
    </w:p>
    <w:p w:rsidR="00976B16" w:rsidRDefault="009D12FD" w:rsidP="009E35C6">
      <w:pPr>
        <w:pStyle w:val="Akapitzlist"/>
        <w:numPr>
          <w:ilvl w:val="0"/>
          <w:numId w:val="12"/>
        </w:numPr>
        <w:tabs>
          <w:tab w:val="left" w:pos="142"/>
          <w:tab w:val="center" w:pos="4536"/>
          <w:tab w:val="left" w:pos="6945"/>
        </w:tabs>
        <w:spacing w:line="360" w:lineRule="auto"/>
        <w:ind w:left="284" w:hanging="284"/>
        <w:contextualSpacing/>
        <w:jc w:val="both"/>
        <w:rPr>
          <w:rFonts w:asciiTheme="majorHAnsi" w:hAnsiTheme="majorHAnsi" w:cs="Cambria"/>
          <w:b/>
          <w:color w:val="000000"/>
          <w:sz w:val="22"/>
          <w:szCs w:val="22"/>
        </w:rPr>
      </w:pPr>
      <w:r>
        <w:rPr>
          <w:rFonts w:asciiTheme="majorHAnsi" w:hAnsiTheme="majorHAnsi" w:cs="Calibri"/>
          <w:sz w:val="22"/>
          <w:szCs w:val="22"/>
        </w:rPr>
        <w:t>Szczegółowy opis i sposób wykonania przedmiotu zamówienia określają:</w:t>
      </w:r>
    </w:p>
    <w:p w:rsidR="00976B16" w:rsidRDefault="009D12FD" w:rsidP="009E35C6">
      <w:pPr>
        <w:numPr>
          <w:ilvl w:val="0"/>
          <w:numId w:val="21"/>
        </w:numPr>
        <w:spacing w:line="360" w:lineRule="auto"/>
        <w:ind w:left="709"/>
        <w:contextualSpacing/>
        <w:jc w:val="both"/>
        <w:rPr>
          <w:rFonts w:asciiTheme="majorHAnsi" w:hAnsiTheme="majorHAnsi" w:cs="Calibri"/>
          <w:sz w:val="22"/>
          <w:szCs w:val="22"/>
        </w:rPr>
      </w:pPr>
      <w:r>
        <w:rPr>
          <w:rFonts w:asciiTheme="majorHAnsi" w:hAnsiTheme="majorHAnsi" w:cs="Calibri"/>
          <w:sz w:val="22"/>
          <w:szCs w:val="22"/>
        </w:rPr>
        <w:t>specyfikacja warunków zamówienia, dokumentacja techniczna</w:t>
      </w:r>
      <w:r w:rsidR="00E2127D">
        <w:rPr>
          <w:rFonts w:asciiTheme="majorHAnsi" w:hAnsiTheme="majorHAnsi" w:cs="Calibri"/>
          <w:sz w:val="22"/>
          <w:szCs w:val="22"/>
        </w:rPr>
        <w:t xml:space="preserve"> wraz z rysunkami zamiennymi</w:t>
      </w:r>
      <w:r>
        <w:rPr>
          <w:rFonts w:asciiTheme="majorHAnsi" w:hAnsiTheme="majorHAnsi" w:cs="Calibri"/>
          <w:sz w:val="22"/>
          <w:szCs w:val="22"/>
        </w:rPr>
        <w:t>, przedmiary robót,</w:t>
      </w:r>
    </w:p>
    <w:p w:rsidR="00976B16" w:rsidRDefault="009D12FD" w:rsidP="009E35C6">
      <w:pPr>
        <w:numPr>
          <w:ilvl w:val="0"/>
          <w:numId w:val="22"/>
        </w:numPr>
        <w:spacing w:line="360" w:lineRule="auto"/>
        <w:ind w:left="709"/>
        <w:contextualSpacing/>
        <w:jc w:val="both"/>
        <w:rPr>
          <w:rFonts w:asciiTheme="majorHAnsi" w:hAnsiTheme="majorHAnsi" w:cs="Calibri"/>
          <w:sz w:val="22"/>
          <w:szCs w:val="22"/>
        </w:rPr>
      </w:pPr>
      <w:r>
        <w:rPr>
          <w:rFonts w:asciiTheme="majorHAnsi" w:hAnsiTheme="majorHAnsi" w:cs="Calibri"/>
          <w:sz w:val="22"/>
          <w:szCs w:val="22"/>
        </w:rPr>
        <w:t xml:space="preserve">wyjaśnienia Zamawiającego odnośnie przedmiotu zamówienia, </w:t>
      </w:r>
    </w:p>
    <w:p w:rsidR="00976B16" w:rsidRDefault="009D12FD" w:rsidP="009E35C6">
      <w:pPr>
        <w:numPr>
          <w:ilvl w:val="0"/>
          <w:numId w:val="23"/>
        </w:numPr>
        <w:spacing w:line="360" w:lineRule="auto"/>
        <w:ind w:left="709"/>
        <w:contextualSpacing/>
        <w:jc w:val="both"/>
        <w:rPr>
          <w:rFonts w:asciiTheme="majorHAnsi" w:hAnsiTheme="majorHAnsi" w:cs="Calibri"/>
          <w:sz w:val="22"/>
          <w:szCs w:val="22"/>
        </w:rPr>
      </w:pPr>
      <w:r>
        <w:rPr>
          <w:rFonts w:asciiTheme="majorHAnsi" w:hAnsiTheme="majorHAnsi" w:cs="Calibri"/>
          <w:sz w:val="22"/>
          <w:szCs w:val="22"/>
        </w:rPr>
        <w:t>umowa,</w:t>
      </w:r>
    </w:p>
    <w:p w:rsidR="00976B16" w:rsidRDefault="009D12FD" w:rsidP="009E35C6">
      <w:pPr>
        <w:numPr>
          <w:ilvl w:val="0"/>
          <w:numId w:val="24"/>
        </w:numPr>
        <w:spacing w:line="360" w:lineRule="auto"/>
        <w:ind w:left="709"/>
        <w:contextualSpacing/>
        <w:jc w:val="both"/>
        <w:rPr>
          <w:rFonts w:asciiTheme="majorHAnsi" w:hAnsiTheme="majorHAnsi" w:cs="Calibri"/>
          <w:sz w:val="22"/>
          <w:szCs w:val="22"/>
        </w:rPr>
      </w:pPr>
      <w:r>
        <w:rPr>
          <w:rFonts w:asciiTheme="majorHAnsi" w:hAnsiTheme="majorHAnsi" w:cs="Calibri"/>
          <w:sz w:val="22"/>
          <w:szCs w:val="22"/>
        </w:rPr>
        <w:t>oferta Wykonawcy wraz z kosztorysem ofertowym,</w:t>
      </w:r>
    </w:p>
    <w:p w:rsidR="00976B16" w:rsidRDefault="009D12FD" w:rsidP="009E35C6">
      <w:pPr>
        <w:numPr>
          <w:ilvl w:val="0"/>
          <w:numId w:val="25"/>
        </w:numPr>
        <w:spacing w:line="360" w:lineRule="auto"/>
        <w:ind w:left="709"/>
        <w:contextualSpacing/>
        <w:jc w:val="both"/>
        <w:rPr>
          <w:rFonts w:asciiTheme="majorHAnsi" w:hAnsiTheme="majorHAnsi" w:cs="Calibri"/>
          <w:sz w:val="22"/>
          <w:szCs w:val="22"/>
        </w:rPr>
      </w:pPr>
      <w:r>
        <w:rPr>
          <w:rFonts w:asciiTheme="majorHAnsi" w:hAnsiTheme="majorHAnsi" w:cs="Calibri"/>
          <w:sz w:val="22"/>
          <w:szCs w:val="22"/>
        </w:rPr>
        <w:t>harmonogram rzeczowo-finansowy zaakceptowany przez Zamawiającego.</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oświadcza, że zapoznał się z dokumentacją opisaną wyżej i nie wnosi do nich żadnych zastrzeżeń. Oświadcza, że jest ona wystarczająca do rozpoczęcia i zrealizowania inwestycji o której mowa w ust. 1.</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oświadcza, iż przed podpisaniem niniejszej umowy dokonał wizji lokalnej placu budowy, a także poznał istniejący stan faktyczny, nie wnosi do nich zastrzeżeń i uważa je za wystarczające do rozpoczęcia prac.</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zobowiązuje się do wykonania wszystkich robót niezbędnych do zrealizowania inwestycji określonej w ust. 1, niezależnie od tego, czy wynika to wprost z dokumentów wymienionych w ust. 3.</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Wszystkie parametry w dokumentacji projektowej </w:t>
      </w:r>
      <w:r w:rsidR="00E2127D">
        <w:rPr>
          <w:rFonts w:asciiTheme="majorHAnsi" w:hAnsiTheme="majorHAnsi" w:cs="Calibri"/>
          <w:sz w:val="22"/>
          <w:szCs w:val="22"/>
        </w:rPr>
        <w:t xml:space="preserve">wraz z rysunkami zamiennymi </w:t>
      </w:r>
      <w:r>
        <w:rPr>
          <w:rFonts w:asciiTheme="majorHAnsi" w:hAnsiTheme="majorHAnsi" w:cs="Calibri"/>
          <w:sz w:val="22"/>
          <w:szCs w:val="22"/>
        </w:rPr>
        <w:t>oraz specyfikacji techn</w:t>
      </w:r>
      <w:r w:rsidR="00E2127D">
        <w:rPr>
          <w:rFonts w:asciiTheme="majorHAnsi" w:hAnsiTheme="majorHAnsi" w:cs="Calibri"/>
          <w:sz w:val="22"/>
          <w:szCs w:val="22"/>
        </w:rPr>
        <w:t xml:space="preserve">icznej wykonania </w:t>
      </w:r>
      <w:r>
        <w:rPr>
          <w:rFonts w:asciiTheme="majorHAnsi" w:hAnsiTheme="majorHAnsi" w:cs="Calibri"/>
          <w:sz w:val="22"/>
          <w:szCs w:val="22"/>
        </w:rPr>
        <w:t xml:space="preserve">i odbioru robót budowlanych określone są na poziomie minimalnym tzn. Zamawiający dopuszcza zastosowanie materiałów o parametrach równoważnych, czyli co najmniej takich jak podano w dokumentacji projektowej </w:t>
      </w:r>
      <w:r w:rsidR="00E2127D">
        <w:rPr>
          <w:rFonts w:asciiTheme="majorHAnsi" w:hAnsiTheme="majorHAnsi" w:cs="Calibri"/>
          <w:sz w:val="22"/>
          <w:szCs w:val="22"/>
        </w:rPr>
        <w:t xml:space="preserve">                                   </w:t>
      </w:r>
      <w:r>
        <w:rPr>
          <w:rFonts w:asciiTheme="majorHAnsi" w:hAnsiTheme="majorHAnsi" w:cs="Calibri"/>
          <w:sz w:val="22"/>
          <w:szCs w:val="22"/>
        </w:rPr>
        <w:t xml:space="preserve">i kosztorysowej, lecz nie gorszych. W przypadku zamiaru zastosowania materiałów równoważnych, Wykonawca pisemnie wystąpi do Zamawiającego o zgodę na ich zastosowanie. </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Strony oświadczają, iż Zamawiający udzielił Wykonawcy wszelkich niezbędnych informacji dotyczących przedmiotu umowy.</w:t>
      </w:r>
    </w:p>
    <w:p w:rsidR="00976B16" w:rsidRDefault="009D12FD" w:rsidP="009E35C6">
      <w:pPr>
        <w:numPr>
          <w:ilvl w:val="0"/>
          <w:numId w:val="4"/>
        </w:numPr>
        <w:spacing w:line="360" w:lineRule="auto"/>
        <w:ind w:left="284" w:hanging="284"/>
        <w:contextualSpacing/>
        <w:jc w:val="both"/>
        <w:rPr>
          <w:rFonts w:asciiTheme="majorHAnsi" w:hAnsiTheme="majorHAnsi" w:cs="Calibri"/>
          <w:sz w:val="22"/>
          <w:szCs w:val="22"/>
        </w:rPr>
      </w:pPr>
      <w:r>
        <w:rPr>
          <w:rFonts w:asciiTheme="majorHAnsi" w:hAnsiTheme="majorHAnsi" w:cs="Cambria"/>
          <w:sz w:val="22"/>
          <w:szCs w:val="22"/>
        </w:rPr>
        <w:t xml:space="preserve">W ramach zamówienia Wykonawca będzie zobowiązany również do: </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lastRenderedPageBreak/>
        <w:t>1) Opracowania na własny koszt projektu organizacji ruchu na czas prowadzenia robót objętych niniejszym zamówieniem zgodnie z Ustawą z dnia 20 czerwca 1997 r. Prawo o ruchu drogowym (Dz. U. z 2024 poz. 1251), Rozporządzeniem Ministra Infrastruktury z dnia                          3 lipca 2003 r. w sprawie szczegółowych warunków technicznych dla znaków i sygnałów drogowych oraz urządzeń bezpieczeństwa ruchu drogowego i warunków ich umieszczania                 na drogach (Dz. U. z 2019 r., poz. 2311 ze zm.) oraz Rozporządzeniem Ministra Infrastruktury               z dnia 23 września 2003r. w sprawie szczegółowych warunków zarządzania ruchem na drogach oraz wykonywania nadzoru nad tym zarządzaniem (Dz. U. z 2017 r., poz. 784). Projekt organizacji ruchu na czas robót winien uwzględniać bezpieczny ruch pieszych i funkcjonowanie komunikacji publicznej w czasie trwania budowy, lub zapewnienie objazdów po ich uzgodnieniu.</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2) Oznakowania miejsca robót zgodnie z zatwierdzonym projektem organizacji ruchu                           i utrzymywania tego oznakowania w należytym stanie przez cały czas budowy;</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3) Prowadzenia robót przy utrzymanym ruch pojazdów i pieszych do przyległych nieruchomości;</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4) Wykonania na własny koszt obsługi geodezyjnej inwestycji;</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 xml:space="preserve">5) Wykonania na własny koszt inwentaryzacji geodezyjnej powykonawczej zatwierdzonej                                 w </w:t>
      </w:r>
      <w:proofErr w:type="spellStart"/>
      <w:r>
        <w:rPr>
          <w:rFonts w:asciiTheme="majorHAnsi" w:hAnsiTheme="majorHAnsi" w:cs="Cambria"/>
          <w:sz w:val="22"/>
          <w:szCs w:val="22"/>
        </w:rPr>
        <w:t>PODGiK</w:t>
      </w:r>
      <w:proofErr w:type="spellEnd"/>
      <w:r>
        <w:rPr>
          <w:rFonts w:asciiTheme="majorHAnsi" w:hAnsiTheme="majorHAnsi" w:cs="Cambria"/>
          <w:sz w:val="22"/>
          <w:szCs w:val="22"/>
        </w:rPr>
        <w:t xml:space="preserve"> w 3 egzemplarzach;</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6) Przedstawienia do akceptacji przed przystąpieniem do robót kart technicznych, aprobat technicznych, certyfikatów, świadectw dopuszczalności na wbudowane urządzenia i materiały budowlane;</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7) Wszystkie materiały, które będą użyte do realizacji przedmiotu zamówienia winny odpowiadać co do jakości wymogom wyrobów dopuszczonych do obrotu stosowania                            w budownictwie określonym w art. 10 ustawy Prawo Budowlane;</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8) Przedłożenie Zamawiającemu pełnej dokumentacji odbiorowej w dniu zgłoszenia gotowości do odbioru końcowego;</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9) Przedstawienia protokołów badań wszystkich przewodów w zakresie szczelności, badań gruntu (wskaźnik zagęszczenia);</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10) Dokonania napraw wszelkich zniszczeń powstałych w trakcie realizacji zamówienia na własny koszt, swoim staraniem i w ramach niniejszego zamówienia;</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11) Odtworzenia uszkodzonych lub zniszczonych punktów geodezyjnych na własny koszt;</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12) Uporządkowania całego terenu zajętego w celu prowadzenia robót;</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 xml:space="preserve">13)  Uzgodnienia z Zamawiającym każdej zmiany technologii wykonania robót; </w:t>
      </w:r>
    </w:p>
    <w:p w:rsidR="00976B16" w:rsidRDefault="009D12FD">
      <w:pPr>
        <w:pStyle w:val="Tekstpodstawowy"/>
        <w:spacing w:after="0" w:line="360" w:lineRule="auto"/>
        <w:ind w:left="113"/>
        <w:contextualSpacing/>
        <w:jc w:val="both"/>
        <w:rPr>
          <w:rFonts w:asciiTheme="majorHAnsi" w:hAnsiTheme="majorHAnsi" w:cs="Cambria"/>
          <w:sz w:val="22"/>
          <w:szCs w:val="22"/>
        </w:rPr>
      </w:pPr>
      <w:r>
        <w:rPr>
          <w:rFonts w:asciiTheme="majorHAnsi" w:hAnsiTheme="majorHAnsi" w:cs="Cambria"/>
          <w:sz w:val="22"/>
          <w:szCs w:val="22"/>
        </w:rPr>
        <w:t xml:space="preserve">14) Odwiezienie urobku z </w:t>
      </w:r>
      <w:proofErr w:type="spellStart"/>
      <w:r>
        <w:rPr>
          <w:rFonts w:asciiTheme="majorHAnsi" w:hAnsiTheme="majorHAnsi" w:cs="Cambria"/>
          <w:sz w:val="22"/>
          <w:szCs w:val="22"/>
        </w:rPr>
        <w:t>korytowania</w:t>
      </w:r>
      <w:proofErr w:type="spellEnd"/>
      <w:r>
        <w:rPr>
          <w:rFonts w:asciiTheme="majorHAnsi" w:hAnsiTheme="majorHAnsi" w:cs="Cambria"/>
          <w:sz w:val="22"/>
          <w:szCs w:val="22"/>
        </w:rPr>
        <w:t xml:space="preserve"> w miejsce wskazane przez Zamawiającego wraz                                z profilowaniem;</w:t>
      </w:r>
    </w:p>
    <w:p w:rsidR="00976B16" w:rsidRDefault="009D12FD" w:rsidP="009E35C6">
      <w:pPr>
        <w:pStyle w:val="Tekstpodstawowy"/>
        <w:numPr>
          <w:ilvl w:val="0"/>
          <w:numId w:val="14"/>
        </w:numPr>
        <w:suppressAutoHyphens w:val="0"/>
        <w:spacing w:after="0" w:line="360" w:lineRule="auto"/>
        <w:ind w:left="142" w:firstLine="0"/>
        <w:contextualSpacing/>
        <w:jc w:val="both"/>
        <w:rPr>
          <w:rFonts w:asciiTheme="majorHAnsi" w:hAnsiTheme="majorHAnsi" w:cs="Cambria"/>
          <w:sz w:val="22"/>
          <w:szCs w:val="22"/>
        </w:rPr>
      </w:pPr>
      <w:r>
        <w:rPr>
          <w:rFonts w:asciiTheme="majorHAnsi" w:hAnsiTheme="majorHAnsi" w:cs="Cambria"/>
          <w:sz w:val="22"/>
          <w:szCs w:val="22"/>
        </w:rPr>
        <w:lastRenderedPageBreak/>
        <w:t>Szczegółowy zakres robót do wykonania zawiera załączony do SWZ:  projekt budowlany</w:t>
      </w:r>
      <w:r w:rsidR="00E2127D">
        <w:rPr>
          <w:rFonts w:asciiTheme="majorHAnsi" w:hAnsiTheme="majorHAnsi" w:cs="Cambria"/>
          <w:sz w:val="22"/>
          <w:szCs w:val="22"/>
        </w:rPr>
        <w:t xml:space="preserve"> wraz z rysunkami zamiennymi</w:t>
      </w:r>
      <w:r>
        <w:rPr>
          <w:rFonts w:asciiTheme="majorHAnsi" w:hAnsiTheme="majorHAnsi" w:cs="Cambria"/>
          <w:sz w:val="22"/>
          <w:szCs w:val="22"/>
        </w:rPr>
        <w:t xml:space="preserve">, specyfikacje techniczne wykonania i odbioru robót </w:t>
      </w:r>
      <w:r w:rsidR="00E2127D">
        <w:rPr>
          <w:rFonts w:asciiTheme="majorHAnsi" w:hAnsiTheme="majorHAnsi" w:cs="Cambria"/>
          <w:sz w:val="22"/>
          <w:szCs w:val="22"/>
        </w:rPr>
        <w:t xml:space="preserve">                                  </w:t>
      </w:r>
      <w:r>
        <w:rPr>
          <w:rFonts w:asciiTheme="majorHAnsi" w:hAnsiTheme="majorHAnsi" w:cs="Cambria"/>
          <w:sz w:val="22"/>
          <w:szCs w:val="22"/>
        </w:rPr>
        <w:t>budowlanych, przedmiary ro</w:t>
      </w:r>
      <w:r w:rsidR="00E2127D">
        <w:rPr>
          <w:rFonts w:asciiTheme="majorHAnsi" w:hAnsiTheme="majorHAnsi" w:cs="Cambria"/>
          <w:sz w:val="22"/>
          <w:szCs w:val="22"/>
        </w:rPr>
        <w:t>bót</w:t>
      </w:r>
      <w:r>
        <w:rPr>
          <w:rFonts w:asciiTheme="majorHAnsi" w:hAnsiTheme="majorHAnsi" w:cs="Cambria"/>
          <w:sz w:val="22"/>
          <w:szCs w:val="22"/>
        </w:rPr>
        <w:t xml:space="preserve"> (przedmiar robót, który pod kątem ilości materiałowej </w:t>
      </w:r>
      <w:r w:rsidR="00E2127D">
        <w:rPr>
          <w:rFonts w:asciiTheme="majorHAnsi" w:hAnsiTheme="majorHAnsi" w:cs="Cambria"/>
          <w:sz w:val="22"/>
          <w:szCs w:val="22"/>
        </w:rPr>
        <w:t xml:space="preserve">                           </w:t>
      </w:r>
      <w:r>
        <w:rPr>
          <w:rFonts w:asciiTheme="majorHAnsi" w:hAnsiTheme="majorHAnsi" w:cs="Cambria"/>
          <w:sz w:val="22"/>
          <w:szCs w:val="22"/>
        </w:rPr>
        <w:t xml:space="preserve">i rzeczowej służy jedynie pomocniczo. Nie stanowi podstawy rozliczenia). Przedmiot </w:t>
      </w:r>
      <w:r w:rsidR="00E2127D">
        <w:rPr>
          <w:rFonts w:asciiTheme="majorHAnsi" w:hAnsiTheme="majorHAnsi" w:cs="Cambria"/>
          <w:sz w:val="22"/>
          <w:szCs w:val="22"/>
        </w:rPr>
        <w:t xml:space="preserve">                              </w:t>
      </w:r>
      <w:r>
        <w:rPr>
          <w:rFonts w:asciiTheme="majorHAnsi" w:hAnsiTheme="majorHAnsi" w:cs="Cambria"/>
          <w:sz w:val="22"/>
          <w:szCs w:val="22"/>
        </w:rPr>
        <w:t>zamówienia należy wyko</w:t>
      </w:r>
      <w:r w:rsidR="00E2127D">
        <w:rPr>
          <w:rFonts w:asciiTheme="majorHAnsi" w:hAnsiTheme="majorHAnsi" w:cs="Cambria"/>
          <w:sz w:val="22"/>
          <w:szCs w:val="22"/>
        </w:rPr>
        <w:t xml:space="preserve">nać na podstawie </w:t>
      </w:r>
      <w:r>
        <w:rPr>
          <w:rFonts w:asciiTheme="majorHAnsi" w:hAnsiTheme="majorHAnsi" w:cs="Cambria"/>
          <w:sz w:val="22"/>
          <w:szCs w:val="22"/>
        </w:rPr>
        <w:t xml:space="preserve">w/w  dokumentów zgodnie z obowiązującymi </w:t>
      </w:r>
      <w:r w:rsidR="00E2127D">
        <w:rPr>
          <w:rFonts w:asciiTheme="majorHAnsi" w:hAnsiTheme="majorHAnsi" w:cs="Cambria"/>
          <w:sz w:val="22"/>
          <w:szCs w:val="22"/>
        </w:rPr>
        <w:t xml:space="preserve">    </w:t>
      </w:r>
      <w:r>
        <w:rPr>
          <w:rFonts w:asciiTheme="majorHAnsi" w:hAnsiTheme="majorHAnsi" w:cs="Cambria"/>
          <w:sz w:val="22"/>
          <w:szCs w:val="22"/>
        </w:rPr>
        <w:t>normami, przepisami. Wykonawca winien uwzględnić w wycenie wszystkie elementy zawarte w dokumentacji projek</w:t>
      </w:r>
      <w:r w:rsidR="00E2127D">
        <w:rPr>
          <w:rFonts w:asciiTheme="majorHAnsi" w:hAnsiTheme="majorHAnsi" w:cs="Cambria"/>
          <w:sz w:val="22"/>
          <w:szCs w:val="22"/>
        </w:rPr>
        <w:t>towej -</w:t>
      </w:r>
      <w:r>
        <w:rPr>
          <w:rFonts w:asciiTheme="majorHAnsi" w:hAnsiTheme="majorHAnsi" w:cs="Cambria"/>
          <w:sz w:val="22"/>
          <w:szCs w:val="22"/>
        </w:rPr>
        <w:t xml:space="preserve">  w przypadku jakichkolwiek rozbieżności pomiędzy </w:t>
      </w:r>
      <w:r w:rsidR="00E2127D">
        <w:rPr>
          <w:rFonts w:asciiTheme="majorHAnsi" w:hAnsiTheme="majorHAnsi" w:cs="Cambria"/>
          <w:sz w:val="22"/>
          <w:szCs w:val="22"/>
        </w:rPr>
        <w:t xml:space="preserve">                            </w:t>
      </w:r>
      <w:r>
        <w:rPr>
          <w:rFonts w:asciiTheme="majorHAnsi" w:hAnsiTheme="majorHAnsi" w:cs="Cambria"/>
          <w:sz w:val="22"/>
          <w:szCs w:val="22"/>
        </w:rPr>
        <w:t>dokumentacją, a dokumenta</w:t>
      </w:r>
      <w:r w:rsidR="00E2127D">
        <w:rPr>
          <w:rFonts w:asciiTheme="majorHAnsi" w:hAnsiTheme="majorHAnsi" w:cs="Cambria"/>
          <w:sz w:val="22"/>
          <w:szCs w:val="22"/>
        </w:rPr>
        <w:t>mi</w:t>
      </w:r>
      <w:r>
        <w:rPr>
          <w:rFonts w:asciiTheme="majorHAnsi" w:hAnsiTheme="majorHAnsi" w:cs="Cambria"/>
          <w:sz w:val="22"/>
          <w:szCs w:val="22"/>
        </w:rPr>
        <w:t xml:space="preserve"> pomocniczymi (tj. przedmiarami robót) – przesądzają zapisy zawarte w opracowaniu SWZ.</w:t>
      </w:r>
    </w:p>
    <w:p w:rsidR="00976B16" w:rsidRDefault="009D12FD" w:rsidP="009E35C6">
      <w:pPr>
        <w:pStyle w:val="Tekstpodstawowy"/>
        <w:numPr>
          <w:ilvl w:val="0"/>
          <w:numId w:val="20"/>
        </w:numPr>
        <w:tabs>
          <w:tab w:val="left" w:pos="426"/>
        </w:tabs>
        <w:suppressAutoHyphens w:val="0"/>
        <w:spacing w:after="0" w:line="360" w:lineRule="auto"/>
        <w:ind w:left="284" w:hanging="284"/>
        <w:contextualSpacing/>
        <w:jc w:val="both"/>
        <w:rPr>
          <w:rFonts w:asciiTheme="majorHAnsi" w:hAnsiTheme="majorHAnsi" w:cs="Cambria"/>
          <w:sz w:val="22"/>
          <w:szCs w:val="22"/>
        </w:rPr>
      </w:pPr>
      <w:r>
        <w:rPr>
          <w:rFonts w:asciiTheme="majorHAnsi" w:hAnsiTheme="majorHAnsi" w:cs="Calibri"/>
          <w:sz w:val="22"/>
          <w:szCs w:val="22"/>
        </w:rPr>
        <w:t xml:space="preserve">Zadanie </w:t>
      </w:r>
      <w:r>
        <w:rPr>
          <w:rFonts w:asciiTheme="majorHAnsi" w:hAnsiTheme="majorHAnsi" w:cs="Cambria"/>
          <w:color w:val="000000"/>
          <w:sz w:val="22"/>
          <w:szCs w:val="22"/>
        </w:rPr>
        <w:t>współfinansowane ze środków Rządowego Funduszu Rozwoju Dróg.</w:t>
      </w:r>
    </w:p>
    <w:p w:rsidR="00976B16" w:rsidRDefault="00976B16">
      <w:pPr>
        <w:pStyle w:val="Tekstpodstawowy"/>
        <w:suppressAutoHyphens w:val="0"/>
        <w:spacing w:after="0" w:line="360" w:lineRule="auto"/>
        <w:ind w:left="426"/>
        <w:contextualSpacing/>
        <w:jc w:val="both"/>
        <w:rPr>
          <w:rFonts w:asciiTheme="majorHAnsi" w:hAnsiTheme="majorHAnsi" w:cs="Cambria"/>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3.</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WYMAGANIA MATERIAŁOWE</w:t>
      </w:r>
      <w:r w:rsidR="00C649EF">
        <w:rPr>
          <w:rFonts w:asciiTheme="majorHAnsi" w:hAnsiTheme="majorHAnsi" w:cs="Calibri"/>
          <w:b/>
          <w:sz w:val="22"/>
          <w:szCs w:val="22"/>
        </w:rPr>
        <w:t xml:space="preserve"> I BADANIA KONTROLNE</w:t>
      </w:r>
    </w:p>
    <w:p w:rsidR="00976B16" w:rsidRDefault="00976B16">
      <w:pPr>
        <w:spacing w:line="360" w:lineRule="auto"/>
        <w:ind w:left="1416" w:firstLine="708"/>
        <w:contextualSpacing/>
        <w:rPr>
          <w:rFonts w:asciiTheme="majorHAnsi" w:hAnsiTheme="majorHAnsi" w:cs="Calibri"/>
          <w:b/>
          <w:sz w:val="22"/>
          <w:szCs w:val="22"/>
        </w:rPr>
      </w:pPr>
    </w:p>
    <w:p w:rsidR="00976B16" w:rsidRDefault="009D12FD" w:rsidP="009E35C6">
      <w:pPr>
        <w:numPr>
          <w:ilvl w:val="0"/>
          <w:numId w:val="2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Przedmiot umowy wykonany zostanie z materiałów dostarczonych przez Wykonawcę.</w:t>
      </w:r>
    </w:p>
    <w:p w:rsidR="00976B16" w:rsidRDefault="009D12FD" w:rsidP="009E35C6">
      <w:pPr>
        <w:numPr>
          <w:ilvl w:val="0"/>
          <w:numId w:val="2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Materiały, o których mowa w ust. 1 powinny odpowiadać, co do jakości wymaganiom określonym ustawą z dnia 16 kwietnia 2004 r. o wyrobach budowlanych (Dz. U. z 2021 r.,  poz. 1213 ze zm.) oraz wymaganiom określonym w SST. </w:t>
      </w:r>
    </w:p>
    <w:p w:rsidR="00976B16" w:rsidRDefault="009D12FD" w:rsidP="009E35C6">
      <w:pPr>
        <w:numPr>
          <w:ilvl w:val="0"/>
          <w:numId w:val="2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rsidR="00976B16" w:rsidRDefault="009D12FD" w:rsidP="009E35C6">
      <w:pPr>
        <w:numPr>
          <w:ilvl w:val="0"/>
          <w:numId w:val="2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rsidR="00C17D35" w:rsidRDefault="00C649EF" w:rsidP="009E35C6">
      <w:pPr>
        <w:numPr>
          <w:ilvl w:val="0"/>
          <w:numId w:val="2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zapewni możliwość zbadania jakości użytych wyrobów budowlanych lub wykonywanych robót w zakresie wymagań określonych w ust 2.</w:t>
      </w:r>
    </w:p>
    <w:p w:rsidR="00C649EF" w:rsidRPr="00C17D35" w:rsidRDefault="00C649EF" w:rsidP="009E35C6">
      <w:pPr>
        <w:numPr>
          <w:ilvl w:val="0"/>
          <w:numId w:val="29"/>
        </w:numPr>
        <w:spacing w:line="360" w:lineRule="auto"/>
        <w:ind w:left="284" w:hanging="284"/>
        <w:contextualSpacing/>
        <w:jc w:val="both"/>
        <w:rPr>
          <w:rFonts w:asciiTheme="majorHAnsi" w:hAnsiTheme="majorHAnsi" w:cs="Calibri"/>
          <w:sz w:val="22"/>
          <w:szCs w:val="22"/>
        </w:rPr>
      </w:pPr>
      <w:r w:rsidRPr="00C17D35">
        <w:rPr>
          <w:rFonts w:asciiTheme="majorHAnsi" w:hAnsiTheme="majorHAnsi" w:cs="Calibri"/>
          <w:sz w:val="22"/>
          <w:szCs w:val="22"/>
        </w:rPr>
        <w:t xml:space="preserve">Zamawiający może zlecić laboratorium wykonanie badań kontrolnych w zakresie </w:t>
      </w:r>
      <w:r w:rsidR="00C17D35" w:rsidRPr="00C17D35">
        <w:rPr>
          <w:rFonts w:asciiTheme="majorHAnsi" w:hAnsiTheme="majorHAnsi" w:cs="Calibri"/>
          <w:sz w:val="22"/>
          <w:szCs w:val="22"/>
        </w:rPr>
        <w:t>prawidłowości wykonania zadania określonego w</w:t>
      </w:r>
      <w:r w:rsidR="00C17D35">
        <w:rPr>
          <w:rFonts w:asciiTheme="majorHAnsi" w:hAnsiTheme="majorHAnsi" w:cs="Calibri"/>
          <w:sz w:val="22"/>
          <w:szCs w:val="22"/>
        </w:rPr>
        <w:t xml:space="preserve"> </w:t>
      </w:r>
      <w:r w:rsidR="00C17D35" w:rsidRPr="00C17D35">
        <w:rPr>
          <w:rFonts w:asciiTheme="majorHAnsi" w:hAnsiTheme="majorHAnsi" w:cs="Calibri"/>
          <w:sz w:val="22"/>
          <w:szCs w:val="22"/>
        </w:rPr>
        <w:t>§ 2</w:t>
      </w:r>
      <w:r w:rsidR="00C17D35">
        <w:rPr>
          <w:rFonts w:asciiTheme="majorHAnsi" w:hAnsiTheme="majorHAnsi" w:cs="Calibri"/>
          <w:sz w:val="22"/>
          <w:szCs w:val="22"/>
        </w:rPr>
        <w:t>, w tym zastosowanych materiałów budowlanych. Zamawiający zastrzega sobie możliwość wskazania do wyboru niezależnego laboratorium specjalistycznego – przy czym wynik w ten sposób jest dla stron wiążący.</w:t>
      </w:r>
    </w:p>
    <w:p w:rsidR="00976B16" w:rsidRDefault="00976B16">
      <w:pPr>
        <w:spacing w:line="360" w:lineRule="auto"/>
        <w:ind w:left="567"/>
        <w:contextualSpacing/>
        <w:jc w:val="both"/>
        <w:rPr>
          <w:rFonts w:asciiTheme="majorHAnsi" w:hAnsiTheme="majorHAnsi" w:cs="Calibri"/>
          <w:sz w:val="22"/>
          <w:szCs w:val="22"/>
        </w:rPr>
      </w:pPr>
    </w:p>
    <w:p w:rsidR="00976B16" w:rsidRDefault="009D12FD">
      <w:pPr>
        <w:spacing w:line="360" w:lineRule="auto"/>
        <w:ind w:left="4250" w:firstLine="4"/>
        <w:contextualSpacing/>
        <w:rPr>
          <w:rFonts w:asciiTheme="majorHAnsi" w:hAnsiTheme="majorHAnsi" w:cs="Calibri"/>
          <w:b/>
          <w:sz w:val="22"/>
          <w:szCs w:val="22"/>
        </w:rPr>
      </w:pPr>
      <w:r>
        <w:rPr>
          <w:rFonts w:asciiTheme="majorHAnsi" w:hAnsiTheme="majorHAnsi" w:cs="Calibri"/>
          <w:b/>
          <w:sz w:val="22"/>
          <w:szCs w:val="22"/>
        </w:rPr>
        <w:t>§ 4.</w:t>
      </w:r>
    </w:p>
    <w:p w:rsidR="00976B16" w:rsidRDefault="009D12FD">
      <w:pPr>
        <w:spacing w:line="360" w:lineRule="auto"/>
        <w:ind w:left="3541" w:firstLine="4"/>
        <w:contextualSpacing/>
        <w:jc w:val="both"/>
        <w:rPr>
          <w:rFonts w:asciiTheme="majorHAnsi" w:hAnsiTheme="majorHAnsi" w:cs="Calibri"/>
          <w:b/>
          <w:sz w:val="22"/>
          <w:szCs w:val="22"/>
        </w:rPr>
      </w:pPr>
      <w:r>
        <w:rPr>
          <w:rFonts w:asciiTheme="majorHAnsi" w:hAnsiTheme="majorHAnsi" w:cs="Calibri"/>
          <w:b/>
          <w:sz w:val="22"/>
          <w:szCs w:val="22"/>
        </w:rPr>
        <w:t xml:space="preserve">TERMIN REALIZACJI </w:t>
      </w:r>
    </w:p>
    <w:p w:rsidR="00976B16" w:rsidRDefault="00976B16">
      <w:pPr>
        <w:spacing w:line="360" w:lineRule="auto"/>
        <w:ind w:left="3541" w:firstLine="4"/>
        <w:contextualSpacing/>
        <w:jc w:val="both"/>
        <w:rPr>
          <w:rFonts w:asciiTheme="majorHAnsi" w:hAnsiTheme="majorHAnsi" w:cs="Calibri"/>
          <w:b/>
          <w:sz w:val="22"/>
          <w:szCs w:val="22"/>
        </w:rPr>
      </w:pPr>
    </w:p>
    <w:p w:rsidR="00976B16" w:rsidRDefault="009D12FD" w:rsidP="009E35C6">
      <w:pPr>
        <w:numPr>
          <w:ilvl w:val="0"/>
          <w:numId w:val="3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Termin realizacji umowy: </w:t>
      </w:r>
    </w:p>
    <w:p w:rsidR="00976B16" w:rsidRDefault="009D12FD" w:rsidP="009E35C6">
      <w:pPr>
        <w:pStyle w:val="Akapitzlist"/>
        <w:numPr>
          <w:ilvl w:val="0"/>
          <w:numId w:val="15"/>
        </w:numPr>
        <w:suppressAutoHyphens w:val="0"/>
        <w:spacing w:line="360" w:lineRule="auto"/>
        <w:ind w:left="709" w:hanging="283"/>
        <w:contextualSpacing/>
        <w:jc w:val="both"/>
        <w:rPr>
          <w:rFonts w:asciiTheme="majorHAnsi" w:hAnsiTheme="majorHAnsi" w:cs="Cambria"/>
          <w:b/>
          <w:bCs/>
          <w:sz w:val="22"/>
          <w:szCs w:val="22"/>
        </w:rPr>
      </w:pPr>
      <w:bookmarkStart w:id="0" w:name="_Hlk168564688"/>
      <w:r>
        <w:rPr>
          <w:rFonts w:asciiTheme="majorHAnsi" w:hAnsiTheme="majorHAnsi" w:cs="Cambria"/>
          <w:b/>
          <w:bCs/>
          <w:sz w:val="22"/>
          <w:szCs w:val="22"/>
        </w:rPr>
        <w:t xml:space="preserve">przekazanie terenu budowy:  </w:t>
      </w:r>
      <w:r>
        <w:rPr>
          <w:rFonts w:asciiTheme="majorHAnsi" w:hAnsiTheme="majorHAnsi" w:cs="Cambria"/>
          <w:bCs/>
          <w:sz w:val="22"/>
          <w:szCs w:val="22"/>
        </w:rPr>
        <w:t>nie później niż w ciągu 7 dni roboczych od daty                    podpisania umowy</w:t>
      </w:r>
      <w:bookmarkEnd w:id="0"/>
      <w:r>
        <w:rPr>
          <w:rFonts w:asciiTheme="majorHAnsi" w:hAnsiTheme="majorHAnsi" w:cs="Cambria"/>
          <w:bCs/>
          <w:sz w:val="22"/>
          <w:szCs w:val="22"/>
        </w:rPr>
        <w:t>,</w:t>
      </w:r>
      <w:r>
        <w:rPr>
          <w:rFonts w:asciiTheme="majorHAnsi" w:hAnsiTheme="majorHAnsi" w:cs="Cambria"/>
          <w:b/>
          <w:bCs/>
          <w:sz w:val="22"/>
          <w:szCs w:val="22"/>
        </w:rPr>
        <w:t xml:space="preserve"> </w:t>
      </w:r>
      <w:r>
        <w:rPr>
          <w:rFonts w:asciiTheme="majorHAnsi" w:hAnsiTheme="majorHAnsi" w:cs="Cambria"/>
          <w:bCs/>
          <w:sz w:val="22"/>
          <w:szCs w:val="22"/>
        </w:rPr>
        <w:t>potwierdzone protokołem przekazania,</w:t>
      </w:r>
    </w:p>
    <w:p w:rsidR="00976B16" w:rsidRDefault="009D12FD" w:rsidP="009E35C6">
      <w:pPr>
        <w:pStyle w:val="Akapitzlist"/>
        <w:numPr>
          <w:ilvl w:val="0"/>
          <w:numId w:val="15"/>
        </w:numPr>
        <w:suppressAutoHyphens w:val="0"/>
        <w:spacing w:line="360" w:lineRule="auto"/>
        <w:ind w:left="709" w:hanging="283"/>
        <w:contextualSpacing/>
        <w:jc w:val="both"/>
        <w:rPr>
          <w:rFonts w:asciiTheme="majorHAnsi" w:hAnsiTheme="majorHAnsi" w:cs="Cambria"/>
          <w:bCs/>
          <w:sz w:val="22"/>
          <w:szCs w:val="22"/>
        </w:rPr>
      </w:pPr>
      <w:r>
        <w:rPr>
          <w:rFonts w:asciiTheme="majorHAnsi" w:hAnsiTheme="majorHAnsi" w:cs="Cambria"/>
          <w:b/>
          <w:bCs/>
          <w:sz w:val="22"/>
          <w:szCs w:val="22"/>
        </w:rPr>
        <w:lastRenderedPageBreak/>
        <w:t xml:space="preserve">rozpoczęcie robót: </w:t>
      </w:r>
      <w:r>
        <w:rPr>
          <w:rFonts w:asciiTheme="majorHAnsi" w:hAnsiTheme="majorHAnsi" w:cs="Cambria"/>
          <w:bCs/>
          <w:sz w:val="22"/>
          <w:szCs w:val="22"/>
        </w:rPr>
        <w:t>do 7 dni od dnia przekazania terenu budowy, potwierdzone            protokołem przekazania terenu budowy,</w:t>
      </w:r>
    </w:p>
    <w:p w:rsidR="00976B16" w:rsidRDefault="009D12FD" w:rsidP="009E35C6">
      <w:pPr>
        <w:pStyle w:val="Akapitzlist"/>
        <w:numPr>
          <w:ilvl w:val="0"/>
          <w:numId w:val="15"/>
        </w:numPr>
        <w:suppressAutoHyphens w:val="0"/>
        <w:spacing w:line="360" w:lineRule="auto"/>
        <w:ind w:left="709" w:hanging="283"/>
        <w:contextualSpacing/>
        <w:jc w:val="both"/>
        <w:rPr>
          <w:rFonts w:asciiTheme="majorHAnsi" w:hAnsiTheme="majorHAnsi" w:cs="Cambria"/>
          <w:bCs/>
          <w:sz w:val="22"/>
          <w:szCs w:val="22"/>
        </w:rPr>
      </w:pPr>
      <w:r>
        <w:rPr>
          <w:rFonts w:asciiTheme="majorHAnsi" w:hAnsiTheme="majorHAnsi" w:cs="Cambria"/>
          <w:b/>
          <w:bCs/>
          <w:sz w:val="22"/>
          <w:szCs w:val="22"/>
        </w:rPr>
        <w:t>zakończenie robót:</w:t>
      </w:r>
      <w:r w:rsidR="004B5CEE">
        <w:rPr>
          <w:rFonts w:asciiTheme="majorHAnsi" w:hAnsiTheme="majorHAnsi" w:cs="Cambria"/>
          <w:bCs/>
          <w:sz w:val="22"/>
          <w:szCs w:val="22"/>
        </w:rPr>
        <w:t xml:space="preserve">  9</w:t>
      </w:r>
      <w:r>
        <w:rPr>
          <w:rFonts w:asciiTheme="majorHAnsi" w:hAnsiTheme="majorHAnsi" w:cs="Cambria"/>
          <w:bCs/>
          <w:sz w:val="22"/>
          <w:szCs w:val="22"/>
        </w:rPr>
        <w:t xml:space="preserve"> </w:t>
      </w:r>
      <w:proofErr w:type="spellStart"/>
      <w:r>
        <w:rPr>
          <w:rFonts w:asciiTheme="majorHAnsi" w:hAnsiTheme="majorHAnsi" w:cs="Cambria"/>
          <w:bCs/>
          <w:sz w:val="22"/>
          <w:szCs w:val="22"/>
        </w:rPr>
        <w:t>m-cy</w:t>
      </w:r>
      <w:proofErr w:type="spellEnd"/>
      <w:r>
        <w:rPr>
          <w:rFonts w:asciiTheme="majorHAnsi" w:hAnsiTheme="majorHAnsi" w:cs="Cambria"/>
          <w:bCs/>
          <w:sz w:val="22"/>
          <w:szCs w:val="22"/>
        </w:rPr>
        <w:t xml:space="preserve"> od daty podpisania umowy wraz z uzyskaniem pozwolenia na użytkowanie.</w:t>
      </w:r>
    </w:p>
    <w:p w:rsidR="00976B16" w:rsidRDefault="009D12FD" w:rsidP="009E35C6">
      <w:pPr>
        <w:numPr>
          <w:ilvl w:val="0"/>
          <w:numId w:val="3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Szczegółowe terminy dla realizacji zadania objętego umową: </w:t>
      </w:r>
    </w:p>
    <w:p w:rsidR="00976B16" w:rsidRDefault="009D12FD" w:rsidP="009E35C6">
      <w:pPr>
        <w:numPr>
          <w:ilvl w:val="0"/>
          <w:numId w:val="32"/>
        </w:numPr>
        <w:spacing w:line="360" w:lineRule="auto"/>
        <w:ind w:left="426"/>
        <w:contextualSpacing/>
        <w:jc w:val="both"/>
        <w:rPr>
          <w:rFonts w:asciiTheme="majorHAnsi" w:hAnsiTheme="majorHAnsi" w:cs="Calibri"/>
          <w:sz w:val="22"/>
          <w:szCs w:val="22"/>
        </w:rPr>
      </w:pPr>
      <w:r>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rsidR="00976B16" w:rsidRDefault="009D12FD" w:rsidP="009E35C6">
      <w:pPr>
        <w:numPr>
          <w:ilvl w:val="0"/>
          <w:numId w:val="33"/>
        </w:numPr>
        <w:spacing w:line="360" w:lineRule="auto"/>
        <w:ind w:left="426"/>
        <w:contextualSpacing/>
        <w:jc w:val="both"/>
        <w:rPr>
          <w:rFonts w:asciiTheme="majorHAnsi" w:hAnsiTheme="majorHAnsi"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rsidR="00976B16" w:rsidRDefault="009D12FD" w:rsidP="009E35C6">
      <w:pPr>
        <w:numPr>
          <w:ilvl w:val="0"/>
          <w:numId w:val="34"/>
        </w:numPr>
        <w:spacing w:line="360" w:lineRule="auto"/>
        <w:ind w:left="426"/>
        <w:contextualSpacing/>
        <w:jc w:val="both"/>
        <w:rPr>
          <w:rFonts w:asciiTheme="majorHAnsi" w:hAnsiTheme="majorHAnsi"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rsidR="00976B16" w:rsidRDefault="009D12FD" w:rsidP="009E35C6">
      <w:pPr>
        <w:numPr>
          <w:ilvl w:val="0"/>
          <w:numId w:val="3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w:t>
      </w:r>
      <w:r>
        <w:rPr>
          <w:rFonts w:asciiTheme="majorHAnsi" w:hAnsiTheme="majorHAnsi" w:cs="Calibri"/>
          <w:sz w:val="22"/>
          <w:szCs w:val="22"/>
        </w:rPr>
        <w:br/>
        <w:t xml:space="preserve">Za zakończenie robót strony uznają dzień dokonania przez Wykonawcę wpisu w dzienniku budowy o zakończeniu robót potwierdzonego przez Inspektora Nadzoru. </w:t>
      </w:r>
    </w:p>
    <w:p w:rsidR="00976B16" w:rsidRDefault="009D12FD" w:rsidP="009E35C6">
      <w:pPr>
        <w:numPr>
          <w:ilvl w:val="0"/>
          <w:numId w:val="3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oraz realizacji pozostałych warunków umowy.</w:t>
      </w:r>
    </w:p>
    <w:p w:rsidR="00976B16" w:rsidRDefault="00976B16">
      <w:pPr>
        <w:spacing w:line="360" w:lineRule="auto"/>
        <w:ind w:left="284"/>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5.</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HARMONOGRAM</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37"/>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Przedmiot umowy określony w § 2 umowy realizowany będzie zgodnie z harmonogramem rzeczowo-finansowym i kosztorysami ofertowymi,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Wykonawca zobowiązany jest do wykonania kosztorysów ofertowych w formie analogicznej do przedmiarów robót Zamawiającego stanowiącego załącznik do SWZ, zachowując identyczną kolejność pozycji.</w:t>
      </w:r>
    </w:p>
    <w:p w:rsidR="004B098F" w:rsidRPr="00E2127D" w:rsidRDefault="009D12FD" w:rsidP="00E2127D">
      <w:pPr>
        <w:numPr>
          <w:ilvl w:val="0"/>
          <w:numId w:val="38"/>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Wykonawca wraz z propozycją zmiany harmonogramu przedstawi uzasadnienie konieczności wprowadzenia zmiany.</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lastRenderedPageBreak/>
        <w:t>§ 6.</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WYNAGRODZENIE WYKONAWCY</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 wykonanie przedmiotu umowy, określonego w § 2 umowy, strony ustalają wynagrodzenie ryczałtowe: </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b/>
          <w:sz w:val="22"/>
          <w:szCs w:val="22"/>
        </w:rPr>
        <w:t xml:space="preserve">wartość netto </w:t>
      </w:r>
      <w:r>
        <w:rPr>
          <w:rFonts w:asciiTheme="majorHAnsi" w:hAnsiTheme="majorHAnsi" w:cs="Calibri"/>
          <w:sz w:val="22"/>
          <w:szCs w:val="22"/>
        </w:rPr>
        <w:t xml:space="preserve">w wysokości: </w:t>
      </w:r>
      <w:r>
        <w:rPr>
          <w:rFonts w:asciiTheme="majorHAnsi" w:hAnsiTheme="majorHAnsi" w:cs="Calibri"/>
          <w:b/>
          <w:sz w:val="22"/>
          <w:szCs w:val="22"/>
        </w:rPr>
        <w:t>………………………. zł</w:t>
      </w:r>
      <w:r>
        <w:rPr>
          <w:rFonts w:asciiTheme="majorHAnsi" w:hAnsiTheme="majorHAnsi" w:cs="Calibri"/>
          <w:sz w:val="22"/>
          <w:szCs w:val="22"/>
        </w:rPr>
        <w:t xml:space="preserve"> (słownie: …………………………. )</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zgodnie z formularzem ofertowym stanowiącym załącznik do umowy, powiększone                            o obowiązującą w dacie wystawienia faktury stawkę VAT, o ile wykonawca jest płatnikiem VAT</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b/>
          <w:sz w:val="22"/>
          <w:szCs w:val="22"/>
        </w:rPr>
        <w:t>wartość brutto</w:t>
      </w:r>
      <w:r>
        <w:rPr>
          <w:rFonts w:asciiTheme="majorHAnsi" w:hAnsiTheme="majorHAnsi" w:cs="Calibri"/>
          <w:sz w:val="22"/>
          <w:szCs w:val="22"/>
        </w:rPr>
        <w:t xml:space="preserve"> w wysokości …………………………………..………</w:t>
      </w:r>
      <w:r>
        <w:rPr>
          <w:rFonts w:asciiTheme="majorHAnsi" w:hAnsiTheme="majorHAnsi" w:cs="Calibri"/>
          <w:b/>
          <w:sz w:val="22"/>
          <w:szCs w:val="22"/>
        </w:rPr>
        <w:t>zł</w:t>
      </w:r>
      <w:r>
        <w:rPr>
          <w:rFonts w:asciiTheme="majorHAnsi" w:hAnsiTheme="majorHAnsi" w:cs="Calibri"/>
          <w:sz w:val="22"/>
          <w:szCs w:val="22"/>
        </w:rPr>
        <w:t xml:space="preserve"> (słownie: ………………………..…)</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 xml:space="preserve">w tym podatek VAT </w:t>
      </w:r>
      <w:r>
        <w:rPr>
          <w:rFonts w:asciiTheme="majorHAnsi" w:hAnsiTheme="majorHAnsi" w:cs="Calibri"/>
          <w:b/>
          <w:sz w:val="22"/>
          <w:szCs w:val="22"/>
        </w:rPr>
        <w:t>………..%</w:t>
      </w:r>
      <w:r>
        <w:rPr>
          <w:rFonts w:asciiTheme="majorHAnsi" w:hAnsiTheme="majorHAnsi" w:cs="Calibri"/>
          <w:sz w:val="22"/>
          <w:szCs w:val="22"/>
        </w:rPr>
        <w:t xml:space="preserve">  wyniesie: </w:t>
      </w:r>
      <w:r>
        <w:rPr>
          <w:rFonts w:asciiTheme="majorHAnsi" w:hAnsiTheme="majorHAnsi" w:cs="Calibri"/>
          <w:b/>
          <w:sz w:val="22"/>
          <w:szCs w:val="22"/>
        </w:rPr>
        <w:t xml:space="preserve">…………………………….. zł </w:t>
      </w:r>
      <w:r>
        <w:rPr>
          <w:rFonts w:asciiTheme="majorHAnsi" w:hAnsiTheme="majorHAnsi" w:cs="Calibri"/>
          <w:sz w:val="22"/>
          <w:szCs w:val="22"/>
        </w:rPr>
        <w:t>(słownie:…………………………...)</w:t>
      </w:r>
    </w:p>
    <w:p w:rsidR="00976B16" w:rsidRDefault="009D12FD" w:rsidP="009E35C6">
      <w:pPr>
        <w:numPr>
          <w:ilvl w:val="0"/>
          <w:numId w:val="3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przypadku zmiany przez władzę ustawodawczą procentowej stawki podatku VAT, wynagrodzenie brutto ulegnie zmianie stosownie do zmiany stawki podatku, bez zmiany wynagrodzenia netto.</w:t>
      </w:r>
    </w:p>
    <w:p w:rsidR="00976B16" w:rsidRDefault="009D12FD" w:rsidP="009E35C6">
      <w:pPr>
        <w:numPr>
          <w:ilvl w:val="0"/>
          <w:numId w:val="4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976B16" w:rsidRDefault="009D12FD" w:rsidP="009E35C6">
      <w:pPr>
        <w:numPr>
          <w:ilvl w:val="0"/>
          <w:numId w:val="4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rsidR="00976B16" w:rsidRDefault="009D12FD" w:rsidP="009E35C6">
      <w:pPr>
        <w:numPr>
          <w:ilvl w:val="0"/>
          <w:numId w:val="4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 xml:space="preserve">Wynagrodzenie ryczałtowe określone w ust. 1 jest wynagrodzeniem niezmiennym przez cały okres realizacji inwestycji, z zastrzeżeniem wyjątków przewidzianych w ust. 9 i § 20. </w:t>
      </w:r>
    </w:p>
    <w:p w:rsidR="00976B16" w:rsidRDefault="009D12FD" w:rsidP="009E35C6">
      <w:pPr>
        <w:numPr>
          <w:ilvl w:val="0"/>
          <w:numId w:val="4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rsidR="00976B16" w:rsidRDefault="009D12FD" w:rsidP="009E35C6">
      <w:pPr>
        <w:numPr>
          <w:ilvl w:val="0"/>
          <w:numId w:val="4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rsidR="00976B16" w:rsidRDefault="009D12FD" w:rsidP="009E35C6">
      <w:pPr>
        <w:numPr>
          <w:ilvl w:val="0"/>
          <w:numId w:val="4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zgłosi uwagi do kosztorysu ofertowego przedstawicielowi Wykonawcy,                     w terminie do  5 dni od dnia przedłożenia kosztorysu ofertowego do zatwierdzenia. </w:t>
      </w:r>
      <w:bookmarkStart w:id="1" w:name="_Hlk126050135"/>
      <w:r>
        <w:rPr>
          <w:rFonts w:asciiTheme="majorHAnsi" w:hAnsiTheme="majorHAnsi" w:cs="Calibri"/>
          <w:sz w:val="22"/>
          <w:szCs w:val="22"/>
        </w:rPr>
        <w:t>Brak zgłoszenia uwag oznacza zatwierdzenie kosztorysu ofertowego.</w:t>
      </w:r>
      <w:bookmarkEnd w:id="1"/>
      <w:r>
        <w:rPr>
          <w:rFonts w:asciiTheme="majorHAnsi" w:hAnsiTheme="majorHAnsi" w:cs="Calibri"/>
          <w:sz w:val="22"/>
          <w:szCs w:val="22"/>
        </w:rPr>
        <w:t xml:space="preserve">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rsidR="004B5CEE" w:rsidRDefault="009D12FD" w:rsidP="00E2127D">
      <w:pPr>
        <w:numPr>
          <w:ilvl w:val="0"/>
          <w:numId w:val="46"/>
        </w:numPr>
        <w:tabs>
          <w:tab w:val="left" w:pos="284"/>
        </w:tabs>
        <w:spacing w:line="360" w:lineRule="auto"/>
        <w:ind w:left="284" w:hanging="284"/>
        <w:contextualSpacing/>
        <w:jc w:val="both"/>
        <w:rPr>
          <w:rFonts w:asciiTheme="majorHAnsi" w:hAnsiTheme="majorHAnsi" w:cs="Calibri"/>
          <w:sz w:val="22"/>
          <w:szCs w:val="22"/>
        </w:rPr>
      </w:pPr>
      <w:r w:rsidRPr="00A16E8B">
        <w:rPr>
          <w:rFonts w:ascii="Cambria" w:hAnsi="Cambria"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w:t>
      </w:r>
      <w:r w:rsidR="00E2127D">
        <w:rPr>
          <w:rFonts w:ascii="Cambria" w:hAnsi="Cambria" w:cs="Calibri"/>
          <w:sz w:val="22"/>
          <w:szCs w:val="22"/>
        </w:rPr>
        <w:t>alizy cen robót budowlanych lub</w:t>
      </w:r>
      <w:r w:rsidR="004B5CEE">
        <w:rPr>
          <w:rFonts w:ascii="Cambria" w:hAnsi="Cambria" w:cs="Calibri"/>
          <w:sz w:val="22"/>
          <w:szCs w:val="22"/>
        </w:rPr>
        <w:t xml:space="preserve"> </w:t>
      </w:r>
      <w:r w:rsidRPr="00A16E8B">
        <w:rPr>
          <w:rFonts w:ascii="Cambria" w:hAnsi="Cambria" w:cs="Calibri"/>
          <w:sz w:val="22"/>
          <w:szCs w:val="22"/>
        </w:rPr>
        <w:t>w kosztorysie inwestorskim.</w:t>
      </w:r>
      <w:r w:rsidR="00E2127D" w:rsidRPr="00E2127D">
        <w:rPr>
          <w:rFonts w:asciiTheme="majorHAnsi" w:hAnsiTheme="majorHAnsi" w:cs="Calibri"/>
          <w:sz w:val="22"/>
          <w:szCs w:val="22"/>
        </w:rPr>
        <w:t xml:space="preserve"> </w:t>
      </w:r>
      <w:r w:rsidR="00E2127D">
        <w:rPr>
          <w:rFonts w:asciiTheme="majorHAnsi" w:hAnsiTheme="majorHAnsi" w:cs="Calibri"/>
          <w:sz w:val="22"/>
          <w:szCs w:val="22"/>
        </w:rPr>
        <w:t>Zamawiający korygując wartość poszczególnych robót nie może zmienić wynagrodzenia określonego w</w:t>
      </w:r>
      <w:r w:rsidR="00E2127D" w:rsidRPr="004B5CEE">
        <w:rPr>
          <w:rFonts w:asciiTheme="majorHAnsi" w:hAnsiTheme="majorHAnsi" w:cs="Calibri"/>
          <w:sz w:val="22"/>
          <w:szCs w:val="22"/>
        </w:rPr>
        <w:t xml:space="preserve"> § 6 ust. 1 niniejszej umowy</w:t>
      </w:r>
      <w:r w:rsidR="00E2127D">
        <w:rPr>
          <w:rFonts w:asciiTheme="majorHAnsi" w:hAnsiTheme="majorHAnsi" w:cs="Calibri"/>
          <w:sz w:val="22"/>
          <w:szCs w:val="22"/>
        </w:rPr>
        <w:t>.</w:t>
      </w:r>
    </w:p>
    <w:p w:rsidR="004B5CEE" w:rsidRDefault="009D12FD" w:rsidP="004B5CEE">
      <w:pPr>
        <w:numPr>
          <w:ilvl w:val="0"/>
          <w:numId w:val="46"/>
        </w:numPr>
        <w:tabs>
          <w:tab w:val="left" w:pos="426"/>
        </w:tabs>
        <w:spacing w:line="360" w:lineRule="auto"/>
        <w:ind w:left="426" w:hanging="426"/>
        <w:contextualSpacing/>
        <w:jc w:val="both"/>
        <w:rPr>
          <w:rFonts w:asciiTheme="majorHAnsi" w:hAnsiTheme="majorHAnsi" w:cs="Calibri"/>
          <w:sz w:val="22"/>
          <w:szCs w:val="22"/>
        </w:rPr>
      </w:pPr>
      <w:r w:rsidRPr="004B5CEE">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rsidR="004B5CEE" w:rsidRDefault="009D12FD" w:rsidP="004B5CEE">
      <w:pPr>
        <w:numPr>
          <w:ilvl w:val="0"/>
          <w:numId w:val="46"/>
        </w:numPr>
        <w:tabs>
          <w:tab w:val="left" w:pos="426"/>
        </w:tabs>
        <w:spacing w:line="360" w:lineRule="auto"/>
        <w:ind w:left="426" w:hanging="426"/>
        <w:contextualSpacing/>
        <w:jc w:val="both"/>
        <w:rPr>
          <w:rFonts w:asciiTheme="majorHAnsi" w:hAnsiTheme="majorHAnsi" w:cs="Calibri"/>
          <w:sz w:val="22"/>
          <w:szCs w:val="22"/>
        </w:rPr>
      </w:pPr>
      <w:r w:rsidRPr="004B5CEE">
        <w:rPr>
          <w:rFonts w:asciiTheme="majorHAnsi" w:hAnsiTheme="majorHAnsi" w:cs="Calibri"/>
          <w:sz w:val="22"/>
          <w:szCs w:val="22"/>
        </w:rPr>
        <w:t xml:space="preserve">W ramach wynagrodzenia określonego w ust. 1 Wykonawca będzie ponosił koszty: opracowania projektu organizacji ruchu na czas wykonywania robót oraz koszty ustawienia, utrzymania i likwidacji oznakowania i objazdów związanych z czasową </w:t>
      </w:r>
      <w:r w:rsidRPr="004B5CEE">
        <w:rPr>
          <w:rFonts w:asciiTheme="majorHAnsi" w:hAnsiTheme="majorHAnsi" w:cs="Calibri"/>
          <w:sz w:val="22"/>
          <w:szCs w:val="22"/>
        </w:rPr>
        <w:lastRenderedPageBreak/>
        <w:t xml:space="preserve">organizacją ruchu, prac geodezyjnych i inwentaryzacji powykonawczej wraz z obmiarem robót w 3 egz., przygotowania kompletnej dokumentacji powykonawczej w 3 egz., urządzenia i utrzymania zaplecza budowy, pomiarów w zakresie wynikającym </w:t>
      </w:r>
      <w:r w:rsidR="004B5CEE">
        <w:rPr>
          <w:rFonts w:asciiTheme="majorHAnsi" w:hAnsiTheme="majorHAnsi" w:cs="Calibri"/>
          <w:sz w:val="22"/>
          <w:szCs w:val="22"/>
        </w:rPr>
        <w:t xml:space="preserve">                                </w:t>
      </w:r>
      <w:r w:rsidRPr="004B5CEE">
        <w:rPr>
          <w:rFonts w:asciiTheme="majorHAnsi" w:hAnsiTheme="majorHAnsi" w:cs="Calibri"/>
          <w:sz w:val="22"/>
          <w:szCs w:val="22"/>
        </w:rPr>
        <w:t>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w:t>
      </w:r>
      <w:r w:rsidR="004B5CEE">
        <w:rPr>
          <w:rFonts w:asciiTheme="majorHAnsi" w:hAnsiTheme="majorHAnsi" w:cs="Calibri"/>
          <w:sz w:val="22"/>
          <w:szCs w:val="22"/>
        </w:rPr>
        <w:t>óre mogą powstać</w:t>
      </w:r>
      <w:r w:rsidRPr="004B5CEE">
        <w:rPr>
          <w:rFonts w:asciiTheme="majorHAnsi" w:hAnsiTheme="majorHAnsi" w:cs="Calibri"/>
          <w:sz w:val="22"/>
          <w:szCs w:val="22"/>
        </w:rPr>
        <w:t xml:space="preserve"> w związku z prowadzonymi robotami, uporządkowania terenu budowy po zakończeniu robót, pozostałych czynności niezbędnych do prawidłowego wykonania przedmiotu umowy.</w:t>
      </w:r>
    </w:p>
    <w:p w:rsidR="004B5CEE" w:rsidRDefault="009D12FD" w:rsidP="004B5CEE">
      <w:pPr>
        <w:numPr>
          <w:ilvl w:val="0"/>
          <w:numId w:val="46"/>
        </w:numPr>
        <w:tabs>
          <w:tab w:val="left" w:pos="426"/>
        </w:tabs>
        <w:spacing w:line="360" w:lineRule="auto"/>
        <w:ind w:left="426" w:hanging="426"/>
        <w:contextualSpacing/>
        <w:jc w:val="both"/>
        <w:rPr>
          <w:rFonts w:asciiTheme="majorHAnsi" w:hAnsiTheme="majorHAnsi" w:cs="Calibri"/>
          <w:sz w:val="22"/>
          <w:szCs w:val="22"/>
        </w:rPr>
      </w:pPr>
      <w:r w:rsidRPr="004B5CEE">
        <w:rPr>
          <w:rFonts w:asciiTheme="majorHAnsi" w:hAnsiTheme="majorHAnsi" w:cs="Calibri"/>
          <w:sz w:val="22"/>
          <w:szCs w:val="22"/>
        </w:rPr>
        <w:t>Niniejsza umowa nie przewiduje udzielania zaliczek dla Wykonawcy na poczet wykonania zamówienia, zatem nie reguluje sposobu rozliczenia tych zaliczek.</w:t>
      </w:r>
    </w:p>
    <w:p w:rsidR="004B5CEE" w:rsidRDefault="009D12FD" w:rsidP="004B5CEE">
      <w:pPr>
        <w:numPr>
          <w:ilvl w:val="0"/>
          <w:numId w:val="46"/>
        </w:numPr>
        <w:tabs>
          <w:tab w:val="left" w:pos="426"/>
        </w:tabs>
        <w:spacing w:line="360" w:lineRule="auto"/>
        <w:ind w:left="426" w:hanging="426"/>
        <w:contextualSpacing/>
        <w:jc w:val="both"/>
        <w:rPr>
          <w:rFonts w:asciiTheme="majorHAnsi" w:hAnsiTheme="majorHAnsi" w:cs="Calibri"/>
          <w:sz w:val="22"/>
          <w:szCs w:val="22"/>
        </w:rPr>
      </w:pPr>
      <w:r w:rsidRPr="004B5CEE">
        <w:rPr>
          <w:rFonts w:asciiTheme="majorHAnsi" w:hAnsiTheme="majorHAnsi" w:cs="Calibri"/>
          <w:sz w:val="22"/>
          <w:szCs w:val="22"/>
        </w:rPr>
        <w:t>Zamawiający  przewiduje płatności częściowe do 50% wartości zamówienia.</w:t>
      </w:r>
    </w:p>
    <w:p w:rsidR="00976B16" w:rsidRPr="004B5CEE" w:rsidRDefault="009D12FD" w:rsidP="004B5CEE">
      <w:pPr>
        <w:numPr>
          <w:ilvl w:val="0"/>
          <w:numId w:val="46"/>
        </w:numPr>
        <w:tabs>
          <w:tab w:val="left" w:pos="426"/>
        </w:tabs>
        <w:spacing w:line="360" w:lineRule="auto"/>
        <w:ind w:left="426" w:hanging="426"/>
        <w:contextualSpacing/>
        <w:jc w:val="both"/>
        <w:rPr>
          <w:rFonts w:asciiTheme="majorHAnsi" w:hAnsiTheme="majorHAnsi" w:cs="Calibri"/>
          <w:sz w:val="22"/>
          <w:szCs w:val="22"/>
        </w:rPr>
      </w:pPr>
      <w:r w:rsidRPr="004B5CEE">
        <w:rPr>
          <w:rFonts w:asciiTheme="majorHAnsi" w:hAnsiTheme="majorHAnsi" w:cs="Calibri"/>
          <w:sz w:val="22"/>
          <w:szCs w:val="22"/>
        </w:rPr>
        <w:t>Wynagrodzenie określone w ust. 1 zostało ustalone na podstawie wystarczających informacji i obejmuje ryzyko od odpowiedzialności Wykonawcy z 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rsidR="00976B16" w:rsidRDefault="00976B16">
      <w:pPr>
        <w:spacing w:line="360" w:lineRule="auto"/>
        <w:ind w:left="284"/>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7.</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ROZLICZENIE ROBÓT</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Rozliczenie umowy nastąpi na podstawie faktury VAT wystawionej przez Wykonawcę </w:t>
      </w:r>
      <w:r>
        <w:rPr>
          <w:rFonts w:asciiTheme="majorHAnsi" w:hAnsiTheme="majorHAnsi" w:cs="Calibri"/>
          <w:sz w:val="22"/>
          <w:szCs w:val="22"/>
        </w:rPr>
        <w:br/>
        <w:t>w oparciu o protokół odbioru częściowego/końcowego przedmiotu umowy. Zestawienie wartości wykonanych robót musi być sprawdzone i zatwierdzone przez inspektora nadzoru                 i Zamawiającego.</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przewiduje wynagrodzenie częściowe za wykonane roboty, płatne na podstawie faktur VAT wystawionych przez Wykonawcę w oparciu o protokół odbioru częściowego elementów robót podlegających – zgodnie z harmonogramem wykonanych robót – odbiorowi częściowemu, po uprzednim podpisaniu protokołu przez Zamawiającego. Wykonanie tych prac winno być nadto odzwierciedlone w dokumentach budowy (o ile ich obowiązek wynika z przepisów odrębnych) oraz potwierdzone w nich przez inspektora nadzoru. Brak wyszczególnienia konkretnie wykonanych prac, przedłożenia wyników badań laboratoryjnych oraz ich odzwierciedlenia w dokumentacji budowy stanowi podstawę do </w:t>
      </w:r>
      <w:r>
        <w:rPr>
          <w:rFonts w:asciiTheme="majorHAnsi" w:hAnsiTheme="majorHAnsi" w:cs="Calibri"/>
          <w:sz w:val="22"/>
          <w:szCs w:val="22"/>
        </w:rPr>
        <w:lastRenderedPageBreak/>
        <w:t>odmowy zatwierdzenia protokołu odbioru i zapłaty wynagrodzenia częściowego do czasu uzupełnienia braków.</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tych protokołem, a jedynie potwierdzenie ilościowego                                 i rzeczowego wykonania robót.</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przypadku zawarcia umowy z Podwykonawcą, Wykonawca zobowiązany jest załączyć:</w:t>
      </w:r>
    </w:p>
    <w:p w:rsidR="00976B16" w:rsidRDefault="009D12FD" w:rsidP="009E35C6">
      <w:pPr>
        <w:pStyle w:val="Akapitzlist"/>
        <w:numPr>
          <w:ilvl w:val="0"/>
          <w:numId w:val="16"/>
        </w:numPr>
        <w:spacing w:line="360" w:lineRule="auto"/>
        <w:contextualSpacing/>
        <w:jc w:val="both"/>
        <w:rPr>
          <w:rFonts w:asciiTheme="majorHAnsi" w:hAnsiTheme="majorHAnsi" w:cs="Calibri"/>
          <w:sz w:val="22"/>
          <w:szCs w:val="22"/>
        </w:rPr>
      </w:pPr>
      <w:r>
        <w:rPr>
          <w:rFonts w:asciiTheme="majorHAnsi" w:hAnsiTheme="majorHAnsi" w:cs="Calibri"/>
          <w:sz w:val="22"/>
          <w:szCs w:val="22"/>
        </w:rPr>
        <w:t>Do każdej faktury częściowej podpisane przez Wykonawcę i Podwykonawcę oświadczenia,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rsidR="00976B16" w:rsidRDefault="009D12FD" w:rsidP="009E35C6">
      <w:pPr>
        <w:pStyle w:val="Akapitzlist"/>
        <w:numPr>
          <w:ilvl w:val="0"/>
          <w:numId w:val="16"/>
        </w:numPr>
        <w:spacing w:line="360" w:lineRule="auto"/>
        <w:contextualSpacing/>
        <w:jc w:val="both"/>
        <w:rPr>
          <w:rFonts w:asciiTheme="majorHAnsi" w:hAnsiTheme="majorHAnsi" w:cs="Calibri"/>
          <w:sz w:val="22"/>
          <w:szCs w:val="22"/>
        </w:rPr>
      </w:pPr>
      <w:r>
        <w:rPr>
          <w:rFonts w:asciiTheme="majorHAnsi" w:hAnsiTheme="majorHAnsi" w:cs="Calibri"/>
          <w:sz w:val="22"/>
          <w:szCs w:val="22"/>
        </w:rPr>
        <w:t>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oświadczenie o następującej treści: „Oświadczam, że w realizacji inwestycji uczestniczyli następujący Podwykonawcy ……………………..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 W przypadku nieprzedstawienia przez Wykonawcę ww. dowodów potwierdzających zapłatę oraz oświadczenie wstrzymuje się wypłatę należnego wynagrodzenia za odebrane roboty budowlane.               W takim przypadku termin zapłaty faktury końcowej biegnie od dnia przedstawienia brakujących dowodów zapłaty oraz oświadczenia.</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dokona bezpośredniej zapłaty wymagalnego wynagrodzenia przysługującego Podwykonawcy lub dalszemu Podwykonawcy, który zawarł zaakceptowaną przez </w:t>
      </w:r>
      <w:r>
        <w:rPr>
          <w:rFonts w:asciiTheme="majorHAnsi" w:hAnsiTheme="majorHAnsi" w:cs="Calibri"/>
          <w:sz w:val="22"/>
          <w:szCs w:val="22"/>
        </w:rPr>
        <w:lastRenderedPageBreak/>
        <w:t>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rsidR="00976B16" w:rsidRDefault="009D12FD" w:rsidP="009E35C6">
      <w:pPr>
        <w:numPr>
          <w:ilvl w:val="0"/>
          <w:numId w:val="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przypadku zgłoszenia uwag, o których mowa w us</w:t>
      </w:r>
      <w:r w:rsidR="00E73407">
        <w:rPr>
          <w:rFonts w:asciiTheme="majorHAnsi" w:hAnsiTheme="majorHAnsi" w:cs="Calibri"/>
          <w:sz w:val="22"/>
          <w:szCs w:val="22"/>
        </w:rPr>
        <w:t>t. 7</w:t>
      </w:r>
      <w:r>
        <w:rPr>
          <w:rFonts w:asciiTheme="majorHAnsi" w:hAnsiTheme="majorHAnsi" w:cs="Calibri"/>
          <w:sz w:val="22"/>
          <w:szCs w:val="22"/>
        </w:rPr>
        <w:t>, w wyznaczonym terminie Zamawiający może:</w:t>
      </w:r>
    </w:p>
    <w:p w:rsidR="00976B16" w:rsidRDefault="009D12FD" w:rsidP="009E35C6">
      <w:pPr>
        <w:numPr>
          <w:ilvl w:val="0"/>
          <w:numId w:val="51"/>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rsidR="00976B16" w:rsidRDefault="009D12FD" w:rsidP="009E35C6">
      <w:pPr>
        <w:numPr>
          <w:ilvl w:val="0"/>
          <w:numId w:val="52"/>
        </w:numPr>
        <w:spacing w:line="360" w:lineRule="auto"/>
        <w:contextualSpacing/>
        <w:jc w:val="both"/>
        <w:rPr>
          <w:rFonts w:asciiTheme="majorHAnsi" w:hAnsiTheme="majorHAnsi"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76B16" w:rsidRDefault="009D12FD" w:rsidP="009E35C6">
      <w:pPr>
        <w:numPr>
          <w:ilvl w:val="0"/>
          <w:numId w:val="53"/>
        </w:numPr>
        <w:spacing w:line="360" w:lineRule="auto"/>
        <w:contextualSpacing/>
        <w:jc w:val="both"/>
        <w:rPr>
          <w:rFonts w:asciiTheme="majorHAnsi" w:hAnsiTheme="majorHAnsi"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rsidR="00976B16" w:rsidRDefault="009D12FD" w:rsidP="009E35C6">
      <w:pPr>
        <w:numPr>
          <w:ilvl w:val="0"/>
          <w:numId w:val="54"/>
        </w:numPr>
        <w:tabs>
          <w:tab w:val="left" w:pos="567"/>
        </w:tabs>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W przypadku dokonania bezpośredniej zapłaty Podwykonawcy lub dalszemu Podwy</w:t>
      </w:r>
      <w:r w:rsidR="00E73407">
        <w:rPr>
          <w:rFonts w:asciiTheme="majorHAnsi" w:hAnsiTheme="majorHAnsi" w:cs="Calibri"/>
          <w:sz w:val="22"/>
          <w:szCs w:val="22"/>
        </w:rPr>
        <w:t>konawcy, o których mowa w ust. 8</w:t>
      </w:r>
      <w:r>
        <w:rPr>
          <w:rFonts w:asciiTheme="majorHAnsi" w:hAnsiTheme="majorHAnsi" w:cs="Calibri"/>
          <w:sz w:val="22"/>
          <w:szCs w:val="22"/>
        </w:rPr>
        <w:t xml:space="preserve">, Zamawiający potrąca kwotę wypłaconego wynagrodzenia z wynagrodzenia należnego Wykonawcy. </w:t>
      </w:r>
    </w:p>
    <w:p w:rsidR="00976B16" w:rsidRDefault="009D12FD" w:rsidP="009E35C6">
      <w:pPr>
        <w:numPr>
          <w:ilvl w:val="0"/>
          <w:numId w:val="55"/>
        </w:numPr>
        <w:tabs>
          <w:tab w:val="left" w:pos="567"/>
        </w:tabs>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rsidR="00976B16" w:rsidRDefault="009D12FD" w:rsidP="009E35C6">
      <w:pPr>
        <w:numPr>
          <w:ilvl w:val="0"/>
          <w:numId w:val="56"/>
        </w:numPr>
        <w:tabs>
          <w:tab w:val="left" w:pos="567"/>
        </w:tabs>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Należności z tytułu faktur będą płatne przez Zamawiającego przelewem na konto Wykonawcy wskazane w fakturze.</w:t>
      </w:r>
    </w:p>
    <w:p w:rsidR="00976B16" w:rsidRPr="00E73407" w:rsidRDefault="009D12FD" w:rsidP="009E35C6">
      <w:pPr>
        <w:numPr>
          <w:ilvl w:val="0"/>
          <w:numId w:val="57"/>
        </w:numPr>
        <w:tabs>
          <w:tab w:val="left" w:pos="567"/>
        </w:tabs>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rsidR="00976B16" w:rsidRDefault="00976B16">
      <w:pPr>
        <w:spacing w:line="360" w:lineRule="auto"/>
        <w:ind w:left="420"/>
        <w:contextualSpacing/>
        <w:jc w:val="both"/>
        <w:rPr>
          <w:rFonts w:asciiTheme="majorHAnsi" w:hAnsiTheme="majorHAnsi" w:cs="Calibri"/>
          <w:sz w:val="22"/>
          <w:szCs w:val="22"/>
        </w:rPr>
      </w:pPr>
    </w:p>
    <w:p w:rsidR="00E2127D" w:rsidRDefault="00E2127D">
      <w:pPr>
        <w:spacing w:line="360" w:lineRule="auto"/>
        <w:ind w:left="420"/>
        <w:contextualSpacing/>
        <w:jc w:val="both"/>
        <w:rPr>
          <w:rFonts w:asciiTheme="majorHAnsi" w:hAnsiTheme="majorHAnsi" w:cs="Calibri"/>
          <w:sz w:val="22"/>
          <w:szCs w:val="22"/>
        </w:rPr>
      </w:pPr>
    </w:p>
    <w:p w:rsidR="00E2127D" w:rsidRDefault="00E2127D">
      <w:pPr>
        <w:spacing w:line="360" w:lineRule="auto"/>
        <w:ind w:left="420"/>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lastRenderedPageBreak/>
        <w:t>§ 8.</w:t>
      </w:r>
    </w:p>
    <w:p w:rsidR="00976B16" w:rsidRDefault="009D12FD">
      <w:pPr>
        <w:spacing w:line="360" w:lineRule="auto"/>
        <w:ind w:left="2124" w:firstLine="708"/>
        <w:contextualSpacing/>
        <w:rPr>
          <w:rFonts w:asciiTheme="majorHAnsi" w:hAnsiTheme="majorHAnsi" w:cs="Calibri"/>
          <w:b/>
          <w:sz w:val="22"/>
          <w:szCs w:val="22"/>
        </w:rPr>
      </w:pPr>
      <w:r>
        <w:rPr>
          <w:rFonts w:asciiTheme="majorHAnsi" w:hAnsiTheme="majorHAnsi" w:cs="Calibri"/>
          <w:b/>
          <w:sz w:val="22"/>
          <w:szCs w:val="22"/>
        </w:rPr>
        <w:t>ROBOTY ZAMIENNE I DODATKOWE</w:t>
      </w:r>
    </w:p>
    <w:p w:rsidR="00976B16" w:rsidRDefault="00976B16">
      <w:pPr>
        <w:spacing w:line="360" w:lineRule="auto"/>
        <w:ind w:left="2124" w:firstLine="708"/>
        <w:contextualSpacing/>
        <w:rPr>
          <w:rFonts w:asciiTheme="majorHAnsi" w:hAnsiTheme="majorHAnsi" w:cs="Calibri"/>
          <w:b/>
          <w:sz w:val="22"/>
          <w:szCs w:val="22"/>
        </w:rPr>
      </w:pPr>
    </w:p>
    <w:p w:rsidR="00976B16" w:rsidRDefault="009D12FD" w:rsidP="009E35C6">
      <w:pPr>
        <w:pStyle w:val="Akapitzlist"/>
        <w:numPr>
          <w:ilvl w:val="3"/>
          <w:numId w:val="5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Strony przyjmują następującą definicję robót zamiennych i dodatkowych oraz sposób ich zlecenia i rozliczenia:</w:t>
      </w:r>
    </w:p>
    <w:p w:rsidR="00E73407" w:rsidRPr="00E73407" w:rsidRDefault="009D12FD" w:rsidP="00E73407">
      <w:pPr>
        <w:pStyle w:val="Akapitzlist"/>
        <w:numPr>
          <w:ilvl w:val="0"/>
          <w:numId w:val="1"/>
        </w:numPr>
        <w:spacing w:line="360" w:lineRule="auto"/>
        <w:contextualSpacing/>
        <w:jc w:val="both"/>
        <w:rPr>
          <w:rFonts w:asciiTheme="majorHAnsi" w:hAnsiTheme="majorHAnsi" w:cs="Calibri"/>
          <w:sz w:val="22"/>
          <w:szCs w:val="22"/>
        </w:rPr>
      </w:pPr>
      <w:r w:rsidRPr="00E73407">
        <w:rPr>
          <w:rFonts w:asciiTheme="majorHAnsi" w:hAnsiTheme="majorHAnsi" w:cs="Calibri"/>
          <w:sz w:val="22"/>
          <w:szCs w:val="22"/>
        </w:rPr>
        <w:t xml:space="preserve">przez roboty zamienne należy rozumieć roboty wynikające ze zmiany technologii lub zmiany materiałów przewidzianych w dokumentacji projektowej. Roboty zamienne Wykonawca wykona na podstawie protokołu konieczności podpisanego przez strony umowy. </w:t>
      </w:r>
    </w:p>
    <w:p w:rsidR="00976B16" w:rsidRPr="00E73407" w:rsidRDefault="009D12FD" w:rsidP="00E73407">
      <w:pPr>
        <w:pStyle w:val="Akapitzlist"/>
        <w:numPr>
          <w:ilvl w:val="0"/>
          <w:numId w:val="1"/>
        </w:numPr>
        <w:spacing w:line="360" w:lineRule="auto"/>
        <w:contextualSpacing/>
        <w:jc w:val="both"/>
        <w:rPr>
          <w:rFonts w:asciiTheme="majorHAnsi" w:hAnsiTheme="majorHAnsi" w:cs="Calibri"/>
          <w:sz w:val="22"/>
          <w:szCs w:val="22"/>
        </w:rPr>
      </w:pPr>
      <w:r w:rsidRPr="00E73407">
        <w:rPr>
          <w:rFonts w:asciiTheme="majorHAnsi" w:hAnsiTheme="majorHAnsi" w:cs="Calibri"/>
          <w:sz w:val="22"/>
          <w:szCs w:val="22"/>
        </w:rPr>
        <w:t>przez roboty dodatkowe należy rozumieć dodatkowe dostawy, usługi lub roboty budowlane od dotychczasowego Wykonawcy, nieobjęte zamówieniem podstawowym,                o ile stały się niezbędne i zostały spełnione łącznie następujące warunki:</w:t>
      </w:r>
    </w:p>
    <w:p w:rsidR="00976B16" w:rsidRDefault="009D12FD">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zmiana Wykonawcy nie może zostać dokonana z powodów ekonomicznych lub technicznych, w szczególności dotyczących zamienności lub </w:t>
      </w:r>
      <w:proofErr w:type="spellStart"/>
      <w:r>
        <w:rPr>
          <w:rFonts w:asciiTheme="majorHAnsi" w:hAnsiTheme="majorHAnsi" w:cs="Calibri"/>
          <w:sz w:val="22"/>
          <w:szCs w:val="22"/>
        </w:rPr>
        <w:t>interoperacyjności</w:t>
      </w:r>
      <w:proofErr w:type="spellEnd"/>
      <w:r>
        <w:rPr>
          <w:rFonts w:asciiTheme="majorHAnsi" w:hAnsiTheme="majorHAnsi" w:cs="Calibri"/>
          <w:sz w:val="22"/>
          <w:szCs w:val="22"/>
        </w:rPr>
        <w:t xml:space="preserve"> sprzętu, usług lub instalacji, zamówionych w ramach zamówienia podstawowego,</w:t>
      </w:r>
    </w:p>
    <w:p w:rsidR="00976B16" w:rsidRDefault="009D12FD">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zmiana Wykonawcy spowodowałaby istotną niedogodność lub znaczne zwiększenie kosztów dla Zamawiającego,</w:t>
      </w:r>
    </w:p>
    <w:p w:rsidR="00976B16" w:rsidRDefault="009D12FD">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wzrost ceny spowodowany każdą kolejną zmianą nie przekracza 50% wartości pierwotnej umowy.</w:t>
      </w:r>
    </w:p>
    <w:p w:rsidR="00976B16" w:rsidRDefault="009D12FD" w:rsidP="009E35C6">
      <w:pPr>
        <w:pStyle w:val="Akapitzlist"/>
        <w:numPr>
          <w:ilvl w:val="3"/>
          <w:numId w:val="5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rsidR="00976B16" w:rsidRDefault="009D12FD" w:rsidP="009E35C6">
      <w:pPr>
        <w:pStyle w:val="Akapitzlist"/>
        <w:numPr>
          <w:ilvl w:val="3"/>
          <w:numId w:val="6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rsidR="00976B16" w:rsidRDefault="009D12FD">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rsidR="00976B16" w:rsidRDefault="009D12FD">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rsidR="00976B16" w:rsidRDefault="009D12FD">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Niezbędną dokumentacje projektową wraz ze specyfikacjami - o ile modyfikacja dotychczasowej dokumentacji projektowej jest niewystarczająca,</w:t>
      </w:r>
    </w:p>
    <w:p w:rsidR="00976B16" w:rsidRDefault="009D12FD">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Wycenę roboty.</w:t>
      </w:r>
    </w:p>
    <w:p w:rsidR="00976B16" w:rsidRDefault="009D12FD" w:rsidP="009E35C6">
      <w:pPr>
        <w:pStyle w:val="Akapitzlist"/>
        <w:numPr>
          <w:ilvl w:val="3"/>
          <w:numId w:val="6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 xml:space="preserve">Zamawiający po weryfikacji zgłoszenia i projektu protokołu konieczności zatwierdzi protokół konieczności wraz z  rekomendacją. </w:t>
      </w:r>
    </w:p>
    <w:p w:rsidR="00976B16" w:rsidRPr="00E73407" w:rsidRDefault="009D12FD" w:rsidP="009E35C6">
      <w:pPr>
        <w:pStyle w:val="Akapitzlist"/>
        <w:numPr>
          <w:ilvl w:val="3"/>
          <w:numId w:val="6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przedstawi Zamawiającemu wycenę dodatkowych robót zamiennych. Roboty dodatkowe Wykonawca wykona na podstawie protokołu konieczności w drodze zmiany umowy.</w:t>
      </w:r>
    </w:p>
    <w:p w:rsidR="00976B16" w:rsidRDefault="00976B16">
      <w:pPr>
        <w:pStyle w:val="Akapitzlist"/>
        <w:spacing w:line="360" w:lineRule="auto"/>
        <w:ind w:left="426"/>
        <w:contextualSpacing/>
        <w:jc w:val="both"/>
        <w:rPr>
          <w:rFonts w:asciiTheme="majorHAnsi" w:hAnsiTheme="majorHAnsi" w:cs="Calibri"/>
          <w:sz w:val="22"/>
          <w:szCs w:val="22"/>
        </w:rPr>
      </w:pPr>
    </w:p>
    <w:p w:rsidR="00976B16" w:rsidRDefault="009D12FD">
      <w:pPr>
        <w:spacing w:line="360" w:lineRule="auto"/>
        <w:ind w:left="3546" w:firstLine="708"/>
        <w:contextualSpacing/>
        <w:rPr>
          <w:rFonts w:asciiTheme="majorHAnsi" w:hAnsiTheme="majorHAnsi" w:cs="Calibri"/>
          <w:b/>
          <w:sz w:val="22"/>
          <w:szCs w:val="22"/>
        </w:rPr>
      </w:pPr>
      <w:r>
        <w:rPr>
          <w:rFonts w:asciiTheme="majorHAnsi" w:hAnsiTheme="majorHAnsi" w:cs="Calibri"/>
          <w:b/>
          <w:sz w:val="22"/>
          <w:szCs w:val="22"/>
        </w:rPr>
        <w:t>§ 9.</w:t>
      </w:r>
    </w:p>
    <w:p w:rsidR="00976B16" w:rsidRDefault="009D12FD">
      <w:pPr>
        <w:spacing w:line="360" w:lineRule="auto"/>
        <w:ind w:left="1416" w:firstLine="708"/>
        <w:contextualSpacing/>
        <w:jc w:val="both"/>
        <w:rPr>
          <w:rFonts w:asciiTheme="majorHAnsi" w:hAnsiTheme="majorHAnsi" w:cs="Calibri"/>
          <w:b/>
          <w:sz w:val="22"/>
          <w:szCs w:val="22"/>
        </w:rPr>
      </w:pPr>
      <w:r>
        <w:rPr>
          <w:rFonts w:asciiTheme="majorHAnsi" w:hAnsiTheme="majorHAnsi" w:cs="Calibri"/>
          <w:b/>
          <w:sz w:val="22"/>
          <w:szCs w:val="22"/>
        </w:rPr>
        <w:t>ROZLICZENIE ROBÓT ZAMIENNYCH I DODATKOWYCH</w:t>
      </w:r>
    </w:p>
    <w:p w:rsidR="00976B16" w:rsidRDefault="00976B16">
      <w:pPr>
        <w:spacing w:line="360" w:lineRule="auto"/>
        <w:ind w:left="1416" w:firstLine="708"/>
        <w:contextualSpacing/>
        <w:jc w:val="both"/>
        <w:rPr>
          <w:rFonts w:asciiTheme="majorHAnsi" w:hAnsiTheme="majorHAnsi" w:cs="Calibri"/>
          <w:b/>
          <w:sz w:val="22"/>
          <w:szCs w:val="22"/>
        </w:rPr>
      </w:pPr>
    </w:p>
    <w:p w:rsidR="00976B16" w:rsidRDefault="009D12FD" w:rsidP="009E35C6">
      <w:pPr>
        <w:numPr>
          <w:ilvl w:val="0"/>
          <w:numId w:val="6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rsidR="00976B16" w:rsidRDefault="009D12FD" w:rsidP="009E35C6">
      <w:pPr>
        <w:numPr>
          <w:ilvl w:val="0"/>
          <w:numId w:val="6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przypadku gdy wykonanie robót zamiennych powoduje zwiększenie kosztów wykonania przedmiotu umowy:</w:t>
      </w:r>
    </w:p>
    <w:p w:rsidR="00976B16" w:rsidRDefault="009D12FD" w:rsidP="009E35C6">
      <w:pPr>
        <w:numPr>
          <w:ilvl w:val="0"/>
          <w:numId w:val="65"/>
        </w:numPr>
        <w:spacing w:line="360" w:lineRule="auto"/>
        <w:contextualSpacing/>
        <w:jc w:val="both"/>
        <w:rPr>
          <w:rFonts w:asciiTheme="majorHAnsi" w:hAnsiTheme="majorHAnsi"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rsidR="00976B16" w:rsidRDefault="009D12FD" w:rsidP="009E35C6">
      <w:pPr>
        <w:numPr>
          <w:ilvl w:val="0"/>
          <w:numId w:val="66"/>
        </w:numPr>
        <w:spacing w:line="360" w:lineRule="auto"/>
        <w:contextualSpacing/>
        <w:jc w:val="both"/>
        <w:rPr>
          <w:rFonts w:asciiTheme="majorHAnsi" w:hAnsiTheme="majorHAnsi" w:cs="Calibri"/>
          <w:sz w:val="22"/>
          <w:szCs w:val="22"/>
        </w:rPr>
      </w:pPr>
      <w:r>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rsidR="00976B16" w:rsidRDefault="009D12FD" w:rsidP="009E35C6">
      <w:pPr>
        <w:numPr>
          <w:ilvl w:val="0"/>
          <w:numId w:val="67"/>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w:t>
      </w:r>
      <w:proofErr w:type="spellStart"/>
      <w:r>
        <w:rPr>
          <w:rFonts w:asciiTheme="majorHAnsi" w:hAnsiTheme="majorHAnsi" w:cs="Calibri"/>
          <w:sz w:val="22"/>
          <w:szCs w:val="22"/>
        </w:rPr>
        <w:t>pkt</w:t>
      </w:r>
      <w:proofErr w:type="spellEnd"/>
      <w:r>
        <w:rPr>
          <w:rFonts w:asciiTheme="majorHAnsi" w:hAnsiTheme="majorHAnsi" w:cs="Calibri"/>
          <w:sz w:val="22"/>
          <w:szCs w:val="22"/>
        </w:rPr>
        <w:t xml:space="preserve"> 1 lub 2, Zamawiający wprowadzi korektę ceny opartą na własnych wyliczeniach,</w:t>
      </w:r>
    </w:p>
    <w:p w:rsidR="00976B16" w:rsidRDefault="009D12FD" w:rsidP="009E35C6">
      <w:pPr>
        <w:numPr>
          <w:ilvl w:val="0"/>
          <w:numId w:val="68"/>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Wykonawca zobowiązany jest do dokonania wyliczeń cen, o których mowa w </w:t>
      </w:r>
      <w:proofErr w:type="spellStart"/>
      <w:r>
        <w:rPr>
          <w:rFonts w:asciiTheme="majorHAnsi" w:hAnsiTheme="majorHAnsi" w:cs="Calibri"/>
          <w:sz w:val="22"/>
          <w:szCs w:val="22"/>
        </w:rPr>
        <w:t>pkt</w:t>
      </w:r>
      <w:proofErr w:type="spellEnd"/>
      <w:r>
        <w:rPr>
          <w:rFonts w:asciiTheme="majorHAnsi" w:hAnsiTheme="majorHAnsi" w:cs="Calibri"/>
          <w:sz w:val="22"/>
          <w:szCs w:val="22"/>
        </w:rPr>
        <w:t xml:space="preserve"> 1 lub 2 oraz przedstawić Zamawiającemu do akceptacji wysokość wynagrodzenia wynikającą ze zmian, przed rozpoczęciem robót wynikających z tych zmian. </w:t>
      </w:r>
    </w:p>
    <w:p w:rsidR="00976B16" w:rsidRDefault="009D12FD" w:rsidP="009E35C6">
      <w:pPr>
        <w:numPr>
          <w:ilvl w:val="0"/>
          <w:numId w:val="6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rsidR="00976B16" w:rsidRDefault="00976B16">
      <w:pPr>
        <w:spacing w:line="360" w:lineRule="auto"/>
        <w:ind w:left="420"/>
        <w:contextualSpacing/>
        <w:jc w:val="both"/>
        <w:rPr>
          <w:rFonts w:asciiTheme="majorHAnsi" w:hAnsiTheme="majorHAnsi" w:cs="Calibri"/>
          <w:sz w:val="22"/>
          <w:szCs w:val="22"/>
        </w:rPr>
      </w:pPr>
    </w:p>
    <w:p w:rsidR="00976B16" w:rsidRDefault="009D12FD">
      <w:pPr>
        <w:spacing w:line="360" w:lineRule="auto"/>
        <w:ind w:left="1416" w:firstLine="708"/>
        <w:contextualSpacing/>
        <w:jc w:val="both"/>
        <w:rPr>
          <w:rFonts w:asciiTheme="majorHAnsi" w:hAnsiTheme="majorHAnsi" w:cs="Calibri"/>
          <w:b/>
          <w:sz w:val="22"/>
          <w:szCs w:val="22"/>
        </w:rPr>
      </w:pPr>
      <w:r>
        <w:rPr>
          <w:rFonts w:asciiTheme="majorHAnsi" w:hAnsiTheme="majorHAnsi" w:cs="Calibri"/>
          <w:b/>
          <w:sz w:val="22"/>
          <w:szCs w:val="22"/>
        </w:rPr>
        <w:t xml:space="preserve"> </w:t>
      </w:r>
      <w:r>
        <w:rPr>
          <w:rFonts w:asciiTheme="majorHAnsi" w:hAnsiTheme="majorHAnsi" w:cs="Calibri"/>
          <w:b/>
          <w:sz w:val="22"/>
          <w:szCs w:val="22"/>
        </w:rPr>
        <w:tab/>
      </w:r>
      <w:r>
        <w:rPr>
          <w:rFonts w:asciiTheme="majorHAnsi" w:hAnsiTheme="majorHAnsi" w:cs="Calibri"/>
          <w:b/>
          <w:sz w:val="22"/>
          <w:szCs w:val="22"/>
        </w:rPr>
        <w:tab/>
        <w:t xml:space="preserve">§ 10. </w:t>
      </w:r>
    </w:p>
    <w:p w:rsidR="00976B16" w:rsidRDefault="009D12FD">
      <w:pPr>
        <w:spacing w:line="360" w:lineRule="auto"/>
        <w:ind w:left="1416" w:firstLine="708"/>
        <w:contextualSpacing/>
        <w:jc w:val="both"/>
        <w:rPr>
          <w:rFonts w:asciiTheme="majorHAnsi" w:hAnsiTheme="majorHAnsi" w:cs="Calibri"/>
          <w:b/>
          <w:sz w:val="22"/>
          <w:szCs w:val="22"/>
        </w:rPr>
      </w:pPr>
      <w:r>
        <w:rPr>
          <w:rFonts w:asciiTheme="majorHAnsi" w:hAnsiTheme="majorHAnsi" w:cs="Calibri"/>
          <w:b/>
          <w:sz w:val="22"/>
          <w:szCs w:val="22"/>
        </w:rPr>
        <w:t xml:space="preserve">OBOWIĄZKI ZAMAWIAJĄCEGO </w:t>
      </w:r>
    </w:p>
    <w:p w:rsidR="00976B16" w:rsidRDefault="00976B16">
      <w:pPr>
        <w:spacing w:line="360" w:lineRule="auto"/>
        <w:ind w:left="1416" w:firstLine="708"/>
        <w:contextualSpacing/>
        <w:jc w:val="both"/>
        <w:rPr>
          <w:rFonts w:asciiTheme="majorHAnsi" w:hAnsiTheme="majorHAnsi" w:cs="Calibri"/>
          <w:b/>
          <w:sz w:val="22"/>
          <w:szCs w:val="22"/>
        </w:rPr>
      </w:pPr>
    </w:p>
    <w:p w:rsidR="00976B16" w:rsidRDefault="009D12FD" w:rsidP="009E35C6">
      <w:pPr>
        <w:pStyle w:val="Akapitzlist"/>
        <w:numPr>
          <w:ilvl w:val="0"/>
          <w:numId w:val="1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Do obowiązków Zamawiającego należy:</w:t>
      </w:r>
    </w:p>
    <w:p w:rsidR="00976B16" w:rsidRDefault="009D12FD" w:rsidP="009E35C6">
      <w:pPr>
        <w:numPr>
          <w:ilvl w:val="0"/>
          <w:numId w:val="70"/>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przekazanie Kierownikowi Budowy protokołem terenu budowy,</w:t>
      </w:r>
    </w:p>
    <w:p w:rsidR="00976B16" w:rsidRDefault="009D12FD" w:rsidP="009E35C6">
      <w:pPr>
        <w:numPr>
          <w:ilvl w:val="0"/>
          <w:numId w:val="71"/>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zapewnienie nadzoru inwestorskiego, </w:t>
      </w:r>
    </w:p>
    <w:p w:rsidR="00976B16" w:rsidRDefault="009D12FD" w:rsidP="009E35C6">
      <w:pPr>
        <w:numPr>
          <w:ilvl w:val="0"/>
          <w:numId w:val="72"/>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dokonanie odbioru częściowego i końcowego przedmiotu umowy,</w:t>
      </w:r>
    </w:p>
    <w:p w:rsidR="00976B16" w:rsidRDefault="009D12FD" w:rsidP="009E35C6">
      <w:pPr>
        <w:numPr>
          <w:ilvl w:val="0"/>
          <w:numId w:val="73"/>
        </w:numPr>
        <w:spacing w:line="360" w:lineRule="auto"/>
        <w:contextualSpacing/>
        <w:jc w:val="both"/>
        <w:rPr>
          <w:rFonts w:asciiTheme="majorHAnsi" w:hAnsiTheme="majorHAnsi" w:cs="Calibri"/>
          <w:sz w:val="22"/>
          <w:szCs w:val="22"/>
        </w:rPr>
      </w:pPr>
      <w:r>
        <w:rPr>
          <w:rFonts w:asciiTheme="majorHAnsi" w:hAnsiTheme="majorHAnsi" w:cs="Calibri"/>
          <w:sz w:val="22"/>
          <w:szCs w:val="22"/>
        </w:rPr>
        <w:t>zapłata za prawidłowo wykonany przedmiot umowy.</w:t>
      </w:r>
    </w:p>
    <w:p w:rsidR="004B098F" w:rsidRDefault="004B098F">
      <w:pPr>
        <w:spacing w:line="360" w:lineRule="auto"/>
        <w:ind w:left="1416" w:firstLine="708"/>
        <w:contextualSpacing/>
        <w:jc w:val="both"/>
        <w:rPr>
          <w:rFonts w:asciiTheme="majorHAnsi" w:hAnsiTheme="majorHAnsi" w:cs="Calibri"/>
          <w:b/>
          <w:sz w:val="22"/>
          <w:szCs w:val="22"/>
        </w:rPr>
      </w:pPr>
    </w:p>
    <w:p w:rsidR="00976B16" w:rsidRDefault="009D12FD">
      <w:pPr>
        <w:spacing w:line="360" w:lineRule="auto"/>
        <w:ind w:left="3546"/>
        <w:contextualSpacing/>
        <w:jc w:val="both"/>
        <w:rPr>
          <w:rFonts w:asciiTheme="majorHAnsi" w:hAnsiTheme="majorHAnsi" w:cs="Calibri"/>
          <w:b/>
          <w:sz w:val="22"/>
          <w:szCs w:val="22"/>
        </w:rPr>
      </w:pPr>
      <w:r>
        <w:rPr>
          <w:rFonts w:asciiTheme="majorHAnsi" w:hAnsiTheme="majorHAnsi" w:cs="Calibri"/>
          <w:b/>
          <w:sz w:val="22"/>
          <w:szCs w:val="22"/>
        </w:rPr>
        <w:t>§ 11.</w:t>
      </w:r>
    </w:p>
    <w:p w:rsidR="00976B16" w:rsidRDefault="009D12FD">
      <w:pPr>
        <w:spacing w:line="360" w:lineRule="auto"/>
        <w:ind w:left="1416" w:firstLine="708"/>
        <w:contextualSpacing/>
        <w:jc w:val="both"/>
        <w:rPr>
          <w:rFonts w:asciiTheme="majorHAnsi" w:hAnsiTheme="majorHAnsi" w:cs="Calibri"/>
          <w:b/>
          <w:sz w:val="22"/>
          <w:szCs w:val="22"/>
        </w:rPr>
      </w:pPr>
      <w:r>
        <w:rPr>
          <w:rFonts w:asciiTheme="majorHAnsi" w:hAnsiTheme="majorHAnsi" w:cs="Calibri"/>
          <w:b/>
          <w:sz w:val="22"/>
          <w:szCs w:val="22"/>
        </w:rPr>
        <w:t xml:space="preserve"> </w:t>
      </w:r>
      <w:r>
        <w:rPr>
          <w:rFonts w:asciiTheme="majorHAnsi" w:hAnsiTheme="majorHAnsi" w:cs="Calibri"/>
          <w:b/>
          <w:sz w:val="22"/>
          <w:szCs w:val="22"/>
        </w:rPr>
        <w:tab/>
        <w:t>OBOWIĄZKI WYKONAWCY</w:t>
      </w:r>
    </w:p>
    <w:p w:rsidR="00976B16" w:rsidRDefault="00976B16">
      <w:pPr>
        <w:spacing w:line="360" w:lineRule="auto"/>
        <w:ind w:left="1416" w:firstLine="708"/>
        <w:contextualSpacing/>
        <w:jc w:val="both"/>
        <w:rPr>
          <w:rFonts w:asciiTheme="majorHAnsi" w:hAnsiTheme="majorHAnsi" w:cs="Calibri"/>
          <w:b/>
          <w:sz w:val="22"/>
          <w:szCs w:val="22"/>
        </w:rPr>
      </w:pPr>
    </w:p>
    <w:p w:rsidR="00976B16" w:rsidRDefault="009D12FD" w:rsidP="009E35C6">
      <w:pPr>
        <w:numPr>
          <w:ilvl w:val="0"/>
          <w:numId w:val="7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Do obowiązków Wykonawcy należy w szczególności: </w:t>
      </w:r>
    </w:p>
    <w:p w:rsidR="00976B16" w:rsidRDefault="009D12FD" w:rsidP="009E35C6">
      <w:pPr>
        <w:numPr>
          <w:ilvl w:val="0"/>
          <w:numId w:val="7"/>
        </w:numPr>
        <w:spacing w:line="360" w:lineRule="auto"/>
        <w:contextualSpacing/>
        <w:jc w:val="both"/>
        <w:rPr>
          <w:rFonts w:asciiTheme="majorHAnsi" w:hAnsiTheme="majorHAnsi" w:cs="Calibri"/>
          <w:sz w:val="22"/>
          <w:szCs w:val="22"/>
        </w:rPr>
      </w:pPr>
      <w:r>
        <w:rPr>
          <w:rFonts w:asciiTheme="majorHAnsi" w:hAnsiTheme="majorHAnsi" w:cs="Calibri"/>
          <w:sz w:val="22"/>
          <w:szCs w:val="22"/>
        </w:rPr>
        <w:t>wykonanie czynności wymienionych w art. 22 ustawy Prawo budowlane,</w:t>
      </w:r>
    </w:p>
    <w:p w:rsidR="00976B16" w:rsidRDefault="009D12FD" w:rsidP="009E35C6">
      <w:pPr>
        <w:numPr>
          <w:ilvl w:val="0"/>
          <w:numId w:val="7"/>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przedłożenie przed rozpoczęciem robót do Referatu Inwestycji Gospodarki Komunalnej       i Drogownictwa, działającego w strukturze Zamawiającego projektu czasowej organizacji ruchu zatwierdzonego przez zarządcę drogi, jeżeli obowiązek taki wynika                                      z obowiązujących przepisów,</w:t>
      </w:r>
    </w:p>
    <w:p w:rsidR="00976B16" w:rsidRDefault="009D12FD" w:rsidP="009E35C6">
      <w:pPr>
        <w:numPr>
          <w:ilvl w:val="0"/>
          <w:numId w:val="7"/>
        </w:numPr>
        <w:spacing w:line="360" w:lineRule="auto"/>
        <w:contextualSpacing/>
        <w:jc w:val="both"/>
        <w:rPr>
          <w:rFonts w:asciiTheme="majorHAnsi" w:hAnsiTheme="majorHAnsi" w:cs="Calibri"/>
          <w:sz w:val="22"/>
          <w:szCs w:val="22"/>
        </w:rPr>
      </w:pPr>
      <w:r>
        <w:rPr>
          <w:rFonts w:asciiTheme="majorHAnsi" w:hAnsiTheme="majorHAnsi" w:cs="Calibri"/>
          <w:sz w:val="22"/>
          <w:szCs w:val="22"/>
        </w:rPr>
        <w:t>zapewnienie obecności kierownika budowy lub kierownika robót w branży wiodącej – zaakceptowanego przez Zamawiającego, na terenie budowy przez okres realizacji robót budowlanych wynikających z przedmiotu umowy,</w:t>
      </w:r>
    </w:p>
    <w:p w:rsidR="00976B16" w:rsidRDefault="009D12FD" w:rsidP="009E35C6">
      <w:pPr>
        <w:numPr>
          <w:ilvl w:val="0"/>
          <w:numId w:val="75"/>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przestrzeganie ogólnych wymagań dotyczących robót w zakresie określonym w SST,</w:t>
      </w:r>
    </w:p>
    <w:p w:rsidR="00976B16" w:rsidRDefault="009D12FD" w:rsidP="009E35C6">
      <w:pPr>
        <w:numPr>
          <w:ilvl w:val="0"/>
          <w:numId w:val="76"/>
        </w:numPr>
        <w:spacing w:line="360" w:lineRule="auto"/>
        <w:contextualSpacing/>
        <w:jc w:val="both"/>
        <w:rPr>
          <w:rFonts w:asciiTheme="majorHAnsi" w:hAnsiTheme="majorHAnsi" w:cs="Calibri"/>
          <w:sz w:val="22"/>
          <w:szCs w:val="22"/>
        </w:rPr>
      </w:pPr>
      <w:r>
        <w:rPr>
          <w:rFonts w:asciiTheme="majorHAnsi" w:hAnsiTheme="majorHAnsi" w:cs="Calibr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 oraz zaleceniami nadzoru inwestorskiego,</w:t>
      </w:r>
    </w:p>
    <w:p w:rsidR="00976B16" w:rsidRDefault="009D12FD" w:rsidP="009E35C6">
      <w:pPr>
        <w:numPr>
          <w:ilvl w:val="0"/>
          <w:numId w:val="77"/>
        </w:numPr>
        <w:spacing w:line="360" w:lineRule="auto"/>
        <w:contextualSpacing/>
        <w:jc w:val="both"/>
        <w:rPr>
          <w:rFonts w:asciiTheme="majorHAnsi" w:hAnsiTheme="majorHAnsi"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rsidR="00976B16" w:rsidRDefault="009D12FD" w:rsidP="009E35C6">
      <w:pPr>
        <w:numPr>
          <w:ilvl w:val="0"/>
          <w:numId w:val="78"/>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rsidR="00976B16" w:rsidRDefault="009D12FD" w:rsidP="009E35C6">
      <w:pPr>
        <w:numPr>
          <w:ilvl w:val="0"/>
          <w:numId w:val="79"/>
        </w:numPr>
        <w:spacing w:line="360" w:lineRule="auto"/>
        <w:contextualSpacing/>
        <w:jc w:val="both"/>
        <w:rPr>
          <w:rFonts w:asciiTheme="majorHAnsi" w:hAnsiTheme="majorHAnsi"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rsidR="00976B16" w:rsidRDefault="009D12FD" w:rsidP="009E35C6">
      <w:pPr>
        <w:numPr>
          <w:ilvl w:val="0"/>
          <w:numId w:val="80"/>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rsidR="00976B16" w:rsidRDefault="009D12FD" w:rsidP="009E35C6">
      <w:pPr>
        <w:numPr>
          <w:ilvl w:val="0"/>
          <w:numId w:val="81"/>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zapewnienie materiałów, maszyn i urządzeń koniecznych do realizacji niniejszej umowy, </w:t>
      </w:r>
    </w:p>
    <w:p w:rsidR="00976B16" w:rsidRDefault="009D12FD" w:rsidP="009E35C6">
      <w:pPr>
        <w:numPr>
          <w:ilvl w:val="0"/>
          <w:numId w:val="8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zapewnienie właściwego i wymaganego oznakowania i zabezpieczenia terenu budowy, </w:t>
      </w:r>
    </w:p>
    <w:p w:rsidR="00976B16" w:rsidRDefault="009D12FD" w:rsidP="009E35C6">
      <w:pPr>
        <w:numPr>
          <w:ilvl w:val="0"/>
          <w:numId w:val="83"/>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 xml:space="preserve"> z chwilą przekazania przez Zamawiającego terenu budowy na Wykonawcę przechodzi pełna odpowiedzialność za:</w:t>
      </w:r>
    </w:p>
    <w:p w:rsidR="00976B16" w:rsidRDefault="009D12FD" w:rsidP="009E35C6">
      <w:pPr>
        <w:numPr>
          <w:ilvl w:val="0"/>
          <w:numId w:val="84"/>
        </w:numPr>
        <w:spacing w:line="360" w:lineRule="auto"/>
        <w:ind w:left="1134"/>
        <w:contextualSpacing/>
        <w:jc w:val="both"/>
        <w:rPr>
          <w:rFonts w:asciiTheme="majorHAnsi" w:hAnsiTheme="majorHAnsi"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rsidR="00976B16" w:rsidRDefault="009D12FD" w:rsidP="009E35C6">
      <w:pPr>
        <w:numPr>
          <w:ilvl w:val="0"/>
          <w:numId w:val="85"/>
        </w:numPr>
        <w:spacing w:line="360" w:lineRule="auto"/>
        <w:ind w:left="1134"/>
        <w:contextualSpacing/>
        <w:jc w:val="both"/>
        <w:rPr>
          <w:rFonts w:asciiTheme="majorHAnsi" w:hAnsiTheme="majorHAnsi"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rsidR="00976B16" w:rsidRDefault="009D12FD" w:rsidP="009E35C6">
      <w:pPr>
        <w:numPr>
          <w:ilvl w:val="0"/>
          <w:numId w:val="86"/>
        </w:numPr>
        <w:spacing w:line="360" w:lineRule="auto"/>
        <w:ind w:left="1134"/>
        <w:contextualSpacing/>
        <w:jc w:val="both"/>
        <w:rPr>
          <w:rFonts w:asciiTheme="majorHAnsi" w:hAnsiTheme="majorHAnsi"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rsidR="00976B16" w:rsidRDefault="009D12FD" w:rsidP="009E35C6">
      <w:pPr>
        <w:numPr>
          <w:ilvl w:val="0"/>
          <w:numId w:val="87"/>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informowanie Zamawiającego/inspektora nadzoru o terminie zakrycia robót ulegających zakryciu oraz terminie odbioru robót zanikających,</w:t>
      </w:r>
    </w:p>
    <w:p w:rsidR="00976B16" w:rsidRDefault="009D12FD" w:rsidP="009E35C6">
      <w:pPr>
        <w:numPr>
          <w:ilvl w:val="0"/>
          <w:numId w:val="88"/>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informowanie Zamawiającego/inspektora nadzoru o problemach lub okolicznościach mogących wpłynąć na jakość robót lub termin zakończenia robót, </w:t>
      </w:r>
    </w:p>
    <w:p w:rsidR="00976B16" w:rsidRDefault="009D12FD" w:rsidP="009E35C6">
      <w:pPr>
        <w:numPr>
          <w:ilvl w:val="0"/>
          <w:numId w:val="89"/>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niezwłoczne informowanie Zamawiającego o zaistniałych na terenie budowy kontrolach i wypadkach,</w:t>
      </w:r>
    </w:p>
    <w:p w:rsidR="00976B16" w:rsidRDefault="009D12FD" w:rsidP="009E35C6">
      <w:pPr>
        <w:numPr>
          <w:ilvl w:val="0"/>
          <w:numId w:val="90"/>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rsidR="00976B16" w:rsidRDefault="009D12FD" w:rsidP="009E35C6">
      <w:pPr>
        <w:numPr>
          <w:ilvl w:val="0"/>
          <w:numId w:val="91"/>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terminowe wykonanie obowiązków określonych w § 3 umowy, </w:t>
      </w:r>
    </w:p>
    <w:p w:rsidR="00976B16" w:rsidRDefault="009D12FD" w:rsidP="009E35C6">
      <w:pPr>
        <w:numPr>
          <w:ilvl w:val="0"/>
          <w:numId w:val="9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przygotowanie terenu </w:t>
      </w:r>
      <w:r w:rsidRPr="00C649EF">
        <w:rPr>
          <w:rFonts w:asciiTheme="majorHAnsi" w:hAnsiTheme="majorHAnsi" w:cs="Calibri"/>
          <w:sz w:val="22"/>
          <w:szCs w:val="22"/>
        </w:rPr>
        <w:t xml:space="preserve">do pomiarów przeprowadzanych z ramienia Zamawiającego,                    o których mowa w § </w:t>
      </w:r>
      <w:r w:rsidR="00C649EF" w:rsidRPr="00C649EF">
        <w:rPr>
          <w:rFonts w:asciiTheme="majorHAnsi" w:hAnsiTheme="majorHAnsi" w:cs="Calibri"/>
          <w:sz w:val="22"/>
          <w:szCs w:val="22"/>
        </w:rPr>
        <w:t>3</w:t>
      </w:r>
      <w:r w:rsidRPr="00C649EF">
        <w:rPr>
          <w:rFonts w:asciiTheme="majorHAnsi" w:hAnsiTheme="majorHAnsi" w:cs="Calibri"/>
          <w:sz w:val="22"/>
          <w:szCs w:val="22"/>
        </w:rPr>
        <w:t>umowy,</w:t>
      </w:r>
    </w:p>
    <w:p w:rsidR="00976B16" w:rsidRDefault="009D12FD" w:rsidP="009E35C6">
      <w:pPr>
        <w:numPr>
          <w:ilvl w:val="0"/>
          <w:numId w:val="93"/>
        </w:numPr>
        <w:spacing w:line="360" w:lineRule="auto"/>
        <w:contextualSpacing/>
        <w:jc w:val="both"/>
        <w:rPr>
          <w:rFonts w:asciiTheme="majorHAnsi" w:hAnsiTheme="majorHAnsi" w:cs="Calibri"/>
          <w:sz w:val="22"/>
          <w:szCs w:val="22"/>
        </w:rPr>
      </w:pPr>
      <w:r>
        <w:rPr>
          <w:rFonts w:asciiTheme="majorHAnsi" w:hAnsiTheme="majorHAnsi" w:cs="Calibri"/>
          <w:sz w:val="22"/>
          <w:szCs w:val="22"/>
        </w:rPr>
        <w:t>wycinka drzew z terenu inw</w:t>
      </w:r>
      <w:r w:rsidRPr="00C649EF">
        <w:rPr>
          <w:rFonts w:asciiTheme="majorHAnsi" w:hAnsiTheme="majorHAnsi" w:cs="Calibri"/>
          <w:sz w:val="22"/>
          <w:szCs w:val="22"/>
        </w:rPr>
        <w:t>e</w:t>
      </w:r>
      <w:r>
        <w:rPr>
          <w:rFonts w:asciiTheme="majorHAnsi" w:hAnsiTheme="majorHAnsi" w:cs="Calibri"/>
          <w:sz w:val="22"/>
          <w:szCs w:val="22"/>
        </w:rPr>
        <w:t>stycji zgodnie z obowiązującymi w tym zakresie przepisami prawa oraz zasadami określonymi w specyfikacjach technicznych (SST),</w:t>
      </w:r>
    </w:p>
    <w:p w:rsidR="00976B16" w:rsidRDefault="009D12FD" w:rsidP="009E35C6">
      <w:pPr>
        <w:numPr>
          <w:ilvl w:val="0"/>
          <w:numId w:val="94"/>
        </w:numPr>
        <w:spacing w:line="360" w:lineRule="auto"/>
        <w:contextualSpacing/>
        <w:jc w:val="both"/>
        <w:rPr>
          <w:rFonts w:asciiTheme="majorHAnsi" w:hAnsiTheme="majorHAnsi" w:cs="Calibri"/>
          <w:sz w:val="22"/>
          <w:szCs w:val="22"/>
        </w:rPr>
      </w:pPr>
      <w:r>
        <w:rPr>
          <w:rFonts w:asciiTheme="majorHAnsi" w:hAnsiTheme="majorHAnsi" w:cs="Calibri"/>
          <w:sz w:val="22"/>
          <w:szCs w:val="22"/>
        </w:rPr>
        <w:t>realizacja zadania zgodnie z zatwierdzonym przez Zamawiającego harmonogramem rzeczowo – finansowym</w:t>
      </w:r>
      <w:r w:rsidR="00E2127D">
        <w:rPr>
          <w:rFonts w:asciiTheme="majorHAnsi" w:hAnsiTheme="majorHAnsi" w:cs="Calibri"/>
          <w:sz w:val="22"/>
          <w:szCs w:val="22"/>
        </w:rPr>
        <w:t>,</w:t>
      </w:r>
    </w:p>
    <w:p w:rsidR="00976B16" w:rsidRDefault="009D12FD" w:rsidP="009E35C6">
      <w:pPr>
        <w:numPr>
          <w:ilvl w:val="0"/>
          <w:numId w:val="95"/>
        </w:numPr>
        <w:spacing w:line="360" w:lineRule="auto"/>
        <w:contextualSpacing/>
        <w:jc w:val="both"/>
        <w:rPr>
          <w:rFonts w:asciiTheme="majorHAnsi" w:hAnsiTheme="majorHAnsi" w:cs="Calibri"/>
          <w:sz w:val="22"/>
          <w:szCs w:val="22"/>
        </w:rPr>
      </w:pPr>
      <w:r>
        <w:rPr>
          <w:rFonts w:asciiTheme="majorHAnsi" w:hAnsiTheme="majorHAnsi" w:cs="Calibri"/>
          <w:sz w:val="22"/>
          <w:szCs w:val="22"/>
        </w:rPr>
        <w:t>przygotowanie operatu kolaudacyjnego po zakończeniu budowy w trzech egzemplarzach wraz z wersją elektroniczną (w formie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w:t>
      </w:r>
      <w:r w:rsidR="00FD5D07">
        <w:rPr>
          <w:rFonts w:asciiTheme="majorHAnsi" w:hAnsiTheme="majorHAnsi" w:cs="Calibri"/>
          <w:sz w:val="22"/>
          <w:szCs w:val="22"/>
        </w:rPr>
        <w:t>m przedmiotu umowy do odbioru,</w:t>
      </w:r>
      <w:r w:rsidR="00E2127D">
        <w:rPr>
          <w:rFonts w:asciiTheme="majorHAnsi" w:hAnsiTheme="majorHAnsi" w:cs="Calibri"/>
          <w:sz w:val="22"/>
          <w:szCs w:val="22"/>
        </w:rPr>
        <w:t xml:space="preserve"> </w:t>
      </w:r>
    </w:p>
    <w:p w:rsidR="00FD5D07" w:rsidRDefault="00FD5D07" w:rsidP="009E35C6">
      <w:pPr>
        <w:numPr>
          <w:ilvl w:val="0"/>
          <w:numId w:val="95"/>
        </w:numPr>
        <w:spacing w:line="360" w:lineRule="auto"/>
        <w:contextualSpacing/>
        <w:jc w:val="both"/>
        <w:rPr>
          <w:rFonts w:asciiTheme="majorHAnsi" w:hAnsiTheme="majorHAnsi" w:cs="Calibri"/>
          <w:sz w:val="22"/>
          <w:szCs w:val="22"/>
        </w:rPr>
      </w:pPr>
      <w:r>
        <w:rPr>
          <w:rFonts w:asciiTheme="majorHAnsi" w:hAnsiTheme="majorHAnsi" w:cs="Calibri"/>
          <w:sz w:val="22"/>
          <w:szCs w:val="22"/>
        </w:rPr>
        <w:t>wprowadzenie stałej organizacji ruchu.</w:t>
      </w:r>
    </w:p>
    <w:p w:rsidR="00976B16" w:rsidRDefault="009D12FD" w:rsidP="009E35C6">
      <w:pPr>
        <w:numPr>
          <w:ilvl w:val="0"/>
          <w:numId w:val="9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rsidR="00976B16" w:rsidRDefault="009D12FD" w:rsidP="009E35C6">
      <w:pPr>
        <w:numPr>
          <w:ilvl w:val="0"/>
          <w:numId w:val="9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rsidR="00976B16" w:rsidRDefault="009D12FD" w:rsidP="009E35C6">
      <w:pPr>
        <w:numPr>
          <w:ilvl w:val="0"/>
          <w:numId w:val="9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Wykonawca odpowiada za koordynację prac objętych umową. </w:t>
      </w:r>
    </w:p>
    <w:p w:rsidR="00976B16" w:rsidRDefault="009D12FD" w:rsidP="009E35C6">
      <w:pPr>
        <w:numPr>
          <w:ilvl w:val="0"/>
          <w:numId w:val="9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jest odpowiedzialny za ochronę środowiska w miejscu prowadzenia robót                              i w jego otoczeniu.</w:t>
      </w:r>
    </w:p>
    <w:p w:rsidR="00976B16" w:rsidRDefault="00976B16">
      <w:pPr>
        <w:spacing w:line="360" w:lineRule="auto"/>
        <w:ind w:left="420"/>
        <w:contextualSpacing/>
        <w:jc w:val="both"/>
        <w:rPr>
          <w:rFonts w:asciiTheme="majorHAnsi" w:hAnsiTheme="majorHAnsi" w:cs="Calibri"/>
          <w:sz w:val="22"/>
          <w:szCs w:val="22"/>
        </w:rPr>
      </w:pPr>
    </w:p>
    <w:p w:rsidR="00976B16" w:rsidRDefault="009D12FD">
      <w:pPr>
        <w:spacing w:line="360" w:lineRule="auto"/>
        <w:ind w:left="2837" w:firstLine="708"/>
        <w:contextualSpacing/>
        <w:jc w:val="both"/>
        <w:rPr>
          <w:rFonts w:asciiTheme="majorHAnsi" w:hAnsiTheme="majorHAnsi" w:cs="Calibri"/>
          <w:b/>
          <w:sz w:val="22"/>
          <w:szCs w:val="22"/>
        </w:rPr>
      </w:pPr>
      <w:r>
        <w:rPr>
          <w:rFonts w:asciiTheme="majorHAnsi" w:hAnsiTheme="majorHAnsi" w:cs="Calibri"/>
          <w:b/>
          <w:sz w:val="22"/>
          <w:szCs w:val="22"/>
        </w:rPr>
        <w:t>§ 12.</w:t>
      </w:r>
    </w:p>
    <w:p w:rsidR="00976B16" w:rsidRDefault="009D12FD">
      <w:pPr>
        <w:spacing w:line="360" w:lineRule="auto"/>
        <w:ind w:left="2124" w:firstLine="708"/>
        <w:contextualSpacing/>
        <w:jc w:val="both"/>
        <w:rPr>
          <w:rFonts w:asciiTheme="majorHAnsi" w:hAnsiTheme="majorHAnsi" w:cs="Calibri"/>
          <w:b/>
          <w:sz w:val="22"/>
          <w:szCs w:val="22"/>
        </w:rPr>
      </w:pPr>
      <w:r>
        <w:rPr>
          <w:rFonts w:asciiTheme="majorHAnsi" w:hAnsiTheme="majorHAnsi" w:cs="Calibri"/>
          <w:b/>
          <w:sz w:val="22"/>
          <w:szCs w:val="22"/>
        </w:rPr>
        <w:t xml:space="preserve"> TEREN BUDOWY </w:t>
      </w:r>
    </w:p>
    <w:p w:rsidR="00976B16" w:rsidRDefault="00976B16">
      <w:pPr>
        <w:spacing w:line="360" w:lineRule="auto"/>
        <w:ind w:left="2124" w:firstLine="708"/>
        <w:contextualSpacing/>
        <w:jc w:val="both"/>
        <w:rPr>
          <w:rFonts w:asciiTheme="majorHAnsi" w:hAnsiTheme="majorHAnsi" w:cs="Calibri"/>
          <w:b/>
          <w:sz w:val="22"/>
          <w:szCs w:val="22"/>
        </w:rPr>
      </w:pPr>
    </w:p>
    <w:p w:rsidR="00976B16" w:rsidRDefault="009D12FD" w:rsidP="009E35C6">
      <w:pPr>
        <w:pStyle w:val="Akapitzlist"/>
        <w:numPr>
          <w:ilvl w:val="0"/>
          <w:numId w:val="1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rsidR="00976B16" w:rsidRDefault="009D12FD" w:rsidP="009E35C6">
      <w:pPr>
        <w:pStyle w:val="Akapitzlist"/>
        <w:numPr>
          <w:ilvl w:val="0"/>
          <w:numId w:val="1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 chwilą przekazania przez Zamawiającego terenu budowy na Wykonawcę przechodzi pełna odpowiedzialność za:</w:t>
      </w:r>
    </w:p>
    <w:p w:rsidR="00976B16" w:rsidRDefault="009D12FD" w:rsidP="009E35C6">
      <w:pPr>
        <w:pStyle w:val="Akapitzlist"/>
        <w:numPr>
          <w:ilvl w:val="0"/>
          <w:numId w:val="18"/>
        </w:numPr>
        <w:spacing w:line="360" w:lineRule="auto"/>
        <w:contextualSpacing/>
        <w:jc w:val="both"/>
        <w:rPr>
          <w:rFonts w:asciiTheme="majorHAnsi" w:hAnsiTheme="majorHAnsi" w:cs="Calibri"/>
          <w:sz w:val="22"/>
          <w:szCs w:val="22"/>
        </w:rPr>
      </w:pPr>
      <w:r>
        <w:rPr>
          <w:rFonts w:asciiTheme="majorHAnsi" w:hAnsiTheme="majorHAnsi" w:cs="Calibri"/>
          <w:sz w:val="22"/>
          <w:szCs w:val="22"/>
        </w:rPr>
        <w:t>Utrzymanie terenu w stanie umożliwiającym komunikację, zapewnienie niezbędnych przejść oraz ładu i porządku na terenie budowy,</w:t>
      </w:r>
    </w:p>
    <w:p w:rsidR="00976B16" w:rsidRDefault="009D12FD" w:rsidP="009E35C6">
      <w:pPr>
        <w:pStyle w:val="Akapitzlist"/>
        <w:numPr>
          <w:ilvl w:val="0"/>
          <w:numId w:val="18"/>
        </w:numPr>
        <w:spacing w:line="360" w:lineRule="auto"/>
        <w:contextualSpacing/>
        <w:jc w:val="both"/>
        <w:rPr>
          <w:rFonts w:asciiTheme="majorHAnsi" w:hAnsiTheme="majorHAnsi" w:cs="Calibri"/>
          <w:sz w:val="22"/>
          <w:szCs w:val="22"/>
        </w:rPr>
      </w:pPr>
      <w:r>
        <w:rPr>
          <w:rFonts w:asciiTheme="majorHAnsi" w:hAnsiTheme="majorHAnsi" w:cs="Calibri"/>
          <w:sz w:val="22"/>
          <w:szCs w:val="22"/>
        </w:rPr>
        <w:t>Szkody i następstwa nieszczęśliwych wypadków dotyczące pracowników stron i osób trzech przebywających w rejonie prowadzonych robót,</w:t>
      </w:r>
    </w:p>
    <w:p w:rsidR="00976B16" w:rsidRDefault="009D12FD" w:rsidP="009E35C6">
      <w:pPr>
        <w:pStyle w:val="Akapitzlist"/>
        <w:numPr>
          <w:ilvl w:val="0"/>
          <w:numId w:val="18"/>
        </w:numPr>
        <w:spacing w:line="360" w:lineRule="auto"/>
        <w:contextualSpacing/>
        <w:jc w:val="both"/>
        <w:rPr>
          <w:rFonts w:asciiTheme="majorHAnsi" w:hAnsiTheme="majorHAnsi" w:cs="Calibri"/>
          <w:sz w:val="22"/>
          <w:szCs w:val="22"/>
        </w:rPr>
      </w:pPr>
      <w:r>
        <w:rPr>
          <w:rFonts w:asciiTheme="majorHAnsi" w:hAnsiTheme="majorHAnsi" w:cs="Calibri"/>
          <w:sz w:val="22"/>
          <w:szCs w:val="22"/>
        </w:rPr>
        <w:t>Szkody wynikające ze zniszczenia oraz innych zdarzeń w odniesieniu do robót podczas realizacji przedmiotu  umowy,</w:t>
      </w:r>
    </w:p>
    <w:p w:rsidR="00976B16" w:rsidRDefault="009D12FD" w:rsidP="009E35C6">
      <w:pPr>
        <w:pStyle w:val="Akapitzlist"/>
        <w:numPr>
          <w:ilvl w:val="0"/>
          <w:numId w:val="18"/>
        </w:numPr>
        <w:spacing w:line="360" w:lineRule="auto"/>
        <w:contextualSpacing/>
        <w:jc w:val="both"/>
        <w:rPr>
          <w:rFonts w:asciiTheme="majorHAnsi" w:hAnsiTheme="majorHAnsi" w:cs="Calibri"/>
          <w:sz w:val="22"/>
          <w:szCs w:val="22"/>
        </w:rPr>
      </w:pPr>
      <w:r>
        <w:rPr>
          <w:rFonts w:asciiTheme="majorHAnsi" w:hAnsiTheme="majorHAnsi" w:cs="Calibri"/>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r>
      <w:r>
        <w:rPr>
          <w:rFonts w:asciiTheme="majorHAnsi" w:hAnsiTheme="majorHAnsi" w:cs="Calibri"/>
          <w:b/>
          <w:sz w:val="22"/>
          <w:szCs w:val="22"/>
        </w:rPr>
        <w:tab/>
        <w:t>§ 13.</w:t>
      </w:r>
    </w:p>
    <w:p w:rsidR="00976B16" w:rsidRDefault="009D12FD">
      <w:pPr>
        <w:spacing w:line="360" w:lineRule="auto"/>
        <w:ind w:left="2127" w:firstLine="709"/>
        <w:contextualSpacing/>
        <w:jc w:val="both"/>
        <w:rPr>
          <w:rFonts w:asciiTheme="majorHAnsi" w:hAnsiTheme="majorHAnsi" w:cs="Calibri"/>
          <w:b/>
          <w:sz w:val="22"/>
          <w:szCs w:val="22"/>
        </w:rPr>
      </w:pPr>
      <w:r>
        <w:rPr>
          <w:rFonts w:asciiTheme="majorHAnsi" w:hAnsiTheme="majorHAnsi" w:cs="Calibri"/>
          <w:b/>
          <w:sz w:val="22"/>
          <w:szCs w:val="22"/>
        </w:rPr>
        <w:t xml:space="preserve"> NADZÓR INWESTORSKI </w:t>
      </w:r>
    </w:p>
    <w:p w:rsidR="00976B16" w:rsidRDefault="00976B16">
      <w:pPr>
        <w:spacing w:line="360" w:lineRule="auto"/>
        <w:ind w:left="2127" w:firstLine="709"/>
        <w:contextualSpacing/>
        <w:jc w:val="both"/>
        <w:rPr>
          <w:rFonts w:asciiTheme="majorHAnsi" w:hAnsiTheme="majorHAnsi" w:cs="Calibri"/>
          <w:b/>
          <w:sz w:val="22"/>
          <w:szCs w:val="22"/>
        </w:rPr>
      </w:pPr>
    </w:p>
    <w:p w:rsidR="00976B16" w:rsidRDefault="009D12FD" w:rsidP="009E35C6">
      <w:pPr>
        <w:numPr>
          <w:ilvl w:val="1"/>
          <w:numId w:val="100"/>
        </w:numPr>
        <w:spacing w:line="360" w:lineRule="auto"/>
        <w:ind w:left="284" w:hanging="284"/>
        <w:contextualSpacing/>
        <w:rPr>
          <w:rFonts w:asciiTheme="majorHAnsi" w:hAnsiTheme="majorHAnsi" w:cs="Calibri"/>
          <w:b/>
          <w:sz w:val="22"/>
          <w:szCs w:val="22"/>
        </w:rPr>
      </w:pPr>
      <w:r>
        <w:rPr>
          <w:rFonts w:asciiTheme="majorHAnsi" w:hAnsiTheme="majorHAnsi" w:cs="Calibri"/>
          <w:sz w:val="22"/>
          <w:szCs w:val="22"/>
        </w:rPr>
        <w:t>Zamawiający wyznacza do pełnienia nadzoru inwestorskiego:</w:t>
      </w:r>
    </w:p>
    <w:p w:rsidR="00976B16" w:rsidRDefault="009D12FD">
      <w:pPr>
        <w:spacing w:line="360" w:lineRule="auto"/>
        <w:ind w:left="284"/>
        <w:contextualSpacing/>
        <w:rPr>
          <w:rFonts w:asciiTheme="majorHAnsi" w:hAnsiTheme="majorHAnsi" w:cs="Calibri"/>
          <w:sz w:val="22"/>
          <w:szCs w:val="22"/>
        </w:rPr>
      </w:pPr>
      <w:r>
        <w:rPr>
          <w:rFonts w:asciiTheme="majorHAnsi" w:hAnsiTheme="majorHAnsi" w:cs="Calibri"/>
          <w:sz w:val="22"/>
          <w:szCs w:val="22"/>
        </w:rPr>
        <w:t>- branża drogowa …………………………………………………………………………………,</w:t>
      </w:r>
    </w:p>
    <w:p w:rsidR="00976B16" w:rsidRDefault="009D12FD">
      <w:pPr>
        <w:spacing w:line="360" w:lineRule="auto"/>
        <w:ind w:left="284"/>
        <w:contextualSpacing/>
        <w:rPr>
          <w:rFonts w:asciiTheme="majorHAnsi" w:hAnsiTheme="majorHAnsi" w:cs="Calibri"/>
          <w:sz w:val="22"/>
          <w:szCs w:val="22"/>
        </w:rPr>
      </w:pPr>
      <w:r>
        <w:rPr>
          <w:rFonts w:asciiTheme="majorHAnsi" w:hAnsiTheme="majorHAnsi" w:cs="Calibri"/>
          <w:sz w:val="22"/>
          <w:szCs w:val="22"/>
        </w:rPr>
        <w:t>- branża elektryczna…………………………………………………………………………………,</w:t>
      </w:r>
    </w:p>
    <w:p w:rsidR="00976B16" w:rsidRDefault="009D12FD" w:rsidP="004B098F">
      <w:pPr>
        <w:spacing w:line="360" w:lineRule="auto"/>
        <w:ind w:left="284"/>
        <w:contextualSpacing/>
        <w:rPr>
          <w:rFonts w:asciiTheme="majorHAnsi" w:hAnsiTheme="majorHAnsi" w:cs="Calibri"/>
          <w:sz w:val="22"/>
          <w:szCs w:val="22"/>
        </w:rPr>
      </w:pPr>
      <w:r>
        <w:rPr>
          <w:rFonts w:asciiTheme="majorHAnsi" w:hAnsiTheme="majorHAnsi" w:cs="Calibri"/>
          <w:sz w:val="22"/>
          <w:szCs w:val="22"/>
        </w:rPr>
        <w:t>- branża sanitarna ………………………………………………………………………………….</w:t>
      </w:r>
    </w:p>
    <w:p w:rsidR="00976B16" w:rsidRDefault="009D12FD" w:rsidP="009E35C6">
      <w:pPr>
        <w:numPr>
          <w:ilvl w:val="1"/>
          <w:numId w:val="10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Osoby wskazana w ust. 1 działać będzie w granicach umocowania określonego w ustawie Prawo budowlane.</w:t>
      </w:r>
    </w:p>
    <w:p w:rsidR="00976B16" w:rsidRDefault="009D12FD" w:rsidP="009E35C6">
      <w:pPr>
        <w:numPr>
          <w:ilvl w:val="1"/>
          <w:numId w:val="10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ind w:left="1416" w:firstLine="708"/>
        <w:contextualSpacing/>
        <w:jc w:val="both"/>
        <w:rPr>
          <w:rFonts w:asciiTheme="majorHAnsi" w:hAnsiTheme="majorHAnsi" w:cs="Calibri"/>
          <w:b/>
          <w:sz w:val="22"/>
          <w:szCs w:val="22"/>
        </w:rPr>
      </w:pPr>
      <w:r>
        <w:rPr>
          <w:rFonts w:asciiTheme="majorHAnsi" w:hAnsiTheme="majorHAnsi" w:cs="Calibri"/>
          <w:b/>
          <w:sz w:val="22"/>
          <w:szCs w:val="22"/>
        </w:rPr>
        <w:t xml:space="preserve"> </w:t>
      </w:r>
      <w:r>
        <w:rPr>
          <w:rFonts w:asciiTheme="majorHAnsi" w:hAnsiTheme="majorHAnsi" w:cs="Calibri"/>
          <w:b/>
          <w:sz w:val="22"/>
          <w:szCs w:val="22"/>
        </w:rPr>
        <w:tab/>
      </w:r>
      <w:r>
        <w:rPr>
          <w:rFonts w:asciiTheme="majorHAnsi" w:hAnsiTheme="majorHAnsi" w:cs="Calibri"/>
          <w:b/>
          <w:sz w:val="22"/>
          <w:szCs w:val="22"/>
        </w:rPr>
        <w:tab/>
        <w:t>§ 14.</w:t>
      </w:r>
    </w:p>
    <w:p w:rsidR="00976B16" w:rsidRDefault="009D12FD">
      <w:pPr>
        <w:spacing w:line="360" w:lineRule="auto"/>
        <w:ind w:left="2128" w:firstLine="708"/>
        <w:contextualSpacing/>
        <w:jc w:val="both"/>
        <w:rPr>
          <w:rFonts w:asciiTheme="majorHAnsi" w:hAnsiTheme="majorHAnsi" w:cs="Calibri"/>
          <w:sz w:val="22"/>
          <w:szCs w:val="22"/>
        </w:rPr>
      </w:pPr>
      <w:r>
        <w:rPr>
          <w:rFonts w:asciiTheme="majorHAnsi" w:hAnsiTheme="majorHAnsi" w:cs="Calibri"/>
          <w:b/>
          <w:sz w:val="22"/>
          <w:szCs w:val="22"/>
        </w:rPr>
        <w:t xml:space="preserve"> PERSONEL WYKONAWCY</w:t>
      </w:r>
      <w:r>
        <w:rPr>
          <w:rFonts w:asciiTheme="majorHAnsi" w:hAnsiTheme="majorHAnsi" w:cs="Calibri"/>
          <w:sz w:val="22"/>
          <w:szCs w:val="22"/>
        </w:rPr>
        <w:t xml:space="preserve"> </w:t>
      </w:r>
    </w:p>
    <w:p w:rsidR="00976B16" w:rsidRDefault="00976B16">
      <w:pPr>
        <w:spacing w:line="360" w:lineRule="auto"/>
        <w:ind w:left="1416" w:firstLine="708"/>
        <w:contextualSpacing/>
        <w:jc w:val="both"/>
        <w:rPr>
          <w:rFonts w:asciiTheme="majorHAnsi" w:hAnsiTheme="majorHAnsi" w:cs="Calibri"/>
          <w:sz w:val="22"/>
          <w:szCs w:val="22"/>
        </w:rPr>
      </w:pPr>
    </w:p>
    <w:p w:rsidR="00976B16" w:rsidRDefault="009D12FD" w:rsidP="009E35C6">
      <w:pPr>
        <w:numPr>
          <w:ilvl w:val="0"/>
          <w:numId w:val="10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rsidR="00976B16" w:rsidRDefault="009D12FD" w:rsidP="009E35C6">
      <w:pPr>
        <w:numPr>
          <w:ilvl w:val="0"/>
          <w:numId w:val="10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zobowiązuje się skierować do realizacji umowy personel wskazany przez Wykonawcę w złożonej ofercie.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rsidR="00976B16" w:rsidRDefault="009D12FD" w:rsidP="009E35C6">
      <w:pPr>
        <w:numPr>
          <w:ilvl w:val="0"/>
          <w:numId w:val="10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rsidR="00976B16" w:rsidRDefault="009D12FD" w:rsidP="009E35C6">
      <w:pPr>
        <w:numPr>
          <w:ilvl w:val="0"/>
          <w:numId w:val="10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rsidR="00976B16" w:rsidRDefault="009D12FD" w:rsidP="009E35C6">
      <w:pPr>
        <w:numPr>
          <w:ilvl w:val="0"/>
          <w:numId w:val="10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ustanawia:</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 xml:space="preserve">- </w:t>
      </w:r>
      <w:bookmarkStart w:id="2" w:name="_Hlk126056807"/>
      <w:r>
        <w:rPr>
          <w:rFonts w:asciiTheme="majorHAnsi" w:hAnsiTheme="majorHAnsi" w:cs="Calibri"/>
          <w:b/>
          <w:sz w:val="22"/>
          <w:szCs w:val="22"/>
        </w:rPr>
        <w:t xml:space="preserve">kierownika budowy dla branży drogowej </w:t>
      </w:r>
      <w:r>
        <w:rPr>
          <w:rFonts w:asciiTheme="majorHAnsi" w:hAnsiTheme="majorHAnsi" w:cs="Calibri"/>
          <w:sz w:val="22"/>
          <w:szCs w:val="22"/>
        </w:rPr>
        <w:t xml:space="preserve"> w osobie ……………….……. posiadającej uprawnienia</w:t>
      </w:r>
      <w:bookmarkEnd w:id="2"/>
      <w:r>
        <w:rPr>
          <w:rFonts w:asciiTheme="majorHAnsi" w:hAnsiTheme="majorHAnsi" w:cs="Calibri"/>
          <w:sz w:val="22"/>
          <w:szCs w:val="22"/>
        </w:rPr>
        <w:t xml:space="preserve"> budowlane,</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b/>
          <w:sz w:val="22"/>
          <w:szCs w:val="22"/>
        </w:rPr>
        <w:t xml:space="preserve">kierownika budowy dla  branży sanitarnej  </w:t>
      </w:r>
      <w:r>
        <w:rPr>
          <w:rFonts w:asciiTheme="majorHAnsi" w:hAnsiTheme="majorHAnsi" w:cs="Calibri"/>
          <w:sz w:val="22"/>
          <w:szCs w:val="22"/>
        </w:rPr>
        <w:t xml:space="preserve"> w osobie ……………….……. posiadającej uprawnienia budowlane,</w:t>
      </w:r>
    </w:p>
    <w:p w:rsidR="00976B16" w:rsidRDefault="009D12FD">
      <w:pPr>
        <w:spacing w:line="360" w:lineRule="auto"/>
        <w:ind w:left="284"/>
        <w:contextualSpacing/>
        <w:jc w:val="both"/>
        <w:rPr>
          <w:rFonts w:asciiTheme="majorHAnsi" w:hAnsiTheme="majorHAnsi" w:cs="Calibri"/>
          <w:sz w:val="22"/>
          <w:szCs w:val="22"/>
        </w:rPr>
      </w:pPr>
      <w:r>
        <w:rPr>
          <w:rFonts w:asciiTheme="majorHAnsi" w:hAnsiTheme="majorHAnsi" w:cs="Calibri"/>
          <w:b/>
          <w:sz w:val="22"/>
          <w:szCs w:val="22"/>
        </w:rPr>
        <w:t xml:space="preserve">- kierownika budowy dla  branży elektrycznej </w:t>
      </w:r>
      <w:r>
        <w:rPr>
          <w:rFonts w:asciiTheme="majorHAnsi" w:hAnsiTheme="majorHAnsi" w:cs="Calibri"/>
          <w:sz w:val="22"/>
          <w:szCs w:val="22"/>
        </w:rPr>
        <w:t xml:space="preserve"> w osobie ……………….……. posiadającej uprawnienia budowlane.</w:t>
      </w:r>
    </w:p>
    <w:p w:rsidR="00976B16" w:rsidRDefault="009D12FD" w:rsidP="009E35C6">
      <w:pPr>
        <w:numPr>
          <w:ilvl w:val="0"/>
          <w:numId w:val="10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Osoba wskazana w ust. 5, będzie działać w granicach umocowania określonego w ustawie Prawo budowlane.</w:t>
      </w:r>
    </w:p>
    <w:p w:rsidR="00976B16" w:rsidRDefault="009D12FD" w:rsidP="009E35C6">
      <w:pPr>
        <w:numPr>
          <w:ilvl w:val="0"/>
          <w:numId w:val="10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rsidR="00976B16" w:rsidRDefault="009D12FD" w:rsidP="009E35C6">
      <w:pPr>
        <w:numPr>
          <w:ilvl w:val="0"/>
          <w:numId w:val="11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rsidR="00976B16" w:rsidRDefault="009D12FD" w:rsidP="009E35C6">
      <w:pPr>
        <w:numPr>
          <w:ilvl w:val="0"/>
          <w:numId w:val="11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15.</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PODWYKONAWCY</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11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976B16" w:rsidRDefault="009D12FD" w:rsidP="009E35C6">
      <w:pPr>
        <w:numPr>
          <w:ilvl w:val="0"/>
          <w:numId w:val="11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Umowa oraz projekt umowy  z Podwykonawcą lub dalszym Podwykonawcą musi zawierać:</w:t>
      </w:r>
    </w:p>
    <w:p w:rsidR="00976B16" w:rsidRDefault="009D12FD" w:rsidP="009E35C6">
      <w:pPr>
        <w:numPr>
          <w:ilvl w:val="0"/>
          <w:numId w:val="114"/>
        </w:numPr>
        <w:spacing w:line="360" w:lineRule="auto"/>
        <w:contextualSpacing/>
        <w:jc w:val="both"/>
        <w:rPr>
          <w:rFonts w:asciiTheme="majorHAnsi" w:hAnsiTheme="majorHAnsi" w:cs="Calibri"/>
          <w:sz w:val="22"/>
          <w:szCs w:val="22"/>
        </w:rPr>
      </w:pPr>
      <w:r>
        <w:rPr>
          <w:rFonts w:asciiTheme="majorHAnsi" w:hAnsiTheme="majorHAnsi" w:cs="Calibri"/>
          <w:sz w:val="22"/>
          <w:szCs w:val="22"/>
        </w:rPr>
        <w:t>zakres robót zleconych Podwykonawcy lub dalszemu Podwykonawcy,</w:t>
      </w:r>
    </w:p>
    <w:p w:rsidR="00976B16" w:rsidRDefault="009D12FD" w:rsidP="009E35C6">
      <w:pPr>
        <w:numPr>
          <w:ilvl w:val="0"/>
          <w:numId w:val="115"/>
        </w:numPr>
        <w:spacing w:line="360" w:lineRule="auto"/>
        <w:contextualSpacing/>
        <w:jc w:val="both"/>
        <w:rPr>
          <w:rFonts w:asciiTheme="majorHAnsi" w:hAnsiTheme="majorHAnsi"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rsidR="00976B16" w:rsidRDefault="009D12FD" w:rsidP="009E35C6">
      <w:pPr>
        <w:numPr>
          <w:ilvl w:val="0"/>
          <w:numId w:val="116"/>
        </w:numPr>
        <w:spacing w:line="360" w:lineRule="auto"/>
        <w:contextualSpacing/>
        <w:jc w:val="both"/>
        <w:rPr>
          <w:rFonts w:asciiTheme="majorHAnsi" w:hAnsiTheme="majorHAnsi" w:cs="Calibri"/>
          <w:sz w:val="22"/>
          <w:szCs w:val="22"/>
        </w:rPr>
      </w:pPr>
      <w:r>
        <w:rPr>
          <w:rFonts w:asciiTheme="majorHAnsi" w:hAnsiTheme="majorHAnsi" w:cs="Calibri"/>
          <w:sz w:val="22"/>
          <w:szCs w:val="22"/>
        </w:rPr>
        <w:t>termin wykonania powierzonego zakresu robót,</w:t>
      </w:r>
    </w:p>
    <w:p w:rsidR="00976B16" w:rsidRDefault="009D12FD" w:rsidP="009E35C6">
      <w:pPr>
        <w:numPr>
          <w:ilvl w:val="0"/>
          <w:numId w:val="117"/>
        </w:numPr>
        <w:spacing w:line="360" w:lineRule="auto"/>
        <w:contextualSpacing/>
        <w:jc w:val="both"/>
        <w:rPr>
          <w:rFonts w:asciiTheme="majorHAnsi" w:hAnsiTheme="majorHAnsi" w:cs="Calibri"/>
          <w:sz w:val="22"/>
          <w:szCs w:val="22"/>
        </w:rPr>
      </w:pPr>
      <w:r>
        <w:rPr>
          <w:rFonts w:asciiTheme="majorHAnsi" w:hAnsiTheme="majorHAnsi" w:cs="Calibri"/>
          <w:sz w:val="22"/>
          <w:szCs w:val="22"/>
        </w:rPr>
        <w:t>postanowienia dotyczące wysokości kar umownych, jednak nie mniejsze niż wynikające z § 20 niniejszej umowy.</w:t>
      </w:r>
    </w:p>
    <w:p w:rsidR="00976B16" w:rsidRDefault="009D12FD" w:rsidP="009E35C6">
      <w:pPr>
        <w:numPr>
          <w:ilvl w:val="0"/>
          <w:numId w:val="11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76B16" w:rsidRDefault="009D12FD" w:rsidP="009E35C6">
      <w:pPr>
        <w:numPr>
          <w:ilvl w:val="0"/>
          <w:numId w:val="11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rsidR="00976B16" w:rsidRDefault="009D12FD" w:rsidP="009E35C6">
      <w:pPr>
        <w:numPr>
          <w:ilvl w:val="0"/>
          <w:numId w:val="120"/>
        </w:numPr>
        <w:spacing w:line="360" w:lineRule="auto"/>
        <w:contextualSpacing/>
        <w:jc w:val="both"/>
        <w:rPr>
          <w:rFonts w:asciiTheme="majorHAnsi" w:hAnsiTheme="majorHAnsi" w:cs="Calibri"/>
          <w:sz w:val="22"/>
          <w:szCs w:val="22"/>
        </w:rPr>
      </w:pPr>
      <w:r>
        <w:rPr>
          <w:rFonts w:asciiTheme="majorHAnsi" w:hAnsiTheme="majorHAnsi" w:cs="Calibri"/>
          <w:sz w:val="22"/>
          <w:szCs w:val="22"/>
        </w:rPr>
        <w:t>nie spełnia ona wymagań określonych w SWZ,</w:t>
      </w:r>
    </w:p>
    <w:p w:rsidR="00976B16" w:rsidRDefault="009D12FD" w:rsidP="009E35C6">
      <w:pPr>
        <w:numPr>
          <w:ilvl w:val="0"/>
          <w:numId w:val="121"/>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przewiduje termin zapłaty wynagrodzenia dłuższy niż określony w ust 3.</w:t>
      </w:r>
    </w:p>
    <w:p w:rsidR="00976B16" w:rsidRDefault="009D12FD" w:rsidP="009E35C6">
      <w:pPr>
        <w:numPr>
          <w:ilvl w:val="0"/>
          <w:numId w:val="12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zawiera ona postanowienia niezgodne z art. 463 ustawy PZP. </w:t>
      </w:r>
    </w:p>
    <w:p w:rsidR="00976B16" w:rsidRDefault="009D12FD" w:rsidP="009E35C6">
      <w:pPr>
        <w:numPr>
          <w:ilvl w:val="0"/>
          <w:numId w:val="12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Niezgłoszenie w formie pisemnej zastrzeżeń do przedłożonego projektu umowy </w:t>
      </w:r>
      <w:r>
        <w:rPr>
          <w:rFonts w:asciiTheme="majorHAnsi" w:hAnsiTheme="majorHAnsi" w:cs="Calibri"/>
          <w:sz w:val="22"/>
          <w:szCs w:val="22"/>
        </w:rPr>
        <w:br/>
        <w:t>o podwykonawstwo, której przedmiotem są roboty budowlane w terminie określonym                        w ust. 4, uważa się za akceptację projektu umowy przez Zamawiającego.</w:t>
      </w:r>
    </w:p>
    <w:p w:rsidR="00976B16" w:rsidRDefault="009D12FD" w:rsidP="009E35C6">
      <w:pPr>
        <w:numPr>
          <w:ilvl w:val="0"/>
          <w:numId w:val="12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Do zmian umowy o podwykonawstwo postanowienia ust 1÷5 stosuje się odpowiednio.</w:t>
      </w:r>
    </w:p>
    <w:p w:rsidR="00976B16" w:rsidRDefault="009D12FD" w:rsidP="009E35C6">
      <w:pPr>
        <w:numPr>
          <w:ilvl w:val="0"/>
          <w:numId w:val="12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rsidR="00976B16" w:rsidRDefault="009D12FD" w:rsidP="009E35C6">
      <w:pPr>
        <w:numPr>
          <w:ilvl w:val="0"/>
          <w:numId w:val="126"/>
        </w:numPr>
        <w:tabs>
          <w:tab w:val="left" w:pos="426"/>
        </w:tabs>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rsidR="00976B16" w:rsidRDefault="009D12FD" w:rsidP="009E35C6">
      <w:pPr>
        <w:numPr>
          <w:ilvl w:val="0"/>
          <w:numId w:val="127"/>
        </w:numPr>
        <w:spacing w:line="360" w:lineRule="auto"/>
        <w:contextualSpacing/>
        <w:jc w:val="both"/>
        <w:rPr>
          <w:rFonts w:asciiTheme="majorHAnsi" w:hAnsiTheme="majorHAnsi" w:cs="Calibri"/>
          <w:sz w:val="22"/>
          <w:szCs w:val="22"/>
        </w:rPr>
      </w:pPr>
      <w:r>
        <w:rPr>
          <w:rFonts w:asciiTheme="majorHAnsi" w:hAnsiTheme="majorHAnsi" w:cs="Calibri"/>
          <w:sz w:val="22"/>
          <w:szCs w:val="22"/>
        </w:rPr>
        <w:t>nie spełnia ona wymagań określonych w SWZ,</w:t>
      </w:r>
    </w:p>
    <w:p w:rsidR="00976B16" w:rsidRDefault="009D12FD" w:rsidP="009E35C6">
      <w:pPr>
        <w:numPr>
          <w:ilvl w:val="0"/>
          <w:numId w:val="128"/>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rsidR="00976B16" w:rsidRDefault="009D12FD" w:rsidP="009E35C6">
      <w:pPr>
        <w:numPr>
          <w:ilvl w:val="0"/>
          <w:numId w:val="129"/>
        </w:numPr>
        <w:spacing w:line="360" w:lineRule="auto"/>
        <w:contextualSpacing/>
        <w:jc w:val="both"/>
        <w:rPr>
          <w:rFonts w:asciiTheme="majorHAnsi" w:hAnsiTheme="majorHAnsi" w:cs="Calibri"/>
          <w:sz w:val="22"/>
          <w:szCs w:val="22"/>
        </w:rPr>
      </w:pPr>
      <w:r>
        <w:rPr>
          <w:rFonts w:asciiTheme="majorHAnsi" w:hAnsiTheme="majorHAnsi" w:cs="Calibri"/>
          <w:sz w:val="22"/>
          <w:szCs w:val="22"/>
        </w:rPr>
        <w:t>zawiera ona postanowienia niezgodne z art. 463 ustawy PZP</w:t>
      </w:r>
    </w:p>
    <w:p w:rsidR="00976B16" w:rsidRDefault="009D12FD" w:rsidP="009E35C6">
      <w:pPr>
        <w:numPr>
          <w:ilvl w:val="0"/>
          <w:numId w:val="13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rsidR="00976B16" w:rsidRDefault="009D12FD" w:rsidP="009E35C6">
      <w:pPr>
        <w:numPr>
          <w:ilvl w:val="0"/>
          <w:numId w:val="131"/>
        </w:numPr>
        <w:spacing w:line="360" w:lineRule="auto"/>
        <w:ind w:left="284" w:hanging="426"/>
        <w:contextualSpacing/>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rsidR="00976B16" w:rsidRDefault="009D12FD" w:rsidP="009E35C6">
      <w:pPr>
        <w:numPr>
          <w:ilvl w:val="0"/>
          <w:numId w:val="132"/>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rsidR="00976B16" w:rsidRDefault="009D12FD" w:rsidP="009E35C6">
      <w:pPr>
        <w:numPr>
          <w:ilvl w:val="0"/>
          <w:numId w:val="133"/>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rsidR="00976B16" w:rsidRDefault="009D12FD" w:rsidP="009E35C6">
      <w:pPr>
        <w:numPr>
          <w:ilvl w:val="0"/>
          <w:numId w:val="134"/>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 xml:space="preserve">W każdym przypadku korzystania ze świadczeń Podwykonawcy i dalszego Podwykonawcy, Wykonawca ponosi pełną odpowiedzialność za wykonanie zobowiązań przez </w:t>
      </w:r>
      <w:r>
        <w:rPr>
          <w:rFonts w:asciiTheme="majorHAnsi" w:hAnsiTheme="majorHAnsi" w:cs="Calibri"/>
          <w:sz w:val="22"/>
          <w:szCs w:val="22"/>
        </w:rPr>
        <w:lastRenderedPageBreak/>
        <w:t>Podwykonawcę, jak za własne działania lub zaniechania, niezależnie od osobistej odpowiedzialności Podwykonawcy i dalszego Podwykonawcy wobec Zamawiającego.</w:t>
      </w:r>
    </w:p>
    <w:p w:rsidR="00976B16" w:rsidRDefault="009D12FD" w:rsidP="009E35C6">
      <w:pPr>
        <w:numPr>
          <w:ilvl w:val="0"/>
          <w:numId w:val="135"/>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rsidR="00976B16" w:rsidRDefault="009D12FD" w:rsidP="009E35C6">
      <w:pPr>
        <w:numPr>
          <w:ilvl w:val="0"/>
          <w:numId w:val="136"/>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rsidR="00976B16" w:rsidRDefault="009D12FD" w:rsidP="009E35C6">
      <w:pPr>
        <w:numPr>
          <w:ilvl w:val="0"/>
          <w:numId w:val="137"/>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rsidR="00976B16" w:rsidRDefault="009D12FD" w:rsidP="009E35C6">
      <w:pPr>
        <w:numPr>
          <w:ilvl w:val="0"/>
          <w:numId w:val="138"/>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 xml:space="preserve">Wszelkie zmiany umów, o których mowa w ust. 1 wymagają formy pisemnej i zgody Zamawiającego. </w:t>
      </w:r>
    </w:p>
    <w:p w:rsidR="00976B16" w:rsidRDefault="00976B16">
      <w:pPr>
        <w:spacing w:line="360" w:lineRule="auto"/>
        <w:ind w:left="284"/>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16.</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PRZEKAZANIE PLACU BUDOWY</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Zamawiający wraz z Inspektorem nadzoru przekaże Wykonawcy teren budowy nie później, niż w ciągu 7 dni od daty podpisania umowy.</w:t>
      </w:r>
    </w:p>
    <w:p w:rsidR="00976B16" w:rsidRDefault="009D12FD" w:rsidP="009E35C6">
      <w:pPr>
        <w:numPr>
          <w:ilvl w:val="0"/>
          <w:numId w:val="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Nieprzedłożenie przez Wykonawcę dokumentów wymienionych w § 4 ust. 2 umowy                              we wskazanym terminie, będzie traktowane jako opóźnienie powstałe z przyczyn zależnych od Wykonawcy i nie może stanowić podstawy do zmiany terminu zakończenia robót.</w:t>
      </w: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contextualSpacing/>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17. </w:t>
      </w:r>
    </w:p>
    <w:p w:rsidR="00976B16" w:rsidRDefault="009D12FD">
      <w:pPr>
        <w:spacing w:line="360" w:lineRule="auto"/>
        <w:ind w:left="2836" w:firstLine="709"/>
        <w:contextualSpacing/>
        <w:jc w:val="both"/>
        <w:rPr>
          <w:rFonts w:asciiTheme="majorHAnsi" w:hAnsiTheme="majorHAnsi" w:cs="Calibri"/>
          <w:b/>
          <w:sz w:val="22"/>
          <w:szCs w:val="22"/>
        </w:rPr>
      </w:pPr>
      <w:r>
        <w:rPr>
          <w:rFonts w:asciiTheme="majorHAnsi" w:hAnsiTheme="majorHAnsi" w:cs="Calibri"/>
          <w:b/>
          <w:sz w:val="22"/>
          <w:szCs w:val="22"/>
        </w:rPr>
        <w:t xml:space="preserve">ZASADY ODBIORU ROBÓT </w:t>
      </w:r>
    </w:p>
    <w:p w:rsidR="00976B16" w:rsidRDefault="00976B16">
      <w:pPr>
        <w:spacing w:line="360" w:lineRule="auto"/>
        <w:ind w:left="2836" w:firstLine="709"/>
        <w:contextualSpacing/>
        <w:jc w:val="both"/>
        <w:rPr>
          <w:rFonts w:asciiTheme="majorHAnsi" w:hAnsiTheme="majorHAnsi" w:cs="Calibri"/>
          <w:b/>
          <w:sz w:val="22"/>
          <w:szCs w:val="22"/>
        </w:rPr>
      </w:pPr>
    </w:p>
    <w:p w:rsidR="00976B16" w:rsidRDefault="009D12FD" w:rsidP="009E35C6">
      <w:pPr>
        <w:numPr>
          <w:ilvl w:val="0"/>
          <w:numId w:val="13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Wszystkie odbiory robót zanikających i ulegających zakryciu, dokonywane będą w terminie do 2 dni od dnia zgłoszenia przez kierownika budowy/kierownika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rsidR="00976B16" w:rsidRDefault="009D12FD" w:rsidP="009E35C6">
      <w:pPr>
        <w:numPr>
          <w:ilvl w:val="0"/>
          <w:numId w:val="14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Wszystkie odbiory częściowe i odbiór końcowy, rozpoczęte będą w terminie nie późniejszym, niż 15 dni od dnia pisemnego zgłoszenia przez kierownika budowy/kierownika robót </w:t>
      </w:r>
      <w:r>
        <w:rPr>
          <w:rFonts w:asciiTheme="majorHAnsi" w:hAnsiTheme="majorHAnsi" w:cs="Calibri"/>
          <w:sz w:val="22"/>
          <w:szCs w:val="22"/>
        </w:rPr>
        <w:lastRenderedPageBreak/>
        <w:t>potwierdzonego przez inspektora nadzoru wpisem do dziennika budowy i powiadomieniu                 o tym fakcie inspektora nadzoru.</w:t>
      </w:r>
    </w:p>
    <w:p w:rsidR="00976B16" w:rsidRDefault="009D12FD" w:rsidP="009E35C6">
      <w:pPr>
        <w:numPr>
          <w:ilvl w:val="0"/>
          <w:numId w:val="14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rsidR="00976B16" w:rsidRDefault="009D12FD" w:rsidP="009E35C6">
      <w:pPr>
        <w:numPr>
          <w:ilvl w:val="0"/>
          <w:numId w:val="14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rsidR="00976B16" w:rsidRDefault="009D12FD" w:rsidP="009E35C6">
      <w:pPr>
        <w:numPr>
          <w:ilvl w:val="0"/>
          <w:numId w:val="14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 czynności odbioru końcowego i odbioru pogwarancyjnego będzie spisany protokół zawierający wszystkie ustalenia dokonane w toku odbioru oraz zostaną wyznaczone terminy na usunięcie stwierdzonych w trakcie odbioru wad.</w:t>
      </w:r>
    </w:p>
    <w:p w:rsidR="00976B16" w:rsidRDefault="00976B16">
      <w:pPr>
        <w:spacing w:line="360" w:lineRule="auto"/>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18. </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GWARANCJA I RĘKOJMIA</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14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z gwarancjami udzielanymi przez ich producentów wraz z ich nieodpłatną, bieżącą konserwacją wynikającą z warunków gwarancji i naprawą w okresie gwarancyjnym.</w:t>
      </w:r>
    </w:p>
    <w:p w:rsidR="00976B16" w:rsidRDefault="009D12FD" w:rsidP="009E35C6">
      <w:pPr>
        <w:numPr>
          <w:ilvl w:val="0"/>
          <w:numId w:val="14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Na 2 m-ce przed terminem upływu gwarancji Zamawiający wraz z Wykonawcą przeprowadzi przegląd przedmiotu umowy. Usunięcie stwierdzonych wad winno nastąpić do końca okresu gwarancyjnego.</w:t>
      </w:r>
    </w:p>
    <w:p w:rsidR="00976B16" w:rsidRDefault="009D12FD" w:rsidP="009E35C6">
      <w:pPr>
        <w:numPr>
          <w:ilvl w:val="0"/>
          <w:numId w:val="14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rsidR="00976B16" w:rsidRDefault="009D12FD" w:rsidP="009E35C6">
      <w:pPr>
        <w:numPr>
          <w:ilvl w:val="0"/>
          <w:numId w:val="14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 okresie odpowiedzialności Wykonawca będzie usuwał wady/usterki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wady/usterki, Wykonawca wystąpi do Zamawiającego na piśmie o akceptację innego terminu naprawy z podaniem przyczyny przesunięcia terminu.</w:t>
      </w:r>
    </w:p>
    <w:p w:rsidR="00976B16" w:rsidRDefault="009D12FD" w:rsidP="009E35C6">
      <w:pPr>
        <w:numPr>
          <w:ilvl w:val="0"/>
          <w:numId w:val="14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nie może odmówić usunięcia wad/usterek bez względu na wysokość związanych z tym kosztów.</w:t>
      </w:r>
    </w:p>
    <w:p w:rsidR="00976B16" w:rsidRDefault="009D12FD" w:rsidP="009E35C6">
      <w:pPr>
        <w:numPr>
          <w:ilvl w:val="0"/>
          <w:numId w:val="14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Usunięcie wady/usterki będzie stwierdzone protokolarnie, po uprzednim zawiadomieniu przez Wykonawcę Zamawiającego o jej usunięciu.</w:t>
      </w:r>
    </w:p>
    <w:p w:rsidR="00976B16" w:rsidRDefault="009D12FD" w:rsidP="009E35C6">
      <w:pPr>
        <w:numPr>
          <w:ilvl w:val="0"/>
          <w:numId w:val="15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Jeżeli Wykonawca z jakiegokolwiek powodu leżącego po jego stronie nie usunie wad/usterek w terminie wskazanym przez Zamawiającego, to Zamawiający może zlecić usunięcie ich stronie trzeciej na koszt Wykonawcy. W takim przypadku koszty usuwania wad/usterek będą pokrywane w pierwszej kolejności z zatrzymanej kwoty będącej zabezpieczeniem należytego wykonania umowy.</w:t>
      </w:r>
    </w:p>
    <w:p w:rsidR="00976B16" w:rsidRDefault="009D12FD" w:rsidP="009E35C6">
      <w:pPr>
        <w:numPr>
          <w:ilvl w:val="0"/>
          <w:numId w:val="15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rsidR="00976B16" w:rsidRDefault="009D12FD" w:rsidP="009E35C6">
      <w:pPr>
        <w:numPr>
          <w:ilvl w:val="0"/>
          <w:numId w:val="15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jest odpowiedzialny wobec Zamawiającego z tytułu rękojmi za wady fizyczne przez okres na który udzielono gwarancji jakości. Okres rękojmi rozpoczyna się od dnia odbioru końcowego i podpisania protokołu końcowego odbioru robót, bez wad i usterek.</w:t>
      </w:r>
    </w:p>
    <w:p w:rsidR="00976B16" w:rsidRDefault="009D12FD" w:rsidP="009E35C6">
      <w:pPr>
        <w:numPr>
          <w:ilvl w:val="0"/>
          <w:numId w:val="153"/>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Gwarancja nie wyłącza, nie ogranicza ani nie zawiesza uprawnień Zamawiającego wynikających z przepisów o rękojmi za wady rzeczy.</w:t>
      </w:r>
    </w:p>
    <w:p w:rsidR="00976B16" w:rsidRDefault="009D12FD" w:rsidP="009E35C6">
      <w:pPr>
        <w:numPr>
          <w:ilvl w:val="0"/>
          <w:numId w:val="154"/>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Jeżeli w okresie gwarancji ten sam element przedmiotu zamówienia ulegnie dwukrotnemu uszkodzeniu, Wykonawca ma obowiązek na własny koszt wymienić ten element na nowy lub – w przypadku, gdy z uwagi na specyfikację danego elementu, brak będzie możliwości wymiany na nowy – dokona gruntowej naprawy eliminującej występowanie takich uszkodzeń w przyszłości. W takich przypadkach okres gwarancji i okres rękojmi biegną na nowo w odniesieniu do każdego wymienionego lub naprawionego elementu, licząc od dnia protokolarnego przyjęcia wymiany lub naprawy.</w:t>
      </w:r>
    </w:p>
    <w:p w:rsidR="00976B16" w:rsidRPr="004B098F" w:rsidRDefault="009D12FD" w:rsidP="009E35C6">
      <w:pPr>
        <w:numPr>
          <w:ilvl w:val="0"/>
          <w:numId w:val="155"/>
        </w:numPr>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rsidR="00976B16" w:rsidRDefault="00976B16" w:rsidP="00C17D35">
      <w:pPr>
        <w:spacing w:line="360" w:lineRule="auto"/>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19.</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ZABEZPIECZENIE NALEŻYTEGO WYKONANIA UMOWY</w:t>
      </w:r>
    </w:p>
    <w:p w:rsidR="00976B16" w:rsidRDefault="00976B16">
      <w:pPr>
        <w:spacing w:line="360" w:lineRule="auto"/>
        <w:contextualSpacing/>
        <w:jc w:val="center"/>
        <w:rPr>
          <w:rFonts w:asciiTheme="majorHAnsi" w:hAnsiTheme="majorHAnsi" w:cs="Calibri"/>
          <w:b/>
          <w:sz w:val="22"/>
          <w:szCs w:val="22"/>
        </w:rPr>
      </w:pPr>
    </w:p>
    <w:p w:rsidR="00976B16" w:rsidRDefault="009D12FD">
      <w:p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1. Ustala się zabezpieczenie należytego wykonania umowy w wysokości 5% wynagrodzenia brutto, o którym mowa w § 6 ust. 1 umowy, tj. kwotę: …………………………………… zł słownie: (……………………………………………).</w:t>
      </w:r>
    </w:p>
    <w:p w:rsidR="004B098F" w:rsidRDefault="009D12FD" w:rsidP="004B098F">
      <w:p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lastRenderedPageBreak/>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Beneficjentem Zabezpieczenia należytego wykonania Umowy jest Zamawiający.</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Koszty Zabezpieczenia należytego wykonania Umowy ponosi Wykonawca.</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 xml:space="preserve">Wykonawca jest zobowiązany zapewnić, aby zabezpieczenie należytego wykonania umowy </w:t>
      </w:r>
      <w:r w:rsidRPr="004B098F">
        <w:rPr>
          <w:rFonts w:asciiTheme="majorHAnsi" w:hAnsiTheme="majorHAnsi"/>
          <w:spacing w:val="-2"/>
          <w:sz w:val="22"/>
          <w:szCs w:val="22"/>
        </w:rPr>
        <w:t>zachowało</w:t>
      </w:r>
      <w:r w:rsidRPr="004B098F">
        <w:rPr>
          <w:rFonts w:asciiTheme="majorHAnsi" w:hAnsiTheme="majorHAnsi"/>
          <w:spacing w:val="-3"/>
          <w:sz w:val="22"/>
          <w:szCs w:val="22"/>
        </w:rPr>
        <w:t xml:space="preserve"> </w:t>
      </w:r>
      <w:r w:rsidRPr="004B098F">
        <w:rPr>
          <w:rFonts w:asciiTheme="majorHAnsi" w:hAnsiTheme="majorHAnsi"/>
          <w:spacing w:val="-2"/>
          <w:sz w:val="22"/>
          <w:szCs w:val="22"/>
        </w:rPr>
        <w:t>moc</w:t>
      </w:r>
      <w:r w:rsidRPr="004B098F">
        <w:rPr>
          <w:rFonts w:asciiTheme="majorHAnsi" w:hAnsiTheme="majorHAnsi"/>
          <w:spacing w:val="-3"/>
          <w:sz w:val="22"/>
          <w:szCs w:val="22"/>
        </w:rPr>
        <w:t xml:space="preserve"> </w:t>
      </w:r>
      <w:r w:rsidRPr="004B098F">
        <w:rPr>
          <w:rFonts w:asciiTheme="majorHAnsi" w:hAnsiTheme="majorHAnsi"/>
          <w:spacing w:val="-2"/>
          <w:sz w:val="22"/>
          <w:szCs w:val="22"/>
        </w:rPr>
        <w:t>wiążącą</w:t>
      </w:r>
      <w:r w:rsidRPr="004B098F">
        <w:rPr>
          <w:rFonts w:asciiTheme="majorHAnsi" w:hAnsiTheme="majorHAnsi"/>
          <w:spacing w:val="-4"/>
          <w:sz w:val="22"/>
          <w:szCs w:val="22"/>
        </w:rPr>
        <w:t xml:space="preserve"> </w:t>
      </w:r>
      <w:r w:rsidRPr="004B098F">
        <w:rPr>
          <w:rFonts w:asciiTheme="majorHAnsi" w:hAnsiTheme="majorHAnsi"/>
          <w:spacing w:val="-2"/>
          <w:sz w:val="22"/>
          <w:szCs w:val="22"/>
        </w:rPr>
        <w:t>w</w:t>
      </w:r>
      <w:r w:rsidRPr="004B098F">
        <w:rPr>
          <w:rFonts w:asciiTheme="majorHAnsi" w:hAnsiTheme="majorHAnsi"/>
          <w:spacing w:val="-4"/>
          <w:sz w:val="22"/>
          <w:szCs w:val="22"/>
        </w:rPr>
        <w:t xml:space="preserve"> </w:t>
      </w:r>
      <w:r w:rsidRPr="004B098F">
        <w:rPr>
          <w:rFonts w:asciiTheme="majorHAnsi" w:hAnsiTheme="majorHAnsi"/>
          <w:spacing w:val="-2"/>
          <w:sz w:val="22"/>
          <w:szCs w:val="22"/>
        </w:rPr>
        <w:t>okresie</w:t>
      </w:r>
      <w:r w:rsidRPr="004B098F">
        <w:rPr>
          <w:rFonts w:asciiTheme="majorHAnsi" w:hAnsiTheme="majorHAnsi"/>
          <w:spacing w:val="-4"/>
          <w:sz w:val="22"/>
          <w:szCs w:val="22"/>
        </w:rPr>
        <w:t xml:space="preserve"> </w:t>
      </w:r>
      <w:r w:rsidRPr="004B098F">
        <w:rPr>
          <w:rFonts w:asciiTheme="majorHAnsi" w:hAnsiTheme="majorHAnsi"/>
          <w:spacing w:val="-2"/>
          <w:sz w:val="22"/>
          <w:szCs w:val="22"/>
        </w:rPr>
        <w:t>wykonywania</w:t>
      </w:r>
      <w:r w:rsidRPr="004B098F">
        <w:rPr>
          <w:rFonts w:asciiTheme="majorHAnsi" w:hAnsiTheme="majorHAnsi"/>
          <w:spacing w:val="-4"/>
          <w:sz w:val="22"/>
          <w:szCs w:val="22"/>
        </w:rPr>
        <w:t xml:space="preserve"> </w:t>
      </w:r>
      <w:r w:rsidRPr="004B098F">
        <w:rPr>
          <w:rFonts w:asciiTheme="majorHAnsi" w:hAnsiTheme="majorHAnsi"/>
          <w:spacing w:val="-2"/>
          <w:sz w:val="22"/>
          <w:szCs w:val="22"/>
        </w:rPr>
        <w:t>Umowy oraz</w:t>
      </w:r>
      <w:r w:rsidRPr="004B098F">
        <w:rPr>
          <w:rFonts w:asciiTheme="majorHAnsi" w:hAnsiTheme="majorHAnsi"/>
          <w:spacing w:val="-7"/>
          <w:sz w:val="22"/>
          <w:szCs w:val="22"/>
        </w:rPr>
        <w:t xml:space="preserve"> </w:t>
      </w:r>
      <w:r w:rsidRPr="004B098F">
        <w:rPr>
          <w:rFonts w:asciiTheme="majorHAnsi" w:hAnsiTheme="majorHAnsi"/>
          <w:spacing w:val="-2"/>
          <w:sz w:val="22"/>
          <w:szCs w:val="22"/>
        </w:rPr>
        <w:t>w okresie</w:t>
      </w:r>
      <w:r w:rsidRPr="004B098F">
        <w:rPr>
          <w:rFonts w:asciiTheme="majorHAnsi" w:hAnsiTheme="majorHAnsi"/>
          <w:spacing w:val="-4"/>
          <w:sz w:val="22"/>
          <w:szCs w:val="22"/>
        </w:rPr>
        <w:t xml:space="preserve"> </w:t>
      </w:r>
      <w:r w:rsidRPr="004B098F">
        <w:rPr>
          <w:rFonts w:asciiTheme="majorHAnsi" w:hAnsiTheme="majorHAnsi"/>
          <w:spacing w:val="-2"/>
          <w:sz w:val="22"/>
          <w:szCs w:val="22"/>
        </w:rPr>
        <w:t>rękojmi za</w:t>
      </w:r>
      <w:r w:rsidRPr="004B098F">
        <w:rPr>
          <w:rFonts w:asciiTheme="majorHAnsi" w:hAnsiTheme="majorHAnsi"/>
          <w:spacing w:val="-4"/>
          <w:sz w:val="22"/>
          <w:szCs w:val="22"/>
        </w:rPr>
        <w:t xml:space="preserve"> </w:t>
      </w:r>
      <w:r w:rsidRPr="004B098F">
        <w:rPr>
          <w:rFonts w:asciiTheme="majorHAnsi" w:hAnsiTheme="majorHAnsi"/>
          <w:spacing w:val="-2"/>
          <w:sz w:val="22"/>
          <w:szCs w:val="22"/>
        </w:rPr>
        <w:t xml:space="preserve">wady fizyczne. </w:t>
      </w:r>
      <w:r w:rsidRPr="004B098F">
        <w:rPr>
          <w:rFonts w:asciiTheme="majorHAnsi" w:hAnsiTheme="majorHAnsi"/>
          <w:sz w:val="22"/>
          <w:szCs w:val="22"/>
        </w:rPr>
        <w:t>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Kwota w wysokości …………………………….. (słownie: ………………………………………………….) PLN stanowiąca 70% zabezpieczenia należytego wykonania umowy, zostanie zwrócona w terminie 30 dni od dnia bezusterkowego odbioru końcowego robó</w:t>
      </w:r>
      <w:r w:rsidRPr="009D12FD">
        <w:t>t.</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Kwota pozostawiona na Zabezpieczenie roszczeń z tytułu rękojmi za wady fizyczne, wynosząca 30% wartości zabezpieczenia należytego wykonania umowy, tj. ………………………………………zł (słownie: …………………………………………………………….) PLN, zostanie zwrócona nie później niż w 15 dniu po upływie tego okresu.</w:t>
      </w:r>
    </w:p>
    <w:p w:rsidR="004B098F" w:rsidRPr="004B098F" w:rsidRDefault="009D12FD" w:rsidP="009E35C6">
      <w:pPr>
        <w:pStyle w:val="Akapitzlist"/>
        <w:numPr>
          <w:ilvl w:val="0"/>
          <w:numId w:val="233"/>
        </w:numPr>
        <w:spacing w:line="360" w:lineRule="auto"/>
        <w:ind w:left="284" w:hanging="284"/>
        <w:contextualSpacing/>
        <w:jc w:val="both"/>
        <w:rPr>
          <w:rFonts w:asciiTheme="majorHAnsi" w:hAnsiTheme="majorHAnsi" w:cs="Calibri"/>
          <w:sz w:val="22"/>
          <w:szCs w:val="22"/>
        </w:rPr>
      </w:pPr>
      <w:r w:rsidRPr="004B098F">
        <w:rPr>
          <w:rFonts w:asciiTheme="majorHAnsi" w:hAnsiTheme="majorHAnsi"/>
          <w:sz w:val="22"/>
          <w:szCs w:val="22"/>
        </w:rPr>
        <w:t xml:space="preserve">W trakcie realizacji Umowy Wykonawca może dokonać zmiany formy zabezpieczenia należytego wykonania umowy na jedną lub kilka form, o których mowa w art. 450 ust. 1 ustawy PZP pod warunkiem, że zmiana formy zabezpieczenia zostanie dokonana </w:t>
      </w:r>
      <w:r w:rsidR="00FD5D07">
        <w:rPr>
          <w:rFonts w:asciiTheme="majorHAnsi" w:hAnsiTheme="majorHAnsi"/>
          <w:sz w:val="22"/>
          <w:szCs w:val="22"/>
        </w:rPr>
        <w:t xml:space="preserve">                                 </w:t>
      </w:r>
      <w:r w:rsidRPr="004B098F">
        <w:rPr>
          <w:rFonts w:asciiTheme="majorHAnsi" w:hAnsiTheme="majorHAnsi"/>
          <w:sz w:val="22"/>
          <w:szCs w:val="22"/>
        </w:rPr>
        <w:t>z zachowaniem ciągłości zabezpieczenia i bez zmniejszenia jego wysokości.</w:t>
      </w:r>
    </w:p>
    <w:p w:rsidR="004B098F" w:rsidRPr="004B098F" w:rsidRDefault="009D12FD" w:rsidP="009E35C6">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4B098F">
        <w:rPr>
          <w:rFonts w:asciiTheme="majorHAnsi" w:hAnsiTheme="majorHAnsi"/>
          <w:sz w:val="22"/>
          <w:szCs w:val="22"/>
        </w:rPr>
        <w:t xml:space="preserve">Zabezpieczenie  należytego  wykonania  umowy  pozostaje  w  dyspozycji  Zamawiającego </w:t>
      </w:r>
      <w:r w:rsidR="00FD5D07">
        <w:rPr>
          <w:rFonts w:asciiTheme="majorHAnsi" w:hAnsiTheme="majorHAnsi"/>
          <w:sz w:val="22"/>
          <w:szCs w:val="22"/>
        </w:rPr>
        <w:t xml:space="preserve">                  </w:t>
      </w:r>
      <w:r w:rsidRPr="004B098F">
        <w:rPr>
          <w:rFonts w:asciiTheme="majorHAnsi" w:hAnsiTheme="majorHAnsi"/>
          <w:sz w:val="22"/>
          <w:szCs w:val="22"/>
        </w:rPr>
        <w:t>i zachowuje swoją ważność na czas określony w Umowie.</w:t>
      </w:r>
    </w:p>
    <w:p w:rsidR="007B11B3"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4B098F">
        <w:rPr>
          <w:rFonts w:asciiTheme="majorHAnsi" w:hAnsiTheme="majorHAnsi"/>
          <w:sz w:val="22"/>
          <w:szCs w:val="22"/>
        </w:rPr>
        <w:t>Jeżeli nie zajdzie powód do realizacji zabezpieczenia w całości lub w części, podlega ono zwrotowi Wykonawcy odpowiednio w całości lub w części w te</w:t>
      </w:r>
      <w:r w:rsidR="004B098F">
        <w:rPr>
          <w:rFonts w:asciiTheme="majorHAnsi" w:hAnsiTheme="majorHAnsi"/>
          <w:sz w:val="22"/>
          <w:szCs w:val="22"/>
        </w:rPr>
        <w:t>rminach, o których mowa           w ust. 7 i 8</w:t>
      </w:r>
      <w:r w:rsidRPr="004B098F">
        <w:rPr>
          <w:rFonts w:asciiTheme="majorHAnsi" w:hAnsiTheme="majorHAnsi"/>
          <w:sz w:val="22"/>
          <w:szCs w:val="22"/>
        </w:rPr>
        <w:t>.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7B11B3"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7B11B3">
        <w:rPr>
          <w:rFonts w:asciiTheme="majorHAnsi" w:hAnsiTheme="majorHAnsi"/>
          <w:sz w:val="22"/>
          <w:szCs w:val="22"/>
        </w:rPr>
        <w:t>Zamawiający może dochodzić zaspokojenia z Zabezpieczenia należytego wykonania umowy, jeżeli jakakolwiek kwota należna Zamaw</w:t>
      </w:r>
      <w:r w:rsidR="007B11B3">
        <w:rPr>
          <w:rFonts w:asciiTheme="majorHAnsi" w:hAnsiTheme="majorHAnsi"/>
          <w:sz w:val="22"/>
          <w:szCs w:val="22"/>
        </w:rPr>
        <w:t xml:space="preserve">iającemu od Wykonawcy w związku                                          </w:t>
      </w:r>
      <w:r w:rsidRPr="007B11B3">
        <w:rPr>
          <w:rFonts w:asciiTheme="majorHAnsi" w:hAnsiTheme="majorHAnsi"/>
          <w:sz w:val="22"/>
          <w:szCs w:val="22"/>
        </w:rPr>
        <w:t>z niewykonaniem lub nienależytym wykonaniem Umowy nie zostanie zapłacona w terminie 14 dni od dnia otrzymania przez Wykonawcę pisemnego wezwania do zapłaty.</w:t>
      </w:r>
    </w:p>
    <w:p w:rsidR="007B11B3"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7B11B3">
        <w:rPr>
          <w:rFonts w:asciiTheme="majorHAnsi" w:hAnsiTheme="majorHAnsi"/>
          <w:sz w:val="22"/>
          <w:szCs w:val="22"/>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7B11B3"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7B11B3">
        <w:rPr>
          <w:rFonts w:asciiTheme="majorHAnsi" w:hAnsiTheme="majorHAnsi"/>
          <w:sz w:val="22"/>
          <w:szCs w:val="22"/>
        </w:rPr>
        <w:t>Jeżeli Wykonawca</w:t>
      </w:r>
      <w:r w:rsidR="004B098F" w:rsidRPr="007B11B3">
        <w:rPr>
          <w:rFonts w:asciiTheme="majorHAnsi" w:hAnsiTheme="majorHAnsi"/>
          <w:sz w:val="22"/>
          <w:szCs w:val="22"/>
        </w:rPr>
        <w:t xml:space="preserve"> w terminie określonym w ust. 13</w:t>
      </w:r>
      <w:r w:rsidRPr="007B11B3">
        <w:rPr>
          <w:rFonts w:asciiTheme="majorHAnsi" w:hAnsiTheme="majorHAnsi"/>
          <w:sz w:val="22"/>
          <w:szCs w:val="22"/>
        </w:rPr>
        <w:t xml:space="preserve"> nie przedłoży Zamawiającemu nowego zabezpieczenia należytego wykonania umowy, Zamawiający będzie uprawniony do zrealizowania dotychczasowego Zabezpieczenia w trybie wypłaty całej kwoty, na jaką </w:t>
      </w:r>
      <w:r w:rsidR="004B098F" w:rsidRPr="007B11B3">
        <w:rPr>
          <w:rFonts w:asciiTheme="majorHAnsi" w:hAnsiTheme="majorHAnsi"/>
          <w:sz w:val="22"/>
          <w:szCs w:val="22"/>
        </w:rPr>
        <w:t xml:space="preserve">                     </w:t>
      </w:r>
      <w:r w:rsidRPr="007B11B3">
        <w:rPr>
          <w:rFonts w:asciiTheme="majorHAnsi" w:hAnsiTheme="majorHAnsi"/>
          <w:sz w:val="22"/>
          <w:szCs w:val="22"/>
        </w:rPr>
        <w:t>w dacie wystąpienia z roszczeniem opiewać będzie dotychczasowe Zabezpieczenie.</w:t>
      </w:r>
    </w:p>
    <w:p w:rsidR="007B11B3"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7B11B3">
        <w:rPr>
          <w:rFonts w:asciiTheme="majorHAnsi" w:hAnsiTheme="maj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rsidR="00976B16" w:rsidRPr="007B11B3" w:rsidRDefault="009D12FD" w:rsidP="00FD5D07">
      <w:pPr>
        <w:pStyle w:val="Akapitzlist"/>
        <w:numPr>
          <w:ilvl w:val="0"/>
          <w:numId w:val="233"/>
        </w:numPr>
        <w:tabs>
          <w:tab w:val="left" w:pos="426"/>
        </w:tabs>
        <w:spacing w:line="360" w:lineRule="auto"/>
        <w:ind w:left="426" w:hanging="426"/>
        <w:contextualSpacing/>
        <w:jc w:val="both"/>
        <w:rPr>
          <w:rFonts w:asciiTheme="majorHAnsi" w:hAnsiTheme="majorHAnsi" w:cs="Calibri"/>
          <w:sz w:val="22"/>
          <w:szCs w:val="22"/>
        </w:rPr>
      </w:pPr>
      <w:r w:rsidRPr="007B11B3">
        <w:rPr>
          <w:rFonts w:asciiTheme="majorHAnsi" w:hAnsiTheme="majorHAnsi"/>
          <w:sz w:val="22"/>
          <w:szCs w:val="22"/>
        </w:rPr>
        <w:t>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w:t>
      </w:r>
    </w:p>
    <w:p w:rsidR="00976B16" w:rsidRDefault="00976B16" w:rsidP="009D12FD">
      <w:pPr>
        <w:spacing w:line="360" w:lineRule="auto"/>
        <w:ind w:left="284"/>
        <w:contextualSpacing/>
        <w:jc w:val="both"/>
        <w:rPr>
          <w:rFonts w:asciiTheme="majorHAnsi" w:hAnsiTheme="majorHAnsi" w:cs="Calibri"/>
          <w:sz w:val="22"/>
          <w:szCs w:val="22"/>
        </w:rPr>
      </w:pPr>
    </w:p>
    <w:p w:rsidR="00976B16" w:rsidRDefault="009D12FD">
      <w:pPr>
        <w:spacing w:line="360" w:lineRule="auto"/>
        <w:ind w:left="18"/>
        <w:contextualSpacing/>
        <w:jc w:val="center"/>
        <w:rPr>
          <w:rFonts w:asciiTheme="majorHAnsi" w:hAnsiTheme="majorHAnsi" w:cs="Calibri"/>
          <w:b/>
          <w:spacing w:val="-5"/>
          <w:sz w:val="22"/>
          <w:szCs w:val="22"/>
        </w:rPr>
      </w:pPr>
      <w:r>
        <w:rPr>
          <w:rFonts w:asciiTheme="majorHAnsi" w:hAnsiTheme="majorHAnsi" w:cs="Calibri"/>
          <w:b/>
          <w:spacing w:val="-5"/>
          <w:sz w:val="22"/>
          <w:szCs w:val="22"/>
        </w:rPr>
        <w:t xml:space="preserve">§ 20.   </w:t>
      </w:r>
    </w:p>
    <w:p w:rsidR="00976B16" w:rsidRDefault="009D12FD">
      <w:pPr>
        <w:spacing w:line="360" w:lineRule="auto"/>
        <w:ind w:left="18"/>
        <w:contextualSpacing/>
        <w:jc w:val="center"/>
        <w:rPr>
          <w:rFonts w:asciiTheme="majorHAnsi" w:hAnsiTheme="majorHAnsi" w:cs="Calibri"/>
          <w:b/>
          <w:spacing w:val="-2"/>
          <w:sz w:val="22"/>
          <w:szCs w:val="22"/>
        </w:rPr>
      </w:pPr>
      <w:r>
        <w:rPr>
          <w:rFonts w:asciiTheme="majorHAnsi" w:hAnsiTheme="majorHAnsi" w:cs="Calibri"/>
          <w:b/>
          <w:spacing w:val="-2"/>
          <w:sz w:val="22"/>
          <w:szCs w:val="22"/>
        </w:rPr>
        <w:t>WALORYZACJA</w:t>
      </w:r>
    </w:p>
    <w:p w:rsidR="00976B16" w:rsidRDefault="00976B16">
      <w:pPr>
        <w:spacing w:line="360" w:lineRule="auto"/>
        <w:ind w:left="18"/>
        <w:contextualSpacing/>
        <w:jc w:val="center"/>
        <w:rPr>
          <w:rFonts w:asciiTheme="majorHAnsi" w:hAnsiTheme="majorHAnsi" w:cs="Calibri"/>
          <w:b/>
          <w:sz w:val="22"/>
          <w:szCs w:val="22"/>
        </w:rPr>
      </w:pPr>
    </w:p>
    <w:p w:rsidR="00976B16" w:rsidRDefault="009D12FD" w:rsidP="009E35C6">
      <w:pPr>
        <w:widowControl w:val="0"/>
        <w:numPr>
          <w:ilvl w:val="0"/>
          <w:numId w:val="156"/>
        </w:numPr>
        <w:tabs>
          <w:tab w:val="left" w:pos="284"/>
        </w:tabs>
        <w:suppressAutoHyphens w:val="0"/>
        <w:spacing w:line="360" w:lineRule="auto"/>
        <w:ind w:left="284" w:right="108"/>
        <w:contextualSpacing/>
        <w:jc w:val="both"/>
        <w:rPr>
          <w:rFonts w:asciiTheme="majorHAnsi" w:hAnsiTheme="majorHAnsi" w:cs="Calibri"/>
          <w:sz w:val="22"/>
          <w:szCs w:val="22"/>
        </w:rPr>
      </w:pPr>
      <w:r>
        <w:rPr>
          <w:rFonts w:asciiTheme="majorHAnsi" w:hAnsiTheme="majorHAnsi" w:cs="Calibri"/>
          <w:sz w:val="22"/>
          <w:szCs w:val="22"/>
        </w:rPr>
        <w:t>Zgodnie z art. 439 ustawy PZP Zamawiający wskazuje następujące zasady wprowadzenia</w:t>
      </w:r>
      <w:r>
        <w:rPr>
          <w:rFonts w:asciiTheme="majorHAnsi" w:hAnsiTheme="majorHAnsi" w:cs="Calibri"/>
          <w:spacing w:val="-2"/>
          <w:sz w:val="22"/>
          <w:szCs w:val="22"/>
        </w:rPr>
        <w:t xml:space="preserve"> </w:t>
      </w:r>
      <w:r>
        <w:rPr>
          <w:rFonts w:asciiTheme="majorHAnsi" w:hAnsiTheme="majorHAnsi" w:cs="Calibri"/>
          <w:sz w:val="22"/>
          <w:szCs w:val="22"/>
        </w:rPr>
        <w:t>zmian wysokości należnego Wykonawcy wynagrodzenia w przypadku zmiany cen                   materiałów niezbędnych do wykonania przedmiotu</w:t>
      </w:r>
      <w:r>
        <w:rPr>
          <w:rFonts w:asciiTheme="majorHAnsi" w:hAnsiTheme="majorHAnsi" w:cs="Calibri"/>
          <w:spacing w:val="40"/>
          <w:sz w:val="22"/>
          <w:szCs w:val="22"/>
        </w:rPr>
        <w:t xml:space="preserve"> </w:t>
      </w:r>
      <w:r>
        <w:rPr>
          <w:rFonts w:asciiTheme="majorHAnsi" w:hAnsiTheme="majorHAnsi" w:cs="Calibri"/>
          <w:sz w:val="22"/>
          <w:szCs w:val="22"/>
        </w:rPr>
        <w:t>umowy, jak niżej:</w:t>
      </w:r>
    </w:p>
    <w:p w:rsidR="00976B16" w:rsidRDefault="009D12FD" w:rsidP="009E35C6">
      <w:pPr>
        <w:widowControl w:val="0"/>
        <w:numPr>
          <w:ilvl w:val="1"/>
          <w:numId w:val="157"/>
        </w:numPr>
        <w:tabs>
          <w:tab w:val="left" w:pos="842"/>
        </w:tabs>
        <w:suppressAutoHyphens w:val="0"/>
        <w:spacing w:line="360" w:lineRule="auto"/>
        <w:ind w:right="109"/>
        <w:contextualSpacing/>
        <w:jc w:val="both"/>
        <w:rPr>
          <w:rFonts w:asciiTheme="majorHAnsi" w:hAnsiTheme="majorHAnsi" w:cs="Calibri"/>
          <w:sz w:val="22"/>
          <w:szCs w:val="22"/>
        </w:rPr>
      </w:pPr>
      <w:r>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pacing w:val="-2"/>
          <w:sz w:val="22"/>
          <w:szCs w:val="22"/>
        </w:rPr>
        <w:t>Statystycznego,</w:t>
      </w:r>
    </w:p>
    <w:p w:rsidR="00976B16" w:rsidRDefault="009D12FD" w:rsidP="009E35C6">
      <w:pPr>
        <w:widowControl w:val="0"/>
        <w:numPr>
          <w:ilvl w:val="1"/>
          <w:numId w:val="158"/>
        </w:numPr>
        <w:tabs>
          <w:tab w:val="left" w:pos="842"/>
        </w:tabs>
        <w:suppressAutoHyphens w:val="0"/>
        <w:spacing w:line="360" w:lineRule="auto"/>
        <w:ind w:right="107"/>
        <w:contextualSpacing/>
        <w:jc w:val="both"/>
        <w:rPr>
          <w:rFonts w:asciiTheme="majorHAnsi" w:hAnsiTheme="majorHAnsi" w:cs="Calibri"/>
          <w:sz w:val="22"/>
          <w:szCs w:val="22"/>
        </w:rPr>
      </w:pPr>
      <w:r>
        <w:rPr>
          <w:rFonts w:asciiTheme="majorHAnsi" w:hAnsiTheme="majorHAnsi" w:cs="Calibri"/>
          <w:sz w:val="22"/>
          <w:szCs w:val="22"/>
        </w:rPr>
        <w:t>Wykonawca i Zamawiający jest uprawniony do żądania zmiany wysokości                           wynagrodzenia, gdy wskaźnik cen towarów i usług ogłoszony w ostatnim                       komunikacie Prezesa Głównego Urzędu Statystycznego poprzedzającym wniosek                    o waloryzację wynagrodzenia Wykonawcy wzrośnie/spadnie o co najmniej</w:t>
      </w:r>
      <w:r>
        <w:rPr>
          <w:rFonts w:asciiTheme="majorHAnsi" w:hAnsiTheme="majorHAnsi" w:cs="Calibri"/>
          <w:spacing w:val="23"/>
          <w:sz w:val="22"/>
          <w:szCs w:val="22"/>
        </w:rPr>
        <w:t xml:space="preserve"> </w:t>
      </w:r>
      <w:r>
        <w:rPr>
          <w:rFonts w:asciiTheme="majorHAnsi" w:hAnsiTheme="majorHAnsi" w:cs="Calibri"/>
          <w:sz w:val="22"/>
          <w:szCs w:val="22"/>
        </w:rPr>
        <w:t>15%                      w stosunku</w:t>
      </w:r>
      <w:r>
        <w:rPr>
          <w:rFonts w:asciiTheme="majorHAnsi" w:hAnsiTheme="majorHAnsi" w:cs="Calibri"/>
          <w:spacing w:val="24"/>
          <w:sz w:val="22"/>
          <w:szCs w:val="22"/>
        </w:rPr>
        <w:t xml:space="preserve"> </w:t>
      </w:r>
      <w:r>
        <w:rPr>
          <w:rFonts w:asciiTheme="majorHAnsi" w:hAnsiTheme="majorHAnsi" w:cs="Calibri"/>
          <w:sz w:val="22"/>
          <w:szCs w:val="22"/>
        </w:rPr>
        <w:t>do</w:t>
      </w:r>
      <w:r>
        <w:rPr>
          <w:rFonts w:asciiTheme="majorHAnsi" w:hAnsiTheme="majorHAnsi" w:cs="Calibri"/>
          <w:spacing w:val="17"/>
          <w:sz w:val="22"/>
          <w:szCs w:val="22"/>
        </w:rPr>
        <w:t xml:space="preserve"> </w:t>
      </w:r>
      <w:r>
        <w:rPr>
          <w:rFonts w:asciiTheme="majorHAnsi" w:hAnsiTheme="majorHAnsi" w:cs="Calibri"/>
          <w:sz w:val="22"/>
          <w:szCs w:val="22"/>
        </w:rPr>
        <w:t>wskaźnika</w:t>
      </w:r>
      <w:r>
        <w:rPr>
          <w:rFonts w:asciiTheme="majorHAnsi" w:hAnsiTheme="majorHAnsi" w:cs="Calibri"/>
          <w:spacing w:val="26"/>
          <w:sz w:val="22"/>
          <w:szCs w:val="22"/>
        </w:rPr>
        <w:t xml:space="preserve"> </w:t>
      </w:r>
      <w:r>
        <w:rPr>
          <w:rFonts w:asciiTheme="majorHAnsi" w:hAnsiTheme="majorHAnsi" w:cs="Calibri"/>
          <w:sz w:val="22"/>
          <w:szCs w:val="22"/>
        </w:rPr>
        <w:t>w</w:t>
      </w:r>
      <w:r>
        <w:rPr>
          <w:rFonts w:asciiTheme="majorHAnsi" w:hAnsiTheme="majorHAnsi" w:cs="Calibri"/>
          <w:spacing w:val="-1"/>
          <w:sz w:val="22"/>
          <w:szCs w:val="22"/>
        </w:rPr>
        <w:t xml:space="preserve"> </w:t>
      </w:r>
      <w:r>
        <w:rPr>
          <w:rFonts w:asciiTheme="majorHAnsi" w:hAnsiTheme="majorHAnsi" w:cs="Calibri"/>
          <w:sz w:val="22"/>
          <w:szCs w:val="22"/>
        </w:rPr>
        <w:t>miesiącu</w:t>
      </w:r>
      <w:r>
        <w:rPr>
          <w:rFonts w:asciiTheme="majorHAnsi" w:hAnsiTheme="majorHAnsi" w:cs="Calibri"/>
          <w:spacing w:val="27"/>
          <w:sz w:val="22"/>
          <w:szCs w:val="22"/>
        </w:rPr>
        <w:t xml:space="preserve"> </w:t>
      </w:r>
      <w:r>
        <w:rPr>
          <w:rFonts w:asciiTheme="majorHAnsi" w:hAnsiTheme="majorHAnsi" w:cs="Calibri"/>
          <w:sz w:val="22"/>
          <w:szCs w:val="22"/>
        </w:rPr>
        <w:t>zawarcia umowy, a jeżeli zawarcie umowy                nastąpiło po 180 dniach od upływu terminu składania ofert, w stosunku do wskaźnika w miesiącu składania ofert,</w:t>
      </w:r>
    </w:p>
    <w:p w:rsidR="00976B16" w:rsidRDefault="009D12FD" w:rsidP="009E35C6">
      <w:pPr>
        <w:widowControl w:val="0"/>
        <w:numPr>
          <w:ilvl w:val="1"/>
          <w:numId w:val="159"/>
        </w:numPr>
        <w:tabs>
          <w:tab w:val="left" w:pos="842"/>
        </w:tabs>
        <w:suppressAutoHyphens w:val="0"/>
        <w:spacing w:line="360" w:lineRule="auto"/>
        <w:ind w:right="111"/>
        <w:contextualSpacing/>
        <w:jc w:val="both"/>
        <w:rPr>
          <w:rFonts w:asciiTheme="majorHAnsi" w:hAnsiTheme="majorHAnsi" w:cs="Calibri"/>
          <w:sz w:val="22"/>
          <w:szCs w:val="22"/>
        </w:rPr>
      </w:pPr>
      <w:r>
        <w:rPr>
          <w:rFonts w:asciiTheme="majorHAnsi" w:hAnsiTheme="majorHAnsi" w:cs="Calibri"/>
          <w:sz w:val="22"/>
          <w:szCs w:val="22"/>
        </w:rPr>
        <w:t>Zamawiający zastrzega, że Wykonawca ma prawo ubiegać się o zmianę wysokości                  wynagrodzenia,</w:t>
      </w:r>
      <w:r>
        <w:rPr>
          <w:rFonts w:asciiTheme="majorHAnsi" w:hAnsiTheme="majorHAnsi" w:cs="Calibri"/>
          <w:spacing w:val="40"/>
          <w:sz w:val="22"/>
          <w:szCs w:val="22"/>
        </w:rPr>
        <w:t xml:space="preserve"> </w:t>
      </w:r>
      <w:r>
        <w:rPr>
          <w:rFonts w:asciiTheme="majorHAnsi" w:hAnsiTheme="majorHAnsi" w:cs="Calibri"/>
          <w:sz w:val="22"/>
          <w:szCs w:val="22"/>
        </w:rPr>
        <w:t>o</w:t>
      </w:r>
      <w:r>
        <w:rPr>
          <w:rFonts w:asciiTheme="majorHAnsi" w:hAnsiTheme="majorHAnsi" w:cs="Calibri"/>
          <w:spacing w:val="40"/>
          <w:sz w:val="22"/>
          <w:szCs w:val="22"/>
        </w:rPr>
        <w:t xml:space="preserve"> </w:t>
      </w:r>
      <w:r>
        <w:rPr>
          <w:rFonts w:asciiTheme="majorHAnsi" w:hAnsiTheme="majorHAnsi" w:cs="Calibri"/>
          <w:sz w:val="22"/>
          <w:szCs w:val="22"/>
        </w:rPr>
        <w:t>której</w:t>
      </w:r>
      <w:r>
        <w:rPr>
          <w:rFonts w:asciiTheme="majorHAnsi" w:hAnsiTheme="majorHAnsi" w:cs="Calibri"/>
          <w:spacing w:val="40"/>
          <w:sz w:val="22"/>
          <w:szCs w:val="22"/>
        </w:rPr>
        <w:t xml:space="preserve"> </w:t>
      </w:r>
      <w:r>
        <w:rPr>
          <w:rFonts w:asciiTheme="majorHAnsi" w:hAnsiTheme="majorHAnsi" w:cs="Calibri"/>
          <w:sz w:val="22"/>
          <w:szCs w:val="22"/>
        </w:rPr>
        <w:t>mowa</w:t>
      </w:r>
      <w:r>
        <w:rPr>
          <w:rFonts w:asciiTheme="majorHAnsi" w:hAnsiTheme="majorHAnsi" w:cs="Calibri"/>
          <w:spacing w:val="40"/>
          <w:sz w:val="22"/>
          <w:szCs w:val="22"/>
        </w:rPr>
        <w:t xml:space="preserve"> </w:t>
      </w:r>
      <w:r>
        <w:rPr>
          <w:rFonts w:asciiTheme="majorHAnsi" w:hAnsiTheme="majorHAnsi" w:cs="Calibri"/>
          <w:sz w:val="22"/>
          <w:szCs w:val="22"/>
        </w:rPr>
        <w:t>w</w:t>
      </w:r>
      <w:r>
        <w:rPr>
          <w:rFonts w:asciiTheme="majorHAnsi" w:hAnsiTheme="majorHAnsi" w:cs="Calibri"/>
          <w:spacing w:val="40"/>
          <w:sz w:val="22"/>
          <w:szCs w:val="22"/>
        </w:rPr>
        <w:t xml:space="preserve"> </w:t>
      </w:r>
      <w:r>
        <w:rPr>
          <w:rFonts w:asciiTheme="majorHAnsi" w:hAnsiTheme="majorHAnsi" w:cs="Calibri"/>
          <w:sz w:val="22"/>
          <w:szCs w:val="22"/>
        </w:rPr>
        <w:t>ust.</w:t>
      </w:r>
      <w:r>
        <w:rPr>
          <w:rFonts w:asciiTheme="majorHAnsi" w:hAnsiTheme="majorHAnsi" w:cs="Calibri"/>
          <w:spacing w:val="40"/>
          <w:sz w:val="22"/>
          <w:szCs w:val="22"/>
        </w:rPr>
        <w:t xml:space="preserve"> </w:t>
      </w:r>
      <w:r>
        <w:rPr>
          <w:rFonts w:asciiTheme="majorHAnsi" w:hAnsiTheme="majorHAnsi" w:cs="Calibri"/>
          <w:sz w:val="22"/>
          <w:szCs w:val="22"/>
        </w:rPr>
        <w:t>1</w:t>
      </w:r>
      <w:r>
        <w:rPr>
          <w:rFonts w:asciiTheme="majorHAnsi" w:hAnsiTheme="majorHAnsi" w:cs="Calibri"/>
          <w:spacing w:val="40"/>
          <w:sz w:val="22"/>
          <w:szCs w:val="22"/>
        </w:rPr>
        <w:t xml:space="preserve"> </w:t>
      </w:r>
      <w:r>
        <w:rPr>
          <w:rFonts w:asciiTheme="majorHAnsi" w:hAnsiTheme="majorHAnsi" w:cs="Calibri"/>
          <w:sz w:val="22"/>
          <w:szCs w:val="22"/>
        </w:rPr>
        <w:t>po</w:t>
      </w:r>
      <w:r>
        <w:rPr>
          <w:rFonts w:asciiTheme="majorHAnsi" w:hAnsiTheme="majorHAnsi" w:cs="Calibri"/>
          <w:spacing w:val="40"/>
          <w:sz w:val="22"/>
          <w:szCs w:val="22"/>
        </w:rPr>
        <w:t xml:space="preserve"> </w:t>
      </w:r>
      <w:r>
        <w:rPr>
          <w:rFonts w:asciiTheme="majorHAnsi" w:hAnsiTheme="majorHAnsi" w:cs="Calibri"/>
          <w:sz w:val="22"/>
          <w:szCs w:val="22"/>
        </w:rPr>
        <w:t>upływie</w:t>
      </w:r>
      <w:r>
        <w:rPr>
          <w:rFonts w:asciiTheme="majorHAnsi" w:hAnsiTheme="majorHAnsi" w:cs="Calibri"/>
          <w:spacing w:val="40"/>
          <w:sz w:val="22"/>
          <w:szCs w:val="22"/>
        </w:rPr>
        <w:t xml:space="preserve"> </w:t>
      </w:r>
      <w:r>
        <w:rPr>
          <w:rFonts w:asciiTheme="majorHAnsi" w:hAnsiTheme="majorHAnsi" w:cs="Calibri"/>
          <w:sz w:val="22"/>
          <w:szCs w:val="22"/>
        </w:rPr>
        <w:t>6</w:t>
      </w:r>
      <w:r>
        <w:rPr>
          <w:rFonts w:asciiTheme="majorHAnsi" w:hAnsiTheme="majorHAnsi" w:cs="Calibri"/>
          <w:spacing w:val="40"/>
          <w:sz w:val="22"/>
          <w:szCs w:val="22"/>
        </w:rPr>
        <w:t xml:space="preserve"> </w:t>
      </w:r>
      <w:r>
        <w:rPr>
          <w:rFonts w:asciiTheme="majorHAnsi" w:hAnsiTheme="majorHAnsi" w:cs="Calibri"/>
          <w:sz w:val="22"/>
          <w:szCs w:val="22"/>
        </w:rPr>
        <w:t>miesięcy</w:t>
      </w:r>
      <w:r>
        <w:rPr>
          <w:rFonts w:asciiTheme="majorHAnsi" w:hAnsiTheme="majorHAnsi" w:cs="Calibri"/>
          <w:spacing w:val="40"/>
          <w:sz w:val="22"/>
          <w:szCs w:val="22"/>
        </w:rPr>
        <w:t xml:space="preserve"> </w:t>
      </w:r>
      <w:r>
        <w:rPr>
          <w:rFonts w:asciiTheme="majorHAnsi" w:hAnsiTheme="majorHAnsi" w:cs="Calibri"/>
          <w:sz w:val="22"/>
          <w:szCs w:val="22"/>
        </w:rPr>
        <w:t>od</w:t>
      </w:r>
      <w:r>
        <w:rPr>
          <w:rFonts w:asciiTheme="majorHAnsi" w:hAnsiTheme="majorHAnsi" w:cs="Calibri"/>
          <w:spacing w:val="40"/>
          <w:sz w:val="22"/>
          <w:szCs w:val="22"/>
        </w:rPr>
        <w:t xml:space="preserve"> </w:t>
      </w:r>
      <w:r>
        <w:rPr>
          <w:rFonts w:asciiTheme="majorHAnsi" w:hAnsiTheme="majorHAnsi" w:cs="Calibri"/>
          <w:sz w:val="22"/>
          <w:szCs w:val="22"/>
        </w:rPr>
        <w:t>dnia</w:t>
      </w:r>
      <w:r>
        <w:rPr>
          <w:rFonts w:asciiTheme="majorHAnsi" w:hAnsiTheme="majorHAnsi" w:cs="Calibri"/>
          <w:spacing w:val="40"/>
          <w:sz w:val="22"/>
          <w:szCs w:val="22"/>
        </w:rPr>
        <w:t xml:space="preserve">                     </w:t>
      </w:r>
      <w:r>
        <w:rPr>
          <w:rFonts w:asciiTheme="majorHAnsi" w:hAnsiTheme="majorHAnsi" w:cs="Calibri"/>
          <w:sz w:val="22"/>
          <w:szCs w:val="22"/>
        </w:rPr>
        <w:t>podpisania</w:t>
      </w:r>
      <w:r>
        <w:rPr>
          <w:rFonts w:asciiTheme="majorHAnsi" w:hAnsiTheme="majorHAnsi" w:cs="Calibri"/>
          <w:spacing w:val="40"/>
          <w:sz w:val="22"/>
          <w:szCs w:val="22"/>
        </w:rPr>
        <w:t xml:space="preserve"> </w:t>
      </w:r>
      <w:r>
        <w:rPr>
          <w:rFonts w:asciiTheme="majorHAnsi" w:hAnsiTheme="majorHAnsi" w:cs="Calibri"/>
          <w:spacing w:val="-2"/>
          <w:sz w:val="22"/>
          <w:szCs w:val="22"/>
        </w:rPr>
        <w:t>umowy.</w:t>
      </w:r>
    </w:p>
    <w:p w:rsidR="00976B16" w:rsidRDefault="009D12FD" w:rsidP="009E35C6">
      <w:pPr>
        <w:widowControl w:val="0"/>
        <w:numPr>
          <w:ilvl w:val="1"/>
          <w:numId w:val="160"/>
        </w:numPr>
        <w:tabs>
          <w:tab w:val="left" w:pos="842"/>
        </w:tabs>
        <w:suppressAutoHyphens w:val="0"/>
        <w:spacing w:line="360" w:lineRule="auto"/>
        <w:ind w:right="109"/>
        <w:contextualSpacing/>
        <w:jc w:val="both"/>
        <w:rPr>
          <w:rFonts w:asciiTheme="majorHAnsi" w:hAnsiTheme="majorHAnsi" w:cs="Calibri"/>
          <w:sz w:val="22"/>
          <w:szCs w:val="22"/>
        </w:rPr>
      </w:pPr>
      <w:r>
        <w:rPr>
          <w:rFonts w:asciiTheme="majorHAnsi" w:hAnsiTheme="majorHAnsi" w:cs="Calibri"/>
          <w:sz w:val="22"/>
          <w:szCs w:val="22"/>
        </w:rPr>
        <w:t xml:space="preserve">Waloryzacja nie może dotyczyć wynagrodzenia Wykonawcy za usługi wykonane </w:t>
      </w:r>
      <w:r>
        <w:rPr>
          <w:rFonts w:asciiTheme="majorHAnsi" w:hAnsiTheme="majorHAnsi" w:cs="Calibri"/>
          <w:sz w:val="22"/>
          <w:szCs w:val="22"/>
        </w:rPr>
        <w:lastRenderedPageBreak/>
        <w:t>przed datą złożenia wniosku,</w:t>
      </w:r>
    </w:p>
    <w:p w:rsidR="00976B16" w:rsidRDefault="009D12FD" w:rsidP="009E35C6">
      <w:pPr>
        <w:widowControl w:val="0"/>
        <w:numPr>
          <w:ilvl w:val="1"/>
          <w:numId w:val="161"/>
        </w:numPr>
        <w:tabs>
          <w:tab w:val="left" w:pos="842"/>
        </w:tabs>
        <w:suppressAutoHyphens w:val="0"/>
        <w:spacing w:line="360" w:lineRule="auto"/>
        <w:ind w:hanging="347"/>
        <w:contextualSpacing/>
        <w:jc w:val="both"/>
        <w:rPr>
          <w:rFonts w:asciiTheme="majorHAnsi" w:hAnsiTheme="majorHAnsi" w:cs="Calibri"/>
          <w:sz w:val="22"/>
          <w:szCs w:val="22"/>
        </w:rPr>
      </w:pPr>
      <w:r>
        <w:rPr>
          <w:rFonts w:asciiTheme="majorHAnsi" w:hAnsiTheme="majorHAnsi" w:cs="Calibri"/>
          <w:sz w:val="22"/>
          <w:szCs w:val="22"/>
        </w:rPr>
        <w:t>Strona</w:t>
      </w:r>
      <w:r w:rsidR="00FD5D07">
        <w:rPr>
          <w:rFonts w:asciiTheme="majorHAnsi" w:hAnsiTheme="majorHAnsi" w:cs="Calibri"/>
          <w:spacing w:val="57"/>
          <w:sz w:val="22"/>
          <w:szCs w:val="22"/>
        </w:rPr>
        <w:t xml:space="preserve"> </w:t>
      </w:r>
      <w:r>
        <w:rPr>
          <w:rFonts w:asciiTheme="majorHAnsi" w:hAnsiTheme="majorHAnsi" w:cs="Calibri"/>
          <w:sz w:val="22"/>
          <w:szCs w:val="22"/>
        </w:rPr>
        <w:t>umowy</w:t>
      </w:r>
      <w:r>
        <w:rPr>
          <w:rFonts w:asciiTheme="majorHAnsi" w:hAnsiTheme="majorHAnsi" w:cs="Calibri"/>
          <w:spacing w:val="58"/>
          <w:sz w:val="22"/>
          <w:szCs w:val="22"/>
        </w:rPr>
        <w:t xml:space="preserve">  </w:t>
      </w:r>
      <w:r>
        <w:rPr>
          <w:rFonts w:asciiTheme="majorHAnsi" w:hAnsiTheme="majorHAnsi" w:cs="Calibri"/>
          <w:sz w:val="22"/>
          <w:szCs w:val="22"/>
        </w:rPr>
        <w:t>żądająca</w:t>
      </w:r>
      <w:r>
        <w:rPr>
          <w:rFonts w:asciiTheme="majorHAnsi" w:hAnsiTheme="majorHAnsi" w:cs="Calibri"/>
          <w:spacing w:val="58"/>
          <w:sz w:val="22"/>
          <w:szCs w:val="22"/>
        </w:rPr>
        <w:t xml:space="preserve">  </w:t>
      </w:r>
      <w:r>
        <w:rPr>
          <w:rFonts w:asciiTheme="majorHAnsi" w:hAnsiTheme="majorHAnsi" w:cs="Calibri"/>
          <w:sz w:val="22"/>
          <w:szCs w:val="22"/>
        </w:rPr>
        <w:t>zmiany</w:t>
      </w:r>
      <w:r>
        <w:rPr>
          <w:rFonts w:asciiTheme="majorHAnsi" w:hAnsiTheme="majorHAnsi" w:cs="Calibri"/>
          <w:spacing w:val="57"/>
          <w:sz w:val="22"/>
          <w:szCs w:val="22"/>
        </w:rPr>
        <w:t xml:space="preserve">  </w:t>
      </w:r>
      <w:r>
        <w:rPr>
          <w:rFonts w:asciiTheme="majorHAnsi" w:hAnsiTheme="majorHAnsi" w:cs="Calibri"/>
          <w:sz w:val="22"/>
          <w:szCs w:val="22"/>
        </w:rPr>
        <w:t>wysokości</w:t>
      </w:r>
      <w:r>
        <w:rPr>
          <w:rFonts w:asciiTheme="majorHAnsi" w:hAnsiTheme="majorHAnsi" w:cs="Calibri"/>
          <w:spacing w:val="57"/>
          <w:sz w:val="22"/>
          <w:szCs w:val="22"/>
        </w:rPr>
        <w:t xml:space="preserve">  </w:t>
      </w:r>
      <w:r>
        <w:rPr>
          <w:rFonts w:asciiTheme="majorHAnsi" w:hAnsiTheme="majorHAnsi" w:cs="Calibri"/>
          <w:sz w:val="22"/>
          <w:szCs w:val="22"/>
        </w:rPr>
        <w:t>wynagrodzenia</w:t>
      </w:r>
      <w:r>
        <w:rPr>
          <w:rFonts w:asciiTheme="majorHAnsi" w:hAnsiTheme="majorHAnsi" w:cs="Calibri"/>
          <w:spacing w:val="58"/>
          <w:sz w:val="22"/>
          <w:szCs w:val="22"/>
        </w:rPr>
        <w:t xml:space="preserve"> </w:t>
      </w:r>
      <w:r>
        <w:rPr>
          <w:rFonts w:asciiTheme="majorHAnsi" w:hAnsiTheme="majorHAnsi" w:cs="Calibri"/>
          <w:sz w:val="22"/>
          <w:szCs w:val="22"/>
        </w:rPr>
        <w:t xml:space="preserve">należnego             </w:t>
      </w:r>
      <w:r>
        <w:rPr>
          <w:rFonts w:asciiTheme="majorHAnsi" w:hAnsiTheme="majorHAnsi" w:cs="Calibri"/>
          <w:spacing w:val="-2"/>
          <w:sz w:val="22"/>
          <w:szCs w:val="22"/>
        </w:rPr>
        <w:t>Wykonawcy,</w:t>
      </w:r>
      <w:r>
        <w:rPr>
          <w:rFonts w:asciiTheme="majorHAnsi" w:hAnsiTheme="majorHAnsi" w:cs="Calibri"/>
          <w:sz w:val="22"/>
          <w:szCs w:val="22"/>
        </w:rPr>
        <w:t xml:space="preserve"> 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Pr>
          <w:rFonts w:asciiTheme="majorHAnsi" w:hAnsiTheme="majorHAnsi" w:cs="Calibri"/>
          <w:spacing w:val="80"/>
          <w:sz w:val="22"/>
          <w:szCs w:val="22"/>
        </w:rPr>
        <w:t xml:space="preserve"> </w:t>
      </w:r>
      <w:r>
        <w:rPr>
          <w:rFonts w:asciiTheme="majorHAnsi" w:hAnsiTheme="majorHAnsi" w:cs="Calibri"/>
          <w:spacing w:val="-2"/>
          <w:sz w:val="22"/>
          <w:szCs w:val="22"/>
        </w:rPr>
        <w:t>kalkulacji,</w:t>
      </w:r>
    </w:p>
    <w:p w:rsidR="00976B16" w:rsidRDefault="009D12FD" w:rsidP="009E35C6">
      <w:pPr>
        <w:widowControl w:val="0"/>
        <w:numPr>
          <w:ilvl w:val="1"/>
          <w:numId w:val="162"/>
        </w:numPr>
        <w:tabs>
          <w:tab w:val="left" w:pos="842"/>
        </w:tabs>
        <w:suppressAutoHyphens w:val="0"/>
        <w:spacing w:line="360" w:lineRule="auto"/>
        <w:ind w:right="111"/>
        <w:contextualSpacing/>
        <w:jc w:val="both"/>
        <w:rPr>
          <w:rFonts w:asciiTheme="majorHAnsi" w:hAnsiTheme="majorHAnsi" w:cs="Calibri"/>
          <w:sz w:val="22"/>
          <w:szCs w:val="22"/>
        </w:rPr>
      </w:pPr>
      <w:r>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Pr>
          <w:rFonts w:asciiTheme="majorHAnsi" w:hAnsiTheme="majorHAnsi" w:cs="Calibri"/>
          <w:spacing w:val="80"/>
          <w:sz w:val="22"/>
          <w:szCs w:val="22"/>
        </w:rPr>
        <w:t xml:space="preserve"> </w:t>
      </w:r>
      <w:r>
        <w:rPr>
          <w:rFonts w:asciiTheme="majorHAnsi" w:hAnsiTheme="majorHAnsi" w:cs="Calibri"/>
          <w:sz w:val="22"/>
          <w:szCs w:val="22"/>
        </w:rPr>
        <w:t>wpłynęła na koszty wykonania zamówienia,</w:t>
      </w:r>
    </w:p>
    <w:p w:rsidR="00976B16" w:rsidRDefault="009D12FD" w:rsidP="009E35C6">
      <w:pPr>
        <w:widowControl w:val="0"/>
        <w:numPr>
          <w:ilvl w:val="1"/>
          <w:numId w:val="163"/>
        </w:numPr>
        <w:tabs>
          <w:tab w:val="left" w:pos="842"/>
        </w:tabs>
        <w:suppressAutoHyphens w:val="0"/>
        <w:spacing w:line="360" w:lineRule="auto"/>
        <w:ind w:right="110"/>
        <w:contextualSpacing/>
        <w:jc w:val="both"/>
        <w:rPr>
          <w:rFonts w:asciiTheme="majorHAnsi" w:hAnsiTheme="majorHAnsi" w:cs="Calibri"/>
          <w:sz w:val="22"/>
          <w:szCs w:val="22"/>
        </w:rPr>
      </w:pPr>
      <w:r>
        <w:rPr>
          <w:rFonts w:asciiTheme="majorHAnsi" w:hAnsiTheme="majorHAnsi" w:cs="Calibri"/>
          <w:sz w:val="22"/>
          <w:szCs w:val="22"/>
        </w:rPr>
        <w:t xml:space="preserve">W terminie 30 dni od otrzymania wniosku, o którym mowa w </w:t>
      </w:r>
      <w:proofErr w:type="spellStart"/>
      <w:r>
        <w:rPr>
          <w:rFonts w:asciiTheme="majorHAnsi" w:hAnsiTheme="majorHAnsi" w:cs="Calibri"/>
          <w:sz w:val="22"/>
          <w:szCs w:val="22"/>
        </w:rPr>
        <w:t>pkt</w:t>
      </w:r>
      <w:proofErr w:type="spellEnd"/>
      <w:r>
        <w:rPr>
          <w:rFonts w:asciiTheme="majorHAnsi" w:hAnsiTheme="majorHAnsi" w:cs="Calibri"/>
          <w:sz w:val="22"/>
          <w:szCs w:val="22"/>
        </w:rPr>
        <w:t xml:space="preserve"> 5, Strona umowy, której przedłożono wniosek, może zwrócić się do drugiej Strony z wezwaniem o jego uzupełnienie, poprzez przekazanie dodatkowych wyjaśnień, informacji lub                             dokumentów; wnioskodawca zobowiązany</w:t>
      </w:r>
      <w:r>
        <w:rPr>
          <w:rFonts w:asciiTheme="majorHAnsi" w:hAnsiTheme="majorHAnsi" w:cs="Calibri"/>
          <w:spacing w:val="-2"/>
          <w:sz w:val="22"/>
          <w:szCs w:val="22"/>
        </w:rPr>
        <w:t xml:space="preserve"> </w:t>
      </w:r>
      <w:r>
        <w:rPr>
          <w:rFonts w:asciiTheme="majorHAnsi" w:hAnsiTheme="majorHAnsi" w:cs="Calibri"/>
          <w:sz w:val="22"/>
          <w:szCs w:val="22"/>
        </w:rPr>
        <w:t>jest</w:t>
      </w:r>
      <w:r>
        <w:rPr>
          <w:rFonts w:asciiTheme="majorHAnsi" w:hAnsiTheme="majorHAnsi" w:cs="Calibri"/>
          <w:spacing w:val="-1"/>
          <w:sz w:val="22"/>
          <w:szCs w:val="22"/>
        </w:rPr>
        <w:t xml:space="preserve"> </w:t>
      </w:r>
      <w:r>
        <w:rPr>
          <w:rFonts w:asciiTheme="majorHAnsi" w:hAnsiTheme="majorHAnsi" w:cs="Calibri"/>
          <w:sz w:val="22"/>
          <w:szCs w:val="22"/>
        </w:rPr>
        <w:t>odpowiedzieć na wezwanie                           wyczerpująco i zgodnie ze stanem faktycznym, w terminie 7 dni od dnia otrzymania wezwania,</w:t>
      </w:r>
    </w:p>
    <w:p w:rsidR="00976B16" w:rsidRDefault="009D12FD" w:rsidP="009E35C6">
      <w:pPr>
        <w:widowControl w:val="0"/>
        <w:numPr>
          <w:ilvl w:val="1"/>
          <w:numId w:val="164"/>
        </w:numPr>
        <w:tabs>
          <w:tab w:val="left" w:pos="842"/>
        </w:tabs>
        <w:suppressAutoHyphens w:val="0"/>
        <w:spacing w:line="360" w:lineRule="auto"/>
        <w:ind w:right="109"/>
        <w:contextualSpacing/>
        <w:jc w:val="both"/>
        <w:rPr>
          <w:rFonts w:asciiTheme="majorHAnsi" w:hAnsiTheme="majorHAnsi" w:cs="Calibri"/>
          <w:sz w:val="22"/>
          <w:szCs w:val="22"/>
        </w:rPr>
      </w:pPr>
      <w:r>
        <w:rPr>
          <w:rFonts w:asciiTheme="majorHAnsi" w:hAnsiTheme="majorHAnsi" w:cs="Calibri"/>
          <w:sz w:val="22"/>
          <w:szCs w:val="22"/>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rsidR="00976B16" w:rsidRDefault="009D12FD" w:rsidP="009E35C6">
      <w:pPr>
        <w:widowControl w:val="0"/>
        <w:numPr>
          <w:ilvl w:val="1"/>
          <w:numId w:val="165"/>
        </w:numPr>
        <w:tabs>
          <w:tab w:val="left" w:pos="842"/>
        </w:tabs>
        <w:suppressAutoHyphens w:val="0"/>
        <w:spacing w:line="360" w:lineRule="auto"/>
        <w:ind w:right="108" w:hanging="351"/>
        <w:contextualSpacing/>
        <w:jc w:val="both"/>
        <w:rPr>
          <w:rFonts w:asciiTheme="majorHAnsi" w:hAnsiTheme="majorHAnsi" w:cs="Calibri"/>
          <w:sz w:val="22"/>
          <w:szCs w:val="22"/>
        </w:rPr>
      </w:pPr>
      <w:r>
        <w:rPr>
          <w:rFonts w:asciiTheme="majorHAnsi" w:hAnsiTheme="majorHAnsi" w:cs="Calibri"/>
          <w:sz w:val="22"/>
          <w:szCs w:val="22"/>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rsidR="00976B16" w:rsidRDefault="009D12FD" w:rsidP="009E35C6">
      <w:pPr>
        <w:widowControl w:val="0"/>
        <w:numPr>
          <w:ilvl w:val="0"/>
          <w:numId w:val="166"/>
        </w:numPr>
        <w:tabs>
          <w:tab w:val="left" w:pos="284"/>
        </w:tabs>
        <w:suppressAutoHyphens w:val="0"/>
        <w:spacing w:line="360" w:lineRule="auto"/>
        <w:ind w:left="284" w:right="108"/>
        <w:contextualSpacing/>
        <w:jc w:val="both"/>
        <w:rPr>
          <w:rFonts w:asciiTheme="majorHAnsi" w:hAnsiTheme="majorHAnsi" w:cs="Calibri"/>
          <w:sz w:val="22"/>
          <w:szCs w:val="22"/>
        </w:rPr>
      </w:pPr>
      <w:r>
        <w:rPr>
          <w:rFonts w:asciiTheme="majorHAnsi" w:hAnsiTheme="majorHAnsi" w:cs="Calibri"/>
          <w:sz w:val="22"/>
          <w:szCs w:val="22"/>
        </w:rPr>
        <w:t>Wykonawca, którego wynagrodzenie zostało zmienione zobowiązany jest do zmiany                      wynagrodzenia przysługującego podwykonawcy z którym zawarł umowę w zakresie                   odpowiadającym zmianą cen materiałów lub kosztów dotyczących zobowiązania                          podwykonawcy.</w:t>
      </w:r>
    </w:p>
    <w:p w:rsidR="00976B16" w:rsidRDefault="009D12FD" w:rsidP="009E35C6">
      <w:pPr>
        <w:widowControl w:val="0"/>
        <w:numPr>
          <w:ilvl w:val="0"/>
          <w:numId w:val="167"/>
        </w:numPr>
        <w:tabs>
          <w:tab w:val="left" w:pos="284"/>
        </w:tabs>
        <w:suppressAutoHyphens w:val="0"/>
        <w:spacing w:line="360" w:lineRule="auto"/>
        <w:ind w:left="284" w:right="108"/>
        <w:contextualSpacing/>
        <w:jc w:val="both"/>
        <w:rPr>
          <w:rFonts w:asciiTheme="majorHAnsi" w:hAnsiTheme="majorHAnsi" w:cs="Calibri"/>
          <w:sz w:val="22"/>
          <w:szCs w:val="22"/>
        </w:rPr>
      </w:pPr>
      <w:r>
        <w:rPr>
          <w:rFonts w:asciiTheme="majorHAnsi" w:hAnsiTheme="majorHAnsi" w:cs="Calibri"/>
          <w:sz w:val="22"/>
          <w:szCs w:val="22"/>
        </w:rPr>
        <w:t xml:space="preserve">Na podstawie art. 439 ust. 2 </w:t>
      </w:r>
      <w:proofErr w:type="spellStart"/>
      <w:r>
        <w:rPr>
          <w:rFonts w:asciiTheme="majorHAnsi" w:hAnsiTheme="majorHAnsi" w:cs="Calibri"/>
          <w:sz w:val="22"/>
          <w:szCs w:val="22"/>
        </w:rPr>
        <w:t>pkt</w:t>
      </w:r>
      <w:proofErr w:type="spellEnd"/>
      <w:r>
        <w:rPr>
          <w:rFonts w:asciiTheme="majorHAnsi" w:hAnsiTheme="majorHAnsi" w:cs="Calibri"/>
          <w:sz w:val="22"/>
          <w:szCs w:val="22"/>
        </w:rPr>
        <w:t xml:space="preserve"> 4 ustawy PZP, zamawiający określa maksymalną                                     dopuszczalną wartość zmiany wynagrodzenia należnego Wykonawcy w całym okresie                  realizacji zamówienia, w wyniku zastosowania postanowień o których mowa w ust. 1 na  poziomie 2% pierwotnej</w:t>
      </w:r>
      <w:r>
        <w:rPr>
          <w:rFonts w:asciiTheme="majorHAnsi" w:hAnsiTheme="majorHAnsi" w:cs="Calibri"/>
          <w:spacing w:val="40"/>
          <w:sz w:val="22"/>
          <w:szCs w:val="22"/>
        </w:rPr>
        <w:t xml:space="preserve"> </w:t>
      </w:r>
      <w:r>
        <w:rPr>
          <w:rFonts w:asciiTheme="majorHAnsi" w:hAnsiTheme="majorHAnsi" w:cs="Calibri"/>
          <w:sz w:val="22"/>
          <w:szCs w:val="22"/>
        </w:rPr>
        <w:t>wartości brutto Umowy.</w:t>
      </w:r>
    </w:p>
    <w:p w:rsidR="00976B16" w:rsidRDefault="00976B16" w:rsidP="004B098F">
      <w:pPr>
        <w:spacing w:line="360" w:lineRule="auto"/>
        <w:contextualSpacing/>
        <w:rPr>
          <w:rFonts w:asciiTheme="majorHAnsi" w:hAnsiTheme="majorHAnsi" w:cs="Calibri"/>
          <w:b/>
          <w:spacing w:val="-5"/>
          <w:sz w:val="22"/>
          <w:szCs w:val="22"/>
        </w:rPr>
      </w:pPr>
    </w:p>
    <w:p w:rsidR="00FD5D07" w:rsidRDefault="00FD5D07" w:rsidP="004B098F">
      <w:pPr>
        <w:spacing w:line="360" w:lineRule="auto"/>
        <w:contextualSpacing/>
        <w:rPr>
          <w:rFonts w:asciiTheme="majorHAnsi" w:hAnsiTheme="majorHAnsi" w:cs="Calibri"/>
          <w:b/>
          <w:spacing w:val="-5"/>
          <w:sz w:val="22"/>
          <w:szCs w:val="22"/>
        </w:rPr>
      </w:pPr>
    </w:p>
    <w:p w:rsidR="00FD5D07" w:rsidRDefault="00FD5D07" w:rsidP="004B098F">
      <w:pPr>
        <w:spacing w:line="360" w:lineRule="auto"/>
        <w:contextualSpacing/>
        <w:rPr>
          <w:rFonts w:asciiTheme="majorHAnsi" w:hAnsiTheme="majorHAnsi" w:cs="Calibri"/>
          <w:b/>
          <w:spacing w:val="-5"/>
          <w:sz w:val="22"/>
          <w:szCs w:val="22"/>
        </w:rPr>
      </w:pPr>
    </w:p>
    <w:p w:rsidR="00FD5D07" w:rsidRDefault="00FD5D07" w:rsidP="004B098F">
      <w:pPr>
        <w:spacing w:line="360" w:lineRule="auto"/>
        <w:contextualSpacing/>
        <w:rPr>
          <w:rFonts w:asciiTheme="majorHAnsi" w:hAnsiTheme="majorHAnsi" w:cs="Calibri"/>
          <w:b/>
          <w:spacing w:val="-5"/>
          <w:sz w:val="22"/>
          <w:szCs w:val="22"/>
        </w:rPr>
      </w:pPr>
    </w:p>
    <w:p w:rsidR="00FD5D07" w:rsidRDefault="00FD5D07" w:rsidP="004B098F">
      <w:pPr>
        <w:spacing w:line="360" w:lineRule="auto"/>
        <w:contextualSpacing/>
        <w:rPr>
          <w:rFonts w:asciiTheme="majorHAnsi" w:hAnsiTheme="majorHAnsi" w:cs="Calibri"/>
          <w:b/>
          <w:spacing w:val="-5"/>
          <w:sz w:val="22"/>
          <w:szCs w:val="22"/>
        </w:rPr>
      </w:pPr>
    </w:p>
    <w:p w:rsidR="00976B16" w:rsidRDefault="009D12FD">
      <w:pPr>
        <w:spacing w:line="360" w:lineRule="auto"/>
        <w:ind w:left="18"/>
        <w:contextualSpacing/>
        <w:jc w:val="center"/>
        <w:rPr>
          <w:rFonts w:asciiTheme="majorHAnsi" w:hAnsiTheme="majorHAnsi" w:cs="Calibri"/>
          <w:b/>
          <w:spacing w:val="-5"/>
          <w:sz w:val="22"/>
          <w:szCs w:val="22"/>
        </w:rPr>
      </w:pPr>
      <w:r>
        <w:rPr>
          <w:rFonts w:asciiTheme="majorHAnsi" w:hAnsiTheme="majorHAnsi" w:cs="Calibri"/>
          <w:b/>
          <w:spacing w:val="-5"/>
          <w:sz w:val="22"/>
          <w:szCs w:val="22"/>
        </w:rPr>
        <w:lastRenderedPageBreak/>
        <w:t xml:space="preserve">§ 21.   </w:t>
      </w:r>
    </w:p>
    <w:p w:rsidR="00976B16" w:rsidRDefault="009D12FD">
      <w:pPr>
        <w:spacing w:line="360" w:lineRule="auto"/>
        <w:ind w:left="18"/>
        <w:contextualSpacing/>
        <w:jc w:val="center"/>
        <w:rPr>
          <w:rFonts w:asciiTheme="majorHAnsi" w:hAnsiTheme="majorHAnsi"/>
          <w:b/>
          <w:sz w:val="22"/>
          <w:szCs w:val="22"/>
        </w:rPr>
      </w:pPr>
      <w:r>
        <w:rPr>
          <w:rFonts w:asciiTheme="majorHAnsi" w:hAnsiTheme="majorHAnsi"/>
          <w:b/>
          <w:sz w:val="22"/>
          <w:szCs w:val="22"/>
        </w:rPr>
        <w:t>ZATRUDNIENIE</w:t>
      </w:r>
    </w:p>
    <w:p w:rsidR="00976B16" w:rsidRDefault="00976B16">
      <w:pPr>
        <w:spacing w:line="360" w:lineRule="auto"/>
        <w:ind w:left="18"/>
        <w:contextualSpacing/>
        <w:jc w:val="center"/>
        <w:rPr>
          <w:rFonts w:asciiTheme="majorHAnsi" w:hAnsiTheme="majorHAnsi"/>
          <w:sz w:val="22"/>
          <w:szCs w:val="22"/>
        </w:rPr>
      </w:pPr>
    </w:p>
    <w:p w:rsidR="00976B16" w:rsidRDefault="009D12FD" w:rsidP="009E35C6">
      <w:pPr>
        <w:pStyle w:val="Akapitzlist"/>
        <w:numPr>
          <w:ilvl w:val="0"/>
          <w:numId w:val="168"/>
        </w:numPr>
        <w:spacing w:line="360" w:lineRule="auto"/>
        <w:ind w:left="284" w:hanging="284"/>
        <w:contextualSpacing/>
        <w:jc w:val="both"/>
        <w:rPr>
          <w:rFonts w:asciiTheme="majorHAnsi" w:hAnsiTheme="majorHAnsi"/>
          <w:sz w:val="22"/>
          <w:szCs w:val="22"/>
        </w:rPr>
      </w:pPr>
      <w:r>
        <w:rPr>
          <w:rFonts w:asciiTheme="majorHAnsi" w:hAnsiTheme="majorHAnsi"/>
          <w:sz w:val="22"/>
          <w:szCs w:val="22"/>
        </w:rPr>
        <w:t xml:space="preserve">Stosownie do art. 95 ustawy Prawo zamówień publicznych Zamawiający wymaga aby wszystkie prace pracowników </w:t>
      </w:r>
      <w:r>
        <w:rPr>
          <w:rFonts w:asciiTheme="majorHAnsi" w:hAnsiTheme="majorHAnsi"/>
          <w:sz w:val="22"/>
          <w:szCs w:val="22"/>
          <w:shd w:val="clear" w:color="auto" w:fill="FFFFFF"/>
        </w:rPr>
        <w:t>ogólnobudowlanych oraz operatorów sprzętu i maszyn wykorzystywanych przez Wykonawcę do realizacji zamówienia</w:t>
      </w:r>
      <w:r>
        <w:rPr>
          <w:rFonts w:asciiTheme="majorHAnsi" w:hAnsiTheme="majorHAnsi"/>
          <w:sz w:val="22"/>
          <w:szCs w:val="22"/>
        </w:rPr>
        <w:t xml:space="preserve"> były wykonywane na podstawie stosunku pracy w rozumieniu przepisów</w:t>
      </w:r>
      <w:r>
        <w:rPr>
          <w:rFonts w:asciiTheme="majorHAnsi" w:hAnsiTheme="majorHAnsi"/>
          <w:bCs/>
          <w:sz w:val="22"/>
          <w:szCs w:val="22"/>
        </w:rPr>
        <w:t xml:space="preserve"> ustawy z dnia 26 czerwca 1974 roku – Kodeks pracy (</w:t>
      </w:r>
      <w:r>
        <w:rPr>
          <w:rFonts w:asciiTheme="majorHAnsi" w:hAnsiTheme="majorHAnsi"/>
          <w:sz w:val="22"/>
          <w:szCs w:val="22"/>
        </w:rPr>
        <w:t>Dz. U. z 2025 r., poz. 277</w:t>
      </w:r>
      <w:r>
        <w:rPr>
          <w:rFonts w:asciiTheme="majorHAnsi" w:hAnsiTheme="majorHAnsi"/>
          <w:bCs/>
          <w:sz w:val="22"/>
          <w:szCs w:val="22"/>
        </w:rPr>
        <w:t>).</w:t>
      </w:r>
    </w:p>
    <w:p w:rsidR="00976B16" w:rsidRDefault="009D12FD" w:rsidP="009E35C6">
      <w:pPr>
        <w:pStyle w:val="Akapitzlist"/>
        <w:numPr>
          <w:ilvl w:val="0"/>
          <w:numId w:val="169"/>
        </w:numPr>
        <w:spacing w:line="360" w:lineRule="auto"/>
        <w:ind w:left="284" w:hanging="284"/>
        <w:contextualSpacing/>
        <w:jc w:val="both"/>
        <w:rPr>
          <w:rFonts w:asciiTheme="majorHAnsi" w:hAnsiTheme="majorHAnsi"/>
          <w:sz w:val="22"/>
          <w:szCs w:val="22"/>
        </w:rPr>
      </w:pPr>
      <w:r>
        <w:rPr>
          <w:rFonts w:asciiTheme="majorHAnsi" w:hAnsiTheme="majorHAnsi"/>
          <w:bCs/>
          <w:sz w:val="22"/>
          <w:szCs w:val="22"/>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rsidR="00976B16" w:rsidRDefault="009D12FD" w:rsidP="009E35C6">
      <w:pPr>
        <w:pStyle w:val="Akapitzlist"/>
        <w:numPr>
          <w:ilvl w:val="0"/>
          <w:numId w:val="170"/>
        </w:numPr>
        <w:spacing w:line="360" w:lineRule="auto"/>
        <w:ind w:left="284" w:hanging="284"/>
        <w:contextualSpacing/>
        <w:jc w:val="both"/>
        <w:rPr>
          <w:rFonts w:asciiTheme="majorHAnsi" w:hAnsiTheme="majorHAnsi"/>
          <w:sz w:val="22"/>
          <w:szCs w:val="22"/>
        </w:rPr>
      </w:pPr>
      <w:r>
        <w:rPr>
          <w:rFonts w:asciiTheme="majorHAnsi" w:hAnsiTheme="majorHAnsi"/>
          <w:sz w:val="22"/>
          <w:szCs w:val="22"/>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976B16" w:rsidRDefault="009D12FD" w:rsidP="009E35C6">
      <w:pPr>
        <w:pStyle w:val="Akapitzlist"/>
        <w:numPr>
          <w:ilvl w:val="0"/>
          <w:numId w:val="171"/>
        </w:numPr>
        <w:spacing w:line="360" w:lineRule="auto"/>
        <w:ind w:left="284" w:hanging="284"/>
        <w:contextualSpacing/>
        <w:jc w:val="both"/>
        <w:rPr>
          <w:rFonts w:asciiTheme="majorHAnsi" w:hAnsiTheme="majorHAnsi"/>
          <w:sz w:val="22"/>
          <w:szCs w:val="22"/>
        </w:rPr>
      </w:pPr>
      <w:r>
        <w:rPr>
          <w:rFonts w:asciiTheme="majorHAnsi" w:hAnsiTheme="majorHAnsi" w:cs="Calibri"/>
          <w:sz w:val="22"/>
          <w:szCs w:val="22"/>
        </w:rPr>
        <w:t xml:space="preserve">Nieprzedłożenie przez Wykonawcę oświadczeń o których mowa w ust. 2  zawartych przez Wykonawcę lub podwykonawców z pracownikami wykonującymi czynności, o których mowa w ust. 1 w terminie wskazanym przez Zamawiającego zgodnie z ust. 2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rFonts w:asciiTheme="majorHAnsi" w:hAnsiTheme="majorHAnsi" w:cs="Calibri"/>
          <w:bCs/>
          <w:sz w:val="22"/>
          <w:szCs w:val="22"/>
        </w:rPr>
        <w:t>§ 1 ustawy Kodeks Pracy, umową cywilnoprawną.</w:t>
      </w:r>
    </w:p>
    <w:p w:rsidR="00976B16" w:rsidRDefault="00976B16">
      <w:pPr>
        <w:spacing w:line="360" w:lineRule="auto"/>
        <w:contextualSpacing/>
        <w:jc w:val="both"/>
        <w:rPr>
          <w:rFonts w:asciiTheme="majorHAnsi" w:hAnsiTheme="majorHAnsi" w:cs="Calibri"/>
          <w:b/>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22. </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KARY UMOWNE</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17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Wykonawca zapłaci Zamawiającemu kary umowne: </w:t>
      </w:r>
    </w:p>
    <w:p w:rsidR="00976B16" w:rsidRDefault="009D12FD" w:rsidP="009E35C6">
      <w:pPr>
        <w:numPr>
          <w:ilvl w:val="0"/>
          <w:numId w:val="173"/>
        </w:numPr>
        <w:spacing w:line="360" w:lineRule="auto"/>
        <w:ind w:left="714" w:hanging="357"/>
        <w:contextualSpacing/>
        <w:jc w:val="both"/>
        <w:rPr>
          <w:rFonts w:asciiTheme="majorHAnsi" w:hAnsiTheme="majorHAnsi" w:cs="Calibri"/>
          <w:sz w:val="22"/>
          <w:szCs w:val="22"/>
        </w:rPr>
      </w:pPr>
      <w:r>
        <w:rPr>
          <w:rFonts w:asciiTheme="majorHAnsi" w:hAnsiTheme="majorHAnsi" w:cs="Calibri"/>
          <w:sz w:val="22"/>
          <w:szCs w:val="22"/>
        </w:rPr>
        <w:t>Za niedotrzymaniu terminu realizacji zadania określonego w § 4 w wysokości 0,5% wynagrodzenia umownego brutto określonego w § 6 ust. 1, za każdy dzień zwłoki, licząc od umownego terminu realizacji umowy,</w:t>
      </w:r>
    </w:p>
    <w:p w:rsidR="00976B16" w:rsidRDefault="009D12FD" w:rsidP="009E35C6">
      <w:pPr>
        <w:numPr>
          <w:ilvl w:val="0"/>
          <w:numId w:val="174"/>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 zwłokę w usunięciu wad stwierdzonych podczas odbioru końcowego oraz w okresie gwarancji i rękojmi, w wysokości 0,5% wynagrodzenia umownego brutto określonego w </w:t>
      </w:r>
      <w:r>
        <w:rPr>
          <w:rFonts w:asciiTheme="majorHAnsi" w:hAnsiTheme="majorHAnsi" w:cs="Calibri"/>
          <w:sz w:val="22"/>
          <w:szCs w:val="22"/>
        </w:rPr>
        <w:lastRenderedPageBreak/>
        <w:t>§ 6 ust. 1, za każdy dzień zwłoki, liczony od upływu terminu wyznaczonego na usunięcie wad zgodnie z postanowieniami § 18 ust 4 umowy,</w:t>
      </w:r>
    </w:p>
    <w:p w:rsidR="00976B16" w:rsidRDefault="009D12FD" w:rsidP="009E35C6">
      <w:pPr>
        <w:numPr>
          <w:ilvl w:val="0"/>
          <w:numId w:val="175"/>
        </w:numPr>
        <w:spacing w:line="360" w:lineRule="auto"/>
        <w:contextualSpacing/>
        <w:jc w:val="both"/>
        <w:rPr>
          <w:rFonts w:asciiTheme="majorHAnsi" w:hAnsiTheme="majorHAnsi" w:cs="Calibri"/>
          <w:sz w:val="22"/>
          <w:szCs w:val="22"/>
        </w:rPr>
      </w:pPr>
      <w:r>
        <w:rPr>
          <w:rFonts w:asciiTheme="majorHAnsi" w:hAnsiTheme="majorHAnsi" w:cs="Calibri"/>
          <w:sz w:val="22"/>
          <w:szCs w:val="22"/>
        </w:rPr>
        <w:t>za zwłokę w dostarczeniu dokumentów, o których mowa w § 4 ust. 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rsidR="00976B16" w:rsidRDefault="009D12FD" w:rsidP="009E35C6">
      <w:pPr>
        <w:numPr>
          <w:ilvl w:val="0"/>
          <w:numId w:val="176"/>
        </w:numPr>
        <w:spacing w:line="360" w:lineRule="auto"/>
        <w:contextualSpacing/>
        <w:jc w:val="both"/>
        <w:rPr>
          <w:rFonts w:asciiTheme="majorHAnsi" w:hAnsiTheme="majorHAnsi"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16,</w:t>
      </w:r>
    </w:p>
    <w:p w:rsidR="00976B16" w:rsidRDefault="009D12FD" w:rsidP="009E35C6">
      <w:pPr>
        <w:numPr>
          <w:ilvl w:val="0"/>
          <w:numId w:val="177"/>
        </w:numPr>
        <w:spacing w:line="360" w:lineRule="auto"/>
        <w:contextualSpacing/>
        <w:jc w:val="both"/>
        <w:rPr>
          <w:rFonts w:asciiTheme="majorHAnsi" w:hAnsiTheme="majorHAnsi"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rsidR="00976B16" w:rsidRDefault="009D12FD" w:rsidP="009E35C6">
      <w:pPr>
        <w:numPr>
          <w:ilvl w:val="0"/>
          <w:numId w:val="178"/>
        </w:numPr>
        <w:spacing w:line="360" w:lineRule="auto"/>
        <w:contextualSpacing/>
        <w:jc w:val="both"/>
        <w:rPr>
          <w:rFonts w:asciiTheme="majorHAnsi" w:hAnsiTheme="majorHAnsi"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rsidR="00976B16" w:rsidRDefault="009D12FD" w:rsidP="009E35C6">
      <w:pPr>
        <w:numPr>
          <w:ilvl w:val="0"/>
          <w:numId w:val="179"/>
        </w:numPr>
        <w:spacing w:line="360" w:lineRule="auto"/>
        <w:contextualSpacing/>
        <w:jc w:val="both"/>
        <w:rPr>
          <w:rFonts w:asciiTheme="majorHAnsi" w:hAnsiTheme="majorHAnsi"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rsidR="00976B16" w:rsidRDefault="009D12FD" w:rsidP="009E35C6">
      <w:pPr>
        <w:numPr>
          <w:ilvl w:val="0"/>
          <w:numId w:val="180"/>
        </w:numPr>
        <w:spacing w:line="360" w:lineRule="auto"/>
        <w:contextualSpacing/>
        <w:jc w:val="both"/>
        <w:rPr>
          <w:rFonts w:asciiTheme="majorHAnsi" w:hAnsiTheme="majorHAnsi"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rsidR="00976B16" w:rsidRDefault="009D12FD" w:rsidP="009E35C6">
      <w:pPr>
        <w:numPr>
          <w:ilvl w:val="0"/>
          <w:numId w:val="181"/>
        </w:numPr>
        <w:spacing w:line="360" w:lineRule="auto"/>
        <w:contextualSpacing/>
        <w:jc w:val="both"/>
        <w:rPr>
          <w:rFonts w:asciiTheme="majorHAnsi" w:hAnsiTheme="majorHAnsi"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rsidR="00976B16" w:rsidRDefault="009D12FD" w:rsidP="009E35C6">
      <w:pPr>
        <w:numPr>
          <w:ilvl w:val="0"/>
          <w:numId w:val="18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rsidR="00976B16" w:rsidRDefault="009D12FD" w:rsidP="009E35C6">
      <w:pPr>
        <w:numPr>
          <w:ilvl w:val="0"/>
          <w:numId w:val="183"/>
        </w:numPr>
        <w:spacing w:line="360" w:lineRule="auto"/>
        <w:contextualSpacing/>
        <w:jc w:val="both"/>
        <w:rPr>
          <w:rFonts w:asciiTheme="majorHAnsi" w:hAnsiTheme="majorHAnsi" w:cs="Calibri"/>
          <w:sz w:val="22"/>
          <w:szCs w:val="22"/>
        </w:rPr>
      </w:pPr>
      <w:r>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14 ust. 8 lub złożenia takiego oświadczenia niezgodnego z prawdą Wykonawca zapłaci Zamawiającemu karę umowną w wysokości 5% wynagrodzenia umownego brutto.</w:t>
      </w:r>
    </w:p>
    <w:p w:rsidR="00976B16" w:rsidRDefault="009D12FD" w:rsidP="009E35C6">
      <w:pPr>
        <w:numPr>
          <w:ilvl w:val="0"/>
          <w:numId w:val="18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24 ust. 1 </w:t>
      </w:r>
      <w:proofErr w:type="spellStart"/>
      <w:r>
        <w:rPr>
          <w:rFonts w:asciiTheme="majorHAnsi" w:hAnsiTheme="majorHAnsi" w:cs="Calibri"/>
          <w:sz w:val="22"/>
          <w:szCs w:val="22"/>
        </w:rPr>
        <w:t>pkt</w:t>
      </w:r>
      <w:proofErr w:type="spellEnd"/>
      <w:r>
        <w:rPr>
          <w:rFonts w:asciiTheme="majorHAnsi" w:hAnsiTheme="majorHAnsi" w:cs="Calibri"/>
          <w:sz w:val="22"/>
          <w:szCs w:val="22"/>
        </w:rPr>
        <w:t xml:space="preserve"> 5 niniejszej umowy.</w:t>
      </w:r>
    </w:p>
    <w:p w:rsidR="00976B16" w:rsidRDefault="009D12FD" w:rsidP="009E35C6">
      <w:pPr>
        <w:numPr>
          <w:ilvl w:val="0"/>
          <w:numId w:val="185"/>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 xml:space="preserve">Za opóźnienie w zapłacie faktury, Wykonawcy przysługują odsetki zgodnie </w:t>
      </w:r>
      <w:r>
        <w:rPr>
          <w:rFonts w:asciiTheme="majorHAnsi" w:hAnsiTheme="majorHAnsi" w:cs="Calibri"/>
          <w:sz w:val="22"/>
          <w:szCs w:val="22"/>
        </w:rPr>
        <w:br/>
        <w:t>z obowiązującymi przepisami.</w:t>
      </w:r>
    </w:p>
    <w:p w:rsidR="00976B16" w:rsidRDefault="009D12FD" w:rsidP="009E35C6">
      <w:pPr>
        <w:numPr>
          <w:ilvl w:val="0"/>
          <w:numId w:val="186"/>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Łączna maksymalna wysokość kar umownych, jakich Zamawiający może żądać od Wykonawcy nie może przekroczyć 40% wynagrodzenia umownego brutto.</w:t>
      </w:r>
    </w:p>
    <w:p w:rsidR="00976B16" w:rsidRDefault="009D12FD" w:rsidP="009E35C6">
      <w:pPr>
        <w:numPr>
          <w:ilvl w:val="0"/>
          <w:numId w:val="187"/>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rsidR="00976B16" w:rsidRDefault="009D12FD" w:rsidP="009E35C6">
      <w:pPr>
        <w:numPr>
          <w:ilvl w:val="0"/>
          <w:numId w:val="18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rsidR="00976B16" w:rsidRDefault="009D12FD" w:rsidP="00FD5D07">
      <w:pPr>
        <w:numPr>
          <w:ilvl w:val="0"/>
          <w:numId w:val="18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ponosi odpowiedzialność z tytułu szkody wyrządzonej osobie trzeciej w trakcie realizacji zamówienia.</w:t>
      </w:r>
    </w:p>
    <w:p w:rsidR="00FD5D07" w:rsidRPr="00FD5D07" w:rsidRDefault="00FD5D07" w:rsidP="00FD5D07">
      <w:pPr>
        <w:spacing w:line="360" w:lineRule="auto"/>
        <w:ind w:left="284"/>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23. </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CESJA</w:t>
      </w:r>
    </w:p>
    <w:p w:rsidR="00976B16" w:rsidRDefault="00976B16">
      <w:pPr>
        <w:spacing w:line="360" w:lineRule="auto"/>
        <w:contextualSpacing/>
        <w:jc w:val="center"/>
        <w:rPr>
          <w:rFonts w:asciiTheme="majorHAnsi" w:hAnsiTheme="majorHAnsi" w:cs="Calibri"/>
          <w:b/>
          <w:sz w:val="22"/>
          <w:szCs w:val="22"/>
        </w:rPr>
      </w:pPr>
    </w:p>
    <w:p w:rsidR="00976B16" w:rsidRDefault="009D12FD">
      <w:pPr>
        <w:spacing w:line="360" w:lineRule="auto"/>
        <w:contextualSpacing/>
        <w:jc w:val="both"/>
        <w:rPr>
          <w:rFonts w:asciiTheme="majorHAnsi" w:hAnsiTheme="majorHAnsi" w:cs="Calibri"/>
          <w:sz w:val="22"/>
          <w:szCs w:val="22"/>
        </w:rPr>
      </w:pPr>
      <w:r>
        <w:rPr>
          <w:rFonts w:asciiTheme="majorHAnsi" w:hAnsiTheme="majorHAnsi" w:cs="Calibri"/>
          <w:sz w:val="22"/>
          <w:szCs w:val="22"/>
        </w:rPr>
        <w:t>Wykonawca nie może bez pisemnej zgody Zamawiającego:</w:t>
      </w:r>
    </w:p>
    <w:p w:rsidR="00976B16" w:rsidRDefault="009D12FD" w:rsidP="009E35C6">
      <w:pPr>
        <w:numPr>
          <w:ilvl w:val="0"/>
          <w:numId w:val="190"/>
        </w:numPr>
        <w:spacing w:line="360" w:lineRule="auto"/>
        <w:contextualSpacing/>
        <w:jc w:val="both"/>
        <w:rPr>
          <w:rFonts w:asciiTheme="majorHAnsi" w:hAnsiTheme="majorHAnsi" w:cs="Calibri"/>
          <w:sz w:val="22"/>
          <w:szCs w:val="22"/>
        </w:rPr>
      </w:pPr>
      <w:r>
        <w:rPr>
          <w:rFonts w:asciiTheme="majorHAnsi" w:hAnsiTheme="majorHAnsi" w:cs="Calibri"/>
          <w:sz w:val="22"/>
          <w:szCs w:val="22"/>
        </w:rPr>
        <w:t>zbywać na rzecz osób trzecich wierzytelności powstałych w wyniku realizacji niniejszej umowy,</w:t>
      </w:r>
    </w:p>
    <w:p w:rsidR="00976B16" w:rsidRDefault="009D12FD" w:rsidP="009E35C6">
      <w:pPr>
        <w:numPr>
          <w:ilvl w:val="0"/>
          <w:numId w:val="191"/>
        </w:numPr>
        <w:spacing w:line="360" w:lineRule="auto"/>
        <w:contextualSpacing/>
        <w:jc w:val="both"/>
        <w:rPr>
          <w:rFonts w:asciiTheme="majorHAnsi" w:hAnsiTheme="majorHAnsi" w:cs="Calibri"/>
          <w:sz w:val="22"/>
          <w:szCs w:val="22"/>
        </w:rPr>
      </w:pPr>
      <w:r>
        <w:rPr>
          <w:rFonts w:asciiTheme="majorHAnsi" w:hAnsiTheme="majorHAnsi" w:cs="Calibri"/>
          <w:sz w:val="22"/>
          <w:szCs w:val="22"/>
        </w:rPr>
        <w:t>zawierać innych umów, których skutkiem jest zmiana wierzyciela,</w:t>
      </w:r>
    </w:p>
    <w:p w:rsidR="00976B16" w:rsidRDefault="009D12FD" w:rsidP="009E35C6">
      <w:pPr>
        <w:numPr>
          <w:ilvl w:val="0"/>
          <w:numId w:val="192"/>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rsidR="00976B16" w:rsidRDefault="00976B16">
      <w:pPr>
        <w:spacing w:line="360" w:lineRule="auto"/>
        <w:contextualSpacing/>
        <w:jc w:val="both"/>
        <w:rPr>
          <w:rFonts w:asciiTheme="majorHAnsi" w:hAnsiTheme="majorHAnsi" w:cs="Calibri"/>
          <w:b/>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24.</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ODSTĄPIENIE OD UMOWY</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19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Zamawiającemu przysługuje prawo do odstąpienia od umowy, jeżeli: </w:t>
      </w:r>
    </w:p>
    <w:p w:rsidR="00976B16" w:rsidRDefault="009D12FD" w:rsidP="009E35C6">
      <w:pPr>
        <w:numPr>
          <w:ilvl w:val="0"/>
          <w:numId w:val="194"/>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1 umowy, po bezskutecznym upływie wyznaczonego przez Zamawiającego dodatkowego terminu 7 dni, z zastrzeżeniem prawa do odstąpienia od umowy,</w:t>
      </w:r>
    </w:p>
    <w:p w:rsidR="00976B16" w:rsidRDefault="009D12FD" w:rsidP="009E35C6">
      <w:pPr>
        <w:numPr>
          <w:ilvl w:val="0"/>
          <w:numId w:val="195"/>
        </w:numPr>
        <w:spacing w:line="360" w:lineRule="auto"/>
        <w:contextualSpacing/>
        <w:jc w:val="both"/>
        <w:rPr>
          <w:rFonts w:asciiTheme="majorHAnsi" w:hAnsiTheme="majorHAnsi"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rsidR="00976B16" w:rsidRDefault="009D12FD" w:rsidP="009E35C6">
      <w:pPr>
        <w:numPr>
          <w:ilvl w:val="0"/>
          <w:numId w:val="196"/>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bez uzasadnionej przyczyny przerwał wykonywanie robót na okres dłuższy niż 5 dni roboczych i pomimo pisemnego wezwania Zamawiającego nie podjął ich w okresie 3 dni roboczych od dnia doręczenia Wykonawcy dodatkowego wezwania,</w:t>
      </w:r>
    </w:p>
    <w:p w:rsidR="00976B16" w:rsidRDefault="009D12FD" w:rsidP="009E35C6">
      <w:pPr>
        <w:numPr>
          <w:ilvl w:val="0"/>
          <w:numId w:val="197"/>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 wyniku wszczętego przeciwko Wykonawcy postępowania egzekucyjnego nastąpi zajęcie majątku Wykonawcy lub jego znacznej części, </w:t>
      </w:r>
    </w:p>
    <w:p w:rsidR="00976B16" w:rsidRPr="004B098F" w:rsidRDefault="009D12FD" w:rsidP="009E35C6">
      <w:pPr>
        <w:numPr>
          <w:ilvl w:val="0"/>
          <w:numId w:val="198"/>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w interesie publicznym, czego nie można było przewidzieć w chwili zawarcia umowy</w:t>
      </w:r>
      <w:r w:rsidRPr="004B098F">
        <w:rPr>
          <w:rFonts w:asciiTheme="majorHAnsi" w:hAnsiTheme="majorHAnsi" w:cs="Calibri"/>
          <w:sz w:val="22"/>
          <w:szCs w:val="22"/>
        </w:rPr>
        <w:t xml:space="preserve">; </w:t>
      </w:r>
      <w:r w:rsidR="007B11B3">
        <w:rPr>
          <w:rFonts w:asciiTheme="majorHAnsi" w:hAnsiTheme="majorHAnsi" w:cs="Calibri"/>
          <w:sz w:val="22"/>
          <w:szCs w:val="22"/>
        </w:rPr>
        <w:t xml:space="preserve">            </w:t>
      </w:r>
      <w:r w:rsidRPr="004B098F">
        <w:rPr>
          <w:rFonts w:asciiTheme="majorHAnsi" w:hAnsiTheme="majorHAnsi" w:cs="Calibri"/>
          <w:sz w:val="22"/>
          <w:szCs w:val="22"/>
        </w:rPr>
        <w:t xml:space="preserve">w takim przypadku, Wykonawca może żądać wyłącznie wynagrodzenia należnego mu </w:t>
      </w:r>
      <w:r w:rsidR="007B11B3">
        <w:rPr>
          <w:rFonts w:asciiTheme="majorHAnsi" w:hAnsiTheme="majorHAnsi" w:cs="Calibri"/>
          <w:sz w:val="22"/>
          <w:szCs w:val="22"/>
        </w:rPr>
        <w:t xml:space="preserve">              </w:t>
      </w:r>
      <w:r w:rsidRPr="004B098F">
        <w:rPr>
          <w:rFonts w:asciiTheme="majorHAnsi" w:hAnsiTheme="majorHAnsi" w:cs="Calibri"/>
          <w:sz w:val="22"/>
          <w:szCs w:val="22"/>
        </w:rPr>
        <w:t>z tytułu wykonania części umowy.</w:t>
      </w:r>
    </w:p>
    <w:p w:rsidR="00976B16" w:rsidRDefault="009D12FD" w:rsidP="009E35C6">
      <w:pPr>
        <w:numPr>
          <w:ilvl w:val="0"/>
          <w:numId w:val="199"/>
        </w:numPr>
        <w:spacing w:line="360" w:lineRule="auto"/>
        <w:contextualSpacing/>
        <w:jc w:val="both"/>
        <w:rPr>
          <w:rFonts w:asciiTheme="majorHAnsi" w:hAnsiTheme="majorHAnsi"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rsidR="00976B16" w:rsidRDefault="009D12FD" w:rsidP="009E35C6">
      <w:pPr>
        <w:numPr>
          <w:ilvl w:val="0"/>
          <w:numId w:val="200"/>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wprowadził inne osoby do kierowania budową niż w umowie. </w:t>
      </w:r>
    </w:p>
    <w:p w:rsidR="00976B16" w:rsidRPr="004B098F" w:rsidRDefault="009D12FD" w:rsidP="009E35C6">
      <w:pPr>
        <w:numPr>
          <w:ilvl w:val="0"/>
          <w:numId w:val="201"/>
        </w:numPr>
        <w:spacing w:line="360" w:lineRule="auto"/>
        <w:ind w:left="284" w:hanging="284"/>
        <w:contextualSpacing/>
        <w:jc w:val="both"/>
        <w:rPr>
          <w:strike/>
        </w:rPr>
      </w:pPr>
      <w:r w:rsidRPr="004B098F">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rsidR="00976B16" w:rsidRDefault="009D12FD" w:rsidP="009E35C6">
      <w:pPr>
        <w:numPr>
          <w:ilvl w:val="0"/>
          <w:numId w:val="20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Odstąpienie od umowy przez strony winno nastąpić w formie pisemnej w terminie 30 dni od daty powzięcia wiadomości o zaistnieniu okolicznoś</w:t>
      </w:r>
      <w:r w:rsidR="004B098F">
        <w:rPr>
          <w:rFonts w:asciiTheme="majorHAnsi" w:hAnsiTheme="majorHAnsi" w:cs="Calibri"/>
          <w:sz w:val="22"/>
          <w:szCs w:val="22"/>
        </w:rPr>
        <w:t>ci określonych w ust. 1 i ust. 2</w:t>
      </w:r>
      <w:r>
        <w:rPr>
          <w:rFonts w:asciiTheme="majorHAnsi" w:hAnsiTheme="majorHAnsi" w:cs="Calibri"/>
          <w:sz w:val="22"/>
          <w:szCs w:val="22"/>
        </w:rPr>
        <w:t xml:space="preserve"> niniejszego paragrafu i musi zawierać uzasadnienie. </w:t>
      </w:r>
    </w:p>
    <w:p w:rsidR="00976B16" w:rsidRDefault="009D12FD" w:rsidP="009E35C6">
      <w:pPr>
        <w:numPr>
          <w:ilvl w:val="0"/>
          <w:numId w:val="203"/>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rsidR="00976B16" w:rsidRDefault="009D12FD" w:rsidP="009E35C6">
      <w:pPr>
        <w:numPr>
          <w:ilvl w:val="0"/>
          <w:numId w:val="204"/>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 przypadku odstąpienia od umowy przez jedną ze stron Wykonawca ma obowiązek: </w:t>
      </w:r>
    </w:p>
    <w:p w:rsidR="00976B16" w:rsidRDefault="009D12FD" w:rsidP="009E35C6">
      <w:pPr>
        <w:numPr>
          <w:ilvl w:val="0"/>
          <w:numId w:val="205"/>
        </w:numPr>
        <w:spacing w:line="360" w:lineRule="auto"/>
        <w:contextualSpacing/>
        <w:jc w:val="both"/>
        <w:rPr>
          <w:rFonts w:asciiTheme="majorHAnsi" w:hAnsiTheme="majorHAnsi"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rsidR="00976B16" w:rsidRDefault="009D12FD" w:rsidP="009E35C6">
      <w:pPr>
        <w:numPr>
          <w:ilvl w:val="0"/>
          <w:numId w:val="206"/>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976B16" w:rsidRDefault="009D12FD" w:rsidP="009E35C6">
      <w:pPr>
        <w:numPr>
          <w:ilvl w:val="0"/>
          <w:numId w:val="207"/>
        </w:numPr>
        <w:spacing w:line="360" w:lineRule="auto"/>
        <w:contextualSpacing/>
        <w:jc w:val="both"/>
        <w:rPr>
          <w:rFonts w:asciiTheme="majorHAnsi" w:hAnsiTheme="majorHAnsi"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rsidR="00976B16" w:rsidRDefault="009D12FD" w:rsidP="009E35C6">
      <w:pPr>
        <w:numPr>
          <w:ilvl w:val="0"/>
          <w:numId w:val="208"/>
        </w:numPr>
        <w:spacing w:line="360" w:lineRule="auto"/>
        <w:contextualSpacing/>
        <w:jc w:val="both"/>
        <w:rPr>
          <w:rFonts w:asciiTheme="majorHAnsi" w:hAnsiTheme="majorHAnsi" w:cs="Calibri"/>
          <w:sz w:val="22"/>
          <w:szCs w:val="22"/>
        </w:rPr>
      </w:pPr>
      <w:r>
        <w:rPr>
          <w:rFonts w:asciiTheme="majorHAnsi" w:hAnsiTheme="majorHAnsi" w:cs="Calibri"/>
          <w:sz w:val="22"/>
          <w:szCs w:val="22"/>
        </w:rPr>
        <w:lastRenderedPageBreak/>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976B16" w:rsidRDefault="009D12FD" w:rsidP="009E35C6">
      <w:pPr>
        <w:numPr>
          <w:ilvl w:val="0"/>
          <w:numId w:val="209"/>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rsidR="00976B16" w:rsidRDefault="009D12FD" w:rsidP="009E35C6">
      <w:pPr>
        <w:numPr>
          <w:ilvl w:val="0"/>
          <w:numId w:val="210"/>
        </w:numPr>
        <w:spacing w:line="360" w:lineRule="auto"/>
        <w:contextualSpacing/>
        <w:jc w:val="both"/>
        <w:rPr>
          <w:rFonts w:asciiTheme="majorHAnsi" w:hAnsiTheme="majorHAnsi"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rsidR="00976B16" w:rsidRDefault="009D12FD" w:rsidP="009E35C6">
      <w:pPr>
        <w:numPr>
          <w:ilvl w:val="0"/>
          <w:numId w:val="211"/>
        </w:numPr>
        <w:spacing w:line="360" w:lineRule="auto"/>
        <w:contextualSpacing/>
        <w:jc w:val="both"/>
        <w:rPr>
          <w:rFonts w:asciiTheme="majorHAnsi" w:hAnsiTheme="majorHAnsi"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rsidR="00976B16" w:rsidRDefault="009D12FD">
      <w:p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 7. W przypadku odstąpienia od umowy przez jedną ze Stron Zamawiający ma obowiązek: </w:t>
      </w:r>
    </w:p>
    <w:p w:rsidR="00976B16" w:rsidRDefault="009D12FD" w:rsidP="009E35C6">
      <w:pPr>
        <w:numPr>
          <w:ilvl w:val="0"/>
          <w:numId w:val="212"/>
        </w:numPr>
        <w:spacing w:line="360" w:lineRule="auto"/>
        <w:contextualSpacing/>
        <w:jc w:val="both"/>
        <w:rPr>
          <w:rFonts w:asciiTheme="majorHAnsi" w:hAnsiTheme="majorHAnsi"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rsidR="00976B16" w:rsidRDefault="009D12FD" w:rsidP="009E35C6">
      <w:pPr>
        <w:numPr>
          <w:ilvl w:val="0"/>
          <w:numId w:val="213"/>
        </w:numPr>
        <w:spacing w:line="360" w:lineRule="auto"/>
        <w:contextualSpacing/>
        <w:jc w:val="both"/>
        <w:rPr>
          <w:rFonts w:asciiTheme="majorHAnsi" w:hAnsiTheme="majorHAnsi"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rsidR="00976B16" w:rsidRDefault="009D12FD" w:rsidP="009E35C6">
      <w:pPr>
        <w:numPr>
          <w:ilvl w:val="0"/>
          <w:numId w:val="214"/>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przejęcia od Wykonawcy terenu budowy pod swój nadzór w terminie 10 dni roboczych od daty odstąpienia od umowy.</w:t>
      </w:r>
    </w:p>
    <w:p w:rsidR="00976B16" w:rsidRDefault="00976B16">
      <w:pPr>
        <w:spacing w:line="360" w:lineRule="auto"/>
        <w:ind w:left="720"/>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25. </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ZMIANY W UMOWIE</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pStyle w:val="Akapitzlist"/>
        <w:numPr>
          <w:ilvl w:val="0"/>
          <w:numId w:val="1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 trakcie realizacji umowy, jej postanowienia mogą ulec zmianom, przy czym zmiany mogą dotyczyć:</w:t>
      </w:r>
    </w:p>
    <w:p w:rsidR="00976B16" w:rsidRDefault="009D12FD" w:rsidP="009E35C6">
      <w:pPr>
        <w:numPr>
          <w:ilvl w:val="0"/>
          <w:numId w:val="215"/>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terminu realizacji przedmiotu umowy w przypadku:</w:t>
      </w:r>
    </w:p>
    <w:p w:rsidR="00976B16" w:rsidRDefault="009D12FD" w:rsidP="009E35C6">
      <w:pPr>
        <w:numPr>
          <w:ilvl w:val="0"/>
          <w:numId w:val="216"/>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rsidR="00976B16" w:rsidRDefault="009D12FD" w:rsidP="009E35C6">
      <w:pPr>
        <w:numPr>
          <w:ilvl w:val="0"/>
          <w:numId w:val="217"/>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t>
      </w:r>
      <w:r>
        <w:rPr>
          <w:rFonts w:asciiTheme="majorHAnsi" w:hAnsiTheme="majorHAnsi" w:cs="Calibri"/>
          <w:sz w:val="22"/>
          <w:szCs w:val="22"/>
        </w:rPr>
        <w:lastRenderedPageBreak/>
        <w:t xml:space="preserve">wstrzymania robót przez inspektorów nadzoru w przypadku stwierdzenia nieprawidłowości zawinionych przez Wykonawcę), </w:t>
      </w:r>
    </w:p>
    <w:p w:rsidR="00976B16" w:rsidRDefault="009D12FD" w:rsidP="009E35C6">
      <w:pPr>
        <w:numPr>
          <w:ilvl w:val="0"/>
          <w:numId w:val="218"/>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konieczności wykonania przez Zamawiającego korekty projektu dla usunięcia wad dostarczonej dokumentacji,</w:t>
      </w:r>
    </w:p>
    <w:p w:rsidR="00976B16" w:rsidRDefault="009D12FD" w:rsidP="009E35C6">
      <w:pPr>
        <w:numPr>
          <w:ilvl w:val="0"/>
          <w:numId w:val="219"/>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rsidR="00976B16" w:rsidRDefault="009D12FD" w:rsidP="009E35C6">
      <w:pPr>
        <w:numPr>
          <w:ilvl w:val="0"/>
          <w:numId w:val="220"/>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rsidR="00976B16" w:rsidRDefault="009D12FD" w:rsidP="009E35C6">
      <w:pPr>
        <w:numPr>
          <w:ilvl w:val="0"/>
          <w:numId w:val="221"/>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rsidR="00976B16" w:rsidRDefault="009D12FD" w:rsidP="009E35C6">
      <w:pPr>
        <w:numPr>
          <w:ilvl w:val="0"/>
          <w:numId w:val="222"/>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rsidR="00976B16" w:rsidRDefault="009D12FD">
      <w:p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 xml:space="preserve">2) wysokości ceny brutto: </w:t>
      </w:r>
    </w:p>
    <w:p w:rsidR="00976B16" w:rsidRDefault="009D12FD" w:rsidP="009E35C6">
      <w:pPr>
        <w:numPr>
          <w:ilvl w:val="0"/>
          <w:numId w:val="223"/>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w przypadku zmiany stawki podatku VAT dla robót objętych przedmiotem zamówienia,</w:t>
      </w:r>
    </w:p>
    <w:p w:rsidR="004C0EDC" w:rsidRDefault="009D12FD" w:rsidP="004C0EDC">
      <w:pPr>
        <w:numPr>
          <w:ilvl w:val="0"/>
          <w:numId w:val="224"/>
        </w:numPr>
        <w:spacing w:line="360" w:lineRule="auto"/>
        <w:ind w:left="1276"/>
        <w:contextualSpacing/>
        <w:jc w:val="both"/>
        <w:rPr>
          <w:rFonts w:asciiTheme="majorHAnsi" w:hAnsiTheme="majorHAnsi"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w:t>
      </w:r>
      <w:r w:rsidR="004C0EDC">
        <w:rPr>
          <w:rFonts w:asciiTheme="majorHAnsi" w:hAnsiTheme="majorHAnsi" w:cs="Calibri"/>
          <w:sz w:val="22"/>
          <w:szCs w:val="22"/>
        </w:rPr>
        <w:t>odatku VAT jeszcze nie wykonano,</w:t>
      </w:r>
    </w:p>
    <w:p w:rsidR="004C0EDC" w:rsidRPr="004C0EDC" w:rsidRDefault="004C0EDC" w:rsidP="004C0EDC">
      <w:pPr>
        <w:numPr>
          <w:ilvl w:val="0"/>
          <w:numId w:val="224"/>
        </w:numPr>
        <w:spacing w:line="360" w:lineRule="auto"/>
        <w:ind w:left="1276"/>
        <w:contextualSpacing/>
        <w:jc w:val="both"/>
        <w:rPr>
          <w:rFonts w:asciiTheme="majorHAnsi" w:hAnsiTheme="majorHAnsi" w:cs="Calibri"/>
          <w:sz w:val="22"/>
          <w:szCs w:val="22"/>
        </w:rPr>
      </w:pPr>
      <w:r w:rsidRPr="004C0EDC">
        <w:rPr>
          <w:rFonts w:asciiTheme="majorHAnsi" w:hAnsiTheme="majorHAnsi" w:cs="Calibri"/>
          <w:sz w:val="22"/>
          <w:szCs w:val="22"/>
        </w:rPr>
        <w:t xml:space="preserve">w przypadku, o którym mowa w </w:t>
      </w:r>
      <w:r w:rsidRPr="004C0EDC">
        <w:rPr>
          <w:rFonts w:ascii="Liberation Serif" w:hAnsi="Liberation Serif" w:cs="Calibri"/>
          <w:sz w:val="22"/>
          <w:szCs w:val="22"/>
        </w:rPr>
        <w:t>§</w:t>
      </w:r>
      <w:r w:rsidRPr="004C0EDC">
        <w:rPr>
          <w:rFonts w:asciiTheme="majorHAnsi" w:hAnsiTheme="majorHAnsi" w:cs="Calibri"/>
          <w:sz w:val="22"/>
          <w:szCs w:val="22"/>
        </w:rPr>
        <w:t xml:space="preserve"> 20.</w:t>
      </w:r>
    </w:p>
    <w:p w:rsidR="00976B16" w:rsidRDefault="009D12FD" w:rsidP="009E35C6">
      <w:pPr>
        <w:numPr>
          <w:ilvl w:val="0"/>
          <w:numId w:val="11"/>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oznaczenia danych dotyczących Zamawiającego i/lub Wykonawcy,</w:t>
      </w:r>
    </w:p>
    <w:p w:rsidR="00976B16" w:rsidRDefault="009D12FD" w:rsidP="009E35C6">
      <w:pPr>
        <w:numPr>
          <w:ilvl w:val="0"/>
          <w:numId w:val="11"/>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rozszerzenia odpowiedzialności z tytułu rękojmi oraz przedłużenia terminu udzielonej gwarancji,</w:t>
      </w:r>
    </w:p>
    <w:p w:rsidR="00976B16" w:rsidRDefault="009D12FD" w:rsidP="009E35C6">
      <w:pPr>
        <w:numPr>
          <w:ilvl w:val="0"/>
          <w:numId w:val="11"/>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rsidR="00976B16" w:rsidRDefault="009D12FD" w:rsidP="009E35C6">
      <w:pPr>
        <w:numPr>
          <w:ilvl w:val="0"/>
          <w:numId w:val="11"/>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t>zmiany formy zabezpieczenia należytego wykonania umowy- zgodnie z art. 451 ust. 1 ustawy PZP,</w:t>
      </w:r>
    </w:p>
    <w:p w:rsidR="00976B16" w:rsidRDefault="009D12FD" w:rsidP="009E35C6">
      <w:pPr>
        <w:numPr>
          <w:ilvl w:val="0"/>
          <w:numId w:val="11"/>
        </w:numPr>
        <w:spacing w:line="360" w:lineRule="auto"/>
        <w:ind w:left="567" w:hanging="283"/>
        <w:contextualSpacing/>
        <w:jc w:val="both"/>
        <w:rPr>
          <w:rFonts w:asciiTheme="majorHAnsi" w:hAnsiTheme="majorHAnsi" w:cs="Calibri"/>
          <w:sz w:val="22"/>
          <w:szCs w:val="22"/>
        </w:rPr>
      </w:pPr>
      <w:r>
        <w:rPr>
          <w:rFonts w:asciiTheme="majorHAnsi" w:hAnsiTheme="majorHAnsi" w:cs="Calibri"/>
          <w:sz w:val="22"/>
          <w:szCs w:val="22"/>
        </w:rPr>
        <w:lastRenderedPageBreak/>
        <w:t>jeżeli zachodzi co najmniej jedna z okoliczności wskazanych w art. 455 ust 1 i 2 ustawy PZP.</w:t>
      </w:r>
    </w:p>
    <w:p w:rsidR="00976B16" w:rsidRDefault="009D12FD" w:rsidP="009E35C6">
      <w:pPr>
        <w:numPr>
          <w:ilvl w:val="0"/>
          <w:numId w:val="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rsidR="00976B16" w:rsidRDefault="009D12FD" w:rsidP="009E35C6">
      <w:pPr>
        <w:numPr>
          <w:ilvl w:val="0"/>
          <w:numId w:val="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rsidR="00976B16" w:rsidRDefault="00976B16">
      <w:pPr>
        <w:spacing w:line="360" w:lineRule="auto"/>
        <w:ind w:left="284"/>
        <w:contextualSpacing/>
        <w:jc w:val="both"/>
        <w:rPr>
          <w:rFonts w:asciiTheme="majorHAnsi" w:hAnsiTheme="majorHAnsi" w:cs="Calibri"/>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xml:space="preserve">§ 26. </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INFORMACJA PUBLICZNA</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pStyle w:val="Akapitzlist"/>
        <w:numPr>
          <w:ilvl w:val="3"/>
          <w:numId w:val="225"/>
        </w:numPr>
        <w:spacing w:line="360" w:lineRule="auto"/>
        <w:ind w:left="284" w:hanging="284"/>
        <w:contextualSpacing/>
        <w:jc w:val="both"/>
        <w:rPr>
          <w:rFonts w:asciiTheme="majorHAnsi" w:hAnsiTheme="majorHAnsi"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rsidR="00976B16" w:rsidRDefault="009D12FD" w:rsidP="009E35C6">
      <w:pPr>
        <w:pStyle w:val="Akapitzlist"/>
        <w:numPr>
          <w:ilvl w:val="3"/>
          <w:numId w:val="226"/>
        </w:numPr>
        <w:spacing w:line="360" w:lineRule="auto"/>
        <w:ind w:left="284" w:hanging="284"/>
        <w:contextualSpacing/>
        <w:jc w:val="both"/>
        <w:rPr>
          <w:rFonts w:asciiTheme="majorHAnsi" w:hAnsiTheme="majorHAnsi" w:cs="Calibri"/>
          <w:b/>
          <w:sz w:val="22"/>
          <w:szCs w:val="22"/>
        </w:rPr>
      </w:pPr>
      <w:r>
        <w:rPr>
          <w:rFonts w:asciiTheme="majorHAnsi" w:hAnsiTheme="majorHAnsi" w:cs="Calibri"/>
          <w:sz w:val="22"/>
          <w:szCs w:val="22"/>
        </w:rPr>
        <w:t>Ze względu na tajemnicę Wykonawcy, udostępnieniu o którym mowa w ust. 1 nie będą podlegały następujące informacje:</w:t>
      </w:r>
    </w:p>
    <w:p w:rsidR="00976B16" w:rsidRDefault="009D12FD">
      <w:pPr>
        <w:pStyle w:val="Akapitzlist"/>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1)……………………………………………………………………….</w:t>
      </w:r>
    </w:p>
    <w:p w:rsidR="00976B16" w:rsidRDefault="009D12FD">
      <w:pPr>
        <w:pStyle w:val="Akapitzlist"/>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2)……………………………………………………………………….</w:t>
      </w:r>
    </w:p>
    <w:p w:rsidR="00976B16" w:rsidRDefault="009D12FD">
      <w:pPr>
        <w:pStyle w:val="Akapitzlist"/>
        <w:spacing w:line="360" w:lineRule="auto"/>
        <w:ind w:left="284"/>
        <w:contextualSpacing/>
        <w:jc w:val="both"/>
        <w:rPr>
          <w:rFonts w:asciiTheme="majorHAnsi" w:hAnsiTheme="majorHAnsi" w:cs="Calibri"/>
          <w:sz w:val="22"/>
          <w:szCs w:val="22"/>
        </w:rPr>
      </w:pPr>
      <w:r>
        <w:rPr>
          <w:rFonts w:asciiTheme="majorHAnsi" w:hAnsiTheme="majorHAnsi" w:cs="Calibri"/>
          <w:sz w:val="22"/>
          <w:szCs w:val="22"/>
        </w:rPr>
        <w:t>i/lub zawarte w załączniku: ……………………………….. do niniejszej umowy, stanowiące informacje techniczne, technologiczne, organizacyjne przedsiębiorstwa lub inne, posiadające wartość gospodarczą.</w:t>
      </w:r>
    </w:p>
    <w:p w:rsidR="00976B16" w:rsidRDefault="009D12FD" w:rsidP="009E35C6">
      <w:pPr>
        <w:pStyle w:val="Akapitzlist"/>
        <w:numPr>
          <w:ilvl w:val="3"/>
          <w:numId w:val="227"/>
        </w:numPr>
        <w:spacing w:line="360" w:lineRule="auto"/>
        <w:ind w:left="284" w:hanging="284"/>
        <w:contextualSpacing/>
        <w:jc w:val="both"/>
        <w:rPr>
          <w:rFonts w:asciiTheme="majorHAnsi" w:hAnsiTheme="majorHAnsi"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rsidR="00976B16" w:rsidRDefault="00976B16">
      <w:pPr>
        <w:pStyle w:val="Akapitzlist"/>
        <w:spacing w:line="360" w:lineRule="auto"/>
        <w:ind w:left="284"/>
        <w:contextualSpacing/>
        <w:jc w:val="both"/>
        <w:rPr>
          <w:rFonts w:asciiTheme="majorHAnsi" w:hAnsiTheme="majorHAnsi" w:cs="Calibri"/>
          <w:b/>
          <w:sz w:val="22"/>
          <w:szCs w:val="22"/>
        </w:rPr>
      </w:pP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 27.</w:t>
      </w:r>
    </w:p>
    <w:p w:rsidR="00976B16" w:rsidRDefault="009D12FD">
      <w:pPr>
        <w:spacing w:line="360" w:lineRule="auto"/>
        <w:contextualSpacing/>
        <w:jc w:val="center"/>
        <w:rPr>
          <w:rFonts w:asciiTheme="majorHAnsi" w:hAnsiTheme="majorHAnsi" w:cs="Calibri"/>
          <w:b/>
          <w:sz w:val="22"/>
          <w:szCs w:val="22"/>
        </w:rPr>
      </w:pPr>
      <w:r>
        <w:rPr>
          <w:rFonts w:asciiTheme="majorHAnsi" w:hAnsiTheme="majorHAnsi" w:cs="Calibri"/>
          <w:b/>
          <w:sz w:val="22"/>
          <w:szCs w:val="22"/>
        </w:rPr>
        <w:t>POSTANOWIENIA KOŃCOWE</w:t>
      </w:r>
    </w:p>
    <w:p w:rsidR="00976B16" w:rsidRDefault="00976B16">
      <w:pPr>
        <w:spacing w:line="360" w:lineRule="auto"/>
        <w:contextualSpacing/>
        <w:jc w:val="center"/>
        <w:rPr>
          <w:rFonts w:asciiTheme="majorHAnsi" w:hAnsiTheme="majorHAnsi" w:cs="Calibri"/>
          <w:b/>
          <w:sz w:val="22"/>
          <w:szCs w:val="22"/>
        </w:rPr>
      </w:pPr>
    </w:p>
    <w:p w:rsidR="00976B16" w:rsidRDefault="009D12FD" w:rsidP="009E35C6">
      <w:pPr>
        <w:numPr>
          <w:ilvl w:val="0"/>
          <w:numId w:val="228"/>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rsidR="00976B16" w:rsidRDefault="009D12FD" w:rsidP="009E35C6">
      <w:pPr>
        <w:numPr>
          <w:ilvl w:val="0"/>
          <w:numId w:val="229"/>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rsidR="00976B16" w:rsidRDefault="009D12FD" w:rsidP="009E35C6">
      <w:pPr>
        <w:numPr>
          <w:ilvl w:val="0"/>
          <w:numId w:val="230"/>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rsidR="00976B16" w:rsidRDefault="009D12FD" w:rsidP="009E35C6">
      <w:pPr>
        <w:numPr>
          <w:ilvl w:val="0"/>
          <w:numId w:val="231"/>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lastRenderedPageBreak/>
        <w:t>Wszelkie spory mogące wynikać w związku z realizacją mniejszej umowy będą rozstrzygane przez sąd właściwy dla siedziby Zamawiającego.</w:t>
      </w:r>
    </w:p>
    <w:p w:rsidR="00976B16" w:rsidRDefault="009D12FD" w:rsidP="009E35C6">
      <w:pPr>
        <w:numPr>
          <w:ilvl w:val="0"/>
          <w:numId w:val="232"/>
        </w:numPr>
        <w:spacing w:line="360" w:lineRule="auto"/>
        <w:ind w:left="284" w:hanging="284"/>
        <w:contextualSpacing/>
        <w:jc w:val="both"/>
        <w:rPr>
          <w:rFonts w:asciiTheme="majorHAnsi" w:hAnsiTheme="majorHAnsi"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rsidR="00976B16" w:rsidRDefault="00976B16">
      <w:pPr>
        <w:spacing w:line="360" w:lineRule="auto"/>
        <w:ind w:left="284"/>
        <w:contextualSpacing/>
        <w:jc w:val="both"/>
        <w:rPr>
          <w:rFonts w:asciiTheme="majorHAnsi" w:hAnsiTheme="majorHAnsi" w:cs="Calibri"/>
          <w:sz w:val="22"/>
          <w:szCs w:val="22"/>
        </w:rPr>
      </w:pPr>
    </w:p>
    <w:p w:rsidR="00976B16" w:rsidRDefault="00976B16">
      <w:pPr>
        <w:spacing w:line="360" w:lineRule="auto"/>
        <w:ind w:left="284"/>
        <w:jc w:val="both"/>
        <w:rPr>
          <w:rFonts w:ascii="Cambria" w:hAnsi="Cambria" w:cs="Calibri"/>
          <w:sz w:val="22"/>
          <w:szCs w:val="22"/>
        </w:rPr>
      </w:pPr>
    </w:p>
    <w:p w:rsidR="00976B16" w:rsidRDefault="009D12FD">
      <w:pPr>
        <w:spacing w:line="360" w:lineRule="auto"/>
        <w:ind w:firstLine="709"/>
        <w:jc w:val="both"/>
        <w:rPr>
          <w:rFonts w:ascii="Cambria" w:hAnsi="Cambria"/>
          <w:b/>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p>
    <w:sectPr w:rsidR="00976B16" w:rsidSect="00976B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C7" w:rsidRDefault="00AC51C7" w:rsidP="00976B16">
      <w:r>
        <w:separator/>
      </w:r>
    </w:p>
  </w:endnote>
  <w:endnote w:type="continuationSeparator" w:id="0">
    <w:p w:rsidR="00AC51C7" w:rsidRDefault="00AC51C7" w:rsidP="0097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7D" w:rsidRDefault="00E21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7D" w:rsidRDefault="00E659F3">
    <w:pPr>
      <w:pStyle w:val="Footer"/>
      <w:jc w:val="center"/>
    </w:pPr>
    <w:fldSimple w:instr=" PAGE ">
      <w:r w:rsidR="00651050">
        <w:rPr>
          <w:noProof/>
        </w:rPr>
        <w:t>2</w:t>
      </w:r>
    </w:fldSimple>
  </w:p>
  <w:p w:rsidR="00E2127D" w:rsidRDefault="00E21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4735"/>
      <w:docPartObj>
        <w:docPartGallery w:val="Page Numbers (Bottom of Page)"/>
        <w:docPartUnique/>
      </w:docPartObj>
    </w:sdtPr>
    <w:sdtContent>
      <w:p w:rsidR="00E2127D" w:rsidRDefault="00E659F3">
        <w:pPr>
          <w:pStyle w:val="Footer"/>
          <w:jc w:val="center"/>
        </w:pPr>
        <w:fldSimple w:instr=" PAGE ">
          <w:r w:rsidR="00E2127D">
            <w:t>31</w:t>
          </w:r>
        </w:fldSimple>
      </w:p>
    </w:sdtContent>
  </w:sdt>
  <w:p w:rsidR="00E2127D" w:rsidRDefault="00E21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C7" w:rsidRDefault="00AC51C7" w:rsidP="00976B16">
      <w:r>
        <w:separator/>
      </w:r>
    </w:p>
  </w:footnote>
  <w:footnote w:type="continuationSeparator" w:id="0">
    <w:p w:rsidR="00AC51C7" w:rsidRDefault="00AC51C7" w:rsidP="00976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7D" w:rsidRDefault="00E21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7D" w:rsidRDefault="00E2127D">
    <w:pPr>
      <w:pStyle w:val="Header"/>
    </w:pPr>
  </w:p>
  <w:p w:rsidR="00E2127D" w:rsidRDefault="00E2127D">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7D" w:rsidRDefault="00E2127D">
    <w:pPr>
      <w:pStyle w:val="Header"/>
    </w:pPr>
  </w:p>
  <w:p w:rsidR="00E2127D" w:rsidRDefault="00E2127D">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4B7"/>
    <w:multiLevelType w:val="multilevel"/>
    <w:tmpl w:val="E452B4CA"/>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983FB1"/>
    <w:multiLevelType w:val="multilevel"/>
    <w:tmpl w:val="52248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BB42E2F"/>
    <w:multiLevelType w:val="multilevel"/>
    <w:tmpl w:val="97ECD3FE"/>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C06584"/>
    <w:multiLevelType w:val="multilevel"/>
    <w:tmpl w:val="78C82664"/>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DC03BB0"/>
    <w:multiLevelType w:val="multilevel"/>
    <w:tmpl w:val="1B2CE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1036501"/>
    <w:multiLevelType w:val="multilevel"/>
    <w:tmpl w:val="4C0E02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43205B1"/>
    <w:multiLevelType w:val="multilevel"/>
    <w:tmpl w:val="F418E62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
    <w:nsid w:val="1B8B6A80"/>
    <w:multiLevelType w:val="multilevel"/>
    <w:tmpl w:val="EC389D4E"/>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8">
    <w:nsid w:val="1E22437D"/>
    <w:multiLevelType w:val="multilevel"/>
    <w:tmpl w:val="90C6A73C"/>
    <w:lvl w:ilvl="0">
      <w:start w:val="15"/>
      <w:numFmt w:val="decimal"/>
      <w:lvlText w:val="%1)"/>
      <w:lvlJc w:val="left"/>
      <w:pPr>
        <w:tabs>
          <w:tab w:val="num" w:pos="0"/>
        </w:tabs>
        <w:ind w:left="1636" w:hanging="360"/>
      </w:pPr>
      <w:rPr>
        <w:b w:val="0"/>
        <w:sz w:val="22"/>
        <w:szCs w:val="22"/>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9">
    <w:nsid w:val="1FEA09FB"/>
    <w:multiLevelType w:val="multilevel"/>
    <w:tmpl w:val="06761F1E"/>
    <w:lvl w:ilvl="0">
      <w:start w:val="1"/>
      <w:numFmt w:val="decimal"/>
      <w:lvlText w:val="%1."/>
      <w:lvlJc w:val="left"/>
      <w:pPr>
        <w:tabs>
          <w:tab w:val="num" w:pos="0"/>
        </w:tabs>
        <w:ind w:left="416" w:hanging="284"/>
      </w:pPr>
      <w:rPr>
        <w:rFonts w:ascii="Calibri" w:eastAsia="Cambria" w:hAnsi="Calibri" w:cs="Calibri"/>
        <w:b w:val="0"/>
        <w:bCs w:val="0"/>
        <w:i w:val="0"/>
        <w:iCs w:val="0"/>
        <w:spacing w:val="-2"/>
        <w:w w:val="98"/>
        <w:sz w:val="22"/>
        <w:szCs w:val="22"/>
        <w:lang w:val="pl-PL" w:eastAsia="en-US" w:bidi="ar-SA"/>
      </w:rPr>
    </w:lvl>
    <w:lvl w:ilvl="1">
      <w:start w:val="1"/>
      <w:numFmt w:val="decimal"/>
      <w:lvlText w:val="%2)"/>
      <w:lvlJc w:val="left"/>
      <w:pPr>
        <w:tabs>
          <w:tab w:val="num" w:pos="0"/>
        </w:tabs>
        <w:ind w:left="841" w:hanging="346"/>
      </w:pPr>
      <w:rPr>
        <w:rFonts w:ascii="Calibri" w:eastAsia="Cambria" w:hAnsi="Calibri" w:cs="Calibri"/>
        <w:b w:val="0"/>
        <w:bCs w:val="0"/>
        <w:i w:val="0"/>
        <w:iCs w:val="0"/>
        <w:w w:val="100"/>
        <w:sz w:val="22"/>
        <w:szCs w:val="22"/>
        <w:lang w:val="pl-PL" w:eastAsia="en-US" w:bidi="ar-SA"/>
      </w:rPr>
    </w:lvl>
    <w:lvl w:ilvl="2">
      <w:numFmt w:val="bullet"/>
      <w:lvlText w:val=""/>
      <w:lvlJc w:val="left"/>
      <w:pPr>
        <w:tabs>
          <w:tab w:val="num" w:pos="0"/>
        </w:tabs>
        <w:ind w:left="1845" w:hanging="346"/>
      </w:pPr>
      <w:rPr>
        <w:rFonts w:ascii="Symbol" w:hAnsi="Symbol" w:cs="Symbol" w:hint="default"/>
        <w:lang w:val="pl-PL" w:eastAsia="en-US" w:bidi="ar-SA"/>
      </w:rPr>
    </w:lvl>
    <w:lvl w:ilvl="3">
      <w:numFmt w:val="bullet"/>
      <w:lvlText w:val=""/>
      <w:lvlJc w:val="left"/>
      <w:pPr>
        <w:tabs>
          <w:tab w:val="num" w:pos="0"/>
        </w:tabs>
        <w:ind w:left="2850" w:hanging="346"/>
      </w:pPr>
      <w:rPr>
        <w:rFonts w:ascii="Symbol" w:hAnsi="Symbol" w:cs="Symbol" w:hint="default"/>
        <w:lang w:val="pl-PL" w:eastAsia="en-US" w:bidi="ar-SA"/>
      </w:rPr>
    </w:lvl>
    <w:lvl w:ilvl="4">
      <w:numFmt w:val="bullet"/>
      <w:lvlText w:val=""/>
      <w:lvlJc w:val="left"/>
      <w:pPr>
        <w:tabs>
          <w:tab w:val="num" w:pos="0"/>
        </w:tabs>
        <w:ind w:left="3855" w:hanging="346"/>
      </w:pPr>
      <w:rPr>
        <w:rFonts w:ascii="Symbol" w:hAnsi="Symbol" w:cs="Symbol" w:hint="default"/>
        <w:lang w:val="pl-PL" w:eastAsia="en-US" w:bidi="ar-SA"/>
      </w:rPr>
    </w:lvl>
    <w:lvl w:ilvl="5">
      <w:numFmt w:val="bullet"/>
      <w:lvlText w:val=""/>
      <w:lvlJc w:val="left"/>
      <w:pPr>
        <w:tabs>
          <w:tab w:val="num" w:pos="0"/>
        </w:tabs>
        <w:ind w:left="4860" w:hanging="346"/>
      </w:pPr>
      <w:rPr>
        <w:rFonts w:ascii="Symbol" w:hAnsi="Symbol" w:cs="Symbol" w:hint="default"/>
        <w:lang w:val="pl-PL" w:eastAsia="en-US" w:bidi="ar-SA"/>
      </w:rPr>
    </w:lvl>
    <w:lvl w:ilvl="6">
      <w:numFmt w:val="bullet"/>
      <w:lvlText w:val=""/>
      <w:lvlJc w:val="left"/>
      <w:pPr>
        <w:tabs>
          <w:tab w:val="num" w:pos="0"/>
        </w:tabs>
        <w:ind w:left="5865" w:hanging="346"/>
      </w:pPr>
      <w:rPr>
        <w:rFonts w:ascii="Symbol" w:hAnsi="Symbol" w:cs="Symbol" w:hint="default"/>
        <w:lang w:val="pl-PL" w:eastAsia="en-US" w:bidi="ar-SA"/>
      </w:rPr>
    </w:lvl>
    <w:lvl w:ilvl="7">
      <w:numFmt w:val="bullet"/>
      <w:lvlText w:val=""/>
      <w:lvlJc w:val="left"/>
      <w:pPr>
        <w:tabs>
          <w:tab w:val="num" w:pos="0"/>
        </w:tabs>
        <w:ind w:left="6870" w:hanging="346"/>
      </w:pPr>
      <w:rPr>
        <w:rFonts w:ascii="Symbol" w:hAnsi="Symbol" w:cs="Symbol" w:hint="default"/>
        <w:lang w:val="pl-PL" w:eastAsia="en-US" w:bidi="ar-SA"/>
      </w:rPr>
    </w:lvl>
    <w:lvl w:ilvl="8">
      <w:numFmt w:val="bullet"/>
      <w:lvlText w:val=""/>
      <w:lvlJc w:val="left"/>
      <w:pPr>
        <w:tabs>
          <w:tab w:val="num" w:pos="0"/>
        </w:tabs>
        <w:ind w:left="7876" w:hanging="346"/>
      </w:pPr>
      <w:rPr>
        <w:rFonts w:ascii="Symbol" w:hAnsi="Symbol" w:cs="Symbol" w:hint="default"/>
        <w:lang w:val="pl-PL" w:eastAsia="en-US" w:bidi="ar-SA"/>
      </w:rPr>
    </w:lvl>
  </w:abstractNum>
  <w:abstractNum w:abstractNumId="10">
    <w:nsid w:val="21254749"/>
    <w:multiLevelType w:val="multilevel"/>
    <w:tmpl w:val="00BCA0B4"/>
    <w:lvl w:ilvl="0">
      <w:start w:val="1"/>
      <w:numFmt w:val="decimal"/>
      <w:lvlText w:val="%1."/>
      <w:lvlJc w:val="left"/>
      <w:pPr>
        <w:tabs>
          <w:tab w:val="num" w:pos="0"/>
        </w:tabs>
        <w:ind w:left="862" w:hanging="360"/>
      </w:pPr>
      <w:rPr>
        <w:b w:val="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nsid w:val="21CC51F5"/>
    <w:multiLevelType w:val="multilevel"/>
    <w:tmpl w:val="E37483A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21E91DF6"/>
    <w:multiLevelType w:val="multilevel"/>
    <w:tmpl w:val="1DF6ED6C"/>
    <w:lvl w:ilvl="0">
      <w:start w:val="1"/>
      <w:numFmt w:val="decimal"/>
      <w:lvlText w:val="%1)"/>
      <w:lvlJc w:val="left"/>
      <w:pPr>
        <w:tabs>
          <w:tab w:val="num" w:pos="0"/>
        </w:tabs>
        <w:ind w:left="1287" w:hanging="360"/>
      </w:p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23176AB9"/>
    <w:multiLevelType w:val="multilevel"/>
    <w:tmpl w:val="1B947242"/>
    <w:lvl w:ilvl="0">
      <w:start w:val="1"/>
      <w:numFmt w:val="decimal"/>
      <w:lvlText w:val="%1."/>
      <w:lvlJc w:val="left"/>
      <w:pPr>
        <w:tabs>
          <w:tab w:val="num" w:pos="0"/>
        </w:tabs>
        <w:ind w:left="1080" w:hanging="360"/>
      </w:pPr>
      <w:rPr>
        <w:b w:val="0"/>
        <w:bCs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23C860A7"/>
    <w:multiLevelType w:val="multilevel"/>
    <w:tmpl w:val="779AA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4A74C12"/>
    <w:multiLevelType w:val="multilevel"/>
    <w:tmpl w:val="49BC24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5EE59CB"/>
    <w:multiLevelType w:val="multilevel"/>
    <w:tmpl w:val="FA54320E"/>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7">
    <w:nsid w:val="2B3140F0"/>
    <w:multiLevelType w:val="multilevel"/>
    <w:tmpl w:val="FBCE9A4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8">
    <w:nsid w:val="32923CDB"/>
    <w:multiLevelType w:val="multilevel"/>
    <w:tmpl w:val="A42E2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7C5445B"/>
    <w:multiLevelType w:val="multilevel"/>
    <w:tmpl w:val="5336A1A8"/>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0">
    <w:nsid w:val="3EB4387D"/>
    <w:multiLevelType w:val="multilevel"/>
    <w:tmpl w:val="948EB27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nsid w:val="42DD6390"/>
    <w:multiLevelType w:val="multilevel"/>
    <w:tmpl w:val="CB981B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40952F1"/>
    <w:multiLevelType w:val="multilevel"/>
    <w:tmpl w:val="5008A69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3">
    <w:nsid w:val="45E22E0B"/>
    <w:multiLevelType w:val="multilevel"/>
    <w:tmpl w:val="24F2AF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77F0623"/>
    <w:multiLevelType w:val="multilevel"/>
    <w:tmpl w:val="19121FD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5">
    <w:nsid w:val="47C6447E"/>
    <w:multiLevelType w:val="multilevel"/>
    <w:tmpl w:val="A8FA048A"/>
    <w:lvl w:ilvl="0">
      <w:start w:val="1"/>
      <w:numFmt w:val="decimal"/>
      <w:lvlText w:val="%1."/>
      <w:lvlJc w:val="left"/>
      <w:pPr>
        <w:tabs>
          <w:tab w:val="num" w:pos="0"/>
        </w:tabs>
        <w:ind w:left="144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C1B612C"/>
    <w:multiLevelType w:val="multilevel"/>
    <w:tmpl w:val="54CC739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D3E19FE"/>
    <w:multiLevelType w:val="multilevel"/>
    <w:tmpl w:val="B67678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F801CDF"/>
    <w:multiLevelType w:val="multilevel"/>
    <w:tmpl w:val="76E009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50464CFE"/>
    <w:multiLevelType w:val="multilevel"/>
    <w:tmpl w:val="081421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508F3AF6"/>
    <w:multiLevelType w:val="multilevel"/>
    <w:tmpl w:val="6E86AD7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nsid w:val="514A42D6"/>
    <w:multiLevelType w:val="multilevel"/>
    <w:tmpl w:val="9A728B1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2">
    <w:nsid w:val="5A7A3DF3"/>
    <w:multiLevelType w:val="multilevel"/>
    <w:tmpl w:val="ABA8DD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AF40941"/>
    <w:multiLevelType w:val="multilevel"/>
    <w:tmpl w:val="5A76CF8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nsid w:val="5B5C3029"/>
    <w:multiLevelType w:val="multilevel"/>
    <w:tmpl w:val="C8F4ACF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BA35325"/>
    <w:multiLevelType w:val="multilevel"/>
    <w:tmpl w:val="FE30187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6">
    <w:nsid w:val="5C5D17B7"/>
    <w:multiLevelType w:val="multilevel"/>
    <w:tmpl w:val="10D28E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EB20F21"/>
    <w:multiLevelType w:val="multilevel"/>
    <w:tmpl w:val="0ADC00B6"/>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EC90CD4"/>
    <w:multiLevelType w:val="multilevel"/>
    <w:tmpl w:val="ADA2CF28"/>
    <w:lvl w:ilvl="0">
      <w:start w:val="1"/>
      <w:numFmt w:val="decimal"/>
      <w:lvlText w:val="%1."/>
      <w:lvlJc w:val="left"/>
      <w:pPr>
        <w:tabs>
          <w:tab w:val="num" w:pos="0"/>
        </w:tabs>
        <w:ind w:left="735" w:hanging="375"/>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FD4041F"/>
    <w:multiLevelType w:val="multilevel"/>
    <w:tmpl w:val="8FFEAA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1C92900"/>
    <w:multiLevelType w:val="multilevel"/>
    <w:tmpl w:val="541C168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305110B"/>
    <w:multiLevelType w:val="multilevel"/>
    <w:tmpl w:val="FA6223CE"/>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42">
    <w:nsid w:val="63A2081D"/>
    <w:multiLevelType w:val="multilevel"/>
    <w:tmpl w:val="E230D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6767948"/>
    <w:multiLevelType w:val="multilevel"/>
    <w:tmpl w:val="FFE80228"/>
    <w:lvl w:ilvl="0">
      <w:start w:val="1"/>
      <w:numFmt w:val="decimal"/>
      <w:lvlText w:val="%1."/>
      <w:lvlJc w:val="left"/>
      <w:pPr>
        <w:tabs>
          <w:tab w:val="num" w:pos="0"/>
        </w:tabs>
        <w:ind w:left="144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73B0A2D"/>
    <w:multiLevelType w:val="multilevel"/>
    <w:tmpl w:val="046E2B56"/>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5">
    <w:nsid w:val="6AC90141"/>
    <w:multiLevelType w:val="multilevel"/>
    <w:tmpl w:val="6CB60352"/>
    <w:lvl w:ilvl="0">
      <w:start w:val="10"/>
      <w:numFmt w:val="decimal"/>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B3517DE"/>
    <w:multiLevelType w:val="hybridMultilevel"/>
    <w:tmpl w:val="CCBCCF72"/>
    <w:lvl w:ilvl="0" w:tplc="31283CEE">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1214CB"/>
    <w:multiLevelType w:val="multilevel"/>
    <w:tmpl w:val="CCB6F2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F89193C"/>
    <w:multiLevelType w:val="multilevel"/>
    <w:tmpl w:val="8B4C4C0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9">
    <w:nsid w:val="746D3ED5"/>
    <w:multiLevelType w:val="multilevel"/>
    <w:tmpl w:val="5A0E5758"/>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0">
    <w:nsid w:val="7590569F"/>
    <w:multiLevelType w:val="multilevel"/>
    <w:tmpl w:val="CC86D0A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nsid w:val="7ADB65C6"/>
    <w:multiLevelType w:val="multilevel"/>
    <w:tmpl w:val="3ABA6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7ED51646"/>
    <w:multiLevelType w:val="multilevel"/>
    <w:tmpl w:val="46A463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6"/>
  </w:num>
  <w:num w:numId="2">
    <w:abstractNumId w:val="50"/>
  </w:num>
  <w:num w:numId="3">
    <w:abstractNumId w:val="30"/>
  </w:num>
  <w:num w:numId="4">
    <w:abstractNumId w:val="34"/>
  </w:num>
  <w:num w:numId="5">
    <w:abstractNumId w:val="38"/>
  </w:num>
  <w:num w:numId="6">
    <w:abstractNumId w:val="33"/>
  </w:num>
  <w:num w:numId="7">
    <w:abstractNumId w:val="37"/>
  </w:num>
  <w:num w:numId="8">
    <w:abstractNumId w:val="21"/>
  </w:num>
  <w:num w:numId="9">
    <w:abstractNumId w:val="40"/>
  </w:num>
  <w:num w:numId="10">
    <w:abstractNumId w:val="43"/>
  </w:num>
  <w:num w:numId="11">
    <w:abstractNumId w:val="0"/>
  </w:num>
  <w:num w:numId="12">
    <w:abstractNumId w:val="10"/>
  </w:num>
  <w:num w:numId="13">
    <w:abstractNumId w:val="42"/>
  </w:num>
  <w:num w:numId="14">
    <w:abstractNumId w:val="8"/>
  </w:num>
  <w:num w:numId="15">
    <w:abstractNumId w:val="12"/>
  </w:num>
  <w:num w:numId="16">
    <w:abstractNumId w:val="48"/>
  </w:num>
  <w:num w:numId="17">
    <w:abstractNumId w:val="25"/>
  </w:num>
  <w:num w:numId="18">
    <w:abstractNumId w:val="20"/>
  </w:num>
  <w:num w:numId="19">
    <w:abstractNumId w:val="13"/>
  </w:num>
  <w:num w:numId="20">
    <w:abstractNumId w:val="45"/>
  </w:num>
  <w:num w:numId="21">
    <w:abstractNumId w:val="35"/>
    <w:lvlOverride w:ilvl="0">
      <w:startOverride w:val="1"/>
    </w:lvlOverride>
  </w:num>
  <w:num w:numId="22">
    <w:abstractNumId w:val="35"/>
  </w:num>
  <w:num w:numId="23">
    <w:abstractNumId w:val="35"/>
  </w:num>
  <w:num w:numId="24">
    <w:abstractNumId w:val="35"/>
  </w:num>
  <w:num w:numId="25">
    <w:abstractNumId w:val="35"/>
  </w:num>
  <w:num w:numId="26">
    <w:abstractNumId w:val="23"/>
    <w:lvlOverride w:ilvl="0">
      <w:startOverride w:val="1"/>
    </w:lvlOverride>
  </w:num>
  <w:num w:numId="27">
    <w:abstractNumId w:val="23"/>
  </w:num>
  <w:num w:numId="28">
    <w:abstractNumId w:val="23"/>
  </w:num>
  <w:num w:numId="29">
    <w:abstractNumId w:val="23"/>
  </w:num>
  <w:num w:numId="30">
    <w:abstractNumId w:val="32"/>
    <w:lvlOverride w:ilvl="0">
      <w:startOverride w:val="1"/>
    </w:lvlOverride>
  </w:num>
  <w:num w:numId="31">
    <w:abstractNumId w:val="32"/>
  </w:num>
  <w:num w:numId="32">
    <w:abstractNumId w:val="4"/>
    <w:lvlOverride w:ilvl="0">
      <w:startOverride w:val="1"/>
    </w:lvlOverride>
  </w:num>
  <w:num w:numId="33">
    <w:abstractNumId w:val="4"/>
  </w:num>
  <w:num w:numId="34">
    <w:abstractNumId w:val="4"/>
  </w:num>
  <w:num w:numId="35">
    <w:abstractNumId w:val="32"/>
  </w:num>
  <w:num w:numId="36">
    <w:abstractNumId w:val="32"/>
  </w:num>
  <w:num w:numId="37">
    <w:abstractNumId w:val="39"/>
    <w:lvlOverride w:ilvl="0">
      <w:startOverride w:val="1"/>
    </w:lvlOverride>
  </w:num>
  <w:num w:numId="38">
    <w:abstractNumId w:val="39"/>
  </w:num>
  <w:num w:numId="39">
    <w:abstractNumId w:val="38"/>
  </w:num>
  <w:num w:numId="40">
    <w:abstractNumId w:val="38"/>
  </w:num>
  <w:num w:numId="41">
    <w:abstractNumId w:val="38"/>
  </w:num>
  <w:num w:numId="42">
    <w:abstractNumId w:val="38"/>
  </w:num>
  <w:num w:numId="43">
    <w:abstractNumId w:val="38"/>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38"/>
  </w:num>
  <w:num w:numId="51">
    <w:abstractNumId w:val="28"/>
    <w:lvlOverride w:ilvl="0">
      <w:startOverride w:val="1"/>
    </w:lvlOverride>
  </w:num>
  <w:num w:numId="52">
    <w:abstractNumId w:val="28"/>
  </w:num>
  <w:num w:numId="53">
    <w:abstractNumId w:val="28"/>
  </w:num>
  <w:num w:numId="54">
    <w:abstractNumId w:val="33"/>
  </w:num>
  <w:num w:numId="55">
    <w:abstractNumId w:val="33"/>
  </w:num>
  <w:num w:numId="56">
    <w:abstractNumId w:val="33"/>
  </w:num>
  <w:num w:numId="57">
    <w:abstractNumId w:val="33"/>
  </w:num>
  <w:num w:numId="58">
    <w:abstractNumId w:val="33"/>
  </w:num>
  <w:num w:numId="59">
    <w:abstractNumId w:val="33"/>
  </w:num>
  <w:num w:numId="60">
    <w:abstractNumId w:val="33"/>
  </w:num>
  <w:num w:numId="61">
    <w:abstractNumId w:val="33"/>
  </w:num>
  <w:num w:numId="62">
    <w:abstractNumId w:val="33"/>
  </w:num>
  <w:num w:numId="63">
    <w:abstractNumId w:val="24"/>
    <w:lvlOverride w:ilvl="0">
      <w:startOverride w:val="1"/>
    </w:lvlOverride>
  </w:num>
  <w:num w:numId="64">
    <w:abstractNumId w:val="24"/>
  </w:num>
  <w:num w:numId="65">
    <w:abstractNumId w:val="17"/>
    <w:lvlOverride w:ilvl="0">
      <w:startOverride w:val="1"/>
    </w:lvlOverride>
  </w:num>
  <w:num w:numId="66">
    <w:abstractNumId w:val="17"/>
  </w:num>
  <w:num w:numId="67">
    <w:abstractNumId w:val="17"/>
  </w:num>
  <w:num w:numId="68">
    <w:abstractNumId w:val="17"/>
  </w:num>
  <w:num w:numId="69">
    <w:abstractNumId w:val="24"/>
  </w:num>
  <w:num w:numId="70">
    <w:abstractNumId w:val="41"/>
    <w:lvlOverride w:ilvl="0">
      <w:startOverride w:val="1"/>
    </w:lvlOverride>
  </w:num>
  <w:num w:numId="71">
    <w:abstractNumId w:val="41"/>
  </w:num>
  <w:num w:numId="72">
    <w:abstractNumId w:val="41"/>
  </w:num>
  <w:num w:numId="73">
    <w:abstractNumId w:val="41"/>
  </w:num>
  <w:num w:numId="74">
    <w:abstractNumId w:val="22"/>
    <w:lvlOverride w:ilvl="0">
      <w:startOverride w:val="1"/>
    </w:lvlOverride>
  </w:num>
  <w:num w:numId="75">
    <w:abstractNumId w:val="37"/>
  </w:num>
  <w:num w:numId="76">
    <w:abstractNumId w:val="37"/>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11"/>
    <w:lvlOverride w:ilvl="0">
      <w:startOverride w:val="1"/>
    </w:lvlOverride>
  </w:num>
  <w:num w:numId="85">
    <w:abstractNumId w:val="11"/>
  </w:num>
  <w:num w:numId="86">
    <w:abstractNumId w:val="11"/>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22"/>
  </w:num>
  <w:num w:numId="97">
    <w:abstractNumId w:val="22"/>
  </w:num>
  <w:num w:numId="98">
    <w:abstractNumId w:val="22"/>
  </w:num>
  <w:num w:numId="99">
    <w:abstractNumId w:val="22"/>
  </w:num>
  <w:num w:numId="100">
    <w:abstractNumId w:val="37"/>
  </w:num>
  <w:num w:numId="101">
    <w:abstractNumId w:val="37"/>
  </w:num>
  <w:num w:numId="102">
    <w:abstractNumId w:val="37"/>
  </w:num>
  <w:num w:numId="103">
    <w:abstractNumId w:val="18"/>
    <w:lvlOverride w:ilvl="0">
      <w:startOverride w:val="1"/>
    </w:lvlOverride>
  </w:num>
  <w:num w:numId="104">
    <w:abstractNumId w:val="18"/>
  </w:num>
  <w:num w:numId="105">
    <w:abstractNumId w:val="18"/>
  </w:num>
  <w:num w:numId="106">
    <w:abstractNumId w:val="18"/>
  </w:num>
  <w:num w:numId="107">
    <w:abstractNumId w:val="18"/>
  </w:num>
  <w:num w:numId="108">
    <w:abstractNumId w:val="18"/>
  </w:num>
  <w:num w:numId="109">
    <w:abstractNumId w:val="18"/>
  </w:num>
  <w:num w:numId="110">
    <w:abstractNumId w:val="18"/>
  </w:num>
  <w:num w:numId="111">
    <w:abstractNumId w:val="18"/>
  </w:num>
  <w:num w:numId="112">
    <w:abstractNumId w:val="51"/>
    <w:lvlOverride w:ilvl="0">
      <w:startOverride w:val="1"/>
    </w:lvlOverride>
  </w:num>
  <w:num w:numId="113">
    <w:abstractNumId w:val="51"/>
  </w:num>
  <w:num w:numId="114">
    <w:abstractNumId w:val="7"/>
    <w:lvlOverride w:ilvl="0">
      <w:startOverride w:val="1"/>
    </w:lvlOverride>
  </w:num>
  <w:num w:numId="115">
    <w:abstractNumId w:val="7"/>
  </w:num>
  <w:num w:numId="116">
    <w:abstractNumId w:val="7"/>
  </w:num>
  <w:num w:numId="117">
    <w:abstractNumId w:val="7"/>
  </w:num>
  <w:num w:numId="118">
    <w:abstractNumId w:val="51"/>
  </w:num>
  <w:num w:numId="119">
    <w:abstractNumId w:val="51"/>
  </w:num>
  <w:num w:numId="120">
    <w:abstractNumId w:val="16"/>
    <w:lvlOverride w:ilvl="0">
      <w:startOverride w:val="1"/>
    </w:lvlOverride>
  </w:num>
  <w:num w:numId="121">
    <w:abstractNumId w:val="16"/>
  </w:num>
  <w:num w:numId="122">
    <w:abstractNumId w:val="16"/>
  </w:num>
  <w:num w:numId="123">
    <w:abstractNumId w:val="51"/>
  </w:num>
  <w:num w:numId="124">
    <w:abstractNumId w:val="51"/>
  </w:num>
  <w:num w:numId="125">
    <w:abstractNumId w:val="51"/>
  </w:num>
  <w:num w:numId="126">
    <w:abstractNumId w:val="51"/>
  </w:num>
  <w:num w:numId="127">
    <w:abstractNumId w:val="36"/>
    <w:lvlOverride w:ilvl="0">
      <w:startOverride w:val="1"/>
    </w:lvlOverride>
  </w:num>
  <w:num w:numId="128">
    <w:abstractNumId w:val="36"/>
  </w:num>
  <w:num w:numId="129">
    <w:abstractNumId w:val="36"/>
  </w:num>
  <w:num w:numId="130">
    <w:abstractNumId w:val="51"/>
  </w:num>
  <w:num w:numId="131">
    <w:abstractNumId w:val="51"/>
  </w:num>
  <w:num w:numId="132">
    <w:abstractNumId w:val="51"/>
  </w:num>
  <w:num w:numId="133">
    <w:abstractNumId w:val="51"/>
  </w:num>
  <w:num w:numId="134">
    <w:abstractNumId w:val="51"/>
  </w:num>
  <w:num w:numId="135">
    <w:abstractNumId w:val="51"/>
  </w:num>
  <w:num w:numId="136">
    <w:abstractNumId w:val="51"/>
  </w:num>
  <w:num w:numId="137">
    <w:abstractNumId w:val="51"/>
  </w:num>
  <w:num w:numId="138">
    <w:abstractNumId w:val="51"/>
  </w:num>
  <w:num w:numId="139">
    <w:abstractNumId w:val="5"/>
    <w:lvlOverride w:ilvl="0">
      <w:startOverride w:val="1"/>
    </w:lvlOverride>
  </w:num>
  <w:num w:numId="140">
    <w:abstractNumId w:val="5"/>
  </w:num>
  <w:num w:numId="141">
    <w:abstractNumId w:val="5"/>
  </w:num>
  <w:num w:numId="142">
    <w:abstractNumId w:val="5"/>
  </w:num>
  <w:num w:numId="143">
    <w:abstractNumId w:val="5"/>
  </w:num>
  <w:num w:numId="144">
    <w:abstractNumId w:val="29"/>
    <w:lvlOverride w:ilvl="0">
      <w:startOverride w:val="1"/>
    </w:lvlOverride>
  </w:num>
  <w:num w:numId="145">
    <w:abstractNumId w:val="29"/>
  </w:num>
  <w:num w:numId="146">
    <w:abstractNumId w:val="29"/>
  </w:num>
  <w:num w:numId="147">
    <w:abstractNumId w:val="29"/>
  </w:num>
  <w:num w:numId="148">
    <w:abstractNumId w:val="29"/>
  </w:num>
  <w:num w:numId="149">
    <w:abstractNumId w:val="29"/>
  </w:num>
  <w:num w:numId="150">
    <w:abstractNumId w:val="29"/>
  </w:num>
  <w:num w:numId="151">
    <w:abstractNumId w:val="29"/>
  </w:num>
  <w:num w:numId="152">
    <w:abstractNumId w:val="29"/>
  </w:num>
  <w:num w:numId="153">
    <w:abstractNumId w:val="29"/>
  </w:num>
  <w:num w:numId="154">
    <w:abstractNumId w:val="29"/>
  </w:num>
  <w:num w:numId="155">
    <w:abstractNumId w:val="29"/>
  </w:num>
  <w:num w:numId="156">
    <w:abstractNumId w:val="9"/>
    <w:lvlOverride w:ilvl="0">
      <w:startOverride w:val="1"/>
    </w:lvlOverride>
  </w:num>
  <w:num w:numId="157">
    <w:abstractNumId w:val="9"/>
  </w:num>
  <w:num w:numId="158">
    <w:abstractNumId w:val="9"/>
  </w:num>
  <w:num w:numId="159">
    <w:abstractNumId w:val="9"/>
  </w:num>
  <w:num w:numId="160">
    <w:abstractNumId w:val="9"/>
  </w:num>
  <w:num w:numId="161">
    <w:abstractNumId w:val="9"/>
  </w:num>
  <w:num w:numId="162">
    <w:abstractNumId w:val="9"/>
  </w:num>
  <w:num w:numId="163">
    <w:abstractNumId w:val="9"/>
  </w:num>
  <w:num w:numId="164">
    <w:abstractNumId w:val="9"/>
  </w:num>
  <w:num w:numId="165">
    <w:abstractNumId w:val="9"/>
  </w:num>
  <w:num w:numId="166">
    <w:abstractNumId w:val="9"/>
  </w:num>
  <w:num w:numId="167">
    <w:abstractNumId w:val="9"/>
  </w:num>
  <w:num w:numId="168">
    <w:abstractNumId w:val="3"/>
    <w:lvlOverride w:ilvl="0">
      <w:startOverride w:val="1"/>
    </w:lvlOverride>
  </w:num>
  <w:num w:numId="169">
    <w:abstractNumId w:val="3"/>
  </w:num>
  <w:num w:numId="170">
    <w:abstractNumId w:val="3"/>
  </w:num>
  <w:num w:numId="171">
    <w:abstractNumId w:val="3"/>
  </w:num>
  <w:num w:numId="172">
    <w:abstractNumId w:val="6"/>
    <w:lvlOverride w:ilvl="0">
      <w:startOverride w:val="1"/>
    </w:lvlOverride>
  </w:num>
  <w:num w:numId="173">
    <w:abstractNumId w:val="52"/>
    <w:lvlOverride w:ilvl="0">
      <w:startOverride w:val="1"/>
    </w:lvlOverride>
  </w:num>
  <w:num w:numId="174">
    <w:abstractNumId w:val="52"/>
  </w:num>
  <w:num w:numId="175">
    <w:abstractNumId w:val="52"/>
  </w:num>
  <w:num w:numId="176">
    <w:abstractNumId w:val="52"/>
  </w:num>
  <w:num w:numId="177">
    <w:abstractNumId w:val="52"/>
  </w:num>
  <w:num w:numId="178">
    <w:abstractNumId w:val="52"/>
  </w:num>
  <w:num w:numId="179">
    <w:abstractNumId w:val="52"/>
  </w:num>
  <w:num w:numId="180">
    <w:abstractNumId w:val="52"/>
  </w:num>
  <w:num w:numId="181">
    <w:abstractNumId w:val="52"/>
  </w:num>
  <w:num w:numId="182">
    <w:abstractNumId w:val="52"/>
  </w:num>
  <w:num w:numId="183">
    <w:abstractNumId w:val="52"/>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19"/>
    <w:lvlOverride w:ilvl="0">
      <w:startOverride w:val="1"/>
    </w:lvlOverride>
  </w:num>
  <w:num w:numId="191">
    <w:abstractNumId w:val="19"/>
  </w:num>
  <w:num w:numId="192">
    <w:abstractNumId w:val="19"/>
  </w:num>
  <w:num w:numId="193">
    <w:abstractNumId w:val="2"/>
    <w:lvlOverride w:ilvl="0">
      <w:startOverride w:val="1"/>
    </w:lvlOverride>
  </w:num>
  <w:num w:numId="194">
    <w:abstractNumId w:val="14"/>
    <w:lvlOverride w:ilvl="0">
      <w:startOverride w:val="1"/>
    </w:lvlOverride>
  </w:num>
  <w:num w:numId="195">
    <w:abstractNumId w:val="14"/>
  </w:num>
  <w:num w:numId="196">
    <w:abstractNumId w:val="14"/>
  </w:num>
  <w:num w:numId="197">
    <w:abstractNumId w:val="14"/>
  </w:num>
  <w:num w:numId="198">
    <w:abstractNumId w:val="14"/>
  </w:num>
  <w:num w:numId="199">
    <w:abstractNumId w:val="14"/>
  </w:num>
  <w:num w:numId="200">
    <w:abstractNumId w:val="14"/>
  </w:num>
  <w:num w:numId="201">
    <w:abstractNumId w:val="2"/>
  </w:num>
  <w:num w:numId="202">
    <w:abstractNumId w:val="2"/>
  </w:num>
  <w:num w:numId="203">
    <w:abstractNumId w:val="2"/>
  </w:num>
  <w:num w:numId="204">
    <w:abstractNumId w:val="2"/>
  </w:num>
  <w:num w:numId="205">
    <w:abstractNumId w:val="1"/>
    <w:lvlOverride w:ilvl="0">
      <w:startOverride w:val="1"/>
    </w:lvlOverride>
  </w:num>
  <w:num w:numId="206">
    <w:abstractNumId w:val="1"/>
  </w:num>
  <w:num w:numId="207">
    <w:abstractNumId w:val="1"/>
  </w:num>
  <w:num w:numId="208">
    <w:abstractNumId w:val="1"/>
  </w:num>
  <w:num w:numId="209">
    <w:abstractNumId w:val="1"/>
  </w:num>
  <w:num w:numId="210">
    <w:abstractNumId w:val="1"/>
  </w:num>
  <w:num w:numId="211">
    <w:abstractNumId w:val="1"/>
  </w:num>
  <w:num w:numId="212">
    <w:abstractNumId w:val="15"/>
    <w:lvlOverride w:ilvl="0">
      <w:startOverride w:val="1"/>
    </w:lvlOverride>
  </w:num>
  <w:num w:numId="213">
    <w:abstractNumId w:val="15"/>
  </w:num>
  <w:num w:numId="214">
    <w:abstractNumId w:val="15"/>
  </w:num>
  <w:num w:numId="215">
    <w:abstractNumId w:val="44"/>
    <w:lvlOverride w:ilvl="0">
      <w:startOverride w:val="1"/>
    </w:lvlOverride>
  </w:num>
  <w:num w:numId="216">
    <w:abstractNumId w:val="49"/>
    <w:lvlOverride w:ilvl="0">
      <w:startOverride w:val="1"/>
    </w:lvlOverride>
  </w:num>
  <w:num w:numId="217">
    <w:abstractNumId w:val="49"/>
  </w:num>
  <w:num w:numId="218">
    <w:abstractNumId w:val="49"/>
  </w:num>
  <w:num w:numId="219">
    <w:abstractNumId w:val="49"/>
  </w:num>
  <w:num w:numId="220">
    <w:abstractNumId w:val="49"/>
  </w:num>
  <w:num w:numId="221">
    <w:abstractNumId w:val="49"/>
  </w:num>
  <w:num w:numId="222">
    <w:abstractNumId w:val="49"/>
  </w:num>
  <w:num w:numId="223">
    <w:abstractNumId w:val="47"/>
    <w:lvlOverride w:ilvl="0">
      <w:startOverride w:val="1"/>
    </w:lvlOverride>
  </w:num>
  <w:num w:numId="224">
    <w:abstractNumId w:val="47"/>
  </w:num>
  <w:num w:numId="225">
    <w:abstractNumId w:val="40"/>
  </w:num>
  <w:num w:numId="226">
    <w:abstractNumId w:val="40"/>
  </w:num>
  <w:num w:numId="227">
    <w:abstractNumId w:val="40"/>
  </w:num>
  <w:num w:numId="228">
    <w:abstractNumId w:val="31"/>
    <w:lvlOverride w:ilvl="0">
      <w:startOverride w:val="1"/>
    </w:lvlOverride>
  </w:num>
  <w:num w:numId="229">
    <w:abstractNumId w:val="31"/>
  </w:num>
  <w:num w:numId="230">
    <w:abstractNumId w:val="31"/>
  </w:num>
  <w:num w:numId="231">
    <w:abstractNumId w:val="31"/>
  </w:num>
  <w:num w:numId="232">
    <w:abstractNumId w:val="31"/>
  </w:num>
  <w:num w:numId="233">
    <w:abstractNumId w:val="46"/>
  </w:num>
  <w:num w:numId="234">
    <w:abstractNumId w:val="27"/>
  </w:num>
  <w:numIdMacAtCleanup w:val="2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9"/>
  <w:autoHyphenation/>
  <w:hyphenationZone w:val="425"/>
  <w:characterSpacingControl w:val="doNotCompress"/>
  <w:footnotePr>
    <w:footnote w:id="-1"/>
    <w:footnote w:id="0"/>
  </w:footnotePr>
  <w:endnotePr>
    <w:endnote w:id="-1"/>
    <w:endnote w:id="0"/>
  </w:endnotePr>
  <w:compat/>
  <w:rsids>
    <w:rsidRoot w:val="00976B16"/>
    <w:rsid w:val="001215AA"/>
    <w:rsid w:val="002E4275"/>
    <w:rsid w:val="003703FB"/>
    <w:rsid w:val="004B098F"/>
    <w:rsid w:val="004B5CEE"/>
    <w:rsid w:val="004C0EDC"/>
    <w:rsid w:val="00596116"/>
    <w:rsid w:val="00651050"/>
    <w:rsid w:val="007B11B3"/>
    <w:rsid w:val="00976B16"/>
    <w:rsid w:val="009D12FD"/>
    <w:rsid w:val="009E35C6"/>
    <w:rsid w:val="00A16E8B"/>
    <w:rsid w:val="00AC51C7"/>
    <w:rsid w:val="00BF3DDC"/>
    <w:rsid w:val="00C17D35"/>
    <w:rsid w:val="00C649EF"/>
    <w:rsid w:val="00E2127D"/>
    <w:rsid w:val="00E659F3"/>
    <w:rsid w:val="00E73407"/>
    <w:rsid w:val="00FD5D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qFormat/>
    <w:rsid w:val="0097677F"/>
    <w:rPr>
      <w:color w:val="FF0000"/>
      <w:u w:val="single" w:color="FF0000"/>
    </w:rPr>
  </w:style>
  <w:style w:type="character" w:customStyle="1" w:styleId="UyteHipercze1">
    <w:name w:val="UżyteHiperłącze1"/>
    <w:uiPriority w:val="99"/>
    <w:semiHidden/>
    <w:unhideWhenUsed/>
    <w:qFormat/>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FootnoteText"/>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Header"/>
    <w:uiPriority w:val="99"/>
    <w:qFormat/>
    <w:rsid w:val="0097677F"/>
    <w:rPr>
      <w:rFonts w:ascii="Times New Roman" w:eastAsia="Times New Roman" w:hAnsi="Times New Roman" w:cs="Times New Roman"/>
      <w:sz w:val="24"/>
      <w:szCs w:val="24"/>
      <w:lang w:eastAsia="pl-PL"/>
    </w:rPr>
  </w:style>
  <w:style w:type="character" w:customStyle="1" w:styleId="StopkaZnak">
    <w:name w:val="Stopka Znak"/>
    <w:link w:val="Footer"/>
    <w:uiPriority w:val="99"/>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nakiprzypiswdolnych">
    <w:name w:val="Znaki przypisów dolnych"/>
    <w:qFormat/>
    <w:rsid w:val="00224ADF"/>
    <w:rPr>
      <w:sz w:val="20"/>
      <w:vertAlign w:val="superscript"/>
    </w:rPr>
  </w:style>
  <w:style w:type="character" w:customStyle="1" w:styleId="FootnoteReference">
    <w:name w:val="Footnote Reference"/>
    <w:rsid w:val="00976B16"/>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uiPriority w:val="99"/>
    <w:semiHidden/>
    <w:unhideWhenUsed/>
    <w:qFormat/>
    <w:rsid w:val="0097677F"/>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PlandokumentuZnak">
    <w:name w:val="Plan dokumentu Znak"/>
    <w:link w:val="Plandokumentu"/>
    <w:uiPriority w:val="99"/>
    <w:semiHidden/>
    <w:qFormat/>
    <w:rsid w:val="00EC7E4D"/>
    <w:rPr>
      <w:rFonts w:ascii="Tahoma" w:eastAsia="Times New Roman" w:hAnsi="Tahoma" w:cs="Tahoma"/>
      <w:sz w:val="16"/>
      <w:szCs w:val="16"/>
    </w:rPr>
  </w:style>
  <w:style w:type="character" w:customStyle="1" w:styleId="WW8Num35z0">
    <w:name w:val="WW8Num35z0"/>
    <w:qFormat/>
    <w:rsid w:val="00917F99"/>
    <w:rPr>
      <w:b/>
    </w:rPr>
  </w:style>
  <w:style w:type="character" w:customStyle="1" w:styleId="WW8Num26z0">
    <w:name w:val="WW8Num26z0"/>
    <w:qFormat/>
    <w:rsid w:val="00917F99"/>
    <w:rPr>
      <w:b/>
    </w:rPr>
  </w:style>
  <w:style w:type="character" w:customStyle="1" w:styleId="TekstprzypisukocowegoZnak">
    <w:name w:val="Tekst przypisu końcowego Znak"/>
    <w:basedOn w:val="Domylnaczcionkaakapitu"/>
    <w:link w:val="EndnoteText"/>
    <w:uiPriority w:val="99"/>
    <w:semiHidden/>
    <w:qFormat/>
    <w:rsid w:val="00093912"/>
    <w:rPr>
      <w:rFonts w:ascii="Times New Roman" w:eastAsia="Times New Roman" w:hAnsi="Times New Roman"/>
    </w:rPr>
  </w:style>
  <w:style w:type="character" w:customStyle="1" w:styleId="Znakiprzypiswkocowych">
    <w:name w:val="Znaki przypisów końcowych"/>
    <w:uiPriority w:val="99"/>
    <w:semiHidden/>
    <w:unhideWhenUsed/>
    <w:qFormat/>
    <w:rsid w:val="00093912"/>
    <w:rPr>
      <w:vertAlign w:val="superscript"/>
    </w:rPr>
  </w:style>
  <w:style w:type="character" w:customStyle="1" w:styleId="EndnoteReference">
    <w:name w:val="Endnote Reference"/>
    <w:rsid w:val="00976B16"/>
    <w:rPr>
      <w:vertAlign w:val="superscript"/>
    </w:rPr>
  </w:style>
  <w:style w:type="character" w:customStyle="1" w:styleId="Znakinumeracji">
    <w:name w:val="Znaki numeracji"/>
    <w:qFormat/>
    <w:rsid w:val="00976B16"/>
  </w:style>
  <w:style w:type="paragraph" w:styleId="Nagwek">
    <w:name w:val="header"/>
    <w:basedOn w:val="Normalny"/>
    <w:next w:val="Tekstpodstawowy"/>
    <w:qFormat/>
    <w:rsid w:val="00976B16"/>
    <w:pPr>
      <w:keepNext/>
      <w:spacing w:before="240" w:after="120"/>
    </w:pPr>
    <w:rPr>
      <w:rFonts w:ascii="Liberation Sans" w:eastAsia="Microsoft YaHei" w:hAnsi="Liberation Sans" w:cs="Arial"/>
      <w:sz w:val="28"/>
      <w:szCs w:val="28"/>
    </w:rPr>
  </w:style>
  <w:style w:type="paragraph" w:styleId="Tekstpodstawowy">
    <w:name w:val="Body Text"/>
    <w:basedOn w:val="Normalny"/>
    <w:rsid w:val="00224ADF"/>
    <w:pPr>
      <w:spacing w:after="140" w:line="276" w:lineRule="auto"/>
    </w:pPr>
  </w:style>
  <w:style w:type="paragraph" w:styleId="Lista">
    <w:name w:val="List"/>
    <w:basedOn w:val="Tekstpodstawowy"/>
    <w:rsid w:val="00224ADF"/>
    <w:rPr>
      <w:rFonts w:cs="Lucida Sans"/>
    </w:rPr>
  </w:style>
  <w:style w:type="paragraph" w:customStyle="1" w:styleId="Caption">
    <w:name w:val="Caption"/>
    <w:basedOn w:val="Normalny"/>
    <w:qFormat/>
    <w:rsid w:val="00976B16"/>
    <w:pPr>
      <w:suppressLineNumbers/>
      <w:spacing w:before="120" w:after="120"/>
    </w:pPr>
    <w:rPr>
      <w:rFonts w:cs="Arial"/>
      <w:i/>
      <w:iCs/>
    </w:rPr>
  </w:style>
  <w:style w:type="paragraph" w:customStyle="1" w:styleId="Indeks">
    <w:name w:val="Indeks"/>
    <w:basedOn w:val="Normalny"/>
    <w:qFormat/>
    <w:rsid w:val="00224ADF"/>
    <w:pPr>
      <w:suppressLineNumbers/>
    </w:pPr>
    <w:rPr>
      <w:rFonts w:cs="Lucida Sans"/>
    </w:rPr>
  </w:style>
  <w:style w:type="paragraph" w:customStyle="1" w:styleId="Gwkaistopka">
    <w:name w:val="Główka i stopka"/>
    <w:basedOn w:val="Normalny"/>
    <w:qFormat/>
    <w:rsid w:val="00224ADF"/>
  </w:style>
  <w:style w:type="paragraph" w:customStyle="1" w:styleId="Header">
    <w:name w:val="Header"/>
    <w:basedOn w:val="Normalny"/>
    <w:next w:val="Tekstpodstawowy"/>
    <w:link w:val="NagwekZnak"/>
    <w:uiPriority w:val="99"/>
    <w:unhideWhenUsed/>
    <w:rsid w:val="0097677F"/>
    <w:pPr>
      <w:tabs>
        <w:tab w:val="center" w:pos="4536"/>
        <w:tab w:val="right" w:pos="9072"/>
      </w:tabs>
    </w:pPr>
  </w:style>
  <w:style w:type="paragraph" w:customStyle="1" w:styleId="caption1">
    <w:name w:val="caption1"/>
    <w:basedOn w:val="Normalny"/>
    <w:qFormat/>
    <w:rsid w:val="00224ADF"/>
    <w:pPr>
      <w:suppressLineNumbers/>
      <w:spacing w:before="120" w:after="120"/>
    </w:pPr>
    <w:rPr>
      <w:rFonts w:cs="Lucida Sans"/>
      <w:i/>
      <w:iCs/>
    </w:rPr>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customStyle="1" w:styleId="FootnoteText">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uiPriority w:val="99"/>
    <w:semiHidden/>
    <w:unhideWhenUsed/>
    <w:qFormat/>
    <w:rsid w:val="0097677F"/>
    <w:rPr>
      <w:sz w:val="20"/>
      <w:szCs w:val="20"/>
    </w:rPr>
  </w:style>
  <w:style w:type="paragraph" w:customStyle="1" w:styleId="Footer">
    <w:name w:val="Footer"/>
    <w:basedOn w:val="Normalny"/>
    <w:link w:val="StopkaZnak"/>
    <w:uiPriority w:val="99"/>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basedOn w:val="Tekstkomentarza"/>
    <w:next w:val="Tekstkomentarza"/>
    <w:link w:val="TematkomentarzaZnak"/>
    <w:uiPriority w:val="99"/>
    <w:semiHidden/>
    <w:unhideWhenUsed/>
    <w:qFormat/>
    <w:rsid w:val="0097677F"/>
    <w:rPr>
      <w:b/>
      <w:bCs/>
    </w:rPr>
  </w:style>
  <w:style w:type="paragraph" w:styleId="Tekstdymka">
    <w:name w:val="Balloon Text"/>
    <w:basedOn w:val="Normalny"/>
    <w:link w:val="TekstdymkaZnak"/>
    <w:uiPriority w:val="99"/>
    <w:semiHidden/>
    <w:unhideWhenUsed/>
    <w:qFormat/>
    <w:rsid w:val="0097677F"/>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rsid w:val="0097677F"/>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semiHidden/>
    <w:unhideWhenUsed/>
    <w:qFormat/>
    <w:rsid w:val="004332F5"/>
    <w:pPr>
      <w:spacing w:before="100" w:after="120" w:line="480" w:lineRule="auto"/>
      <w:ind w:left="283"/>
    </w:pPr>
    <w:rPr>
      <w:rFonts w:ascii="Calibri" w:hAnsi="Calibri"/>
      <w:sz w:val="20"/>
      <w:szCs w:val="20"/>
    </w:rPr>
  </w:style>
  <w:style w:type="paragraph" w:styleId="Plandokumentu">
    <w:name w:val="Document Map"/>
    <w:basedOn w:val="Normalny"/>
    <w:link w:val="PlandokumentuZnak"/>
    <w:uiPriority w:val="99"/>
    <w:semiHidden/>
    <w:unhideWhenUsed/>
    <w:qFormat/>
    <w:rsid w:val="00EC7E4D"/>
    <w:rPr>
      <w:rFonts w:ascii="Tahoma" w:hAnsi="Tahoma" w:cs="Tahoma"/>
      <w:sz w:val="16"/>
      <w:szCs w:val="16"/>
    </w:rPr>
  </w:style>
  <w:style w:type="paragraph" w:customStyle="1" w:styleId="EndnoteText">
    <w:name w:val="Endnote Text"/>
    <w:basedOn w:val="Normalny"/>
    <w:link w:val="TekstprzypisukocowegoZnak"/>
    <w:uiPriority w:val="99"/>
    <w:semiHidden/>
    <w:unhideWhenUsed/>
    <w:rsid w:val="00093912"/>
    <w:rPr>
      <w:sz w:val="20"/>
      <w:szCs w:val="20"/>
    </w:rPr>
  </w:style>
  <w:style w:type="paragraph" w:customStyle="1" w:styleId="Komentarz">
    <w:name w:val="Komentarz"/>
    <w:basedOn w:val="Normalny"/>
    <w:qFormat/>
    <w:rsid w:val="00976B1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B265-396B-49FA-87D5-A03D0D41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10092</Words>
  <Characters>60557</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Katarzynka</dc:creator>
  <cp:lastModifiedBy>tomaszewska</cp:lastModifiedBy>
  <cp:revision>5</cp:revision>
  <cp:lastPrinted>2025-05-15T12:47:00Z</cp:lastPrinted>
  <dcterms:created xsi:type="dcterms:W3CDTF">2025-05-12T11:57:00Z</dcterms:created>
  <dcterms:modified xsi:type="dcterms:W3CDTF">2025-05-15T12:54:00Z</dcterms:modified>
  <dc:language>pl-PL</dc:language>
</cp:coreProperties>
</file>