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79C80D63" w:rsidR="00773D17" w:rsidRPr="005C3B7B"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FF000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640A4C">
        <w:rPr>
          <w:rFonts w:asciiTheme="majorHAnsi" w:eastAsiaTheme="majorEastAsia" w:hAnsiTheme="majorHAnsi" w:cstheme="majorBidi"/>
          <w:caps/>
          <w:spacing w:val="20"/>
          <w:lang w:eastAsia="en-US"/>
        </w:rPr>
        <w:t>271.</w:t>
      </w:r>
      <w:r w:rsidR="00766E95">
        <w:rPr>
          <w:rFonts w:asciiTheme="majorHAnsi" w:eastAsiaTheme="majorEastAsia" w:hAnsiTheme="majorHAnsi" w:cstheme="majorBidi"/>
          <w:caps/>
          <w:spacing w:val="20"/>
          <w:lang w:eastAsia="en-US"/>
        </w:rPr>
        <w:t>1</w:t>
      </w:r>
      <w:r w:rsidR="00317D72">
        <w:rPr>
          <w:rFonts w:asciiTheme="majorHAnsi" w:eastAsiaTheme="majorEastAsia" w:hAnsiTheme="majorHAnsi" w:cstheme="majorBidi"/>
          <w:caps/>
          <w:spacing w:val="20"/>
          <w:lang w:eastAsia="en-US"/>
        </w:rPr>
        <w:t>5</w:t>
      </w:r>
      <w:r w:rsidR="00DA08DD" w:rsidRPr="00640A4C">
        <w:rPr>
          <w:rFonts w:asciiTheme="majorHAnsi" w:eastAsiaTheme="majorEastAsia" w:hAnsiTheme="majorHAnsi" w:cstheme="majorBidi"/>
          <w:caps/>
          <w:spacing w:val="20"/>
          <w:lang w:eastAsia="en-US"/>
        </w:rPr>
        <w:t>.202</w:t>
      </w:r>
      <w:r w:rsidR="00A978AB">
        <w:rPr>
          <w:rFonts w:asciiTheme="majorHAnsi" w:eastAsiaTheme="majorEastAsia" w:hAnsiTheme="majorHAnsi" w:cstheme="majorBidi"/>
          <w:caps/>
          <w:spacing w:val="20"/>
          <w:lang w:eastAsia="en-US"/>
        </w:rPr>
        <w:t>4</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w:t>
      </w:r>
      <w:r w:rsidRPr="006E1096">
        <w:rPr>
          <w:rFonts w:asciiTheme="majorHAnsi" w:eastAsiaTheme="majorEastAsia" w:hAnsiTheme="majorHAnsi" w:cs="Arial"/>
          <w:b/>
          <w:lang w:eastAsia="en-US"/>
        </w:rPr>
        <w:t xml:space="preserve">ania: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6B9DEA83" w14:textId="5ABF1BA2" w:rsidR="00735F7E" w:rsidRPr="00355F15" w:rsidRDefault="00355F15" w:rsidP="00355F15">
      <w:pPr>
        <w:pStyle w:val="Standard"/>
        <w:tabs>
          <w:tab w:val="left" w:pos="0"/>
        </w:tabs>
        <w:jc w:val="center"/>
        <w:rPr>
          <w:rFonts w:eastAsia="Calibri"/>
          <w:b/>
          <w:sz w:val="28"/>
          <w:szCs w:val="28"/>
          <w:lang w:eastAsia="en-US"/>
        </w:rPr>
      </w:pPr>
      <w:bookmarkStart w:id="1" w:name="_Hlk95739316"/>
      <w:r>
        <w:rPr>
          <w:rFonts w:eastAsia="Calibri"/>
          <w:b/>
          <w:sz w:val="28"/>
          <w:szCs w:val="28"/>
          <w:lang w:eastAsia="en-US"/>
        </w:rPr>
        <w:t xml:space="preserve">„ </w:t>
      </w:r>
      <w:r w:rsidR="00766E95">
        <w:rPr>
          <w:rFonts w:eastAsia="Calibri"/>
          <w:b/>
          <w:sz w:val="28"/>
          <w:szCs w:val="28"/>
          <w:lang w:eastAsia="en-US"/>
        </w:rPr>
        <w:t xml:space="preserve">Modernizacja </w:t>
      </w:r>
      <w:r w:rsidR="00317D72">
        <w:rPr>
          <w:rFonts w:eastAsia="Calibri"/>
          <w:b/>
          <w:sz w:val="28"/>
          <w:szCs w:val="28"/>
          <w:lang w:eastAsia="en-US"/>
        </w:rPr>
        <w:t>oświetlenia drogowego na terenie Gminy Przykona</w:t>
      </w:r>
      <w:r w:rsidR="005260DB">
        <w:rPr>
          <w:rFonts w:eastAsia="Calibri"/>
          <w:b/>
          <w:sz w:val="28"/>
          <w:szCs w:val="28"/>
          <w:lang w:eastAsia="en-US"/>
        </w:rPr>
        <w:t xml:space="preserve"> </w:t>
      </w:r>
      <w:r>
        <w:rPr>
          <w:rFonts w:eastAsia="Calibri"/>
          <w:b/>
          <w:sz w:val="28"/>
          <w:szCs w:val="28"/>
          <w:lang w:eastAsia="en-US"/>
        </w:rPr>
        <w:t>„</w:t>
      </w:r>
    </w:p>
    <w:bookmarkEnd w:id="1"/>
    <w:p w14:paraId="243AA5E4" w14:textId="77777777" w:rsidR="00735F7E" w:rsidRDefault="00735F7E" w:rsidP="00735F7E">
      <w:pPr>
        <w:pStyle w:val="Standard"/>
        <w:tabs>
          <w:tab w:val="left" w:pos="851"/>
        </w:tabs>
        <w:ind w:left="851"/>
        <w:rPr>
          <w:rFonts w:eastAsia="Calibri"/>
          <w:b/>
          <w:sz w:val="24"/>
          <w:szCs w:val="24"/>
          <w:lang w:eastAsia="en-US"/>
        </w:rPr>
      </w:pPr>
    </w:p>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2AAD166E"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F2622">
        <w:rPr>
          <w:rFonts w:asciiTheme="majorHAnsi" w:eastAsiaTheme="majorEastAsia" w:hAnsiTheme="majorHAnsi" w:cs="Arial"/>
          <w:lang w:eastAsia="en-US"/>
        </w:rPr>
        <w:t xml:space="preserve"> tj.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w:t>
      </w:r>
      <w:r w:rsidR="00DA4C13">
        <w:rPr>
          <w:rFonts w:asciiTheme="majorHAnsi" w:eastAsiaTheme="majorEastAsia" w:hAnsiTheme="majorHAnsi" w:cs="Arial"/>
          <w:lang w:eastAsia="en-US"/>
        </w:rPr>
        <w:t>3</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DA4C13">
        <w:rPr>
          <w:rFonts w:asciiTheme="majorHAnsi" w:eastAsiaTheme="majorEastAsia" w:hAnsiTheme="majorHAnsi" w:cs="Arial"/>
          <w:lang w:eastAsia="en-US"/>
        </w:rPr>
        <w:t>1605</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xml:space="preserve">, </w:t>
      </w:r>
      <w:r w:rsidR="0014256D">
        <w:rPr>
          <w:rFonts w:asciiTheme="majorHAnsi" w:eastAsiaTheme="majorEastAsia" w:hAnsiTheme="majorHAnsi" w:cs="Arial"/>
          <w:lang w:eastAsia="en-US"/>
        </w:rPr>
        <w:t xml:space="preserve">a większa aniżeli 130 000,00 zł </w:t>
      </w:r>
    </w:p>
    <w:p w14:paraId="42B209CA" w14:textId="77777777" w:rsidR="008F63D5" w:rsidRDefault="008F63D5" w:rsidP="00AC7E06">
      <w:pPr>
        <w:jc w:val="both"/>
        <w:rPr>
          <w:rFonts w:asciiTheme="majorHAnsi" w:eastAsiaTheme="majorEastAsia" w:hAnsiTheme="majorHAnsi" w:cs="Arial"/>
          <w:lang w:eastAsia="en-US"/>
        </w:rPr>
      </w:pPr>
    </w:p>
    <w:p w14:paraId="671AE11E" w14:textId="52E8D5D4" w:rsidR="008F63D5" w:rsidRPr="00317D72" w:rsidRDefault="008F63D5" w:rsidP="00DC28C3">
      <w:pPr>
        <w:jc w:val="center"/>
        <w:rPr>
          <w:rFonts w:asciiTheme="majorHAnsi" w:eastAsiaTheme="majorEastAsia" w:hAnsiTheme="majorHAnsi" w:cs="Arial"/>
          <w:b/>
          <w:bCs/>
          <w:color w:val="FF0000"/>
          <w:lang w:eastAsia="en-US"/>
        </w:rPr>
      </w:pPr>
      <w:r w:rsidRPr="00940467">
        <w:rPr>
          <w:rFonts w:asciiTheme="majorHAnsi" w:eastAsiaTheme="majorEastAsia" w:hAnsiTheme="majorHAnsi" w:cs="Arial"/>
          <w:b/>
          <w:bCs/>
          <w:lang w:eastAsia="en-US"/>
        </w:rPr>
        <w:t xml:space="preserve">Zadanie jest współfinansowane ze środków </w:t>
      </w:r>
      <w:r w:rsidR="00317D72" w:rsidRPr="00940467">
        <w:rPr>
          <w:rFonts w:asciiTheme="majorHAnsi" w:eastAsiaTheme="majorEastAsia" w:hAnsiTheme="majorHAnsi" w:cs="Arial"/>
          <w:b/>
          <w:bCs/>
          <w:lang w:eastAsia="en-US"/>
        </w:rPr>
        <w:t>Rządowego Funduszu Polski Ład: Program Inwestycji Strategicznych</w:t>
      </w:r>
    </w:p>
    <w:p w14:paraId="22130BB6" w14:textId="68324D02" w:rsidR="009421CB" w:rsidRPr="008F63D5" w:rsidRDefault="00120534" w:rsidP="008F63D5">
      <w:pPr>
        <w:spacing w:after="200" w:line="252" w:lineRule="auto"/>
        <w:jc w:val="both"/>
        <w:rPr>
          <w:rFonts w:asciiTheme="majorHAnsi" w:eastAsiaTheme="majorEastAsia" w:hAnsiTheme="majorHAnsi" w:cs="Arial"/>
          <w:b/>
          <w:bCs/>
          <w:lang w:eastAsia="en-US"/>
        </w:rPr>
      </w:pPr>
      <w:r w:rsidRPr="008F63D5">
        <w:rPr>
          <w:rFonts w:asciiTheme="majorHAnsi" w:hAnsiTheme="majorHAnsi"/>
          <w:b/>
          <w:bCs/>
        </w:rPr>
        <w:t xml:space="preserve"> </w:t>
      </w:r>
      <w:r w:rsidRPr="008F63D5">
        <w:rPr>
          <w:rFonts w:asciiTheme="majorHAnsi" w:eastAsiaTheme="majorEastAsia" w:hAnsiTheme="majorHAnsi" w:cs="Arial"/>
          <w:b/>
          <w:bCs/>
          <w:lang w:eastAsia="en-US"/>
        </w:rPr>
        <w:t xml:space="preserve">  </w:t>
      </w: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7E815546" w:rsidR="0008637B" w:rsidRPr="00196BEB" w:rsidRDefault="00902D55" w:rsidP="0008637B">
      <w:pPr>
        <w:outlineLvl w:val="5"/>
        <w:rPr>
          <w:rFonts w:asciiTheme="majorHAnsi" w:hAnsiTheme="majorHAnsi"/>
          <w:bCs/>
          <w:i/>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sidRPr="00A1700E">
        <w:rPr>
          <w:rFonts w:asciiTheme="majorHAnsi" w:eastAsiaTheme="majorEastAsia" w:hAnsiTheme="majorHAnsi" w:cs="Arial"/>
          <w:i/>
          <w:lang w:eastAsia="en-US"/>
        </w:rPr>
        <w:t xml:space="preserve">: </w:t>
      </w:r>
      <w:r w:rsidR="00545819" w:rsidRPr="00196BEB">
        <w:rPr>
          <w:rFonts w:asciiTheme="majorHAnsi" w:eastAsiaTheme="majorEastAsia" w:hAnsiTheme="majorHAnsi" w:cs="Arial"/>
          <w:i/>
          <w:lang w:eastAsia="en-US"/>
        </w:rPr>
        <w:t xml:space="preserve">- </w:t>
      </w:r>
      <w:r w:rsidR="00B212A4" w:rsidRPr="00196BEB">
        <w:rPr>
          <w:rFonts w:asciiTheme="majorHAnsi" w:eastAsiaTheme="majorEastAsia" w:hAnsiTheme="majorHAnsi" w:cs="Arial"/>
          <w:b/>
          <w:bCs/>
          <w:i/>
          <w:lang w:eastAsia="en-US"/>
        </w:rPr>
        <w:t xml:space="preserve">Łukasz </w:t>
      </w:r>
      <w:r w:rsidR="00991BCB" w:rsidRPr="00196BEB">
        <w:rPr>
          <w:rFonts w:asciiTheme="majorHAnsi" w:eastAsiaTheme="majorEastAsia" w:hAnsiTheme="majorHAnsi" w:cs="Arial"/>
          <w:b/>
          <w:bCs/>
          <w:i/>
          <w:lang w:eastAsia="en-US"/>
        </w:rPr>
        <w:t>S</w:t>
      </w:r>
      <w:r w:rsidR="00B212A4" w:rsidRPr="00196BEB">
        <w:rPr>
          <w:rFonts w:asciiTheme="majorHAnsi" w:eastAsiaTheme="majorEastAsia" w:hAnsiTheme="majorHAnsi" w:cs="Arial"/>
          <w:b/>
          <w:bCs/>
          <w:i/>
          <w:lang w:eastAsia="en-US"/>
        </w:rPr>
        <w:t>adłowski</w:t>
      </w:r>
      <w:r w:rsidR="00136641" w:rsidRPr="00196BEB">
        <w:rPr>
          <w:rFonts w:asciiTheme="majorHAnsi" w:eastAsiaTheme="majorEastAsia" w:hAnsiTheme="majorHAnsi" w:cs="Arial"/>
          <w:b/>
          <w:bCs/>
          <w:i/>
          <w:lang w:eastAsia="en-US"/>
        </w:rPr>
        <w:t xml:space="preserve"> </w:t>
      </w:r>
      <w:r w:rsidR="002C2041" w:rsidRPr="00196BEB">
        <w:rPr>
          <w:rFonts w:asciiTheme="majorHAnsi" w:eastAsiaTheme="majorEastAsia" w:hAnsiTheme="majorHAnsi" w:cs="Arial"/>
          <w:b/>
          <w:bCs/>
          <w:i/>
          <w:lang w:eastAsia="en-US"/>
        </w:rPr>
        <w:t xml:space="preserve"> </w:t>
      </w:r>
      <w:r w:rsidRPr="00196BEB">
        <w:rPr>
          <w:rFonts w:asciiTheme="majorHAnsi" w:eastAsiaTheme="majorEastAsia" w:hAnsiTheme="majorHAnsi" w:cs="Arial"/>
          <w:b/>
          <w:bCs/>
          <w:i/>
          <w:lang w:eastAsia="en-US"/>
        </w:rPr>
        <w:t xml:space="preserve">– </w:t>
      </w:r>
      <w:r w:rsidR="00136641" w:rsidRPr="00196BEB">
        <w:rPr>
          <w:rFonts w:asciiTheme="majorHAnsi" w:eastAsiaTheme="majorEastAsia" w:hAnsiTheme="majorHAnsi" w:cs="Arial"/>
          <w:b/>
          <w:bCs/>
          <w:i/>
          <w:lang w:eastAsia="en-US"/>
        </w:rPr>
        <w:t xml:space="preserve"> </w:t>
      </w:r>
      <w:r w:rsidRPr="00196BEB">
        <w:rPr>
          <w:rFonts w:asciiTheme="majorHAnsi" w:eastAsiaTheme="majorEastAsia" w:hAnsiTheme="majorHAnsi" w:cs="Arial"/>
          <w:b/>
          <w:bCs/>
          <w:i/>
          <w:lang w:eastAsia="en-US"/>
        </w:rPr>
        <w:t>Wój</w:t>
      </w:r>
      <w:r w:rsidR="0014256D" w:rsidRPr="00196BEB">
        <w:rPr>
          <w:rFonts w:asciiTheme="majorHAnsi" w:eastAsiaTheme="majorEastAsia" w:hAnsiTheme="majorHAnsi" w:cs="Arial"/>
          <w:b/>
          <w:bCs/>
          <w:i/>
          <w:lang w:eastAsia="en-US"/>
        </w:rPr>
        <w:t>t</w:t>
      </w:r>
      <w:r w:rsidR="00836063" w:rsidRPr="00196BEB">
        <w:rPr>
          <w:rFonts w:asciiTheme="majorHAnsi" w:eastAsiaTheme="majorEastAsia" w:hAnsiTheme="majorHAnsi" w:cs="Arial"/>
          <w:b/>
          <w:bCs/>
          <w:i/>
          <w:lang w:eastAsia="en-US"/>
        </w:rPr>
        <w:t xml:space="preserve"> </w:t>
      </w:r>
      <w:r w:rsidRPr="00196BEB">
        <w:rPr>
          <w:rFonts w:asciiTheme="majorHAnsi" w:eastAsiaTheme="majorEastAsia" w:hAnsiTheme="majorHAnsi" w:cs="Arial"/>
          <w:b/>
          <w:bCs/>
          <w:i/>
          <w:lang w:eastAsia="en-US"/>
        </w:rPr>
        <w:t xml:space="preserve"> Gminy </w:t>
      </w:r>
      <w:r w:rsidR="00836063" w:rsidRPr="00196BEB">
        <w:rPr>
          <w:rFonts w:asciiTheme="majorHAnsi" w:eastAsiaTheme="majorEastAsia" w:hAnsiTheme="majorHAnsi" w:cs="Arial"/>
          <w:b/>
          <w:bCs/>
          <w:i/>
          <w:lang w:eastAsia="en-US"/>
        </w:rPr>
        <w:t xml:space="preserve"> </w:t>
      </w:r>
      <w:r w:rsidR="0008637B" w:rsidRPr="00196BEB">
        <w:rPr>
          <w:rStyle w:val="Domylnaczcionkaakapitu1"/>
          <w:rFonts w:asciiTheme="majorHAnsi" w:hAnsiTheme="majorHAnsi"/>
          <w:b/>
          <w:i/>
        </w:rPr>
        <w:t xml:space="preserve">Przykona </w:t>
      </w:r>
      <w:r w:rsidR="0008637B" w:rsidRPr="00196BEB">
        <w:rPr>
          <w:rStyle w:val="Domylnaczcionkaakapitu1"/>
          <w:rFonts w:asciiTheme="majorHAnsi" w:hAnsiTheme="majorHAnsi"/>
          <w:bCs/>
          <w:i/>
        </w:rPr>
        <w:t xml:space="preserve"> </w:t>
      </w:r>
    </w:p>
    <w:p w14:paraId="52947FA1" w14:textId="77777777" w:rsidR="00902D55" w:rsidRPr="00A1700E" w:rsidRDefault="00902D55" w:rsidP="0008637B">
      <w:pPr>
        <w:spacing w:line="252" w:lineRule="auto"/>
        <w:rPr>
          <w:rFonts w:asciiTheme="majorHAnsi" w:eastAsiaTheme="majorEastAsia" w:hAnsiTheme="majorHAnsi" w:cs="Arial"/>
          <w:b/>
          <w:bCs/>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4D916102" w14:textId="51E318BF" w:rsidR="00D03518" w:rsidRPr="00773D17" w:rsidRDefault="007443E3" w:rsidP="00DD0276">
      <w:pPr>
        <w:spacing w:after="200" w:line="252" w:lineRule="auto"/>
        <w:jc w:val="center"/>
        <w:rPr>
          <w:rFonts w:asciiTheme="majorHAnsi" w:eastAsiaTheme="majorEastAsia" w:hAnsiTheme="majorHAnsi" w:cs="Arial"/>
          <w:b/>
          <w:lang w:eastAsia="en-US"/>
        </w:rPr>
      </w:pPr>
      <w:r>
        <w:rPr>
          <w:rFonts w:asciiTheme="majorHAnsi" w:eastAsiaTheme="majorEastAsia" w:hAnsiTheme="majorHAnsi" w:cs="Arial"/>
          <w:b/>
          <w:lang w:eastAsia="en-US"/>
        </w:rPr>
        <w:t>S</w:t>
      </w:r>
      <w:r w:rsidR="00D03518" w:rsidRPr="00773D17">
        <w:rPr>
          <w:rFonts w:asciiTheme="majorHAnsi" w:eastAsiaTheme="majorEastAsia" w:hAnsiTheme="majorHAnsi" w:cs="Arial"/>
          <w:b/>
          <w:lang w:eastAsia="en-US"/>
        </w:rPr>
        <w:t>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371D27F2"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940467">
        <w:rPr>
          <w:rFonts w:asciiTheme="majorHAnsi" w:eastAsiaTheme="majorEastAsia" w:hAnsiTheme="majorHAnsi" w:cs="Arial"/>
          <w:lang w:eastAsia="en-US"/>
        </w:rPr>
        <w:t xml:space="preserve">t.j. </w:t>
      </w:r>
      <w:r w:rsidR="00AB0104" w:rsidRPr="00773D17">
        <w:rPr>
          <w:rFonts w:asciiTheme="majorHAnsi" w:eastAsiaTheme="majorEastAsia" w:hAnsiTheme="majorHAnsi" w:cs="Arial"/>
          <w:lang w:eastAsia="en-US"/>
        </w:rPr>
        <w:t xml:space="preserve">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5260DB">
        <w:rPr>
          <w:rFonts w:asciiTheme="majorHAnsi" w:eastAsiaTheme="majorEastAsia" w:hAnsiTheme="majorHAnsi" w:cs="Arial"/>
          <w:lang w:eastAsia="en-US"/>
        </w:rPr>
        <w:t>3</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DA4C13">
        <w:rPr>
          <w:rFonts w:asciiTheme="majorHAnsi" w:eastAsiaTheme="majorEastAsia" w:hAnsiTheme="majorHAnsi" w:cs="Arial"/>
          <w:lang w:eastAsia="en-US"/>
        </w:rPr>
        <w:t>1605</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4AFBBED4" w:rsidR="00437D1C" w:rsidRPr="00640A4C"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5C3B7B">
        <w:rPr>
          <w:rFonts w:asciiTheme="majorHAnsi" w:eastAsiaTheme="majorEastAsia" w:hAnsiTheme="majorHAnsi" w:cs="Arial"/>
          <w:color w:val="FF0000"/>
          <w:lang w:eastAsia="en-US"/>
        </w:rPr>
        <w:t xml:space="preserve">. </w:t>
      </w:r>
      <w:r w:rsidR="00496E07" w:rsidRPr="005C3B7B">
        <w:rPr>
          <w:rFonts w:asciiTheme="majorHAnsi" w:eastAsiaTheme="majorEastAsia" w:hAnsiTheme="majorHAnsi" w:cs="Arial"/>
          <w:color w:val="FF0000"/>
          <w:lang w:eastAsia="en-US"/>
        </w:rPr>
        <w:t xml:space="preserve"> </w:t>
      </w:r>
      <w:r w:rsidR="00DA3957" w:rsidRPr="00640A4C">
        <w:rPr>
          <w:rFonts w:asciiTheme="majorHAnsi" w:eastAsiaTheme="majorEastAsia" w:hAnsiTheme="majorHAnsi" w:cs="Arial"/>
          <w:lang w:eastAsia="en-US"/>
        </w:rPr>
        <w:t>RRG.271.</w:t>
      </w:r>
      <w:r w:rsidR="00766E95">
        <w:rPr>
          <w:rFonts w:asciiTheme="majorHAnsi" w:eastAsiaTheme="majorEastAsia" w:hAnsiTheme="majorHAnsi" w:cs="Arial"/>
          <w:lang w:eastAsia="en-US"/>
        </w:rPr>
        <w:t>1</w:t>
      </w:r>
      <w:r w:rsidR="00317D72">
        <w:rPr>
          <w:rFonts w:asciiTheme="majorHAnsi" w:eastAsiaTheme="majorEastAsia" w:hAnsiTheme="majorHAnsi" w:cs="Arial"/>
          <w:lang w:eastAsia="en-US"/>
        </w:rPr>
        <w:t>5</w:t>
      </w:r>
      <w:r w:rsidR="00DA3957" w:rsidRPr="00640A4C">
        <w:rPr>
          <w:rFonts w:asciiTheme="majorHAnsi" w:eastAsiaTheme="majorEastAsia" w:hAnsiTheme="majorHAnsi" w:cs="Arial"/>
          <w:lang w:eastAsia="en-US"/>
        </w:rPr>
        <w:t>.202</w:t>
      </w:r>
      <w:r w:rsidR="00A978AB">
        <w:rPr>
          <w:rFonts w:asciiTheme="majorHAnsi" w:eastAsiaTheme="majorEastAsia" w:hAnsiTheme="majorHAnsi" w:cs="Arial"/>
          <w:lang w:eastAsia="en-US"/>
        </w:rPr>
        <w:t>4</w:t>
      </w:r>
    </w:p>
    <w:p w14:paraId="05E315BC" w14:textId="77777777" w:rsidR="00142A1B" w:rsidRPr="00640A4C"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103BD295" w:rsidR="009C4529"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20A510A" w14:textId="77777777" w:rsidR="000F08ED" w:rsidRPr="00773D17" w:rsidRDefault="000F08ED" w:rsidP="000F08ED">
      <w:pPr>
        <w:spacing w:after="200" w:line="252" w:lineRule="auto"/>
        <w:ind w:left="360"/>
        <w:contextualSpacing/>
        <w:jc w:val="both"/>
        <w:rPr>
          <w:rFonts w:asciiTheme="majorHAnsi" w:eastAsiaTheme="majorEastAsia" w:hAnsiTheme="majorHAnsi" w:cstheme="majorBidi"/>
          <w:lang w:eastAsia="en-US"/>
        </w:rPr>
      </w:pPr>
    </w:p>
    <w:p w14:paraId="5265DFCC" w14:textId="40D3E9F3" w:rsidR="00B07F86"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1CC2F46F" w14:textId="77777777" w:rsidR="000F08ED" w:rsidRPr="00C049C8" w:rsidRDefault="000F08ED" w:rsidP="000F08ED">
      <w:pPr>
        <w:spacing w:after="200" w:line="252" w:lineRule="auto"/>
        <w:contextualSpacing/>
        <w:jc w:val="both"/>
        <w:rPr>
          <w:rFonts w:asciiTheme="majorHAnsi" w:eastAsiaTheme="majorEastAsia" w:hAnsiTheme="majorHAnsi" w:cstheme="majorBidi"/>
          <w:lang w:eastAsia="en-US"/>
        </w:rPr>
      </w:pP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1CC2C22F"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 xml:space="preserve">108 ust. 1 </w:t>
      </w:r>
      <w:r w:rsidR="006352B0" w:rsidRPr="00D65BC5">
        <w:rPr>
          <w:rFonts w:asciiTheme="majorHAnsi" w:eastAsiaTheme="majorEastAsia" w:hAnsiTheme="majorHAnsi" w:cstheme="majorBidi"/>
          <w:lang w:eastAsia="en-US"/>
        </w:rPr>
        <w:t>i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DD035E">
        <w:rPr>
          <w:rFonts w:ascii="Cambria" w:hAnsi="Cambria" w:cs="Arial"/>
        </w:rPr>
        <w:t xml:space="preserve">oraz art. </w:t>
      </w:r>
      <w:r w:rsidR="00DD035E" w:rsidRPr="00DD035E">
        <w:rPr>
          <w:rFonts w:ascii="Cambria" w:hAnsi="Cambria" w:cs="Arial"/>
        </w:rPr>
        <w:t>7</w:t>
      </w:r>
      <w:r w:rsidR="00DD035E">
        <w:rPr>
          <w:rFonts w:ascii="Cambria" w:hAnsi="Cambria" w:cs="Arial"/>
        </w:rPr>
        <w:t xml:space="preserve"> </w:t>
      </w:r>
      <w:r w:rsidR="00DD035E" w:rsidRPr="00DD035E">
        <w:rPr>
          <w:rFonts w:ascii="Cambria" w:hAnsi="Cambria"/>
          <w:color w:val="333333"/>
        </w:rPr>
        <w:t>ust 1 pkt 1 – 3 ustawy z dnia 13 kwietnia 2022 r. o szczególnych rozwiązaniach w zakresie przeciwdziałania wspieraniu agresji na Ukrainę oraz służących ochronie bezpieczeństwa narodowego ( Dz. U. z 2022 r. poz. 835 )</w:t>
      </w:r>
      <w:r w:rsidR="00DD035E" w:rsidRPr="00DD035E">
        <w:rPr>
          <w:rFonts w:ascii="Cambria" w:hAnsi="Cambria" w:cs="Arial"/>
        </w:rPr>
        <w:t xml:space="preserve"> </w:t>
      </w:r>
      <w:r w:rsidR="001B1689" w:rsidRPr="00DD035E">
        <w:rPr>
          <w:rFonts w:ascii="Cambria" w:hAnsi="Cambria" w:cs="Arial"/>
        </w:rPr>
        <w:t>o</w:t>
      </w:r>
      <w:r w:rsidR="001B1689">
        <w:rPr>
          <w:rFonts w:ascii="Cambria" w:hAnsi="Cambria" w:cs="Arial"/>
        </w:rPr>
        <w:t>pisane w rozdziale II podrozdziale 6 SWZ</w:t>
      </w:r>
      <w:r w:rsidR="00B55549">
        <w:rPr>
          <w:rFonts w:ascii="Cambria" w:hAnsi="Cambria" w:cs="Arial"/>
        </w:rPr>
        <w:t>,</w:t>
      </w:r>
      <w:r w:rsidR="006352B0">
        <w:rPr>
          <w:rFonts w:ascii="Cambria" w:hAnsi="Cambria" w:cs="Arial"/>
        </w:rPr>
        <w:t xml:space="preserve"> </w:t>
      </w:r>
    </w:p>
    <w:p w14:paraId="779219C0" w14:textId="7E668B35" w:rsidR="00B174FF" w:rsidRDefault="00A85EAD" w:rsidP="00DD035E">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EF763DE" w14:textId="77777777" w:rsidR="00DD035E" w:rsidRPr="00773D17" w:rsidRDefault="00DD035E" w:rsidP="00DD035E">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278B9B42" w14:textId="77777777" w:rsidR="00C33F0E" w:rsidRDefault="00C4221C" w:rsidP="00C33F0E">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F0A55DA" w14:textId="55C2A6F3" w:rsidR="00E90B9E" w:rsidRDefault="00C33F0E" w:rsidP="00C33F0E">
      <w:pPr>
        <w:spacing w:after="200" w:line="252" w:lineRule="auto"/>
        <w:contextualSpacing/>
        <w:jc w:val="both"/>
        <w:rPr>
          <w:rFonts w:asciiTheme="majorHAnsi" w:eastAsiaTheme="majorEastAsia" w:hAnsiTheme="majorHAnsi" w:cstheme="majorBidi"/>
          <w:lang w:eastAsia="en-US"/>
        </w:rPr>
      </w:pPr>
      <w:r w:rsidRPr="00C33F0E">
        <w:rPr>
          <w:rFonts w:asciiTheme="majorHAnsi" w:eastAsiaTheme="majorEastAsia" w:hAnsiTheme="majorHAnsi" w:cstheme="majorBidi"/>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w:t>
      </w:r>
      <w:r w:rsidRPr="00C33F0E">
        <w:rPr>
          <w:rFonts w:ascii="Cambria" w:hAnsi="Cambria" w:cs="Arial"/>
        </w:rPr>
        <w:t xml:space="preserve"> </w:t>
      </w:r>
      <w:r w:rsidRPr="00C33F0E">
        <w:rPr>
          <w:rFonts w:asciiTheme="majorHAnsi" w:eastAsiaTheme="majorEastAsia" w:hAnsiTheme="majorHAnsi" w:cstheme="majorBidi"/>
          <w:lang w:eastAsia="en-US"/>
        </w:rPr>
        <w:t>–  na podstawie art. 108 ust. 1 i art. 109</w:t>
      </w:r>
      <w:r w:rsidRPr="00C33F0E">
        <w:rPr>
          <w:rFonts w:ascii="Cambria" w:hAnsi="Cambria" w:cs="Arial"/>
        </w:rPr>
        <w:t xml:space="preserve"> ust. 1 pkt 4 ustawy Pzp </w:t>
      </w:r>
      <w:r w:rsidRPr="00D829D0">
        <w:rPr>
          <w:rFonts w:ascii="Cambria" w:hAnsi="Cambria" w:cs="Arial"/>
        </w:rPr>
        <w:t xml:space="preserve">oraz art. 7 </w:t>
      </w:r>
      <w:r w:rsidRPr="00D829D0">
        <w:rPr>
          <w:rFonts w:ascii="Cambria" w:hAnsi="Cambria"/>
        </w:rPr>
        <w:t>ust 1 pkt 1 – 3 ustawy z dnia 13 kwietnia 2022 r. o szczególnych rozwiązaniach w zakresie przeciwdziałania wspieraniu agresji na Ukrainę oraz służących ochronie bezpieczeństwa narodowego ( Dz. U. z 2022 r. poz. 835 )</w:t>
      </w:r>
      <w:r w:rsidRPr="00D829D0">
        <w:rPr>
          <w:rFonts w:ascii="Cambria" w:hAnsi="Cambria" w:cs="Arial"/>
        </w:rPr>
        <w:t xml:space="preserve"> - </w:t>
      </w:r>
      <w:r w:rsidRPr="00D829D0">
        <w:rPr>
          <w:rFonts w:asciiTheme="majorHAnsi" w:eastAsiaTheme="majorEastAsia" w:hAnsiTheme="majorHAnsi" w:cstheme="majorBidi"/>
          <w:lang w:eastAsia="en-US"/>
        </w:rPr>
        <w:t xml:space="preserve">na powyższą okoliczność podmiot trzeci udostępniający potencjał </w:t>
      </w:r>
      <w:r w:rsidRPr="00C33F0E">
        <w:rPr>
          <w:rFonts w:asciiTheme="majorHAnsi" w:eastAsiaTheme="majorEastAsia" w:hAnsiTheme="majorHAnsi" w:cstheme="majorBidi"/>
          <w:lang w:eastAsia="en-US"/>
        </w:rPr>
        <w:t>składa oświadczenia wg wzoru stanowiącego załącznik nr 3, 4 i 9 do SWZ.</w:t>
      </w:r>
    </w:p>
    <w:p w14:paraId="0167480D" w14:textId="77777777" w:rsidR="00C33F0E" w:rsidRPr="00C33F0E" w:rsidRDefault="00C33F0E" w:rsidP="00C33F0E">
      <w:pPr>
        <w:spacing w:after="200" w:line="252" w:lineRule="auto"/>
        <w:contextualSpacing/>
        <w:jc w:val="both"/>
        <w:rPr>
          <w:rFonts w:asciiTheme="majorHAnsi" w:eastAsiaTheme="majorEastAsia" w:hAnsiTheme="majorHAnsi" w:cstheme="majorBidi"/>
          <w:b/>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33F0E">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C33F0E">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088D3651" w14:textId="73578582" w:rsidR="00595224" w:rsidRPr="001260E3" w:rsidRDefault="00C75797" w:rsidP="001260E3">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1AFC2DE4" w14:textId="77777777" w:rsidR="00EA2A05" w:rsidRDefault="00EA2A05" w:rsidP="00EA2A05">
      <w:pPr>
        <w:spacing w:before="240" w:after="200" w:line="252" w:lineRule="auto"/>
        <w:contextualSpacing/>
        <w:jc w:val="both"/>
        <w:rPr>
          <w:rFonts w:asciiTheme="majorHAnsi" w:eastAsiaTheme="majorEastAsia" w:hAnsiTheme="majorHAnsi" w:cstheme="majorBidi"/>
          <w:b/>
          <w:lang w:eastAsia="en-US"/>
        </w:rPr>
      </w:pP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65609F57" w14:textId="77777777" w:rsidR="0014256D" w:rsidRDefault="001260E3" w:rsidP="001260E3">
      <w:pPr>
        <w:spacing w:after="200" w:line="252" w:lineRule="auto"/>
        <w:contextualSpacing/>
        <w:jc w:val="both"/>
        <w:rPr>
          <w:rFonts w:asciiTheme="majorHAnsi" w:eastAsiaTheme="majorEastAsia" w:hAnsiTheme="majorHAnsi" w:cstheme="majorBidi"/>
          <w:bCs/>
          <w:lang w:eastAsia="en-US"/>
        </w:rPr>
      </w:pPr>
      <w:r w:rsidRPr="00583640">
        <w:rPr>
          <w:rFonts w:asciiTheme="majorHAnsi" w:eastAsiaTheme="majorEastAsia" w:hAnsiTheme="majorHAnsi" w:cstheme="majorBidi"/>
          <w:bCs/>
          <w:lang w:eastAsia="en-US"/>
        </w:rPr>
        <w:t xml:space="preserve">Zamówienie ma </w:t>
      </w:r>
      <w:r w:rsidR="00945B07">
        <w:rPr>
          <w:rFonts w:asciiTheme="majorHAnsi" w:eastAsiaTheme="majorEastAsia" w:hAnsiTheme="majorHAnsi" w:cstheme="majorBidi"/>
          <w:bCs/>
          <w:lang w:eastAsia="en-US"/>
        </w:rPr>
        <w:t xml:space="preserve">charakter jednorodny i charakteryzuje się małym zakresem. </w:t>
      </w:r>
    </w:p>
    <w:p w14:paraId="07F0A46C" w14:textId="3E045CB8" w:rsidR="001260E3" w:rsidRDefault="0014256D" w:rsidP="001260E3">
      <w:pPr>
        <w:spacing w:after="200" w:line="252" w:lineRule="auto"/>
        <w:contextualSpacing/>
        <w:jc w:val="both"/>
        <w:rPr>
          <w:rFonts w:asciiTheme="majorHAnsi" w:hAnsiTheme="majorHAnsi"/>
        </w:rPr>
      </w:pPr>
      <w:r>
        <w:rPr>
          <w:rFonts w:asciiTheme="majorHAnsi" w:eastAsiaTheme="majorEastAsia" w:hAnsiTheme="majorHAnsi" w:cstheme="majorBidi"/>
          <w:bCs/>
          <w:lang w:eastAsia="en-US"/>
        </w:rPr>
        <w:t>P</w:t>
      </w:r>
      <w:r w:rsidRPr="00583640">
        <w:rPr>
          <w:rFonts w:asciiTheme="majorHAnsi" w:hAnsiTheme="majorHAnsi"/>
        </w:rPr>
        <w:t xml:space="preserve">odział zamówienia na części jest nieuzasadniony albowiem praca na jednym obiekcie budowlanym przez kilku niezależnych wykonawców jest nie do przyjęcia z punktu widzenia koordynacji prac przez zamawiającego, przenikania się odpowiedzialności wykonawców, etc., a </w:t>
      </w:r>
      <w:r>
        <w:rPr>
          <w:rFonts w:asciiTheme="majorHAnsi" w:hAnsiTheme="majorHAnsi"/>
        </w:rPr>
        <w:t>także</w:t>
      </w:r>
      <w:r w:rsidRPr="00583640">
        <w:rPr>
          <w:rFonts w:asciiTheme="majorHAnsi" w:hAnsiTheme="majorHAnsi"/>
        </w:rPr>
        <w:t xml:space="preserve"> ze względu na duże ryzyko wystąpienia w przyszłości problemów związanych z gwarancją oraz rękojmią na wykonane roboty.</w:t>
      </w:r>
      <w:r>
        <w:rPr>
          <w:rFonts w:asciiTheme="majorHAnsi" w:hAnsiTheme="majorHAnsi"/>
        </w:rPr>
        <w:t xml:space="preserve"> </w:t>
      </w:r>
      <w:r w:rsidR="001260E3">
        <w:rPr>
          <w:rFonts w:asciiTheme="majorHAnsi" w:eastAsiaTheme="majorEastAsia" w:hAnsiTheme="majorHAnsi" w:cstheme="majorBidi"/>
          <w:bCs/>
          <w:lang w:eastAsia="en-US"/>
        </w:rPr>
        <w:t xml:space="preserve"> </w:t>
      </w:r>
    </w:p>
    <w:p w14:paraId="39EA0510" w14:textId="1EC63954" w:rsidR="001260E3" w:rsidRPr="00583640" w:rsidRDefault="005C3B7B" w:rsidP="001260E3">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t>N</w:t>
      </w:r>
      <w:r w:rsidR="001260E3" w:rsidRPr="00583640">
        <w:rPr>
          <w:rFonts w:asciiTheme="majorHAnsi" w:hAnsiTheme="majorHAnsi"/>
        </w:rPr>
        <w:t xml:space="preserve">ie ma ryzyka ograniczenia konkurencji, gdyż zamówienie jest stosunkowo nieduże i o zamówienie </w:t>
      </w:r>
      <w:r w:rsidR="00C33F0E">
        <w:rPr>
          <w:rFonts w:asciiTheme="majorHAnsi" w:hAnsiTheme="majorHAnsi"/>
        </w:rPr>
        <w:t xml:space="preserve">to </w:t>
      </w:r>
      <w:r w:rsidR="001260E3" w:rsidRPr="00583640">
        <w:rPr>
          <w:rFonts w:asciiTheme="majorHAnsi" w:hAnsiTheme="majorHAnsi"/>
        </w:rPr>
        <w:t xml:space="preserve">mogą ubiegać się samodzielnie </w:t>
      </w:r>
      <w:r>
        <w:rPr>
          <w:rFonts w:asciiTheme="majorHAnsi" w:hAnsiTheme="majorHAnsi"/>
        </w:rPr>
        <w:t xml:space="preserve">mikro, </w:t>
      </w:r>
      <w:r w:rsidR="001260E3" w:rsidRPr="00583640">
        <w:rPr>
          <w:rFonts w:asciiTheme="majorHAnsi" w:hAnsiTheme="majorHAnsi"/>
        </w:rPr>
        <w:t>małe i średnie podmioty.</w:t>
      </w:r>
    </w:p>
    <w:p w14:paraId="36B17A38" w14:textId="77777777" w:rsidR="00354AD9" w:rsidRPr="00D65BC5" w:rsidRDefault="00354AD9" w:rsidP="000530B3">
      <w:pPr>
        <w:spacing w:after="200" w:line="252" w:lineRule="auto"/>
        <w:contextualSpacing/>
        <w:jc w:val="both"/>
        <w:rPr>
          <w:rFonts w:eastAsiaTheme="majorEastAsia"/>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77777777" w:rsidR="0099321C" w:rsidRPr="00D65BC5"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2DEBAE8" w:rsidR="00581F72" w:rsidRPr="00773D17" w:rsidRDefault="000F08ED"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309F60D4" w14:textId="67BDF27D" w:rsidR="00DC28C3" w:rsidRPr="004F39CD" w:rsidRDefault="00DC28C3" w:rsidP="00A229F0">
      <w:pPr>
        <w:numPr>
          <w:ilvl w:val="0"/>
          <w:numId w:val="32"/>
        </w:numPr>
        <w:spacing w:line="276" w:lineRule="auto"/>
        <w:ind w:left="426"/>
        <w:jc w:val="both"/>
        <w:rPr>
          <w:rFonts w:asciiTheme="majorHAnsi" w:hAnsiTheme="majorHAnsi"/>
        </w:rPr>
      </w:pPr>
      <w:r w:rsidRPr="004F39CD">
        <w:rPr>
          <w:rFonts w:asciiTheme="majorHAnsi" w:hAnsiTheme="majorHAnsi"/>
          <w:b/>
          <w:bCs/>
        </w:rPr>
        <w:t xml:space="preserve">Pozasądowe rozwiązywania sporów – </w:t>
      </w:r>
      <w:r w:rsidRPr="004F39CD">
        <w:rPr>
          <w:rFonts w:asciiTheme="majorHAnsi" w:hAnsiTheme="majorHAnsi"/>
        </w:rPr>
        <w:t xml:space="preserve">w </w:t>
      </w:r>
      <w:r w:rsidR="00362691" w:rsidRPr="004F39CD">
        <w:rPr>
          <w:rFonts w:asciiTheme="majorHAnsi" w:hAnsiTheme="majorHAnsi"/>
        </w:rPr>
        <w:t>sporach wynikających z zamówienia o roszczenia cywilnoprawne</w:t>
      </w:r>
      <w:r w:rsidRPr="004F39CD">
        <w:rPr>
          <w:rFonts w:asciiTheme="majorHAnsi" w:hAnsiTheme="majorHAnsi"/>
        </w:rPr>
        <w:t xml:space="preserve">, w których zawarcie ugody jest dopuszczalne, każda ze stron umowy, </w:t>
      </w:r>
      <w:r w:rsidR="00362691" w:rsidRPr="004F39CD">
        <w:rPr>
          <w:rFonts w:asciiTheme="majorHAnsi" w:hAnsiTheme="majorHAnsi"/>
        </w:rPr>
        <w:t xml:space="preserve">zobowiązana jest do poddania tego sporu mediacjom, poprzez </w:t>
      </w:r>
      <w:r w:rsidRPr="004F39CD">
        <w:rPr>
          <w:rFonts w:asciiTheme="majorHAnsi" w:hAnsiTheme="majorHAnsi"/>
        </w:rPr>
        <w:t>złoż</w:t>
      </w:r>
      <w:r w:rsidR="00362691" w:rsidRPr="004F39CD">
        <w:rPr>
          <w:rFonts w:asciiTheme="majorHAnsi" w:hAnsiTheme="majorHAnsi"/>
        </w:rPr>
        <w:t>enie</w:t>
      </w:r>
      <w:r w:rsidRPr="004F39CD">
        <w:rPr>
          <w:rFonts w:asciiTheme="majorHAnsi" w:hAnsiTheme="majorHAnsi"/>
        </w:rPr>
        <w:t xml:space="preserve"> </w:t>
      </w:r>
      <w:r w:rsidR="00362691" w:rsidRPr="004F39CD">
        <w:rPr>
          <w:rFonts w:asciiTheme="majorHAnsi" w:hAnsiTheme="majorHAnsi"/>
        </w:rPr>
        <w:t>wniosku</w:t>
      </w:r>
      <w:r w:rsidRPr="004F39CD">
        <w:rPr>
          <w:rFonts w:asciiTheme="majorHAnsi" w:hAnsiTheme="majorHAnsi"/>
        </w:rPr>
        <w:t xml:space="preserve"> o przeprowadzenie mediacji lub inne polubowne rozwiązanie sporu do S</w:t>
      </w:r>
      <w:r w:rsidR="00362691" w:rsidRPr="004F39CD">
        <w:rPr>
          <w:rFonts w:asciiTheme="majorHAnsi" w:hAnsiTheme="majorHAnsi"/>
        </w:rPr>
        <w:t>ą</w:t>
      </w:r>
      <w:r w:rsidRPr="004F39CD">
        <w:rPr>
          <w:rFonts w:asciiTheme="majorHAnsi" w:hAnsiTheme="majorHAnsi"/>
        </w:rPr>
        <w:t xml:space="preserve">du </w:t>
      </w:r>
      <w:r w:rsidR="00362691" w:rsidRPr="004F39CD">
        <w:rPr>
          <w:rFonts w:asciiTheme="majorHAnsi" w:hAnsiTheme="majorHAnsi"/>
        </w:rPr>
        <w:t>P</w:t>
      </w:r>
      <w:r w:rsidRPr="004F39CD">
        <w:rPr>
          <w:rFonts w:asciiTheme="majorHAnsi" w:hAnsiTheme="majorHAnsi"/>
        </w:rPr>
        <w:t>olubownego przy Prokuratorii Generalnej Rzeczypospolitej Polskiej, wybranego mediatora albo osoby prowadzącej inne polubowne rozwiązanie sporu.</w:t>
      </w:r>
    </w:p>
    <w:p w14:paraId="6F7AD41D" w14:textId="77777777" w:rsidR="009C4529" w:rsidRPr="004F39CD"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78E591D6" w14:textId="77777777" w:rsidR="00766E95" w:rsidRPr="00DC79F9" w:rsidRDefault="00766E95" w:rsidP="00766E95">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A18A805" w14:textId="77777777" w:rsidR="00766E95" w:rsidRPr="003969FB" w:rsidRDefault="00766E95" w:rsidP="00766E95">
      <w:pPr>
        <w:numPr>
          <w:ilvl w:val="0"/>
          <w:numId w:val="29"/>
        </w:numPr>
        <w:spacing w:line="276" w:lineRule="auto"/>
        <w:ind w:left="709" w:hanging="401"/>
        <w:jc w:val="both"/>
        <w:rPr>
          <w:rFonts w:asciiTheme="majorHAnsi" w:hAnsiTheme="majorHAnsi"/>
          <w:bCs/>
        </w:rPr>
      </w:pPr>
      <w:r w:rsidRPr="00DC79F9">
        <w:rPr>
          <w:rFonts w:asciiTheme="majorHAnsi" w:hAnsiTheme="majorHAnsi"/>
        </w:rPr>
        <w:t xml:space="preserve">administratorem Pani/Pana danych osobowych jest </w:t>
      </w:r>
      <w:r w:rsidRPr="00DC79F9">
        <w:rPr>
          <w:rFonts w:asciiTheme="majorHAnsi" w:hAnsiTheme="majorHAnsi"/>
          <w:b/>
        </w:rPr>
        <w:t>Gmina Przykona</w:t>
      </w:r>
      <w:r>
        <w:rPr>
          <w:rFonts w:asciiTheme="majorHAnsi" w:hAnsiTheme="majorHAnsi"/>
          <w:b/>
        </w:rPr>
        <w:t xml:space="preserve"> </w:t>
      </w:r>
      <w:r w:rsidRPr="003969FB">
        <w:rPr>
          <w:rFonts w:asciiTheme="majorHAnsi" w:hAnsiTheme="majorHAnsi"/>
          <w:bCs/>
        </w:rPr>
        <w:t>z siedzibą w Przykonie ul. Szkolna 7 62 – 731 Przykona. adres poczty internetowej: przykona@przykona</w:t>
      </w:r>
      <w:r>
        <w:rPr>
          <w:rFonts w:asciiTheme="majorHAnsi" w:hAnsiTheme="majorHAnsi"/>
          <w:bCs/>
        </w:rPr>
        <w:t>.</w:t>
      </w:r>
      <w:r w:rsidRPr="003969FB">
        <w:rPr>
          <w:rFonts w:asciiTheme="majorHAnsi" w:hAnsiTheme="majorHAnsi"/>
          <w:bCs/>
        </w:rPr>
        <w:t>pl</w:t>
      </w:r>
      <w:r>
        <w:rPr>
          <w:rFonts w:asciiTheme="majorHAnsi" w:hAnsiTheme="majorHAnsi"/>
          <w:bCs/>
        </w:rPr>
        <w:t xml:space="preserve"> </w:t>
      </w:r>
      <w:r w:rsidRPr="003969FB">
        <w:rPr>
          <w:rFonts w:asciiTheme="majorHAnsi" w:hAnsiTheme="majorHAnsi"/>
          <w:bCs/>
        </w:rPr>
        <w:t xml:space="preserve"> tel. 63 279 10 10</w:t>
      </w:r>
      <w:r>
        <w:rPr>
          <w:rFonts w:asciiTheme="majorHAnsi" w:hAnsiTheme="majorHAnsi"/>
          <w:bCs/>
        </w:rPr>
        <w:t>,</w:t>
      </w:r>
      <w:r w:rsidRPr="003969FB">
        <w:rPr>
          <w:rFonts w:asciiTheme="majorHAnsi" w:hAnsiTheme="majorHAnsi"/>
          <w:bCs/>
        </w:rPr>
        <w:t xml:space="preserve"> </w:t>
      </w:r>
    </w:p>
    <w:p w14:paraId="3EF2833C" w14:textId="77777777" w:rsidR="00766E95" w:rsidRPr="000869BB" w:rsidRDefault="00766E95" w:rsidP="00766E95">
      <w:pPr>
        <w:numPr>
          <w:ilvl w:val="0"/>
          <w:numId w:val="29"/>
        </w:numPr>
        <w:spacing w:line="276" w:lineRule="auto"/>
        <w:ind w:left="709" w:hanging="401"/>
        <w:jc w:val="both"/>
        <w:rPr>
          <w:rFonts w:asciiTheme="majorHAnsi" w:hAnsiTheme="majorHAnsi"/>
        </w:rPr>
      </w:pPr>
      <w:r w:rsidRPr="000869BB">
        <w:rPr>
          <w:rFonts w:asciiTheme="majorHAnsi" w:hAnsiTheme="majorHAnsi"/>
        </w:rPr>
        <w:t xml:space="preserve">administrator wyznaczył Inspektora Danych Osobowych, z którym można się kontaktować </w:t>
      </w:r>
      <w:r>
        <w:rPr>
          <w:rFonts w:asciiTheme="majorHAnsi" w:hAnsiTheme="majorHAnsi"/>
        </w:rPr>
        <w:t>poprzez adres poczty internetowej</w:t>
      </w:r>
      <w:r w:rsidRPr="000869BB">
        <w:rPr>
          <w:rFonts w:asciiTheme="majorHAnsi" w:hAnsiTheme="majorHAnsi"/>
        </w:rPr>
        <w:t>:</w:t>
      </w:r>
      <w:r w:rsidRPr="00304B6F">
        <w:t xml:space="preserve"> </w:t>
      </w:r>
      <w:hyperlink r:id="rId11" w:history="1">
        <w:r w:rsidRPr="003D06D9">
          <w:rPr>
            <w:rStyle w:val="Hipercze"/>
          </w:rPr>
          <w:t>iodo@przykona.pl</w:t>
        </w:r>
      </w:hyperlink>
      <w:r>
        <w:t xml:space="preserve"> lub pisemnie na adres siedziby Administratora, we wszystkich sprawach dotyczących przetwarzania danych osobowych oraz korzystania z praw związanych z przetwarzaniem.</w:t>
      </w:r>
    </w:p>
    <w:p w14:paraId="78A17035" w14:textId="77777777" w:rsidR="00766E95" w:rsidRPr="00DC79F9" w:rsidRDefault="00766E95" w:rsidP="00766E95">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645A922B" w14:textId="77777777" w:rsidR="00766E95" w:rsidRPr="00DC79F9" w:rsidRDefault="00766E95" w:rsidP="00766E95">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01A671A3" w14:textId="77777777" w:rsidR="00766E95" w:rsidRPr="00DC79F9" w:rsidRDefault="00766E95" w:rsidP="00766E95">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696230E9" w14:textId="77777777" w:rsidR="00766E95" w:rsidRPr="00DC79F9" w:rsidRDefault="00766E95" w:rsidP="00766E95">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6FB4B69" w14:textId="77777777" w:rsidR="00766E95" w:rsidRPr="00DC79F9" w:rsidRDefault="00766E95" w:rsidP="00766E95">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2188EE9C" w14:textId="77777777" w:rsidR="00766E95" w:rsidRPr="00DC79F9" w:rsidRDefault="00766E95" w:rsidP="00766E95">
      <w:pPr>
        <w:numPr>
          <w:ilvl w:val="0"/>
          <w:numId w:val="29"/>
        </w:numPr>
        <w:spacing w:line="276" w:lineRule="auto"/>
        <w:ind w:left="709" w:hanging="401"/>
        <w:jc w:val="both"/>
        <w:rPr>
          <w:rFonts w:asciiTheme="majorHAnsi" w:hAnsiTheme="majorHAnsi"/>
        </w:rPr>
      </w:pPr>
      <w:r w:rsidRPr="00DC79F9">
        <w:rPr>
          <w:rFonts w:asciiTheme="majorHAnsi" w:hAnsiTheme="majorHAnsi"/>
        </w:rPr>
        <w:lastRenderedPageBreak/>
        <w:t>posiada Pani/Pan:</w:t>
      </w:r>
    </w:p>
    <w:p w14:paraId="1D36AD11" w14:textId="77777777" w:rsidR="00766E95" w:rsidRPr="00DC79F9" w:rsidRDefault="00766E95" w:rsidP="00766E95">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59A2936" w14:textId="77777777" w:rsidR="00766E95" w:rsidRPr="00DC79F9" w:rsidRDefault="00766E95" w:rsidP="00766E95">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162BD3C3" w14:textId="77777777" w:rsidR="00766E95" w:rsidRPr="00DC79F9" w:rsidRDefault="00766E95" w:rsidP="00766E95">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2A679CD5" w14:textId="77777777" w:rsidR="00766E95" w:rsidRPr="00F75CED" w:rsidRDefault="00766E95" w:rsidP="00766E95">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63F86BAC" w14:textId="77777777" w:rsidR="00766E95" w:rsidRPr="00DC79F9" w:rsidRDefault="00766E95" w:rsidP="00766E95">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4C478C96" w14:textId="77777777" w:rsidR="00766E95" w:rsidRPr="00DC79F9" w:rsidRDefault="00766E95" w:rsidP="00766E95">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6FE92DEE" w14:textId="77777777" w:rsidR="00766E95" w:rsidRPr="00DC79F9" w:rsidRDefault="00766E95" w:rsidP="00766E95">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5F9402B0" w14:textId="77777777" w:rsidR="00766E95" w:rsidRDefault="00766E95" w:rsidP="00766E95">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6CFACF0C" w14:textId="77777777" w:rsidR="00766E95" w:rsidRPr="00DC79F9" w:rsidRDefault="00766E95" w:rsidP="00766E95">
      <w:pPr>
        <w:spacing w:line="276" w:lineRule="auto"/>
        <w:ind w:left="1008"/>
        <w:jc w:val="both"/>
        <w:rPr>
          <w:rFonts w:asciiTheme="majorHAnsi" w:hAnsiTheme="majorHAnsi"/>
        </w:rPr>
      </w:pPr>
    </w:p>
    <w:p w14:paraId="51AC4649" w14:textId="7000FE3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Prawo zamówień publicznych (</w:t>
      </w:r>
      <w:r w:rsidR="00136641">
        <w:rPr>
          <w:rFonts w:asciiTheme="majorHAnsi" w:hAnsiTheme="majorHAnsi" w:cstheme="majorBidi"/>
          <w:b/>
          <w:highlight w:val="lightGray"/>
          <w:lang w:eastAsia="en-US"/>
        </w:rPr>
        <w:t xml:space="preserve">tj. </w:t>
      </w:r>
      <w:r w:rsidRPr="00712656">
        <w:rPr>
          <w:rFonts w:asciiTheme="majorHAnsi" w:hAnsiTheme="majorHAnsi" w:cstheme="majorBidi"/>
          <w:b/>
          <w:highlight w:val="lightGray"/>
          <w:lang w:eastAsia="en-US"/>
        </w:rPr>
        <w:t xml:space="preserve">Dz.U. </w:t>
      </w:r>
      <w:r w:rsidR="00952B99">
        <w:rPr>
          <w:rFonts w:asciiTheme="majorHAnsi" w:hAnsiTheme="majorHAnsi" w:cstheme="majorBidi"/>
          <w:b/>
          <w:highlight w:val="lightGray"/>
          <w:lang w:eastAsia="en-US"/>
        </w:rPr>
        <w:t>20</w:t>
      </w:r>
      <w:r w:rsidR="00136641">
        <w:rPr>
          <w:rFonts w:asciiTheme="majorHAnsi" w:hAnsiTheme="majorHAnsi" w:cstheme="majorBidi"/>
          <w:b/>
          <w:highlight w:val="lightGray"/>
          <w:lang w:eastAsia="en-US"/>
        </w:rPr>
        <w:t>23</w:t>
      </w:r>
      <w:r w:rsidR="00952B99">
        <w:rPr>
          <w:rFonts w:asciiTheme="majorHAnsi" w:hAnsiTheme="majorHAnsi" w:cstheme="majorBidi"/>
          <w:b/>
          <w:highlight w:val="lightGray"/>
          <w:lang w:eastAsia="en-US"/>
        </w:rPr>
        <w:t xml:space="preserve"> </w:t>
      </w:r>
      <w:r w:rsidRPr="00712656">
        <w:rPr>
          <w:rFonts w:asciiTheme="majorHAnsi" w:hAnsiTheme="majorHAnsi" w:cstheme="majorBidi"/>
          <w:b/>
          <w:highlight w:val="lightGray"/>
          <w:lang w:eastAsia="en-US"/>
        </w:rPr>
        <w:t xml:space="preserve">poz. </w:t>
      </w:r>
      <w:r w:rsidR="00136641">
        <w:rPr>
          <w:rFonts w:asciiTheme="majorHAnsi" w:hAnsiTheme="majorHAnsi" w:cstheme="majorBidi"/>
          <w:b/>
          <w:highlight w:val="lightGray"/>
          <w:lang w:eastAsia="en-US"/>
        </w:rPr>
        <w:t>1605</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41D2C059" w14:textId="41FE0A8F" w:rsidR="00766E95" w:rsidRPr="00940467" w:rsidRDefault="00766E95" w:rsidP="007A3306">
      <w:pPr>
        <w:pStyle w:val="Akapitzlist"/>
        <w:numPr>
          <w:ilvl w:val="3"/>
          <w:numId w:val="1"/>
        </w:numPr>
        <w:ind w:left="284" w:hanging="284"/>
        <w:jc w:val="both"/>
        <w:rPr>
          <w:rFonts w:asciiTheme="majorHAnsi" w:hAnsiTheme="majorHAnsi"/>
        </w:rPr>
      </w:pPr>
      <w:bookmarkStart w:id="3" w:name="_Hlk62219153"/>
      <w:r w:rsidRPr="00940467">
        <w:rPr>
          <w:rFonts w:asciiTheme="majorHAnsi" w:hAnsiTheme="majorHAnsi"/>
        </w:rPr>
        <w:t xml:space="preserve">Przedmiotem zamówienia jest Modernizacja </w:t>
      </w:r>
      <w:r w:rsidR="00317D72" w:rsidRPr="00940467">
        <w:rPr>
          <w:rFonts w:asciiTheme="majorHAnsi" w:hAnsiTheme="majorHAnsi"/>
        </w:rPr>
        <w:t>oświetlenia drogowego na terenie Gminy Przykona</w:t>
      </w:r>
      <w:r w:rsidRPr="00940467">
        <w:rPr>
          <w:rFonts w:asciiTheme="majorHAnsi" w:hAnsiTheme="majorHAnsi"/>
        </w:rPr>
        <w:t xml:space="preserve"> </w:t>
      </w:r>
    </w:p>
    <w:bookmarkEnd w:id="3"/>
    <w:p w14:paraId="480B2614" w14:textId="0522C5DA" w:rsidR="00317D72" w:rsidRPr="00940467" w:rsidRDefault="00317D72" w:rsidP="007A3306">
      <w:pPr>
        <w:adjustRightInd w:val="0"/>
        <w:ind w:left="284" w:hanging="284"/>
        <w:contextualSpacing/>
        <w:jc w:val="both"/>
        <w:rPr>
          <w:rFonts w:asciiTheme="majorHAnsi" w:eastAsiaTheme="minorHAnsi" w:hAnsiTheme="majorHAnsi"/>
        </w:rPr>
      </w:pPr>
      <w:r w:rsidRPr="00940467">
        <w:rPr>
          <w:rFonts w:asciiTheme="majorHAnsi" w:eastAsiaTheme="minorHAnsi" w:hAnsiTheme="majorHAnsi"/>
        </w:rPr>
        <w:t>2.</w:t>
      </w:r>
      <w:r w:rsidRPr="00940467">
        <w:rPr>
          <w:rFonts w:asciiTheme="majorHAnsi" w:eastAsiaTheme="minorHAnsi" w:hAnsiTheme="majorHAnsi"/>
        </w:rPr>
        <w:tab/>
        <w:t xml:space="preserve">Zakres zamówienia </w:t>
      </w:r>
      <w:bookmarkStart w:id="4" w:name="_Hlk62035037"/>
      <w:bookmarkEnd w:id="4"/>
      <w:r w:rsidRPr="00940467">
        <w:rPr>
          <w:rFonts w:asciiTheme="majorHAnsi" w:eastAsiaTheme="minorHAnsi" w:hAnsiTheme="majorHAnsi"/>
        </w:rPr>
        <w:t xml:space="preserve">obejmuje </w:t>
      </w:r>
      <w:r w:rsidRPr="00940467">
        <w:rPr>
          <w:rFonts w:asciiTheme="majorHAnsi" w:eastAsia="Calibri" w:hAnsiTheme="majorHAnsi"/>
          <w:color w:val="000000"/>
        </w:rPr>
        <w:t xml:space="preserve">demontaż 161 szt. opraw oświetleniowych (ulicznych i parkowych) </w:t>
      </w:r>
      <w:r w:rsidRPr="00940467">
        <w:rPr>
          <w:rFonts w:asciiTheme="majorHAnsi" w:eastAsia="Calibri" w:hAnsiTheme="majorHAnsi"/>
        </w:rPr>
        <w:t xml:space="preserve">oraz </w:t>
      </w:r>
      <w:r w:rsidRPr="00940467">
        <w:rPr>
          <w:rFonts w:asciiTheme="majorHAnsi" w:eastAsia="Calibri" w:hAnsiTheme="majorHAnsi"/>
          <w:color w:val="000000"/>
        </w:rPr>
        <w:t xml:space="preserve">montaż na istniejących słupach i wysięgnikach </w:t>
      </w:r>
      <w:r w:rsidRPr="00940467">
        <w:rPr>
          <w:rFonts w:asciiTheme="majorHAnsi" w:eastAsia="Calibri" w:hAnsiTheme="majorHAnsi"/>
        </w:rPr>
        <w:t xml:space="preserve">161 szt. </w:t>
      </w:r>
      <w:r w:rsidRPr="00940467">
        <w:rPr>
          <w:rFonts w:asciiTheme="majorHAnsi" w:eastAsia="Calibri" w:hAnsiTheme="majorHAnsi"/>
          <w:color w:val="000000"/>
        </w:rPr>
        <w:t>opraw typu LED, w tym 84 szt. opraw ulicznych i 77 szt. opraw parkowych</w:t>
      </w:r>
      <w:r w:rsidRPr="00940467">
        <w:rPr>
          <w:rFonts w:asciiTheme="majorHAnsi" w:eastAsia="Calibri" w:hAnsiTheme="majorHAnsi"/>
        </w:rPr>
        <w:t xml:space="preserve"> o łącznej mocy nie większej niż </w:t>
      </w:r>
      <w:r w:rsidR="00940467">
        <w:rPr>
          <w:rFonts w:asciiTheme="majorHAnsi" w:eastAsia="Calibri" w:hAnsiTheme="majorHAnsi"/>
        </w:rPr>
        <w:br/>
      </w:r>
      <w:r w:rsidRPr="00940467">
        <w:rPr>
          <w:rFonts w:asciiTheme="majorHAnsi" w:eastAsia="Calibri" w:hAnsiTheme="majorHAnsi"/>
          <w:b/>
          <w:bCs/>
        </w:rPr>
        <w:t xml:space="preserve">3 900,00 W </w:t>
      </w:r>
      <w:r w:rsidRPr="00940467">
        <w:rPr>
          <w:rFonts w:asciiTheme="majorHAnsi" w:eastAsia="Calibri" w:hAnsiTheme="majorHAnsi"/>
        </w:rPr>
        <w:t xml:space="preserve">(nie dopuszcza się montażu opraw o mocy wyższej niż określona w </w:t>
      </w:r>
      <w:r w:rsidRPr="00940467">
        <w:rPr>
          <w:rFonts w:asciiTheme="majorHAnsi" w:eastAsia="Calibri" w:hAnsiTheme="majorHAnsi"/>
        </w:rPr>
        <w:lastRenderedPageBreak/>
        <w:t>dokumentach zamówienia oraz emisji światła, wartości całkowitego strumienia świetlnego mniejszego niż określony w dokumentach zamówienia);</w:t>
      </w:r>
    </w:p>
    <w:p w14:paraId="6EC0B0EB" w14:textId="77777777" w:rsidR="00317D72" w:rsidRPr="00940467" w:rsidRDefault="00317D72" w:rsidP="007A3306">
      <w:pPr>
        <w:pStyle w:val="Akapitzlist"/>
        <w:numPr>
          <w:ilvl w:val="0"/>
          <w:numId w:val="57"/>
        </w:numPr>
        <w:autoSpaceDE w:val="0"/>
        <w:autoSpaceDN w:val="0"/>
        <w:adjustRightInd w:val="0"/>
        <w:ind w:left="284" w:hanging="284"/>
        <w:contextualSpacing/>
        <w:jc w:val="both"/>
        <w:rPr>
          <w:rFonts w:asciiTheme="majorHAnsi" w:hAnsiTheme="majorHAnsi"/>
        </w:rPr>
      </w:pPr>
      <w:r w:rsidRPr="00940467">
        <w:rPr>
          <w:rFonts w:asciiTheme="majorHAnsi" w:hAnsiTheme="majorHAnsi"/>
        </w:rPr>
        <w:t xml:space="preserve">Szczegółowy opis przedmiotu zamówienia zawierający wymagane </w:t>
      </w:r>
      <w:r w:rsidRPr="00940467">
        <w:rPr>
          <w:rFonts w:asciiTheme="majorHAnsi" w:hAnsiTheme="majorHAnsi"/>
          <w:b/>
          <w:bCs/>
        </w:rPr>
        <w:t>parametry techniczne i konstrukcyjne</w:t>
      </w:r>
      <w:r w:rsidRPr="00940467">
        <w:rPr>
          <w:rFonts w:asciiTheme="majorHAnsi" w:hAnsiTheme="majorHAnsi"/>
        </w:rPr>
        <w:t xml:space="preserve"> dla opraw drogowych LED, wymagane </w:t>
      </w:r>
      <w:r w:rsidRPr="00940467">
        <w:rPr>
          <w:rFonts w:asciiTheme="majorHAnsi" w:hAnsiTheme="majorHAnsi"/>
          <w:b/>
          <w:bCs/>
        </w:rPr>
        <w:t>cechy oprawy</w:t>
      </w:r>
      <w:r w:rsidRPr="00940467">
        <w:rPr>
          <w:rFonts w:asciiTheme="majorHAnsi" w:hAnsiTheme="majorHAnsi"/>
        </w:rPr>
        <w:t xml:space="preserve"> oraz </w:t>
      </w:r>
      <w:r w:rsidRPr="00940467">
        <w:rPr>
          <w:rFonts w:asciiTheme="majorHAnsi" w:hAnsiTheme="majorHAnsi"/>
          <w:b/>
          <w:bCs/>
        </w:rPr>
        <w:t>wykaz opraw do wymiany</w:t>
      </w:r>
      <w:bookmarkStart w:id="5" w:name="_Hlk167700597"/>
      <w:r w:rsidRPr="00940467">
        <w:rPr>
          <w:rFonts w:asciiTheme="majorHAnsi" w:hAnsiTheme="majorHAnsi"/>
        </w:rPr>
        <w:t xml:space="preserve"> </w:t>
      </w:r>
      <w:bookmarkStart w:id="6" w:name="_Hlk167876358"/>
      <w:bookmarkEnd w:id="5"/>
      <w:r w:rsidRPr="00940467">
        <w:rPr>
          <w:rFonts w:asciiTheme="majorHAnsi" w:hAnsiTheme="majorHAnsi"/>
        </w:rPr>
        <w:t xml:space="preserve">i </w:t>
      </w:r>
      <w:r w:rsidRPr="00940467">
        <w:rPr>
          <w:rFonts w:asciiTheme="majorHAnsi" w:hAnsiTheme="majorHAnsi"/>
          <w:b/>
          <w:bCs/>
        </w:rPr>
        <w:t>dokumentacje fotometryczną</w:t>
      </w:r>
      <w:r w:rsidRPr="00940467">
        <w:rPr>
          <w:rFonts w:asciiTheme="majorHAnsi" w:hAnsiTheme="majorHAnsi"/>
        </w:rPr>
        <w:t xml:space="preserve"> stanowi załącznik nr 1 do SWZ; </w:t>
      </w:r>
    </w:p>
    <w:p w14:paraId="71501789" w14:textId="77777777" w:rsidR="00317D72" w:rsidRPr="00940467" w:rsidRDefault="00317D72" w:rsidP="007A3306">
      <w:pPr>
        <w:pStyle w:val="Akapitzlist"/>
        <w:numPr>
          <w:ilvl w:val="0"/>
          <w:numId w:val="57"/>
        </w:numPr>
        <w:autoSpaceDE w:val="0"/>
        <w:autoSpaceDN w:val="0"/>
        <w:adjustRightInd w:val="0"/>
        <w:ind w:left="284" w:hanging="284"/>
        <w:contextualSpacing/>
        <w:jc w:val="both"/>
        <w:rPr>
          <w:rFonts w:asciiTheme="majorHAnsi" w:hAnsiTheme="majorHAnsi"/>
        </w:rPr>
      </w:pPr>
      <w:r w:rsidRPr="00940467">
        <w:rPr>
          <w:rFonts w:asciiTheme="majorHAnsi" w:hAnsiTheme="majorHAnsi"/>
        </w:rPr>
        <w:t>Przedmiar robót stanowi załącznik nr 1a do SWZ</w:t>
      </w:r>
    </w:p>
    <w:bookmarkEnd w:id="6"/>
    <w:p w14:paraId="28A3DFD4" w14:textId="77777777" w:rsidR="00317D72" w:rsidRPr="00940467" w:rsidRDefault="00317D72" w:rsidP="007A3306">
      <w:pPr>
        <w:spacing w:after="200"/>
        <w:ind w:left="284" w:hanging="284"/>
        <w:contextualSpacing/>
        <w:jc w:val="both"/>
        <w:rPr>
          <w:rFonts w:asciiTheme="majorHAnsi" w:hAnsiTheme="majorHAnsi"/>
        </w:rPr>
      </w:pPr>
      <w:r w:rsidRPr="00940467">
        <w:rPr>
          <w:rFonts w:asciiTheme="majorHAnsi" w:eastAsiaTheme="majorEastAsia" w:hAnsiTheme="majorHAnsi" w:cstheme="majorBidi"/>
          <w:bCs/>
        </w:rPr>
        <w:t>5.</w:t>
      </w:r>
      <w:r w:rsidRPr="00940467">
        <w:rPr>
          <w:rFonts w:asciiTheme="majorHAnsi" w:eastAsiaTheme="majorEastAsia" w:hAnsiTheme="majorHAnsi" w:cstheme="majorBidi"/>
          <w:bCs/>
        </w:rPr>
        <w:tab/>
        <w:t>Szczegółowy opis przedmiotu zamówienia określają także projektowane</w:t>
      </w:r>
      <w:r w:rsidRPr="00940467">
        <w:rPr>
          <w:rFonts w:asciiTheme="majorHAnsi" w:eastAsiaTheme="majorEastAsia" w:hAnsiTheme="majorHAnsi" w:cstheme="majorBidi"/>
        </w:rPr>
        <w:t xml:space="preserve"> postanowienia umowy </w:t>
      </w:r>
      <w:r w:rsidRPr="00940467">
        <w:rPr>
          <w:rFonts w:asciiTheme="majorHAnsi" w:hAnsiTheme="majorHAnsi"/>
        </w:rPr>
        <w:t>które zostaną wprowadzone do umowy</w:t>
      </w:r>
      <w:r w:rsidRPr="00E55C43">
        <w:rPr>
          <w:rFonts w:asciiTheme="majorHAnsi" w:hAnsiTheme="majorHAnsi"/>
        </w:rPr>
        <w:t xml:space="preserve">, stanowiące załącznik nr 5 do </w:t>
      </w:r>
      <w:r w:rsidRPr="00940467">
        <w:rPr>
          <w:rFonts w:asciiTheme="majorHAnsi" w:hAnsiTheme="majorHAnsi"/>
        </w:rPr>
        <w:t>SWZ.</w:t>
      </w:r>
    </w:p>
    <w:p w14:paraId="6B7691F0" w14:textId="02454051" w:rsidR="00317D72" w:rsidRPr="00832671" w:rsidRDefault="00317D72" w:rsidP="007A3306">
      <w:pPr>
        <w:adjustRightInd w:val="0"/>
        <w:ind w:left="284" w:hanging="284"/>
        <w:contextualSpacing/>
        <w:jc w:val="both"/>
        <w:rPr>
          <w:rFonts w:asciiTheme="majorHAnsi" w:eastAsiaTheme="minorHAnsi" w:hAnsiTheme="majorHAnsi"/>
          <w:color w:val="00B050"/>
        </w:rPr>
      </w:pPr>
      <w:r w:rsidRPr="00E55C43">
        <w:rPr>
          <w:rFonts w:asciiTheme="majorHAnsi" w:hAnsiTheme="majorHAnsi"/>
          <w:b/>
          <w:bCs/>
        </w:rPr>
        <w:t>6. W</w:t>
      </w:r>
      <w:r w:rsidRPr="00E55C43">
        <w:rPr>
          <w:rFonts w:asciiTheme="majorHAnsi" w:eastAsiaTheme="minorHAnsi" w:hAnsiTheme="majorHAnsi"/>
          <w:b/>
          <w:bCs/>
        </w:rPr>
        <w:t xml:space="preserve">ykonawca zobowiązany </w:t>
      </w:r>
      <w:r w:rsidR="00E55C43">
        <w:rPr>
          <w:rFonts w:asciiTheme="majorHAnsi" w:eastAsiaTheme="minorHAnsi" w:hAnsiTheme="majorHAnsi"/>
          <w:b/>
          <w:bCs/>
        </w:rPr>
        <w:t>jest</w:t>
      </w:r>
      <w:r w:rsidRPr="00E55C43">
        <w:rPr>
          <w:rFonts w:asciiTheme="majorHAnsi" w:eastAsiaTheme="minorHAnsi" w:hAnsiTheme="majorHAnsi"/>
          <w:b/>
          <w:bCs/>
        </w:rPr>
        <w:t xml:space="preserve"> również do zutylizowania zdemontowanych opraw i urządzeń z nimi związanych, będących własnością Gminy Przykona</w:t>
      </w:r>
      <w:r w:rsidRPr="00940467">
        <w:rPr>
          <w:rFonts w:asciiTheme="majorHAnsi" w:eastAsiaTheme="minorHAnsi" w:hAnsiTheme="majorHAnsi"/>
          <w:color w:val="00B050"/>
        </w:rPr>
        <w:t>.</w:t>
      </w:r>
    </w:p>
    <w:p w14:paraId="66A99E13" w14:textId="3455235B" w:rsidR="00B457B5" w:rsidRPr="00940467" w:rsidRDefault="00317D72" w:rsidP="007A3306">
      <w:pPr>
        <w:spacing w:after="200"/>
        <w:contextualSpacing/>
        <w:jc w:val="both"/>
        <w:rPr>
          <w:rFonts w:asciiTheme="majorHAnsi" w:hAnsiTheme="majorHAnsi"/>
        </w:rPr>
      </w:pPr>
      <w:r w:rsidRPr="00940467">
        <w:rPr>
          <w:rFonts w:asciiTheme="majorHAnsi" w:hAnsiTheme="majorHAnsi"/>
        </w:rPr>
        <w:t>7</w:t>
      </w:r>
      <w:r w:rsidR="008B796A" w:rsidRPr="00940467">
        <w:rPr>
          <w:rFonts w:asciiTheme="majorHAnsi" w:hAnsiTheme="majorHAnsi"/>
        </w:rPr>
        <w:t xml:space="preserve">. </w:t>
      </w:r>
      <w:r w:rsidR="000F072B" w:rsidRPr="00940467">
        <w:rPr>
          <w:rFonts w:asciiTheme="majorHAnsi" w:hAnsiTheme="majorHAnsi"/>
        </w:rPr>
        <w:t xml:space="preserve">Wspólny Słownik </w:t>
      </w:r>
      <w:r w:rsidR="00815063" w:rsidRPr="00940467">
        <w:rPr>
          <w:rFonts w:asciiTheme="majorHAnsi" w:hAnsiTheme="majorHAnsi"/>
        </w:rPr>
        <w:t>Zamówienia :</w:t>
      </w:r>
    </w:p>
    <w:p w14:paraId="178D0E5E" w14:textId="738C742C" w:rsidR="00B457B5" w:rsidRPr="00E55C43" w:rsidRDefault="00D73E85" w:rsidP="007A3306">
      <w:pPr>
        <w:spacing w:after="200"/>
        <w:contextualSpacing/>
        <w:jc w:val="both"/>
        <w:rPr>
          <w:rFonts w:asciiTheme="majorHAnsi" w:hAnsiTheme="majorHAnsi"/>
        </w:rPr>
      </w:pPr>
      <w:r w:rsidRPr="00940467">
        <w:rPr>
          <w:rFonts w:asciiTheme="majorHAnsi" w:hAnsiTheme="majorHAnsi"/>
        </w:rPr>
        <w:t xml:space="preserve">      </w:t>
      </w:r>
      <w:r w:rsidR="00317D72" w:rsidRPr="00E55C43">
        <w:rPr>
          <w:rFonts w:asciiTheme="majorHAnsi" w:hAnsiTheme="majorHAnsi"/>
        </w:rPr>
        <w:t>45311200-2</w:t>
      </w:r>
      <w:r w:rsidR="00B457B5" w:rsidRPr="00E55C43">
        <w:rPr>
          <w:rFonts w:asciiTheme="majorHAnsi" w:hAnsiTheme="majorHAnsi"/>
        </w:rPr>
        <w:t xml:space="preserve"> – roboty </w:t>
      </w:r>
      <w:r w:rsidR="00317D72" w:rsidRPr="00E55C43">
        <w:rPr>
          <w:rFonts w:asciiTheme="majorHAnsi" w:hAnsiTheme="majorHAnsi"/>
        </w:rPr>
        <w:t>w zakresie</w:t>
      </w:r>
      <w:r w:rsidR="00832671" w:rsidRPr="00E55C43">
        <w:rPr>
          <w:rFonts w:asciiTheme="majorHAnsi" w:hAnsiTheme="majorHAnsi"/>
        </w:rPr>
        <w:t xml:space="preserve"> </w:t>
      </w:r>
      <w:r w:rsidR="00E55C43" w:rsidRPr="00E55C43">
        <w:rPr>
          <w:rFonts w:asciiTheme="majorHAnsi" w:hAnsiTheme="majorHAnsi"/>
        </w:rPr>
        <w:t>instalacji</w:t>
      </w:r>
      <w:r w:rsidR="00832671" w:rsidRPr="00E55C43">
        <w:rPr>
          <w:rFonts w:asciiTheme="majorHAnsi" w:hAnsiTheme="majorHAnsi"/>
        </w:rPr>
        <w:t xml:space="preserve"> elektrycznych</w:t>
      </w:r>
      <w:r w:rsidR="00317D72" w:rsidRPr="00E55C43">
        <w:rPr>
          <w:rFonts w:asciiTheme="majorHAnsi" w:hAnsiTheme="majorHAnsi"/>
        </w:rPr>
        <w:t xml:space="preserve"> </w:t>
      </w:r>
    </w:p>
    <w:p w14:paraId="5256577F" w14:textId="7425746D" w:rsidR="00B457B5" w:rsidRPr="00E55C43" w:rsidRDefault="00B457B5" w:rsidP="007A3306">
      <w:pPr>
        <w:spacing w:after="200"/>
        <w:contextualSpacing/>
        <w:jc w:val="both"/>
        <w:rPr>
          <w:rFonts w:asciiTheme="majorHAnsi" w:hAnsiTheme="majorHAnsi"/>
        </w:rPr>
      </w:pPr>
      <w:r w:rsidRPr="00E55C43">
        <w:rPr>
          <w:rFonts w:asciiTheme="majorHAnsi" w:hAnsiTheme="majorHAnsi"/>
        </w:rPr>
        <w:t xml:space="preserve">      453</w:t>
      </w:r>
      <w:r w:rsidR="00317D72" w:rsidRPr="00E55C43">
        <w:rPr>
          <w:rFonts w:asciiTheme="majorHAnsi" w:hAnsiTheme="majorHAnsi"/>
        </w:rPr>
        <w:t>16110</w:t>
      </w:r>
      <w:r w:rsidRPr="00E55C43">
        <w:rPr>
          <w:rFonts w:asciiTheme="majorHAnsi" w:hAnsiTheme="majorHAnsi"/>
        </w:rPr>
        <w:t>-</w:t>
      </w:r>
      <w:r w:rsidR="00317D72" w:rsidRPr="00E55C43">
        <w:rPr>
          <w:rFonts w:asciiTheme="majorHAnsi" w:hAnsiTheme="majorHAnsi"/>
        </w:rPr>
        <w:t>9</w:t>
      </w:r>
      <w:r w:rsidRPr="00E55C43">
        <w:rPr>
          <w:rFonts w:asciiTheme="majorHAnsi" w:hAnsiTheme="majorHAnsi"/>
        </w:rPr>
        <w:t xml:space="preserve"> -  </w:t>
      </w:r>
      <w:r w:rsidR="002B4365" w:rsidRPr="00E55C43">
        <w:rPr>
          <w:rFonts w:asciiTheme="majorHAnsi" w:hAnsiTheme="majorHAnsi"/>
        </w:rPr>
        <w:t>i</w:t>
      </w:r>
      <w:r w:rsidR="00E55C43" w:rsidRPr="00E55C43">
        <w:rPr>
          <w:rFonts w:asciiTheme="majorHAnsi" w:hAnsiTheme="majorHAnsi"/>
        </w:rPr>
        <w:t>nstalowanie urządzeń oświetlenia drogowego</w:t>
      </w:r>
      <w:r w:rsidR="00832671" w:rsidRPr="00E55C43">
        <w:rPr>
          <w:rFonts w:asciiTheme="majorHAnsi" w:hAnsiTheme="majorHAnsi"/>
        </w:rPr>
        <w:t xml:space="preserve"> </w:t>
      </w:r>
    </w:p>
    <w:p w14:paraId="174FA814" w14:textId="71A387B0" w:rsidR="00DA267D" w:rsidRPr="00940467" w:rsidRDefault="00317D72" w:rsidP="007A3306">
      <w:pPr>
        <w:spacing w:after="200"/>
        <w:ind w:left="284" w:hanging="284"/>
        <w:contextualSpacing/>
        <w:jc w:val="both"/>
        <w:rPr>
          <w:rFonts w:asciiTheme="majorHAnsi" w:eastAsiaTheme="majorEastAsia" w:hAnsiTheme="majorHAnsi" w:cstheme="majorBidi"/>
          <w:lang w:eastAsia="en-US"/>
        </w:rPr>
      </w:pPr>
      <w:r w:rsidRPr="00940467">
        <w:rPr>
          <w:rFonts w:asciiTheme="majorHAnsi" w:eastAsiaTheme="majorEastAsia" w:hAnsiTheme="majorHAnsi" w:cstheme="majorBidi"/>
          <w:lang w:eastAsia="en-US"/>
        </w:rPr>
        <w:t>8</w:t>
      </w:r>
      <w:r w:rsidR="00EC2017" w:rsidRPr="00940467">
        <w:rPr>
          <w:rFonts w:asciiTheme="majorHAnsi" w:eastAsiaTheme="majorEastAsia" w:hAnsiTheme="majorHAnsi" w:cstheme="majorBidi"/>
          <w:lang w:eastAsia="en-US"/>
        </w:rPr>
        <w:t>.</w:t>
      </w:r>
      <w:r w:rsidR="0014256D" w:rsidRPr="00940467">
        <w:rPr>
          <w:rFonts w:asciiTheme="majorHAnsi" w:eastAsiaTheme="majorEastAsia" w:hAnsiTheme="majorHAnsi" w:cstheme="majorBidi"/>
          <w:lang w:eastAsia="en-US"/>
        </w:rPr>
        <w:tab/>
      </w:r>
      <w:r w:rsidR="00AA4F20" w:rsidRPr="00940467">
        <w:rPr>
          <w:rFonts w:asciiTheme="majorHAnsi" w:eastAsiaTheme="majorEastAsia" w:hAnsiTheme="majorHAnsi" w:cstheme="majorBidi"/>
          <w:lang w:eastAsia="en-US"/>
        </w:rPr>
        <w:t>Wszystkie wymagania określone w dokumentach wskazanych powyżej stanowią wymagania minimalne</w:t>
      </w:r>
      <w:r w:rsidR="00F565EF" w:rsidRPr="00940467">
        <w:rPr>
          <w:rFonts w:asciiTheme="majorHAnsi" w:eastAsiaTheme="majorEastAsia" w:hAnsiTheme="majorHAnsi" w:cstheme="majorBidi"/>
          <w:lang w:eastAsia="en-US"/>
        </w:rPr>
        <w:t xml:space="preserve"> </w:t>
      </w:r>
      <w:r w:rsidR="00AA4F20" w:rsidRPr="00940467">
        <w:rPr>
          <w:rFonts w:asciiTheme="majorHAnsi" w:eastAsiaTheme="majorEastAsia" w:hAnsiTheme="majorHAnsi" w:cstheme="majorBidi"/>
          <w:lang w:eastAsia="en-US"/>
        </w:rPr>
        <w:t xml:space="preserve">a ich spełnienie jest obligatoryjne. Niespełnienie ww. wymagań minimalnych </w:t>
      </w:r>
      <w:r w:rsidR="001C6A9E" w:rsidRPr="00940467">
        <w:rPr>
          <w:rFonts w:asciiTheme="majorHAnsi" w:eastAsiaTheme="majorEastAsia" w:hAnsiTheme="majorHAnsi" w:cstheme="majorBidi"/>
          <w:lang w:eastAsia="en-US"/>
        </w:rPr>
        <w:t xml:space="preserve">będzie </w:t>
      </w:r>
      <w:r w:rsidR="00AA4F20" w:rsidRPr="00940467">
        <w:rPr>
          <w:rFonts w:asciiTheme="majorHAnsi" w:eastAsiaTheme="majorEastAsia" w:hAnsiTheme="majorHAnsi" w:cstheme="majorBidi"/>
          <w:lang w:eastAsia="en-US"/>
        </w:rPr>
        <w:t>skutkować odrzuce</w:t>
      </w:r>
      <w:r w:rsidR="00A87478" w:rsidRPr="00940467">
        <w:rPr>
          <w:rFonts w:asciiTheme="majorHAnsi" w:eastAsiaTheme="majorEastAsia" w:hAnsiTheme="majorHAnsi" w:cstheme="majorBidi"/>
          <w:lang w:eastAsia="en-US"/>
        </w:rPr>
        <w:t>niem oferty jako niezgodnej z warunkami zamówienia</w:t>
      </w:r>
      <w:r w:rsidR="00AA4F20" w:rsidRPr="00940467">
        <w:rPr>
          <w:rFonts w:asciiTheme="majorHAnsi" w:eastAsiaTheme="majorEastAsia" w:hAnsiTheme="majorHAnsi" w:cstheme="majorBidi"/>
          <w:lang w:eastAsia="en-US"/>
        </w:rPr>
        <w:t xml:space="preserve"> na podstawie art. </w:t>
      </w:r>
      <w:r w:rsidR="00A87478" w:rsidRPr="00940467">
        <w:rPr>
          <w:rFonts w:asciiTheme="majorHAnsi" w:eastAsiaTheme="majorEastAsia" w:hAnsiTheme="majorHAnsi" w:cstheme="majorBidi"/>
          <w:lang w:eastAsia="en-US"/>
        </w:rPr>
        <w:t>226 ust. 1 pkt 5</w:t>
      </w:r>
      <w:r w:rsidR="00AA4F20" w:rsidRPr="00940467">
        <w:rPr>
          <w:rFonts w:asciiTheme="majorHAnsi" w:eastAsiaTheme="majorEastAsia" w:hAnsiTheme="majorHAnsi" w:cstheme="majorBidi"/>
          <w:lang w:eastAsia="en-US"/>
        </w:rPr>
        <w:t xml:space="preserve"> ustawy Pzp.</w:t>
      </w:r>
    </w:p>
    <w:p w14:paraId="4FA5BAB4" w14:textId="77777777" w:rsidR="00447382" w:rsidRPr="00E46E93" w:rsidRDefault="00447382" w:rsidP="007A3306">
      <w:pPr>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F9246B2" w14:textId="77777777" w:rsidR="00074304" w:rsidRPr="009E162B" w:rsidRDefault="00074304">
      <w:pPr>
        <w:pStyle w:val="Akapitzlist"/>
        <w:numPr>
          <w:ilvl w:val="3"/>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Arial"/>
        </w:rPr>
      </w:pPr>
      <w:r w:rsidRPr="009E162B">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492EECF" w14:textId="77777777" w:rsidR="00842CDD" w:rsidRPr="00315159" w:rsidRDefault="00842CDD" w:rsidP="00842CDD">
      <w:pPr>
        <w:pStyle w:val="Akapitzlist"/>
        <w:numPr>
          <w:ilvl w:val="0"/>
          <w:numId w:val="49"/>
        </w:numPr>
        <w:autoSpaceDE w:val="0"/>
        <w:autoSpaceDN w:val="0"/>
        <w:adjustRightInd w:val="0"/>
        <w:ind w:left="284" w:hanging="284"/>
        <w:jc w:val="both"/>
        <w:rPr>
          <w:rFonts w:asciiTheme="majorHAnsi" w:hAnsiTheme="majorHAnsi" w:cs="Calibri"/>
        </w:rPr>
      </w:pPr>
      <w:r w:rsidRPr="00315159">
        <w:rPr>
          <w:rFonts w:asciiTheme="majorHAnsi" w:hAnsiTheme="majorHAnsi"/>
        </w:rPr>
        <w:t>Jeżeli w opisie przedmiotu zamówienia, dokumentacji projektowej znajduje się odniesienie przedmiotu zamówienia do norm, ocen technicznych, specyfikacji technicznych i systemów referencji technicznych, o których mowa w art. 101 ust. 1 pkt 2 oraz ust. 3 ustawy Pzp, Zamawiający informuje, że dopuszcza wówczas rozwiązania równoważne opisywanym, a odniesienie takie należy odczytywać wraz z określeniem ,,lub równoważne''.</w:t>
      </w:r>
    </w:p>
    <w:p w14:paraId="43E06AEB" w14:textId="77777777" w:rsidR="00842CDD" w:rsidRPr="00315159" w:rsidRDefault="00842CDD" w:rsidP="00842CDD">
      <w:pPr>
        <w:pStyle w:val="Akapitzlist"/>
        <w:numPr>
          <w:ilvl w:val="0"/>
          <w:numId w:val="49"/>
        </w:numPr>
        <w:autoSpaceDE w:val="0"/>
        <w:autoSpaceDN w:val="0"/>
        <w:adjustRightInd w:val="0"/>
        <w:ind w:left="284" w:hanging="284"/>
        <w:jc w:val="both"/>
        <w:rPr>
          <w:rFonts w:asciiTheme="majorHAnsi" w:hAnsiTheme="majorHAnsi" w:cs="Calibri"/>
        </w:rPr>
      </w:pPr>
      <w:r w:rsidRPr="00315159">
        <w:rPr>
          <w:rFonts w:asciiTheme="majorHAnsi" w:hAnsiTheme="majorHAnsi" w:cs="Calibri"/>
        </w:rPr>
        <w:t xml:space="preserve">Zamawiający </w:t>
      </w:r>
      <w:r w:rsidRPr="00315159">
        <w:rPr>
          <w:rFonts w:asciiTheme="majorHAnsi" w:hAnsiTheme="majorHAnsi"/>
        </w:rPr>
        <w:t xml:space="preserve">dopuszcza rozwiązania równoważne w zakresie norm, ocen technicznych, specyfikacji technicznych i systemów referencji technicznych. </w:t>
      </w:r>
      <w:r w:rsidRPr="00315159">
        <w:rPr>
          <w:rFonts w:asciiTheme="majorHAnsi" w:hAnsiTheme="majorHAnsi" w:cstheme="majorHAnsi"/>
        </w:rPr>
        <w:t xml:space="preserve">W przypadku, gdy przywołano normy, oceny techniczne, aprobaty, specyfikacje techniczne czy systemy referencji technicznych lub przepisy krajowe lub regionalne, mogą być stosowane </w:t>
      </w:r>
      <w:r w:rsidRPr="00315159">
        <w:rPr>
          <w:rFonts w:asciiTheme="majorHAnsi" w:hAnsiTheme="majorHAnsi" w:cstheme="majorHAnsi"/>
        </w:rPr>
        <w:lastRenderedPageBreak/>
        <w:t>równoważne, inne odpowiednie, ale zapewniające równy lub wyższy poziom wykonania w porównaniu z poziomem, jaki zapewniają te pierwsze.</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54D872A3"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sidRPr="0075456C">
        <w:rPr>
          <w:rFonts w:asciiTheme="majorHAnsi" w:eastAsiaTheme="majorEastAsia" w:hAnsiTheme="majorHAnsi" w:cstheme="majorBidi"/>
          <w:color w:val="FF0000"/>
          <w:lang w:eastAsia="en-US"/>
        </w:rPr>
        <w:t xml:space="preserve">– </w:t>
      </w:r>
      <w:r w:rsidR="005260DB">
        <w:rPr>
          <w:rFonts w:asciiTheme="majorHAnsi" w:eastAsiaTheme="majorEastAsia" w:hAnsiTheme="majorHAnsi" w:cstheme="majorBidi"/>
          <w:b/>
          <w:bCs/>
          <w:color w:val="FF0000"/>
          <w:lang w:eastAsia="en-US"/>
        </w:rPr>
        <w:t xml:space="preserve">do </w:t>
      </w:r>
      <w:r w:rsidR="00932CA3">
        <w:rPr>
          <w:rFonts w:asciiTheme="majorHAnsi" w:eastAsiaTheme="majorEastAsia" w:hAnsiTheme="majorHAnsi" w:cstheme="majorBidi"/>
          <w:b/>
          <w:bCs/>
          <w:color w:val="FF0000"/>
          <w:lang w:eastAsia="en-US"/>
        </w:rPr>
        <w:t xml:space="preserve">dnia </w:t>
      </w:r>
      <w:r w:rsidR="00317D72">
        <w:rPr>
          <w:rFonts w:asciiTheme="majorHAnsi" w:eastAsiaTheme="majorEastAsia" w:hAnsiTheme="majorHAnsi" w:cstheme="majorBidi"/>
          <w:b/>
          <w:bCs/>
          <w:color w:val="FF0000"/>
          <w:lang w:eastAsia="en-US"/>
        </w:rPr>
        <w:t>22 listopada</w:t>
      </w:r>
      <w:r w:rsidR="005260DB">
        <w:rPr>
          <w:rFonts w:asciiTheme="majorHAnsi" w:eastAsiaTheme="majorEastAsia" w:hAnsiTheme="majorHAnsi" w:cstheme="majorBidi"/>
          <w:b/>
          <w:bCs/>
          <w:color w:val="FF0000"/>
          <w:lang w:eastAsia="en-US"/>
        </w:rPr>
        <w:t xml:space="preserve"> 202</w:t>
      </w:r>
      <w:r w:rsidR="00195DBE">
        <w:rPr>
          <w:rFonts w:asciiTheme="majorHAnsi" w:eastAsiaTheme="majorEastAsia" w:hAnsiTheme="majorHAnsi" w:cstheme="majorBidi"/>
          <w:b/>
          <w:bCs/>
          <w:color w:val="FF0000"/>
          <w:lang w:eastAsia="en-US"/>
        </w:rPr>
        <w:t>4</w:t>
      </w:r>
      <w:r w:rsidR="005260DB">
        <w:rPr>
          <w:rFonts w:asciiTheme="majorHAnsi" w:eastAsiaTheme="majorEastAsia" w:hAnsiTheme="majorHAnsi" w:cstheme="majorBidi"/>
          <w:b/>
          <w:bCs/>
          <w:color w:val="FF0000"/>
          <w:lang w:eastAsia="en-US"/>
        </w:rPr>
        <w:t xml:space="preserve"> r. </w:t>
      </w:r>
      <w:r w:rsidR="001F17D3">
        <w:rPr>
          <w:rFonts w:asciiTheme="majorHAnsi" w:eastAsiaTheme="majorEastAsia" w:hAnsiTheme="majorHAnsi" w:cstheme="majorBidi"/>
          <w:b/>
          <w:bCs/>
          <w:color w:val="FF0000"/>
          <w:lang w:eastAsia="en-US"/>
        </w:rPr>
        <w:t xml:space="preserve"> </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Pr>
          <w:rFonts w:asciiTheme="majorHAnsi" w:eastAsiaTheme="majorEastAsia" w:hAnsiTheme="majorHAnsi" w:cstheme="majorBidi"/>
          <w:b/>
          <w:u w:val="single"/>
          <w:lang w:eastAsia="en-US"/>
        </w:rPr>
        <w:t>:</w:t>
      </w:r>
    </w:p>
    <w:p w14:paraId="09CB8471" w14:textId="699B0A69" w:rsidR="00BA5CB8" w:rsidRDefault="006F51E8" w:rsidP="006F51E8">
      <w:pPr>
        <w:ind w:left="218"/>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7BEB434B" w14:textId="77777777" w:rsidR="006F51E8" w:rsidRPr="005E6BB5" w:rsidRDefault="006F51E8" w:rsidP="006F51E8">
      <w:pPr>
        <w:ind w:left="218"/>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5790E129" w14:textId="4E3AAAB2" w:rsidR="00832671" w:rsidRPr="00EB5EFC" w:rsidRDefault="009E7A67" w:rsidP="00EB5EFC">
      <w:pPr>
        <w:pStyle w:val="Akapitzlist"/>
        <w:numPr>
          <w:ilvl w:val="0"/>
          <w:numId w:val="55"/>
        </w:numPr>
        <w:ind w:left="567" w:right="419" w:hanging="425"/>
        <w:jc w:val="both"/>
        <w:rPr>
          <w:rFonts w:asciiTheme="majorHAnsi" w:hAnsiTheme="majorHAnsi"/>
          <w:bCs/>
        </w:rPr>
      </w:pPr>
      <w:r w:rsidRPr="00EB5EFC">
        <w:rPr>
          <w:rFonts w:asciiTheme="majorHAnsi" w:hAnsiTheme="majorHAnsi"/>
        </w:rPr>
        <w:t>dysponuje lub będzie dysponował w okresie przewidzianym na realizację zamówienia</w:t>
      </w:r>
      <w:r w:rsidRPr="00EB5EFC">
        <w:rPr>
          <w:rFonts w:asciiTheme="majorHAnsi" w:hAnsiTheme="majorHAnsi"/>
          <w:b/>
        </w:rPr>
        <w:t xml:space="preserve"> osobą/osobami posiadającymi uprawnienia</w:t>
      </w:r>
      <w:r w:rsidR="00940467" w:rsidRPr="00EB5EFC">
        <w:rPr>
          <w:rFonts w:asciiTheme="majorHAnsi" w:hAnsiTheme="majorHAnsi"/>
          <w:b/>
        </w:rPr>
        <w:t xml:space="preserve"> do sprawowania samodzielnych funkcji technicznych w </w:t>
      </w:r>
      <w:r w:rsidRPr="00EB5EFC">
        <w:rPr>
          <w:rFonts w:asciiTheme="majorHAnsi" w:hAnsiTheme="majorHAnsi"/>
          <w:b/>
        </w:rPr>
        <w:t>budow</w:t>
      </w:r>
      <w:r w:rsidR="00940467" w:rsidRPr="00EB5EFC">
        <w:rPr>
          <w:rFonts w:asciiTheme="majorHAnsi" w:hAnsiTheme="majorHAnsi"/>
          <w:b/>
        </w:rPr>
        <w:t>nictwie</w:t>
      </w:r>
      <w:r w:rsidRPr="00EB5EFC">
        <w:rPr>
          <w:rFonts w:asciiTheme="majorHAnsi" w:hAnsiTheme="majorHAnsi"/>
          <w:b/>
        </w:rPr>
        <w:t xml:space="preserve"> do kierowania robotami budowlanymi </w:t>
      </w:r>
      <w:r w:rsidR="00EB5EFC">
        <w:rPr>
          <w:rFonts w:asciiTheme="majorHAnsi" w:hAnsiTheme="majorHAnsi"/>
          <w:b/>
        </w:rPr>
        <w:t>w</w:t>
      </w:r>
      <w:r w:rsidRPr="00EB5EFC">
        <w:rPr>
          <w:rFonts w:asciiTheme="majorHAnsi" w:hAnsiTheme="majorHAnsi"/>
          <w:b/>
        </w:rPr>
        <w:t xml:space="preserve"> specjalności instalacyjnej w zakresie sieci, instalacji i urządzeń elektrycznych</w:t>
      </w:r>
      <w:r w:rsidRPr="00EB5EFC">
        <w:rPr>
          <w:rFonts w:asciiTheme="majorHAnsi" w:hAnsiTheme="majorHAnsi"/>
          <w:bCs/>
        </w:rPr>
        <w:t xml:space="preserve"> </w:t>
      </w:r>
      <w:r w:rsidR="00940467" w:rsidRPr="00EB5EFC">
        <w:rPr>
          <w:rFonts w:asciiTheme="majorHAnsi" w:hAnsiTheme="majorHAnsi"/>
          <w:b/>
        </w:rPr>
        <w:t>i elektroenergetycznych</w:t>
      </w:r>
      <w:r w:rsidR="00940467" w:rsidRPr="00EB5EFC">
        <w:rPr>
          <w:rFonts w:asciiTheme="majorHAnsi" w:hAnsiTheme="majorHAnsi"/>
          <w:bCs/>
        </w:rPr>
        <w:t xml:space="preserve"> </w:t>
      </w:r>
      <w:r w:rsidRPr="00EB5EFC">
        <w:rPr>
          <w:rFonts w:asciiTheme="majorHAnsi" w:hAnsiTheme="majorHAnsi"/>
          <w:bCs/>
        </w:rPr>
        <w:t>potwierdzone stosownymi decyzjami, o których mowa w ustawie z dnia 7 lipca 1994 r. Prawo budowlane (t.j.  Dz. U. z 2023r. poz. 682 ze zm.) lub inne ważne uprawnienia do kierowania robotami budowlanymi w w/w specjalnościach wydane na podstawie wcześniej obowiązujących przepisów,</w:t>
      </w:r>
    </w:p>
    <w:p w14:paraId="5A92A0BE" w14:textId="77777777" w:rsidR="00EB5EFC" w:rsidRPr="00EB5EFC" w:rsidRDefault="00EB5EFC" w:rsidP="00EB5EFC">
      <w:pPr>
        <w:pStyle w:val="Akapitzlist"/>
        <w:ind w:left="567" w:right="419"/>
        <w:jc w:val="both"/>
        <w:rPr>
          <w:rFonts w:asciiTheme="majorHAnsi" w:hAnsiTheme="majorHAnsi"/>
          <w:bCs/>
        </w:rPr>
      </w:pPr>
    </w:p>
    <w:p w14:paraId="1CE06CF0" w14:textId="5EC2E8A1" w:rsidR="00317D72" w:rsidRPr="00317D72" w:rsidRDefault="00832671" w:rsidP="00EB5EFC">
      <w:pPr>
        <w:spacing w:after="240"/>
        <w:ind w:left="291" w:right="411"/>
        <w:jc w:val="both"/>
        <w:rPr>
          <w:rFonts w:asciiTheme="majorHAnsi" w:hAnsiTheme="majorHAnsi"/>
          <w:b/>
        </w:rPr>
      </w:pPr>
      <w:r>
        <w:rPr>
          <w:rFonts w:asciiTheme="majorHAnsi" w:hAnsiTheme="majorHAnsi"/>
          <w:i/>
        </w:rPr>
        <w:t>Przez uprawnienia należy rozumieć: uprawnienia budowlane o których mowa</w:t>
      </w:r>
      <w:r w:rsidRPr="00593801">
        <w:rPr>
          <w:rFonts w:asciiTheme="majorHAnsi" w:hAnsiTheme="majorHAnsi"/>
          <w:i/>
        </w:rPr>
        <w:t xml:space="preserve"> w ustawie z dnia 7 lipca 1994 r. Prawo budowlane (</w:t>
      </w:r>
      <w:r>
        <w:rPr>
          <w:rFonts w:asciiTheme="majorHAnsi" w:hAnsiTheme="majorHAnsi"/>
          <w:i/>
        </w:rPr>
        <w:t xml:space="preserve">t.j. </w:t>
      </w:r>
      <w:r w:rsidRPr="00593801">
        <w:rPr>
          <w:rFonts w:asciiTheme="majorHAnsi" w:hAnsiTheme="majorHAnsi"/>
          <w:i/>
        </w:rPr>
        <w:t>Dz. U. z 2</w:t>
      </w:r>
      <w:r>
        <w:rPr>
          <w:rFonts w:asciiTheme="majorHAnsi" w:hAnsiTheme="majorHAnsi"/>
          <w:i/>
        </w:rPr>
        <w:t>023</w:t>
      </w:r>
      <w:r w:rsidRPr="00593801">
        <w:rPr>
          <w:rFonts w:asciiTheme="majorHAnsi" w:hAnsiTheme="majorHAnsi"/>
          <w:i/>
        </w:rPr>
        <w:t xml:space="preserve">r poz. </w:t>
      </w:r>
      <w:r>
        <w:rPr>
          <w:rFonts w:asciiTheme="majorHAnsi" w:hAnsiTheme="majorHAnsi"/>
          <w:i/>
        </w:rPr>
        <w:t>682</w:t>
      </w:r>
      <w:r w:rsidRPr="00593801">
        <w:rPr>
          <w:rFonts w:asciiTheme="majorHAnsi" w:hAnsiTheme="majorHAnsi"/>
          <w:i/>
        </w:rPr>
        <w:t xml:space="preserve"> ze zm.) </w:t>
      </w:r>
      <w:r w:rsidRPr="00D7141E">
        <w:rPr>
          <w:rFonts w:asciiTheme="majorHAnsi" w:hAnsiTheme="majorHAnsi"/>
          <w:i/>
        </w:rPr>
        <w:t xml:space="preserve">oraz  w Rozporządzeniu Ministra Inwestycji i Rozwoju z dnia 29 kwietnia 2019r.  w sprawie przygotowania zawodowego do wykonywania samodzielnych funkcji technicznych w budownictwie (tj. Dz. U. z 2019 r.  poz. 831 ze zm.) lub odpowiadające im ważne uprawnienia budowlane wydane na podstawie uprzednio obowiązujących przepisów prawa, lub uznane przez właściwy organ, zgodnie  z ustawą z dnia 22 grudnia 2015r. o </w:t>
      </w:r>
      <w:r w:rsidRPr="00D7141E">
        <w:rPr>
          <w:rFonts w:asciiTheme="majorHAnsi" w:hAnsiTheme="majorHAnsi"/>
          <w:i/>
        </w:rPr>
        <w:lastRenderedPageBreak/>
        <w:t>zasadach uznawania kwalifikacji zawodowych nabytych  w państwach członkowskich Unii Europejskiej (tj. w Dz.U. z 20</w:t>
      </w:r>
      <w:r>
        <w:rPr>
          <w:rFonts w:asciiTheme="majorHAnsi" w:hAnsiTheme="majorHAnsi"/>
          <w:i/>
        </w:rPr>
        <w:t>23</w:t>
      </w:r>
      <w:r w:rsidRPr="00D7141E">
        <w:rPr>
          <w:rFonts w:asciiTheme="majorHAnsi" w:hAnsiTheme="majorHAnsi"/>
          <w:i/>
        </w:rPr>
        <w:t xml:space="preserve">r. poz. </w:t>
      </w:r>
      <w:r>
        <w:rPr>
          <w:rFonts w:asciiTheme="majorHAnsi" w:hAnsiTheme="majorHAnsi"/>
          <w:i/>
        </w:rPr>
        <w:t>334</w:t>
      </w:r>
      <w:r w:rsidRPr="00D7141E">
        <w:rPr>
          <w:rFonts w:asciiTheme="majorHAnsi" w:hAnsiTheme="majorHAnsi"/>
          <w:i/>
        </w:rPr>
        <w:t xml:space="preserve"> ze zm.) do pełnienia samodzielnej funkcji w budownictwie. </w:t>
      </w:r>
    </w:p>
    <w:p w14:paraId="591255E0" w14:textId="55FE58BF" w:rsidR="001415BE" w:rsidRPr="00836063" w:rsidRDefault="00BA5CB8" w:rsidP="00E06264">
      <w:pPr>
        <w:pStyle w:val="Akapitzlist"/>
        <w:numPr>
          <w:ilvl w:val="0"/>
          <w:numId w:val="55"/>
        </w:numPr>
        <w:ind w:right="416" w:hanging="578"/>
        <w:jc w:val="both"/>
        <w:rPr>
          <w:rFonts w:asciiTheme="majorHAnsi" w:hAnsiTheme="majorHAnsi"/>
          <w:b/>
        </w:rPr>
      </w:pPr>
      <w:r w:rsidRPr="00880BC0">
        <w:rPr>
          <w:rFonts w:asciiTheme="majorHAnsi" w:hAnsiTheme="majorHAnsi"/>
          <w:b/>
        </w:rPr>
        <w:t xml:space="preserve">w okresie ostatnich 5 lat </w:t>
      </w:r>
      <w:r w:rsidRPr="00880BC0">
        <w:rPr>
          <w:rFonts w:asciiTheme="majorHAnsi" w:hAnsiTheme="majorHAnsi"/>
          <w:bCs/>
        </w:rPr>
        <w:t xml:space="preserve">przed upływem terminu składania ofert o udzielenie zamówienia, a jeżeli okres prowadzenia działalności jest krótszy - w tym okresie, </w:t>
      </w:r>
      <w:r w:rsidR="00145ED8" w:rsidRPr="00880BC0">
        <w:rPr>
          <w:rFonts w:asciiTheme="majorHAnsi" w:hAnsiTheme="majorHAnsi"/>
          <w:bCs/>
        </w:rPr>
        <w:t>wykonali co najmniej</w:t>
      </w:r>
      <w:r w:rsidR="00145ED8" w:rsidRPr="00880BC0">
        <w:rPr>
          <w:rFonts w:asciiTheme="majorHAnsi" w:hAnsiTheme="majorHAnsi"/>
        </w:rPr>
        <w:t xml:space="preserve"> </w:t>
      </w:r>
      <w:r w:rsidR="009753FC">
        <w:rPr>
          <w:rFonts w:asciiTheme="majorHAnsi" w:hAnsiTheme="majorHAnsi"/>
          <w:b/>
        </w:rPr>
        <w:t>jedną</w:t>
      </w:r>
      <w:r w:rsidR="00145ED8" w:rsidRPr="00880BC0">
        <w:rPr>
          <w:rFonts w:asciiTheme="majorHAnsi" w:hAnsiTheme="majorHAnsi"/>
          <w:b/>
        </w:rPr>
        <w:t xml:space="preserve"> robot</w:t>
      </w:r>
      <w:r w:rsidR="009753FC">
        <w:rPr>
          <w:rFonts w:asciiTheme="majorHAnsi" w:hAnsiTheme="majorHAnsi"/>
          <w:b/>
        </w:rPr>
        <w:t>ę</w:t>
      </w:r>
      <w:r w:rsidR="00145ED8" w:rsidRPr="00880BC0">
        <w:rPr>
          <w:rFonts w:asciiTheme="majorHAnsi" w:hAnsiTheme="majorHAnsi"/>
          <w:b/>
        </w:rPr>
        <w:t xml:space="preserve"> </w:t>
      </w:r>
      <w:r w:rsidR="00317D72">
        <w:rPr>
          <w:rFonts w:asciiTheme="majorHAnsi" w:hAnsiTheme="majorHAnsi"/>
          <w:b/>
        </w:rPr>
        <w:t xml:space="preserve">budowlaną </w:t>
      </w:r>
      <w:r w:rsidR="00145ED8" w:rsidRPr="00880BC0">
        <w:rPr>
          <w:rFonts w:asciiTheme="majorHAnsi" w:hAnsiTheme="majorHAnsi"/>
          <w:b/>
        </w:rPr>
        <w:t xml:space="preserve">o charakterze podobnym do objętych zamówieniem </w:t>
      </w:r>
      <w:r w:rsidR="00317D72">
        <w:rPr>
          <w:rFonts w:asciiTheme="majorHAnsi" w:hAnsiTheme="majorHAnsi"/>
          <w:b/>
        </w:rPr>
        <w:t>polegającą na wymianie /modernizacji oświetlenia ulicznego</w:t>
      </w:r>
      <w:r w:rsidR="00EB5EFC">
        <w:rPr>
          <w:rFonts w:asciiTheme="majorHAnsi" w:hAnsiTheme="majorHAnsi"/>
          <w:b/>
        </w:rPr>
        <w:t>/drogowego</w:t>
      </w:r>
      <w:r w:rsidR="00317D72">
        <w:rPr>
          <w:rFonts w:asciiTheme="majorHAnsi" w:hAnsiTheme="majorHAnsi"/>
          <w:b/>
        </w:rPr>
        <w:t xml:space="preserve"> polegającego na wymianie opraw w ilości min 100 szt. </w:t>
      </w:r>
    </w:p>
    <w:p w14:paraId="26F9DD7D" w14:textId="77777777" w:rsidR="001A7A8C" w:rsidRPr="00842CDD" w:rsidRDefault="001A7A8C" w:rsidP="006717F0">
      <w:pPr>
        <w:autoSpaceDE w:val="0"/>
        <w:autoSpaceDN w:val="0"/>
        <w:adjustRightInd w:val="0"/>
        <w:rPr>
          <w:rFonts w:asciiTheme="majorHAnsi" w:hAnsiTheme="majorHAnsi" w:cs="Arial"/>
          <w:color w:val="FF0000"/>
        </w:rPr>
      </w:pPr>
    </w:p>
    <w:p w14:paraId="1FC392B9" w14:textId="2676647D" w:rsidR="001415BE" w:rsidRPr="00842CDD" w:rsidRDefault="001415BE" w:rsidP="00EC0C2A">
      <w:pPr>
        <w:autoSpaceDE w:val="0"/>
        <w:autoSpaceDN w:val="0"/>
        <w:adjustRightInd w:val="0"/>
        <w:ind w:left="284"/>
        <w:rPr>
          <w:rFonts w:asciiTheme="majorHAnsi" w:hAnsiTheme="majorHAnsi" w:cs="Arial"/>
        </w:rPr>
      </w:pPr>
      <w:r w:rsidRPr="00842CDD">
        <w:rPr>
          <w:rFonts w:asciiTheme="majorHAnsi" w:hAnsiTheme="majorHAnsi" w:cs="Arial"/>
          <w:b/>
          <w:bCs/>
        </w:rPr>
        <w:t xml:space="preserve">UWAGA! </w:t>
      </w:r>
    </w:p>
    <w:p w14:paraId="0100D425" w14:textId="2CE08E23" w:rsidR="001415BE" w:rsidRPr="00842CDD" w:rsidRDefault="001415BE" w:rsidP="00EC0C2A">
      <w:pPr>
        <w:ind w:left="284" w:right="416"/>
        <w:jc w:val="both"/>
        <w:rPr>
          <w:rFonts w:asciiTheme="majorHAnsi" w:hAnsiTheme="majorHAnsi"/>
          <w:b/>
        </w:rPr>
      </w:pPr>
      <w:r w:rsidRPr="00842CDD">
        <w:rPr>
          <w:rFonts w:asciiTheme="majorHAnsi" w:hAnsiTheme="majorHAnsi" w:cs="Arial"/>
        </w:rPr>
        <w:t>W przypadku, gdy ww. zakres zadania budowlanego będzie stanowił część robót o szerszym zakresie, Wykonawca zobowiązany jest wyodrębnić rodzajowo i kwotowo zadanie budowlane, o którym mowa powyżej.</w:t>
      </w:r>
    </w:p>
    <w:p w14:paraId="5AEC8BB4" w14:textId="77777777" w:rsidR="00BA5CB8" w:rsidRPr="00842CDD" w:rsidRDefault="00BA5CB8" w:rsidP="001415BE">
      <w:pPr>
        <w:ind w:right="416"/>
        <w:jc w:val="both"/>
        <w:rPr>
          <w:rFonts w:asciiTheme="majorHAnsi" w:hAnsiTheme="majorHAnsi"/>
          <w:b/>
        </w:rPr>
      </w:pPr>
    </w:p>
    <w:p w14:paraId="3FB8517B" w14:textId="25D5C35F" w:rsidR="00BA5CB8" w:rsidRPr="00842CDD" w:rsidRDefault="00BA5CB8" w:rsidP="00BA5CB8">
      <w:pPr>
        <w:ind w:left="291" w:right="416"/>
        <w:jc w:val="both"/>
        <w:rPr>
          <w:rFonts w:asciiTheme="majorHAnsi" w:hAnsiTheme="majorHAnsi"/>
          <w:bCs/>
        </w:rPr>
      </w:pPr>
      <w:r w:rsidRPr="00842CDD">
        <w:rPr>
          <w:rFonts w:asciiTheme="majorHAnsi" w:hAnsiTheme="majorHAnsi"/>
          <w:bCs/>
        </w:rPr>
        <w:t>Wykaz ww. robót powinien zawierać informacje o ich rodzaju, wartości, dacie i miejscu ich wykonania oraz podmiocie na rzecz którego zostały one wykonane</w:t>
      </w:r>
      <w:r w:rsidR="004C6D90" w:rsidRPr="00842CDD">
        <w:rPr>
          <w:rFonts w:asciiTheme="majorHAnsi" w:hAnsiTheme="majorHAnsi"/>
          <w:bCs/>
        </w:rPr>
        <w:t xml:space="preserve"> ( patrz </w:t>
      </w:r>
      <w:r w:rsidR="009753FC">
        <w:rPr>
          <w:rFonts w:asciiTheme="majorHAnsi" w:hAnsiTheme="majorHAnsi"/>
          <w:bCs/>
        </w:rPr>
        <w:t xml:space="preserve">wzór </w:t>
      </w:r>
      <w:r w:rsidR="004C6D90" w:rsidRPr="00842CDD">
        <w:rPr>
          <w:rFonts w:asciiTheme="majorHAnsi" w:hAnsiTheme="majorHAnsi"/>
          <w:bCs/>
        </w:rPr>
        <w:t>załącznik nr 6 do SWZ ).</w:t>
      </w:r>
    </w:p>
    <w:p w14:paraId="1D1AB467" w14:textId="77777777" w:rsidR="00BA5CB8" w:rsidRPr="00842CDD" w:rsidRDefault="00BA5CB8" w:rsidP="00BA5CB8">
      <w:pPr>
        <w:ind w:left="291" w:right="416"/>
        <w:jc w:val="both"/>
        <w:rPr>
          <w:rFonts w:asciiTheme="majorHAnsi" w:hAnsiTheme="majorHAnsi"/>
        </w:rPr>
      </w:pPr>
    </w:p>
    <w:p w14:paraId="7EAACCB9" w14:textId="7B9014B2" w:rsidR="00BA5CB8" w:rsidRPr="003773BE" w:rsidRDefault="00BA5CB8" w:rsidP="0039546C">
      <w:pPr>
        <w:ind w:left="291" w:right="419"/>
        <w:jc w:val="both"/>
        <w:rPr>
          <w:rFonts w:asciiTheme="majorHAnsi" w:hAnsiTheme="majorHAnsi"/>
        </w:rPr>
      </w:pPr>
      <w:r w:rsidRPr="003773BE">
        <w:rPr>
          <w:rFonts w:asciiTheme="majorHAnsi" w:hAnsiTheme="majorHAnsi"/>
        </w:rPr>
        <w:t>Ww. wykonane lub wykonywane prace muszą być potwierdzone dowodami określającymi, iż roboty budowlane zostały wykonane lub są wykonywane należycie</w:t>
      </w:r>
      <w:r w:rsidR="0039546C" w:rsidRPr="003773BE">
        <w:rPr>
          <w:rFonts w:asciiTheme="majorHAnsi" w:hAnsiTheme="majorHAnsi"/>
        </w:rPr>
        <w:t xml:space="preserve"> </w:t>
      </w:r>
      <w:r w:rsidRPr="003773BE">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2FEEBCC4" w14:textId="77777777" w:rsidR="00BA5CB8" w:rsidRPr="00B76681" w:rsidRDefault="00BA5CB8" w:rsidP="00BA5CB8">
      <w:pPr>
        <w:pStyle w:val="Akapitzlist"/>
        <w:autoSpaceDE w:val="0"/>
        <w:autoSpaceDN w:val="0"/>
        <w:adjustRightInd w:val="0"/>
        <w:ind w:left="0"/>
        <w:jc w:val="both"/>
        <w:rPr>
          <w:rFonts w:asciiTheme="majorHAnsi" w:hAnsiTheme="majorHAnsi"/>
          <w:color w:val="FF0000"/>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 xml:space="preserve">/oświadczenie tego podmiotu według </w:t>
      </w:r>
      <w:r w:rsidRPr="00A567AD">
        <w:rPr>
          <w:rFonts w:asciiTheme="majorHAnsi" w:eastAsia="TimesNewRoman,Bold" w:hAnsiTheme="majorHAnsi"/>
        </w:rPr>
        <w:t xml:space="preserve">wzoru </w:t>
      </w:r>
      <w:r w:rsidRPr="00B76681">
        <w:rPr>
          <w:rFonts w:asciiTheme="majorHAnsi" w:eastAsia="TimesNewRoman,Bold" w:hAnsiTheme="majorHAnsi"/>
        </w:rPr>
        <w:t>stanowiącego załącznik nr 8 do SWZ/.</w:t>
      </w:r>
    </w:p>
    <w:p w14:paraId="4D30B277" w14:textId="77777777" w:rsidR="00DB65A7" w:rsidRPr="00386714"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8A89A20" w14:textId="60E1CC81" w:rsidR="00A33FF3" w:rsidRDefault="008B58DE" w:rsidP="00A33FF3">
      <w:pPr>
        <w:autoSpaceDE w:val="0"/>
        <w:autoSpaceDN w:val="0"/>
        <w:spacing w:before="120" w:after="120"/>
        <w:jc w:val="both"/>
        <w:rPr>
          <w:rFonts w:ascii="Cambria" w:hAnsi="Cambria" w:cs="Arial"/>
        </w:rPr>
      </w:pPr>
      <w:r>
        <w:rPr>
          <w:rFonts w:ascii="Cambria" w:hAnsi="Cambria" w:cs="Arial"/>
        </w:rPr>
        <w:br/>
      </w:r>
      <w:r w:rsidR="00A33FF3" w:rsidRPr="00773D17">
        <w:rPr>
          <w:rFonts w:ascii="Cambria" w:hAnsi="Cambria" w:cs="Arial"/>
        </w:rPr>
        <w:t xml:space="preserve">Zamawiający </w:t>
      </w:r>
      <w:r w:rsidR="00A33FF3" w:rsidRPr="00773D17">
        <w:rPr>
          <w:rFonts w:ascii="Cambria" w:hAnsi="Cambria" w:cs="Arial"/>
          <w:b/>
        </w:rPr>
        <w:t>wykluczy</w:t>
      </w:r>
      <w:r w:rsidR="00A33FF3" w:rsidRPr="00773D17">
        <w:rPr>
          <w:rFonts w:ascii="Cambria" w:hAnsi="Cambria" w:cs="Arial"/>
        </w:rPr>
        <w:t xml:space="preserve"> z postępowania wykonawców</w:t>
      </w:r>
      <w:r w:rsidR="00A33FF3">
        <w:rPr>
          <w:rFonts w:ascii="Cambria" w:hAnsi="Cambria" w:cs="Arial"/>
        </w:rPr>
        <w:t>,</w:t>
      </w:r>
      <w:r w:rsidR="00A33FF3" w:rsidRPr="00773D17">
        <w:rPr>
          <w:rFonts w:ascii="Cambria" w:hAnsi="Cambria" w:cs="Arial"/>
        </w:rPr>
        <w:t xml:space="preserve"> wobec których zachodzą podstawy wykluczenia o których mowa w art. </w:t>
      </w:r>
      <w:r w:rsidR="00A33FF3">
        <w:rPr>
          <w:rFonts w:ascii="Cambria" w:hAnsi="Cambria" w:cs="Arial"/>
        </w:rPr>
        <w:t>108 ust. 1 i</w:t>
      </w:r>
      <w:r w:rsidR="00A33FF3" w:rsidRPr="00773D17">
        <w:rPr>
          <w:rFonts w:ascii="Cambria" w:hAnsi="Cambria" w:cs="Arial"/>
        </w:rPr>
        <w:t xml:space="preserve"> art. 109 ust. 1 pkt</w:t>
      </w:r>
      <w:r w:rsidR="00A33FF3">
        <w:rPr>
          <w:rFonts w:ascii="Cambria" w:hAnsi="Cambria" w:cs="Arial"/>
        </w:rPr>
        <w:t xml:space="preserve"> 4</w:t>
      </w:r>
      <w:r w:rsidR="00A33FF3" w:rsidRPr="00773D17">
        <w:rPr>
          <w:rFonts w:ascii="Cambria" w:hAnsi="Cambria" w:cs="Arial"/>
        </w:rPr>
        <w:t xml:space="preserve"> ustawy Pzp</w:t>
      </w:r>
      <w:r w:rsidR="00A33FF3">
        <w:rPr>
          <w:rFonts w:ascii="Cambria" w:hAnsi="Cambria" w:cs="Arial"/>
        </w:rPr>
        <w:t xml:space="preserve"> oraz </w:t>
      </w:r>
      <w:r w:rsidR="00A33FF3">
        <w:rPr>
          <w:rFonts w:asciiTheme="majorHAnsi" w:hAnsiTheme="majorHAnsi"/>
          <w:shd w:val="clear" w:color="auto" w:fill="FFFFFF"/>
        </w:rPr>
        <w:t>w</w:t>
      </w:r>
      <w:r w:rsidR="00A33FF3" w:rsidRPr="005E0E3C">
        <w:rPr>
          <w:rFonts w:asciiTheme="majorHAnsi" w:hAnsiTheme="majorHAnsi"/>
          <w:shd w:val="clear" w:color="auto" w:fill="FFFFFF"/>
        </w:rPr>
        <w:t xml:space="preserve"> art. 7 ust</w:t>
      </w:r>
      <w:r w:rsidR="00A33FF3">
        <w:rPr>
          <w:rFonts w:asciiTheme="majorHAnsi" w:hAnsiTheme="majorHAnsi"/>
          <w:shd w:val="clear" w:color="auto" w:fill="FFFFFF"/>
        </w:rPr>
        <w:t>.</w:t>
      </w:r>
      <w:r w:rsidR="00A33FF3" w:rsidRPr="005E0E3C">
        <w:rPr>
          <w:rFonts w:asciiTheme="majorHAnsi" w:hAnsiTheme="majorHAnsi"/>
          <w:shd w:val="clear" w:color="auto" w:fill="FFFFFF"/>
        </w:rPr>
        <w:t xml:space="preserve"> 1 ustawy z dnia 13.04.2022 r.  o szczególnych rozwiązaniach w zakresie</w:t>
      </w:r>
      <w:r w:rsidR="00386714">
        <w:rPr>
          <w:rFonts w:asciiTheme="majorHAnsi" w:hAnsiTheme="majorHAnsi"/>
          <w:shd w:val="clear" w:color="auto" w:fill="FFFFFF"/>
        </w:rPr>
        <w:t xml:space="preserve"> </w:t>
      </w:r>
      <w:r w:rsidR="00A33FF3" w:rsidRPr="005E0E3C">
        <w:rPr>
          <w:rFonts w:asciiTheme="majorHAnsi" w:hAnsiTheme="majorHAnsi"/>
          <w:shd w:val="clear" w:color="auto" w:fill="FFFFFF"/>
        </w:rPr>
        <w:t>przeciwdziałania wspieraniu</w:t>
      </w:r>
      <w:r w:rsidR="00A33FF3" w:rsidRPr="00DC68DD">
        <w:rPr>
          <w:rFonts w:asciiTheme="majorHAnsi" w:hAnsiTheme="majorHAnsi"/>
          <w:b/>
          <w:bCs/>
          <w:kern w:val="36"/>
        </w:rPr>
        <w:t xml:space="preserve"> </w:t>
      </w:r>
      <w:r w:rsidR="00A33FF3" w:rsidRPr="00DC68DD">
        <w:rPr>
          <w:rFonts w:asciiTheme="majorHAnsi" w:hAnsiTheme="majorHAnsi"/>
          <w:kern w:val="36"/>
        </w:rPr>
        <w:t>agresji na Ukrainę oraz służących ochronie bezpieczeństwa narodowego</w:t>
      </w:r>
      <w:r w:rsidR="00A33FF3" w:rsidRPr="005E0E3C">
        <w:rPr>
          <w:rFonts w:asciiTheme="majorHAnsi" w:hAnsiTheme="majorHAnsi"/>
          <w:kern w:val="36"/>
        </w:rPr>
        <w:t xml:space="preserve"> ( Dz. U. z 2022 r. poz. 835 )</w:t>
      </w:r>
      <w:r w:rsidR="00A33FF3" w:rsidRPr="005E0E3C">
        <w:rPr>
          <w:rFonts w:asciiTheme="majorHAnsi" w:hAnsiTheme="majorHAnsi"/>
          <w:shd w:val="clear" w:color="auto" w:fill="FFFFFF"/>
        </w:rPr>
        <w:t xml:space="preserve">  </w:t>
      </w:r>
    </w:p>
    <w:p w14:paraId="072D931F" w14:textId="18DCD4CA" w:rsidR="00A33FF3" w:rsidRPr="00154C53" w:rsidRDefault="00A33FF3" w:rsidP="00A33FF3">
      <w:pPr>
        <w:shd w:val="clear" w:color="auto" w:fill="FFFFFF"/>
        <w:jc w:val="both"/>
        <w:rPr>
          <w:rFonts w:asciiTheme="majorHAnsi" w:hAnsiTheme="majorHAnsi"/>
          <w:color w:val="333333"/>
        </w:rPr>
      </w:pPr>
      <w:r w:rsidRPr="00154C53">
        <w:rPr>
          <w:rFonts w:asciiTheme="majorHAnsi" w:hAnsiTheme="majorHAnsi"/>
          <w:color w:val="333333"/>
        </w:rPr>
        <w:lastRenderedPageBreak/>
        <w:t xml:space="preserve">1. </w:t>
      </w:r>
      <w:r w:rsidR="009E7A67">
        <w:rPr>
          <w:rFonts w:asciiTheme="majorHAnsi" w:hAnsiTheme="majorHAnsi"/>
          <w:color w:val="333333"/>
        </w:rPr>
        <w:t>Zgodnie z art. 108 ust 1 Pzp z</w:t>
      </w:r>
      <w:r w:rsidRPr="00154C53">
        <w:rPr>
          <w:rFonts w:asciiTheme="majorHAnsi" w:hAnsiTheme="majorHAnsi"/>
          <w:color w:val="333333"/>
        </w:rPr>
        <w:t xml:space="preserve"> postępowania o udzielenie zamówienia wyklucza się, z zastrzeżeniem art. 110 ust 2 PZP wykonawcę:</w:t>
      </w:r>
    </w:p>
    <w:p w14:paraId="7A71C966"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1) będącego osobą fizyczną, którego prawomocnie skazano za przestępstwo: </w:t>
      </w:r>
    </w:p>
    <w:p w14:paraId="7A4856A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a)</w:t>
      </w:r>
      <w:r w:rsidRPr="00154C53">
        <w:rPr>
          <w:rFonts w:asciiTheme="majorHAnsi" w:hAnsiTheme="majorHAnsi" w:cstheme="majorHAnsi"/>
        </w:rPr>
        <w:tab/>
        <w:t xml:space="preserve">udziału w zorganizowanej grupie przestępczej albo związku mającym na celu popełnienie przestępstwa lub przestępstwa skarbowego, o którym mowa w </w:t>
      </w:r>
      <w:hyperlink r:id="rId12" w:history="1">
        <w:r w:rsidRPr="00154C53">
          <w:rPr>
            <w:rFonts w:asciiTheme="majorHAnsi" w:hAnsiTheme="majorHAnsi" w:cstheme="majorHAnsi"/>
            <w:color w:val="0000FF"/>
            <w:u w:val="single"/>
          </w:rPr>
          <w:t>art. 258</w:t>
        </w:r>
      </w:hyperlink>
      <w:r w:rsidRPr="00154C53">
        <w:rPr>
          <w:rFonts w:asciiTheme="majorHAnsi" w:hAnsiTheme="majorHAnsi" w:cstheme="majorHAnsi"/>
        </w:rPr>
        <w:t xml:space="preserve"> Kodeksu karnego, </w:t>
      </w:r>
    </w:p>
    <w:p w14:paraId="4430FD3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b) </w:t>
      </w:r>
      <w:r w:rsidRPr="00154C53">
        <w:rPr>
          <w:rFonts w:asciiTheme="majorHAnsi" w:hAnsiTheme="majorHAnsi" w:cstheme="majorHAnsi"/>
        </w:rPr>
        <w:tab/>
        <w:t xml:space="preserve">handlu ludźmi, o którym mowa w </w:t>
      </w:r>
      <w:hyperlink r:id="rId13" w:history="1">
        <w:r w:rsidRPr="00154C53">
          <w:rPr>
            <w:rFonts w:asciiTheme="majorHAnsi" w:hAnsiTheme="majorHAnsi" w:cstheme="majorHAnsi"/>
            <w:color w:val="0000FF"/>
            <w:u w:val="single"/>
          </w:rPr>
          <w:t>art. 189a</w:t>
        </w:r>
      </w:hyperlink>
      <w:r w:rsidRPr="00154C53">
        <w:rPr>
          <w:rFonts w:asciiTheme="majorHAnsi" w:hAnsiTheme="majorHAnsi" w:cstheme="majorHAnsi"/>
        </w:rPr>
        <w:t xml:space="preserve"> Kodeksu karnego, </w:t>
      </w:r>
    </w:p>
    <w:p w14:paraId="266FEC6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c)</w:t>
      </w:r>
      <w:r w:rsidRPr="00154C53">
        <w:rPr>
          <w:rFonts w:asciiTheme="majorHAnsi" w:hAnsiTheme="majorHAnsi" w:cstheme="majorHAnsi"/>
        </w:rPr>
        <w:tab/>
        <w:t xml:space="preserve">o którym mowa w </w:t>
      </w:r>
      <w:hyperlink r:id="rId14" w:history="1">
        <w:r w:rsidRPr="00154C53">
          <w:rPr>
            <w:rFonts w:asciiTheme="majorHAnsi" w:hAnsiTheme="majorHAnsi" w:cstheme="majorHAnsi"/>
            <w:color w:val="0000FF"/>
            <w:u w:val="single"/>
          </w:rPr>
          <w:t>art. 228-230a</w:t>
        </w:r>
      </w:hyperlink>
      <w:r w:rsidRPr="00154C53">
        <w:rPr>
          <w:rFonts w:asciiTheme="majorHAnsi" w:hAnsiTheme="majorHAnsi" w:cstheme="majorHAnsi"/>
        </w:rPr>
        <w:t xml:space="preserve">, </w:t>
      </w:r>
      <w:hyperlink r:id="rId15" w:history="1">
        <w:r w:rsidRPr="00154C53">
          <w:rPr>
            <w:rFonts w:asciiTheme="majorHAnsi" w:hAnsiTheme="majorHAnsi" w:cstheme="majorHAnsi"/>
            <w:color w:val="0000FF"/>
            <w:u w:val="single"/>
          </w:rPr>
          <w:t>art. 250a</w:t>
        </w:r>
      </w:hyperlink>
      <w:r w:rsidRPr="00154C53">
        <w:rPr>
          <w:rFonts w:asciiTheme="majorHAnsi" w:hAnsiTheme="majorHAnsi" w:cstheme="majorHAnsi"/>
        </w:rPr>
        <w:t xml:space="preserve"> Kodeksu karnego, w </w:t>
      </w:r>
      <w:hyperlink r:id="rId16" w:history="1">
        <w:r w:rsidRPr="00154C53">
          <w:rPr>
            <w:rFonts w:asciiTheme="majorHAnsi" w:hAnsiTheme="majorHAnsi" w:cstheme="majorHAnsi"/>
            <w:color w:val="0000FF"/>
            <w:u w:val="single"/>
          </w:rPr>
          <w:t>art. 46-48</w:t>
        </w:r>
      </w:hyperlink>
      <w:r w:rsidRPr="00154C53">
        <w:rPr>
          <w:rFonts w:asciiTheme="majorHAnsi" w:hAnsiTheme="majorHAnsi" w:cstheme="majorHAnsi"/>
        </w:rPr>
        <w:t xml:space="preserve"> ustawy z dnia 25 czerwca 2010 r. o sporcie (Dz.U. z 2020 r. </w:t>
      </w:r>
      <w:hyperlink r:id="rId17" w:history="1">
        <w:r w:rsidRPr="00154C53">
          <w:rPr>
            <w:rFonts w:asciiTheme="majorHAnsi" w:hAnsiTheme="majorHAnsi" w:cstheme="majorHAnsi"/>
            <w:color w:val="0000FF"/>
            <w:u w:val="single"/>
          </w:rPr>
          <w:t>poz. 1133</w:t>
        </w:r>
      </w:hyperlink>
      <w:r w:rsidRPr="00154C53">
        <w:rPr>
          <w:rFonts w:asciiTheme="majorHAnsi" w:hAnsiTheme="majorHAnsi" w:cstheme="majorHAnsi"/>
        </w:rPr>
        <w:t xml:space="preserve"> oraz z 2021 r. </w:t>
      </w:r>
      <w:hyperlink r:id="rId18" w:history="1">
        <w:r w:rsidRPr="00154C53">
          <w:rPr>
            <w:rFonts w:asciiTheme="majorHAnsi" w:hAnsiTheme="majorHAnsi" w:cstheme="majorHAnsi"/>
            <w:color w:val="0000FF"/>
            <w:u w:val="single"/>
          </w:rPr>
          <w:t>poz. 2054</w:t>
        </w:r>
      </w:hyperlink>
      <w:r w:rsidRPr="00154C53">
        <w:rPr>
          <w:rFonts w:asciiTheme="majorHAnsi" w:hAnsiTheme="majorHAnsi" w:cstheme="majorHAnsi"/>
        </w:rPr>
        <w:t xml:space="preserve">) lub w </w:t>
      </w:r>
      <w:hyperlink r:id="rId19" w:history="1">
        <w:r w:rsidRPr="00154C53">
          <w:rPr>
            <w:rFonts w:asciiTheme="majorHAnsi" w:hAnsiTheme="majorHAnsi" w:cstheme="majorHAnsi"/>
            <w:color w:val="0000FF"/>
            <w:u w:val="single"/>
          </w:rPr>
          <w:t>art. 54 ust. 1-4</w:t>
        </w:r>
      </w:hyperlink>
      <w:r w:rsidRPr="00154C53">
        <w:rPr>
          <w:rFonts w:asciiTheme="majorHAnsi" w:hAnsiTheme="majorHAnsi" w:cstheme="majorHAnsi"/>
        </w:rPr>
        <w:t xml:space="preserve"> ustawy z dnia 12 maja 2011 r. o refundacji leków, środków spożywczych specjalnego przeznaczenia żywieniowego oraz wyrobów medycznych (Dz.U. z 2021 r. </w:t>
      </w:r>
      <w:hyperlink r:id="rId20" w:history="1">
        <w:r w:rsidRPr="00154C53">
          <w:rPr>
            <w:rFonts w:asciiTheme="majorHAnsi" w:hAnsiTheme="majorHAnsi" w:cstheme="majorHAnsi"/>
            <w:color w:val="0000FF"/>
            <w:u w:val="single"/>
          </w:rPr>
          <w:t>poz. 523</w:t>
        </w:r>
      </w:hyperlink>
      <w:r w:rsidRPr="00154C53">
        <w:rPr>
          <w:rFonts w:asciiTheme="majorHAnsi" w:hAnsiTheme="majorHAnsi" w:cstheme="majorHAnsi"/>
        </w:rPr>
        <w:t xml:space="preserve">, </w:t>
      </w:r>
      <w:hyperlink r:id="rId21" w:history="1">
        <w:r w:rsidRPr="00154C53">
          <w:rPr>
            <w:rFonts w:asciiTheme="majorHAnsi" w:hAnsiTheme="majorHAnsi" w:cstheme="majorHAnsi"/>
            <w:color w:val="0000FF"/>
            <w:u w:val="single"/>
          </w:rPr>
          <w:t>1292</w:t>
        </w:r>
      </w:hyperlink>
      <w:r w:rsidRPr="00154C53">
        <w:rPr>
          <w:rFonts w:asciiTheme="majorHAnsi" w:hAnsiTheme="majorHAnsi" w:cstheme="majorHAnsi"/>
        </w:rPr>
        <w:t xml:space="preserve">, </w:t>
      </w:r>
      <w:hyperlink r:id="rId22" w:history="1">
        <w:r w:rsidRPr="00154C53">
          <w:rPr>
            <w:rFonts w:asciiTheme="majorHAnsi" w:hAnsiTheme="majorHAnsi" w:cstheme="majorHAnsi"/>
            <w:color w:val="0000FF"/>
            <w:u w:val="single"/>
          </w:rPr>
          <w:t>1559</w:t>
        </w:r>
      </w:hyperlink>
      <w:r w:rsidRPr="00154C53">
        <w:rPr>
          <w:rFonts w:asciiTheme="majorHAnsi" w:hAnsiTheme="majorHAnsi" w:cstheme="majorHAnsi"/>
        </w:rPr>
        <w:t xml:space="preserve"> i </w:t>
      </w:r>
      <w:hyperlink r:id="rId23" w:history="1">
        <w:r w:rsidRPr="00154C53">
          <w:rPr>
            <w:rFonts w:asciiTheme="majorHAnsi" w:hAnsiTheme="majorHAnsi" w:cstheme="majorHAnsi"/>
            <w:color w:val="0000FF"/>
            <w:u w:val="single"/>
          </w:rPr>
          <w:t>2054</w:t>
        </w:r>
      </w:hyperlink>
      <w:r w:rsidRPr="00154C53">
        <w:rPr>
          <w:rFonts w:asciiTheme="majorHAnsi" w:hAnsiTheme="majorHAnsi" w:cstheme="majorHAnsi"/>
        </w:rPr>
        <w:t xml:space="preserve">), </w:t>
      </w:r>
    </w:p>
    <w:p w14:paraId="2ECCB35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d) finansowania przestępstwa o charakterze terrorystycznym, o którym mowa w </w:t>
      </w:r>
      <w:hyperlink r:id="rId24" w:history="1">
        <w:r w:rsidRPr="00154C53">
          <w:rPr>
            <w:rFonts w:asciiTheme="majorHAnsi" w:hAnsiTheme="majorHAnsi" w:cstheme="majorHAnsi"/>
            <w:color w:val="0000FF"/>
            <w:u w:val="single"/>
          </w:rPr>
          <w:t>art. 165a</w:t>
        </w:r>
      </w:hyperlink>
      <w:r w:rsidRPr="00154C53">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5" w:history="1">
        <w:r w:rsidRPr="00154C53">
          <w:rPr>
            <w:rFonts w:asciiTheme="majorHAnsi" w:hAnsiTheme="majorHAnsi" w:cstheme="majorHAnsi"/>
            <w:color w:val="0000FF"/>
            <w:u w:val="single"/>
          </w:rPr>
          <w:t>art. 299</w:t>
        </w:r>
      </w:hyperlink>
      <w:r w:rsidRPr="00154C53">
        <w:rPr>
          <w:rFonts w:asciiTheme="majorHAnsi" w:hAnsiTheme="majorHAnsi" w:cstheme="majorHAnsi"/>
        </w:rPr>
        <w:t xml:space="preserve"> Kodeksu karnego, </w:t>
      </w:r>
    </w:p>
    <w:p w14:paraId="7E09B400"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e) </w:t>
      </w:r>
      <w:r w:rsidRPr="00154C53">
        <w:rPr>
          <w:rFonts w:asciiTheme="majorHAnsi" w:hAnsiTheme="majorHAnsi" w:cstheme="majorHAnsi"/>
        </w:rPr>
        <w:tab/>
        <w:t xml:space="preserve">o charakterze terrorystycznym, o którym mowa w </w:t>
      </w:r>
      <w:hyperlink r:id="rId26" w:history="1">
        <w:r w:rsidRPr="00154C53">
          <w:rPr>
            <w:rFonts w:asciiTheme="majorHAnsi" w:hAnsiTheme="majorHAnsi" w:cstheme="majorHAnsi"/>
            <w:color w:val="0000FF"/>
            <w:u w:val="single"/>
          </w:rPr>
          <w:t>art. 115 § 20</w:t>
        </w:r>
      </w:hyperlink>
      <w:r w:rsidRPr="00154C53">
        <w:rPr>
          <w:rFonts w:asciiTheme="majorHAnsi" w:hAnsiTheme="majorHAnsi" w:cstheme="majorHAnsi"/>
        </w:rPr>
        <w:t xml:space="preserve"> Kodeksu karnego, lub mające na celu popełnienie tego przestępstwa, </w:t>
      </w:r>
    </w:p>
    <w:p w14:paraId="554B4D33"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f) </w:t>
      </w:r>
      <w:r w:rsidRPr="00154C53">
        <w:rPr>
          <w:rFonts w:asciiTheme="majorHAnsi" w:hAnsiTheme="majorHAnsi" w:cstheme="majorHAnsi"/>
        </w:rPr>
        <w:tab/>
        <w:t xml:space="preserve">powierzenia wykonywania pracy małoletniemu cudzoziemcowi, o którym mowa w </w:t>
      </w:r>
      <w:hyperlink r:id="rId27" w:history="1">
        <w:r w:rsidRPr="00154C53">
          <w:rPr>
            <w:rFonts w:asciiTheme="majorHAnsi" w:hAnsiTheme="majorHAnsi" w:cstheme="majorHAnsi"/>
            <w:color w:val="0000FF"/>
            <w:u w:val="single"/>
          </w:rPr>
          <w:t>art. 9 ust. 2</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8" w:history="1">
        <w:r w:rsidRPr="00154C53">
          <w:rPr>
            <w:rFonts w:asciiTheme="majorHAnsi" w:hAnsiTheme="majorHAnsi" w:cstheme="majorHAnsi"/>
            <w:color w:val="0000FF"/>
            <w:u w:val="single"/>
          </w:rPr>
          <w:t>poz. 769</w:t>
        </w:r>
      </w:hyperlink>
      <w:r w:rsidRPr="00154C53">
        <w:rPr>
          <w:rFonts w:asciiTheme="majorHAnsi" w:hAnsiTheme="majorHAnsi" w:cstheme="majorHAnsi"/>
        </w:rPr>
        <w:t xml:space="preserve"> oraz z 2020 r. </w:t>
      </w:r>
      <w:hyperlink r:id="rId29" w:history="1">
        <w:r w:rsidRPr="00154C53">
          <w:rPr>
            <w:rFonts w:asciiTheme="majorHAnsi" w:hAnsiTheme="majorHAnsi" w:cstheme="majorHAnsi"/>
            <w:color w:val="0000FF"/>
            <w:u w:val="single"/>
          </w:rPr>
          <w:t>poz. 2023</w:t>
        </w:r>
      </w:hyperlink>
      <w:r w:rsidRPr="00154C53">
        <w:rPr>
          <w:rFonts w:asciiTheme="majorHAnsi" w:hAnsiTheme="majorHAnsi" w:cstheme="majorHAnsi"/>
        </w:rPr>
        <w:t xml:space="preserve">), </w:t>
      </w:r>
    </w:p>
    <w:p w14:paraId="44DD78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g)</w:t>
      </w:r>
      <w:r w:rsidRPr="00154C53">
        <w:rPr>
          <w:rFonts w:asciiTheme="majorHAnsi" w:hAnsiTheme="majorHAnsi" w:cstheme="majorHAnsi"/>
        </w:rPr>
        <w:tab/>
        <w:t xml:space="preserve">przeciwko obrotowi gospodarczemu, o których mowa w </w:t>
      </w:r>
      <w:hyperlink r:id="rId30" w:history="1">
        <w:r w:rsidRPr="00154C53">
          <w:rPr>
            <w:rFonts w:asciiTheme="majorHAnsi" w:hAnsiTheme="majorHAnsi" w:cstheme="majorHAnsi"/>
            <w:color w:val="0000FF"/>
            <w:u w:val="single"/>
          </w:rPr>
          <w:t>art. 296-307</w:t>
        </w:r>
      </w:hyperlink>
      <w:r w:rsidRPr="00154C53">
        <w:rPr>
          <w:rFonts w:asciiTheme="majorHAnsi" w:hAnsiTheme="majorHAnsi" w:cstheme="majorHAnsi"/>
        </w:rPr>
        <w:t xml:space="preserve"> Kodeksu karnego, przestępstwo oszustwa, o którym mowa w </w:t>
      </w:r>
      <w:hyperlink r:id="rId31" w:history="1">
        <w:r w:rsidRPr="00154C53">
          <w:rPr>
            <w:rFonts w:asciiTheme="majorHAnsi" w:hAnsiTheme="majorHAnsi" w:cstheme="majorHAnsi"/>
            <w:color w:val="0000FF"/>
            <w:u w:val="single"/>
          </w:rPr>
          <w:t>art. 286</w:t>
        </w:r>
      </w:hyperlink>
      <w:r w:rsidRPr="00154C53">
        <w:rPr>
          <w:rFonts w:asciiTheme="majorHAnsi" w:hAnsiTheme="majorHAnsi" w:cstheme="majorHAnsi"/>
        </w:rPr>
        <w:t xml:space="preserve"> Kodeksu karnego, przestępstwo przeciwko wiarygodności dokumentów, o których mowa w </w:t>
      </w:r>
      <w:hyperlink r:id="rId32" w:history="1">
        <w:r w:rsidRPr="00154C53">
          <w:rPr>
            <w:rFonts w:asciiTheme="majorHAnsi" w:hAnsiTheme="majorHAnsi" w:cstheme="majorHAnsi"/>
            <w:color w:val="0000FF"/>
            <w:u w:val="single"/>
          </w:rPr>
          <w:t>art. 270-277d</w:t>
        </w:r>
      </w:hyperlink>
      <w:r w:rsidRPr="00154C53">
        <w:rPr>
          <w:rFonts w:asciiTheme="majorHAnsi" w:hAnsiTheme="majorHAnsi" w:cstheme="majorHAnsi"/>
        </w:rPr>
        <w:t xml:space="preserve"> Kodeksu karnego, lub przestępstwo skarbowe, </w:t>
      </w:r>
    </w:p>
    <w:p w14:paraId="7F5BA1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h)</w:t>
      </w:r>
      <w:r w:rsidRPr="00154C53">
        <w:rPr>
          <w:rFonts w:asciiTheme="majorHAnsi" w:hAnsiTheme="majorHAnsi" w:cstheme="majorHAnsi"/>
        </w:rPr>
        <w:tab/>
        <w:t xml:space="preserve">o którym mowa w </w:t>
      </w:r>
      <w:hyperlink r:id="rId33" w:history="1">
        <w:r w:rsidRPr="00154C53">
          <w:rPr>
            <w:rFonts w:asciiTheme="majorHAnsi" w:hAnsiTheme="majorHAnsi" w:cstheme="majorHAnsi"/>
            <w:color w:val="0000FF"/>
            <w:u w:val="single"/>
          </w:rPr>
          <w:t>art. 9 ust. 1 i 3</w:t>
        </w:r>
      </w:hyperlink>
      <w:r w:rsidRPr="00154C53">
        <w:rPr>
          <w:rFonts w:asciiTheme="majorHAnsi" w:hAnsiTheme="majorHAnsi" w:cstheme="majorHAnsi"/>
        </w:rPr>
        <w:t xml:space="preserve"> lub </w:t>
      </w:r>
      <w:hyperlink r:id="rId34" w:history="1">
        <w:r w:rsidRPr="00154C53">
          <w:rPr>
            <w:rFonts w:asciiTheme="majorHAnsi" w:hAnsiTheme="majorHAnsi" w:cstheme="majorHAnsi"/>
            <w:color w:val="0000FF"/>
            <w:u w:val="single"/>
          </w:rPr>
          <w:t>art. 10</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7946A25D"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 lub za odpowiedni czyn zabroniony określony w przepisach prawa obcego; </w:t>
      </w:r>
    </w:p>
    <w:p w14:paraId="25CFC2F2"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68CD1"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3)</w:t>
      </w:r>
      <w:r w:rsidRPr="00154C53">
        <w:rPr>
          <w:rFonts w:asciiTheme="majorHAnsi" w:hAnsiTheme="majorHAnsi" w:cstheme="maj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04EBAB"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4) wobec którego prawomocnie orzeczono zakaz ubiegania się o zamówienia publiczne; </w:t>
      </w:r>
    </w:p>
    <w:p w14:paraId="78D1CC5E"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9A3CC5" w14:textId="77777777" w:rsidR="00A33FF3" w:rsidRPr="00154C53" w:rsidRDefault="00A33FF3" w:rsidP="00154C53">
      <w:pPr>
        <w:ind w:left="284" w:hanging="284"/>
        <w:jc w:val="both"/>
        <w:rPr>
          <w:rFonts w:asciiTheme="majorHAnsi" w:hAnsiTheme="majorHAnsi" w:cstheme="majorHAnsi"/>
        </w:rPr>
      </w:pPr>
      <w:r w:rsidRPr="00154C53">
        <w:rPr>
          <w:rFonts w:asciiTheme="majorHAnsi" w:hAnsiTheme="majorHAnsi" w:cstheme="majorHAnsi"/>
        </w:rPr>
        <w:t xml:space="preserve">6) jeżeli, w przypadkach, o których mowa w </w:t>
      </w:r>
      <w:hyperlink r:id="rId35" w:history="1">
        <w:r w:rsidRPr="00154C53">
          <w:rPr>
            <w:rFonts w:asciiTheme="majorHAnsi" w:hAnsiTheme="majorHAnsi" w:cstheme="majorHAnsi"/>
            <w:color w:val="0000FF"/>
            <w:u w:val="single"/>
          </w:rPr>
          <w:t>art. 85 ust. 1</w:t>
        </w:r>
      </w:hyperlink>
      <w:r w:rsidRPr="00154C53">
        <w:rPr>
          <w:rFonts w:asciiTheme="majorHAnsi" w:hAnsiTheme="majorHAnsi" w:cstheme="majorHAnsi"/>
        </w:rPr>
        <w:t xml:space="preserve">, doszło do zakłócenia konkurencji wynikającego z wcześniejszego zaangażowania tego wykonawcy lub podmiotu, który </w:t>
      </w:r>
      <w:r w:rsidRPr="00154C53">
        <w:rPr>
          <w:rFonts w:asciiTheme="majorHAnsi" w:hAnsiTheme="majorHAnsi" w:cstheme="majorHAnsi"/>
        </w:rPr>
        <w:lastRenderedPageBreak/>
        <w:t>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1A068A" w14:textId="35D2DB4F" w:rsidR="00A33FF3" w:rsidRPr="00154C53" w:rsidRDefault="00A33FF3" w:rsidP="00154C53">
      <w:pPr>
        <w:autoSpaceDE w:val="0"/>
        <w:autoSpaceDN w:val="0"/>
        <w:spacing w:before="120" w:after="120"/>
        <w:jc w:val="both"/>
        <w:rPr>
          <w:rFonts w:asciiTheme="majorHAnsi" w:hAnsiTheme="majorHAnsi"/>
          <w:shd w:val="clear" w:color="auto" w:fill="FFFFFF"/>
        </w:rPr>
      </w:pPr>
      <w:r w:rsidRPr="00154C53">
        <w:rPr>
          <w:rFonts w:asciiTheme="majorHAnsi" w:hAnsiTheme="majorHAnsi" w:cs="Arial"/>
        </w:rPr>
        <w:t xml:space="preserve">2. Ponadto Zamawiający </w:t>
      </w:r>
      <w:r w:rsidR="009753FC">
        <w:rPr>
          <w:rFonts w:asciiTheme="majorHAnsi" w:hAnsiTheme="majorHAnsi" w:cs="Arial"/>
        </w:rPr>
        <w:t xml:space="preserve">zgodnie z art. 109 ust 1 pkt 4 Pzp </w:t>
      </w:r>
      <w:r w:rsidRPr="00154C53">
        <w:rPr>
          <w:rFonts w:asciiTheme="majorHAnsi" w:hAnsiTheme="majorHAnsi" w:cs="Arial"/>
        </w:rPr>
        <w:t xml:space="preserve">przewiduje wykluczenie wykonawcy </w:t>
      </w:r>
      <w:r w:rsidRPr="00154C53">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79C615" w14:textId="77777777" w:rsidR="00A33FF3" w:rsidRPr="00154C53" w:rsidRDefault="00A33FF3" w:rsidP="00154C53">
      <w:pPr>
        <w:autoSpaceDE w:val="0"/>
        <w:autoSpaceDN w:val="0"/>
        <w:spacing w:before="120"/>
        <w:jc w:val="both"/>
        <w:rPr>
          <w:rFonts w:asciiTheme="majorHAnsi" w:hAnsiTheme="majorHAnsi"/>
          <w:shd w:val="clear" w:color="auto" w:fill="FFFFFF"/>
        </w:rPr>
      </w:pPr>
      <w:r w:rsidRPr="00154C53">
        <w:rPr>
          <w:rFonts w:asciiTheme="majorHAnsi" w:hAnsiTheme="majorHAnsi"/>
          <w:shd w:val="clear" w:color="auto" w:fill="FFFFFF"/>
        </w:rPr>
        <w:t xml:space="preserve">3. </w:t>
      </w:r>
      <w:bookmarkStart w:id="7" w:name="mip63236837"/>
      <w:bookmarkEnd w:id="7"/>
      <w:r w:rsidRPr="00154C53">
        <w:rPr>
          <w:rFonts w:asciiTheme="majorHAnsi" w:hAnsiTheme="majorHAnsi"/>
          <w:shd w:val="clear" w:color="auto" w:fill="FFFFFF"/>
        </w:rPr>
        <w:t xml:space="preserve">Zgodnie z art. 7 ust. 1 ustawy z dnia 13.04.2022 r.  o szczególnych rozwiązaniach </w:t>
      </w:r>
      <w:r w:rsidRPr="00154C53">
        <w:rPr>
          <w:rFonts w:asciiTheme="majorHAnsi" w:hAnsiTheme="majorHAnsi"/>
          <w:shd w:val="clear" w:color="auto" w:fill="FFFFFF"/>
        </w:rPr>
        <w:br/>
        <w:t>w zakresie przeciwdziałania wspieraniu</w:t>
      </w:r>
      <w:r w:rsidRPr="00154C53">
        <w:rPr>
          <w:rFonts w:asciiTheme="majorHAnsi" w:hAnsiTheme="majorHAnsi"/>
          <w:b/>
          <w:bCs/>
          <w:kern w:val="36"/>
        </w:rPr>
        <w:t xml:space="preserve"> </w:t>
      </w:r>
      <w:r w:rsidRPr="00154C53">
        <w:rPr>
          <w:rFonts w:asciiTheme="majorHAnsi" w:hAnsiTheme="majorHAnsi"/>
          <w:kern w:val="36"/>
        </w:rPr>
        <w:t>agresji na Ukrainę oraz służących ochronie bezpieczeństwa narodowego ( Dz. U. z 2022 r. poz. 835 )</w:t>
      </w:r>
      <w:r w:rsidRPr="00154C53">
        <w:rPr>
          <w:rFonts w:asciiTheme="majorHAnsi" w:hAnsiTheme="majorHAnsi"/>
          <w:shd w:val="clear" w:color="auto" w:fill="FFFFFF"/>
        </w:rPr>
        <w:t xml:space="preserve">  </w:t>
      </w:r>
      <w:r w:rsidRPr="00154C53">
        <w:rPr>
          <w:rFonts w:asciiTheme="majorHAnsi" w:hAnsiTheme="majorHAnsi"/>
        </w:rPr>
        <w:t>z postępowania o udzielenie zamówienia publicznego prowadzonego na podstawie ustawy z dnia 11 września 2019 r. - Prawo zamówień publicznych wyklucza się także:</w:t>
      </w:r>
    </w:p>
    <w:p w14:paraId="5EB0E779" w14:textId="77777777" w:rsidR="00A33FF3" w:rsidRPr="00154C53" w:rsidRDefault="00A33FF3" w:rsidP="00154C53">
      <w:pPr>
        <w:ind w:left="284" w:hanging="284"/>
        <w:jc w:val="both"/>
        <w:rPr>
          <w:rFonts w:asciiTheme="majorHAnsi" w:hAnsiTheme="majorHAnsi"/>
        </w:rPr>
      </w:pPr>
      <w:bookmarkStart w:id="8" w:name="mip63236839"/>
      <w:bookmarkEnd w:id="8"/>
      <w:r w:rsidRPr="00154C53">
        <w:rPr>
          <w:rFonts w:asciiTheme="majorHAnsi" w:hAnsiTheme="majorHAnsi"/>
        </w:rPr>
        <w:t xml:space="preserve">1) wykonawcę wymienionego w wykazach określonych w rozporządzeniu </w:t>
      </w:r>
      <w:hyperlink r:id="rId36"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37" w:history="1">
        <w:r w:rsidRPr="00154C53">
          <w:rPr>
            <w:rStyle w:val="Hipercze"/>
            <w:rFonts w:asciiTheme="majorHAnsi" w:hAnsiTheme="majorHAnsi"/>
          </w:rPr>
          <w:t>269/2014</w:t>
        </w:r>
      </w:hyperlink>
      <w:r w:rsidRPr="00154C53">
        <w:rPr>
          <w:rFonts w:asciiTheme="majorHAnsi" w:hAnsiTheme="majorHAnsi"/>
        </w:rPr>
        <w:t xml:space="preserve"> albo wpisanego na listę na podstawie decyzji w sprawie wpisu na listę rozstrzygającej o zastosowaniu środka, o którym mowa w </w:t>
      </w:r>
      <w:hyperlink r:id="rId38" w:history="1">
        <w:r w:rsidRPr="00154C53">
          <w:rPr>
            <w:rStyle w:val="Hipercze"/>
            <w:rFonts w:asciiTheme="majorHAnsi" w:hAnsiTheme="majorHAnsi"/>
          </w:rPr>
          <w:t>art. 1 pkt 3</w:t>
        </w:r>
      </w:hyperlink>
      <w:r w:rsidRPr="00154C53">
        <w:rPr>
          <w:rFonts w:asciiTheme="majorHAnsi" w:hAnsiTheme="majorHAnsi"/>
        </w:rPr>
        <w:t>;</w:t>
      </w:r>
    </w:p>
    <w:p w14:paraId="43ACF09D" w14:textId="77777777" w:rsidR="00A33FF3" w:rsidRPr="00154C53" w:rsidRDefault="00A33FF3" w:rsidP="00154C53">
      <w:pPr>
        <w:ind w:left="284" w:hanging="284"/>
        <w:jc w:val="both"/>
        <w:rPr>
          <w:rFonts w:asciiTheme="majorHAnsi" w:hAnsiTheme="majorHAnsi"/>
        </w:rPr>
      </w:pPr>
      <w:bookmarkStart w:id="9" w:name="mip63236840"/>
      <w:bookmarkEnd w:id="9"/>
      <w:r w:rsidRPr="00154C53">
        <w:rPr>
          <w:rFonts w:asciiTheme="majorHAnsi" w:hAnsiTheme="majorHAnsi"/>
        </w:rPr>
        <w:t xml:space="preserve">2) wykonawcę którego beneficjentem rzeczywistym w rozumieniu ustawy z dnia 1 marca 2018 r. o przeciwdziałaniu praniu pieniędzy oraz finansowaniu terroryzmu (Dz.U. z 2022 r. </w:t>
      </w:r>
      <w:hyperlink r:id="rId39" w:history="1">
        <w:r w:rsidRPr="00154C53">
          <w:rPr>
            <w:rStyle w:val="Hipercze"/>
            <w:rFonts w:asciiTheme="majorHAnsi" w:hAnsiTheme="majorHAnsi"/>
          </w:rPr>
          <w:t>poz. 593</w:t>
        </w:r>
      </w:hyperlink>
      <w:r w:rsidRPr="00154C53">
        <w:rPr>
          <w:rFonts w:asciiTheme="majorHAnsi" w:hAnsiTheme="majorHAnsi"/>
        </w:rPr>
        <w:t xml:space="preserve"> i </w:t>
      </w:r>
      <w:hyperlink r:id="rId40" w:history="1">
        <w:r w:rsidRPr="00154C53">
          <w:rPr>
            <w:rStyle w:val="Hipercze"/>
            <w:rFonts w:asciiTheme="majorHAnsi" w:hAnsiTheme="majorHAnsi"/>
          </w:rPr>
          <w:t>655</w:t>
        </w:r>
      </w:hyperlink>
      <w:r w:rsidRPr="00154C53">
        <w:rPr>
          <w:rFonts w:asciiTheme="majorHAnsi" w:hAnsiTheme="majorHAnsi"/>
        </w:rPr>
        <w:t xml:space="preserve">) jest osoba wymieniona w wykazach określonych w rozporządzeniu </w:t>
      </w:r>
      <w:hyperlink r:id="rId41"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2" w:history="1">
        <w:r w:rsidRPr="00154C53">
          <w:rPr>
            <w:rStyle w:val="Hipercze"/>
            <w:rFonts w:asciiTheme="majorHAnsi" w:hAnsiTheme="majorHAnsi"/>
          </w:rPr>
          <w:t>269/2014</w:t>
        </w:r>
      </w:hyperlink>
      <w:r w:rsidRPr="00154C53">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3" w:history="1">
        <w:r w:rsidRPr="00154C53">
          <w:rPr>
            <w:rStyle w:val="Hipercze"/>
            <w:rFonts w:asciiTheme="majorHAnsi" w:hAnsiTheme="majorHAnsi"/>
          </w:rPr>
          <w:t>art. 1 pkt 3</w:t>
        </w:r>
      </w:hyperlink>
      <w:r w:rsidRPr="00154C53">
        <w:rPr>
          <w:rFonts w:asciiTheme="majorHAnsi" w:hAnsiTheme="majorHAnsi"/>
        </w:rPr>
        <w:t>;</w:t>
      </w:r>
    </w:p>
    <w:p w14:paraId="5C9780D7" w14:textId="77777777" w:rsidR="00A33FF3" w:rsidRPr="00154C53" w:rsidRDefault="00A33FF3" w:rsidP="00154C53">
      <w:pPr>
        <w:spacing w:after="240"/>
        <w:ind w:left="284" w:hanging="284"/>
        <w:jc w:val="both"/>
        <w:rPr>
          <w:rFonts w:asciiTheme="majorHAnsi" w:hAnsiTheme="majorHAnsi"/>
        </w:rPr>
      </w:pPr>
      <w:bookmarkStart w:id="10" w:name="mip63236841"/>
      <w:bookmarkEnd w:id="10"/>
      <w:r w:rsidRPr="00154C53">
        <w:rPr>
          <w:rFonts w:asciiTheme="majorHAnsi" w:hAnsiTheme="majorHAnsi"/>
        </w:rPr>
        <w:t xml:space="preserve">3) wykonawcę, którego jednostką dominującą w rozumieniu </w:t>
      </w:r>
      <w:hyperlink r:id="rId44" w:history="1">
        <w:r w:rsidRPr="00154C53">
          <w:rPr>
            <w:rStyle w:val="Hipercze"/>
            <w:rFonts w:asciiTheme="majorHAnsi" w:hAnsiTheme="majorHAnsi"/>
          </w:rPr>
          <w:t>art. 3 ust. 1 pkt 37</w:t>
        </w:r>
      </w:hyperlink>
      <w:r w:rsidRPr="00154C53">
        <w:rPr>
          <w:rFonts w:asciiTheme="majorHAnsi" w:hAnsiTheme="majorHAnsi"/>
        </w:rPr>
        <w:t xml:space="preserve"> ustawy z dnia 29 września 1994 r. o rachunkowości (Dz.U. z 2021 r. </w:t>
      </w:r>
      <w:hyperlink r:id="rId45" w:history="1">
        <w:r w:rsidRPr="00154C53">
          <w:rPr>
            <w:rStyle w:val="Hipercze"/>
            <w:rFonts w:asciiTheme="majorHAnsi" w:hAnsiTheme="majorHAnsi"/>
          </w:rPr>
          <w:t>poz. 217</w:t>
        </w:r>
      </w:hyperlink>
      <w:r w:rsidRPr="00154C53">
        <w:rPr>
          <w:rFonts w:asciiTheme="majorHAnsi" w:hAnsiTheme="majorHAnsi"/>
        </w:rPr>
        <w:t xml:space="preserve">, </w:t>
      </w:r>
      <w:hyperlink r:id="rId46" w:history="1">
        <w:r w:rsidRPr="00154C53">
          <w:rPr>
            <w:rStyle w:val="Hipercze"/>
            <w:rFonts w:asciiTheme="majorHAnsi" w:hAnsiTheme="majorHAnsi"/>
          </w:rPr>
          <w:t>2105</w:t>
        </w:r>
      </w:hyperlink>
      <w:r w:rsidRPr="00154C53">
        <w:rPr>
          <w:rFonts w:asciiTheme="majorHAnsi" w:hAnsiTheme="majorHAnsi"/>
        </w:rPr>
        <w:t xml:space="preserve"> i </w:t>
      </w:r>
      <w:hyperlink r:id="rId47" w:history="1">
        <w:r w:rsidRPr="00154C53">
          <w:rPr>
            <w:rStyle w:val="Hipercze"/>
            <w:rFonts w:asciiTheme="majorHAnsi" w:hAnsiTheme="majorHAnsi"/>
          </w:rPr>
          <w:t>2106</w:t>
        </w:r>
      </w:hyperlink>
      <w:r w:rsidRPr="00154C53">
        <w:rPr>
          <w:rFonts w:asciiTheme="majorHAnsi" w:hAnsiTheme="majorHAnsi"/>
        </w:rPr>
        <w:t xml:space="preserve">) jest podmiot wymieniony w wykazach określonych w rozporządzeniu </w:t>
      </w:r>
      <w:hyperlink r:id="rId48"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9" w:history="1">
        <w:r w:rsidRPr="00154C53">
          <w:rPr>
            <w:rStyle w:val="Hipercze"/>
            <w:rFonts w:asciiTheme="majorHAnsi" w:hAnsiTheme="majorHAnsi"/>
          </w:rPr>
          <w:t>269/2014</w:t>
        </w:r>
      </w:hyperlink>
      <w:r w:rsidRPr="00154C53">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50" w:history="1">
        <w:r w:rsidRPr="00154C53">
          <w:rPr>
            <w:rStyle w:val="Hipercze"/>
            <w:rFonts w:asciiTheme="majorHAnsi" w:hAnsiTheme="majorHAnsi"/>
          </w:rPr>
          <w:t>art. 1 pkt 3</w:t>
        </w:r>
      </w:hyperlink>
      <w:r w:rsidRPr="00154C53">
        <w:rPr>
          <w:rFonts w:asciiTheme="majorHAnsi" w:hAnsiTheme="majorHAnsi"/>
        </w:rPr>
        <w:t>.</w:t>
      </w:r>
      <w:bookmarkStart w:id="11" w:name="mip63236842"/>
      <w:bookmarkEnd w:id="11"/>
    </w:p>
    <w:p w14:paraId="3B368EB9" w14:textId="77777777" w:rsidR="00A33FF3" w:rsidRPr="00154C53" w:rsidRDefault="00A33FF3" w:rsidP="00A33FF3">
      <w:pPr>
        <w:spacing w:after="240"/>
        <w:jc w:val="both"/>
        <w:rPr>
          <w:rFonts w:asciiTheme="majorHAnsi" w:hAnsiTheme="majorHAnsi"/>
        </w:rPr>
      </w:pPr>
      <w:r w:rsidRPr="00154C53">
        <w:rPr>
          <w:rFonts w:asciiTheme="majorHAnsi" w:hAnsiTheme="majorHAnsi"/>
        </w:rPr>
        <w:t>4. Wykluczenie o którym mowa w ust. 3 następuje na okres trwania okoliczności o których mowa w tym ustępie.</w:t>
      </w:r>
      <w:bookmarkStart w:id="12" w:name="mip63236843"/>
      <w:bookmarkEnd w:id="12"/>
    </w:p>
    <w:p w14:paraId="370E282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 xml:space="preserve">5. Wykonawca może zostać wykluczony przez zamawiającego na każdym etapie postępowania o udzielenie zamówienia. </w:t>
      </w:r>
    </w:p>
    <w:p w14:paraId="3527049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6. Zamawiający przewiduje wykluczenie podmiotów udostępniających zasoby w trybie 118 PZP</w:t>
      </w:r>
      <w:r w:rsidRPr="00154C53">
        <w:rPr>
          <w:rFonts w:asciiTheme="majorHAnsi" w:hAnsiTheme="majorHAnsi" w:cs="Arial"/>
          <w:strike/>
          <w:color w:val="FF0000"/>
        </w:rPr>
        <w:t xml:space="preserve"> </w:t>
      </w:r>
      <w:r w:rsidRPr="00154C53">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43A086B4" w14:textId="09186A27" w:rsidR="0059090E" w:rsidRPr="0059090E" w:rsidRDefault="009615B1" w:rsidP="0059090E">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2587E00A" w14:textId="1E4BE073" w:rsidR="0059090E" w:rsidRDefault="0059090E" w:rsidP="0059090E">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Pr="00773D17">
        <w:rPr>
          <w:rFonts w:ascii="Cambria" w:hAnsi="Cambria" w:cs="Arial"/>
        </w:rPr>
        <w:t xml:space="preserve">Oferta </w:t>
      </w:r>
      <w:r>
        <w:rPr>
          <w:rFonts w:ascii="Cambria" w:hAnsi="Cambria" w:cs="Arial"/>
        </w:rPr>
        <w:t xml:space="preserve">składana jest </w:t>
      </w:r>
      <w:r w:rsidRPr="00C209B3">
        <w:rPr>
          <w:rFonts w:ascii="Cambria" w:hAnsi="Cambria" w:cs="Arial"/>
        </w:rPr>
        <w:t>na formularzu ofertowym</w:t>
      </w:r>
      <w:r w:rsidR="001747B8" w:rsidRPr="00C209B3">
        <w:rPr>
          <w:rFonts w:ascii="Cambria" w:hAnsi="Cambria" w:cs="Arial"/>
        </w:rPr>
        <w:t xml:space="preserve"> wg wzoru</w:t>
      </w:r>
      <w:r w:rsidRPr="00C209B3">
        <w:rPr>
          <w:rFonts w:ascii="Cambria" w:hAnsi="Cambria" w:cs="Arial"/>
        </w:rPr>
        <w:t xml:space="preserve"> </w:t>
      </w:r>
      <w:r w:rsidR="001747B8" w:rsidRPr="00C209B3">
        <w:rPr>
          <w:rFonts w:ascii="Cambria" w:hAnsi="Cambria" w:cs="Arial"/>
        </w:rPr>
        <w:t>stanowiącego</w:t>
      </w:r>
      <w:r w:rsidRPr="00C209B3">
        <w:rPr>
          <w:rFonts w:ascii="Cambria" w:hAnsi="Cambria" w:cs="Arial"/>
        </w:rPr>
        <w:t xml:space="preserve"> załącznik nr 2 do SWZ i składana jest pod rygorem nieważności </w:t>
      </w:r>
      <w:r w:rsidRPr="00C209B3">
        <w:rPr>
          <w:rFonts w:ascii="Cambria" w:hAnsi="Cambria" w:cs="Arial"/>
          <w:b/>
        </w:rPr>
        <w:t>w formie elektronicznej z podpisem kwalifikowanym lub w po</w:t>
      </w:r>
      <w:r w:rsidRPr="00773D17">
        <w:rPr>
          <w:rFonts w:ascii="Cambria" w:hAnsi="Cambria" w:cs="Arial"/>
          <w:b/>
        </w:rPr>
        <w:t>staci elektronicznej opatrzonej podpisem zaufanym</w:t>
      </w:r>
      <w:r>
        <w:rPr>
          <w:rFonts w:ascii="Cambria" w:hAnsi="Cambria" w:cs="Arial"/>
          <w:b/>
        </w:rPr>
        <w:t xml:space="preserve"> </w:t>
      </w:r>
      <w:r w:rsidRPr="00773D17">
        <w:rPr>
          <w:rFonts w:ascii="Cambria" w:hAnsi="Cambria" w:cs="Arial"/>
          <w:b/>
        </w:rPr>
        <w:t>lub podpisem osobistym.</w:t>
      </w:r>
      <w:r>
        <w:rPr>
          <w:rFonts w:ascii="Cambria" w:hAnsi="Cambria" w:cs="Arial"/>
          <w:b/>
        </w:rPr>
        <w:t xml:space="preserve"> </w:t>
      </w:r>
    </w:p>
    <w:p w14:paraId="68AAA8FC" w14:textId="6ADC01E0" w:rsidR="0059090E" w:rsidRPr="00D80668" w:rsidRDefault="0059090E" w:rsidP="0059090E">
      <w:pPr>
        <w:pStyle w:val="Tekstpodstawowy"/>
        <w:numPr>
          <w:ilvl w:val="0"/>
          <w:numId w:val="16"/>
        </w:numPr>
        <w:ind w:right="20"/>
        <w:jc w:val="both"/>
        <w:rPr>
          <w:rFonts w:ascii="Cambria" w:hAnsi="Cambria"/>
        </w:rPr>
      </w:pPr>
      <w:r w:rsidRPr="002870A3">
        <w:rPr>
          <w:rFonts w:ascii="Cambria" w:hAnsi="Cambria" w:cs="Arial"/>
          <w:bCs/>
        </w:rPr>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Pr="00BC26EB">
        <w:rPr>
          <w:rFonts w:ascii="Cambria" w:hAnsi="Cambria"/>
          <w:b/>
          <w:bCs/>
        </w:rPr>
        <w:t>zawierający pozycje zawarte w przedmiarach robót</w:t>
      </w:r>
      <w:r w:rsidR="00605981">
        <w:rPr>
          <w:rFonts w:ascii="Cambria" w:hAnsi="Cambria"/>
          <w:b/>
          <w:bCs/>
        </w:rPr>
        <w:t>,</w:t>
      </w:r>
      <w:r w:rsidRPr="00BC26EB">
        <w:rPr>
          <w:rFonts w:ascii="Cambria" w:hAnsi="Cambria"/>
        </w:rPr>
        <w:t xml:space="preserve"> </w:t>
      </w:r>
      <w:r w:rsidR="00836063">
        <w:rPr>
          <w:rFonts w:ascii="Cambria" w:hAnsi="Cambria"/>
        </w:rPr>
        <w:t>które</w:t>
      </w:r>
      <w:r>
        <w:rPr>
          <w:rFonts w:ascii="Cambria" w:hAnsi="Cambria"/>
        </w:rPr>
        <w:t xml:space="preserve"> stanowi</w:t>
      </w:r>
      <w:r w:rsidR="006717F0">
        <w:rPr>
          <w:rFonts w:ascii="Cambria" w:hAnsi="Cambria"/>
        </w:rPr>
        <w:t xml:space="preserve">ą </w:t>
      </w:r>
      <w:r w:rsidRPr="007443E3">
        <w:rPr>
          <w:rFonts w:ascii="Cambria" w:hAnsi="Cambria"/>
        </w:rPr>
        <w:t>załącznik nr 1</w:t>
      </w:r>
      <w:r w:rsidR="009E7A67" w:rsidRPr="007443E3">
        <w:rPr>
          <w:rFonts w:ascii="Cambria" w:hAnsi="Cambria"/>
        </w:rPr>
        <w:t>a</w:t>
      </w:r>
      <w:r w:rsidRPr="007443E3">
        <w:rPr>
          <w:rFonts w:ascii="Cambria" w:hAnsi="Cambria"/>
        </w:rPr>
        <w:t xml:space="preserve"> do </w:t>
      </w:r>
      <w:r>
        <w:rPr>
          <w:rFonts w:ascii="Cambria" w:hAnsi="Cambria"/>
        </w:rPr>
        <w:t>SW</w:t>
      </w:r>
      <w:r w:rsidR="00A567AD">
        <w:rPr>
          <w:rFonts w:ascii="Cambria" w:hAnsi="Cambria"/>
        </w:rPr>
        <w:t xml:space="preserve">Z </w:t>
      </w:r>
    </w:p>
    <w:p w14:paraId="7621C514" w14:textId="77777777" w:rsidR="0059090E" w:rsidRPr="00C04704" w:rsidRDefault="0059090E" w:rsidP="0059090E">
      <w:pPr>
        <w:numPr>
          <w:ilvl w:val="0"/>
          <w:numId w:val="16"/>
        </w:numPr>
        <w:autoSpaceDE w:val="0"/>
        <w:autoSpaceDN w:val="0"/>
        <w:spacing w:before="120" w:after="120"/>
        <w:jc w:val="both"/>
        <w:rPr>
          <w:rFonts w:ascii="Cambria" w:hAnsi="Cambria" w:cs="Arial"/>
        </w:rPr>
      </w:pPr>
      <w:r>
        <w:rPr>
          <w:rFonts w:ascii="Cambria" w:hAnsi="Cambria" w:cs="Arial"/>
        </w:rPr>
        <w:lastRenderedPageBreak/>
        <w:t>W</w:t>
      </w:r>
      <w:r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Pr>
          <w:rFonts w:ascii="Cambria" w:hAnsi="Cambria" w:cs="Arial"/>
          <w:b/>
          <w:bCs/>
        </w:rPr>
        <w:t>O</w:t>
      </w:r>
      <w:r w:rsidRPr="002870A3">
        <w:rPr>
          <w:rFonts w:ascii="Cambria" w:hAnsi="Cambria" w:cs="Arial"/>
          <w:b/>
          <w:bCs/>
        </w:rPr>
        <w:t>świadczenia o niepodleganiu wykluczeniu oraz spełnianiu warunków udziału w postępowaniu</w:t>
      </w:r>
      <w:r w:rsidRPr="00773D17">
        <w:rPr>
          <w:rFonts w:ascii="Cambria" w:hAnsi="Cambria" w:cs="Arial"/>
        </w:rPr>
        <w:t xml:space="preserve"> w zakresie wskazanym w rozdziale II podrozdział</w:t>
      </w:r>
      <w:r>
        <w:rPr>
          <w:rFonts w:ascii="Cambria" w:hAnsi="Cambria" w:cs="Arial"/>
        </w:rPr>
        <w:t xml:space="preserve">ach 5 i 6 SWZ, których wzór stanowią </w:t>
      </w:r>
      <w:r w:rsidRPr="00C04704">
        <w:rPr>
          <w:rFonts w:ascii="Cambria" w:hAnsi="Cambria" w:cs="Arial"/>
        </w:rPr>
        <w:t>załączniki nr 3</w:t>
      </w:r>
      <w:r>
        <w:rPr>
          <w:rFonts w:ascii="Cambria" w:hAnsi="Cambria" w:cs="Arial"/>
        </w:rPr>
        <w:t>,</w:t>
      </w:r>
      <w:r w:rsidRPr="00C04704">
        <w:rPr>
          <w:rFonts w:ascii="Cambria" w:hAnsi="Cambria" w:cs="Arial"/>
        </w:rPr>
        <w:t xml:space="preserve"> </w:t>
      </w:r>
      <w:r w:rsidRPr="005D203E">
        <w:rPr>
          <w:rFonts w:ascii="Cambria" w:hAnsi="Cambria" w:cs="Arial"/>
        </w:rPr>
        <w:t xml:space="preserve">4 i 9 </w:t>
      </w:r>
      <w:r w:rsidRPr="00C04704">
        <w:rPr>
          <w:rFonts w:ascii="Cambria" w:hAnsi="Cambria" w:cs="Arial"/>
        </w:rPr>
        <w:t xml:space="preserve">do SWZ. </w:t>
      </w:r>
      <w:r w:rsidRPr="00773D17">
        <w:rPr>
          <w:rFonts w:ascii="Cambria" w:hAnsi="Cambria" w:cs="Arial"/>
        </w:rPr>
        <w:t>Oświadczeni</w:t>
      </w:r>
      <w:r>
        <w:rPr>
          <w:rFonts w:ascii="Cambria" w:hAnsi="Cambria" w:cs="Arial"/>
        </w:rPr>
        <w:t>a</w:t>
      </w:r>
      <w:r w:rsidRPr="00773D17">
        <w:rPr>
          <w:rFonts w:ascii="Cambria" w:hAnsi="Cambria" w:cs="Arial"/>
        </w:rPr>
        <w:t xml:space="preserve"> t</w:t>
      </w:r>
      <w:r>
        <w:rPr>
          <w:rFonts w:ascii="Cambria" w:hAnsi="Cambria" w:cs="Arial"/>
        </w:rPr>
        <w:t>e</w:t>
      </w:r>
      <w:r w:rsidRPr="00773D17">
        <w:rPr>
          <w:rFonts w:ascii="Cambria" w:hAnsi="Cambria" w:cs="Arial"/>
        </w:rPr>
        <w:t xml:space="preserve"> stanowi</w:t>
      </w:r>
      <w:r>
        <w:rPr>
          <w:rFonts w:ascii="Cambria" w:hAnsi="Cambria" w:cs="Arial"/>
        </w:rPr>
        <w:t>ą</w:t>
      </w:r>
      <w:r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Pr="00C04704">
        <w:rPr>
          <w:rFonts w:ascii="Cambria" w:hAnsi="Cambria" w:cs="Arial"/>
        </w:rPr>
        <w:t xml:space="preserve">w rozdziale II podrozdziale 7 pkt 2 SWZ.  </w:t>
      </w:r>
      <w:r>
        <w:rPr>
          <w:rFonts w:ascii="Cambria" w:hAnsi="Cambria" w:cs="Arial"/>
        </w:rPr>
        <w:t xml:space="preserve">Oświadczenie to składa także podmiot na którego zasoby powołuje się Wykonawca.  </w:t>
      </w:r>
    </w:p>
    <w:p w14:paraId="089281F0" w14:textId="1D7E3840" w:rsidR="0059090E" w:rsidRPr="00773D17"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sidR="00B76681">
        <w:rPr>
          <w:rFonts w:ascii="Cambria" w:hAnsi="Cambria"/>
        </w:rPr>
        <w:t xml:space="preserve">o których mowa w pkt 3, </w:t>
      </w:r>
      <w:r>
        <w:rPr>
          <w:rFonts w:ascii="Cambria" w:hAnsi="Cambria"/>
        </w:rPr>
        <w:t>składane są</w:t>
      </w:r>
      <w:r w:rsidRPr="00773D17">
        <w:rPr>
          <w:rFonts w:ascii="Cambria" w:hAnsi="Cambria"/>
        </w:rPr>
        <w:t xml:space="preserve"> </w:t>
      </w:r>
      <w:r w:rsidRPr="00773D17">
        <w:rPr>
          <w:rFonts w:ascii="Cambria" w:hAnsi="Cambria" w:cs="Arial"/>
        </w:rPr>
        <w:t xml:space="preserve">pod rygorem nieważności w formie elektronicznej </w:t>
      </w:r>
      <w:r w:rsidR="00C209B3">
        <w:rPr>
          <w:rFonts w:ascii="Cambria" w:hAnsi="Cambria" w:cs="Arial"/>
        </w:rPr>
        <w:t xml:space="preserve">opatrzonej kwalifikowanym podpisem elektronicznym </w:t>
      </w:r>
      <w:r w:rsidRPr="00773D17">
        <w:rPr>
          <w:rFonts w:ascii="Cambria" w:hAnsi="Cambria" w:cs="Arial"/>
        </w:rPr>
        <w:t>lub w postaci elektronicznej opatrzonej podpisem zaufanym, lub podpisem osobistym.</w:t>
      </w:r>
    </w:p>
    <w:p w14:paraId="778F766D" w14:textId="77777777" w:rsidR="0059090E" w:rsidRPr="00754E64"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w:t>
      </w:r>
      <w:r w:rsidRPr="00773D17">
        <w:rPr>
          <w:rFonts w:ascii="Cambria" w:hAnsi="Cambria"/>
          <w:b/>
        </w:rPr>
        <w:t>odrębnie</w:t>
      </w:r>
      <w:r>
        <w:rPr>
          <w:rFonts w:ascii="Cambria" w:hAnsi="Cambria"/>
        </w:rPr>
        <w:t xml:space="preserve"> </w:t>
      </w:r>
      <w:r w:rsidRPr="0091533F">
        <w:rPr>
          <w:rFonts w:ascii="Cambria" w:hAnsi="Cambria"/>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5BF342C" w14:textId="77777777" w:rsidR="0059090E" w:rsidRPr="00893E2C" w:rsidRDefault="0059090E" w:rsidP="0059090E">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trzeci na którego potencjał powołuje się wykonawca </w:t>
      </w:r>
      <w:r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3417080" w14:textId="77777777" w:rsidR="0059090E" w:rsidRPr="00CB5BF5" w:rsidRDefault="0059090E" w:rsidP="0059090E">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Pr>
          <w:rFonts w:ascii="Cambria" w:hAnsi="Cambria"/>
        </w:rPr>
        <w:t xml:space="preserve"> do SWZ, zawiera także informacje o ewentualnym " samooczyszczeniu się " wykonawcy.</w:t>
      </w:r>
    </w:p>
    <w:p w14:paraId="2085A349" w14:textId="51FB1C44" w:rsidR="0059090E" w:rsidRPr="00773D17" w:rsidRDefault="0059090E" w:rsidP="0059090E">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Pr>
          <w:rFonts w:ascii="Cambria" w:hAnsi="Cambria"/>
        </w:rPr>
        <w:t>–</w:t>
      </w:r>
      <w:r w:rsidRPr="00773D17">
        <w:rPr>
          <w:rFonts w:ascii="Cambria" w:hAnsi="Cambria"/>
        </w:rPr>
        <w:t xml:space="preserve"> w okolicznościach określonych w art. 108 ust. 1 pkt 1, 2</w:t>
      </w:r>
      <w:r w:rsidR="00236C5C">
        <w:rPr>
          <w:rFonts w:ascii="Cambria" w:hAnsi="Cambria"/>
        </w:rPr>
        <w:t xml:space="preserve"> i 5</w:t>
      </w:r>
      <w:r w:rsidRPr="00236C5C">
        <w:rPr>
          <w:rFonts w:ascii="Cambria" w:hAnsi="Cambria"/>
        </w:rPr>
        <w:t xml:space="preserve"> </w:t>
      </w:r>
      <w:r w:rsidRPr="00773D17">
        <w:rPr>
          <w:rFonts w:ascii="Cambria" w:hAnsi="Cambria"/>
        </w:rPr>
        <w:t>lub art. 109 ust. 1 pkt 2</w:t>
      </w:r>
      <w:r>
        <w:rPr>
          <w:rFonts w:ascii="Cambria" w:hAnsi="Cambria"/>
        </w:rPr>
        <w:t>–</w:t>
      </w:r>
      <w:r w:rsidR="00236C5C">
        <w:rPr>
          <w:rFonts w:ascii="Cambria" w:hAnsi="Cambria"/>
        </w:rPr>
        <w:t>5 i 7-10</w:t>
      </w:r>
      <w:r w:rsidRPr="00773D17">
        <w:rPr>
          <w:rFonts w:ascii="Cambria" w:hAnsi="Cambria"/>
        </w:rPr>
        <w:t xml:space="preserve"> ustawy Pzp, wykonawca nie podlega wykluczeniu jeżeli udowodni zamawiającemu, że spełnił </w:t>
      </w:r>
      <w:r w:rsidRPr="00773D17">
        <w:rPr>
          <w:rFonts w:ascii="Cambria" w:hAnsi="Cambria"/>
          <w:b/>
        </w:rPr>
        <w:t>łącznie</w:t>
      </w:r>
      <w:r w:rsidRPr="00773D17">
        <w:rPr>
          <w:rFonts w:ascii="Cambria" w:hAnsi="Cambria"/>
        </w:rPr>
        <w:t xml:space="preserve"> następujące przesłanki:</w:t>
      </w:r>
    </w:p>
    <w:p w14:paraId="41D5F79E" w14:textId="77777777" w:rsidR="0059090E" w:rsidRPr="00773D17" w:rsidRDefault="0059090E" w:rsidP="0059090E">
      <w:pPr>
        <w:pStyle w:val="Tekstpodstawowy"/>
        <w:ind w:left="360" w:right="20"/>
        <w:jc w:val="both"/>
        <w:rPr>
          <w:rFonts w:ascii="Cambria" w:hAnsi="Cambria"/>
        </w:rPr>
      </w:pPr>
      <w:r w:rsidRPr="00773D17">
        <w:rPr>
          <w:rFonts w:ascii="Cambria" w:hAnsi="Cambria"/>
        </w:rPr>
        <w:t>1)</w:t>
      </w:r>
      <w:r>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488948E8" w14:textId="77777777" w:rsidR="0059090E" w:rsidRPr="00773D17" w:rsidRDefault="0059090E" w:rsidP="0059090E">
      <w:pPr>
        <w:pStyle w:val="Tekstpodstawowy"/>
        <w:ind w:left="360" w:right="20"/>
        <w:jc w:val="both"/>
        <w:rPr>
          <w:rFonts w:ascii="Cambria" w:hAnsi="Cambria"/>
        </w:rPr>
      </w:pPr>
      <w:r w:rsidRPr="00773D17">
        <w:rPr>
          <w:rFonts w:ascii="Cambria" w:hAnsi="Cambria"/>
        </w:rPr>
        <w:t>2)</w:t>
      </w:r>
      <w:r>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EC452" w14:textId="77777777" w:rsidR="0059090E" w:rsidRPr="00773D17" w:rsidRDefault="0059090E" w:rsidP="0059090E">
      <w:pPr>
        <w:pStyle w:val="Tekstpodstawowy"/>
        <w:ind w:left="360" w:right="20"/>
        <w:jc w:val="both"/>
        <w:rPr>
          <w:rFonts w:ascii="Cambria" w:hAnsi="Cambria"/>
        </w:rPr>
      </w:pPr>
      <w:r w:rsidRPr="00773D17">
        <w:rPr>
          <w:rFonts w:ascii="Cambria" w:hAnsi="Cambria"/>
        </w:rPr>
        <w:t>3)</w:t>
      </w:r>
      <w:r>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127E680A" w14:textId="77777777" w:rsidR="0059090E" w:rsidRPr="00773D17" w:rsidRDefault="0059090E" w:rsidP="0059090E">
      <w:pPr>
        <w:pStyle w:val="Tekstpodstawowy"/>
        <w:ind w:left="360" w:right="20"/>
        <w:jc w:val="both"/>
        <w:rPr>
          <w:rFonts w:ascii="Cambria" w:hAnsi="Cambria"/>
        </w:rPr>
      </w:pPr>
      <w:r w:rsidRPr="00773D17">
        <w:rPr>
          <w:rFonts w:ascii="Cambria" w:hAnsi="Cambria"/>
        </w:rPr>
        <w:t>a)</w:t>
      </w:r>
      <w:r>
        <w:rPr>
          <w:rFonts w:ascii="Cambria" w:hAnsi="Cambria"/>
        </w:rPr>
        <w:t xml:space="preserve"> </w:t>
      </w:r>
      <w:r w:rsidRPr="00773D17">
        <w:rPr>
          <w:rFonts w:ascii="Cambria" w:hAnsi="Cambria"/>
        </w:rPr>
        <w:t>zerwał wszelkie powiązania z osobami lub podmiotami odpowiedzialnymi za nieprawidłowe postępowanie wykonawcy,</w:t>
      </w:r>
    </w:p>
    <w:p w14:paraId="166A10D7" w14:textId="77777777" w:rsidR="0059090E" w:rsidRPr="00773D17" w:rsidRDefault="0059090E" w:rsidP="0059090E">
      <w:pPr>
        <w:pStyle w:val="Tekstpodstawowy"/>
        <w:ind w:left="360" w:right="20"/>
        <w:jc w:val="both"/>
        <w:rPr>
          <w:rFonts w:ascii="Cambria" w:hAnsi="Cambria"/>
        </w:rPr>
      </w:pPr>
      <w:r w:rsidRPr="00773D17">
        <w:rPr>
          <w:rFonts w:ascii="Cambria" w:hAnsi="Cambria"/>
        </w:rPr>
        <w:t>b)</w:t>
      </w:r>
      <w:r>
        <w:rPr>
          <w:rFonts w:ascii="Cambria" w:hAnsi="Cambria"/>
        </w:rPr>
        <w:t xml:space="preserve"> </w:t>
      </w:r>
      <w:r w:rsidRPr="00773D17">
        <w:rPr>
          <w:rFonts w:ascii="Cambria" w:hAnsi="Cambria"/>
        </w:rPr>
        <w:t>zreorganizował personel,</w:t>
      </w:r>
    </w:p>
    <w:p w14:paraId="7E14CD56" w14:textId="77777777" w:rsidR="0059090E" w:rsidRPr="00773D17" w:rsidRDefault="0059090E" w:rsidP="0059090E">
      <w:pPr>
        <w:pStyle w:val="Tekstpodstawowy"/>
        <w:ind w:left="360" w:right="20"/>
        <w:jc w:val="both"/>
        <w:rPr>
          <w:rFonts w:ascii="Cambria" w:hAnsi="Cambria"/>
        </w:rPr>
      </w:pPr>
      <w:r w:rsidRPr="00773D17">
        <w:rPr>
          <w:rFonts w:ascii="Cambria" w:hAnsi="Cambria"/>
        </w:rPr>
        <w:t>c)</w:t>
      </w:r>
      <w:r>
        <w:rPr>
          <w:rFonts w:ascii="Cambria" w:hAnsi="Cambria"/>
        </w:rPr>
        <w:t xml:space="preserve"> </w:t>
      </w:r>
      <w:r w:rsidRPr="00773D17">
        <w:rPr>
          <w:rFonts w:ascii="Cambria" w:hAnsi="Cambria"/>
        </w:rPr>
        <w:t>wdrożył system sprawozdawczości i kontroli,</w:t>
      </w:r>
    </w:p>
    <w:p w14:paraId="7F165626" w14:textId="77777777" w:rsidR="0059090E" w:rsidRPr="00773D17" w:rsidRDefault="0059090E" w:rsidP="0059090E">
      <w:pPr>
        <w:pStyle w:val="Tekstpodstawowy"/>
        <w:ind w:left="360" w:right="20"/>
        <w:jc w:val="both"/>
        <w:rPr>
          <w:rFonts w:ascii="Cambria" w:hAnsi="Cambria"/>
        </w:rPr>
      </w:pPr>
      <w:r w:rsidRPr="00773D17">
        <w:rPr>
          <w:rFonts w:ascii="Cambria" w:hAnsi="Cambria"/>
        </w:rPr>
        <w:t>d)</w:t>
      </w:r>
      <w:r>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F3DE07" w14:textId="77777777" w:rsidR="0059090E" w:rsidRPr="00773D17" w:rsidRDefault="0059090E" w:rsidP="0059090E">
      <w:pPr>
        <w:pStyle w:val="Tekstpodstawowy"/>
        <w:ind w:left="360" w:right="20"/>
        <w:jc w:val="both"/>
        <w:rPr>
          <w:rFonts w:ascii="Cambria" w:hAnsi="Cambria"/>
        </w:rPr>
      </w:pPr>
      <w:r w:rsidRPr="00773D17">
        <w:rPr>
          <w:rFonts w:ascii="Cambria" w:hAnsi="Cambria"/>
        </w:rPr>
        <w:t>e)</w:t>
      </w:r>
      <w:r>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4996D83" w14:textId="77777777" w:rsidR="0059090E" w:rsidRPr="00773D17" w:rsidRDefault="0059090E" w:rsidP="0059090E">
      <w:pPr>
        <w:pStyle w:val="Tekstpodstawowy"/>
        <w:ind w:left="360" w:right="20"/>
        <w:jc w:val="both"/>
        <w:rPr>
          <w:rFonts w:ascii="Cambria" w:hAnsi="Cambria"/>
          <w:b/>
        </w:rPr>
      </w:pPr>
      <w:r w:rsidRPr="00773D17">
        <w:rPr>
          <w:rFonts w:ascii="Cambria" w:hAnsi="Cambria"/>
          <w:b/>
        </w:rPr>
        <w:lastRenderedPageBreak/>
        <w:t>Zamawiający ocenia, czy podjęte przez wykonawcę czynności są wystarczające do wykazania jego rzetelności, uwzględniając wagę i szczególne okoliczności czynu wykonawcy, a jeżeli uzna</w:t>
      </w:r>
      <w:r>
        <w:rPr>
          <w:rFonts w:ascii="Cambria" w:hAnsi="Cambria"/>
          <w:b/>
        </w:rPr>
        <w:t>,</w:t>
      </w:r>
      <w:r w:rsidRPr="00773D17">
        <w:rPr>
          <w:rFonts w:ascii="Cambria" w:hAnsi="Cambria"/>
          <w:b/>
        </w:rPr>
        <w:t xml:space="preserve"> że nie są wystarczające, wyklucza wykonawcę.</w:t>
      </w:r>
    </w:p>
    <w:p w14:paraId="2D0B128F" w14:textId="77777777" w:rsidR="0059090E" w:rsidRPr="000C6421" w:rsidRDefault="0059090E" w:rsidP="0059090E">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CD3B4DE" w14:textId="03270F44" w:rsidR="0059090E" w:rsidRPr="005F74F8" w:rsidRDefault="0059090E" w:rsidP="0059090E">
      <w:pPr>
        <w:numPr>
          <w:ilvl w:val="0"/>
          <w:numId w:val="17"/>
        </w:numPr>
        <w:spacing w:before="240"/>
        <w:ind w:right="-108"/>
        <w:jc w:val="both"/>
        <w:rPr>
          <w:rFonts w:ascii="Cambria" w:hAnsi="Cambria"/>
          <w:b/>
        </w:rPr>
      </w:pPr>
      <w:r w:rsidRPr="005F74F8">
        <w:rPr>
          <w:rFonts w:ascii="Cambria" w:hAnsi="Cambria"/>
          <w:b/>
        </w:rPr>
        <w:t xml:space="preserve">Pełnomocnictwo  </w:t>
      </w:r>
      <w:r w:rsidR="00A1700E" w:rsidRPr="00A1700E">
        <w:rPr>
          <w:rFonts w:ascii="Cambria" w:hAnsi="Cambria"/>
          <w:bCs/>
        </w:rPr>
        <w:t>( jeżeli dotyczy )</w:t>
      </w:r>
      <w:r w:rsidR="00A1700E">
        <w:rPr>
          <w:rFonts w:ascii="Cambria" w:hAnsi="Cambria"/>
          <w:b/>
        </w:rPr>
        <w:t xml:space="preserve"> </w:t>
      </w:r>
    </w:p>
    <w:p w14:paraId="00CE75FB"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Pr>
          <w:rFonts w:ascii="Cambria" w:hAnsi="Cambria"/>
        </w:rPr>
        <w:t>,</w:t>
      </w:r>
      <w:r w:rsidRPr="00773D17">
        <w:rPr>
          <w:rFonts w:ascii="Cambria" w:hAnsi="Cambria"/>
        </w:rPr>
        <w:t xml:space="preserve"> wykonawca, który składa ofertę za pośrednictwem pełnomocnika, </w:t>
      </w:r>
      <w:r>
        <w:rPr>
          <w:rFonts w:ascii="Cambria" w:hAnsi="Cambria"/>
        </w:rPr>
        <w:t>po</w:t>
      </w:r>
      <w:r w:rsidRPr="00773D17">
        <w:rPr>
          <w:rFonts w:ascii="Cambria" w:hAnsi="Cambria"/>
        </w:rPr>
        <w:t>winien dołączyć</w:t>
      </w:r>
      <w:r>
        <w:rPr>
          <w:rFonts w:ascii="Cambria" w:hAnsi="Cambria"/>
        </w:rPr>
        <w:t xml:space="preserve"> </w:t>
      </w:r>
      <w:r w:rsidRPr="00773D17">
        <w:rPr>
          <w:rFonts w:ascii="Cambria" w:hAnsi="Cambria"/>
        </w:rPr>
        <w:t>do oferty</w:t>
      </w:r>
      <w:r>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0B90BCAF"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AA33647" w14:textId="77777777" w:rsidR="0059090E" w:rsidRPr="00773D17" w:rsidRDefault="0059090E" w:rsidP="0059090E">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26629AE"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5459DF50"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16D8D782"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pełnomocnika oraz zakresu jego umocowania.</w:t>
      </w:r>
    </w:p>
    <w:p w14:paraId="17D048BB"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2C82F1BF" w14:textId="2B341330" w:rsidR="0059090E" w:rsidRPr="00773D17" w:rsidRDefault="0059090E" w:rsidP="0059090E">
      <w:pPr>
        <w:pStyle w:val="Tekstpodstawowy"/>
        <w:spacing w:after="0"/>
        <w:ind w:right="20"/>
        <w:jc w:val="both"/>
        <w:rPr>
          <w:rFonts w:ascii="Cambria" w:hAnsi="Cambria" w:cs="Arial"/>
        </w:rPr>
      </w:pPr>
      <w:r w:rsidRPr="00773D17">
        <w:rPr>
          <w:rFonts w:ascii="Cambria" w:hAnsi="Cambria" w:cs="Arial"/>
        </w:rPr>
        <w:t xml:space="preserve">Pełnomocnictwo powinno zostać złożone w formie elektronicznej </w:t>
      </w:r>
      <w:r>
        <w:rPr>
          <w:rFonts w:ascii="Cambria" w:hAnsi="Cambria" w:cs="Arial"/>
        </w:rPr>
        <w:t>opatrzon</w:t>
      </w:r>
      <w:r w:rsidR="00B4389D">
        <w:rPr>
          <w:rFonts w:ascii="Cambria" w:hAnsi="Cambria" w:cs="Arial"/>
        </w:rPr>
        <w:t>ej</w:t>
      </w:r>
      <w:r>
        <w:rPr>
          <w:rFonts w:ascii="Cambria" w:hAnsi="Cambria" w:cs="Arial"/>
        </w:rPr>
        <w:t xml:space="preserve"> podpisem kwalifikowanym </w:t>
      </w:r>
      <w:r w:rsidRPr="00773D17">
        <w:rPr>
          <w:rFonts w:ascii="Cambria" w:hAnsi="Cambria" w:cs="Arial"/>
        </w:rPr>
        <w:t>lub w postaci elektronicznej opatrzonej podpisem zaufanym, lub podpisem osobistym</w:t>
      </w:r>
      <w:r w:rsidR="00B4389D">
        <w:rPr>
          <w:rFonts w:ascii="Cambria" w:hAnsi="Cambria" w:cs="Arial"/>
        </w:rPr>
        <w:t>.</w:t>
      </w:r>
      <w:r w:rsidRPr="00773D17">
        <w:rPr>
          <w:rFonts w:ascii="Cambria" w:hAnsi="Cambria" w:cs="Arial"/>
        </w:rPr>
        <w:t xml:space="preserve"> </w:t>
      </w:r>
    </w:p>
    <w:p w14:paraId="3680EEA0" w14:textId="77777777" w:rsidR="0059090E" w:rsidRPr="008E0FEA" w:rsidRDefault="0059090E" w:rsidP="0059090E">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 za zgodność z oryginałem przez notariusza, tj. podpisanej kwalifikowanym podpisem elektronicznym osoby posiadającej uprawnienia notariusza</w:t>
      </w:r>
      <w:r>
        <w:rPr>
          <w:rFonts w:ascii="Cambria" w:hAnsi="Cambria"/>
        </w:rPr>
        <w:t>.</w:t>
      </w:r>
    </w:p>
    <w:p w14:paraId="0B4F397C" w14:textId="77777777" w:rsidR="0059090E" w:rsidRPr="00011FF4" w:rsidRDefault="0059090E" w:rsidP="0059090E">
      <w:pPr>
        <w:spacing w:after="200" w:line="252" w:lineRule="auto"/>
        <w:ind w:left="360"/>
        <w:contextualSpacing/>
        <w:jc w:val="both"/>
        <w:rPr>
          <w:rFonts w:ascii="Cambria" w:hAnsi="Cambria"/>
          <w:b/>
          <w:color w:val="FF0000"/>
          <w:highlight w:val="yellow"/>
        </w:rPr>
      </w:pPr>
    </w:p>
    <w:p w14:paraId="795CF6DA" w14:textId="6E908638" w:rsidR="0059090E" w:rsidRPr="00A1700E" w:rsidRDefault="0059090E" w:rsidP="0059090E">
      <w:pPr>
        <w:numPr>
          <w:ilvl w:val="0"/>
          <w:numId w:val="17"/>
        </w:numPr>
        <w:spacing w:before="240"/>
        <w:ind w:right="-108"/>
        <w:jc w:val="both"/>
        <w:rPr>
          <w:rFonts w:ascii="Cambria" w:hAnsi="Cambria"/>
          <w:bCs/>
        </w:rPr>
      </w:pPr>
      <w:r w:rsidRPr="00CB5BF5">
        <w:rPr>
          <w:rFonts w:ascii="Cambria" w:hAnsi="Cambria"/>
          <w:b/>
        </w:rPr>
        <w:t>Oświadczenia wykonawców wspólnie ubiegających się o udzielenie zamówienia</w:t>
      </w:r>
      <w:r w:rsidR="00A1700E">
        <w:rPr>
          <w:rFonts w:ascii="Cambria" w:hAnsi="Cambria"/>
          <w:b/>
        </w:rPr>
        <w:t xml:space="preserve"> </w:t>
      </w:r>
      <w:r w:rsidR="00A1700E">
        <w:rPr>
          <w:rFonts w:ascii="Cambria" w:hAnsi="Cambria"/>
          <w:b/>
        </w:rPr>
        <w:br/>
      </w:r>
      <w:r w:rsidR="00A1700E" w:rsidRPr="00A1700E">
        <w:rPr>
          <w:rFonts w:ascii="Cambria" w:hAnsi="Cambria"/>
          <w:bCs/>
        </w:rPr>
        <w:t xml:space="preserve">( jeżeli dotyczy </w:t>
      </w:r>
      <w:r w:rsidR="00A1700E">
        <w:rPr>
          <w:rFonts w:ascii="Cambria" w:hAnsi="Cambria"/>
          <w:bCs/>
        </w:rPr>
        <w:t xml:space="preserve">- wg wzoru stanowiącego załącznik nr 10 </w:t>
      </w:r>
      <w:r w:rsidR="00A1700E" w:rsidRPr="00A1700E">
        <w:rPr>
          <w:rFonts w:ascii="Cambria" w:hAnsi="Cambria"/>
          <w:bCs/>
        </w:rPr>
        <w:t>)</w:t>
      </w:r>
      <w:r w:rsidR="00A1700E">
        <w:rPr>
          <w:rFonts w:ascii="Cambria" w:hAnsi="Cambria"/>
          <w:bCs/>
        </w:rPr>
        <w:t>.</w:t>
      </w:r>
    </w:p>
    <w:p w14:paraId="7E76FADC" w14:textId="5CCFBF6C" w:rsidR="0059090E" w:rsidRPr="00CB5BF5" w:rsidRDefault="0059090E" w:rsidP="0059090E">
      <w:pPr>
        <w:pStyle w:val="Tekstpodstawowy"/>
        <w:numPr>
          <w:ilvl w:val="0"/>
          <w:numId w:val="7"/>
        </w:numPr>
        <w:spacing w:after="0"/>
        <w:ind w:right="20"/>
        <w:jc w:val="both"/>
        <w:rPr>
          <w:rFonts w:ascii="Cambria" w:hAnsi="Cambria"/>
        </w:rPr>
      </w:pPr>
      <w:r w:rsidRPr="00A1700E">
        <w:rPr>
          <w:rFonts w:ascii="Cambria" w:hAnsi="Cambria"/>
          <w:bCs/>
        </w:rPr>
        <w:t>Wykonawcy wspólnie</w:t>
      </w:r>
      <w:r w:rsidRPr="00CB5BF5">
        <w:rPr>
          <w:rFonts w:ascii="Cambria" w:hAnsi="Cambria"/>
        </w:rPr>
        <w:t xml:space="preserve"> ubiegający się o udzielenie zamówienia, spośród których tylko jeden spełnia warunek dotyczący uprawnień, są zobowiązani dołączyć do oferty oświadczenie, z którego wynika, któr</w:t>
      </w:r>
      <w:r>
        <w:rPr>
          <w:rFonts w:ascii="Cambria" w:hAnsi="Cambria"/>
        </w:rPr>
        <w:t>e</w:t>
      </w:r>
      <w:r w:rsidRPr="00CB5BF5">
        <w:rPr>
          <w:rFonts w:ascii="Cambria" w:hAnsi="Cambria"/>
        </w:rPr>
        <w:t xml:space="preserve"> </w:t>
      </w:r>
      <w:r>
        <w:rPr>
          <w:rFonts w:ascii="Cambria" w:hAnsi="Cambria"/>
        </w:rPr>
        <w:t>roboty budowlane, dostawy lub usługi  wykonają poszczególni wykonawcy</w:t>
      </w:r>
    </w:p>
    <w:p w14:paraId="48BC433A" w14:textId="471A2509" w:rsidR="000B3FA0" w:rsidRPr="000B3FA0" w:rsidRDefault="0059090E" w:rsidP="000B3FA0">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mogą polegać na zdolnościach tych z wykonawców, którzy wykonują takie </w:t>
      </w:r>
      <w:r>
        <w:rPr>
          <w:rFonts w:ascii="Cambria" w:hAnsi="Cambria"/>
        </w:rPr>
        <w:t>roboty lub usługi, do realizacji których te zdolności są wymagane.</w:t>
      </w:r>
      <w:r w:rsidRPr="00CB5BF5">
        <w:rPr>
          <w:rFonts w:ascii="Cambria" w:hAnsi="Cambria"/>
        </w:rPr>
        <w:t xml:space="preserve"> W takiej sytuacji wykonawcy są zobowiązani dołączyć do oferty oświadczenie, z którego wynika, które </w:t>
      </w:r>
      <w:r>
        <w:rPr>
          <w:rFonts w:ascii="Cambria" w:hAnsi="Cambria"/>
        </w:rPr>
        <w:t>roboty</w:t>
      </w:r>
      <w:r w:rsidRPr="00CB5BF5">
        <w:rPr>
          <w:rFonts w:ascii="Cambria" w:hAnsi="Cambria"/>
        </w:rPr>
        <w:t xml:space="preserve"> </w:t>
      </w:r>
      <w:r>
        <w:rPr>
          <w:rFonts w:ascii="Cambria" w:hAnsi="Cambria"/>
        </w:rPr>
        <w:t xml:space="preserve">budowlane, dostawy lub usługi </w:t>
      </w:r>
      <w:r w:rsidRPr="00CB5BF5">
        <w:rPr>
          <w:rFonts w:ascii="Cambria" w:hAnsi="Cambria"/>
        </w:rPr>
        <w:t>wykonają poszczególni wykonawcy.</w:t>
      </w:r>
      <w:r w:rsidR="000B3FA0">
        <w:rPr>
          <w:rFonts w:ascii="Cambria" w:hAnsi="Cambria"/>
        </w:rPr>
        <w:t xml:space="preserve"> </w:t>
      </w:r>
    </w:p>
    <w:p w14:paraId="72FBDD1D" w14:textId="77777777" w:rsidR="0059090E" w:rsidRPr="000B3FA0" w:rsidRDefault="0059090E" w:rsidP="0059090E">
      <w:pPr>
        <w:pStyle w:val="Tekstpodstawowy"/>
        <w:spacing w:after="0"/>
        <w:ind w:right="20"/>
        <w:jc w:val="both"/>
        <w:rPr>
          <w:rFonts w:ascii="Cambria" w:hAnsi="Cambria"/>
          <w:b/>
        </w:rPr>
      </w:pPr>
    </w:p>
    <w:p w14:paraId="435E9D04" w14:textId="77777777" w:rsidR="0059090E" w:rsidRPr="00CB5BF5" w:rsidRDefault="0059090E" w:rsidP="0059090E">
      <w:pPr>
        <w:pStyle w:val="Tekstpodstawowy"/>
        <w:spacing w:after="0"/>
        <w:ind w:right="20"/>
        <w:jc w:val="both"/>
        <w:rPr>
          <w:rFonts w:ascii="Cambria" w:hAnsi="Cambria"/>
          <w:b/>
        </w:rPr>
      </w:pPr>
      <w:r w:rsidRPr="00CB5BF5">
        <w:rPr>
          <w:rFonts w:ascii="Cambria" w:hAnsi="Cambria"/>
          <w:b/>
        </w:rPr>
        <w:t>Wymagana forma:</w:t>
      </w:r>
    </w:p>
    <w:p w14:paraId="1FBA897B" w14:textId="5FEE6488" w:rsidR="0059090E" w:rsidRDefault="0059090E" w:rsidP="0059090E">
      <w:pPr>
        <w:pStyle w:val="Tekstpodstawowy"/>
        <w:spacing w:after="0"/>
        <w:ind w:right="20"/>
        <w:jc w:val="both"/>
        <w:rPr>
          <w:rFonts w:ascii="Cambria" w:hAnsi="Cambria"/>
        </w:rPr>
      </w:pPr>
      <w:r w:rsidRPr="00CB5BF5">
        <w:rPr>
          <w:rFonts w:ascii="Cambria" w:hAnsi="Cambria"/>
        </w:rPr>
        <w:t>Wykonawcy składają oświadczenia w formie elektronicznej</w:t>
      </w:r>
      <w:r>
        <w:rPr>
          <w:rFonts w:ascii="Cambria" w:hAnsi="Cambria"/>
        </w:rPr>
        <w:t xml:space="preserve"> z podpisem kwalifikowanym </w:t>
      </w:r>
      <w:r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390428" w14:textId="46C0C895" w:rsidR="0059090E" w:rsidRDefault="0059090E" w:rsidP="0059090E">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Pr>
          <w:rFonts w:ascii="Cambria" w:hAnsi="Cambria"/>
        </w:rPr>
        <w:t>,</w:t>
      </w:r>
      <w:r w:rsidRPr="00773D17">
        <w:rPr>
          <w:rFonts w:ascii="Cambria" w:hAnsi="Cambria"/>
        </w:rPr>
        <w:t xml:space="preserve"> oraz </w:t>
      </w:r>
      <w:r w:rsidRPr="00773D17">
        <w:rPr>
          <w:rFonts w:ascii="Cambria" w:hAnsi="Cambria"/>
        </w:rPr>
        <w:lastRenderedPageBreak/>
        <w:t>wykazuje, że zastrzeżone informacje stanowią tajemnicę przedsiębiorstwa w rozumieniu przepisów ustawy z 16 kwietnia 1993 r. o zwalczaniu nieuczciwej konkurencji</w:t>
      </w:r>
      <w:r>
        <w:rPr>
          <w:rFonts w:ascii="Cambria" w:hAnsi="Cambria"/>
        </w:rPr>
        <w:t>.</w:t>
      </w:r>
    </w:p>
    <w:p w14:paraId="46A87990" w14:textId="6BB7627C" w:rsidR="00843D5F" w:rsidRPr="004C6137" w:rsidRDefault="00843D5F" w:rsidP="00843D5F">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70614F84" w14:textId="77777777" w:rsidR="0059090E" w:rsidRPr="004C6137" w:rsidRDefault="0059090E" w:rsidP="0059090E">
      <w:pPr>
        <w:pStyle w:val="Tekstpodstawowy"/>
        <w:spacing w:after="0"/>
        <w:ind w:right="20"/>
        <w:jc w:val="both"/>
        <w:rPr>
          <w:rFonts w:ascii="Cambria" w:hAnsi="Cambria"/>
          <w:b/>
        </w:rPr>
      </w:pPr>
    </w:p>
    <w:p w14:paraId="603464C0"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550A05DF" w14:textId="77777777" w:rsidR="0059090E" w:rsidRDefault="0059090E" w:rsidP="0059090E">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019F8" w14:textId="77777777" w:rsidR="0059090E" w:rsidRDefault="0059090E" w:rsidP="0059090E">
      <w:pPr>
        <w:pStyle w:val="Tekstpodstawowy"/>
        <w:spacing w:after="0"/>
        <w:ind w:right="20"/>
        <w:jc w:val="both"/>
        <w:rPr>
          <w:rFonts w:ascii="Cambria" w:hAnsi="Cambria"/>
        </w:rPr>
      </w:pPr>
    </w:p>
    <w:p w14:paraId="3F4136C1" w14:textId="45AB67E5" w:rsidR="0059090E" w:rsidRPr="00C9103D" w:rsidRDefault="0059090E" w:rsidP="0059090E">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w:t>
      </w:r>
      <w:r w:rsidR="00C9103D">
        <w:rPr>
          <w:rFonts w:asciiTheme="majorHAnsi" w:hAnsiTheme="majorHAnsi"/>
          <w:b/>
        </w:rPr>
        <w:t>e</w:t>
      </w:r>
      <w:r w:rsidRPr="005F5432">
        <w:rPr>
          <w:rFonts w:asciiTheme="majorHAnsi" w:hAnsiTheme="majorHAnsi"/>
          <w:b/>
        </w:rPr>
        <w:t xml:space="preserve"> podmiotu</w:t>
      </w:r>
      <w:r w:rsidRPr="005F5432">
        <w:rPr>
          <w:rFonts w:asciiTheme="majorHAnsi" w:hAnsiTheme="majorHAnsi"/>
          <w:bCs/>
        </w:rPr>
        <w:t xml:space="preserve"> </w:t>
      </w:r>
      <w:r w:rsidRPr="00A1700E">
        <w:rPr>
          <w:rFonts w:asciiTheme="majorHAnsi" w:hAnsiTheme="majorHAnsi"/>
          <w:b/>
        </w:rPr>
        <w:t>udostępniającego zasoby</w:t>
      </w:r>
      <w:r w:rsidRPr="005F5432">
        <w:rPr>
          <w:rFonts w:asciiTheme="majorHAnsi" w:hAnsiTheme="majorHAnsi"/>
          <w:bCs/>
        </w:rPr>
        <w:t xml:space="preserve"> do oddania do dyspozycji Wykonawcy niezbędnych zasobów na potrzeby realizacji zamówienia – art. 117 ust 4 Pzp  (o ile Wykonawca nie przewiduje wykonania zamówienia siłami własnymi) </w:t>
      </w:r>
      <w:r w:rsidRPr="000B3FA0">
        <w:rPr>
          <w:rFonts w:asciiTheme="majorHAnsi" w:hAnsiTheme="majorHAnsi"/>
          <w:bCs/>
        </w:rPr>
        <w:t>-  wg wzoru stanowiącego  załącznik nr 8 do SWZ.</w:t>
      </w:r>
    </w:p>
    <w:p w14:paraId="4FC21AC7" w14:textId="77777777" w:rsidR="00C9103D" w:rsidRDefault="00C9103D" w:rsidP="00C9103D">
      <w:pPr>
        <w:tabs>
          <w:tab w:val="left" w:pos="142"/>
        </w:tabs>
        <w:jc w:val="both"/>
        <w:rPr>
          <w:rFonts w:asciiTheme="majorHAnsi" w:hAnsiTheme="majorHAnsi"/>
        </w:rPr>
      </w:pPr>
    </w:p>
    <w:p w14:paraId="4DCF8C31" w14:textId="77777777" w:rsidR="00C9103D" w:rsidRPr="00773D17" w:rsidRDefault="00C9103D" w:rsidP="00C9103D">
      <w:pPr>
        <w:pStyle w:val="Tekstpodstawowy"/>
        <w:spacing w:after="0"/>
        <w:ind w:right="20"/>
        <w:jc w:val="both"/>
        <w:rPr>
          <w:rFonts w:ascii="Cambria" w:hAnsi="Cambria"/>
          <w:b/>
        </w:rPr>
      </w:pPr>
      <w:r w:rsidRPr="00773D17">
        <w:rPr>
          <w:rFonts w:ascii="Cambria" w:hAnsi="Cambria"/>
          <w:b/>
        </w:rPr>
        <w:t>Wymagana forma:</w:t>
      </w:r>
    </w:p>
    <w:p w14:paraId="34DE437B" w14:textId="36A2034B" w:rsidR="00C9103D" w:rsidRPr="00C9103D" w:rsidRDefault="00C9103D" w:rsidP="00C9103D">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43DE6719" w14:textId="77777777" w:rsidR="0059090E" w:rsidRPr="0078379C" w:rsidRDefault="0059090E" w:rsidP="0059090E">
      <w:pPr>
        <w:rPr>
          <w:rFonts w:asciiTheme="majorHAnsi" w:hAnsiTheme="majorHAnsi"/>
          <w:b/>
          <w:color w:val="FF0000"/>
        </w:rPr>
      </w:pPr>
    </w:p>
    <w:p w14:paraId="462613E1" w14:textId="1CCB3ED2" w:rsidR="0059090E" w:rsidRPr="00AE3C27" w:rsidRDefault="0059090E" w:rsidP="0059090E">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Wadium</w:t>
      </w:r>
      <w:r>
        <w:rPr>
          <w:rFonts w:asciiTheme="majorHAnsi" w:hAnsiTheme="majorHAnsi"/>
          <w:b/>
        </w:rPr>
        <w:t xml:space="preserve"> – </w:t>
      </w:r>
      <w:r w:rsidRPr="00AE3C27">
        <w:rPr>
          <w:rFonts w:asciiTheme="majorHAnsi" w:hAnsiTheme="majorHAnsi"/>
          <w:bCs/>
        </w:rPr>
        <w:t>dokument potwierdzający wniesienie wadium</w:t>
      </w:r>
      <w:r w:rsidR="00386714">
        <w:rPr>
          <w:rFonts w:asciiTheme="majorHAnsi" w:hAnsiTheme="majorHAnsi"/>
          <w:bCs/>
        </w:rPr>
        <w:t xml:space="preserve"> ( </w:t>
      </w:r>
      <w:r w:rsidR="00843D5F">
        <w:rPr>
          <w:rFonts w:asciiTheme="majorHAnsi" w:hAnsiTheme="majorHAnsi"/>
          <w:bCs/>
        </w:rPr>
        <w:t>jeżeli</w:t>
      </w:r>
      <w:r w:rsidR="00386714">
        <w:rPr>
          <w:rFonts w:asciiTheme="majorHAnsi" w:hAnsiTheme="majorHAnsi"/>
          <w:bCs/>
        </w:rPr>
        <w:t xml:space="preserve"> dotyczy )</w:t>
      </w:r>
    </w:p>
    <w:p w14:paraId="3DD58ADC" w14:textId="77777777" w:rsidR="0059090E" w:rsidRPr="00773D17" w:rsidRDefault="0059090E" w:rsidP="0059090E">
      <w:pPr>
        <w:spacing w:before="240"/>
        <w:ind w:right="20"/>
        <w:jc w:val="both"/>
        <w:rPr>
          <w:rFonts w:ascii="Cambria" w:hAnsi="Cambria"/>
          <w:b/>
        </w:rPr>
      </w:pPr>
      <w:r w:rsidRPr="00773D17">
        <w:rPr>
          <w:rFonts w:ascii="Cambria" w:hAnsi="Cambria"/>
          <w:b/>
        </w:rPr>
        <w:t>Wymagana forma:</w:t>
      </w:r>
    </w:p>
    <w:p w14:paraId="443CF7E2" w14:textId="77777777" w:rsidR="0059090E" w:rsidRPr="00773D17" w:rsidRDefault="0059090E" w:rsidP="0059090E">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761BDA05" w14:textId="12C9D26E" w:rsidR="0059090E" w:rsidRPr="0059090E" w:rsidRDefault="0059090E" w:rsidP="0059090E">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pPr>
        <w:pStyle w:val="Akapitzlist"/>
        <w:numPr>
          <w:ilvl w:val="6"/>
          <w:numId w:val="50"/>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53133BF2" w14:textId="0AE05C26" w:rsidR="00EB5EFC"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5764A521" w14:textId="77777777" w:rsidR="009E7A67" w:rsidRPr="00C94C3F" w:rsidRDefault="009E7A67" w:rsidP="009E7A67">
      <w:pPr>
        <w:pStyle w:val="Akapitzlist"/>
        <w:numPr>
          <w:ilvl w:val="1"/>
          <w:numId w:val="51"/>
        </w:numPr>
        <w:tabs>
          <w:tab w:val="left" w:pos="8647"/>
        </w:tabs>
        <w:ind w:left="284" w:hanging="284"/>
        <w:jc w:val="both"/>
        <w:rPr>
          <w:rFonts w:asciiTheme="majorHAnsi" w:hAnsiTheme="majorHAnsi"/>
        </w:rPr>
      </w:pPr>
      <w:r w:rsidRPr="00C94C3F">
        <w:rPr>
          <w:rFonts w:asciiTheme="majorHAnsi" w:hAnsiTheme="majorHAnsi"/>
        </w:rPr>
        <w:t xml:space="preserve">wykaz osób, o których mowa w rozdziale II podrozdziale 5 pkt 4 lit a),  skierowanych przez wykonawcę do realizacji zamówienia publicznego, 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wg. wzoru stanowiącego </w:t>
      </w:r>
      <w:r w:rsidRPr="00C94C3F">
        <w:rPr>
          <w:rFonts w:asciiTheme="majorHAnsi" w:hAnsiTheme="majorHAnsi"/>
          <w:b/>
          <w:i/>
        </w:rPr>
        <w:t>załącznik nr 7 do SWZ;</w:t>
      </w:r>
      <w:r w:rsidRPr="00C94C3F">
        <w:rPr>
          <w:rFonts w:asciiTheme="majorHAnsi" w:hAnsiTheme="majorHAnsi"/>
        </w:rPr>
        <w:t xml:space="preserve"> </w:t>
      </w:r>
    </w:p>
    <w:p w14:paraId="4B1FBE40" w14:textId="77777777" w:rsidR="009E7A67" w:rsidRPr="00C94C3F" w:rsidRDefault="009E7A67" w:rsidP="009E7A67">
      <w:pPr>
        <w:pStyle w:val="Akapitzlist"/>
        <w:numPr>
          <w:ilvl w:val="1"/>
          <w:numId w:val="51"/>
        </w:numPr>
        <w:tabs>
          <w:tab w:val="left" w:pos="0"/>
          <w:tab w:val="left" w:pos="8647"/>
        </w:tabs>
        <w:spacing w:after="5"/>
        <w:ind w:left="284" w:hanging="284"/>
        <w:jc w:val="both"/>
        <w:rPr>
          <w:rFonts w:asciiTheme="majorHAnsi" w:hAnsiTheme="majorHAnsi"/>
          <w:b/>
        </w:rPr>
      </w:pPr>
      <w:r w:rsidRPr="00C94C3F">
        <w:rPr>
          <w:rFonts w:asciiTheme="majorHAnsi" w:hAnsiTheme="majorHAnsi"/>
        </w:rPr>
        <w:lastRenderedPageBreak/>
        <w:t xml:space="preserve">wykazu robót budowlanych o których mowa w rozdziale II podrozdziale 5 pkt 4 lit b)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C94C3F">
        <w:rPr>
          <w:rFonts w:asciiTheme="majorHAnsi" w:hAnsiTheme="majorHAnsi"/>
          <w:iCs/>
        </w:rPr>
        <w:t>wg wzoru stanowiącego</w:t>
      </w:r>
      <w:r w:rsidRPr="00C94C3F">
        <w:rPr>
          <w:rFonts w:asciiTheme="majorHAnsi" w:hAnsiTheme="majorHAnsi"/>
          <w:i/>
        </w:rPr>
        <w:t xml:space="preserve"> </w:t>
      </w:r>
      <w:r w:rsidRPr="00C94C3F">
        <w:rPr>
          <w:rFonts w:asciiTheme="majorHAnsi" w:hAnsiTheme="majorHAnsi"/>
          <w:b/>
          <w:i/>
        </w:rPr>
        <w:t>załącznik Nr 6 do SWZ.</w:t>
      </w:r>
      <w:r w:rsidRPr="00C94C3F">
        <w:rPr>
          <w:rFonts w:asciiTheme="majorHAnsi" w:hAnsiTheme="majorHAnsi"/>
          <w:b/>
        </w:rPr>
        <w:t xml:space="preserve"> </w:t>
      </w:r>
    </w:p>
    <w:p w14:paraId="1BD2803C" w14:textId="77777777" w:rsidR="009E7A67" w:rsidRPr="00C94C3F" w:rsidRDefault="009E7A67" w:rsidP="009E7A67">
      <w:pPr>
        <w:pStyle w:val="Akapitzlist"/>
        <w:tabs>
          <w:tab w:val="left" w:pos="8647"/>
        </w:tabs>
        <w:ind w:left="284" w:hanging="284"/>
        <w:jc w:val="both"/>
        <w:rPr>
          <w:rFonts w:asciiTheme="majorHAnsi" w:hAnsiTheme="majorHAnsi"/>
        </w:rPr>
      </w:pPr>
      <w:r w:rsidRPr="00C94C3F">
        <w:rPr>
          <w:rFonts w:asciiTheme="majorHAnsi" w:hAnsiTheme="majorHAnsi"/>
        </w:rPr>
        <w:t xml:space="preserve">     Jeżeli wykonawca powołuje się na doświadczenie w realizacji </w:t>
      </w:r>
      <w:r w:rsidRPr="00C94C3F">
        <w:rPr>
          <w:rFonts w:asciiTheme="majorHAnsi" w:hAnsiTheme="majorHAnsi"/>
          <w:b/>
        </w:rPr>
        <w:t>robót budowlanych</w:t>
      </w:r>
      <w:r w:rsidRPr="00C94C3F">
        <w:rPr>
          <w:rFonts w:asciiTheme="majorHAnsi" w:hAnsiTheme="majorHAnsi"/>
        </w:rPr>
        <w:t>, dostaw lub usług, wykonywanych wspólnie z innymi wykonawcami, to powyższy wykaz, dotyczy robót budowlanych, w których wykonaniu wykonawca ten bezpośrednio uczestniczył.</w:t>
      </w:r>
      <w:r w:rsidRPr="00C94C3F">
        <w:rPr>
          <w:rFonts w:asciiTheme="majorHAnsi" w:hAnsiTheme="majorHAnsi"/>
          <w:b/>
        </w:rPr>
        <w:t xml:space="preserve"> </w:t>
      </w:r>
    </w:p>
    <w:p w14:paraId="758E2F3F" w14:textId="77777777" w:rsidR="009E7A67" w:rsidRPr="00C94C3F" w:rsidRDefault="009E7A67" w:rsidP="009E7A67">
      <w:pPr>
        <w:pStyle w:val="Akapitzlist"/>
        <w:numPr>
          <w:ilvl w:val="1"/>
          <w:numId w:val="51"/>
        </w:numPr>
        <w:tabs>
          <w:tab w:val="left" w:pos="0"/>
          <w:tab w:val="left" w:pos="8647"/>
        </w:tabs>
        <w:spacing w:after="5"/>
        <w:ind w:left="284" w:hanging="284"/>
        <w:jc w:val="both"/>
        <w:rPr>
          <w:rFonts w:asciiTheme="majorHAnsi" w:hAnsiTheme="majorHAnsi"/>
        </w:rPr>
      </w:pPr>
      <w:r w:rsidRPr="00C94C3F">
        <w:rPr>
          <w:rFonts w:asciiTheme="majorHAnsi" w:hAnsiTheme="majorHAnsi"/>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986E74F" w14:textId="77777777" w:rsidR="009E7A67" w:rsidRPr="00C94C3F" w:rsidRDefault="009E7A67" w:rsidP="00E1023A">
      <w:pPr>
        <w:pStyle w:val="Tekstpodstawowy"/>
        <w:spacing w:after="0"/>
        <w:ind w:right="20"/>
        <w:jc w:val="both"/>
        <w:rPr>
          <w:rFonts w:asciiTheme="majorHAnsi" w:hAnsiTheme="majorHAnsi"/>
        </w:rPr>
      </w:pPr>
    </w:p>
    <w:p w14:paraId="5305EE2B" w14:textId="51089049" w:rsidR="0054183F" w:rsidRPr="00C94C3F" w:rsidRDefault="0054183F">
      <w:pPr>
        <w:pStyle w:val="Akapitzlist"/>
        <w:numPr>
          <w:ilvl w:val="3"/>
          <w:numId w:val="50"/>
        </w:numPr>
        <w:spacing w:after="5"/>
        <w:ind w:left="284" w:hanging="284"/>
        <w:jc w:val="both"/>
        <w:rPr>
          <w:rFonts w:asciiTheme="majorHAnsi" w:hAnsiTheme="majorHAnsi"/>
          <w:b/>
          <w:bCs/>
        </w:rPr>
      </w:pPr>
      <w:r w:rsidRPr="00C94C3F">
        <w:rPr>
          <w:rFonts w:asciiTheme="majorHAnsi" w:hAnsiTheme="majorHAnsi"/>
          <w:b/>
          <w:bCs/>
        </w:rPr>
        <w:t>Wykonawcy mający siedzibę poza terytorium Rzeczpospolitej Polskiej</w:t>
      </w:r>
    </w:p>
    <w:p w14:paraId="258EC369" w14:textId="77777777" w:rsidR="0054183F" w:rsidRPr="00CE58EE" w:rsidRDefault="0054183F">
      <w:pPr>
        <w:pStyle w:val="Akapitzlist"/>
        <w:numPr>
          <w:ilvl w:val="2"/>
          <w:numId w:val="41"/>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Pr="00CE58EE">
        <w:rPr>
          <w:rFonts w:asciiTheme="majorHAnsi" w:hAnsiTheme="majorHAnsi"/>
        </w:rPr>
        <w:t xml:space="preserve">Odpisu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pPr>
        <w:pStyle w:val="Akapitzlist"/>
        <w:numPr>
          <w:ilvl w:val="2"/>
          <w:numId w:val="41"/>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pPr>
        <w:pStyle w:val="Akapitzlist"/>
        <w:numPr>
          <w:ilvl w:val="2"/>
          <w:numId w:val="41"/>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pPr>
        <w:pStyle w:val="Akapitzlist"/>
        <w:numPr>
          <w:ilvl w:val="3"/>
          <w:numId w:val="50"/>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pPr>
        <w:pStyle w:val="Akapitzlist"/>
        <w:numPr>
          <w:ilvl w:val="0"/>
          <w:numId w:val="40"/>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pPr>
        <w:pStyle w:val="Akapitzlist"/>
        <w:numPr>
          <w:ilvl w:val="0"/>
          <w:numId w:val="40"/>
        </w:numPr>
        <w:spacing w:after="240"/>
        <w:ind w:left="284" w:hanging="284"/>
        <w:jc w:val="both"/>
        <w:rPr>
          <w:rFonts w:asciiTheme="majorHAnsi" w:eastAsiaTheme="majorEastAsia" w:hAnsiTheme="majorHAnsi" w:cstheme="majorBidi"/>
          <w:lang w:eastAsia="en-US"/>
        </w:rPr>
      </w:pPr>
      <w:r w:rsidRPr="00170250">
        <w:rPr>
          <w:rFonts w:ascii="Cambria" w:hAnsi="Cambria" w:cs="Arial"/>
        </w:rPr>
        <w:lastRenderedPageBreak/>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04E2D5DE" w14:textId="77777777" w:rsidR="004620F2" w:rsidRDefault="004620F2" w:rsidP="004620F2">
      <w:pPr>
        <w:spacing w:after="5"/>
        <w:jc w:val="both"/>
        <w:rPr>
          <w:rFonts w:asciiTheme="majorHAnsi" w:hAnsiTheme="majorHAnsi"/>
        </w:rPr>
      </w:pPr>
    </w:p>
    <w:p w14:paraId="449A78AC" w14:textId="2902428C" w:rsidR="00B11B58" w:rsidRPr="004620F2" w:rsidRDefault="00B11B58">
      <w:pPr>
        <w:pStyle w:val="Akapitzlist"/>
        <w:numPr>
          <w:ilvl w:val="0"/>
          <w:numId w:val="42"/>
        </w:numPr>
        <w:spacing w:after="5"/>
        <w:ind w:left="284" w:hanging="284"/>
        <w:jc w:val="both"/>
        <w:rPr>
          <w:rFonts w:asciiTheme="majorHAnsi" w:hAnsiTheme="majorHAnsi"/>
        </w:rPr>
      </w:pPr>
      <w:r w:rsidRPr="004620F2">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288E484" w:rsidR="00B11B58" w:rsidRPr="006212E7" w:rsidRDefault="00B11B58">
      <w:pPr>
        <w:numPr>
          <w:ilvl w:val="0"/>
          <w:numId w:val="42"/>
        </w:numPr>
        <w:spacing w:after="5"/>
        <w:ind w:left="284" w:hanging="360"/>
        <w:jc w:val="both"/>
        <w:rPr>
          <w:rFonts w:asciiTheme="majorHAnsi" w:hAnsiTheme="majorHAnsi"/>
          <w:strike/>
        </w:rPr>
      </w:pPr>
      <w:r w:rsidRPr="006212E7">
        <w:rPr>
          <w:rFonts w:asciiTheme="majorHAnsi" w:hAnsiTheme="majorHAnsi"/>
        </w:rPr>
        <w:t>Wykonawca, w przypadku polegania na zdolnościach lub sytuacji podmiotów udostępniających zasoby, przedstawia, wraz z oświadczeni</w:t>
      </w:r>
      <w:r w:rsidR="00596DE3" w:rsidRPr="006212E7">
        <w:rPr>
          <w:rFonts w:asciiTheme="majorHAnsi" w:hAnsiTheme="majorHAnsi"/>
        </w:rPr>
        <w:t xml:space="preserve">em </w:t>
      </w:r>
      <w:r w:rsidR="00F27A56" w:rsidRPr="006212E7">
        <w:rPr>
          <w:rFonts w:asciiTheme="majorHAnsi" w:hAnsiTheme="majorHAnsi"/>
        </w:rPr>
        <w:t>(</w:t>
      </w:r>
      <w:r w:rsidRPr="006212E7">
        <w:rPr>
          <w:rFonts w:asciiTheme="majorHAnsi" w:hAnsiTheme="majorHAnsi"/>
        </w:rPr>
        <w:t xml:space="preserve">załącznik nr </w:t>
      </w:r>
      <w:r w:rsidR="00F27A56" w:rsidRPr="006212E7">
        <w:rPr>
          <w:rFonts w:asciiTheme="majorHAnsi" w:hAnsiTheme="majorHAnsi"/>
        </w:rPr>
        <w:t>8</w:t>
      </w:r>
      <w:r w:rsidR="00596DE3" w:rsidRPr="006212E7">
        <w:rPr>
          <w:rFonts w:asciiTheme="majorHAnsi" w:hAnsiTheme="majorHAnsi"/>
        </w:rPr>
        <w:t xml:space="preserve"> </w:t>
      </w:r>
      <w:r w:rsidRPr="006212E7">
        <w:rPr>
          <w:rFonts w:asciiTheme="majorHAnsi" w:hAnsiTheme="majorHAnsi"/>
        </w:rPr>
        <w:t>do SWZ), także oświadczeni</w:t>
      </w:r>
      <w:r w:rsidR="00F27A56" w:rsidRPr="006212E7">
        <w:rPr>
          <w:rFonts w:asciiTheme="majorHAnsi" w:hAnsiTheme="majorHAnsi"/>
        </w:rPr>
        <w:t>a</w:t>
      </w:r>
      <w:r w:rsidRPr="006212E7">
        <w:rPr>
          <w:rFonts w:asciiTheme="majorHAnsi" w:hAnsiTheme="majorHAnsi"/>
        </w:rPr>
        <w:t xml:space="preserve"> podmiotu udostępniającego zasoby, potwierdzające brak podstaw wykluczenia tego podmiotu oraz odpowiednio spełnianie warunków udziału w postępowaniu, </w:t>
      </w:r>
      <w:r w:rsidR="00B76AA1" w:rsidRPr="006212E7">
        <w:rPr>
          <w:rFonts w:asciiTheme="majorHAnsi" w:hAnsiTheme="majorHAnsi"/>
        </w:rPr>
        <w:t xml:space="preserve">( załącznik nr 3, 4 i 9 ) </w:t>
      </w:r>
      <w:r w:rsidRPr="006212E7">
        <w:rPr>
          <w:rFonts w:asciiTheme="majorHAnsi" w:hAnsiTheme="majorHAnsi"/>
        </w:rPr>
        <w:t>w zakresie, w jakim wykonawca powołuje się na jego zasoby,</w:t>
      </w:r>
      <w:r w:rsidR="005702B8" w:rsidRPr="006212E7">
        <w:rPr>
          <w:rFonts w:asciiTheme="majorHAnsi" w:hAnsiTheme="majorHAnsi"/>
        </w:rPr>
        <w:t xml:space="preserve"> zgodnie z katalogiem podmiotowych </w:t>
      </w:r>
      <w:r w:rsidR="006212E7" w:rsidRPr="006212E7">
        <w:rPr>
          <w:rFonts w:asciiTheme="majorHAnsi" w:hAnsiTheme="majorHAnsi"/>
        </w:rPr>
        <w:t>środków</w:t>
      </w:r>
      <w:r w:rsidR="005702B8" w:rsidRPr="006212E7">
        <w:rPr>
          <w:rFonts w:asciiTheme="majorHAnsi" w:hAnsiTheme="majorHAnsi"/>
        </w:rPr>
        <w:t xml:space="preserve"> dowodowych określonych</w:t>
      </w:r>
      <w:r w:rsidR="006212E7" w:rsidRPr="006212E7">
        <w:rPr>
          <w:rFonts w:asciiTheme="majorHAnsi" w:hAnsiTheme="majorHAnsi"/>
        </w:rPr>
        <w:t xml:space="preserve"> w Rozdziale II podrozdziale 7 ust 2).</w:t>
      </w:r>
    </w:p>
    <w:p w14:paraId="3FC6015B" w14:textId="77777777" w:rsidR="00B11B58" w:rsidRPr="00701707" w:rsidRDefault="00B11B58">
      <w:pPr>
        <w:numPr>
          <w:ilvl w:val="0"/>
          <w:numId w:val="42"/>
        </w:numPr>
        <w:spacing w:after="5"/>
        <w:ind w:left="284" w:hanging="360"/>
        <w:jc w:val="both"/>
        <w:rPr>
          <w:rFonts w:asciiTheme="majorHAnsi" w:hAnsiTheme="majorHAnsi"/>
        </w:rPr>
      </w:pPr>
      <w:r w:rsidRPr="006212E7">
        <w:rPr>
          <w:rFonts w:asciiTheme="majorHAnsi" w:hAnsiTheme="majorHAnsi"/>
        </w:rPr>
        <w:t xml:space="preserve">Zobowiązanie podmiotu udostępniającego </w:t>
      </w:r>
      <w:r w:rsidRPr="00B76AA1">
        <w:rPr>
          <w:rFonts w:asciiTheme="majorHAnsi" w:hAnsiTheme="majorHAnsi"/>
        </w:rPr>
        <w:t>zasoby, o którym mowa w ust. 3, potwierdza</w:t>
      </w:r>
      <w:r w:rsidRPr="00701707">
        <w:rPr>
          <w:rFonts w:asciiTheme="majorHAnsi" w:hAnsiTheme="majorHAnsi"/>
        </w:rPr>
        <w:t xml:space="preserve">, że stosunek łączący Wykonawcę z podmiotami udostępniającymi zasoby gwarantuje rzeczywisty dostęp do tych zasobów oraz określa w szczególności:  </w:t>
      </w:r>
    </w:p>
    <w:p w14:paraId="2A2EDA46"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pPr>
        <w:pStyle w:val="Akapitzlist"/>
        <w:numPr>
          <w:ilvl w:val="0"/>
          <w:numId w:val="45"/>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Wykonawca może w celu potwierdzenia spełniania warunków udziału w postępowaniu,  w stosownych sytuacjach oraz w odniesieniu do konkretnego zamówienia lub jego części</w:t>
      </w:r>
      <w:r w:rsidRPr="007E58CF">
        <w:rPr>
          <w:rFonts w:asciiTheme="majorHAnsi" w:hAnsiTheme="majorHAnsi"/>
        </w:rPr>
        <w:t>, polegać na zdolnościach technicznych lub zawodowych lub sytuacji finansowej lub ekonomicznej podmiotów udostępniających zasoby, niezależnie od charakteru prawnego łączących go z nimi stosunków prawnych.</w:t>
      </w:r>
      <w:r w:rsidRPr="00701707">
        <w:rPr>
          <w:rFonts w:asciiTheme="majorHAnsi" w:hAnsiTheme="majorHAnsi"/>
        </w:rPr>
        <w:t xml:space="preserve">  </w:t>
      </w:r>
    </w:p>
    <w:p w14:paraId="055467E4"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3140B934"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3130EB1C" w:rsidR="00B11B58" w:rsidRPr="008A2DA5" w:rsidRDefault="00B11B58">
      <w:pPr>
        <w:pStyle w:val="Akapitzlist"/>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8A2DA5">
        <w:rPr>
          <w:rFonts w:asciiTheme="majorHAnsi" w:hAnsiTheme="majorHAnsi" w:cstheme="majorBidi"/>
          <w:b/>
          <w:lang w:eastAsia="en-US"/>
        </w:rPr>
        <w:t xml:space="preserve">Informacje dla wykonawców wspólnie ubiegających się o udzielenie zamówienia ( spółki cywilne/konsorcja ) </w:t>
      </w:r>
    </w:p>
    <w:p w14:paraId="7C9F0B0A"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Wykonawcy mogą wspólnie ubiegać się o udzielenie zamówienia (art. 58 ustawy</w:t>
      </w:r>
      <w:r>
        <w:rPr>
          <w:rFonts w:asciiTheme="majorHAnsi" w:hAnsiTheme="majorHAnsi"/>
        </w:rPr>
        <w:t xml:space="preserve"> Pzp</w:t>
      </w:r>
      <w:r w:rsidRPr="00E56752">
        <w:rPr>
          <w:rFonts w:asciiTheme="majorHAnsi" w:hAnsiTheme="majorHAnsi"/>
        </w:rPr>
        <w:t xml:space="preserve">).  W takim przypadku Wykonawcy ustanawiają pełnomocnika do reprezentowania ich  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7C77758A" w14:textId="36412B98"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 przypadku Wykonawców wspólnie ubiegających się o udzielenie zamówienia, oświadczenia, o których mowa w </w:t>
      </w:r>
      <w:r w:rsidRPr="005F7C4C">
        <w:rPr>
          <w:rFonts w:asciiTheme="majorHAnsi" w:hAnsiTheme="majorHAnsi"/>
        </w:rPr>
        <w:t xml:space="preserve">rozdziale II podrozdziale 7 ust. 1) pkt </w:t>
      </w:r>
      <w:r w:rsidR="00BA21BD">
        <w:rPr>
          <w:rFonts w:asciiTheme="majorHAnsi" w:hAnsiTheme="majorHAnsi"/>
        </w:rPr>
        <w:t>3</w:t>
      </w:r>
      <w:r w:rsidRPr="005F7C4C">
        <w:rPr>
          <w:rFonts w:asciiTheme="majorHAnsi" w:hAnsiTheme="majorHAnsi"/>
        </w:rPr>
        <w:t xml:space="preserve"> SWZ stanowiące załącznik nr 3</w:t>
      </w:r>
      <w:r w:rsidR="00A753D5">
        <w:rPr>
          <w:rFonts w:asciiTheme="majorHAnsi" w:hAnsiTheme="majorHAnsi"/>
        </w:rPr>
        <w:t xml:space="preserve">, </w:t>
      </w:r>
      <w:r w:rsidRPr="005F7C4C">
        <w:rPr>
          <w:rFonts w:asciiTheme="majorHAnsi" w:hAnsiTheme="majorHAnsi"/>
        </w:rPr>
        <w:t>4</w:t>
      </w:r>
      <w:r w:rsidR="00A753D5">
        <w:rPr>
          <w:rFonts w:asciiTheme="majorHAnsi" w:hAnsiTheme="majorHAnsi"/>
        </w:rPr>
        <w:t xml:space="preserve"> i 9</w:t>
      </w:r>
      <w:r w:rsidRPr="005F7C4C">
        <w:rPr>
          <w:rFonts w:asciiTheme="majorHAnsi" w:hAnsiTheme="majorHAnsi"/>
        </w:rPr>
        <w:t xml:space="preserve"> do SWZ,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0DE53987" w14:textId="2A13CF52"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r w:rsidR="00A753D5">
        <w:rPr>
          <w:rFonts w:asciiTheme="majorHAnsi" w:hAnsiTheme="majorHAnsi"/>
        </w:rPr>
        <w:t xml:space="preserve"> ( załącznik nr </w:t>
      </w:r>
      <w:r w:rsidR="00A964D5">
        <w:rPr>
          <w:rFonts w:asciiTheme="majorHAnsi" w:hAnsiTheme="majorHAnsi"/>
        </w:rPr>
        <w:t>10 )</w:t>
      </w:r>
    </w:p>
    <w:p w14:paraId="40B21C30" w14:textId="5545AD11" w:rsidR="00BA21BD" w:rsidRPr="00BE58EC" w:rsidRDefault="00B11B58" w:rsidP="000562F3">
      <w:pPr>
        <w:numPr>
          <w:ilvl w:val="0"/>
          <w:numId w:val="47"/>
        </w:numPr>
        <w:spacing w:after="25"/>
        <w:ind w:left="284" w:hanging="286"/>
        <w:jc w:val="both"/>
        <w:rPr>
          <w:rFonts w:asciiTheme="majorHAnsi" w:hAnsiTheme="majorHAnsi"/>
        </w:rPr>
      </w:pPr>
      <w:r w:rsidRPr="00E56752">
        <w:rPr>
          <w:rFonts w:asciiTheme="majorHAnsi" w:hAnsiTheme="majorHAnsi"/>
        </w:rPr>
        <w:t xml:space="preserve">Oświadczenia i dokumenty </w:t>
      </w:r>
      <w:r>
        <w:rPr>
          <w:rFonts w:asciiTheme="majorHAnsi" w:hAnsiTheme="majorHAnsi"/>
        </w:rPr>
        <w:t xml:space="preserve"> </w:t>
      </w:r>
      <w:r w:rsidRPr="00E56752">
        <w:rPr>
          <w:rFonts w:asciiTheme="majorHAnsi" w:hAnsiTheme="majorHAnsi"/>
        </w:rPr>
        <w:t xml:space="preserve">potwierdzające </w:t>
      </w:r>
      <w:r>
        <w:rPr>
          <w:rFonts w:asciiTheme="majorHAnsi" w:hAnsiTheme="majorHAnsi"/>
        </w:rPr>
        <w:t xml:space="preserve"> </w:t>
      </w:r>
      <w:r w:rsidRPr="00E56752">
        <w:rPr>
          <w:rFonts w:asciiTheme="majorHAnsi" w:hAnsiTheme="majorHAnsi"/>
        </w:rPr>
        <w:t xml:space="preserve">brak </w:t>
      </w:r>
      <w:r>
        <w:rPr>
          <w:rFonts w:asciiTheme="majorHAnsi" w:hAnsiTheme="majorHAnsi"/>
        </w:rPr>
        <w:t xml:space="preserve"> </w:t>
      </w:r>
      <w:r w:rsidRPr="00E56752">
        <w:rPr>
          <w:rFonts w:asciiTheme="majorHAnsi" w:hAnsiTheme="majorHAnsi"/>
        </w:rPr>
        <w:t xml:space="preserve">podstaw </w:t>
      </w:r>
      <w:r w:rsidRPr="00E56752">
        <w:rPr>
          <w:rFonts w:asciiTheme="majorHAnsi" w:hAnsiTheme="majorHAnsi"/>
        </w:rPr>
        <w:tab/>
      </w:r>
      <w:r>
        <w:rPr>
          <w:rFonts w:asciiTheme="majorHAnsi" w:hAnsiTheme="majorHAnsi"/>
        </w:rPr>
        <w:t>do</w:t>
      </w:r>
      <w:r w:rsidR="00BE58EC">
        <w:rPr>
          <w:rFonts w:asciiTheme="majorHAnsi" w:hAnsiTheme="majorHAnsi"/>
        </w:rPr>
        <w:t xml:space="preserve"> </w:t>
      </w:r>
      <w:r w:rsidRPr="00BE58EC">
        <w:rPr>
          <w:rFonts w:asciiTheme="majorHAnsi" w:hAnsiTheme="majorHAnsi"/>
        </w:rPr>
        <w:t>wykluczenia</w:t>
      </w:r>
      <w:r w:rsidR="00B6795E" w:rsidRPr="00BE58EC">
        <w:rPr>
          <w:rFonts w:asciiTheme="majorHAnsi" w:hAnsiTheme="majorHAnsi"/>
        </w:rPr>
        <w:t xml:space="preserve"> </w:t>
      </w:r>
      <w:r w:rsidR="00BA21BD" w:rsidRPr="00BE58EC">
        <w:rPr>
          <w:rFonts w:asciiTheme="majorHAnsi" w:hAnsiTheme="majorHAnsi"/>
        </w:rPr>
        <w:t>z</w:t>
      </w:r>
      <w:r w:rsidR="000562F3">
        <w:rPr>
          <w:rFonts w:asciiTheme="majorHAnsi" w:hAnsiTheme="majorHAnsi"/>
        </w:rPr>
        <w:t xml:space="preserve"> </w:t>
      </w:r>
      <w:r w:rsidRPr="00BE58EC">
        <w:rPr>
          <w:rFonts w:asciiTheme="majorHAnsi" w:hAnsiTheme="majorHAnsi"/>
        </w:rPr>
        <w:t>postępowania składa każdy z Wykonawców wspólnie ubiegających się o zamówienie</w:t>
      </w:r>
      <w:r w:rsidRPr="00BE58EC">
        <w:rPr>
          <w:rFonts w:asciiTheme="majorHAnsi" w:hAnsiTheme="majorHAnsi"/>
          <w:u w:val="single" w:color="000000"/>
        </w:rPr>
        <w:t>.</w:t>
      </w:r>
    </w:p>
    <w:p w14:paraId="074E5667" w14:textId="00E73392" w:rsidR="00B11B58" w:rsidRPr="00BA21BD" w:rsidRDefault="00B11B58">
      <w:pPr>
        <w:numPr>
          <w:ilvl w:val="0"/>
          <w:numId w:val="47"/>
        </w:numPr>
        <w:spacing w:after="25"/>
        <w:ind w:left="284" w:hanging="286"/>
        <w:jc w:val="both"/>
        <w:rPr>
          <w:rFonts w:asciiTheme="majorHAnsi" w:hAnsiTheme="majorHAnsi"/>
        </w:rPr>
      </w:pPr>
      <w:r w:rsidRPr="00BA21BD">
        <w:rPr>
          <w:rFonts w:asciiTheme="majorHAnsi" w:hAnsiTheme="majorHAnsi"/>
        </w:rPr>
        <w:lastRenderedPageBreak/>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3555DBF"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5CFA484B" w14:textId="77777777" w:rsidR="00B11B58" w:rsidRPr="00E56752"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zamówień na roboty budowlane lub usługi;  </w:t>
      </w:r>
    </w:p>
    <w:p w14:paraId="3FC0C60F" w14:textId="01E2EBEA" w:rsidR="00B11B58" w:rsidRPr="00B11B58"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0B900724" w14:textId="77777777" w:rsidR="003A24FE" w:rsidRPr="00ED1871" w:rsidRDefault="003A24FE" w:rsidP="00D73E85">
      <w:pPr>
        <w:jc w:val="both"/>
        <w:rPr>
          <w:rFonts w:asciiTheme="majorHAnsi" w:hAnsiTheme="majorHAnsi"/>
          <w:strike/>
        </w:rPr>
      </w:pPr>
    </w:p>
    <w:p w14:paraId="6442B3AD" w14:textId="7D1E10C9" w:rsidR="00B6471E" w:rsidRPr="00B6471E" w:rsidRDefault="00587F52" w:rsidP="00B6471E">
      <w:pPr>
        <w:pStyle w:val="Akapitzlist"/>
        <w:numPr>
          <w:ilvl w:val="0"/>
          <w:numId w:val="16"/>
        </w:numPr>
        <w:shd w:val="clear" w:color="auto" w:fill="B2A1C7" w:themeFill="accent4" w:themeFillTint="99"/>
        <w:spacing w:after="200" w:line="252" w:lineRule="auto"/>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25E4DA69" w14:textId="1CE07C07" w:rsidR="00B6471E" w:rsidRDefault="00B6471E" w:rsidP="00B6471E">
      <w:pPr>
        <w:pStyle w:val="Akapitzlist"/>
        <w:rPr>
          <w:rFonts w:asciiTheme="majorHAnsi" w:hAnsiTheme="majorHAnsi" w:cstheme="majorBidi"/>
          <w:b/>
          <w:iCs/>
          <w:lang w:eastAsia="en-US"/>
        </w:rPr>
      </w:pPr>
    </w:p>
    <w:p w14:paraId="7B60A941" w14:textId="449B00C1" w:rsidR="00A12759" w:rsidRPr="00D307B8" w:rsidRDefault="00CF6DDD" w:rsidP="00CF6DDD">
      <w:pPr>
        <w:ind w:left="426" w:hanging="426"/>
        <w:jc w:val="both"/>
        <w:rPr>
          <w:rFonts w:ascii="Cambria" w:hAnsi="Cambria"/>
        </w:rPr>
      </w:pPr>
      <w:r>
        <w:rPr>
          <w:rFonts w:ascii="Cambria" w:hAnsi="Cambria"/>
        </w:rPr>
        <w:t>Zamawiający nie wymaga w powyższym postępowaniu złożenia wadium</w:t>
      </w:r>
      <w:r w:rsidR="00B212A4">
        <w:rPr>
          <w:rFonts w:ascii="Cambria" w:hAnsi="Cambria"/>
        </w:rPr>
        <w:t>.</w:t>
      </w:r>
    </w:p>
    <w:p w14:paraId="1353BEDC" w14:textId="77777777" w:rsidR="00B6471E" w:rsidRPr="00B6471E" w:rsidRDefault="00B6471E" w:rsidP="00B6471E">
      <w:pPr>
        <w:rPr>
          <w:rFonts w:asciiTheme="majorHAnsi" w:hAnsiTheme="majorHAnsi" w:cstheme="majorBidi"/>
          <w:b/>
          <w:iCs/>
          <w:lang w:eastAsia="en-US"/>
        </w:rPr>
      </w:pPr>
    </w:p>
    <w:p w14:paraId="36D86D67" w14:textId="2DC609EC" w:rsidR="00F32B69" w:rsidRPr="00B6471E" w:rsidRDefault="00EB11FC" w:rsidP="00B6471E">
      <w:pPr>
        <w:numPr>
          <w:ilvl w:val="0"/>
          <w:numId w:val="16"/>
        </w:numPr>
        <w:shd w:val="clear" w:color="auto" w:fill="B2A1C7" w:themeFill="accent4" w:themeFillTint="99"/>
        <w:spacing w:after="200" w:line="252" w:lineRule="auto"/>
        <w:contextualSpacing/>
        <w:jc w:val="both"/>
        <w:rPr>
          <w:rFonts w:asciiTheme="majorHAnsi" w:hAnsiTheme="majorHAnsi" w:cstheme="majorBidi"/>
          <w:b/>
          <w:iCs/>
          <w:color w:val="FF0000"/>
          <w:lang w:eastAsia="en-US"/>
        </w:rPr>
      </w:pPr>
      <w:r w:rsidRPr="00B6471E">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3D0F76EF"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4F55B4">
        <w:rPr>
          <w:rFonts w:asciiTheme="majorHAnsi" w:hAnsiTheme="majorHAnsi" w:cs="Calibri"/>
          <w:color w:val="000000"/>
        </w:rPr>
        <w:t xml:space="preserve">w postaci elektronicznej podpisane </w:t>
      </w:r>
      <w:r w:rsidRPr="000C6421">
        <w:rPr>
          <w:rFonts w:asciiTheme="majorHAnsi" w:hAnsiTheme="majorHAnsi" w:cs="Calibri"/>
          <w:color w:val="000000"/>
        </w:rPr>
        <w:t>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0C6421">
        <w:rPr>
          <w:rFonts w:asciiTheme="majorHAnsi" w:hAnsiTheme="majorHAnsi" w:cs="Calibri"/>
          <w:color w:val="000000"/>
        </w:rPr>
        <w:lastRenderedPageBreak/>
        <w:t>wyjaśnienia, iż zastrzeżone informacje stanowią tajemnicę przedsiębiorstwa. Na platformie w formularzu składania oferty znajduje się miejsce wyznaczone do dołączenia części oferty stanowiącej tajemnicę przedsiębiorstwa.</w:t>
      </w:r>
    </w:p>
    <w:p w14:paraId="6059DA07" w14:textId="564DAEA9"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2"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w:t>
      </w:r>
      <w:r w:rsidR="004F55B4" w:rsidRPr="000C6421">
        <w:rPr>
          <w:rFonts w:asciiTheme="majorHAnsi" w:hAnsiTheme="majorHAnsi" w:cs="Calibri"/>
          <w:color w:val="000000"/>
        </w:rPr>
        <w:t>z</w:t>
      </w:r>
      <w:r w:rsidR="004F55B4">
        <w:rPr>
          <w:rFonts w:asciiTheme="majorHAnsi" w:hAnsiTheme="majorHAnsi" w:cs="Calibri"/>
          <w:color w:val="000000"/>
        </w:rPr>
        <w:t>łożyć</w:t>
      </w:r>
      <w:r w:rsidRPr="000C6421">
        <w:rPr>
          <w:rFonts w:asciiTheme="majorHAnsi" w:hAnsiTheme="majorHAnsi" w:cs="Calibri"/>
          <w:color w:val="000000"/>
        </w:rPr>
        <w:t xml:space="preserve"> lub wycofać ofertę. Sposób dokonywania </w:t>
      </w:r>
      <w:r w:rsidR="004F55B4" w:rsidRPr="000C6421">
        <w:rPr>
          <w:rFonts w:asciiTheme="majorHAnsi" w:hAnsiTheme="majorHAnsi" w:cs="Calibri"/>
          <w:color w:val="000000"/>
        </w:rPr>
        <w:t>z</w:t>
      </w:r>
      <w:r w:rsidR="004F55B4">
        <w:rPr>
          <w:rFonts w:asciiTheme="majorHAnsi" w:hAnsiTheme="majorHAnsi" w:cs="Calibri"/>
          <w:color w:val="000000"/>
        </w:rPr>
        <w:t>łożenia</w:t>
      </w:r>
      <w:r w:rsidRPr="000C6421">
        <w:rPr>
          <w:rFonts w:asciiTheme="majorHAnsi" w:hAnsiTheme="majorHAnsi" w:cs="Calibri"/>
          <w:color w:val="000000"/>
        </w:rPr>
        <w:t xml:space="preserve"> lub wycofania oferty zamieszczono w instrukcji zamieszczonej na stronie internetowej pod adresem:</w:t>
      </w:r>
      <w:r w:rsidR="000C6421">
        <w:rPr>
          <w:rFonts w:asciiTheme="majorHAnsi" w:hAnsiTheme="majorHAnsi" w:cs="Calibri"/>
          <w:color w:val="000000"/>
        </w:rPr>
        <w:t xml:space="preserve">   </w:t>
      </w:r>
      <w:hyperlink r:id="rId53" w:history="1">
        <w:r w:rsidRPr="000C6421">
          <w:rPr>
            <w:rFonts w:asciiTheme="majorHAnsi" w:hAnsiTheme="majorHAnsi" w:cs="Calibri"/>
            <w:color w:val="1155CC"/>
            <w:u w:val="single"/>
          </w:rPr>
          <w:t>https://platformazakupowa.pl/strona/45-instrukcje</w:t>
        </w:r>
      </w:hyperlink>
    </w:p>
    <w:p w14:paraId="720E30A8" w14:textId="2E569C39"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Każdy z wykonawców może złożyć tylko jedną ofertę. Złożenie większej liczby ofert lub oferty zawierającej propozycje wariantowe spowoduje </w:t>
      </w:r>
      <w:r w:rsidR="004F55B4">
        <w:rPr>
          <w:rFonts w:asciiTheme="majorHAnsi" w:hAnsiTheme="majorHAnsi" w:cs="Calibri"/>
          <w:color w:val="000000"/>
        </w:rPr>
        <w:t>ze podlegać one</w:t>
      </w:r>
      <w:r w:rsidRPr="000C6421">
        <w:rPr>
          <w:rFonts w:asciiTheme="majorHAnsi" w:hAnsiTheme="majorHAnsi" w:cs="Calibri"/>
          <w:color w:val="000000"/>
        </w:rPr>
        <w:t xml:space="preserve"> b</w:t>
      </w:r>
      <w:r w:rsidR="004F55B4">
        <w:rPr>
          <w:rFonts w:asciiTheme="majorHAnsi" w:hAnsiTheme="majorHAnsi" w:cs="Calibri"/>
          <w:color w:val="000000"/>
        </w:rPr>
        <w:t>ędą</w:t>
      </w:r>
      <w:r w:rsidRPr="000C6421">
        <w:rPr>
          <w:rFonts w:asciiTheme="majorHAnsi" w:hAnsiTheme="majorHAnsi" w:cs="Calibri"/>
          <w:color w:val="000000"/>
        </w:rPr>
        <w:t xml:space="preserv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A229F0">
      <w:pPr>
        <w:numPr>
          <w:ilvl w:val="0"/>
          <w:numId w:val="16"/>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6FD5BD51" w14:textId="0D96D745" w:rsidR="00244F67" w:rsidRDefault="00034138" w:rsidP="005B75D9">
      <w:pPr>
        <w:pStyle w:val="Default"/>
        <w:jc w:val="both"/>
        <w:rPr>
          <w:rFonts w:asciiTheme="majorHAnsi" w:hAnsiTheme="majorHAnsi"/>
        </w:rPr>
      </w:pPr>
      <w:bookmarkStart w:id="13" w:name="_Hlk67571917"/>
      <w:r w:rsidRPr="009C3A6F">
        <w:rPr>
          <w:rFonts w:asciiTheme="majorHAnsi" w:hAnsiTheme="majorHAnsi"/>
        </w:rPr>
        <w:t xml:space="preserve">Zamawiający </w:t>
      </w:r>
      <w:r w:rsidR="00CF6DDD">
        <w:rPr>
          <w:rFonts w:asciiTheme="majorHAnsi" w:hAnsiTheme="majorHAnsi"/>
        </w:rPr>
        <w:t xml:space="preserve">nie </w:t>
      </w:r>
      <w:r w:rsidRPr="009C3A6F">
        <w:rPr>
          <w:rFonts w:asciiTheme="majorHAnsi" w:hAnsiTheme="majorHAnsi"/>
        </w:rPr>
        <w:t xml:space="preserve">wymaga zatrudnienia przez Wykonawcę lub Podwykonawcę na podstawie stosunku pracy osób wykonujących </w:t>
      </w:r>
      <w:r w:rsidR="00C94C3F">
        <w:rPr>
          <w:rFonts w:asciiTheme="majorHAnsi" w:hAnsiTheme="majorHAnsi"/>
        </w:rPr>
        <w:t xml:space="preserve">zastrzeżone </w:t>
      </w:r>
      <w:r w:rsidRPr="009C3A6F">
        <w:rPr>
          <w:rFonts w:asciiTheme="majorHAnsi" w:hAnsiTheme="majorHAnsi"/>
        </w:rPr>
        <w:t xml:space="preserve">czynności w zakresie realizacji zamówienia, których wykonanie polega na wykonywaniu pracy w sposób określony w art. 22 § 1 ustawy z dnia 26 czerwca 1974 r. – Kodeks pracy: </w:t>
      </w:r>
      <w:bookmarkEnd w:id="13"/>
    </w:p>
    <w:p w14:paraId="4E320D2D" w14:textId="77777777" w:rsidR="005B75D9" w:rsidRPr="005B75D9" w:rsidRDefault="005B75D9" w:rsidP="005B75D9">
      <w:pPr>
        <w:pStyle w:val="Default"/>
        <w:jc w:val="both"/>
        <w:rPr>
          <w:rFonts w:asciiTheme="majorHAnsi" w:hAnsiTheme="majorHAnsi"/>
        </w:rPr>
      </w:pPr>
    </w:p>
    <w:p w14:paraId="75CCB94B" w14:textId="77777777" w:rsidR="001126E8" w:rsidRPr="003D0B46" w:rsidRDefault="00884A69" w:rsidP="00A229F0">
      <w:pPr>
        <w:numPr>
          <w:ilvl w:val="0"/>
          <w:numId w:val="1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026F4900"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p>
    <w:p w14:paraId="6EFC314B" w14:textId="6ECD3A72" w:rsidR="003C2B58" w:rsidRPr="00D2726A" w:rsidRDefault="00000901"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Cena ( wartość ) oferty powinna być wyliczona w form</w:t>
      </w:r>
      <w:r w:rsidR="0024387A" w:rsidRPr="00D2726A">
        <w:rPr>
          <w:rFonts w:asciiTheme="majorHAnsi" w:hAnsiTheme="majorHAnsi"/>
        </w:rPr>
        <w:t>ularzu</w:t>
      </w:r>
      <w:r w:rsidRPr="00D2726A">
        <w:rPr>
          <w:rFonts w:asciiTheme="majorHAnsi" w:hAnsiTheme="majorHAnsi"/>
        </w:rPr>
        <w:t xml:space="preserve"> ofertow</w:t>
      </w:r>
      <w:r w:rsidR="0024387A" w:rsidRPr="00D2726A">
        <w:rPr>
          <w:rFonts w:asciiTheme="majorHAnsi" w:hAnsiTheme="majorHAnsi"/>
        </w:rPr>
        <w:t>ym</w:t>
      </w:r>
      <w:r w:rsidR="00E04698" w:rsidRPr="00D2726A">
        <w:rPr>
          <w:rFonts w:asciiTheme="majorHAnsi" w:hAnsiTheme="majorHAnsi"/>
        </w:rPr>
        <w:t xml:space="preserve"> na podstawie kosztorysu ofertowego</w:t>
      </w:r>
      <w:r w:rsidRPr="00D2726A">
        <w:rPr>
          <w:rFonts w:asciiTheme="majorHAnsi" w:hAnsiTheme="majorHAnsi"/>
        </w:rPr>
        <w:t xml:space="preserve"> sporządzon</w:t>
      </w:r>
      <w:r w:rsidR="00E04698" w:rsidRPr="00D2726A">
        <w:rPr>
          <w:rFonts w:asciiTheme="majorHAnsi" w:hAnsiTheme="majorHAnsi"/>
        </w:rPr>
        <w:t>ego</w:t>
      </w:r>
      <w:r w:rsidRPr="00D2726A">
        <w:rPr>
          <w:rFonts w:asciiTheme="majorHAnsi" w:hAnsiTheme="majorHAnsi"/>
        </w:rPr>
        <w:t xml:space="preserve"> na podstawie przedmiaru robót</w:t>
      </w:r>
      <w:r w:rsidR="00D74F9A" w:rsidRPr="00D2726A">
        <w:rPr>
          <w:rFonts w:asciiTheme="majorHAnsi" w:hAnsiTheme="majorHAnsi"/>
        </w:rPr>
        <w:t xml:space="preserve"> </w:t>
      </w:r>
      <w:r w:rsidR="0024387A" w:rsidRPr="00D2726A">
        <w:rPr>
          <w:rFonts w:asciiTheme="majorHAnsi" w:hAnsiTheme="majorHAnsi"/>
        </w:rPr>
        <w:t>któr</w:t>
      </w:r>
      <w:r w:rsidR="00D74F9A" w:rsidRPr="00D2726A">
        <w:rPr>
          <w:rFonts w:asciiTheme="majorHAnsi" w:hAnsiTheme="majorHAnsi"/>
        </w:rPr>
        <w:t>e</w:t>
      </w:r>
      <w:r w:rsidR="0024387A" w:rsidRPr="00D2726A">
        <w:rPr>
          <w:rFonts w:asciiTheme="majorHAnsi" w:hAnsiTheme="majorHAnsi"/>
        </w:rPr>
        <w:t xml:space="preserve"> </w:t>
      </w:r>
      <w:r w:rsidRPr="00D2726A">
        <w:rPr>
          <w:rFonts w:asciiTheme="majorHAnsi" w:hAnsiTheme="majorHAnsi"/>
        </w:rPr>
        <w:t>stanowi</w:t>
      </w:r>
      <w:r w:rsidR="00D74F9A" w:rsidRPr="00D2726A">
        <w:rPr>
          <w:rFonts w:asciiTheme="majorHAnsi" w:hAnsiTheme="majorHAnsi"/>
        </w:rPr>
        <w:t>ą</w:t>
      </w:r>
      <w:r w:rsidRPr="00D2726A">
        <w:rPr>
          <w:rFonts w:asciiTheme="majorHAnsi" w:hAnsiTheme="majorHAnsi"/>
        </w:rPr>
        <w:t xml:space="preserve"> </w:t>
      </w:r>
      <w:r w:rsidR="00DA63F9">
        <w:rPr>
          <w:rFonts w:asciiTheme="majorHAnsi" w:hAnsiTheme="majorHAnsi"/>
        </w:rPr>
        <w:t>załącznik nr 1</w:t>
      </w:r>
      <w:r w:rsidR="00C94C3F">
        <w:rPr>
          <w:rFonts w:asciiTheme="majorHAnsi" w:hAnsiTheme="majorHAnsi"/>
        </w:rPr>
        <w:t>a</w:t>
      </w:r>
      <w:r w:rsidR="00DA63F9">
        <w:rPr>
          <w:rFonts w:asciiTheme="majorHAnsi" w:hAnsiTheme="majorHAnsi"/>
        </w:rPr>
        <w:t xml:space="preserve"> do SWZ </w:t>
      </w:r>
      <w:r w:rsidR="00D74F9A" w:rsidRPr="00D2726A">
        <w:rPr>
          <w:rFonts w:asciiTheme="majorHAnsi" w:hAnsiTheme="majorHAnsi"/>
        </w:rPr>
        <w:t xml:space="preserve"> </w:t>
      </w:r>
      <w:r w:rsidR="00F425A9" w:rsidRPr="00D2726A">
        <w:rPr>
          <w:rFonts w:asciiTheme="majorHAnsi" w:hAnsiTheme="majorHAnsi"/>
        </w:rPr>
        <w:t>Kosztorys ofertowy</w:t>
      </w:r>
      <w:r w:rsidR="00DA63F9">
        <w:rPr>
          <w:rFonts w:asciiTheme="majorHAnsi" w:hAnsiTheme="majorHAnsi"/>
        </w:rPr>
        <w:t xml:space="preserve"> musi</w:t>
      </w:r>
      <w:r w:rsidR="00F425A9" w:rsidRPr="00D2726A">
        <w:rPr>
          <w:rFonts w:asciiTheme="majorHAnsi" w:hAnsiTheme="majorHAnsi"/>
        </w:rPr>
        <w:t xml:space="preserve"> stanowi</w:t>
      </w:r>
      <w:r w:rsidR="00DA63F9">
        <w:rPr>
          <w:rFonts w:asciiTheme="majorHAnsi" w:hAnsiTheme="majorHAnsi"/>
        </w:rPr>
        <w:t>ć</w:t>
      </w:r>
      <w:r w:rsidR="00F425A9" w:rsidRPr="00D2726A">
        <w:rPr>
          <w:rFonts w:asciiTheme="majorHAnsi" w:hAnsiTheme="majorHAnsi"/>
        </w:rPr>
        <w:t xml:space="preserve"> załącznik do Formularza ofertowego</w:t>
      </w:r>
      <w:r w:rsidR="003C2B58" w:rsidRPr="00D2726A">
        <w:rPr>
          <w:rFonts w:asciiTheme="majorHAnsi" w:hAnsiTheme="majorHAnsi"/>
        </w:rPr>
        <w:t xml:space="preserve">. </w:t>
      </w:r>
    </w:p>
    <w:p w14:paraId="34DF3C71" w14:textId="01901771"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 xml:space="preserve">Podstawę </w:t>
      </w:r>
      <w:r w:rsidR="00E0334E" w:rsidRPr="00D2726A">
        <w:rPr>
          <w:rFonts w:asciiTheme="majorHAnsi" w:hAnsiTheme="majorHAnsi"/>
        </w:rPr>
        <w:t>oceny</w:t>
      </w:r>
      <w:r w:rsidRPr="00D2726A">
        <w:rPr>
          <w:rFonts w:asciiTheme="majorHAnsi" w:hAnsiTheme="majorHAnsi"/>
        </w:rPr>
        <w:t xml:space="preserve"> Wykonawcy stanowić będzie </w:t>
      </w:r>
      <w:r w:rsidR="00E0334E" w:rsidRPr="00D2726A">
        <w:rPr>
          <w:rFonts w:asciiTheme="majorHAnsi" w:hAnsiTheme="majorHAnsi"/>
        </w:rPr>
        <w:t xml:space="preserve">wskazana </w:t>
      </w:r>
      <w:r w:rsidR="001C4861" w:rsidRPr="00D2726A">
        <w:rPr>
          <w:rFonts w:asciiTheme="majorHAnsi" w:hAnsiTheme="majorHAnsi"/>
        </w:rPr>
        <w:t xml:space="preserve">w ofercie </w:t>
      </w:r>
      <w:r w:rsidR="00E0334E" w:rsidRPr="00D2726A">
        <w:rPr>
          <w:rFonts w:asciiTheme="majorHAnsi" w:hAnsiTheme="majorHAnsi"/>
        </w:rPr>
        <w:t xml:space="preserve">łączna </w:t>
      </w:r>
      <w:r>
        <w:rPr>
          <w:rFonts w:asciiTheme="majorHAnsi" w:hAnsiTheme="majorHAnsi"/>
        </w:rPr>
        <w:t>kwota brutto</w:t>
      </w:r>
      <w:r w:rsidR="001C4861">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 xml:space="preserve">Zaokrąglenie Wykonawca zobowiązany </w:t>
      </w:r>
      <w:r w:rsidRPr="008A0C74">
        <w:rPr>
          <w:rFonts w:asciiTheme="majorHAnsi" w:hAnsiTheme="majorHAnsi"/>
          <w:b/>
          <w:bCs/>
        </w:rPr>
        <w:lastRenderedPageBreak/>
        <w:t>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2531EF7B" w:rsidR="001126E8" w:rsidRPr="00D2726A"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Sposób zapłaty i rozliczenia za realizację niniejszego zamówie</w:t>
      </w:r>
      <w:r w:rsidR="0068423F" w:rsidRPr="00000901">
        <w:rPr>
          <w:rFonts w:asciiTheme="majorHAnsi" w:hAnsiTheme="majorHAnsi"/>
        </w:rPr>
        <w:t xml:space="preserve">nia, określone zostały w projektowanych postanowieniach </w:t>
      </w:r>
      <w:r w:rsidR="0068423F" w:rsidRPr="00D2726A">
        <w:rPr>
          <w:rFonts w:asciiTheme="majorHAnsi" w:hAnsiTheme="majorHAnsi"/>
        </w:rPr>
        <w:t>umowy</w:t>
      </w:r>
      <w:r w:rsidR="00404D01" w:rsidRPr="00D2726A">
        <w:rPr>
          <w:rFonts w:asciiTheme="majorHAnsi" w:hAnsiTheme="majorHAnsi"/>
        </w:rPr>
        <w:t xml:space="preserve"> - załącznik nr </w:t>
      </w:r>
      <w:r w:rsidR="00BC61B0" w:rsidRPr="00D2726A">
        <w:rPr>
          <w:rFonts w:asciiTheme="majorHAnsi" w:hAnsiTheme="majorHAnsi"/>
        </w:rPr>
        <w:t>5</w:t>
      </w:r>
      <w:r w:rsidR="00404D01" w:rsidRPr="00D2726A">
        <w:rPr>
          <w:rFonts w:asciiTheme="majorHAnsi" w:hAnsiTheme="majorHAnsi"/>
        </w:rPr>
        <w:t xml:space="preserve"> do SWZ.</w:t>
      </w:r>
      <w:r w:rsidR="00404D01" w:rsidRPr="00D2726A">
        <w:rPr>
          <w:rFonts w:asciiTheme="majorHAnsi" w:hAnsiTheme="majorHAnsi"/>
          <w:b/>
          <w:bCs/>
        </w:rPr>
        <w:t xml:space="preserve">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0B9D29DB"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obejmującą wszystkie koszty i składniki związane z realizacją zamówienia, w tym m.in. podatek VAT, upusty, rabaty. </w:t>
      </w:r>
    </w:p>
    <w:p w14:paraId="58429EB6" w14:textId="36D86FC4" w:rsidR="00B00FE9" w:rsidRDefault="00730503" w:rsidP="00DA63F9">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15590F07" w14:textId="77777777" w:rsidR="00DA63F9" w:rsidRPr="00C94C3F" w:rsidRDefault="00DA63F9" w:rsidP="00C94C3F">
      <w:pPr>
        <w:spacing w:after="200" w:line="252" w:lineRule="auto"/>
        <w:contextualSpacing/>
        <w:jc w:val="both"/>
        <w:rPr>
          <w:rFonts w:asciiTheme="majorHAnsi" w:hAnsiTheme="majorHAnsi"/>
        </w:rPr>
      </w:pPr>
    </w:p>
    <w:p w14:paraId="0ECF99BE" w14:textId="77777777" w:rsidR="00EC45FB" w:rsidRPr="00773D17" w:rsidRDefault="00EB7EB9" w:rsidP="00E06264">
      <w:pPr>
        <w:numPr>
          <w:ilvl w:val="0"/>
          <w:numId w:val="55"/>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1A61E334"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C94C3F">
        <w:rPr>
          <w:rFonts w:asciiTheme="majorHAnsi" w:hAnsiTheme="majorHAnsi" w:cs="Calibri"/>
        </w:rPr>
        <w:t>Tomasz Rosiak</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4"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5"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lastRenderedPageBreak/>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7"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9"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60"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w:t>
      </w:r>
      <w:proofErr w:type="spellStart"/>
      <w:r w:rsidR="004476DE" w:rsidRPr="00DA5FAA">
        <w:rPr>
          <w:rFonts w:asciiTheme="majorHAnsi" w:hAnsiTheme="majorHAnsi" w:cs="Calibri"/>
          <w:color w:val="000000"/>
        </w:rPr>
        <w:t>hh:mm:ss</w:t>
      </w:r>
      <w:proofErr w:type="spellEnd"/>
      <w:r w:rsidR="004476DE" w:rsidRPr="00DA5FAA">
        <w:rPr>
          <w:rFonts w:asciiTheme="majorHAnsi" w:hAnsiTheme="majorHAnsi" w:cs="Calibri"/>
          <w:color w:val="000000"/>
        </w:rPr>
        <w:t>)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1"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2"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3"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4"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w:t>
      </w:r>
      <w:r w:rsidRPr="00DF585D">
        <w:rPr>
          <w:rFonts w:asciiTheme="majorHAnsi" w:hAnsiTheme="majorHAnsi" w:cs="Calibri"/>
          <w:color w:val="000000"/>
        </w:rPr>
        <w:lastRenderedPageBreak/>
        <w:t xml:space="preserve">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6"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7"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562DB65F"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8"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9" w:tgtFrame="_blank" w:history="1">
        <w:r w:rsidRPr="00CE3F57">
          <w:rPr>
            <w:rStyle w:val="Hipercze"/>
            <w:rFonts w:asciiTheme="majorHAnsi" w:hAnsiTheme="majorHAnsi"/>
          </w:rPr>
          <w:t>https://platformazakupowa.pl/pn/przykona</w:t>
        </w:r>
      </w:hyperlink>
      <w:r w:rsidR="00320C5A">
        <w:rPr>
          <w:rStyle w:val="Hipercze"/>
          <w:rFonts w:asciiTheme="majorHAnsi" w:hAnsiTheme="majorHAnsi"/>
        </w:rPr>
        <w:t>,</w:t>
      </w:r>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postępowania</w:t>
      </w:r>
      <w:r w:rsidR="00320C5A">
        <w:rPr>
          <w:rFonts w:asciiTheme="majorHAnsi" w:hAnsiTheme="majorHAnsi" w:cs="Calibri"/>
        </w:rPr>
        <w:t>,</w:t>
      </w:r>
      <w:r w:rsidR="00B45410" w:rsidRPr="004A68E3">
        <w:rPr>
          <w:rFonts w:asciiTheme="majorHAnsi" w:hAnsiTheme="majorHAnsi" w:cs="Calibri"/>
        </w:rPr>
        <w:t xml:space="preserve">  </w:t>
      </w:r>
      <w:r w:rsidR="00B45410" w:rsidRPr="008A0C74">
        <w:rPr>
          <w:rFonts w:asciiTheme="majorHAnsi" w:hAnsiTheme="majorHAnsi" w:cs="Calibri"/>
          <w:b/>
          <w:color w:val="FF0000"/>
        </w:rPr>
        <w:t xml:space="preserve">do dnia </w:t>
      </w:r>
      <w:r w:rsidR="00C94C3F">
        <w:rPr>
          <w:rFonts w:asciiTheme="majorHAnsi" w:hAnsiTheme="majorHAnsi" w:cs="Calibri"/>
          <w:b/>
          <w:color w:val="FF0000"/>
        </w:rPr>
        <w:t>27 września</w:t>
      </w:r>
      <w:r w:rsidR="008F1B78" w:rsidRPr="008A0C74">
        <w:rPr>
          <w:rFonts w:asciiTheme="majorHAnsi" w:hAnsiTheme="majorHAnsi" w:cs="Calibri"/>
          <w:b/>
          <w:color w:val="FF0000"/>
        </w:rPr>
        <w:t xml:space="preserve"> 202</w:t>
      </w:r>
      <w:r w:rsidR="00437CDE">
        <w:rPr>
          <w:rFonts w:asciiTheme="majorHAnsi" w:hAnsiTheme="majorHAnsi" w:cs="Calibri"/>
          <w:b/>
          <w:color w:val="FF0000"/>
        </w:rPr>
        <w:t>4</w:t>
      </w:r>
      <w:r w:rsidR="008F1B78" w:rsidRPr="008A0C74">
        <w:rPr>
          <w:rFonts w:asciiTheme="majorHAnsi" w:hAnsiTheme="majorHAnsi" w:cs="Calibri"/>
          <w:b/>
          <w:color w:val="FF0000"/>
        </w:rPr>
        <w:t xml:space="preserve"> r. do godz. 10:00.</w:t>
      </w:r>
    </w:p>
    <w:p w14:paraId="7614E562" w14:textId="77777777"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 dokumenty</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01098974"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3.</w:t>
      </w:r>
      <w:r w:rsidR="00320C5A">
        <w:rPr>
          <w:rFonts w:asciiTheme="majorHAnsi" w:hAnsiTheme="majorHAnsi" w:cs="Calibri"/>
        </w:rPr>
        <w:tab/>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1"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2C20E1A8"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0F1434">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2"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320C5A">
      <w:pPr>
        <w:numPr>
          <w:ilvl w:val="0"/>
          <w:numId w:val="15"/>
        </w:numPr>
        <w:shd w:val="clear" w:color="auto" w:fill="FBD4B4" w:themeFill="accent6" w:themeFillTint="66"/>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1F05A899"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1.</w:t>
      </w:r>
      <w:r w:rsidR="00320C5A">
        <w:rPr>
          <w:rFonts w:asciiTheme="majorHAnsi" w:hAnsiTheme="majorHAnsi" w:cs="Calibri"/>
          <w:color w:val="000000"/>
        </w:rPr>
        <w:tab/>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C94C3F">
        <w:rPr>
          <w:rFonts w:asciiTheme="majorHAnsi" w:hAnsiTheme="majorHAnsi" w:cs="Calibri"/>
          <w:b/>
          <w:color w:val="FF0000"/>
        </w:rPr>
        <w:t xml:space="preserve">27 </w:t>
      </w:r>
      <w:r w:rsidR="007A3306">
        <w:rPr>
          <w:rFonts w:asciiTheme="majorHAnsi" w:hAnsiTheme="majorHAnsi" w:cs="Calibri"/>
          <w:b/>
          <w:color w:val="FF0000"/>
        </w:rPr>
        <w:t>września</w:t>
      </w:r>
      <w:r w:rsidR="0059090E">
        <w:rPr>
          <w:rFonts w:asciiTheme="majorHAnsi" w:hAnsiTheme="majorHAnsi" w:cs="Calibri"/>
          <w:b/>
          <w:color w:val="FF0000"/>
        </w:rPr>
        <w:t xml:space="preserve"> </w:t>
      </w:r>
      <w:r w:rsidRPr="008A0C74">
        <w:rPr>
          <w:rFonts w:asciiTheme="majorHAnsi" w:hAnsiTheme="majorHAnsi" w:cs="Calibri"/>
          <w:b/>
          <w:color w:val="FF0000"/>
        </w:rPr>
        <w:t>202</w:t>
      </w:r>
      <w:r w:rsidR="00437CDE">
        <w:rPr>
          <w:rFonts w:asciiTheme="majorHAnsi" w:hAnsiTheme="majorHAnsi" w:cs="Calibri"/>
          <w:b/>
          <w:color w:val="FF0000"/>
        </w:rPr>
        <w:t>4</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11B27D8A"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w:t>
      </w:r>
      <w:r w:rsidR="00320C5A">
        <w:rPr>
          <w:rFonts w:asciiTheme="majorHAnsi" w:hAnsiTheme="majorHAnsi" w:cs="Calibri"/>
          <w:color w:val="000000"/>
        </w:rPr>
        <w:tab/>
      </w:r>
      <w:r w:rsidRPr="00555B2E">
        <w:rPr>
          <w:rFonts w:asciiTheme="majorHAnsi" w:hAnsiTheme="majorHAnsi" w:cs="Calibri"/>
          <w:color w:val="000000"/>
        </w:rPr>
        <w:t>Zamawiający poinformuje o zmianie terminu otwarcia ofert na stronie internetowej prowadzonego postępowania.</w:t>
      </w:r>
    </w:p>
    <w:p w14:paraId="66013260" w14:textId="587C5B53"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w:t>
      </w:r>
      <w:r w:rsidR="00320C5A">
        <w:rPr>
          <w:rFonts w:asciiTheme="majorHAnsi" w:hAnsiTheme="majorHAnsi" w:cs="Calibri"/>
          <w:color w:val="000000"/>
        </w:rPr>
        <w:tab/>
      </w:r>
      <w:r w:rsidRPr="00555B2E">
        <w:rPr>
          <w:rFonts w:asciiTheme="majorHAnsi" w:hAnsiTheme="majorHAnsi" w:cs="Calibri"/>
          <w:color w:val="000000"/>
        </w:rPr>
        <w:t>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lastRenderedPageBreak/>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3"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109B27D"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33ADCC7F" w14:textId="240E7737"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5B75D9">
        <w:rPr>
          <w:rFonts w:ascii="Cambria" w:hAnsi="Cambria"/>
          <w:b/>
          <w:bCs/>
          <w:color w:val="FF0000"/>
        </w:rPr>
        <w:t xml:space="preserve"> </w:t>
      </w:r>
      <w:r w:rsidR="007A3306">
        <w:rPr>
          <w:rFonts w:ascii="Cambria" w:hAnsi="Cambria"/>
          <w:b/>
          <w:bCs/>
          <w:color w:val="FF0000"/>
        </w:rPr>
        <w:t>2</w:t>
      </w:r>
      <w:r w:rsidR="005B75D9">
        <w:rPr>
          <w:rFonts w:ascii="Cambria" w:hAnsi="Cambria"/>
          <w:b/>
          <w:bCs/>
          <w:color w:val="FF0000"/>
        </w:rPr>
        <w:t>6</w:t>
      </w:r>
      <w:r w:rsidR="00AD3ED4">
        <w:rPr>
          <w:rFonts w:ascii="Cambria" w:hAnsi="Cambria"/>
          <w:b/>
          <w:bCs/>
          <w:color w:val="FF0000"/>
        </w:rPr>
        <w:t xml:space="preserve"> </w:t>
      </w:r>
      <w:r w:rsidR="007A3306">
        <w:rPr>
          <w:rFonts w:ascii="Cambria" w:hAnsi="Cambria"/>
          <w:b/>
          <w:bCs/>
          <w:color w:val="FF0000"/>
        </w:rPr>
        <w:t>października</w:t>
      </w:r>
      <w:r w:rsidR="00720624">
        <w:rPr>
          <w:rFonts w:ascii="Cambria" w:hAnsi="Cambria"/>
          <w:b/>
          <w:bCs/>
          <w:color w:val="FF0000"/>
        </w:rPr>
        <w:t xml:space="preserve"> </w:t>
      </w:r>
      <w:r w:rsidR="00CA0924" w:rsidRPr="008A0C74">
        <w:rPr>
          <w:rFonts w:ascii="Cambria" w:hAnsi="Cambria"/>
          <w:b/>
          <w:bCs/>
          <w:color w:val="FF0000"/>
        </w:rPr>
        <w:t>202</w:t>
      </w:r>
      <w:r w:rsidR="00437CDE">
        <w:rPr>
          <w:rFonts w:ascii="Cambria" w:hAnsi="Cambria"/>
          <w:b/>
          <w:bCs/>
          <w:color w:val="FF0000"/>
        </w:rPr>
        <w:t>4</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320C5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7"/>
        <w:gridCol w:w="5305"/>
        <w:gridCol w:w="3245"/>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4"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39A422AE" w:rsidR="00B949AD" w:rsidRPr="00B949AD" w:rsidRDefault="00B949AD" w:rsidP="00E0334E">
      <w:pPr>
        <w:widowControl w:val="0"/>
        <w:autoSpaceDE w:val="0"/>
        <w:autoSpaceDN w:val="0"/>
        <w:adjustRightInd w:val="0"/>
        <w:ind w:left="426" w:hanging="426"/>
        <w:rPr>
          <w:rFonts w:asciiTheme="majorHAnsi" w:hAnsiTheme="majorHAnsi"/>
          <w:b/>
        </w:rPr>
      </w:pPr>
      <w:proofErr w:type="spellStart"/>
      <w:r w:rsidRPr="00B949AD">
        <w:rPr>
          <w:rFonts w:asciiTheme="majorHAnsi" w:hAnsiTheme="majorHAnsi"/>
          <w:b/>
        </w:rPr>
        <w:t>An</w:t>
      </w:r>
      <w:proofErr w:type="spellEnd"/>
      <w:r w:rsidRPr="00B949AD">
        <w:rPr>
          <w:rFonts w:asciiTheme="majorHAnsi" w:hAnsiTheme="majorHAnsi"/>
          <w:b/>
        </w:rPr>
        <w:t xml:space="preserve"> </w:t>
      </w:r>
      <w:r w:rsidRPr="00B949AD">
        <w:rPr>
          <w:rFonts w:asciiTheme="majorHAnsi" w:hAnsiTheme="majorHAnsi"/>
        </w:rPr>
        <w:t xml:space="preserve"> </w:t>
      </w:r>
      <w:r w:rsidR="00320C5A">
        <w:rPr>
          <w:rFonts w:asciiTheme="majorHAnsi" w:hAnsiTheme="majorHAnsi"/>
        </w:rPr>
        <w:t xml:space="preserve">      </w:t>
      </w:r>
      <w:r w:rsidR="00D617BC">
        <w:rPr>
          <w:rFonts w:asciiTheme="majorHAnsi" w:hAnsiTheme="majorHAnsi"/>
        </w:rPr>
        <w:t>-</w:t>
      </w:r>
      <w:r w:rsidR="00320C5A">
        <w:rPr>
          <w:rFonts w:asciiTheme="majorHAnsi" w:hAnsiTheme="majorHAnsi"/>
        </w:rPr>
        <w:t xml:space="preserve">  </w:t>
      </w:r>
      <w:r w:rsidRPr="00B949AD">
        <w:rPr>
          <w:rFonts w:asciiTheme="majorHAnsi" w:hAnsiTheme="majorHAnsi"/>
        </w:rPr>
        <w:t>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r>
      <w:r w:rsidR="00320C5A">
        <w:rPr>
          <w:rFonts w:asciiTheme="majorHAnsi" w:hAnsiTheme="majorHAnsi"/>
        </w:rPr>
        <w:t xml:space="preserve">          </w:t>
      </w:r>
      <w:r w:rsidR="00E0334E">
        <w:rPr>
          <w:rFonts w:asciiTheme="majorHAnsi" w:hAnsiTheme="majorHAnsi"/>
        </w:rP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proofErr w:type="spellStart"/>
      <w:r w:rsidRPr="00B949AD">
        <w:rPr>
          <w:rFonts w:asciiTheme="majorHAnsi" w:hAnsiTheme="majorHAnsi"/>
          <w:b/>
        </w:rPr>
        <w:t>Cn</w:t>
      </w:r>
      <w:proofErr w:type="spellEnd"/>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w:t>
      </w:r>
      <w:proofErr w:type="spellStart"/>
      <w:r w:rsidRPr="008B1176">
        <w:rPr>
          <w:rFonts w:asciiTheme="majorHAnsi" w:hAnsiTheme="majorHAnsi"/>
          <w:bCs/>
        </w:rPr>
        <w:t>cy</w:t>
      </w:r>
      <w:proofErr w:type="spellEnd"/>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w:t>
      </w:r>
      <w:proofErr w:type="spellStart"/>
      <w:r w:rsidRPr="008B1176">
        <w:rPr>
          <w:rFonts w:asciiTheme="majorHAnsi" w:hAnsiTheme="majorHAnsi"/>
          <w:bCs/>
        </w:rPr>
        <w:t>cy</w:t>
      </w:r>
      <w:proofErr w:type="spellEnd"/>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lastRenderedPageBreak/>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będzie oceniana  jako złożona z okresem gwarancji 60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049DA266" w14:textId="77777777" w:rsidR="00EC4390" w:rsidRPr="00680EDA" w:rsidRDefault="00EC4390" w:rsidP="00EC4390">
      <w:pPr>
        <w:tabs>
          <w:tab w:val="left" w:pos="284"/>
        </w:tabs>
        <w:jc w:val="both"/>
        <w:rPr>
          <w:rFonts w:asciiTheme="majorHAnsi" w:hAnsiTheme="majorHAnsi"/>
        </w:rPr>
      </w:pPr>
      <w:r w:rsidRPr="00680EDA">
        <w:rPr>
          <w:rFonts w:asciiTheme="majorHAnsi" w:hAnsiTheme="majorHAnsi"/>
        </w:rPr>
        <w:t>Oferty b</w:t>
      </w:r>
      <w:r w:rsidRPr="00680EDA">
        <w:rPr>
          <w:rFonts w:asciiTheme="majorHAnsi" w:hAnsiTheme="majorHAnsi" w:cs="Calibri"/>
        </w:rPr>
        <w:t>ę</w:t>
      </w:r>
      <w:r w:rsidRPr="00680EDA">
        <w:rPr>
          <w:rFonts w:asciiTheme="majorHAnsi" w:hAnsiTheme="majorHAnsi"/>
        </w:rPr>
        <w:t>d</w:t>
      </w:r>
      <w:r w:rsidRPr="00680EDA">
        <w:rPr>
          <w:rFonts w:asciiTheme="majorHAnsi" w:hAnsiTheme="majorHAnsi" w:cs="Calibri"/>
        </w:rPr>
        <w:t>ą</w:t>
      </w:r>
      <w:r w:rsidRPr="00680EDA">
        <w:rPr>
          <w:rFonts w:asciiTheme="majorHAnsi" w:hAnsiTheme="majorHAnsi"/>
        </w:rPr>
        <w:t xml:space="preserve"> oceniane metod</w:t>
      </w:r>
      <w:r w:rsidRPr="00680EDA">
        <w:rPr>
          <w:rFonts w:asciiTheme="majorHAnsi" w:hAnsiTheme="majorHAnsi" w:cs="Calibri"/>
        </w:rPr>
        <w:t>ą</w:t>
      </w:r>
      <w:r w:rsidRPr="00680EDA">
        <w:rPr>
          <w:rFonts w:asciiTheme="majorHAnsi" w:hAnsiTheme="majorHAnsi"/>
        </w:rPr>
        <w:t xml:space="preserve"> punktow</w:t>
      </w:r>
      <w:r w:rsidRPr="00680EDA">
        <w:rPr>
          <w:rFonts w:asciiTheme="majorHAnsi" w:hAnsiTheme="majorHAnsi" w:cs="Calibri"/>
        </w:rPr>
        <w:t>ą</w:t>
      </w:r>
      <w:r w:rsidRPr="00680EDA">
        <w:rPr>
          <w:rFonts w:asciiTheme="majorHAnsi" w:hAnsiTheme="majorHAnsi"/>
        </w:rPr>
        <w:t xml:space="preserve"> w skali 100-punktowej. </w:t>
      </w:r>
    </w:p>
    <w:p w14:paraId="2E6BE01F" w14:textId="77777777" w:rsidR="00EC4390" w:rsidRDefault="00B949AD" w:rsidP="00B949AD">
      <w:pPr>
        <w:rPr>
          <w:rFonts w:asciiTheme="majorHAnsi" w:hAnsiTheme="majorHAnsi"/>
        </w:rPr>
      </w:pPr>
      <w:r w:rsidRPr="00EC4390">
        <w:rPr>
          <w:rFonts w:asciiTheme="majorHAnsi" w:hAnsiTheme="majorHAnsi"/>
        </w:rPr>
        <w:t>Punkty przyznane ofert</w:t>
      </w:r>
      <w:r w:rsidR="00EC4390">
        <w:rPr>
          <w:rFonts w:asciiTheme="majorHAnsi" w:hAnsiTheme="majorHAnsi"/>
        </w:rPr>
        <w:t>om</w:t>
      </w:r>
      <w:r w:rsidRPr="00EC4390">
        <w:rPr>
          <w:rFonts w:asciiTheme="majorHAnsi" w:hAnsiTheme="majorHAnsi"/>
        </w:rPr>
        <w:t xml:space="preserve"> w poszczególnych kryteriach zostaną wyliczone z dokładnością do dwóch miejsc po przecinku i zsumowane.</w:t>
      </w:r>
    </w:p>
    <w:p w14:paraId="7B81E085" w14:textId="77777777" w:rsidR="00B949AD" w:rsidRPr="00EC4390" w:rsidRDefault="00B949AD" w:rsidP="00B949AD">
      <w:pPr>
        <w:rPr>
          <w:rFonts w:asciiTheme="majorHAnsi" w:hAnsiTheme="majorHAnsi"/>
        </w:rPr>
      </w:pPr>
      <w:r w:rsidRPr="00EC4390">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31999598"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3BCA0A74" w:rsidR="00B54B61" w:rsidRPr="008C3888"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w:t>
      </w:r>
      <w:r w:rsidRPr="000A01E5">
        <w:rPr>
          <w:rFonts w:ascii="Cambria" w:hAnsi="Cambria"/>
        </w:rPr>
        <w:t xml:space="preserve">bankowy </w:t>
      </w:r>
      <w:r w:rsidRPr="008C3888">
        <w:rPr>
          <w:rFonts w:ascii="Cambria" w:hAnsi="Cambria"/>
        </w:rPr>
        <w:t xml:space="preserve">zamawiającego </w:t>
      </w:r>
      <w:r w:rsidR="003315F6">
        <w:rPr>
          <w:rFonts w:ascii="Cambria" w:hAnsi="Cambria"/>
        </w:rPr>
        <w:t xml:space="preserve">  </w:t>
      </w:r>
      <w:r w:rsidR="00F67A63" w:rsidRPr="008C3888">
        <w:rPr>
          <w:rFonts w:ascii="Cambria" w:hAnsi="Cambria"/>
          <w:b/>
        </w:rPr>
        <w:t>12 1090 1229 0000 0001 5618 7427.</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lastRenderedPageBreak/>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569DA6A" w14:textId="77777777" w:rsidR="007A3306" w:rsidRPr="00CA0924" w:rsidRDefault="007A3306" w:rsidP="007A3306">
      <w:pPr>
        <w:numPr>
          <w:ilvl w:val="0"/>
          <w:numId w:val="10"/>
        </w:numPr>
        <w:ind w:right="-108"/>
        <w:jc w:val="both"/>
        <w:rPr>
          <w:rFonts w:ascii="Cambria" w:hAnsi="Cambria"/>
        </w:rPr>
      </w:pPr>
      <w:r w:rsidRPr="00CA0924">
        <w:rPr>
          <w:rFonts w:ascii="Cambria" w:hAnsi="Cambria"/>
        </w:rPr>
        <w:t>Zamawiający poinformuje wykonawcę, któremu zostanie udzielone zamówienie, o miejscu i terminie zawarcia umowy.</w:t>
      </w:r>
    </w:p>
    <w:p w14:paraId="18ECC4FD" w14:textId="77777777" w:rsidR="007A3306" w:rsidRDefault="007A3306" w:rsidP="007A3306">
      <w:pPr>
        <w:numPr>
          <w:ilvl w:val="0"/>
          <w:numId w:val="10"/>
        </w:numPr>
        <w:ind w:right="-108"/>
        <w:jc w:val="both"/>
        <w:rPr>
          <w:rFonts w:ascii="Cambria" w:hAnsi="Cambria"/>
        </w:rPr>
      </w:pPr>
      <w:r w:rsidRPr="00773D17">
        <w:rPr>
          <w:rFonts w:ascii="Cambria" w:hAnsi="Cambria"/>
        </w:rPr>
        <w:t>Wykonawca przed zawarciem umowy</w:t>
      </w:r>
      <w:r>
        <w:rPr>
          <w:rFonts w:ascii="Cambria" w:hAnsi="Cambria"/>
        </w:rPr>
        <w:t xml:space="preserve"> </w:t>
      </w:r>
      <w:r w:rsidRPr="006466C6">
        <w:rPr>
          <w:rFonts w:ascii="Cambria" w:hAnsi="Cambria"/>
        </w:rPr>
        <w:t>poda wszelkie informacje niezbędne do wypełnienia treści umowy na wezwanie zamawiającego,</w:t>
      </w:r>
    </w:p>
    <w:p w14:paraId="4E4DE564" w14:textId="77777777" w:rsidR="007A3306" w:rsidRPr="00395B43" w:rsidRDefault="007A3306" w:rsidP="007A3306">
      <w:pPr>
        <w:numPr>
          <w:ilvl w:val="0"/>
          <w:numId w:val="10"/>
        </w:numPr>
        <w:ind w:right="-108"/>
        <w:jc w:val="both"/>
        <w:rPr>
          <w:rFonts w:ascii="Cambria" w:hAnsi="Cambria"/>
        </w:rPr>
      </w:pPr>
      <w:r w:rsidRPr="00395B43">
        <w:rPr>
          <w:rFonts w:ascii="Cambria" w:hAnsi="Cambria"/>
        </w:rPr>
        <w:t xml:space="preserve">W przypadku postępowań na roboty budowlane Wykonawca dostarczy Zamawiającemu dokumenty z których wynikać będzie uprawnienie osób wskazanych w Wykazie stanowiącym załącznik nr 7 do SWZ do </w:t>
      </w:r>
      <w:r w:rsidRPr="00395B43">
        <w:rPr>
          <w:rFonts w:asciiTheme="majorHAnsi" w:hAnsiTheme="majorHAnsi"/>
          <w:bCs/>
        </w:rPr>
        <w:t xml:space="preserve">kierowania budową lub robotami budowlanymi  </w:t>
      </w:r>
      <w:r>
        <w:rPr>
          <w:rFonts w:asciiTheme="majorHAnsi" w:hAnsiTheme="majorHAnsi"/>
          <w:bCs/>
        </w:rPr>
        <w:t>i</w:t>
      </w:r>
      <w:r w:rsidRPr="00395B43">
        <w:rPr>
          <w:rFonts w:asciiTheme="majorHAnsi" w:hAnsiTheme="majorHAnsi"/>
          <w:bCs/>
        </w:rPr>
        <w:t xml:space="preserve"> posiadającymi uprawnienia w specjalności instalacyjnej w zakresie sieci, instalacji i urządzeń wodociągowych</w:t>
      </w:r>
      <w:r w:rsidRPr="00395B43">
        <w:rPr>
          <w:rFonts w:ascii="Cambria" w:hAnsi="Cambria"/>
        </w:rPr>
        <w:t>.</w:t>
      </w:r>
    </w:p>
    <w:p w14:paraId="1D66121C" w14:textId="77777777" w:rsidR="007A3306" w:rsidRPr="00607C63" w:rsidRDefault="007A3306" w:rsidP="007A3306">
      <w:pPr>
        <w:pStyle w:val="Akapitzlist"/>
        <w:numPr>
          <w:ilvl w:val="0"/>
          <w:numId w:val="10"/>
        </w:numPr>
        <w:ind w:right="-108"/>
        <w:jc w:val="both"/>
        <w:rPr>
          <w:rFonts w:ascii="Cambria" w:hAnsi="Cambria"/>
        </w:rPr>
      </w:pPr>
      <w:r w:rsidRPr="00607C63">
        <w:rPr>
          <w:rFonts w:ascii="Cambria" w:hAnsi="Cambria"/>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w:t>
      </w:r>
      <w:r>
        <w:rPr>
          <w:rFonts w:ascii="Cambria" w:hAnsi="Cambria"/>
        </w:rPr>
        <w:t xml:space="preserve"> </w:t>
      </w:r>
      <w:r w:rsidRPr="00607C63">
        <w:rPr>
          <w:rFonts w:ascii="Cambria" w:hAnsi="Cambria"/>
        </w:rPr>
        <w:t>z </w:t>
      </w:r>
      <w:r>
        <w:rPr>
          <w:rFonts w:ascii="Cambria" w:hAnsi="Cambria"/>
        </w:rPr>
        <w:t xml:space="preserve"> </w:t>
      </w:r>
      <w:r w:rsidRPr="00607C63">
        <w:rPr>
          <w:rFonts w:ascii="Cambria" w:hAnsi="Cambria"/>
        </w:rPr>
        <w:t>zamawiającym oraz do wystawiania dokumentów związanych</w:t>
      </w:r>
      <w:r>
        <w:rPr>
          <w:rFonts w:ascii="Cambria" w:hAnsi="Cambria"/>
        </w:rPr>
        <w:t xml:space="preserve"> </w:t>
      </w:r>
      <w:r w:rsidRPr="00607C63">
        <w:rPr>
          <w:rFonts w:ascii="Cambria" w:hAnsi="Cambria"/>
        </w:rPr>
        <w:t>z </w:t>
      </w:r>
      <w:r>
        <w:rPr>
          <w:rFonts w:ascii="Cambria" w:hAnsi="Cambria"/>
        </w:rPr>
        <w:t xml:space="preserve"> </w:t>
      </w:r>
      <w:r w:rsidRPr="00607C63">
        <w:rPr>
          <w:rFonts w:ascii="Cambria" w:hAnsi="Cambria"/>
        </w:rPr>
        <w:t xml:space="preserve">płatnościami, przy czym termin, na jaki została zawarta umowa, nie może być krótszy niż termin realizacji zamówienia.  </w:t>
      </w:r>
    </w:p>
    <w:p w14:paraId="6FD17B69" w14:textId="77777777" w:rsidR="007A3306" w:rsidRPr="00773D17" w:rsidRDefault="007A3306" w:rsidP="007A3306">
      <w:pPr>
        <w:ind w:right="-108"/>
        <w:jc w:val="both"/>
        <w:rPr>
          <w:rFonts w:ascii="Cambria" w:hAnsi="Cambria"/>
          <w:b/>
        </w:rPr>
      </w:pPr>
    </w:p>
    <w:p w14:paraId="6ECBA445" w14:textId="5A003885" w:rsidR="007A3306" w:rsidRDefault="007A3306" w:rsidP="00067B80">
      <w:pPr>
        <w:ind w:right="-108"/>
        <w:jc w:val="both"/>
        <w:rPr>
          <w:rFonts w:ascii="Cambria" w:hAnsi="Cambria"/>
        </w:rPr>
      </w:pPr>
      <w:r w:rsidRPr="00773D17">
        <w:rPr>
          <w:rFonts w:ascii="Cambria" w:hAnsi="Cambria"/>
        </w:rPr>
        <w:t xml:space="preserve">Niedopełnienie powyższych formalności przez wybranego </w:t>
      </w:r>
      <w:r>
        <w:rPr>
          <w:rFonts w:ascii="Cambria" w:hAnsi="Cambria"/>
        </w:rPr>
        <w:t>w</w:t>
      </w:r>
      <w:r w:rsidRPr="00773D17">
        <w:rPr>
          <w:rFonts w:ascii="Cambria" w:hAnsi="Cambria"/>
        </w:rPr>
        <w:t>ykonawcę będzie potraktowane przez zamawiającego jako niemożność zawarcia umowy w sprawie zamówienia publicznego z przyczyn leżących po stronie w</w:t>
      </w:r>
      <w:r>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D2726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 xml:space="preserve">sprawie Krajowych Ram Interoperacyjności, minimalnych wymagań dla rejestrów publicznych i wymiany informacji w postaci elektronicznej oraz minimalnych wymagań </w:t>
      </w:r>
      <w:r w:rsidR="00CA1389" w:rsidRPr="00CA0924">
        <w:rPr>
          <w:rFonts w:asciiTheme="majorHAnsi" w:hAnsiTheme="majorHAnsi"/>
        </w:rPr>
        <w:lastRenderedPageBreak/>
        <w:t>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D2726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4297A8B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51940411"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366CF24B"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0C97F33A"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D2726A">
      <w:pPr>
        <w:jc w:val="both"/>
        <w:rPr>
          <w:rFonts w:asciiTheme="majorHAnsi" w:eastAsia="Calibri" w:hAnsiTheme="majorHAnsi" w:cs="Calibri"/>
        </w:rPr>
      </w:pPr>
    </w:p>
    <w:p w14:paraId="560D0CE1" w14:textId="77777777" w:rsidR="00C5791B" w:rsidRDefault="00C5791B" w:rsidP="00D2726A">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E9B2486" w14:textId="6FD2E7B9" w:rsidR="009E7A67" w:rsidRPr="009E7A67" w:rsidRDefault="009E7A67" w:rsidP="00D2726A">
      <w:pPr>
        <w:widowControl w:val="0"/>
        <w:snapToGrid w:val="0"/>
        <w:jc w:val="both"/>
        <w:rPr>
          <w:rFonts w:asciiTheme="majorHAnsi" w:hAnsiTheme="majorHAnsi"/>
          <w:bCs/>
        </w:rPr>
      </w:pPr>
      <w:r w:rsidRPr="009E7A67">
        <w:rPr>
          <w:rFonts w:asciiTheme="majorHAnsi" w:hAnsiTheme="majorHAnsi"/>
          <w:bCs/>
        </w:rPr>
        <w:t xml:space="preserve">- Załącznik nr 1 - </w:t>
      </w:r>
      <w:r>
        <w:rPr>
          <w:rFonts w:asciiTheme="majorHAnsi" w:hAnsiTheme="majorHAnsi"/>
          <w:bCs/>
        </w:rPr>
        <w:t xml:space="preserve"> Szczegółowy opis przedmiotu zamówienia </w:t>
      </w:r>
    </w:p>
    <w:p w14:paraId="4DB3E6C2" w14:textId="05CC7362" w:rsidR="00D56010" w:rsidRPr="00655121" w:rsidRDefault="00D56010" w:rsidP="00D2726A">
      <w:pPr>
        <w:widowControl w:val="0"/>
        <w:snapToGrid w:val="0"/>
        <w:rPr>
          <w:rFonts w:asciiTheme="majorHAnsi" w:eastAsiaTheme="majorEastAsia" w:hAnsiTheme="majorHAnsi" w:cstheme="majorBidi"/>
          <w:lang w:eastAsia="en-US"/>
        </w:rPr>
      </w:pPr>
      <w:r w:rsidRPr="00655121">
        <w:rPr>
          <w:rFonts w:asciiTheme="majorHAnsi" w:hAnsiTheme="majorHAnsi"/>
        </w:rPr>
        <w:t>- Załącznik nr 1</w:t>
      </w:r>
      <w:r w:rsidR="009E7A67">
        <w:rPr>
          <w:rFonts w:asciiTheme="majorHAnsi" w:hAnsiTheme="majorHAnsi"/>
        </w:rPr>
        <w:t>a</w:t>
      </w:r>
      <w:r w:rsidRPr="00655121">
        <w:rPr>
          <w:rFonts w:asciiTheme="majorHAnsi" w:hAnsiTheme="majorHAnsi"/>
        </w:rPr>
        <w:t xml:space="preserve"> </w:t>
      </w:r>
      <w:r w:rsidR="00611077" w:rsidRPr="00655121">
        <w:rPr>
          <w:rFonts w:asciiTheme="majorHAnsi" w:hAnsiTheme="majorHAnsi"/>
        </w:rPr>
        <w:t>–</w:t>
      </w:r>
      <w:r w:rsidRPr="00655121">
        <w:rPr>
          <w:rFonts w:asciiTheme="majorHAnsi" w:hAnsiTheme="majorHAnsi"/>
        </w:rPr>
        <w:t xml:space="preserve"> </w:t>
      </w:r>
      <w:r w:rsidR="005B75D9">
        <w:rPr>
          <w:rFonts w:asciiTheme="majorHAnsi" w:eastAsiaTheme="majorEastAsia" w:hAnsiTheme="majorHAnsi" w:cstheme="majorBidi"/>
          <w:lang w:eastAsia="en-US"/>
        </w:rPr>
        <w:t>Przedmiar robót</w:t>
      </w:r>
    </w:p>
    <w:p w14:paraId="09A88436" w14:textId="00EE237A" w:rsidR="00714127" w:rsidRPr="00655121" w:rsidRDefault="00D56010"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D2726A">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2620D041" w:rsidR="00655121" w:rsidRPr="00655121" w:rsidRDefault="00655121"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lastRenderedPageBreak/>
        <w:t xml:space="preserve">- Załącznik nr 5 – </w:t>
      </w:r>
      <w:r w:rsidR="000E4B9C" w:rsidRPr="00655121">
        <w:rPr>
          <w:rFonts w:asciiTheme="majorHAnsi" w:eastAsiaTheme="majorEastAsia" w:hAnsiTheme="majorHAnsi" w:cstheme="majorBidi"/>
          <w:lang w:eastAsia="en-US"/>
        </w:rPr>
        <w:t>Projektowane postanowienia umowy;</w:t>
      </w:r>
    </w:p>
    <w:p w14:paraId="41A5CE89" w14:textId="53E211B9" w:rsidR="003D0B46" w:rsidRPr="00655121" w:rsidRDefault="00D56010"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robót </w:t>
      </w:r>
    </w:p>
    <w:p w14:paraId="3E8E6153" w14:textId="7E218282" w:rsidR="007A3306" w:rsidRDefault="003D0B46" w:rsidP="007A3306">
      <w:pPr>
        <w:widowControl w:val="0"/>
        <w:snapToGrid w:val="0"/>
        <w:ind w:left="284" w:hanging="284"/>
        <w:rPr>
          <w:rFonts w:asciiTheme="majorHAnsi" w:eastAsiaTheme="majorEastAsia" w:hAnsiTheme="majorHAnsi" w:cstheme="majorBidi"/>
          <w:lang w:eastAsia="en-US"/>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w:t>
      </w:r>
      <w:r w:rsidR="007A3306">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r w:rsidR="007A3306">
        <w:rPr>
          <w:rFonts w:asciiTheme="majorHAnsi" w:eastAsiaTheme="majorEastAsia" w:hAnsiTheme="majorHAnsi" w:cstheme="majorBidi"/>
          <w:lang w:eastAsia="en-US"/>
        </w:rPr>
        <w:t xml:space="preserve">Wykaz osób </w:t>
      </w:r>
    </w:p>
    <w:p w14:paraId="0C78161D" w14:textId="71A84D8E" w:rsidR="003D0B46" w:rsidRDefault="003D0B46"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6DE21D15" w14:textId="7EBA359F" w:rsidR="00B8583A" w:rsidRDefault="00763EEE" w:rsidP="005B75D9">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39BF84BC" w14:textId="77777777" w:rsidR="007A3306" w:rsidRDefault="007A3306" w:rsidP="007A3306">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10 - Oświadczenie podmiotów wspólnie ubiegających się o zamówienie </w:t>
      </w:r>
    </w:p>
    <w:p w14:paraId="0B16330E" w14:textId="0353F951" w:rsidR="007A3306" w:rsidRPr="005B75D9" w:rsidRDefault="007A3306" w:rsidP="005B75D9">
      <w:pPr>
        <w:widowControl w:val="0"/>
        <w:snapToGrid w:val="0"/>
        <w:ind w:left="284" w:hanging="284"/>
        <w:rPr>
          <w:rFonts w:asciiTheme="majorHAnsi" w:eastAsiaTheme="majorEastAsia" w:hAnsiTheme="majorHAnsi" w:cstheme="majorBidi"/>
          <w:lang w:eastAsia="en-US"/>
        </w:rPr>
      </w:pPr>
    </w:p>
    <w:sectPr w:rsidR="007A3306" w:rsidRPr="005B75D9" w:rsidSect="005C2282">
      <w:headerReference w:type="default" r:id="rId75"/>
      <w:footerReference w:type="default" r:id="rId76"/>
      <w:pgSz w:w="11906" w:h="16838"/>
      <w:pgMar w:top="709"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EF2BF" w14:textId="77777777" w:rsidR="00F940B6" w:rsidRDefault="00F940B6" w:rsidP="000F1DCF">
      <w:r>
        <w:separator/>
      </w:r>
    </w:p>
  </w:endnote>
  <w:endnote w:type="continuationSeparator" w:id="0">
    <w:p w14:paraId="1BB49C3C" w14:textId="77777777" w:rsidR="00F940B6" w:rsidRDefault="00F940B6" w:rsidP="000F1DCF">
      <w:r>
        <w:continuationSeparator/>
      </w:r>
    </w:p>
  </w:endnote>
  <w:endnote w:type="continuationNotice" w:id="1">
    <w:p w14:paraId="26221923" w14:textId="77777777" w:rsidR="00F940B6" w:rsidRDefault="00F94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NewRoman,Bold">
    <w:altName w:val="Times New Roman"/>
    <w:charset w:val="00"/>
    <w:family w:val="auto"/>
    <w:pitch w:val="default"/>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p w14:paraId="47F70C95" w14:textId="77777777" w:rsidR="00C03996" w:rsidRDefault="00C039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F6FAC" w14:textId="77777777" w:rsidR="00F940B6" w:rsidRDefault="00F940B6" w:rsidP="000F1DCF">
      <w:r>
        <w:separator/>
      </w:r>
    </w:p>
  </w:footnote>
  <w:footnote w:type="continuationSeparator" w:id="0">
    <w:p w14:paraId="661CD9A2" w14:textId="77777777" w:rsidR="00F940B6" w:rsidRDefault="00F940B6" w:rsidP="000F1DCF">
      <w:r>
        <w:continuationSeparator/>
      </w:r>
    </w:p>
  </w:footnote>
  <w:footnote w:type="continuationNotice" w:id="1">
    <w:p w14:paraId="5FBA19DC" w14:textId="77777777" w:rsidR="00F940B6" w:rsidRDefault="00F94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F333" w14:textId="69C89656" w:rsidR="00CF4DF6" w:rsidRDefault="00CF4DF6">
    <w:pPr>
      <w:pStyle w:val="Nagwek"/>
    </w:pPr>
    <w:r>
      <w:rPr>
        <w:noProof/>
      </w:rPr>
      <w:drawing>
        <wp:anchor distT="0" distB="0" distL="114300" distR="114300" simplePos="0" relativeHeight="251658240" behindDoc="0" locked="0" layoutInCell="1" allowOverlap="1" wp14:anchorId="4F3C50E2" wp14:editId="109BE828">
          <wp:simplePos x="0" y="0"/>
          <wp:positionH relativeFrom="column">
            <wp:posOffset>2395220</wp:posOffset>
          </wp:positionH>
          <wp:positionV relativeFrom="paragraph">
            <wp:posOffset>-221615</wp:posOffset>
          </wp:positionV>
          <wp:extent cx="971550" cy="340360"/>
          <wp:effectExtent l="0" t="0" r="0" b="2540"/>
          <wp:wrapNone/>
          <wp:docPr id="1707839848" name="Obraz 1"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39848" name="Obraz 1707839848" descr="Obraz zawierający Grafika, zrzut ekranu, projekt graficzny, Czcionka&#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1550" cy="340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3893E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26565"/>
    <w:multiLevelType w:val="hybridMultilevel"/>
    <w:tmpl w:val="3F96B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3E1E37"/>
    <w:multiLevelType w:val="hybridMultilevel"/>
    <w:tmpl w:val="9F5E7AEA"/>
    <w:lvl w:ilvl="0" w:tplc="01B834C2">
      <w:start w:val="1"/>
      <w:numFmt w:val="decimal"/>
      <w:lvlText w:val="%1."/>
      <w:lvlJc w:val="left"/>
      <w:pPr>
        <w:ind w:left="0"/>
      </w:pPr>
      <w:rPr>
        <w:rFonts w:asciiTheme="majorHAnsi" w:eastAsia="Times New Roman" w:hAnsiTheme="majorHAnsi" w:cs="Times New Roman"/>
        <w:b/>
        <w:bCs/>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BE7534"/>
    <w:multiLevelType w:val="hybridMultilevel"/>
    <w:tmpl w:val="7E087536"/>
    <w:lvl w:ilvl="0" w:tplc="21D41100">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A2912"/>
    <w:multiLevelType w:val="hybridMultilevel"/>
    <w:tmpl w:val="F65243C4"/>
    <w:lvl w:ilvl="0" w:tplc="04150017">
      <w:start w:val="1"/>
      <w:numFmt w:val="lowerLetter"/>
      <w:lvlText w:val="%1)"/>
      <w:lvlJc w:val="left"/>
      <w:pPr>
        <w:ind w:left="720" w:hanging="360"/>
      </w:pPr>
    </w:lvl>
    <w:lvl w:ilvl="1" w:tplc="3AA89B40">
      <w:start w:val="1"/>
      <w:numFmt w:val="lowerLetter"/>
      <w:lvlText w:val="%2)"/>
      <w:lvlJc w:val="left"/>
      <w:pPr>
        <w:ind w:left="1440" w:hanging="360"/>
      </w:pPr>
      <w:rPr>
        <w:rFonts w:asciiTheme="majorHAnsi" w:eastAsia="Times New Roman" w:hAnsiTheme="majorHAnsi"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77550D"/>
    <w:multiLevelType w:val="hybridMultilevel"/>
    <w:tmpl w:val="534AA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53036905"/>
    <w:multiLevelType w:val="hybridMultilevel"/>
    <w:tmpl w:val="14A0A6B2"/>
    <w:lvl w:ilvl="0" w:tplc="80D61334">
      <w:start w:val="3"/>
      <w:numFmt w:val="decimal"/>
      <w:lvlText w:val="%1."/>
      <w:lvlJc w:val="left"/>
      <w:pPr>
        <w:ind w:left="478" w:hanging="360"/>
      </w:pPr>
      <w:rPr>
        <w:rFonts w:hint="default"/>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39"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64601476"/>
    <w:multiLevelType w:val="hybridMultilevel"/>
    <w:tmpl w:val="1B00452C"/>
    <w:lvl w:ilvl="0" w:tplc="F48C510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5"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9"/>
  </w:num>
  <w:num w:numId="2" w16cid:durableId="786974127">
    <w:abstractNumId w:val="35"/>
  </w:num>
  <w:num w:numId="3" w16cid:durableId="1397046280">
    <w:abstractNumId w:val="48"/>
  </w:num>
  <w:num w:numId="4" w16cid:durableId="1111969560">
    <w:abstractNumId w:val="6"/>
  </w:num>
  <w:num w:numId="5" w16cid:durableId="446002620">
    <w:abstractNumId w:val="20"/>
  </w:num>
  <w:num w:numId="6" w16cid:durableId="1617326156">
    <w:abstractNumId w:val="31"/>
  </w:num>
  <w:num w:numId="7" w16cid:durableId="1301576854">
    <w:abstractNumId w:val="15"/>
  </w:num>
  <w:num w:numId="8" w16cid:durableId="722368008">
    <w:abstractNumId w:val="23"/>
  </w:num>
  <w:num w:numId="9" w16cid:durableId="1345978854">
    <w:abstractNumId w:val="46"/>
  </w:num>
  <w:num w:numId="10" w16cid:durableId="2017950616">
    <w:abstractNumId w:val="32"/>
  </w:num>
  <w:num w:numId="11" w16cid:durableId="38358614">
    <w:abstractNumId w:val="21"/>
  </w:num>
  <w:num w:numId="12" w16cid:durableId="1798982863">
    <w:abstractNumId w:val="12"/>
  </w:num>
  <w:num w:numId="13" w16cid:durableId="657422519">
    <w:abstractNumId w:val="13"/>
  </w:num>
  <w:num w:numId="14" w16cid:durableId="2116635751">
    <w:abstractNumId w:val="26"/>
  </w:num>
  <w:num w:numId="15" w16cid:durableId="737166922">
    <w:abstractNumId w:val="40"/>
  </w:num>
  <w:num w:numId="16" w16cid:durableId="832375189">
    <w:abstractNumId w:val="14"/>
  </w:num>
  <w:num w:numId="17" w16cid:durableId="52586698">
    <w:abstractNumId w:val="25"/>
  </w:num>
  <w:num w:numId="18" w16cid:durableId="1401055883">
    <w:abstractNumId w:val="24"/>
  </w:num>
  <w:num w:numId="19" w16cid:durableId="1260404834">
    <w:abstractNumId w:val="17"/>
  </w:num>
  <w:num w:numId="20" w16cid:durableId="412969988">
    <w:abstractNumId w:val="17"/>
    <w:lvlOverride w:ilvl="0">
      <w:lvl w:ilvl="0">
        <w:numFmt w:val="decimal"/>
        <w:lvlText w:val=""/>
        <w:lvlJc w:val="left"/>
      </w:lvl>
    </w:lvlOverride>
    <w:lvlOverride w:ilvl="1">
      <w:lvl w:ilvl="1">
        <w:numFmt w:val="lowerLetter"/>
        <w:lvlText w:val="%2."/>
        <w:lvlJc w:val="left"/>
      </w:lvl>
    </w:lvlOverride>
  </w:num>
  <w:num w:numId="21" w16cid:durableId="471336708">
    <w:abstractNumId w:val="30"/>
    <w:lvlOverride w:ilvl="0">
      <w:lvl w:ilvl="0">
        <w:numFmt w:val="decimal"/>
        <w:lvlText w:val="%1."/>
        <w:lvlJc w:val="left"/>
      </w:lvl>
    </w:lvlOverride>
  </w:num>
  <w:num w:numId="22" w16cid:durableId="1460299479">
    <w:abstractNumId w:val="30"/>
    <w:lvlOverride w:ilvl="0">
      <w:lvl w:ilvl="0">
        <w:numFmt w:val="decimal"/>
        <w:lvlText w:val="%1."/>
        <w:lvlJc w:val="left"/>
      </w:lvl>
    </w:lvlOverride>
  </w:num>
  <w:num w:numId="23" w16cid:durableId="331107231">
    <w:abstractNumId w:val="30"/>
    <w:lvlOverride w:ilvl="0">
      <w:lvl w:ilvl="0">
        <w:numFmt w:val="decimal"/>
        <w:lvlText w:val="%1."/>
        <w:lvlJc w:val="left"/>
      </w:lvl>
    </w:lvlOverride>
  </w:num>
  <w:num w:numId="24" w16cid:durableId="1091587855">
    <w:abstractNumId w:val="30"/>
    <w:lvlOverride w:ilvl="0">
      <w:lvl w:ilvl="0">
        <w:numFmt w:val="decimal"/>
        <w:lvlText w:val="%1."/>
        <w:lvlJc w:val="left"/>
      </w:lvl>
    </w:lvlOverride>
  </w:num>
  <w:num w:numId="25" w16cid:durableId="119735967">
    <w:abstractNumId w:val="3"/>
    <w:lvlOverride w:ilvl="0">
      <w:lvl w:ilvl="0">
        <w:numFmt w:val="decimal"/>
        <w:lvlText w:val="%1."/>
        <w:lvlJc w:val="left"/>
      </w:lvl>
    </w:lvlOverride>
  </w:num>
  <w:num w:numId="26" w16cid:durableId="549193654">
    <w:abstractNumId w:val="3"/>
    <w:lvlOverride w:ilvl="0">
      <w:lvl w:ilvl="0">
        <w:numFmt w:val="decimal"/>
        <w:lvlText w:val="%1."/>
        <w:lvlJc w:val="left"/>
      </w:lvl>
    </w:lvlOverride>
  </w:num>
  <w:num w:numId="27" w16cid:durableId="527908706">
    <w:abstractNumId w:val="28"/>
  </w:num>
  <w:num w:numId="28" w16cid:durableId="2034765957">
    <w:abstractNumId w:val="36"/>
    <w:lvlOverride w:ilvl="0">
      <w:lvl w:ilvl="0">
        <w:numFmt w:val="decimal"/>
        <w:lvlText w:val="%1."/>
        <w:lvlJc w:val="left"/>
      </w:lvl>
    </w:lvlOverride>
    <w:lvlOverride w:ilvl="1">
      <w:lvl w:ilvl="1">
        <w:numFmt w:val="lowerLetter"/>
        <w:lvlText w:val="%2."/>
        <w:lvlJc w:val="left"/>
      </w:lvl>
    </w:lvlOverride>
  </w:num>
  <w:num w:numId="29" w16cid:durableId="1846944351">
    <w:abstractNumId w:val="1"/>
  </w:num>
  <w:num w:numId="30" w16cid:durableId="1126898812">
    <w:abstractNumId w:val="37"/>
  </w:num>
  <w:num w:numId="31" w16cid:durableId="81217840">
    <w:abstractNumId w:val="42"/>
  </w:num>
  <w:num w:numId="32" w16cid:durableId="1293292035">
    <w:abstractNumId w:val="45"/>
  </w:num>
  <w:num w:numId="33" w16cid:durableId="1302155438">
    <w:abstractNumId w:val="10"/>
  </w:num>
  <w:num w:numId="34" w16cid:durableId="1785807044">
    <w:abstractNumId w:val="50"/>
  </w:num>
  <w:num w:numId="35" w16cid:durableId="17973357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6"/>
  </w:num>
  <w:num w:numId="37" w16cid:durableId="769933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44"/>
  </w:num>
  <w:num w:numId="39" w16cid:durableId="1047920658">
    <w:abstractNumId w:val="5"/>
  </w:num>
  <w:num w:numId="40" w16cid:durableId="985427099">
    <w:abstractNumId w:val="29"/>
  </w:num>
  <w:num w:numId="41" w16cid:durableId="233976406">
    <w:abstractNumId w:val="2"/>
  </w:num>
  <w:num w:numId="42" w16cid:durableId="1799372279">
    <w:abstractNumId w:val="9"/>
  </w:num>
  <w:num w:numId="43" w16cid:durableId="1722900960">
    <w:abstractNumId w:val="27"/>
  </w:num>
  <w:num w:numId="44" w16cid:durableId="611516484">
    <w:abstractNumId w:val="43"/>
  </w:num>
  <w:num w:numId="45" w16cid:durableId="1662855889">
    <w:abstractNumId w:val="39"/>
  </w:num>
  <w:num w:numId="46" w16cid:durableId="1284340647">
    <w:abstractNumId w:val="34"/>
  </w:num>
  <w:num w:numId="47" w16cid:durableId="339704452">
    <w:abstractNumId w:val="7"/>
  </w:num>
  <w:num w:numId="48" w16cid:durableId="1800759691">
    <w:abstractNumId w:val="51"/>
  </w:num>
  <w:num w:numId="49" w16cid:durableId="617225546">
    <w:abstractNumId w:val="49"/>
  </w:num>
  <w:num w:numId="50" w16cid:durableId="1675300489">
    <w:abstractNumId w:val="11"/>
  </w:num>
  <w:num w:numId="51" w16cid:durableId="2018538010">
    <w:abstractNumId w:val="18"/>
  </w:num>
  <w:num w:numId="52" w16cid:durableId="1155800010">
    <w:abstractNumId w:val="33"/>
  </w:num>
  <w:num w:numId="53" w16cid:durableId="822627934">
    <w:abstractNumId w:val="4"/>
  </w:num>
  <w:num w:numId="54" w16cid:durableId="1218320009">
    <w:abstractNumId w:val="0"/>
  </w:num>
  <w:num w:numId="55" w16cid:durableId="713818119">
    <w:abstractNumId w:val="41"/>
  </w:num>
  <w:num w:numId="56" w16cid:durableId="1026173054">
    <w:abstractNumId w:val="22"/>
  </w:num>
  <w:num w:numId="57" w16cid:durableId="1620523686">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FF4"/>
    <w:rsid w:val="00012548"/>
    <w:rsid w:val="0001285B"/>
    <w:rsid w:val="0001413C"/>
    <w:rsid w:val="00014A8A"/>
    <w:rsid w:val="000151F9"/>
    <w:rsid w:val="00015B95"/>
    <w:rsid w:val="0001608D"/>
    <w:rsid w:val="00016E74"/>
    <w:rsid w:val="00016F35"/>
    <w:rsid w:val="000179DD"/>
    <w:rsid w:val="00020770"/>
    <w:rsid w:val="00021F08"/>
    <w:rsid w:val="0002409D"/>
    <w:rsid w:val="0002409E"/>
    <w:rsid w:val="00024159"/>
    <w:rsid w:val="00024441"/>
    <w:rsid w:val="00024889"/>
    <w:rsid w:val="00024AF6"/>
    <w:rsid w:val="000254C7"/>
    <w:rsid w:val="000255BE"/>
    <w:rsid w:val="00025E10"/>
    <w:rsid w:val="000262FC"/>
    <w:rsid w:val="00026CC7"/>
    <w:rsid w:val="000278ED"/>
    <w:rsid w:val="00027E29"/>
    <w:rsid w:val="0003224C"/>
    <w:rsid w:val="00033B5E"/>
    <w:rsid w:val="00033FF9"/>
    <w:rsid w:val="00034138"/>
    <w:rsid w:val="00035C62"/>
    <w:rsid w:val="00036A89"/>
    <w:rsid w:val="00041944"/>
    <w:rsid w:val="00041CB1"/>
    <w:rsid w:val="000436EE"/>
    <w:rsid w:val="0004373B"/>
    <w:rsid w:val="00043BCE"/>
    <w:rsid w:val="000450C6"/>
    <w:rsid w:val="00045936"/>
    <w:rsid w:val="00046CE9"/>
    <w:rsid w:val="000521B3"/>
    <w:rsid w:val="000530B3"/>
    <w:rsid w:val="0005502D"/>
    <w:rsid w:val="0005623C"/>
    <w:rsid w:val="000562F3"/>
    <w:rsid w:val="0005768C"/>
    <w:rsid w:val="000606ED"/>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7C7A"/>
    <w:rsid w:val="000904D5"/>
    <w:rsid w:val="00090775"/>
    <w:rsid w:val="000910CE"/>
    <w:rsid w:val="000926E7"/>
    <w:rsid w:val="00093C22"/>
    <w:rsid w:val="00093EAA"/>
    <w:rsid w:val="00094B4F"/>
    <w:rsid w:val="000974F9"/>
    <w:rsid w:val="00097C94"/>
    <w:rsid w:val="000A01E5"/>
    <w:rsid w:val="000A08DF"/>
    <w:rsid w:val="000A12A1"/>
    <w:rsid w:val="000A1E59"/>
    <w:rsid w:val="000A2873"/>
    <w:rsid w:val="000A3677"/>
    <w:rsid w:val="000A43B7"/>
    <w:rsid w:val="000A4BC7"/>
    <w:rsid w:val="000B003C"/>
    <w:rsid w:val="000B1CE6"/>
    <w:rsid w:val="000B3067"/>
    <w:rsid w:val="000B391F"/>
    <w:rsid w:val="000B3AD8"/>
    <w:rsid w:val="000B3FA0"/>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625"/>
    <w:rsid w:val="000D390A"/>
    <w:rsid w:val="000D3D99"/>
    <w:rsid w:val="000D4695"/>
    <w:rsid w:val="000D4B45"/>
    <w:rsid w:val="000D504C"/>
    <w:rsid w:val="000D55A8"/>
    <w:rsid w:val="000D62E5"/>
    <w:rsid w:val="000D6332"/>
    <w:rsid w:val="000E0ED4"/>
    <w:rsid w:val="000E1544"/>
    <w:rsid w:val="000E173E"/>
    <w:rsid w:val="000E1C42"/>
    <w:rsid w:val="000E1D21"/>
    <w:rsid w:val="000E2C04"/>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8ED"/>
    <w:rsid w:val="000F0D02"/>
    <w:rsid w:val="000F12DA"/>
    <w:rsid w:val="000F1434"/>
    <w:rsid w:val="000F1657"/>
    <w:rsid w:val="000F1DCF"/>
    <w:rsid w:val="000F3CDB"/>
    <w:rsid w:val="000F4269"/>
    <w:rsid w:val="000F42FF"/>
    <w:rsid w:val="000F4D08"/>
    <w:rsid w:val="000F4D96"/>
    <w:rsid w:val="000F51AC"/>
    <w:rsid w:val="000F55BF"/>
    <w:rsid w:val="000F6671"/>
    <w:rsid w:val="000F6750"/>
    <w:rsid w:val="000F6D67"/>
    <w:rsid w:val="000F7318"/>
    <w:rsid w:val="000F78A0"/>
    <w:rsid w:val="000F7DB1"/>
    <w:rsid w:val="00100E3B"/>
    <w:rsid w:val="001016C6"/>
    <w:rsid w:val="00104143"/>
    <w:rsid w:val="00104E69"/>
    <w:rsid w:val="0010510E"/>
    <w:rsid w:val="001055BB"/>
    <w:rsid w:val="00105758"/>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35BC"/>
    <w:rsid w:val="00123A83"/>
    <w:rsid w:val="00124FA0"/>
    <w:rsid w:val="001260E3"/>
    <w:rsid w:val="00131911"/>
    <w:rsid w:val="00131B26"/>
    <w:rsid w:val="00131E3A"/>
    <w:rsid w:val="001323B3"/>
    <w:rsid w:val="001331F0"/>
    <w:rsid w:val="001334CF"/>
    <w:rsid w:val="001339C7"/>
    <w:rsid w:val="00135E48"/>
    <w:rsid w:val="00136641"/>
    <w:rsid w:val="00136F6A"/>
    <w:rsid w:val="00137442"/>
    <w:rsid w:val="001402A0"/>
    <w:rsid w:val="001412E3"/>
    <w:rsid w:val="001413BE"/>
    <w:rsid w:val="001415BE"/>
    <w:rsid w:val="00142312"/>
    <w:rsid w:val="0014256D"/>
    <w:rsid w:val="00142A1B"/>
    <w:rsid w:val="00142F98"/>
    <w:rsid w:val="0014357B"/>
    <w:rsid w:val="00144ED3"/>
    <w:rsid w:val="00145ED8"/>
    <w:rsid w:val="00150742"/>
    <w:rsid w:val="001512BA"/>
    <w:rsid w:val="001515DD"/>
    <w:rsid w:val="00151908"/>
    <w:rsid w:val="00153332"/>
    <w:rsid w:val="001537D4"/>
    <w:rsid w:val="0015398B"/>
    <w:rsid w:val="00154C53"/>
    <w:rsid w:val="001550AE"/>
    <w:rsid w:val="00155272"/>
    <w:rsid w:val="00162512"/>
    <w:rsid w:val="001628D0"/>
    <w:rsid w:val="001634E4"/>
    <w:rsid w:val="001637DD"/>
    <w:rsid w:val="0016477E"/>
    <w:rsid w:val="001648A5"/>
    <w:rsid w:val="00164971"/>
    <w:rsid w:val="00164A26"/>
    <w:rsid w:val="00170250"/>
    <w:rsid w:val="00170449"/>
    <w:rsid w:val="00170F32"/>
    <w:rsid w:val="0017194A"/>
    <w:rsid w:val="00173278"/>
    <w:rsid w:val="001734FC"/>
    <w:rsid w:val="001747B8"/>
    <w:rsid w:val="001761BD"/>
    <w:rsid w:val="00177863"/>
    <w:rsid w:val="00177AAF"/>
    <w:rsid w:val="00180145"/>
    <w:rsid w:val="0018257D"/>
    <w:rsid w:val="0018285D"/>
    <w:rsid w:val="00187357"/>
    <w:rsid w:val="00187847"/>
    <w:rsid w:val="00190571"/>
    <w:rsid w:val="00191435"/>
    <w:rsid w:val="00192868"/>
    <w:rsid w:val="00194316"/>
    <w:rsid w:val="001950E9"/>
    <w:rsid w:val="00195887"/>
    <w:rsid w:val="00195DBE"/>
    <w:rsid w:val="00196BEB"/>
    <w:rsid w:val="001974AB"/>
    <w:rsid w:val="00197764"/>
    <w:rsid w:val="00197BFB"/>
    <w:rsid w:val="001A009D"/>
    <w:rsid w:val="001A01B6"/>
    <w:rsid w:val="001A025A"/>
    <w:rsid w:val="001A131C"/>
    <w:rsid w:val="001A33C6"/>
    <w:rsid w:val="001A50A7"/>
    <w:rsid w:val="001A5B3C"/>
    <w:rsid w:val="001A64BF"/>
    <w:rsid w:val="001A6F87"/>
    <w:rsid w:val="001A7A8C"/>
    <w:rsid w:val="001B01D0"/>
    <w:rsid w:val="001B069A"/>
    <w:rsid w:val="001B1689"/>
    <w:rsid w:val="001B1C4E"/>
    <w:rsid w:val="001B243D"/>
    <w:rsid w:val="001B30C5"/>
    <w:rsid w:val="001B42DA"/>
    <w:rsid w:val="001B46AE"/>
    <w:rsid w:val="001B4F32"/>
    <w:rsid w:val="001B543A"/>
    <w:rsid w:val="001B6665"/>
    <w:rsid w:val="001B6DA1"/>
    <w:rsid w:val="001B70C8"/>
    <w:rsid w:val="001C0A3A"/>
    <w:rsid w:val="001C13E3"/>
    <w:rsid w:val="001C1481"/>
    <w:rsid w:val="001C46B2"/>
    <w:rsid w:val="001C4861"/>
    <w:rsid w:val="001C4A2D"/>
    <w:rsid w:val="001C5024"/>
    <w:rsid w:val="001C65FC"/>
    <w:rsid w:val="001C6784"/>
    <w:rsid w:val="001C6A9E"/>
    <w:rsid w:val="001C6EEB"/>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72B7"/>
    <w:rsid w:val="001F0D7F"/>
    <w:rsid w:val="001F17D3"/>
    <w:rsid w:val="001F4DC8"/>
    <w:rsid w:val="0020063A"/>
    <w:rsid w:val="00200B1B"/>
    <w:rsid w:val="00205450"/>
    <w:rsid w:val="00205672"/>
    <w:rsid w:val="00206687"/>
    <w:rsid w:val="00206FC6"/>
    <w:rsid w:val="00207AC9"/>
    <w:rsid w:val="00212D4B"/>
    <w:rsid w:val="002134A8"/>
    <w:rsid w:val="0021475D"/>
    <w:rsid w:val="00217332"/>
    <w:rsid w:val="00217870"/>
    <w:rsid w:val="00221090"/>
    <w:rsid w:val="00222203"/>
    <w:rsid w:val="0022385F"/>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36C5C"/>
    <w:rsid w:val="00241F54"/>
    <w:rsid w:val="00242490"/>
    <w:rsid w:val="002431BA"/>
    <w:rsid w:val="00243254"/>
    <w:rsid w:val="0024387A"/>
    <w:rsid w:val="002439F9"/>
    <w:rsid w:val="00244F67"/>
    <w:rsid w:val="00245825"/>
    <w:rsid w:val="002469EF"/>
    <w:rsid w:val="00246F8D"/>
    <w:rsid w:val="00247911"/>
    <w:rsid w:val="00247D6B"/>
    <w:rsid w:val="00250EE5"/>
    <w:rsid w:val="00251531"/>
    <w:rsid w:val="00253B05"/>
    <w:rsid w:val="00257295"/>
    <w:rsid w:val="0026192F"/>
    <w:rsid w:val="00262B8D"/>
    <w:rsid w:val="0026342C"/>
    <w:rsid w:val="00263B56"/>
    <w:rsid w:val="00264F67"/>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557"/>
    <w:rsid w:val="002870A3"/>
    <w:rsid w:val="00287174"/>
    <w:rsid w:val="002902B6"/>
    <w:rsid w:val="0029119B"/>
    <w:rsid w:val="00291929"/>
    <w:rsid w:val="002924ED"/>
    <w:rsid w:val="00292E7E"/>
    <w:rsid w:val="002939E9"/>
    <w:rsid w:val="00294A9C"/>
    <w:rsid w:val="002958F8"/>
    <w:rsid w:val="00295E81"/>
    <w:rsid w:val="00296DE6"/>
    <w:rsid w:val="00297AEF"/>
    <w:rsid w:val="00297BFA"/>
    <w:rsid w:val="002A31C0"/>
    <w:rsid w:val="002A4570"/>
    <w:rsid w:val="002A475E"/>
    <w:rsid w:val="002A58BF"/>
    <w:rsid w:val="002A5E78"/>
    <w:rsid w:val="002A5F97"/>
    <w:rsid w:val="002A626F"/>
    <w:rsid w:val="002B07B9"/>
    <w:rsid w:val="002B0EF1"/>
    <w:rsid w:val="002B0FD0"/>
    <w:rsid w:val="002B132C"/>
    <w:rsid w:val="002B3087"/>
    <w:rsid w:val="002B408A"/>
    <w:rsid w:val="002B4365"/>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2E08"/>
    <w:rsid w:val="003136F9"/>
    <w:rsid w:val="0031399F"/>
    <w:rsid w:val="003141C6"/>
    <w:rsid w:val="0031443E"/>
    <w:rsid w:val="0031500A"/>
    <w:rsid w:val="003150F2"/>
    <w:rsid w:val="0031523A"/>
    <w:rsid w:val="00315798"/>
    <w:rsid w:val="00317A25"/>
    <w:rsid w:val="00317C1A"/>
    <w:rsid w:val="00317D72"/>
    <w:rsid w:val="00320C5A"/>
    <w:rsid w:val="00320F91"/>
    <w:rsid w:val="003216AA"/>
    <w:rsid w:val="003237DB"/>
    <w:rsid w:val="00323B10"/>
    <w:rsid w:val="003247A5"/>
    <w:rsid w:val="00324D72"/>
    <w:rsid w:val="0032556F"/>
    <w:rsid w:val="0032562F"/>
    <w:rsid w:val="00325AC4"/>
    <w:rsid w:val="00325D16"/>
    <w:rsid w:val="003313EB"/>
    <w:rsid w:val="003315F6"/>
    <w:rsid w:val="0033190F"/>
    <w:rsid w:val="003320AC"/>
    <w:rsid w:val="0033351C"/>
    <w:rsid w:val="00334054"/>
    <w:rsid w:val="0033436D"/>
    <w:rsid w:val="003356CD"/>
    <w:rsid w:val="003361EA"/>
    <w:rsid w:val="00337B48"/>
    <w:rsid w:val="0034067C"/>
    <w:rsid w:val="00340CDF"/>
    <w:rsid w:val="00340DE7"/>
    <w:rsid w:val="00341E11"/>
    <w:rsid w:val="00342227"/>
    <w:rsid w:val="0034391A"/>
    <w:rsid w:val="00343BA6"/>
    <w:rsid w:val="00344669"/>
    <w:rsid w:val="00344A5D"/>
    <w:rsid w:val="003458FE"/>
    <w:rsid w:val="003467F4"/>
    <w:rsid w:val="0035012D"/>
    <w:rsid w:val="00350AA5"/>
    <w:rsid w:val="00351F67"/>
    <w:rsid w:val="00352433"/>
    <w:rsid w:val="00352806"/>
    <w:rsid w:val="00353DD4"/>
    <w:rsid w:val="00354033"/>
    <w:rsid w:val="00354AD9"/>
    <w:rsid w:val="00355011"/>
    <w:rsid w:val="00355F15"/>
    <w:rsid w:val="00362037"/>
    <w:rsid w:val="00362691"/>
    <w:rsid w:val="00363749"/>
    <w:rsid w:val="00363B8C"/>
    <w:rsid w:val="00363F44"/>
    <w:rsid w:val="003654CE"/>
    <w:rsid w:val="003659F5"/>
    <w:rsid w:val="003673C5"/>
    <w:rsid w:val="00367B8C"/>
    <w:rsid w:val="00370F46"/>
    <w:rsid w:val="00372DF6"/>
    <w:rsid w:val="00373448"/>
    <w:rsid w:val="003744BF"/>
    <w:rsid w:val="00374F13"/>
    <w:rsid w:val="00376ECA"/>
    <w:rsid w:val="003773BE"/>
    <w:rsid w:val="00380A27"/>
    <w:rsid w:val="0038352A"/>
    <w:rsid w:val="00383625"/>
    <w:rsid w:val="003836FC"/>
    <w:rsid w:val="00384C06"/>
    <w:rsid w:val="00384D62"/>
    <w:rsid w:val="00384E07"/>
    <w:rsid w:val="00386714"/>
    <w:rsid w:val="003867FC"/>
    <w:rsid w:val="00386CBE"/>
    <w:rsid w:val="0038744B"/>
    <w:rsid w:val="00387C05"/>
    <w:rsid w:val="00387F88"/>
    <w:rsid w:val="00387FA1"/>
    <w:rsid w:val="003903B0"/>
    <w:rsid w:val="00390526"/>
    <w:rsid w:val="00391EF0"/>
    <w:rsid w:val="0039546C"/>
    <w:rsid w:val="00395B43"/>
    <w:rsid w:val="003979FA"/>
    <w:rsid w:val="00397A9A"/>
    <w:rsid w:val="003A0CD1"/>
    <w:rsid w:val="003A11E7"/>
    <w:rsid w:val="003A193C"/>
    <w:rsid w:val="003A1E63"/>
    <w:rsid w:val="003A24FE"/>
    <w:rsid w:val="003A3475"/>
    <w:rsid w:val="003A4F4E"/>
    <w:rsid w:val="003A5304"/>
    <w:rsid w:val="003A5A19"/>
    <w:rsid w:val="003A708D"/>
    <w:rsid w:val="003A74E9"/>
    <w:rsid w:val="003B0A7D"/>
    <w:rsid w:val="003B0E8A"/>
    <w:rsid w:val="003B2FD7"/>
    <w:rsid w:val="003B36E0"/>
    <w:rsid w:val="003B3D43"/>
    <w:rsid w:val="003B41A6"/>
    <w:rsid w:val="003B44E5"/>
    <w:rsid w:val="003B5E66"/>
    <w:rsid w:val="003B6AFB"/>
    <w:rsid w:val="003B6F67"/>
    <w:rsid w:val="003C009A"/>
    <w:rsid w:val="003C1501"/>
    <w:rsid w:val="003C2B58"/>
    <w:rsid w:val="003C359B"/>
    <w:rsid w:val="003C4C49"/>
    <w:rsid w:val="003C4F00"/>
    <w:rsid w:val="003C6F16"/>
    <w:rsid w:val="003C758B"/>
    <w:rsid w:val="003C7B82"/>
    <w:rsid w:val="003C7F8E"/>
    <w:rsid w:val="003D0440"/>
    <w:rsid w:val="003D0B46"/>
    <w:rsid w:val="003D11A7"/>
    <w:rsid w:val="003D1AB9"/>
    <w:rsid w:val="003D290D"/>
    <w:rsid w:val="003D301B"/>
    <w:rsid w:val="003D31C6"/>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6CE"/>
    <w:rsid w:val="004057F8"/>
    <w:rsid w:val="0040601A"/>
    <w:rsid w:val="004063F6"/>
    <w:rsid w:val="00407305"/>
    <w:rsid w:val="004079F4"/>
    <w:rsid w:val="004110DE"/>
    <w:rsid w:val="00411150"/>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67C6"/>
    <w:rsid w:val="00432806"/>
    <w:rsid w:val="00433E8F"/>
    <w:rsid w:val="00434F4D"/>
    <w:rsid w:val="0043654E"/>
    <w:rsid w:val="00437CD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20F2"/>
    <w:rsid w:val="00463C1D"/>
    <w:rsid w:val="00466A45"/>
    <w:rsid w:val="00466DEE"/>
    <w:rsid w:val="00470661"/>
    <w:rsid w:val="00470903"/>
    <w:rsid w:val="00470F5A"/>
    <w:rsid w:val="00473B0B"/>
    <w:rsid w:val="00474216"/>
    <w:rsid w:val="00474532"/>
    <w:rsid w:val="00475FFB"/>
    <w:rsid w:val="00476408"/>
    <w:rsid w:val="004779D9"/>
    <w:rsid w:val="00477C08"/>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920"/>
    <w:rsid w:val="00492954"/>
    <w:rsid w:val="00492B89"/>
    <w:rsid w:val="00493561"/>
    <w:rsid w:val="00493828"/>
    <w:rsid w:val="004939A6"/>
    <w:rsid w:val="00493BC9"/>
    <w:rsid w:val="00494831"/>
    <w:rsid w:val="00494838"/>
    <w:rsid w:val="0049567C"/>
    <w:rsid w:val="004958F7"/>
    <w:rsid w:val="004960DD"/>
    <w:rsid w:val="00496E07"/>
    <w:rsid w:val="00497145"/>
    <w:rsid w:val="004A1CDB"/>
    <w:rsid w:val="004A1D27"/>
    <w:rsid w:val="004A1F8B"/>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656"/>
    <w:rsid w:val="004B6CE4"/>
    <w:rsid w:val="004B7F25"/>
    <w:rsid w:val="004C01CA"/>
    <w:rsid w:val="004C3078"/>
    <w:rsid w:val="004C3E03"/>
    <w:rsid w:val="004C4B45"/>
    <w:rsid w:val="004C4FA9"/>
    <w:rsid w:val="004C5145"/>
    <w:rsid w:val="004C6137"/>
    <w:rsid w:val="004C6342"/>
    <w:rsid w:val="004C6D90"/>
    <w:rsid w:val="004C7C56"/>
    <w:rsid w:val="004D18E8"/>
    <w:rsid w:val="004D1A41"/>
    <w:rsid w:val="004D2628"/>
    <w:rsid w:val="004D2A7C"/>
    <w:rsid w:val="004D3D0C"/>
    <w:rsid w:val="004D441C"/>
    <w:rsid w:val="004D4CF6"/>
    <w:rsid w:val="004D5854"/>
    <w:rsid w:val="004E234C"/>
    <w:rsid w:val="004E35BF"/>
    <w:rsid w:val="004E3B96"/>
    <w:rsid w:val="004E4168"/>
    <w:rsid w:val="004E480A"/>
    <w:rsid w:val="004E54D8"/>
    <w:rsid w:val="004E59C4"/>
    <w:rsid w:val="004E688B"/>
    <w:rsid w:val="004E6905"/>
    <w:rsid w:val="004E69C7"/>
    <w:rsid w:val="004E6B05"/>
    <w:rsid w:val="004E729E"/>
    <w:rsid w:val="004F0CEC"/>
    <w:rsid w:val="004F13E8"/>
    <w:rsid w:val="004F39CD"/>
    <w:rsid w:val="004F445C"/>
    <w:rsid w:val="004F55B4"/>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3159"/>
    <w:rsid w:val="005137AD"/>
    <w:rsid w:val="00514BAF"/>
    <w:rsid w:val="00515767"/>
    <w:rsid w:val="00515E02"/>
    <w:rsid w:val="00516A48"/>
    <w:rsid w:val="00520398"/>
    <w:rsid w:val="005205D2"/>
    <w:rsid w:val="00521412"/>
    <w:rsid w:val="00523418"/>
    <w:rsid w:val="0052346B"/>
    <w:rsid w:val="00524383"/>
    <w:rsid w:val="00524C8F"/>
    <w:rsid w:val="00524E47"/>
    <w:rsid w:val="00525A7B"/>
    <w:rsid w:val="005260D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5DAF"/>
    <w:rsid w:val="0054687E"/>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2B8"/>
    <w:rsid w:val="00570F42"/>
    <w:rsid w:val="00571713"/>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090E"/>
    <w:rsid w:val="00591530"/>
    <w:rsid w:val="00592F37"/>
    <w:rsid w:val="00593801"/>
    <w:rsid w:val="00594F01"/>
    <w:rsid w:val="00595224"/>
    <w:rsid w:val="00595317"/>
    <w:rsid w:val="00595907"/>
    <w:rsid w:val="0059613E"/>
    <w:rsid w:val="005961F5"/>
    <w:rsid w:val="00596DE3"/>
    <w:rsid w:val="005A0A0B"/>
    <w:rsid w:val="005A154B"/>
    <w:rsid w:val="005A494D"/>
    <w:rsid w:val="005A57E7"/>
    <w:rsid w:val="005A792D"/>
    <w:rsid w:val="005A7BEC"/>
    <w:rsid w:val="005B1FDE"/>
    <w:rsid w:val="005B37F0"/>
    <w:rsid w:val="005B3E68"/>
    <w:rsid w:val="005B4E66"/>
    <w:rsid w:val="005B666F"/>
    <w:rsid w:val="005B68C9"/>
    <w:rsid w:val="005B6901"/>
    <w:rsid w:val="005B6F7A"/>
    <w:rsid w:val="005B75D9"/>
    <w:rsid w:val="005C1A20"/>
    <w:rsid w:val="005C1A68"/>
    <w:rsid w:val="005C2282"/>
    <w:rsid w:val="005C30CD"/>
    <w:rsid w:val="005C3726"/>
    <w:rsid w:val="005C3B7B"/>
    <w:rsid w:val="005C676A"/>
    <w:rsid w:val="005C68C0"/>
    <w:rsid w:val="005C7357"/>
    <w:rsid w:val="005C799E"/>
    <w:rsid w:val="005D0167"/>
    <w:rsid w:val="005D03FD"/>
    <w:rsid w:val="005D05AE"/>
    <w:rsid w:val="005D1739"/>
    <w:rsid w:val="005D1932"/>
    <w:rsid w:val="005D2A8E"/>
    <w:rsid w:val="005D2DE1"/>
    <w:rsid w:val="005D3105"/>
    <w:rsid w:val="005D49B7"/>
    <w:rsid w:val="005D559C"/>
    <w:rsid w:val="005D5AB7"/>
    <w:rsid w:val="005D5AFD"/>
    <w:rsid w:val="005D5E20"/>
    <w:rsid w:val="005D6371"/>
    <w:rsid w:val="005D7EDC"/>
    <w:rsid w:val="005E3304"/>
    <w:rsid w:val="005E574E"/>
    <w:rsid w:val="005E65E2"/>
    <w:rsid w:val="005F2F1F"/>
    <w:rsid w:val="005F2F41"/>
    <w:rsid w:val="005F4C2F"/>
    <w:rsid w:val="005F5432"/>
    <w:rsid w:val="005F54A0"/>
    <w:rsid w:val="005F5E0F"/>
    <w:rsid w:val="005F621F"/>
    <w:rsid w:val="005F6ABF"/>
    <w:rsid w:val="005F7442"/>
    <w:rsid w:val="005F74F8"/>
    <w:rsid w:val="00600234"/>
    <w:rsid w:val="00600D37"/>
    <w:rsid w:val="00601087"/>
    <w:rsid w:val="006013BE"/>
    <w:rsid w:val="006013EC"/>
    <w:rsid w:val="00601FF8"/>
    <w:rsid w:val="00605981"/>
    <w:rsid w:val="00605A89"/>
    <w:rsid w:val="00606657"/>
    <w:rsid w:val="00607C63"/>
    <w:rsid w:val="00607D4C"/>
    <w:rsid w:val="00611077"/>
    <w:rsid w:val="0061189B"/>
    <w:rsid w:val="0061324C"/>
    <w:rsid w:val="00614B79"/>
    <w:rsid w:val="006169DA"/>
    <w:rsid w:val="00617A05"/>
    <w:rsid w:val="00617C7C"/>
    <w:rsid w:val="00620301"/>
    <w:rsid w:val="006212E7"/>
    <w:rsid w:val="00621336"/>
    <w:rsid w:val="0062211A"/>
    <w:rsid w:val="00625125"/>
    <w:rsid w:val="00625D61"/>
    <w:rsid w:val="006268D9"/>
    <w:rsid w:val="00631518"/>
    <w:rsid w:val="006320D5"/>
    <w:rsid w:val="00632588"/>
    <w:rsid w:val="00634A35"/>
    <w:rsid w:val="006352B0"/>
    <w:rsid w:val="006359EA"/>
    <w:rsid w:val="006374A7"/>
    <w:rsid w:val="006402A3"/>
    <w:rsid w:val="00640A4C"/>
    <w:rsid w:val="00640D74"/>
    <w:rsid w:val="006430FD"/>
    <w:rsid w:val="0064330E"/>
    <w:rsid w:val="006466C6"/>
    <w:rsid w:val="006469BD"/>
    <w:rsid w:val="006470AB"/>
    <w:rsid w:val="00647D03"/>
    <w:rsid w:val="006500EA"/>
    <w:rsid w:val="006532C4"/>
    <w:rsid w:val="00653870"/>
    <w:rsid w:val="00653F27"/>
    <w:rsid w:val="00654720"/>
    <w:rsid w:val="00654B01"/>
    <w:rsid w:val="00655121"/>
    <w:rsid w:val="00655463"/>
    <w:rsid w:val="00655DC5"/>
    <w:rsid w:val="00660A68"/>
    <w:rsid w:val="00662A29"/>
    <w:rsid w:val="0066344E"/>
    <w:rsid w:val="00663FB6"/>
    <w:rsid w:val="00666F41"/>
    <w:rsid w:val="00667596"/>
    <w:rsid w:val="00670850"/>
    <w:rsid w:val="00670DB0"/>
    <w:rsid w:val="0067144D"/>
    <w:rsid w:val="006714B7"/>
    <w:rsid w:val="00671598"/>
    <w:rsid w:val="006717F0"/>
    <w:rsid w:val="00672F29"/>
    <w:rsid w:val="00673144"/>
    <w:rsid w:val="0067328D"/>
    <w:rsid w:val="006734A6"/>
    <w:rsid w:val="00673AD8"/>
    <w:rsid w:val="00673C8F"/>
    <w:rsid w:val="00675246"/>
    <w:rsid w:val="00676A96"/>
    <w:rsid w:val="00677D7B"/>
    <w:rsid w:val="00680EDA"/>
    <w:rsid w:val="006823F3"/>
    <w:rsid w:val="00682461"/>
    <w:rsid w:val="00683608"/>
    <w:rsid w:val="00683F11"/>
    <w:rsid w:val="00683F59"/>
    <w:rsid w:val="0068423F"/>
    <w:rsid w:val="0068680A"/>
    <w:rsid w:val="00686AFD"/>
    <w:rsid w:val="00686F48"/>
    <w:rsid w:val="0068788A"/>
    <w:rsid w:val="00690E66"/>
    <w:rsid w:val="00690FA6"/>
    <w:rsid w:val="00691A71"/>
    <w:rsid w:val="006929D6"/>
    <w:rsid w:val="00692B88"/>
    <w:rsid w:val="00692F70"/>
    <w:rsid w:val="006930C9"/>
    <w:rsid w:val="00695B51"/>
    <w:rsid w:val="00695C4C"/>
    <w:rsid w:val="00696ADA"/>
    <w:rsid w:val="006A0D93"/>
    <w:rsid w:val="006A0EB1"/>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BD2"/>
    <w:rsid w:val="006D23CA"/>
    <w:rsid w:val="006D23D2"/>
    <w:rsid w:val="006D3864"/>
    <w:rsid w:val="006D4CF2"/>
    <w:rsid w:val="006D6456"/>
    <w:rsid w:val="006E03AC"/>
    <w:rsid w:val="006E1096"/>
    <w:rsid w:val="006E2432"/>
    <w:rsid w:val="006E2A4B"/>
    <w:rsid w:val="006E50F9"/>
    <w:rsid w:val="006E69E3"/>
    <w:rsid w:val="006E6CDE"/>
    <w:rsid w:val="006E73BC"/>
    <w:rsid w:val="006E7FC4"/>
    <w:rsid w:val="006F00CF"/>
    <w:rsid w:val="006F1689"/>
    <w:rsid w:val="006F1EA5"/>
    <w:rsid w:val="006F2D99"/>
    <w:rsid w:val="006F38B7"/>
    <w:rsid w:val="006F4D3F"/>
    <w:rsid w:val="006F51E8"/>
    <w:rsid w:val="006F53DA"/>
    <w:rsid w:val="006F6489"/>
    <w:rsid w:val="006F6744"/>
    <w:rsid w:val="006F69FC"/>
    <w:rsid w:val="006F6EB1"/>
    <w:rsid w:val="00701C6A"/>
    <w:rsid w:val="00704FCD"/>
    <w:rsid w:val="00705F83"/>
    <w:rsid w:val="0070672C"/>
    <w:rsid w:val="00707D49"/>
    <w:rsid w:val="0071066D"/>
    <w:rsid w:val="00712656"/>
    <w:rsid w:val="00714127"/>
    <w:rsid w:val="0071485B"/>
    <w:rsid w:val="00714A06"/>
    <w:rsid w:val="00714E88"/>
    <w:rsid w:val="007155DA"/>
    <w:rsid w:val="007160DA"/>
    <w:rsid w:val="00716461"/>
    <w:rsid w:val="0072017F"/>
    <w:rsid w:val="00720624"/>
    <w:rsid w:val="007212CC"/>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3E3"/>
    <w:rsid w:val="00744AEA"/>
    <w:rsid w:val="0074518C"/>
    <w:rsid w:val="0074543F"/>
    <w:rsid w:val="00745DA7"/>
    <w:rsid w:val="00745F2F"/>
    <w:rsid w:val="00747543"/>
    <w:rsid w:val="007515D3"/>
    <w:rsid w:val="00752A2D"/>
    <w:rsid w:val="00754170"/>
    <w:rsid w:val="0075456C"/>
    <w:rsid w:val="0075496F"/>
    <w:rsid w:val="00755614"/>
    <w:rsid w:val="0075654B"/>
    <w:rsid w:val="00761A4C"/>
    <w:rsid w:val="00762198"/>
    <w:rsid w:val="00763EEE"/>
    <w:rsid w:val="00766E95"/>
    <w:rsid w:val="0077233A"/>
    <w:rsid w:val="00773D17"/>
    <w:rsid w:val="00775762"/>
    <w:rsid w:val="00775E5E"/>
    <w:rsid w:val="00777B35"/>
    <w:rsid w:val="007805F4"/>
    <w:rsid w:val="00782F18"/>
    <w:rsid w:val="007836CD"/>
    <w:rsid w:val="0078379C"/>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306"/>
    <w:rsid w:val="007A371C"/>
    <w:rsid w:val="007A3C68"/>
    <w:rsid w:val="007A41C9"/>
    <w:rsid w:val="007A634E"/>
    <w:rsid w:val="007A6614"/>
    <w:rsid w:val="007A6E04"/>
    <w:rsid w:val="007A78E1"/>
    <w:rsid w:val="007B14FE"/>
    <w:rsid w:val="007B34BD"/>
    <w:rsid w:val="007B3676"/>
    <w:rsid w:val="007B3EF8"/>
    <w:rsid w:val="007B459A"/>
    <w:rsid w:val="007B52DB"/>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6BE8"/>
    <w:rsid w:val="007D7898"/>
    <w:rsid w:val="007D7D9D"/>
    <w:rsid w:val="007E049F"/>
    <w:rsid w:val="007E1ABF"/>
    <w:rsid w:val="007E1B2C"/>
    <w:rsid w:val="007E1C3E"/>
    <w:rsid w:val="007E3986"/>
    <w:rsid w:val="007E3A81"/>
    <w:rsid w:val="007E3F62"/>
    <w:rsid w:val="007E436D"/>
    <w:rsid w:val="007E44B2"/>
    <w:rsid w:val="007E4BE9"/>
    <w:rsid w:val="007E58CF"/>
    <w:rsid w:val="007E71B2"/>
    <w:rsid w:val="007F0775"/>
    <w:rsid w:val="007F0DA0"/>
    <w:rsid w:val="007F1448"/>
    <w:rsid w:val="007F1C50"/>
    <w:rsid w:val="007F66D9"/>
    <w:rsid w:val="007F70B8"/>
    <w:rsid w:val="007F7497"/>
    <w:rsid w:val="0080158C"/>
    <w:rsid w:val="00802134"/>
    <w:rsid w:val="008032C9"/>
    <w:rsid w:val="008034FB"/>
    <w:rsid w:val="00804111"/>
    <w:rsid w:val="008041F5"/>
    <w:rsid w:val="00804ACA"/>
    <w:rsid w:val="00804EF6"/>
    <w:rsid w:val="00804F41"/>
    <w:rsid w:val="008050EE"/>
    <w:rsid w:val="008051AA"/>
    <w:rsid w:val="00805244"/>
    <w:rsid w:val="00805A04"/>
    <w:rsid w:val="00805DEB"/>
    <w:rsid w:val="0081096A"/>
    <w:rsid w:val="008135FB"/>
    <w:rsid w:val="00813913"/>
    <w:rsid w:val="00813D74"/>
    <w:rsid w:val="00814ACA"/>
    <w:rsid w:val="00814EB5"/>
    <w:rsid w:val="00814F00"/>
    <w:rsid w:val="00815063"/>
    <w:rsid w:val="0081543D"/>
    <w:rsid w:val="00815864"/>
    <w:rsid w:val="00816456"/>
    <w:rsid w:val="00816D69"/>
    <w:rsid w:val="008204FC"/>
    <w:rsid w:val="0082105F"/>
    <w:rsid w:val="00821F8E"/>
    <w:rsid w:val="008225E8"/>
    <w:rsid w:val="008231AE"/>
    <w:rsid w:val="00823425"/>
    <w:rsid w:val="00825945"/>
    <w:rsid w:val="0082603D"/>
    <w:rsid w:val="00826E43"/>
    <w:rsid w:val="00827A40"/>
    <w:rsid w:val="00827C2E"/>
    <w:rsid w:val="00832671"/>
    <w:rsid w:val="00832755"/>
    <w:rsid w:val="0083277D"/>
    <w:rsid w:val="008330F9"/>
    <w:rsid w:val="00833171"/>
    <w:rsid w:val="00834B9E"/>
    <w:rsid w:val="00834EA3"/>
    <w:rsid w:val="00835624"/>
    <w:rsid w:val="00835E4A"/>
    <w:rsid w:val="00836063"/>
    <w:rsid w:val="008370E3"/>
    <w:rsid w:val="008372B2"/>
    <w:rsid w:val="00837436"/>
    <w:rsid w:val="00840152"/>
    <w:rsid w:val="00840160"/>
    <w:rsid w:val="00841680"/>
    <w:rsid w:val="00842CDD"/>
    <w:rsid w:val="00843ADE"/>
    <w:rsid w:val="00843CB9"/>
    <w:rsid w:val="00843D5F"/>
    <w:rsid w:val="00843F67"/>
    <w:rsid w:val="0084465D"/>
    <w:rsid w:val="00845F59"/>
    <w:rsid w:val="00846346"/>
    <w:rsid w:val="00846443"/>
    <w:rsid w:val="00846FBB"/>
    <w:rsid w:val="008471B2"/>
    <w:rsid w:val="00847F26"/>
    <w:rsid w:val="00850052"/>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25D6"/>
    <w:rsid w:val="008634F9"/>
    <w:rsid w:val="00863CD5"/>
    <w:rsid w:val="00864462"/>
    <w:rsid w:val="008655A9"/>
    <w:rsid w:val="00866071"/>
    <w:rsid w:val="00866456"/>
    <w:rsid w:val="00866B88"/>
    <w:rsid w:val="00867299"/>
    <w:rsid w:val="00867A33"/>
    <w:rsid w:val="00867D98"/>
    <w:rsid w:val="00867E0B"/>
    <w:rsid w:val="00867F0D"/>
    <w:rsid w:val="0087114F"/>
    <w:rsid w:val="00871E1E"/>
    <w:rsid w:val="008726C7"/>
    <w:rsid w:val="00874A2C"/>
    <w:rsid w:val="00875A5E"/>
    <w:rsid w:val="00876F5F"/>
    <w:rsid w:val="0087787E"/>
    <w:rsid w:val="00880BC0"/>
    <w:rsid w:val="00880D99"/>
    <w:rsid w:val="008829F5"/>
    <w:rsid w:val="008839E6"/>
    <w:rsid w:val="00883B4E"/>
    <w:rsid w:val="00884302"/>
    <w:rsid w:val="00884A69"/>
    <w:rsid w:val="00884A94"/>
    <w:rsid w:val="008855C2"/>
    <w:rsid w:val="008856EB"/>
    <w:rsid w:val="00885707"/>
    <w:rsid w:val="00886BAA"/>
    <w:rsid w:val="00886D63"/>
    <w:rsid w:val="00887365"/>
    <w:rsid w:val="0088739C"/>
    <w:rsid w:val="00887516"/>
    <w:rsid w:val="00887A17"/>
    <w:rsid w:val="0089169E"/>
    <w:rsid w:val="0089263F"/>
    <w:rsid w:val="00893D49"/>
    <w:rsid w:val="00893D97"/>
    <w:rsid w:val="00896A57"/>
    <w:rsid w:val="00897586"/>
    <w:rsid w:val="00897731"/>
    <w:rsid w:val="008A0085"/>
    <w:rsid w:val="008A0B0D"/>
    <w:rsid w:val="008A0C74"/>
    <w:rsid w:val="008A20B6"/>
    <w:rsid w:val="008A2895"/>
    <w:rsid w:val="008A2DA5"/>
    <w:rsid w:val="008A5619"/>
    <w:rsid w:val="008A5B98"/>
    <w:rsid w:val="008A77AF"/>
    <w:rsid w:val="008A7D89"/>
    <w:rsid w:val="008B0184"/>
    <w:rsid w:val="008B1176"/>
    <w:rsid w:val="008B15FA"/>
    <w:rsid w:val="008B2C6D"/>
    <w:rsid w:val="008B41A4"/>
    <w:rsid w:val="008B54D5"/>
    <w:rsid w:val="008B58DE"/>
    <w:rsid w:val="008B722E"/>
    <w:rsid w:val="008B7355"/>
    <w:rsid w:val="008B796A"/>
    <w:rsid w:val="008B7F69"/>
    <w:rsid w:val="008C110D"/>
    <w:rsid w:val="008C157C"/>
    <w:rsid w:val="008C1997"/>
    <w:rsid w:val="008C201C"/>
    <w:rsid w:val="008C3888"/>
    <w:rsid w:val="008C388C"/>
    <w:rsid w:val="008C4E60"/>
    <w:rsid w:val="008C4FDA"/>
    <w:rsid w:val="008C72F2"/>
    <w:rsid w:val="008D0C1B"/>
    <w:rsid w:val="008D2764"/>
    <w:rsid w:val="008D4BCD"/>
    <w:rsid w:val="008D5749"/>
    <w:rsid w:val="008D5B63"/>
    <w:rsid w:val="008E0FEA"/>
    <w:rsid w:val="008E1190"/>
    <w:rsid w:val="008E1E2F"/>
    <w:rsid w:val="008E24B4"/>
    <w:rsid w:val="008E2912"/>
    <w:rsid w:val="008E2F35"/>
    <w:rsid w:val="008E3763"/>
    <w:rsid w:val="008E5918"/>
    <w:rsid w:val="008E5A5F"/>
    <w:rsid w:val="008E6087"/>
    <w:rsid w:val="008E74BC"/>
    <w:rsid w:val="008F092C"/>
    <w:rsid w:val="008F157E"/>
    <w:rsid w:val="008F1B78"/>
    <w:rsid w:val="008F1D84"/>
    <w:rsid w:val="008F28C4"/>
    <w:rsid w:val="008F4290"/>
    <w:rsid w:val="008F4580"/>
    <w:rsid w:val="008F4894"/>
    <w:rsid w:val="008F4F4C"/>
    <w:rsid w:val="008F5003"/>
    <w:rsid w:val="008F5882"/>
    <w:rsid w:val="008F63D5"/>
    <w:rsid w:val="008F6463"/>
    <w:rsid w:val="008F6A34"/>
    <w:rsid w:val="008F73F2"/>
    <w:rsid w:val="0090016E"/>
    <w:rsid w:val="00902D55"/>
    <w:rsid w:val="009050E2"/>
    <w:rsid w:val="00907000"/>
    <w:rsid w:val="00910EE4"/>
    <w:rsid w:val="009130E2"/>
    <w:rsid w:val="00914132"/>
    <w:rsid w:val="0091494F"/>
    <w:rsid w:val="0091533F"/>
    <w:rsid w:val="00916006"/>
    <w:rsid w:val="00917A5D"/>
    <w:rsid w:val="00920833"/>
    <w:rsid w:val="0092167E"/>
    <w:rsid w:val="009220E3"/>
    <w:rsid w:val="00925C76"/>
    <w:rsid w:val="00926D3E"/>
    <w:rsid w:val="009303A8"/>
    <w:rsid w:val="0093160C"/>
    <w:rsid w:val="00931BE6"/>
    <w:rsid w:val="009320CF"/>
    <w:rsid w:val="009321C8"/>
    <w:rsid w:val="00932CA3"/>
    <w:rsid w:val="00932F6D"/>
    <w:rsid w:val="0093304E"/>
    <w:rsid w:val="009347ED"/>
    <w:rsid w:val="00936656"/>
    <w:rsid w:val="0093682D"/>
    <w:rsid w:val="00940467"/>
    <w:rsid w:val="00940E0B"/>
    <w:rsid w:val="00941CF6"/>
    <w:rsid w:val="009421CB"/>
    <w:rsid w:val="0094222C"/>
    <w:rsid w:val="009423F6"/>
    <w:rsid w:val="00942AF8"/>
    <w:rsid w:val="0094313D"/>
    <w:rsid w:val="00943395"/>
    <w:rsid w:val="00943E12"/>
    <w:rsid w:val="00944D8E"/>
    <w:rsid w:val="009450F5"/>
    <w:rsid w:val="00945B07"/>
    <w:rsid w:val="00945E33"/>
    <w:rsid w:val="00946EFA"/>
    <w:rsid w:val="00950040"/>
    <w:rsid w:val="0095063D"/>
    <w:rsid w:val="00950B93"/>
    <w:rsid w:val="00952806"/>
    <w:rsid w:val="00952B99"/>
    <w:rsid w:val="00953458"/>
    <w:rsid w:val="009546A5"/>
    <w:rsid w:val="0095519A"/>
    <w:rsid w:val="009558AF"/>
    <w:rsid w:val="00956743"/>
    <w:rsid w:val="009569D7"/>
    <w:rsid w:val="00956B15"/>
    <w:rsid w:val="00956E33"/>
    <w:rsid w:val="00957160"/>
    <w:rsid w:val="00960489"/>
    <w:rsid w:val="00960E59"/>
    <w:rsid w:val="0096132D"/>
    <w:rsid w:val="009613F2"/>
    <w:rsid w:val="009615B1"/>
    <w:rsid w:val="00962CBB"/>
    <w:rsid w:val="00964348"/>
    <w:rsid w:val="0096500D"/>
    <w:rsid w:val="009658FF"/>
    <w:rsid w:val="00966059"/>
    <w:rsid w:val="0096677E"/>
    <w:rsid w:val="00967C2D"/>
    <w:rsid w:val="009718DF"/>
    <w:rsid w:val="009722BD"/>
    <w:rsid w:val="009724DF"/>
    <w:rsid w:val="009728DF"/>
    <w:rsid w:val="009738D0"/>
    <w:rsid w:val="00974DFE"/>
    <w:rsid w:val="009753FC"/>
    <w:rsid w:val="00975C9E"/>
    <w:rsid w:val="0097614A"/>
    <w:rsid w:val="00976556"/>
    <w:rsid w:val="009806DC"/>
    <w:rsid w:val="009817EF"/>
    <w:rsid w:val="009832E0"/>
    <w:rsid w:val="00983518"/>
    <w:rsid w:val="0098416C"/>
    <w:rsid w:val="00985366"/>
    <w:rsid w:val="00985C09"/>
    <w:rsid w:val="00986057"/>
    <w:rsid w:val="0098605C"/>
    <w:rsid w:val="00986E9A"/>
    <w:rsid w:val="009878DF"/>
    <w:rsid w:val="00991BCB"/>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3820"/>
    <w:rsid w:val="009C4529"/>
    <w:rsid w:val="009C477C"/>
    <w:rsid w:val="009C5346"/>
    <w:rsid w:val="009C55A5"/>
    <w:rsid w:val="009C59BC"/>
    <w:rsid w:val="009C6447"/>
    <w:rsid w:val="009C6BD5"/>
    <w:rsid w:val="009C7BF7"/>
    <w:rsid w:val="009D0E77"/>
    <w:rsid w:val="009D243A"/>
    <w:rsid w:val="009D470D"/>
    <w:rsid w:val="009D4958"/>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A67"/>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07920"/>
    <w:rsid w:val="00A10382"/>
    <w:rsid w:val="00A11B71"/>
    <w:rsid w:val="00A11F33"/>
    <w:rsid w:val="00A12759"/>
    <w:rsid w:val="00A12D92"/>
    <w:rsid w:val="00A1700E"/>
    <w:rsid w:val="00A20FBB"/>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3FF3"/>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4D03"/>
    <w:rsid w:val="00A45CB9"/>
    <w:rsid w:val="00A4671E"/>
    <w:rsid w:val="00A46B0B"/>
    <w:rsid w:val="00A476DE"/>
    <w:rsid w:val="00A514B6"/>
    <w:rsid w:val="00A51B3F"/>
    <w:rsid w:val="00A5234B"/>
    <w:rsid w:val="00A5424C"/>
    <w:rsid w:val="00A5577D"/>
    <w:rsid w:val="00A567AD"/>
    <w:rsid w:val="00A5798B"/>
    <w:rsid w:val="00A60B12"/>
    <w:rsid w:val="00A60EAD"/>
    <w:rsid w:val="00A622D6"/>
    <w:rsid w:val="00A6282E"/>
    <w:rsid w:val="00A63E6C"/>
    <w:rsid w:val="00A645EB"/>
    <w:rsid w:val="00A655B9"/>
    <w:rsid w:val="00A67961"/>
    <w:rsid w:val="00A70A36"/>
    <w:rsid w:val="00A716BC"/>
    <w:rsid w:val="00A71B19"/>
    <w:rsid w:val="00A73B0F"/>
    <w:rsid w:val="00A753D5"/>
    <w:rsid w:val="00A76348"/>
    <w:rsid w:val="00A8003D"/>
    <w:rsid w:val="00A80AEA"/>
    <w:rsid w:val="00A80F8A"/>
    <w:rsid w:val="00A85EAD"/>
    <w:rsid w:val="00A86CEF"/>
    <w:rsid w:val="00A87283"/>
    <w:rsid w:val="00A87297"/>
    <w:rsid w:val="00A87478"/>
    <w:rsid w:val="00A8759C"/>
    <w:rsid w:val="00A8785C"/>
    <w:rsid w:val="00A87CDC"/>
    <w:rsid w:val="00A91339"/>
    <w:rsid w:val="00A91907"/>
    <w:rsid w:val="00A91EEB"/>
    <w:rsid w:val="00A9207B"/>
    <w:rsid w:val="00A926D8"/>
    <w:rsid w:val="00A92EB8"/>
    <w:rsid w:val="00A9405B"/>
    <w:rsid w:val="00A964D5"/>
    <w:rsid w:val="00A978AB"/>
    <w:rsid w:val="00AA1932"/>
    <w:rsid w:val="00AA2AD2"/>
    <w:rsid w:val="00AA3FDD"/>
    <w:rsid w:val="00AA4970"/>
    <w:rsid w:val="00AA4F20"/>
    <w:rsid w:val="00AA4FDB"/>
    <w:rsid w:val="00AA59A0"/>
    <w:rsid w:val="00AA7E6D"/>
    <w:rsid w:val="00AB0104"/>
    <w:rsid w:val="00AB04A5"/>
    <w:rsid w:val="00AB13F5"/>
    <w:rsid w:val="00AB1419"/>
    <w:rsid w:val="00AB30F8"/>
    <w:rsid w:val="00AB35D7"/>
    <w:rsid w:val="00AB3704"/>
    <w:rsid w:val="00AB37EF"/>
    <w:rsid w:val="00AB39AB"/>
    <w:rsid w:val="00AB3B64"/>
    <w:rsid w:val="00AB491F"/>
    <w:rsid w:val="00AB53D1"/>
    <w:rsid w:val="00AB6E95"/>
    <w:rsid w:val="00AB7DAF"/>
    <w:rsid w:val="00AC06C7"/>
    <w:rsid w:val="00AC0F44"/>
    <w:rsid w:val="00AC1CD8"/>
    <w:rsid w:val="00AC26F5"/>
    <w:rsid w:val="00AC2E99"/>
    <w:rsid w:val="00AC48C4"/>
    <w:rsid w:val="00AC4CFE"/>
    <w:rsid w:val="00AC671E"/>
    <w:rsid w:val="00AC678E"/>
    <w:rsid w:val="00AC7E06"/>
    <w:rsid w:val="00AD03BE"/>
    <w:rsid w:val="00AD13F0"/>
    <w:rsid w:val="00AD32BE"/>
    <w:rsid w:val="00AD3430"/>
    <w:rsid w:val="00AD3ED4"/>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2CB8"/>
    <w:rsid w:val="00B142B3"/>
    <w:rsid w:val="00B14C7B"/>
    <w:rsid w:val="00B14D9C"/>
    <w:rsid w:val="00B1578E"/>
    <w:rsid w:val="00B15A0E"/>
    <w:rsid w:val="00B15C88"/>
    <w:rsid w:val="00B16D97"/>
    <w:rsid w:val="00B170B2"/>
    <w:rsid w:val="00B174FF"/>
    <w:rsid w:val="00B20780"/>
    <w:rsid w:val="00B212A4"/>
    <w:rsid w:val="00B21499"/>
    <w:rsid w:val="00B2176D"/>
    <w:rsid w:val="00B2342A"/>
    <w:rsid w:val="00B25102"/>
    <w:rsid w:val="00B2574C"/>
    <w:rsid w:val="00B26C2C"/>
    <w:rsid w:val="00B272AD"/>
    <w:rsid w:val="00B309A3"/>
    <w:rsid w:val="00B30B4C"/>
    <w:rsid w:val="00B31202"/>
    <w:rsid w:val="00B32A86"/>
    <w:rsid w:val="00B34300"/>
    <w:rsid w:val="00B36291"/>
    <w:rsid w:val="00B40D1F"/>
    <w:rsid w:val="00B42702"/>
    <w:rsid w:val="00B4354F"/>
    <w:rsid w:val="00B4389D"/>
    <w:rsid w:val="00B43E83"/>
    <w:rsid w:val="00B446C5"/>
    <w:rsid w:val="00B45410"/>
    <w:rsid w:val="00B457B5"/>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471E"/>
    <w:rsid w:val="00B65403"/>
    <w:rsid w:val="00B654B8"/>
    <w:rsid w:val="00B65EF3"/>
    <w:rsid w:val="00B6671A"/>
    <w:rsid w:val="00B66CB3"/>
    <w:rsid w:val="00B6795E"/>
    <w:rsid w:val="00B71689"/>
    <w:rsid w:val="00B72489"/>
    <w:rsid w:val="00B72C8B"/>
    <w:rsid w:val="00B7339E"/>
    <w:rsid w:val="00B73849"/>
    <w:rsid w:val="00B73AAB"/>
    <w:rsid w:val="00B73C0E"/>
    <w:rsid w:val="00B745DF"/>
    <w:rsid w:val="00B74E17"/>
    <w:rsid w:val="00B74FF9"/>
    <w:rsid w:val="00B75081"/>
    <w:rsid w:val="00B75D21"/>
    <w:rsid w:val="00B763A0"/>
    <w:rsid w:val="00B76681"/>
    <w:rsid w:val="00B76AA1"/>
    <w:rsid w:val="00B80C29"/>
    <w:rsid w:val="00B815C8"/>
    <w:rsid w:val="00B81E09"/>
    <w:rsid w:val="00B82088"/>
    <w:rsid w:val="00B822E8"/>
    <w:rsid w:val="00B82FF2"/>
    <w:rsid w:val="00B839A6"/>
    <w:rsid w:val="00B84D81"/>
    <w:rsid w:val="00B8583A"/>
    <w:rsid w:val="00B876AF"/>
    <w:rsid w:val="00B90842"/>
    <w:rsid w:val="00B91119"/>
    <w:rsid w:val="00B9155B"/>
    <w:rsid w:val="00B9200D"/>
    <w:rsid w:val="00B92F13"/>
    <w:rsid w:val="00B940EF"/>
    <w:rsid w:val="00B9474A"/>
    <w:rsid w:val="00B949AD"/>
    <w:rsid w:val="00B94A99"/>
    <w:rsid w:val="00B94CD9"/>
    <w:rsid w:val="00B964C5"/>
    <w:rsid w:val="00B9655D"/>
    <w:rsid w:val="00B96B78"/>
    <w:rsid w:val="00BA21BD"/>
    <w:rsid w:val="00BA2247"/>
    <w:rsid w:val="00BA303B"/>
    <w:rsid w:val="00BA404F"/>
    <w:rsid w:val="00BA416D"/>
    <w:rsid w:val="00BA4FBC"/>
    <w:rsid w:val="00BA5CB8"/>
    <w:rsid w:val="00BA6D52"/>
    <w:rsid w:val="00BA7D34"/>
    <w:rsid w:val="00BB063E"/>
    <w:rsid w:val="00BB13AE"/>
    <w:rsid w:val="00BB1698"/>
    <w:rsid w:val="00BB1B42"/>
    <w:rsid w:val="00BB6588"/>
    <w:rsid w:val="00BB76F8"/>
    <w:rsid w:val="00BC1073"/>
    <w:rsid w:val="00BC10AD"/>
    <w:rsid w:val="00BC13B2"/>
    <w:rsid w:val="00BC1DEC"/>
    <w:rsid w:val="00BC303C"/>
    <w:rsid w:val="00BC3864"/>
    <w:rsid w:val="00BC40C0"/>
    <w:rsid w:val="00BC5875"/>
    <w:rsid w:val="00BC61B0"/>
    <w:rsid w:val="00BC64AB"/>
    <w:rsid w:val="00BD089B"/>
    <w:rsid w:val="00BD0AAA"/>
    <w:rsid w:val="00BD16C3"/>
    <w:rsid w:val="00BD1F23"/>
    <w:rsid w:val="00BD2699"/>
    <w:rsid w:val="00BD5A6F"/>
    <w:rsid w:val="00BD675C"/>
    <w:rsid w:val="00BD6820"/>
    <w:rsid w:val="00BD6D61"/>
    <w:rsid w:val="00BE0602"/>
    <w:rsid w:val="00BE1AE2"/>
    <w:rsid w:val="00BE21CB"/>
    <w:rsid w:val="00BE2495"/>
    <w:rsid w:val="00BE353D"/>
    <w:rsid w:val="00BE58EC"/>
    <w:rsid w:val="00BE5D23"/>
    <w:rsid w:val="00BE66BE"/>
    <w:rsid w:val="00BE66CE"/>
    <w:rsid w:val="00BE6785"/>
    <w:rsid w:val="00BE69C2"/>
    <w:rsid w:val="00BF05DB"/>
    <w:rsid w:val="00BF1327"/>
    <w:rsid w:val="00BF1803"/>
    <w:rsid w:val="00BF269D"/>
    <w:rsid w:val="00BF3D6D"/>
    <w:rsid w:val="00BF4397"/>
    <w:rsid w:val="00BF5033"/>
    <w:rsid w:val="00BF6F5A"/>
    <w:rsid w:val="00BF7AA7"/>
    <w:rsid w:val="00C00803"/>
    <w:rsid w:val="00C0090A"/>
    <w:rsid w:val="00C00CB1"/>
    <w:rsid w:val="00C00EB1"/>
    <w:rsid w:val="00C00F92"/>
    <w:rsid w:val="00C0174D"/>
    <w:rsid w:val="00C024D0"/>
    <w:rsid w:val="00C03996"/>
    <w:rsid w:val="00C04219"/>
    <w:rsid w:val="00C0464F"/>
    <w:rsid w:val="00C04704"/>
    <w:rsid w:val="00C049C8"/>
    <w:rsid w:val="00C04EEE"/>
    <w:rsid w:val="00C05987"/>
    <w:rsid w:val="00C05DBF"/>
    <w:rsid w:val="00C066BA"/>
    <w:rsid w:val="00C07677"/>
    <w:rsid w:val="00C07993"/>
    <w:rsid w:val="00C10AEE"/>
    <w:rsid w:val="00C10EA2"/>
    <w:rsid w:val="00C11069"/>
    <w:rsid w:val="00C11079"/>
    <w:rsid w:val="00C11203"/>
    <w:rsid w:val="00C1121D"/>
    <w:rsid w:val="00C1201C"/>
    <w:rsid w:val="00C13094"/>
    <w:rsid w:val="00C1340B"/>
    <w:rsid w:val="00C15A87"/>
    <w:rsid w:val="00C16473"/>
    <w:rsid w:val="00C20446"/>
    <w:rsid w:val="00C209B3"/>
    <w:rsid w:val="00C237BE"/>
    <w:rsid w:val="00C24074"/>
    <w:rsid w:val="00C260D4"/>
    <w:rsid w:val="00C26557"/>
    <w:rsid w:val="00C269AE"/>
    <w:rsid w:val="00C3043E"/>
    <w:rsid w:val="00C307C6"/>
    <w:rsid w:val="00C30B87"/>
    <w:rsid w:val="00C33183"/>
    <w:rsid w:val="00C33F0E"/>
    <w:rsid w:val="00C340D5"/>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69E9"/>
    <w:rsid w:val="00C56E67"/>
    <w:rsid w:val="00C57761"/>
    <w:rsid w:val="00C5791B"/>
    <w:rsid w:val="00C608AB"/>
    <w:rsid w:val="00C609D8"/>
    <w:rsid w:val="00C60D41"/>
    <w:rsid w:val="00C636C8"/>
    <w:rsid w:val="00C63B49"/>
    <w:rsid w:val="00C63E90"/>
    <w:rsid w:val="00C64088"/>
    <w:rsid w:val="00C6423F"/>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12C8"/>
    <w:rsid w:val="00C83A21"/>
    <w:rsid w:val="00C85F6B"/>
    <w:rsid w:val="00C8667D"/>
    <w:rsid w:val="00C87B3F"/>
    <w:rsid w:val="00C90A59"/>
    <w:rsid w:val="00C9103D"/>
    <w:rsid w:val="00C92170"/>
    <w:rsid w:val="00C92A33"/>
    <w:rsid w:val="00C93045"/>
    <w:rsid w:val="00C93666"/>
    <w:rsid w:val="00C938B8"/>
    <w:rsid w:val="00C944AE"/>
    <w:rsid w:val="00C94C3F"/>
    <w:rsid w:val="00C9532A"/>
    <w:rsid w:val="00C956EE"/>
    <w:rsid w:val="00C95E55"/>
    <w:rsid w:val="00C968E1"/>
    <w:rsid w:val="00CA029C"/>
    <w:rsid w:val="00CA0924"/>
    <w:rsid w:val="00CA1389"/>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74F6"/>
    <w:rsid w:val="00CB7503"/>
    <w:rsid w:val="00CB78AC"/>
    <w:rsid w:val="00CC1C23"/>
    <w:rsid w:val="00CC44FA"/>
    <w:rsid w:val="00CC4EBA"/>
    <w:rsid w:val="00CC64FA"/>
    <w:rsid w:val="00CC6E9B"/>
    <w:rsid w:val="00CD0D45"/>
    <w:rsid w:val="00CD0F4F"/>
    <w:rsid w:val="00CD1235"/>
    <w:rsid w:val="00CD174A"/>
    <w:rsid w:val="00CD2946"/>
    <w:rsid w:val="00CD345D"/>
    <w:rsid w:val="00CD5113"/>
    <w:rsid w:val="00CD6934"/>
    <w:rsid w:val="00CD783E"/>
    <w:rsid w:val="00CE04F7"/>
    <w:rsid w:val="00CE0FDC"/>
    <w:rsid w:val="00CE245C"/>
    <w:rsid w:val="00CE3F57"/>
    <w:rsid w:val="00CE4334"/>
    <w:rsid w:val="00CE5112"/>
    <w:rsid w:val="00CE54E0"/>
    <w:rsid w:val="00CE5693"/>
    <w:rsid w:val="00CE5944"/>
    <w:rsid w:val="00CE66F3"/>
    <w:rsid w:val="00CF07EC"/>
    <w:rsid w:val="00CF2987"/>
    <w:rsid w:val="00CF3FB9"/>
    <w:rsid w:val="00CF42E2"/>
    <w:rsid w:val="00CF47B6"/>
    <w:rsid w:val="00CF4DF6"/>
    <w:rsid w:val="00CF5944"/>
    <w:rsid w:val="00CF5EF6"/>
    <w:rsid w:val="00CF6380"/>
    <w:rsid w:val="00CF6DDD"/>
    <w:rsid w:val="00CF7CAF"/>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57C0"/>
    <w:rsid w:val="00D16B7D"/>
    <w:rsid w:val="00D170B1"/>
    <w:rsid w:val="00D17309"/>
    <w:rsid w:val="00D227EE"/>
    <w:rsid w:val="00D22E4A"/>
    <w:rsid w:val="00D25B32"/>
    <w:rsid w:val="00D263AD"/>
    <w:rsid w:val="00D2726A"/>
    <w:rsid w:val="00D27F94"/>
    <w:rsid w:val="00D30BF5"/>
    <w:rsid w:val="00D312A6"/>
    <w:rsid w:val="00D319B4"/>
    <w:rsid w:val="00D323C2"/>
    <w:rsid w:val="00D34E9E"/>
    <w:rsid w:val="00D355CD"/>
    <w:rsid w:val="00D35A3B"/>
    <w:rsid w:val="00D4019A"/>
    <w:rsid w:val="00D403DD"/>
    <w:rsid w:val="00D40A96"/>
    <w:rsid w:val="00D4155E"/>
    <w:rsid w:val="00D42815"/>
    <w:rsid w:val="00D43AE1"/>
    <w:rsid w:val="00D44540"/>
    <w:rsid w:val="00D4594A"/>
    <w:rsid w:val="00D45B5F"/>
    <w:rsid w:val="00D46066"/>
    <w:rsid w:val="00D46866"/>
    <w:rsid w:val="00D476BC"/>
    <w:rsid w:val="00D47AC4"/>
    <w:rsid w:val="00D500FB"/>
    <w:rsid w:val="00D50D67"/>
    <w:rsid w:val="00D517E6"/>
    <w:rsid w:val="00D523D6"/>
    <w:rsid w:val="00D52F4F"/>
    <w:rsid w:val="00D53DC3"/>
    <w:rsid w:val="00D54408"/>
    <w:rsid w:val="00D5479A"/>
    <w:rsid w:val="00D551DB"/>
    <w:rsid w:val="00D56010"/>
    <w:rsid w:val="00D56A75"/>
    <w:rsid w:val="00D56C04"/>
    <w:rsid w:val="00D60341"/>
    <w:rsid w:val="00D617BC"/>
    <w:rsid w:val="00D61920"/>
    <w:rsid w:val="00D6368C"/>
    <w:rsid w:val="00D638B1"/>
    <w:rsid w:val="00D63F94"/>
    <w:rsid w:val="00D65BC5"/>
    <w:rsid w:val="00D67304"/>
    <w:rsid w:val="00D67A20"/>
    <w:rsid w:val="00D70085"/>
    <w:rsid w:val="00D708DA"/>
    <w:rsid w:val="00D7141E"/>
    <w:rsid w:val="00D71E0C"/>
    <w:rsid w:val="00D7298F"/>
    <w:rsid w:val="00D7389E"/>
    <w:rsid w:val="00D73E85"/>
    <w:rsid w:val="00D74F9A"/>
    <w:rsid w:val="00D758C2"/>
    <w:rsid w:val="00D75EFC"/>
    <w:rsid w:val="00D80668"/>
    <w:rsid w:val="00D807DF"/>
    <w:rsid w:val="00D80D06"/>
    <w:rsid w:val="00D8154D"/>
    <w:rsid w:val="00D81CE5"/>
    <w:rsid w:val="00D829D0"/>
    <w:rsid w:val="00D83BAF"/>
    <w:rsid w:val="00D8473C"/>
    <w:rsid w:val="00D84AAB"/>
    <w:rsid w:val="00D852E4"/>
    <w:rsid w:val="00D8541D"/>
    <w:rsid w:val="00D86507"/>
    <w:rsid w:val="00D91D7B"/>
    <w:rsid w:val="00D91E00"/>
    <w:rsid w:val="00D93D35"/>
    <w:rsid w:val="00D940FF"/>
    <w:rsid w:val="00D95519"/>
    <w:rsid w:val="00D95CA5"/>
    <w:rsid w:val="00D97CDF"/>
    <w:rsid w:val="00DA08DD"/>
    <w:rsid w:val="00DA1908"/>
    <w:rsid w:val="00DA19DC"/>
    <w:rsid w:val="00DA1DDD"/>
    <w:rsid w:val="00DA267D"/>
    <w:rsid w:val="00DA2BB9"/>
    <w:rsid w:val="00DA3957"/>
    <w:rsid w:val="00DA3D12"/>
    <w:rsid w:val="00DA4C13"/>
    <w:rsid w:val="00DA5672"/>
    <w:rsid w:val="00DA5BE2"/>
    <w:rsid w:val="00DA5FAA"/>
    <w:rsid w:val="00DA63F9"/>
    <w:rsid w:val="00DB181E"/>
    <w:rsid w:val="00DB1923"/>
    <w:rsid w:val="00DB1A25"/>
    <w:rsid w:val="00DB22BC"/>
    <w:rsid w:val="00DB393F"/>
    <w:rsid w:val="00DB3C44"/>
    <w:rsid w:val="00DB400A"/>
    <w:rsid w:val="00DB4A2F"/>
    <w:rsid w:val="00DB4CFB"/>
    <w:rsid w:val="00DB5266"/>
    <w:rsid w:val="00DB57E4"/>
    <w:rsid w:val="00DB65A7"/>
    <w:rsid w:val="00DC0B3A"/>
    <w:rsid w:val="00DC25DF"/>
    <w:rsid w:val="00DC28C3"/>
    <w:rsid w:val="00DC2A3E"/>
    <w:rsid w:val="00DC3711"/>
    <w:rsid w:val="00DC5E5A"/>
    <w:rsid w:val="00DC632D"/>
    <w:rsid w:val="00DC6E39"/>
    <w:rsid w:val="00DC71A4"/>
    <w:rsid w:val="00DC79F9"/>
    <w:rsid w:val="00DD0276"/>
    <w:rsid w:val="00DD035E"/>
    <w:rsid w:val="00DD03C1"/>
    <w:rsid w:val="00DD05B2"/>
    <w:rsid w:val="00DD0BF5"/>
    <w:rsid w:val="00DD11DE"/>
    <w:rsid w:val="00DD1F6F"/>
    <w:rsid w:val="00DD3394"/>
    <w:rsid w:val="00DD36DB"/>
    <w:rsid w:val="00DD3D80"/>
    <w:rsid w:val="00DD4D87"/>
    <w:rsid w:val="00DD5F8F"/>
    <w:rsid w:val="00DD6732"/>
    <w:rsid w:val="00DE2041"/>
    <w:rsid w:val="00DE3500"/>
    <w:rsid w:val="00DE4567"/>
    <w:rsid w:val="00DE535E"/>
    <w:rsid w:val="00DE6058"/>
    <w:rsid w:val="00DE6BCF"/>
    <w:rsid w:val="00DE7DA9"/>
    <w:rsid w:val="00DF03B4"/>
    <w:rsid w:val="00DF1253"/>
    <w:rsid w:val="00DF18F3"/>
    <w:rsid w:val="00DF1A8D"/>
    <w:rsid w:val="00DF2F56"/>
    <w:rsid w:val="00DF36E8"/>
    <w:rsid w:val="00DF44E3"/>
    <w:rsid w:val="00DF585D"/>
    <w:rsid w:val="00DF6ABA"/>
    <w:rsid w:val="00E0124C"/>
    <w:rsid w:val="00E01355"/>
    <w:rsid w:val="00E02416"/>
    <w:rsid w:val="00E02451"/>
    <w:rsid w:val="00E0334E"/>
    <w:rsid w:val="00E0443A"/>
    <w:rsid w:val="00E04698"/>
    <w:rsid w:val="00E0546D"/>
    <w:rsid w:val="00E05915"/>
    <w:rsid w:val="00E06264"/>
    <w:rsid w:val="00E06CDA"/>
    <w:rsid w:val="00E06E06"/>
    <w:rsid w:val="00E0732D"/>
    <w:rsid w:val="00E1023A"/>
    <w:rsid w:val="00E10326"/>
    <w:rsid w:val="00E11906"/>
    <w:rsid w:val="00E148E5"/>
    <w:rsid w:val="00E14BA8"/>
    <w:rsid w:val="00E14DCB"/>
    <w:rsid w:val="00E156AD"/>
    <w:rsid w:val="00E16824"/>
    <w:rsid w:val="00E177D5"/>
    <w:rsid w:val="00E177DA"/>
    <w:rsid w:val="00E20327"/>
    <w:rsid w:val="00E20FB4"/>
    <w:rsid w:val="00E21105"/>
    <w:rsid w:val="00E214D1"/>
    <w:rsid w:val="00E21DFD"/>
    <w:rsid w:val="00E2298B"/>
    <w:rsid w:val="00E22CD6"/>
    <w:rsid w:val="00E23757"/>
    <w:rsid w:val="00E2450C"/>
    <w:rsid w:val="00E25832"/>
    <w:rsid w:val="00E26763"/>
    <w:rsid w:val="00E27D90"/>
    <w:rsid w:val="00E27DE6"/>
    <w:rsid w:val="00E310D2"/>
    <w:rsid w:val="00E32808"/>
    <w:rsid w:val="00E32C91"/>
    <w:rsid w:val="00E32E9E"/>
    <w:rsid w:val="00E341CD"/>
    <w:rsid w:val="00E34C19"/>
    <w:rsid w:val="00E36BD8"/>
    <w:rsid w:val="00E36F3F"/>
    <w:rsid w:val="00E3713E"/>
    <w:rsid w:val="00E4164C"/>
    <w:rsid w:val="00E419B8"/>
    <w:rsid w:val="00E422D6"/>
    <w:rsid w:val="00E4274F"/>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A9C"/>
    <w:rsid w:val="00E55C43"/>
    <w:rsid w:val="00E56A9C"/>
    <w:rsid w:val="00E57296"/>
    <w:rsid w:val="00E57723"/>
    <w:rsid w:val="00E57E3A"/>
    <w:rsid w:val="00E60454"/>
    <w:rsid w:val="00E60F67"/>
    <w:rsid w:val="00E6218F"/>
    <w:rsid w:val="00E708E1"/>
    <w:rsid w:val="00E70C5B"/>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A21DB"/>
    <w:rsid w:val="00EA25F4"/>
    <w:rsid w:val="00EA29AF"/>
    <w:rsid w:val="00EA2A05"/>
    <w:rsid w:val="00EA49DF"/>
    <w:rsid w:val="00EA6475"/>
    <w:rsid w:val="00EA64D7"/>
    <w:rsid w:val="00EA7F4C"/>
    <w:rsid w:val="00EB0037"/>
    <w:rsid w:val="00EB0F32"/>
    <w:rsid w:val="00EB11FC"/>
    <w:rsid w:val="00EB540D"/>
    <w:rsid w:val="00EB5770"/>
    <w:rsid w:val="00EB5EFC"/>
    <w:rsid w:val="00EB643D"/>
    <w:rsid w:val="00EB758A"/>
    <w:rsid w:val="00EB7600"/>
    <w:rsid w:val="00EB7EB9"/>
    <w:rsid w:val="00EC0C2A"/>
    <w:rsid w:val="00EC1754"/>
    <w:rsid w:val="00EC1C6F"/>
    <w:rsid w:val="00EC1ED7"/>
    <w:rsid w:val="00EC2017"/>
    <w:rsid w:val="00EC35AD"/>
    <w:rsid w:val="00EC3E68"/>
    <w:rsid w:val="00EC4390"/>
    <w:rsid w:val="00EC45FB"/>
    <w:rsid w:val="00EC5B65"/>
    <w:rsid w:val="00EC6D36"/>
    <w:rsid w:val="00EC7DFD"/>
    <w:rsid w:val="00ED0CCE"/>
    <w:rsid w:val="00ED1285"/>
    <w:rsid w:val="00ED172B"/>
    <w:rsid w:val="00ED1871"/>
    <w:rsid w:val="00ED2F1B"/>
    <w:rsid w:val="00ED332B"/>
    <w:rsid w:val="00ED4C09"/>
    <w:rsid w:val="00ED5500"/>
    <w:rsid w:val="00ED5518"/>
    <w:rsid w:val="00ED55F6"/>
    <w:rsid w:val="00ED6401"/>
    <w:rsid w:val="00EE2515"/>
    <w:rsid w:val="00EE2A32"/>
    <w:rsid w:val="00EE3FD0"/>
    <w:rsid w:val="00EE4AAE"/>
    <w:rsid w:val="00EE4E2B"/>
    <w:rsid w:val="00EE5F51"/>
    <w:rsid w:val="00EE646D"/>
    <w:rsid w:val="00EE7C15"/>
    <w:rsid w:val="00EF033E"/>
    <w:rsid w:val="00EF0C4E"/>
    <w:rsid w:val="00EF13CE"/>
    <w:rsid w:val="00EF1DF9"/>
    <w:rsid w:val="00EF248E"/>
    <w:rsid w:val="00EF334A"/>
    <w:rsid w:val="00EF36A4"/>
    <w:rsid w:val="00EF4B98"/>
    <w:rsid w:val="00EF556E"/>
    <w:rsid w:val="00EF77F1"/>
    <w:rsid w:val="00EF7CF4"/>
    <w:rsid w:val="00EF7F38"/>
    <w:rsid w:val="00F00218"/>
    <w:rsid w:val="00F00611"/>
    <w:rsid w:val="00F00957"/>
    <w:rsid w:val="00F00A91"/>
    <w:rsid w:val="00F00D5D"/>
    <w:rsid w:val="00F01A06"/>
    <w:rsid w:val="00F02797"/>
    <w:rsid w:val="00F02981"/>
    <w:rsid w:val="00F03183"/>
    <w:rsid w:val="00F03965"/>
    <w:rsid w:val="00F04544"/>
    <w:rsid w:val="00F04C1F"/>
    <w:rsid w:val="00F05F80"/>
    <w:rsid w:val="00F0632C"/>
    <w:rsid w:val="00F077EA"/>
    <w:rsid w:val="00F07EBC"/>
    <w:rsid w:val="00F11018"/>
    <w:rsid w:val="00F11205"/>
    <w:rsid w:val="00F128C5"/>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27A56"/>
    <w:rsid w:val="00F315A0"/>
    <w:rsid w:val="00F31D80"/>
    <w:rsid w:val="00F32B0D"/>
    <w:rsid w:val="00F32B69"/>
    <w:rsid w:val="00F33181"/>
    <w:rsid w:val="00F3708F"/>
    <w:rsid w:val="00F40E76"/>
    <w:rsid w:val="00F422DF"/>
    <w:rsid w:val="00F425A9"/>
    <w:rsid w:val="00F43A18"/>
    <w:rsid w:val="00F44F33"/>
    <w:rsid w:val="00F46088"/>
    <w:rsid w:val="00F468E4"/>
    <w:rsid w:val="00F46E2D"/>
    <w:rsid w:val="00F4720D"/>
    <w:rsid w:val="00F5187A"/>
    <w:rsid w:val="00F52A41"/>
    <w:rsid w:val="00F52C40"/>
    <w:rsid w:val="00F5301B"/>
    <w:rsid w:val="00F533EB"/>
    <w:rsid w:val="00F53A8B"/>
    <w:rsid w:val="00F5474E"/>
    <w:rsid w:val="00F54842"/>
    <w:rsid w:val="00F55E79"/>
    <w:rsid w:val="00F565EF"/>
    <w:rsid w:val="00F56763"/>
    <w:rsid w:val="00F56831"/>
    <w:rsid w:val="00F57363"/>
    <w:rsid w:val="00F5767F"/>
    <w:rsid w:val="00F60406"/>
    <w:rsid w:val="00F60925"/>
    <w:rsid w:val="00F61D18"/>
    <w:rsid w:val="00F63628"/>
    <w:rsid w:val="00F63A88"/>
    <w:rsid w:val="00F63BBF"/>
    <w:rsid w:val="00F64795"/>
    <w:rsid w:val="00F67A63"/>
    <w:rsid w:val="00F746B3"/>
    <w:rsid w:val="00F754AE"/>
    <w:rsid w:val="00F754E9"/>
    <w:rsid w:val="00F76470"/>
    <w:rsid w:val="00F765EE"/>
    <w:rsid w:val="00F779C7"/>
    <w:rsid w:val="00F77A1B"/>
    <w:rsid w:val="00F77FDE"/>
    <w:rsid w:val="00F81A40"/>
    <w:rsid w:val="00F824A8"/>
    <w:rsid w:val="00F859E3"/>
    <w:rsid w:val="00F86111"/>
    <w:rsid w:val="00F86B4E"/>
    <w:rsid w:val="00F87DFF"/>
    <w:rsid w:val="00F87E4D"/>
    <w:rsid w:val="00F907D8"/>
    <w:rsid w:val="00F90B19"/>
    <w:rsid w:val="00F914DA"/>
    <w:rsid w:val="00F91F64"/>
    <w:rsid w:val="00F920CF"/>
    <w:rsid w:val="00F93293"/>
    <w:rsid w:val="00F93C01"/>
    <w:rsid w:val="00F940B6"/>
    <w:rsid w:val="00F9440E"/>
    <w:rsid w:val="00F956F1"/>
    <w:rsid w:val="00F96AB1"/>
    <w:rsid w:val="00FA205A"/>
    <w:rsid w:val="00FA226F"/>
    <w:rsid w:val="00FA2AE5"/>
    <w:rsid w:val="00FA3687"/>
    <w:rsid w:val="00FA42A5"/>
    <w:rsid w:val="00FA45C2"/>
    <w:rsid w:val="00FA4CDF"/>
    <w:rsid w:val="00FA5529"/>
    <w:rsid w:val="00FA5614"/>
    <w:rsid w:val="00FA5741"/>
    <w:rsid w:val="00FA6CBA"/>
    <w:rsid w:val="00FA6F35"/>
    <w:rsid w:val="00FA7ECA"/>
    <w:rsid w:val="00FB1AC8"/>
    <w:rsid w:val="00FB1DD0"/>
    <w:rsid w:val="00FB2292"/>
    <w:rsid w:val="00FB2E5A"/>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4D2F"/>
    <w:rsid w:val="00FD58BD"/>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08A7"/>
    <w:rsid w:val="00FF2622"/>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DA2F2D3F-CD05-49B5-B59F-E1E602B4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88816201">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6701728">
      <w:bodyDiv w:val="1"/>
      <w:marLeft w:val="0"/>
      <w:marRight w:val="0"/>
      <w:marTop w:val="0"/>
      <w:marBottom w:val="0"/>
      <w:divBdr>
        <w:top w:val="none" w:sz="0" w:space="0" w:color="auto"/>
        <w:left w:val="none" w:sz="0" w:space="0" w:color="auto"/>
        <w:bottom w:val="none" w:sz="0" w:space="0" w:color="auto"/>
        <w:right w:val="none" w:sz="0" w:space="0" w:color="auto"/>
      </w:divBdr>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107698655">
                  <w:marLeft w:val="300"/>
                  <w:marRight w:val="0"/>
                  <w:marTop w:val="0"/>
                  <w:marBottom w:val="0"/>
                  <w:divBdr>
                    <w:top w:val="none" w:sz="0" w:space="0" w:color="auto"/>
                    <w:left w:val="none" w:sz="0" w:space="0" w:color="auto"/>
                    <w:bottom w:val="none" w:sz="0" w:space="0" w:color="auto"/>
                    <w:right w:val="none" w:sz="0" w:space="0" w:color="auto"/>
                  </w:divBdr>
                </w:div>
                <w:div w:id="528836655">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sChild>
            </w:div>
            <w:div w:id="1922332936">
              <w:marLeft w:val="0"/>
              <w:marRight w:val="0"/>
              <w:marTop w:val="0"/>
              <w:marBottom w:val="0"/>
              <w:divBdr>
                <w:top w:val="none" w:sz="0" w:space="0" w:color="auto"/>
                <w:left w:val="none" w:sz="0" w:space="0" w:color="auto"/>
                <w:bottom w:val="none" w:sz="0" w:space="0" w:color="auto"/>
                <w:right w:val="none" w:sz="0" w:space="0" w:color="auto"/>
              </w:divBdr>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44952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rsge" TargetMode="External"/><Relationship Id="rId18" Type="http://schemas.openxmlformats.org/officeDocument/2006/relationships/hyperlink" Target="https://sip.legalis.pl/document-view.seam?documentId=mfrxilrtg4ytmobtheztsltqmfyc4nrrga2tqnjxge" TargetMode="External"/><Relationship Id="rId26" Type="http://schemas.openxmlformats.org/officeDocument/2006/relationships/hyperlink" Target="https://sip.legalis.pl/document-view.seam?documentId=mfrxilrtg4ytkmzxgy2doltqmfyc4njvgm4tiobygq" TargetMode="External"/><Relationship Id="rId39"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qgy2dgltqmfyc4njzgy4dsmzyge" TargetMode="External"/><Relationship Id="rId34" Type="http://schemas.openxmlformats.org/officeDocument/2006/relationships/hyperlink" Target="https://sip.legalis.pl/document-view.seam?documentId=mfrxilrtg4ytmnrxhezdiltqmfyc4nrqgqydsmjrgm"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sip.legalis.pl/document-view.seam?documentId=mfrxilrtg4ytmobxgiydeltqmfyc4nrrge2tonjtgu" TargetMode="External"/><Relationship Id="rId50" Type="http://schemas.openxmlformats.org/officeDocument/2006/relationships/hyperlink" Target="https://sip.legalis.pl/document-view.seam?documentId=mfrxilrtg4ytonbxheydeltqmfyc4nrtgiztmnzyge" TargetMode="External"/><Relationship Id="rId55" Type="http://schemas.openxmlformats.org/officeDocument/2006/relationships/hyperlink" Target="https://platformazakupowa.pl/pn/przykona"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http://platformazakupowa.pl"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tg4ytknrtgiydqltqmfyc4njwgqytenzrgi" TargetMode="External"/><Relationship Id="rId11" Type="http://schemas.openxmlformats.org/officeDocument/2006/relationships/hyperlink" Target="mailto:iodo@przykona.pl" TargetMode="External"/><Relationship Id="rId24" Type="http://schemas.openxmlformats.org/officeDocument/2006/relationships/hyperlink" Target="https://sip.legalis.pl/document-view.seam?documentId=mfrxilrtg4ytkmzxgy2doltqmfyc4njvgm4tkmjsha" TargetMode="External"/><Relationship Id="rId32" Type="http://schemas.openxmlformats.org/officeDocument/2006/relationships/hyperlink" Target="https://sip.legalis.pl/document-view.seam?documentId=mfrxilrtg4ytkmzxgy2doltqmfyc4njvgm4tknjxha"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omzxgmydoltqmfyc4nrsha3dmmzsgy" TargetMode="External"/><Relationship Id="rId45" Type="http://schemas.openxmlformats.org/officeDocument/2006/relationships/hyperlink" Target="https://sip.legalis.pl/document-view.seam?documentId=mfrxilrtg4ytkojvg42dmltqmfyc4njxgu4dcmbqg4"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mnrxhezdiltqmfyc4nrqgqydsmbxgq"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sip.legalis.pl/document-view.seam?documentId=mfrxilrshaydomrqgiydoltqmfyc4mrxgiydimbyh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knrthe" TargetMode="External"/><Relationship Id="rId31" Type="http://schemas.openxmlformats.org/officeDocument/2006/relationships/hyperlink" Target="https://sip.legalis.pl/document-view.seam?documentId=mfrxilrtg4ytkmzxgy2doltqmfyc4njvgm4tknrtgy" TargetMode="External"/><Relationship Id="rId44" Type="http://schemas.openxmlformats.org/officeDocument/2006/relationships/hyperlink" Target="https://sip.legalis.pl/document-view.seam?documentId=mfrxilrtg4ytkojvg42dmltqmfyc4njxgu4dcmbxge"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platformazakupowa.p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mnrxhezdiltqmfyc4nrqgqydsmjrge" TargetMode="External"/><Relationship Id="rId30" Type="http://schemas.openxmlformats.org/officeDocument/2006/relationships/hyperlink" Target="https://sip.legalis.pl/document-view.seam?documentId=mfrxilrtg4ytkmzxgy2doltqmfyc4njvgm4tknrxgu" TargetMode="External"/><Relationship Id="rId35" Type="http://schemas.openxmlformats.org/officeDocument/2006/relationships/hyperlink" Target="https://sip.legalis.pl/document-view.seam?documentId=mfrxilrtg4ytimjzhe4tiltqmfyc4njrga4damzygm"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sip.legalis.pl/document-view.seam?documentId=mfrxilrxgazdgmjrhazc44dboaxdcmjwgm2tgmjr"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pn/przykona" TargetMode="External"/><Relationship Id="rId77" Type="http://schemas.openxmlformats.org/officeDocument/2006/relationships/fontTable" Target="fontTable.xm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njrgy"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tg4ytkmzxgy2doltqmfyc4njvgm4tknrzg4" TargetMode="External"/><Relationship Id="rId33" Type="http://schemas.openxmlformats.org/officeDocument/2006/relationships/hyperlink" Target="https://sip.legalis.pl/document-view.seam?documentId=mfrxilrtg4ytmnrxhezdiltqmfyc4nrqgqydsmjrga"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sip.legalis.pl/document-view.seam?documentId=mfrxilrtg4ytmobxgiydcltqmfyc4nrrge2tmobzgu"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platformazakupowa.pl"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12195</Words>
  <Characters>73173</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85198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pc</cp:lastModifiedBy>
  <cp:revision>13</cp:revision>
  <cp:lastPrinted>2024-09-10T12:05:00Z</cp:lastPrinted>
  <dcterms:created xsi:type="dcterms:W3CDTF">2024-09-09T18:24:00Z</dcterms:created>
  <dcterms:modified xsi:type="dcterms:W3CDTF">2024-09-10T12:07:00Z</dcterms:modified>
</cp:coreProperties>
</file>