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_rels/header1.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header1.xml" ContentType="application/vnd.openxmlformats-officedocument.wordprocessingml.header+xml"/>
  <Override PartName="/word/theme/theme1.xml" ContentType="application/vnd.openxmlformats-officedocument.theme+xml"/>
  <Override PartName="/word/media/image1.jpeg" ContentType="image/jpeg"/>
  <Override PartName="/word/fontTable.xml" ContentType="application/vnd.openxmlformats-officedocument.wordprocessingml.fontTable+xml"/>
  <Override PartName="/word/settings.xml" ContentType="application/vnd.openxmlformats-officedocument.wordprocessingml.setting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jc w:val="right"/>
        <w:rPr/>
      </w:pPr>
      <w:r>
        <w:rPr>
          <w:rFonts w:cs="Arial" w:ascii="Arial" w:hAnsi="Arial"/>
        </w:rPr>
        <w:t>Załącznik nr 9 do SWZ</w:t>
      </w:r>
      <w:r>
        <w:rPr/>
        <w:t xml:space="preserve"> </w:t>
      </w:r>
    </w:p>
    <w:p>
      <w:pPr>
        <w:pStyle w:val="Normal"/>
        <w:jc w:val="right"/>
        <w:rPr>
          <w:rFonts w:ascii="Arial" w:hAnsi="Arial" w:cs="Arial"/>
        </w:rPr>
      </w:pPr>
      <w:r>
        <w:rPr>
          <w:rFonts w:cs="Arial" w:ascii="Arial" w:hAnsi="Arial"/>
        </w:rPr>
        <w:t>SPZOZ/FERS 04.15/1/2025</w:t>
      </w:r>
    </w:p>
    <w:p>
      <w:pPr>
        <w:pStyle w:val="Normal"/>
        <w:jc w:val="right"/>
        <w:rPr>
          <w:rFonts w:ascii="Arial" w:hAnsi="Arial" w:cs="Arial"/>
        </w:rPr>
      </w:pPr>
      <w:r>
        <w:rPr>
          <w:rFonts w:cs="Arial" w:ascii="Arial" w:hAnsi="Arial"/>
        </w:rPr>
      </w:r>
    </w:p>
    <w:p>
      <w:pPr>
        <w:pStyle w:val="Normal"/>
        <w:spacing w:lineRule="auto" w:line="240" w:before="0" w:after="0"/>
        <w:jc w:val="center"/>
        <w:rPr>
          <w:rFonts w:ascii="Palatino Linotype" w:hAnsi="Palatino Linotype"/>
          <w:sz w:val="20"/>
          <w:szCs w:val="20"/>
        </w:rPr>
      </w:pPr>
      <w:r>
        <w:rPr>
          <w:rFonts w:ascii="Palatino Linotype" w:hAnsi="Palatino Linotype"/>
          <w:sz w:val="20"/>
          <w:szCs w:val="20"/>
        </w:rPr>
        <w:t xml:space="preserve">Uzasadnienie skrócenia terminu składnia ofert </w:t>
      </w:r>
    </w:p>
    <w:p>
      <w:pPr>
        <w:pStyle w:val="Normal"/>
        <w:spacing w:lineRule="auto" w:line="240" w:before="0" w:after="0"/>
        <w:jc w:val="center"/>
        <w:rPr>
          <w:rFonts w:ascii="Palatino Linotype" w:hAnsi="Palatino Linotype"/>
          <w:sz w:val="20"/>
          <w:szCs w:val="20"/>
        </w:rPr>
      </w:pPr>
      <w:r>
        <w:rPr>
          <w:rFonts w:ascii="Palatino Linotype" w:hAnsi="Palatino Linotype"/>
          <w:sz w:val="20"/>
          <w:szCs w:val="20"/>
        </w:rPr>
        <w:t>w postępowaniu o udzielenie zamówienia publicznego</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Specjalistyczny Psychiatryczny Zespół Opieki Zdrowotnej w Łodzi, zwany dalej Zamawiającym wszczął postępowanie o udzielenie zamówienia publicznego na: </w:t>
      </w:r>
      <w:r>
        <w:rPr>
          <w:rFonts w:eastAsia="Lato-Bold" w:cs="Palatino Linotype" w:ascii="Palatino Linotype" w:hAnsi="Palatino Linotype"/>
          <w:b/>
          <w:bCs/>
          <w:color w:val="000000"/>
          <w:sz w:val="20"/>
          <w:szCs w:val="20"/>
        </w:rPr>
        <w:t>Wybór ekspertów do opracowania                  7 specjalistycznych programów diagnozy i leczenia zaburzeń psychicznych dla dzieci i młodzieży oraz przeprowadzenie (na prawach opcji) szkoleń w zakresie specjalistycznych programów diagnozy i leczenia zaburzeń psychicznych dla dzieci i młodzieży  w ramach projektu „Opracowanie i realizacja specjalistycznych programów diagnozy i leczenia zaburzeń psychicznych”, realizowanego w ramach Programu Fundusze Europejskie dla Rozwoju Społecznego 2021-2027</w:t>
      </w:r>
      <w:r>
        <w:rPr>
          <w:rFonts w:ascii="Palatino Linotype" w:hAnsi="Palatino Linotype"/>
          <w:sz w:val="20"/>
          <w:szCs w:val="20"/>
        </w:rPr>
        <w:t>.</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r>
    </w:p>
    <w:p>
      <w:pPr>
        <w:pStyle w:val="Normal"/>
        <w:spacing w:lineRule="auto" w:line="240" w:before="0" w:after="0"/>
        <w:jc w:val="both"/>
        <w:rPr>
          <w:rFonts w:ascii="Palatino Linotype" w:hAnsi="Palatino Linotype"/>
          <w:sz w:val="20"/>
          <w:szCs w:val="20"/>
        </w:rPr>
      </w:pPr>
      <w:r>
        <w:rPr>
          <w:rFonts w:cs="Palatino Linotype" w:ascii="Palatino Linotype" w:hAnsi="Palatino Linotype"/>
          <w:sz w:val="20"/>
        </w:rPr>
        <w:t>Jest to zamówienie udzielane w częściach, z których każda stanowi przedmiot odrębnego postępowania, a stosownie do art. 30 ust. 1 ustawy</w:t>
      </w:r>
      <w:r>
        <w:rPr>
          <w:rFonts w:ascii="Palatino Linotype" w:hAnsi="Palatino Linotype"/>
          <w:sz w:val="20"/>
          <w:szCs w:val="20"/>
        </w:rPr>
        <w:t xml:space="preserve"> z dnia 11 września 2019 r. Prawo zamówień publicznych (tj. Dz. U. z 2024 r. poz. 1320 z późn. zm.) zwanej dalej ustawą Pzp,</w:t>
      </w:r>
      <w:r>
        <w:rPr>
          <w:rFonts w:cs="Palatino Linotype" w:ascii="Palatino Linotype" w:hAnsi="Palatino Linotype"/>
          <w:sz w:val="20"/>
        </w:rPr>
        <w:t xml:space="preserve"> łączna wartość poszczególnych części zamówienia przekracza próg unijny dla usług, </w:t>
      </w:r>
      <w:r>
        <w:rPr>
          <w:rFonts w:ascii="Palatino Linotype" w:hAnsi="Palatino Linotype"/>
          <w:sz w:val="20"/>
          <w:szCs w:val="20"/>
        </w:rPr>
        <w:t xml:space="preserve">tj. kwotę określoną w przepisach wydanych na podstawie art. 3 ust. 3 ustawy Pzp.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Przedmiotowe postępowanie o udzielenie zamówienia publicznego jest prowadzone w trybie przetargu nieograniczonego, a więc w trybie najbardziej konkurencyjnym spośród przewidzianych w ustawie Pzp.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Zgodnie z art. 138 ust. 1 ustawy Pzp, termin składania ofert nie może być krótszy niż 35 dni od dnia przekazania ogłoszenia o zamówieniu Urzędowi Publikacji Unii Europejskiej, tym nie mniej, zgodnie z art. 138 ust. 2 pkt 2) ustawy Pzp, Zamawiający może wyznaczyć termin składania ofert krótszy niż termin określony w ust. 1, nie krótszy jednak niż 15 dni od dnia przekazania ogłoszenia o zamówieniu Urzędowi Publikacji Unii Europejskiej, jeżeli zachodzi pilna potrzeba udzielenia zamówienia i skrócenie terminu składania ofert jest uzasadnione.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Należy zauważyć, że obowiązujący wyżej przywoływany przepis jest wynikiem implementacji art. 27 ust. 3 dyrektywy 2014/24/UE, na mocy którego, jeżeli ze względu na stan pilnej konieczności należycie uzasadniony przez instytucję zamawiającą termin składania ofert nie może być dotrzymany, instytucja zamawiająca może wyznaczyć termin, który nie może być krótszy niż 15 dni od daty wysłania ogłoszenia o zamówieniu. Jednocześnie z motywu 46 preambuły do tej dyrektywy wynika, że zgodnie z intencją ustawodawcy unijnego, instytucje zamawiające powinny mieć możliwość skrócenia niektórych terminów mających zastosowanie w procedurze otwartej i ograniczonej oraz w procedurach konkurencyjnych z negocjacjami, w przypadkach, gdy dane terminy byłyby niewykonalne ze względu na pilną konieczność, która powinna zostać należycie uzasadniona przez instytucję zamawiającą. Przy czym nie musi to być wyjątkowo pilna konieczność spowodowana okolicznościami, których instytucja zamawiająca nie może przewidzieć i których nie można jej przypisać. Jak wskazuje się w doktrynie będzie to sytuacja, w której zamawiający powinien podjąć pilnie działania zmierzające do wykonania zamówienia publicznego. Stan pilnej konieczności nie oznacza jednak wymogu natychmiastowej reakcji np. w celu usunięcia awarii lub katastrofy. Tego rodzaju sytuacje upoważniają zamawiającego do zastosowania procedury negocjacyjnej bez ogłoszenia, przewidzianej w art. 32 dyrektywy 2014/24/UE (tak: A. Sołtysińska, Europejskie prawo zamówień publicznych (Komentarz, Wolters Kluwer, Warszawa 2016). Przesłankami skrócenia terminu składania ofert wskazanymi w dyrektywie 2014/24/UE są zatem: pilna konieczność udzielenia zamówienia, wynikająca z niemożności zachowania podstawowych terminów przez zamawiającego, oraz podanie przez zamawiającego uzasadnienia powstałego stanu pilnej konieczności.</w:t>
      </w:r>
    </w:p>
    <w:p>
      <w:pPr>
        <w:pStyle w:val="Normal"/>
        <w:spacing w:lineRule="auto" w:line="240" w:before="0" w:after="0"/>
        <w:jc w:val="both"/>
        <w:rPr>
          <w:rFonts w:ascii="Palatino Linotype" w:hAnsi="Palatino Linotype" w:eastAsia="Lato-Bold" w:cs="Palatino Linotype"/>
          <w:bCs/>
          <w:sz w:val="20"/>
          <w:szCs w:val="20"/>
        </w:rPr>
      </w:pPr>
      <w:r>
        <w:rPr>
          <w:rFonts w:ascii="Palatino Linotype" w:hAnsi="Palatino Linotype"/>
          <w:sz w:val="20"/>
          <w:szCs w:val="20"/>
        </w:rPr>
        <w:t xml:space="preserve">Przenosząc powyższe rozważania na grunt niniejszej sprawy Zamawiający informuje, że pilna potrzeba udzielenia zamówienia i skrócenie terminu składania ofert wynika z konieczności dochowania terminów realizacji poszczególnych zadań, ustalonych przez Komitet Monitorujący realizację Programu Fundusze Europejskie dla Rozwoju Społecznego 2021-2027 dla projektu </w:t>
      </w:r>
      <w:r>
        <w:rPr>
          <w:rFonts w:eastAsia="Lato-Bold" w:cs="Palatino Linotype" w:ascii="Palatino Linotype" w:hAnsi="Palatino Linotype"/>
          <w:bCs/>
          <w:color w:val="000000"/>
          <w:sz w:val="20"/>
          <w:szCs w:val="20"/>
        </w:rPr>
        <w:t>„Opracowanie i realizacja specjalistycznych programów diagnozy i leczenia zabu</w:t>
      </w:r>
      <w:r>
        <w:rPr>
          <w:rFonts w:eastAsia="Lato-Bold" w:cs="Palatino Linotype" w:ascii="Palatino Linotype" w:hAnsi="Palatino Linotype"/>
          <w:bCs/>
          <w:sz w:val="20"/>
          <w:szCs w:val="20"/>
        </w:rPr>
        <w:t xml:space="preserve">rzeń psychicznych”.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Brak realizacji zamówienia w ustalonych terminach skutkować będzie nieosiągnięciem założonego poziomu wskaźników, co zagraża należytej realizacji projektu.</w:t>
      </w:r>
    </w:p>
    <w:p>
      <w:pPr>
        <w:pStyle w:val="Normal"/>
        <w:spacing w:lineRule="auto" w:line="240" w:before="0" w:after="0"/>
        <w:jc w:val="both"/>
        <w:rPr>
          <w:rFonts w:ascii="Palatino Linotype" w:hAnsi="Palatino Linotype"/>
          <w:sz w:val="20"/>
          <w:szCs w:val="20"/>
        </w:rPr>
      </w:pPr>
      <w:r>
        <w:rPr>
          <w:rFonts w:eastAsia="Lato-Bold" w:cs="Palatino Linotype" w:ascii="Palatino Linotype" w:hAnsi="Palatino Linotype"/>
          <w:bCs/>
          <w:sz w:val="20"/>
          <w:szCs w:val="20"/>
        </w:rPr>
        <w:t>Realizacja projektu ma doniosłe znaczenie społeczne. Koncentruje się on bowiem na wypracowaniu specjalistycznych programów, dostosowanych do najnowszych zasad i metod diagnozy w psychiatrii. Projekt przyczyni się do upowszechnienia stosowania nowoczesnych i nowatorskich rozwiązań w ochronie zdrowia, umożliwi racjonalizację i optymalizację kosztów opieki psychiatrycznej oraz zwiększy efektywność procesów diagnostycznych i terapeutycznych.</w:t>
      </w:r>
      <w:r>
        <w:rPr/>
        <w:t xml:space="preserve"> </w:t>
      </w:r>
      <w:r>
        <w:rPr>
          <w:rFonts w:eastAsia="Lato-Bold" w:cs="Palatino Linotype" w:ascii="Palatino Linotype" w:hAnsi="Palatino Linotype"/>
          <w:bCs/>
          <w:sz w:val="20"/>
          <w:szCs w:val="20"/>
        </w:rPr>
        <w:t>Wypracowane programy specjalistyczne będą stanowiły podstawę do rozpoczęcia prac nad zmianą koszyka świadczeń gwarantowanych w rodzaju opieka psychiatryczna i leczenie uzależnień.</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W ocenie Zamawiającego, będącej wynikiem wnikliwej analizy całokształtu okoliczności faktycznych i prawnych towarzyszących rozpatrywanemu zamówieniu, w istocie zachodzi pilna potrzeba udzielenia tego zamówienia, przy czym skrócenie terminu składnia ofert w odnośnym postępowaniu o udzielenie zamówienia publicznego jest całkowicie uzasadnione.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Zamawiający doszedł bowiem do wniosku, iż rozstrzygnięcie w/w postępowania i zawarcie umowy w sprawie zamówienia publicznego z zachowaniem 35 dniowego terminu składania ofert nie jest możliwe.  Jak to już wskazano powyżej realizacja przedmiotu zamówienia ma szczególne znaczenie dla dobra ogółu społeczeństwa, co według opinii Józefa Edmunda Nowickiego (Zamówienia Publiczne „Doradca”, 2008 r, nr 3 str. 39) odpowiada pojęciu „pilnej potrzeby udzielenia zamówienia”. Autor wskazuje bowiem, że: „Przesłanką pilnej potrzeby udzielenia zamówienia […] mogą być również względy społeczne, organizacyjne lub ważny interes zamawiającego”.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Tym samym, za spełnione należy uznać przesłanki, od których zależy możliwość skorzystania z uprawnienia do skrócenia terminu składania ofert w przetargu nieograniczonym na wykonanie ww. zamówienia.</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 xml:space="preserve">Należy wziąć również pod uwagę uwarunkowania związane z czasem, jaki był niezbędny do </w:t>
      </w:r>
      <w:r>
        <w:rPr>
          <w:rFonts w:ascii="Palatino Linotype" w:hAnsi="Palatino Linotype"/>
          <w:sz w:val="20"/>
          <w:szCs w:val="20"/>
        </w:rPr>
        <w:t xml:space="preserve">opracowania wniosku o dofinansowanie projektu, jak również </w:t>
      </w:r>
      <w:r>
        <w:rPr>
          <w:rFonts w:ascii="Palatino Linotype" w:hAnsi="Palatino Linotype"/>
          <w:sz w:val="20"/>
          <w:szCs w:val="20"/>
        </w:rPr>
        <w:t xml:space="preserve">przygotowania zamówienia do realizacji (w szczególności przygotowania opisu przedmiotu zamówienia). Wyznaczenie terminu składania ofert bez skrócenia go, t.j. 35 dniowego, uniemożliwiłoby udzielenie i realizację zamówienia w wymaganym terminie. </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Zastosowanie przywołanego przepisu ustawy nie zostało uzależnione przez ustawodawcę od tego, czy stan pilnej potrzeby wynika z przyczyn leżących po stronie Zamawiającego, ani od tego, czy zaistnienie pilnej potrzeby można było przewidzieć, o czym świadczy wykładnia literalna powołanego przepisu. Zakładając racjonalność ustawodawcy, powyższego dokonano w sposób świadomy i celowy. Przepis służy jedynie skróceniu terminu składania ofert w postępowaniu konkurencyjnym, a nie udzieleniu zamówienia w trybie niekonkurencyjnym.</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Ze względu na charakter przedmiotu zamówienia, przygotowanie przez Wykonawców oferty nie powinno być czasochłonne, wobec czego skrócenie terminu na składanie ofert nie powinno w żaden sposób wpłynąć na konkurencyjność postępowania. Skrócenie terminu składania ofert nie pozbawia Wykonawców możliwości udziału w tym postępowaniu. Każdy z Wykonawców, bowiem jako profesjonalny podmiot w obrocie prawno-gospodarczym, obiektywnie rzecz biorąc, jest w stanie przygotować i złożyć ofertę na re</w:t>
      </w:r>
      <w:r>
        <w:rPr>
          <w:rFonts w:ascii="Palatino Linotype" w:hAnsi="Palatino Linotype"/>
          <w:sz w:val="20"/>
          <w:szCs w:val="20"/>
          <w:shd w:fill="auto" w:val="clear"/>
        </w:rPr>
        <w:t xml:space="preserve">alizację przedmiotowego zamówienia w sytuacji, gdy termin składania ofert będzie nie krótszy niż </w:t>
      </w:r>
      <w:r>
        <w:rPr>
          <w:rFonts w:cs="" w:ascii="Palatino Linotype" w:hAnsi="Palatino Linotype" w:cstheme="minorBidi"/>
          <w:sz w:val="20"/>
          <w:szCs w:val="20"/>
          <w:shd w:fill="auto" w:val="clear"/>
        </w:rPr>
        <w:t>15 d</w:t>
      </w:r>
      <w:r>
        <w:rPr>
          <w:rFonts w:ascii="Palatino Linotype" w:hAnsi="Palatino Linotype"/>
          <w:sz w:val="20"/>
          <w:szCs w:val="20"/>
          <w:shd w:fill="auto" w:val="clear"/>
        </w:rPr>
        <w:t>ni od dnia przekazania ogłoszenia o zamówieniu Urzędowi Publikacji Unii Europejskiej.</w:t>
      </w:r>
    </w:p>
    <w:p>
      <w:pPr>
        <w:pStyle w:val="Normal"/>
        <w:spacing w:lineRule="auto" w:line="240" w:before="0" w:after="0"/>
        <w:jc w:val="both"/>
        <w:rPr>
          <w:rFonts w:ascii="Palatino Linotype" w:hAnsi="Palatino Linotype"/>
          <w:sz w:val="20"/>
          <w:szCs w:val="20"/>
        </w:rPr>
      </w:pPr>
      <w:r>
        <w:rPr>
          <w:rFonts w:ascii="Palatino Linotype" w:hAnsi="Palatino Linotype"/>
          <w:sz w:val="20"/>
          <w:szCs w:val="20"/>
        </w:rPr>
        <w:t>Reasumując, należy stwierdzić, że zachodzi pilna potrzeba udzielenia zamówienia i skrócenie terminu składania ofert jest uzasadnione.</w:t>
      </w:r>
    </w:p>
    <w:p>
      <w:pPr>
        <w:pStyle w:val="Normal"/>
        <w:spacing w:lineRule="auto" w:line="240" w:before="0" w:after="0"/>
        <w:jc w:val="both"/>
        <w:rPr>
          <w:rFonts w:ascii="Palatino Linotype" w:hAnsi="Palatino Linotype"/>
          <w:sz w:val="20"/>
          <w:szCs w:val="20"/>
          <w:highlight w:val="yellow"/>
        </w:rPr>
      </w:pPr>
      <w:r>
        <w:rPr>
          <w:rFonts w:ascii="Palatino Linotype" w:hAnsi="Palatino Linotype"/>
          <w:sz w:val="20"/>
          <w:szCs w:val="20"/>
        </w:rPr>
        <w:t>Termin składania ofert w w/w postępowaniu zosta</w:t>
      </w:r>
      <w:r>
        <w:rPr>
          <w:rFonts w:cs="" w:ascii="Palatino Linotype" w:hAnsi="Palatino Linotype" w:cstheme="minorBidi"/>
          <w:sz w:val="20"/>
          <w:szCs w:val="20"/>
          <w:shd w:fill="auto" w:val="clear"/>
        </w:rPr>
        <w:t>ł wyznaczony na dzień 21.02.2025 r., do godz. 10:00 (otwarcie złożonych ofert ma odbyć się w tym samym dniu o godz. 11</w:t>
      </w:r>
      <w:bookmarkStart w:id="0" w:name="_GoBack"/>
      <w:bookmarkEnd w:id="0"/>
      <w:r>
        <w:rPr>
          <w:rFonts w:cs="" w:ascii="Palatino Linotype" w:hAnsi="Palatino Linotype" w:cstheme="minorBidi"/>
          <w:sz w:val="20"/>
          <w:szCs w:val="20"/>
          <w:shd w:fill="auto" w:val="clear"/>
        </w:rPr>
        <w:t>:00). Tym samym, powołany termin został wyznaczony w sposób zgodny z ogólną regułą dotyczącą ustalania minimalnych terminów składania ofert w przypadku zamówień, których</w:t>
      </w:r>
      <w:r>
        <w:rPr>
          <w:rFonts w:ascii="Palatino Linotype" w:hAnsi="Palatino Linotype"/>
          <w:sz w:val="20"/>
          <w:szCs w:val="20"/>
        </w:rPr>
        <w:t xml:space="preserve"> wartość osiąga lub przekracza wskazany „próg unijny”</w:t>
      </w:r>
    </w:p>
    <w:sectPr>
      <w:headerReference w:type="default" r:id="rId2"/>
      <w:type w:val="nextPage"/>
      <w:pgSz w:w="11906" w:h="16838"/>
      <w:pgMar w:left="1417" w:right="1417" w:gutter="0" w:header="708" w:top="1417" w:footer="0" w:bottom="1417"/>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Tahoma">
    <w:charset w:val="ee"/>
    <w:family w:val="roman"/>
    <w:pitch w:val="variable"/>
  </w:font>
  <w:font w:name="Liberation Sans">
    <w:altName w:val="Arial"/>
    <w:charset w:val="ee"/>
    <w:family w:val="roman"/>
    <w:pitch w:val="variable"/>
  </w:font>
  <w:font w:name="Verdana">
    <w:charset w:val="ee"/>
    <w:family w:val="roman"/>
    <w:pitch w:val="variable"/>
  </w:font>
  <w:font w:name="Arial">
    <w:charset w:val="ee"/>
    <w:family w:val="roman"/>
    <w:pitch w:val="variable"/>
  </w:font>
  <w:font w:name="Palatino Linotype">
    <w:charset w:val="ee"/>
    <w:family w:val="roman"/>
    <w:pitch w:val="variable"/>
  </w:font>
</w:fonts>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pPr>
    <w:r>
      <w:rPr/>
      <w:drawing>
        <wp:inline distT="0" distB="0" distL="0" distR="0">
          <wp:extent cx="5760720" cy="739140"/>
          <wp:effectExtent l="0" t="0" r="0" b="0"/>
          <wp:docPr id="1" name="Obraz 1" descr="FER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FERS_RP_UE_RGB-1"/>
                  <pic:cNvPicPr>
                    <a:picLocks noChangeAspect="1" noChangeArrowheads="1"/>
                  </pic:cNvPicPr>
                </pic:nvPicPr>
                <pic:blipFill>
                  <a:blip r:embed="rId1"/>
                  <a:stretch>
                    <a:fillRect/>
                  </a:stretch>
                </pic:blipFill>
                <pic:spPr bwMode="auto">
                  <a:xfrm>
                    <a:off x="0" y="0"/>
                    <a:ext cx="5760720" cy="739140"/>
                  </a:xfrm>
                  <a:prstGeom prst="rect">
                    <a:avLst/>
                  </a:prstGeom>
                </pic:spPr>
              </pic:pic>
            </a:graphicData>
          </a:graphic>
        </wp:inline>
      </w:drawing>
    </w:r>
  </w:p>
</w:hdr>
</file>

<file path=word/settings.xml><?xml version="1.0" encoding="utf-8"?>
<w:settings xmlns:w="http://schemas.openxmlformats.org/wordprocessingml/2006/main">
  <w:zoom w:percent="100"/>
  <w:defaultTabStop w:val="708"/>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pl-PL"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34"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qFormat/>
    <w:pPr>
      <w:widowControl/>
      <w:suppressAutoHyphens w:val="true"/>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pl-PL" w:eastAsia="en-US" w:bidi="ar-SA"/>
    </w:rPr>
  </w:style>
  <w:style w:type="character" w:styleId="DefaultParagraphFont" w:default="1">
    <w:name w:val="Default Paragraph Font"/>
    <w:uiPriority w:val="1"/>
    <w:semiHidden/>
    <w:unhideWhenUsed/>
    <w:qFormat/>
    <w:rPr/>
  </w:style>
  <w:style w:type="character" w:styleId="NagwekZnak" w:customStyle="1">
    <w:name w:val="Nagłówek Znak"/>
    <w:basedOn w:val="DefaultParagraphFont"/>
    <w:uiPriority w:val="99"/>
    <w:qFormat/>
    <w:rsid w:val="006e793c"/>
    <w:rPr/>
  </w:style>
  <w:style w:type="character" w:styleId="StopkaZnak" w:customStyle="1">
    <w:name w:val="Stopka Znak"/>
    <w:basedOn w:val="DefaultParagraphFont"/>
    <w:uiPriority w:val="99"/>
    <w:qFormat/>
    <w:rsid w:val="006e793c"/>
    <w:rPr/>
  </w:style>
  <w:style w:type="character" w:styleId="TekstdymkaZnak" w:customStyle="1">
    <w:name w:val="Tekst dymka Znak"/>
    <w:basedOn w:val="DefaultParagraphFont"/>
    <w:link w:val="BalloonText"/>
    <w:uiPriority w:val="99"/>
    <w:semiHidden/>
    <w:qFormat/>
    <w:rsid w:val="006e793c"/>
    <w:rPr>
      <w:rFonts w:ascii="Tahoma" w:hAnsi="Tahoma" w:cs="Tahoma"/>
      <w:sz w:val="16"/>
      <w:szCs w:val="16"/>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pPr>
      <w:spacing w:lineRule="auto" w:line="276" w:before="0" w:after="140"/>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Default" w:customStyle="1">
    <w:name w:val="Default"/>
    <w:qFormat/>
    <w:rsid w:val="00c30e42"/>
    <w:pPr>
      <w:widowControl/>
      <w:suppressAutoHyphens w:val="true"/>
      <w:bidi w:val="0"/>
      <w:spacing w:lineRule="auto" w:line="240" w:before="0" w:after="0"/>
      <w:jc w:val="left"/>
    </w:pPr>
    <w:rPr>
      <w:rFonts w:ascii="Verdana" w:hAnsi="Verdana" w:eastAsia="Calibri" w:cs="Verdana"/>
      <w:color w:val="000000"/>
      <w:kern w:val="0"/>
      <w:sz w:val="24"/>
      <w:szCs w:val="24"/>
      <w:lang w:val="pl-PL" w:eastAsia="en-US" w:bidi="ar-SA"/>
    </w:rPr>
  </w:style>
  <w:style w:type="paragraph" w:styleId="Gwkaistopka">
    <w:name w:val="Główka i stopka"/>
    <w:basedOn w:val="Normal"/>
    <w:qFormat/>
    <w:pPr/>
    <w:rPr/>
  </w:style>
  <w:style w:type="paragraph" w:styleId="Gwka">
    <w:name w:val="Header"/>
    <w:basedOn w:val="Normal"/>
    <w:link w:val="NagwekZnak"/>
    <w:uiPriority w:val="99"/>
    <w:unhideWhenUsed/>
    <w:rsid w:val="006e793c"/>
    <w:pPr>
      <w:tabs>
        <w:tab w:val="clear" w:pos="708"/>
        <w:tab w:val="center" w:pos="4536" w:leader="none"/>
        <w:tab w:val="right" w:pos="9072" w:leader="none"/>
      </w:tabs>
      <w:spacing w:lineRule="auto" w:line="240" w:before="0" w:after="0"/>
    </w:pPr>
    <w:rPr/>
  </w:style>
  <w:style w:type="paragraph" w:styleId="Stopka">
    <w:name w:val="Footer"/>
    <w:basedOn w:val="Normal"/>
    <w:link w:val="StopkaZnak"/>
    <w:uiPriority w:val="99"/>
    <w:unhideWhenUsed/>
    <w:rsid w:val="006e793c"/>
    <w:pPr>
      <w:tabs>
        <w:tab w:val="clear" w:pos="708"/>
        <w:tab w:val="center" w:pos="4536" w:leader="none"/>
        <w:tab w:val="right" w:pos="9072" w:leader="none"/>
      </w:tabs>
      <w:spacing w:lineRule="auto" w:line="240" w:before="0" w:after="0"/>
    </w:pPr>
    <w:rPr/>
  </w:style>
  <w:style w:type="paragraph" w:styleId="BalloonText">
    <w:name w:val="Balloon Text"/>
    <w:basedOn w:val="Normal"/>
    <w:link w:val="TekstdymkaZnak"/>
    <w:uiPriority w:val="99"/>
    <w:semiHidden/>
    <w:unhideWhenUsed/>
    <w:qFormat/>
    <w:rsid w:val="006e793c"/>
    <w:pPr>
      <w:spacing w:lineRule="auto" w:line="240" w:before="0" w:after="0"/>
    </w:pPr>
    <w:rPr>
      <w:rFonts w:ascii="Tahoma" w:hAnsi="Tahoma" w:cs="Tahoma"/>
      <w:sz w:val="16"/>
      <w:szCs w:val="16"/>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100</TotalTime>
  <Application>LibreOffice/7.4.3.2$Windows_X86_64 LibreOffice_project/1048a8393ae2eeec98dff31b5c133c5f1d08b890</Application>
  <AppVersion>15.0000</AppVersion>
  <Pages>3</Pages>
  <Words>1062</Words>
  <Characters>7249</Characters>
  <CharactersWithSpaces>8319</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2024-11-07T19:22:00Z</dcterms:created>
  <dc:creator>agnieszka</dc:creator>
  <dc:description/>
  <dc:language>pl-PL</dc:language>
  <cp:lastModifiedBy/>
  <dcterms:modified xsi:type="dcterms:W3CDTF">2025-02-03T07:44:08Z</dcterms:modified>
  <cp:revision>8</cp:revision>
  <dc:subject/>
  <dc:title/>
</cp:coreProperties>
</file>

<file path=docProps/custom.xml><?xml version="1.0" encoding="utf-8"?>
<Properties xmlns="http://schemas.openxmlformats.org/officeDocument/2006/custom-properties" xmlns:vt="http://schemas.openxmlformats.org/officeDocument/2006/docPropsVTypes"/>
</file>