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42FA7604" w:rsidR="00C10966" w:rsidRPr="00F21DCF" w:rsidRDefault="00A45117" w:rsidP="00F21DCF">
      <w:pPr>
        <w:rPr>
          <w:color w:val="FF0000"/>
        </w:rPr>
      </w:pPr>
      <w:r w:rsidRPr="00487A93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F68FF" wp14:editId="07D2F480">
                <wp:simplePos x="0" y="0"/>
                <wp:positionH relativeFrom="column">
                  <wp:posOffset>-5715</wp:posOffset>
                </wp:positionH>
                <wp:positionV relativeFrom="paragraph">
                  <wp:posOffset>280035</wp:posOffset>
                </wp:positionV>
                <wp:extent cx="6010275" cy="47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D6B6" w14:textId="77777777" w:rsidR="0087259D" w:rsidRPr="00C10966" w:rsidRDefault="0087259D" w:rsidP="00C10966">
                            <w:pPr>
                              <w:rPr>
                                <w:rFonts w:ascii="Times New Roman" w:eastAsia="Times New Roman" w:hAnsi="Times New Roman"/>
                                <w:w w:val="130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22.05pt;width:473.25pt;height: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j0AwIAAO4DAAAOAAAAZHJzL2Uyb0RvYy54bWysU9uO0zAQfUfiHyy/07RRLxA1XS1dFSEt&#10;F2mXD3AcJ7FwPGbsNilfz9jplgreEHmwMp7x8Tlnxtu7sTfspNBrsCVfzOacKSuh1rYt+bfnw5u3&#10;nPkgbC0MWFXys/L8bvf61XZwhcqhA1MrZARifTG4knchuCLLvOxUL/wMnLKUbAB7ESjENqtRDITe&#10;myyfz9fZAFg7BKm8p92HKcl3Cb9plAxfmsarwEzJiVtIK6a1imu224qiReE6LS80xD+w6IW2dOkV&#10;6kEEwY6o/4LqtUTw0ISZhD6DptFSJQ2kZjH/Q81TJ5xKWsgc7642+f8HKz+fviLTNfWOMyt6atGz&#10;GgN7DyPLozuD8wUVPTkqCyNtx8qo1LtHkN89s7DvhG3VPSIMnRI1sVvEk9nN0QnHR5Bq+AQ1XSOO&#10;ARLQ2GAfAckMRujUpfO1M5GKpM01mZNvVpxJyi0363yVbhDFy2GHPnxQ0LP4U3KkxidwcXr0IZIR&#10;xUtJIg9G1wdtTAqwrfYG2UnQkBzSd0H3t2XGxmIL8diEGHeSyihskhjGary4VkF9Jr0I09DRI6Gf&#10;DvAnZwMNXMn9j6NAxZn5aMmzd4vlMk5oCparTU4B3maq24ywkqBKHjibfvdhmuqjQ912dNPUJQv3&#10;5HOjkwexIROrC28aqmTN5QHEqb2NU9XvZ7r7BQAA//8DAFBLAwQUAAYACAAAACEAMYVJAdwAAAAH&#10;AQAADwAAAGRycy9kb3ducmV2LnhtbEyOwU6DQBRF9yb+w+SZuDHtgAEqlKFRE43b1n7Ag3kFUuYN&#10;YaaF/r3jSpc39+bcU+4WM4grTa63rCBeRyCIG6t7bhUcvz9WLyCcR9Y4WCYFN3Kwq+7vSiy0nXlP&#10;14NvRYCwK1BB5/1YSOmajgy6tR2JQ3eyk0Ef4tRKPeEc4GaQz1GUSYM9h4cOR3rvqDkfLkbB6Wt+&#10;SvO5/vTHzT7J3rDf1Pam1OPD8roF4Wnxf2P41Q/qUAWn2l5YOzEoWOVhqCBJYhChzpM0A1ErSOMM&#10;ZFXK//7VDwAAAP//AwBQSwECLQAUAAYACAAAACEAtoM4kv4AAADhAQAAEwAAAAAAAAAAAAAAAAAA&#10;AAAAW0NvbnRlbnRfVHlwZXNdLnhtbFBLAQItABQABgAIAAAAIQA4/SH/1gAAAJQBAAALAAAAAAAA&#10;AAAAAAAAAC8BAABfcmVscy8ucmVsc1BLAQItABQABgAIAAAAIQA3Gkj0AwIAAO4DAAAOAAAAAAAA&#10;AAAAAAAAAC4CAABkcnMvZTJvRG9jLnhtbFBLAQItABQABgAIAAAAIQAxhUkB3AAAAAcBAAAPAAAA&#10;AAAAAAAAAAAAAF0EAABkcnMvZG93bnJldi54bWxQSwUGAAAAAAQABADzAAAAZgUAAAAA&#10;" stroked="f">
                <v:textbox>
                  <w:txbxContent>
                    <w:p w14:paraId="59B6D6B6" w14:textId="77777777" w:rsidR="0087259D" w:rsidRPr="00C10966" w:rsidRDefault="0087259D" w:rsidP="00C10966">
                      <w:pPr>
                        <w:rPr>
                          <w:rFonts w:ascii="Times New Roman" w:eastAsia="Times New Roman" w:hAnsi="Times New Roman"/>
                          <w:w w:val="130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19FBC" w14:textId="77777777" w:rsidR="00243646" w:rsidRPr="0024364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885624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>
        <w:rPr>
          <w:rFonts w:ascii="Times New Roman" w:eastAsia="Times New Roman" w:hAnsi="Times New Roman"/>
          <w:lang w:eastAsia="pl-PL"/>
        </w:rPr>
        <w:t>.</w:t>
      </w:r>
    </w:p>
    <w:p w14:paraId="19A20987" w14:textId="4F2FADB0" w:rsidR="000549AE" w:rsidRDefault="005F40DC" w:rsidP="000549AE">
      <w:pPr>
        <w:pStyle w:val="Nagwek"/>
        <w:tabs>
          <w:tab w:val="left" w:pos="142"/>
        </w:tabs>
        <w:spacing w:line="276" w:lineRule="auto"/>
        <w:ind w:left="567"/>
        <w:rPr>
          <w:spacing w:val="-4"/>
        </w:rPr>
      </w:pPr>
      <w:r w:rsidRPr="008714C1">
        <w:t>Przedsiębiors</w:t>
      </w:r>
      <w:r w:rsidR="00423A39" w:rsidRPr="008714C1">
        <w:t>two Wodociągów i Kanalizacji Spółka</w:t>
      </w:r>
      <w:r w:rsidRPr="008714C1">
        <w:t xml:space="preserve"> z o.o. </w:t>
      </w:r>
      <w:r w:rsidR="001F0AFD" w:rsidRPr="008714C1">
        <w:t xml:space="preserve">z siedzibą </w:t>
      </w:r>
      <w:r w:rsidRPr="008714C1">
        <w:t xml:space="preserve">w Kaliszu prosi </w:t>
      </w:r>
      <w:r w:rsidR="00A36DFE" w:rsidRPr="008714C1">
        <w:br/>
        <w:t>o przedstawienie</w:t>
      </w:r>
      <w:r w:rsidRPr="008714C1">
        <w:t xml:space="preserve"> </w:t>
      </w:r>
      <w:r w:rsidRPr="008714C1">
        <w:rPr>
          <w:spacing w:val="-4"/>
        </w:rPr>
        <w:t xml:space="preserve">oferty </w:t>
      </w:r>
      <w:r w:rsidR="00A36DFE" w:rsidRPr="008714C1">
        <w:rPr>
          <w:spacing w:val="-4"/>
        </w:rPr>
        <w:t>na</w:t>
      </w:r>
      <w:r w:rsidR="0083310A" w:rsidRPr="008714C1">
        <w:rPr>
          <w:spacing w:val="-4"/>
        </w:rPr>
        <w:t xml:space="preserve"> </w:t>
      </w:r>
      <w:r w:rsidR="000549AE">
        <w:rPr>
          <w:spacing w:val="-4"/>
        </w:rPr>
        <w:t>z</w:t>
      </w:r>
      <w:r w:rsidR="000549AE" w:rsidRPr="000549AE">
        <w:rPr>
          <w:spacing w:val="-4"/>
        </w:rPr>
        <w:t>akup</w:t>
      </w:r>
      <w:r w:rsidR="000549AE">
        <w:rPr>
          <w:spacing w:val="-4"/>
        </w:rPr>
        <w:t>, dostawę i rozładunek</w:t>
      </w:r>
      <w:r w:rsidR="000549AE" w:rsidRPr="000549AE">
        <w:rPr>
          <w:spacing w:val="-4"/>
        </w:rPr>
        <w:t xml:space="preserve"> pojemników na odpady frakcji papier, szkło, metale i tworzywa sztuczne, odpady BIO, odpady zmieszane o pojemnościach: 1100 l, </w:t>
      </w:r>
      <w:r w:rsidR="000549AE">
        <w:rPr>
          <w:spacing w:val="-4"/>
        </w:rPr>
        <w:br/>
      </w:r>
      <w:r w:rsidR="000549AE" w:rsidRPr="000549AE">
        <w:rPr>
          <w:spacing w:val="-4"/>
        </w:rPr>
        <w:t>660 l, 360 l, 240 l, 120 l. – pojemniki na odpady segregowane</w:t>
      </w:r>
      <w:r w:rsidR="000549AE">
        <w:rPr>
          <w:spacing w:val="-4"/>
        </w:rPr>
        <w:t>:</w:t>
      </w:r>
    </w:p>
    <w:p w14:paraId="2B6F0C43" w14:textId="21DD0BCF" w:rsidR="000549AE" w:rsidRPr="000549AE" w:rsidRDefault="000549AE" w:rsidP="000549AE">
      <w:pPr>
        <w:pStyle w:val="Nagwek"/>
        <w:numPr>
          <w:ilvl w:val="0"/>
          <w:numId w:val="40"/>
        </w:numPr>
        <w:tabs>
          <w:tab w:val="left" w:pos="142"/>
        </w:tabs>
        <w:spacing w:line="276" w:lineRule="auto"/>
        <w:ind w:left="1134" w:hanging="567"/>
        <w:rPr>
          <w:spacing w:val="-4"/>
        </w:rPr>
      </w:pPr>
      <w:r w:rsidRPr="000549AE">
        <w:rPr>
          <w:spacing w:val="-4"/>
        </w:rPr>
        <w:t xml:space="preserve">1100 l </w:t>
      </w:r>
      <w:r>
        <w:rPr>
          <w:spacing w:val="-4"/>
        </w:rPr>
        <w:t>- 91</w:t>
      </w:r>
      <w:r w:rsidRPr="000549AE">
        <w:rPr>
          <w:spacing w:val="-4"/>
        </w:rPr>
        <w:t xml:space="preserve"> sztuk</w:t>
      </w:r>
      <w:r>
        <w:rPr>
          <w:spacing w:val="-4"/>
        </w:rPr>
        <w:t>;</w:t>
      </w:r>
    </w:p>
    <w:p w14:paraId="076AE151" w14:textId="7427B7F7" w:rsidR="000549AE" w:rsidRPr="007C6261" w:rsidRDefault="000549AE" w:rsidP="000549AE">
      <w:pPr>
        <w:pStyle w:val="Nagwek"/>
        <w:numPr>
          <w:ilvl w:val="0"/>
          <w:numId w:val="40"/>
        </w:numPr>
        <w:tabs>
          <w:tab w:val="left" w:pos="142"/>
        </w:tabs>
        <w:spacing w:line="276" w:lineRule="auto"/>
        <w:ind w:left="1134" w:hanging="567"/>
        <w:rPr>
          <w:color w:val="000000" w:themeColor="text1"/>
          <w:spacing w:val="-4"/>
        </w:rPr>
      </w:pPr>
      <w:r w:rsidRPr="000549AE">
        <w:rPr>
          <w:spacing w:val="-4"/>
        </w:rPr>
        <w:t>660 l</w:t>
      </w:r>
      <w:r>
        <w:rPr>
          <w:spacing w:val="-4"/>
        </w:rPr>
        <w:t xml:space="preserve"> -</w:t>
      </w:r>
      <w:r w:rsidRPr="000549AE">
        <w:rPr>
          <w:spacing w:val="-4"/>
        </w:rPr>
        <w:t xml:space="preserve"> </w:t>
      </w:r>
      <w:r w:rsidRPr="000549AE">
        <w:rPr>
          <w:color w:val="000000" w:themeColor="text1"/>
          <w:spacing w:val="-4"/>
        </w:rPr>
        <w:t>4</w:t>
      </w:r>
      <w:r w:rsidRPr="007C6261">
        <w:rPr>
          <w:color w:val="000000" w:themeColor="text1"/>
          <w:spacing w:val="-4"/>
        </w:rPr>
        <w:t xml:space="preserve">3 </w:t>
      </w:r>
      <w:r w:rsidRPr="000549AE">
        <w:rPr>
          <w:color w:val="000000" w:themeColor="text1"/>
          <w:spacing w:val="-4"/>
        </w:rPr>
        <w:t>sztuki</w:t>
      </w:r>
      <w:r w:rsidRPr="007C6261">
        <w:rPr>
          <w:color w:val="000000" w:themeColor="text1"/>
          <w:spacing w:val="-4"/>
        </w:rPr>
        <w:t>;</w:t>
      </w:r>
    </w:p>
    <w:p w14:paraId="49A11CCF" w14:textId="755CBC7C" w:rsidR="000549AE" w:rsidRPr="007C6261" w:rsidRDefault="000549AE" w:rsidP="000549AE">
      <w:pPr>
        <w:pStyle w:val="Nagwek"/>
        <w:numPr>
          <w:ilvl w:val="0"/>
          <w:numId w:val="40"/>
        </w:numPr>
        <w:tabs>
          <w:tab w:val="left" w:pos="142"/>
        </w:tabs>
        <w:spacing w:line="276" w:lineRule="auto"/>
        <w:ind w:left="1134" w:hanging="567"/>
        <w:rPr>
          <w:color w:val="000000" w:themeColor="text1"/>
          <w:spacing w:val="-4"/>
        </w:rPr>
      </w:pPr>
      <w:r w:rsidRPr="000549AE">
        <w:rPr>
          <w:color w:val="000000" w:themeColor="text1"/>
          <w:spacing w:val="-4"/>
        </w:rPr>
        <w:t>360 l</w:t>
      </w:r>
      <w:r w:rsidRPr="007C6261">
        <w:rPr>
          <w:color w:val="000000" w:themeColor="text1"/>
          <w:spacing w:val="-4"/>
        </w:rPr>
        <w:t xml:space="preserve"> -</w:t>
      </w:r>
      <w:r w:rsidRPr="000549AE">
        <w:rPr>
          <w:color w:val="000000" w:themeColor="text1"/>
          <w:spacing w:val="-4"/>
        </w:rPr>
        <w:t xml:space="preserve">  4</w:t>
      </w:r>
      <w:r w:rsidRPr="007C6261">
        <w:rPr>
          <w:color w:val="000000" w:themeColor="text1"/>
          <w:spacing w:val="-4"/>
        </w:rPr>
        <w:t xml:space="preserve">5 </w:t>
      </w:r>
      <w:r w:rsidRPr="000549AE">
        <w:rPr>
          <w:color w:val="000000" w:themeColor="text1"/>
          <w:spacing w:val="-4"/>
        </w:rPr>
        <w:t>sztuki</w:t>
      </w:r>
      <w:r w:rsidRPr="007C6261">
        <w:rPr>
          <w:color w:val="000000" w:themeColor="text1"/>
          <w:spacing w:val="-4"/>
        </w:rPr>
        <w:t>;</w:t>
      </w:r>
    </w:p>
    <w:p w14:paraId="660BDB61" w14:textId="49ACAB09" w:rsidR="000549AE" w:rsidRPr="007C6261" w:rsidRDefault="000549AE" w:rsidP="000549AE">
      <w:pPr>
        <w:pStyle w:val="Nagwek"/>
        <w:numPr>
          <w:ilvl w:val="0"/>
          <w:numId w:val="40"/>
        </w:numPr>
        <w:tabs>
          <w:tab w:val="left" w:pos="142"/>
        </w:tabs>
        <w:spacing w:line="276" w:lineRule="auto"/>
        <w:ind w:left="1134" w:hanging="567"/>
        <w:rPr>
          <w:color w:val="000000" w:themeColor="text1"/>
          <w:spacing w:val="-4"/>
        </w:rPr>
      </w:pPr>
      <w:r w:rsidRPr="007C6261">
        <w:rPr>
          <w:color w:val="000000" w:themeColor="text1"/>
          <w:spacing w:val="-4"/>
        </w:rPr>
        <w:t>240 l - 54 sztuk;</w:t>
      </w:r>
    </w:p>
    <w:p w14:paraId="6FA4DA95" w14:textId="4F2F6A27" w:rsidR="00FF6B8C" w:rsidRPr="007C6261" w:rsidRDefault="000549AE" w:rsidP="000549AE">
      <w:pPr>
        <w:pStyle w:val="Nagwek"/>
        <w:numPr>
          <w:ilvl w:val="0"/>
          <w:numId w:val="40"/>
        </w:numPr>
        <w:tabs>
          <w:tab w:val="left" w:pos="142"/>
        </w:tabs>
        <w:spacing w:line="276" w:lineRule="auto"/>
        <w:ind w:left="1134" w:hanging="567"/>
        <w:rPr>
          <w:color w:val="000000" w:themeColor="text1"/>
          <w:spacing w:val="-4"/>
        </w:rPr>
      </w:pPr>
      <w:r w:rsidRPr="007C6261">
        <w:rPr>
          <w:color w:val="000000" w:themeColor="text1"/>
          <w:spacing w:val="-4"/>
        </w:rPr>
        <w:t>120 l - 4</w:t>
      </w:r>
      <w:r w:rsidR="007C6261" w:rsidRPr="007C6261">
        <w:rPr>
          <w:color w:val="000000" w:themeColor="text1"/>
          <w:spacing w:val="-4"/>
        </w:rPr>
        <w:t>1</w:t>
      </w:r>
      <w:r w:rsidRPr="007C6261">
        <w:rPr>
          <w:color w:val="000000" w:themeColor="text1"/>
          <w:spacing w:val="-4"/>
        </w:rPr>
        <w:t xml:space="preserve"> sztuk.</w:t>
      </w:r>
    </w:p>
    <w:p w14:paraId="6EA6DEA6" w14:textId="12B886CF" w:rsidR="000549AE" w:rsidRDefault="000549AE" w:rsidP="000549AE">
      <w:pPr>
        <w:pStyle w:val="Nagwek"/>
        <w:tabs>
          <w:tab w:val="left" w:pos="142"/>
        </w:tabs>
        <w:spacing w:line="276" w:lineRule="auto"/>
        <w:rPr>
          <w:spacing w:val="-4"/>
        </w:rPr>
      </w:pPr>
    </w:p>
    <w:p w14:paraId="2C5F9518" w14:textId="77777777" w:rsidR="000549AE" w:rsidRPr="000549AE" w:rsidRDefault="000549AE" w:rsidP="000549AE">
      <w:pPr>
        <w:widowControl w:val="0"/>
        <w:spacing w:after="0" w:line="360" w:lineRule="auto"/>
        <w:ind w:left="567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0549AE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Ilości i rodzaj zamawianych pojemników przedstawia tabela</w:t>
      </w:r>
    </w:p>
    <w:tbl>
      <w:tblPr>
        <w:tblW w:w="7937" w:type="dxa"/>
        <w:tblInd w:w="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501"/>
        <w:gridCol w:w="1221"/>
        <w:gridCol w:w="1552"/>
      </w:tblGrid>
      <w:tr w:rsidR="000549AE" w:rsidRPr="000549AE" w14:paraId="3F10CDE0" w14:textId="77777777" w:rsidTr="000549AE">
        <w:trPr>
          <w:trHeight w:val="871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E77A74" w14:textId="77777777" w:rsidR="000549AE" w:rsidRPr="000549AE" w:rsidRDefault="000549AE" w:rsidP="000549A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051B1F1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szkło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092469C8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papier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54FAE19E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metale i tworzywa sztuczne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37AE3A93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odpady BIO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3209DA84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odpady zmieszane</w:t>
            </w:r>
          </w:p>
        </w:tc>
      </w:tr>
      <w:tr w:rsidR="000549AE" w:rsidRPr="000549AE" w14:paraId="6ADB0361" w14:textId="77777777" w:rsidTr="000549AE">
        <w:trPr>
          <w:trHeight w:val="306"/>
        </w:trPr>
        <w:tc>
          <w:tcPr>
            <w:tcW w:w="12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02B6CEA4" w14:textId="77777777" w:rsidR="000549AE" w:rsidRPr="000549AE" w:rsidRDefault="000549AE" w:rsidP="000549A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1100 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2208E6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BC368C" w14:textId="512377B5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858548" w14:textId="16CAD832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56EEA0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0D574E" w14:textId="0DD29469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7</w:t>
            </w:r>
            <w:r w:rsidR="00321DB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0549AE" w:rsidRPr="000549AE" w14:paraId="1C4C930E" w14:textId="77777777" w:rsidTr="000549AE">
        <w:trPr>
          <w:trHeight w:val="306"/>
        </w:trPr>
        <w:tc>
          <w:tcPr>
            <w:tcW w:w="12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6F1D9B58" w14:textId="77777777" w:rsidR="000549AE" w:rsidRPr="000549AE" w:rsidRDefault="000549AE" w:rsidP="000549A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660 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DD6997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28B1FB" w14:textId="54398440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40A1C8" w14:textId="3E8E34FC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8B46F4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2DDB8E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</w:tr>
      <w:tr w:rsidR="000549AE" w:rsidRPr="000549AE" w14:paraId="12313F3C" w14:textId="77777777" w:rsidTr="000549AE">
        <w:trPr>
          <w:trHeight w:val="306"/>
        </w:trPr>
        <w:tc>
          <w:tcPr>
            <w:tcW w:w="12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40B249F7" w14:textId="77777777" w:rsidR="000549AE" w:rsidRPr="000549AE" w:rsidRDefault="000549AE" w:rsidP="000549A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360 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CC6652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7E063F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C26A0A" w14:textId="654D8AD8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6AE298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83967E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0549AE" w:rsidRPr="000549AE" w14:paraId="5668B72B" w14:textId="77777777" w:rsidTr="000549AE">
        <w:trPr>
          <w:trHeight w:val="306"/>
        </w:trPr>
        <w:tc>
          <w:tcPr>
            <w:tcW w:w="12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0653A403" w14:textId="77777777" w:rsidR="000549AE" w:rsidRPr="000549AE" w:rsidRDefault="000549AE" w:rsidP="000549A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240 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C7B7F1" w14:textId="7C6D9FEE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E882DF" w14:textId="03DED84C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F19B8C" w14:textId="7073D08A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E9317D" w14:textId="2F443E41" w:rsidR="000549AE" w:rsidRPr="000549AE" w:rsidRDefault="00321DB7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1C43FB" w14:textId="6A95CC0B" w:rsidR="000549AE" w:rsidRPr="000549AE" w:rsidRDefault="00321DB7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</w:tr>
      <w:tr w:rsidR="000549AE" w:rsidRPr="000549AE" w14:paraId="72A9D680" w14:textId="77777777" w:rsidTr="000549AE">
        <w:trPr>
          <w:trHeight w:val="306"/>
        </w:trPr>
        <w:tc>
          <w:tcPr>
            <w:tcW w:w="12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0A47D54D" w14:textId="77777777" w:rsidR="000549AE" w:rsidRPr="000549AE" w:rsidRDefault="000549AE" w:rsidP="000549A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120 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CE94F0" w14:textId="72DBCEA9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3463E0" w14:textId="3B120E8A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E8540E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ED6D99" w14:textId="77777777" w:rsidR="000549AE" w:rsidRPr="000549AE" w:rsidRDefault="000549AE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9AE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9253E8" w14:textId="15586651" w:rsidR="000549AE" w:rsidRPr="000549AE" w:rsidRDefault="00321DB7" w:rsidP="000549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</w:tr>
    </w:tbl>
    <w:p w14:paraId="4C187A75" w14:textId="77777777" w:rsidR="000549AE" w:rsidRPr="000549AE" w:rsidRDefault="000549AE" w:rsidP="000549AE">
      <w:pPr>
        <w:pStyle w:val="Nagwek"/>
        <w:tabs>
          <w:tab w:val="left" w:pos="567"/>
        </w:tabs>
        <w:spacing w:line="276" w:lineRule="auto"/>
        <w:ind w:left="567"/>
        <w:rPr>
          <w:spacing w:val="-4"/>
        </w:rPr>
      </w:pPr>
    </w:p>
    <w:p w14:paraId="75F0FA18" w14:textId="2ED1F1B3" w:rsidR="00532D2B" w:rsidRPr="00532D2B" w:rsidRDefault="00532D2B" w:rsidP="00532D2B">
      <w:pPr>
        <w:pStyle w:val="Nagwek"/>
        <w:tabs>
          <w:tab w:val="left" w:pos="142"/>
        </w:tabs>
        <w:spacing w:after="120"/>
      </w:pPr>
      <w:r>
        <w:t xml:space="preserve">         </w:t>
      </w:r>
      <w:r w:rsidRPr="00532D2B">
        <w:t>Uwagi:</w:t>
      </w:r>
    </w:p>
    <w:p w14:paraId="38B75DBC" w14:textId="77777777" w:rsidR="00532D2B" w:rsidRPr="00532D2B" w:rsidRDefault="00532D2B" w:rsidP="00532D2B">
      <w:pPr>
        <w:pStyle w:val="Nagwek"/>
        <w:numPr>
          <w:ilvl w:val="0"/>
          <w:numId w:val="41"/>
        </w:numPr>
        <w:tabs>
          <w:tab w:val="left" w:pos="142"/>
        </w:tabs>
        <w:spacing w:after="120" w:line="276" w:lineRule="auto"/>
        <w:ind w:left="1134" w:hanging="567"/>
      </w:pPr>
      <w:r w:rsidRPr="00532D2B">
        <w:t>Pojemniki powinny posiadać atest PZH oraz znak CE, zgodnie z normą unijną EN 840.</w:t>
      </w:r>
    </w:p>
    <w:p w14:paraId="259CBA11" w14:textId="73677D6F" w:rsidR="00532D2B" w:rsidRDefault="00532D2B" w:rsidP="00532D2B">
      <w:pPr>
        <w:pStyle w:val="Nagwek"/>
        <w:numPr>
          <w:ilvl w:val="0"/>
          <w:numId w:val="41"/>
        </w:numPr>
        <w:tabs>
          <w:tab w:val="left" w:pos="142"/>
        </w:tabs>
        <w:spacing w:after="120" w:line="276" w:lineRule="auto"/>
        <w:ind w:left="1134" w:hanging="567"/>
      </w:pPr>
      <w:r w:rsidRPr="00532D2B">
        <w:t>Pojemniki powinny posiadać widoczne oznakowanie frakcji.</w:t>
      </w:r>
    </w:p>
    <w:p w14:paraId="64440275" w14:textId="77777777" w:rsidR="00532D2B" w:rsidRDefault="00532D2B" w:rsidP="00532D2B">
      <w:pPr>
        <w:pStyle w:val="Nagwek"/>
        <w:tabs>
          <w:tab w:val="left" w:pos="142"/>
        </w:tabs>
        <w:spacing w:after="120" w:line="276" w:lineRule="auto"/>
        <w:ind w:left="720"/>
      </w:pPr>
    </w:p>
    <w:p w14:paraId="6A5CC0E1" w14:textId="15096CB9" w:rsidR="00151456" w:rsidRPr="008714C1" w:rsidRDefault="00151456" w:rsidP="00FF6B8C">
      <w:pPr>
        <w:pStyle w:val="Nagwek"/>
        <w:tabs>
          <w:tab w:val="left" w:pos="142"/>
        </w:tabs>
        <w:spacing w:after="120" w:line="276" w:lineRule="auto"/>
        <w:ind w:left="567"/>
      </w:pPr>
      <w:r w:rsidRPr="008714C1">
        <w:t xml:space="preserve">Postępowanie prowadzone będzie w trybie zapytania ofertowego zgodnie </w:t>
      </w:r>
      <w:r w:rsidR="00A36DFE" w:rsidRPr="008714C1">
        <w:t xml:space="preserve">z </w:t>
      </w:r>
      <w:r w:rsidR="00A17C6D" w:rsidRPr="008714C1">
        <w:rPr>
          <w:rFonts w:ascii="Segoe UI Semilight" w:hAnsi="Segoe UI Semilight" w:cs="Segoe UI Semilight"/>
        </w:rPr>
        <w:t>§</w:t>
      </w:r>
      <w:r w:rsidR="00A17C6D" w:rsidRPr="008714C1">
        <w:t xml:space="preserve">5 pkt. II </w:t>
      </w:r>
      <w:r w:rsidRPr="008714C1">
        <w:t>Regulaminu Udzielania Zamówień.</w:t>
      </w:r>
    </w:p>
    <w:p w14:paraId="6887A054" w14:textId="59390009" w:rsidR="00E77124" w:rsidRPr="008714C1" w:rsidRDefault="00A36DFE" w:rsidP="00BA15EA">
      <w:pPr>
        <w:pStyle w:val="Akapitzlist"/>
        <w:numPr>
          <w:ilvl w:val="0"/>
          <w:numId w:val="2"/>
        </w:numPr>
        <w:spacing w:before="120"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714C1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8714C1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3F7FE979" w14:textId="1CD993A6" w:rsidR="0093783A" w:rsidRDefault="009F5BC0" w:rsidP="009F5BC0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techniczny pojemników znajduje się w załączniku nr 1 do zapytania ofertowego.</w:t>
      </w:r>
      <w:bookmarkStart w:id="0" w:name="_Hlk66967127"/>
    </w:p>
    <w:p w14:paraId="6201F71B" w14:textId="77777777" w:rsidR="009F5BC0" w:rsidRPr="009F5BC0" w:rsidRDefault="009F5BC0" w:rsidP="009F5BC0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bookmarkEnd w:id="0"/>
    <w:p w14:paraId="57C09547" w14:textId="0D7FE243" w:rsidR="00C93D1B" w:rsidRPr="00293BA1" w:rsidRDefault="00C93D1B" w:rsidP="0017617F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293BA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Termin i miejsce wykonania zadania.</w:t>
      </w:r>
    </w:p>
    <w:p w14:paraId="7E17EB71" w14:textId="77777777" w:rsidR="00B05B36" w:rsidRPr="00293BA1" w:rsidRDefault="00B05B36" w:rsidP="00B05B3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567" w:right="5"/>
        <w:jc w:val="both"/>
        <w:rPr>
          <w:rFonts w:ascii="Times New Roman" w:eastAsia="Times New Roman" w:hAnsi="Times New Roman"/>
          <w:b/>
          <w:sz w:val="12"/>
          <w:szCs w:val="12"/>
          <w:shd w:val="clear" w:color="auto" w:fill="FFFFFF"/>
          <w:lang w:eastAsia="pl-PL"/>
        </w:rPr>
      </w:pPr>
    </w:p>
    <w:p w14:paraId="724DB752" w14:textId="18F6D59A" w:rsidR="00CF095F" w:rsidRPr="00CF095F" w:rsidRDefault="00CF095F" w:rsidP="00CF095F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CF095F">
        <w:rPr>
          <w:rFonts w:ascii="Times New Roman" w:hAnsi="Times New Roman"/>
          <w:spacing w:val="-4"/>
          <w:sz w:val="24"/>
          <w:szCs w:val="24"/>
        </w:rPr>
        <w:t>Termin podpisania umowy: w ciągu 14 dni od daty otrzymania informacji o rozstrzygnięciu postępowania.</w:t>
      </w:r>
    </w:p>
    <w:p w14:paraId="670DA683" w14:textId="15EB6AD9" w:rsidR="00B05B36" w:rsidRPr="00293BA1" w:rsidRDefault="00C93D1B" w:rsidP="00BB5013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293BA1">
        <w:rPr>
          <w:rFonts w:ascii="Times New Roman" w:hAnsi="Times New Roman"/>
          <w:sz w:val="24"/>
          <w:szCs w:val="24"/>
        </w:rPr>
        <w:t xml:space="preserve">Termin </w:t>
      </w:r>
      <w:r w:rsidR="009F5BC0">
        <w:rPr>
          <w:rFonts w:ascii="Times New Roman" w:hAnsi="Times New Roman"/>
          <w:sz w:val="24"/>
          <w:szCs w:val="24"/>
        </w:rPr>
        <w:t>dostawy</w:t>
      </w:r>
      <w:r w:rsidR="00DB12A2">
        <w:rPr>
          <w:rFonts w:ascii="Times New Roman" w:hAnsi="Times New Roman"/>
          <w:sz w:val="24"/>
          <w:szCs w:val="24"/>
        </w:rPr>
        <w:t>:</w:t>
      </w:r>
      <w:bookmarkStart w:id="1" w:name="_Hlk71715609"/>
      <w:r w:rsidR="00DB12A2">
        <w:rPr>
          <w:rFonts w:ascii="Times New Roman" w:hAnsi="Times New Roman"/>
          <w:sz w:val="24"/>
          <w:szCs w:val="24"/>
        </w:rPr>
        <w:t xml:space="preserve"> </w:t>
      </w:r>
      <w:r w:rsidR="009F5BC0">
        <w:rPr>
          <w:rFonts w:ascii="Times New Roman" w:hAnsi="Times New Roman"/>
          <w:sz w:val="24"/>
          <w:szCs w:val="24"/>
        </w:rPr>
        <w:t>do max. 18.06.2021r.</w:t>
      </w:r>
    </w:p>
    <w:bookmarkEnd w:id="1"/>
    <w:p w14:paraId="34AA88AD" w14:textId="77777777" w:rsidR="00BB5013" w:rsidRPr="00F21DCF" w:rsidRDefault="00BB5013" w:rsidP="00BB5013">
      <w:pPr>
        <w:pStyle w:val="Akapitzlist"/>
        <w:widowControl w:val="0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spacing w:val="-4"/>
          <w:sz w:val="16"/>
          <w:szCs w:val="16"/>
        </w:rPr>
      </w:pPr>
    </w:p>
    <w:p w14:paraId="16598B10" w14:textId="0DF75441" w:rsidR="009F5BC0" w:rsidRDefault="009F5BC0" w:rsidP="0017617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dostawy.</w:t>
      </w:r>
    </w:p>
    <w:p w14:paraId="64680C64" w14:textId="735B7F6B" w:rsidR="009F5BC0" w:rsidRPr="009F5BC0" w:rsidRDefault="009F5BC0" w:rsidP="009F5BC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F5BC0">
        <w:rPr>
          <w:rFonts w:ascii="Times New Roman" w:hAnsi="Times New Roman"/>
          <w:bCs/>
          <w:sz w:val="24"/>
          <w:szCs w:val="24"/>
        </w:rPr>
        <w:t>Kalisz, konkretne miejsce dostawy zostanie podane w terminie późniejszym</w:t>
      </w:r>
    </w:p>
    <w:p w14:paraId="105FDB1C" w14:textId="0777B4A3" w:rsidR="00C93D1B" w:rsidRPr="00293BA1" w:rsidRDefault="00C93D1B" w:rsidP="0017617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93BA1">
        <w:rPr>
          <w:rFonts w:ascii="Times New Roman" w:hAnsi="Times New Roman"/>
          <w:b/>
          <w:sz w:val="24"/>
          <w:szCs w:val="24"/>
        </w:rPr>
        <w:lastRenderedPageBreak/>
        <w:t>Forma płatności.</w:t>
      </w:r>
    </w:p>
    <w:p w14:paraId="1E57496D" w14:textId="2EBE1AEB" w:rsidR="00B604DA" w:rsidRPr="00DB12A2" w:rsidRDefault="00C93D1B" w:rsidP="00DB12A2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3BA1">
        <w:rPr>
          <w:rFonts w:ascii="Times New Roman" w:hAnsi="Times New Roman"/>
          <w:sz w:val="24"/>
          <w:szCs w:val="24"/>
        </w:rPr>
        <w:t xml:space="preserve">Termin płatności: przelew, </w:t>
      </w:r>
      <w:r w:rsidRPr="00CF095F">
        <w:rPr>
          <w:rFonts w:ascii="Times New Roman" w:hAnsi="Times New Roman"/>
          <w:sz w:val="24"/>
          <w:szCs w:val="24"/>
        </w:rPr>
        <w:t xml:space="preserve">min. </w:t>
      </w:r>
      <w:r w:rsidR="00CF095F">
        <w:rPr>
          <w:rFonts w:ascii="Times New Roman" w:hAnsi="Times New Roman"/>
          <w:sz w:val="24"/>
          <w:szCs w:val="24"/>
        </w:rPr>
        <w:t>30</w:t>
      </w:r>
      <w:r w:rsidRPr="00CF095F">
        <w:rPr>
          <w:rFonts w:ascii="Times New Roman" w:hAnsi="Times New Roman"/>
          <w:sz w:val="24"/>
          <w:szCs w:val="24"/>
        </w:rPr>
        <w:t xml:space="preserve"> dni.</w:t>
      </w:r>
    </w:p>
    <w:p w14:paraId="003AEFB9" w14:textId="77777777" w:rsidR="009756C4" w:rsidRPr="00E46A90" w:rsidRDefault="009756C4" w:rsidP="00E46A90">
      <w:pPr>
        <w:pStyle w:val="Akapitzlist"/>
        <w:spacing w:after="120"/>
        <w:ind w:left="502"/>
        <w:jc w:val="both"/>
        <w:rPr>
          <w:rFonts w:ascii="Times New Roman" w:hAnsi="Times New Roman"/>
          <w:sz w:val="12"/>
          <w:szCs w:val="12"/>
        </w:rPr>
      </w:pPr>
    </w:p>
    <w:p w14:paraId="3EDC4F76" w14:textId="77777777" w:rsidR="00C93D1B" w:rsidRPr="00E46A90" w:rsidRDefault="00C93D1B" w:rsidP="0017617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24E1362A" w14:textId="4DC5B5B4" w:rsidR="00933B54" w:rsidRDefault="00C93D1B" w:rsidP="00E46A90">
      <w:pPr>
        <w:pStyle w:val="Akapitzlist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</w:t>
      </w:r>
      <w:r w:rsidR="008009E7">
        <w:rPr>
          <w:rFonts w:ascii="Times New Roman" w:hAnsi="Times New Roman"/>
          <w:sz w:val="24"/>
          <w:szCs w:val="24"/>
        </w:rPr>
        <w:t>24 m-ce.</w:t>
      </w:r>
    </w:p>
    <w:p w14:paraId="34D89FFF" w14:textId="77777777" w:rsidR="008009E7" w:rsidRPr="00E46A90" w:rsidRDefault="008009E7" w:rsidP="00E46A90">
      <w:pPr>
        <w:pStyle w:val="Akapitzlist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EE7A9FE" w14:textId="05867946" w:rsidR="005F40DC" w:rsidRPr="00E46A90" w:rsidRDefault="000E218A" w:rsidP="0017617F">
      <w:pPr>
        <w:pStyle w:val="Akapitzlist"/>
        <w:numPr>
          <w:ilvl w:val="0"/>
          <w:numId w:val="5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48717314" w14:textId="77777777" w:rsidR="005F40DC" w:rsidRPr="00E46A90" w:rsidRDefault="005F40DC" w:rsidP="000E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39E07F08" w14:textId="33681BE3" w:rsidR="00D947C0" w:rsidRPr="009F5BC0" w:rsidRDefault="000C37C2" w:rsidP="00471D69">
      <w:pPr>
        <w:pStyle w:val="Akapitzlist"/>
        <w:numPr>
          <w:ilvl w:val="0"/>
          <w:numId w:val="4"/>
        </w:numPr>
        <w:spacing w:after="240"/>
        <w:ind w:left="1134" w:hanging="567"/>
        <w:rPr>
          <w:rFonts w:ascii="Times New Roman" w:hAnsi="Times New Roman"/>
          <w:spacing w:val="-12"/>
          <w:sz w:val="24"/>
          <w:szCs w:val="24"/>
        </w:rPr>
      </w:pPr>
      <w:r w:rsidRPr="009F5BC0">
        <w:rPr>
          <w:rFonts w:ascii="Times New Roman" w:hAnsi="Times New Roman"/>
          <w:spacing w:val="-12"/>
          <w:sz w:val="24"/>
          <w:szCs w:val="24"/>
        </w:rPr>
        <w:t>Główny Specjalista</w:t>
      </w:r>
      <w:r w:rsidR="009F5BC0" w:rsidRPr="009F5BC0">
        <w:rPr>
          <w:rFonts w:ascii="Times New Roman" w:hAnsi="Times New Roman"/>
          <w:spacing w:val="-12"/>
          <w:sz w:val="24"/>
          <w:szCs w:val="24"/>
        </w:rPr>
        <w:t xml:space="preserve"> Gospodarki Odpadami – Katarzyna Gabrysiak – tel. 760 80 10, 786 822 227</w:t>
      </w:r>
      <w:r w:rsidRPr="009F5BC0">
        <w:rPr>
          <w:rFonts w:ascii="Times New Roman" w:hAnsi="Times New Roman"/>
          <w:spacing w:val="-12"/>
          <w:sz w:val="24"/>
          <w:szCs w:val="24"/>
        </w:rPr>
        <w:t>.</w:t>
      </w:r>
    </w:p>
    <w:p w14:paraId="31D17E8B" w14:textId="77777777" w:rsidR="00471D69" w:rsidRPr="00471D69" w:rsidRDefault="00471D69" w:rsidP="00471D69">
      <w:pPr>
        <w:pStyle w:val="Akapitzlist"/>
        <w:spacing w:after="0"/>
        <w:ind w:left="1134"/>
        <w:rPr>
          <w:rFonts w:ascii="Times New Roman" w:hAnsi="Times New Roman"/>
          <w:spacing w:val="-8"/>
          <w:sz w:val="16"/>
          <w:szCs w:val="16"/>
        </w:rPr>
      </w:pPr>
    </w:p>
    <w:p w14:paraId="74763A62" w14:textId="77777777" w:rsidR="00B755CD" w:rsidRPr="00E46A90" w:rsidRDefault="000E218A" w:rsidP="0017617F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AAB1B1" w14:textId="77777777" w:rsidR="000E218A" w:rsidRPr="00E46A90" w:rsidRDefault="000E218A" w:rsidP="000E218A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64EDB484" w14:textId="7F53FAAF" w:rsidR="00BA16A7" w:rsidRPr="00753B59" w:rsidRDefault="000E218A" w:rsidP="00753B59">
      <w:pPr>
        <w:pStyle w:val="Akapitzlist"/>
        <w:spacing w:before="24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0E330AE4" w14:textId="77777777" w:rsidR="00BA16A7" w:rsidRPr="00BA16A7" w:rsidRDefault="00BA16A7" w:rsidP="0017617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2" w:name="_Hlk34647304"/>
      <w:bookmarkStart w:id="3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5735859F" w14:textId="759CE679" w:rsidR="00BA16A7" w:rsidRPr="00BA16A7" w:rsidRDefault="00BA16A7" w:rsidP="00DB74A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3B5418D4" w14:textId="1F42A632" w:rsidR="00BA16A7" w:rsidRPr="00BA16A7" w:rsidRDefault="00BA16A7" w:rsidP="00DB74A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4493E5B" w14:textId="77777777" w:rsidR="00BA16A7" w:rsidRPr="00BA16A7" w:rsidRDefault="00BA16A7" w:rsidP="00DB74AC">
      <w:pPr>
        <w:spacing w:after="0" w:line="240" w:lineRule="auto"/>
        <w:ind w:left="1843" w:hanging="709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10.1.1 Na podstawie obowiązujących przepisów, wyznaczyliśmy Inspektora Ochrony Danych Osobowych, z którym można kontaktować się: </w:t>
      </w:r>
    </w:p>
    <w:p w14:paraId="28E9EB86" w14:textId="77777777" w:rsidR="00BA16A7" w:rsidRPr="00BA16A7" w:rsidRDefault="00BA16A7" w:rsidP="00DB74A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0FD2B94" w14:textId="77777777" w:rsidR="00BA16A7" w:rsidRPr="00BA16A7" w:rsidRDefault="00BA16A7" w:rsidP="00DB74A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B7D9392" w14:textId="77777777" w:rsidR="00BA16A7" w:rsidRPr="00BA16A7" w:rsidRDefault="00BA16A7" w:rsidP="00DB74A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1B933AD5" w14:textId="77777777" w:rsidR="00BA16A7" w:rsidRPr="00BA16A7" w:rsidRDefault="00BA16A7" w:rsidP="00DB74AC">
      <w:pPr>
        <w:tabs>
          <w:tab w:val="left" w:pos="1701"/>
        </w:tabs>
        <w:spacing w:after="160" w:line="240" w:lineRule="auto"/>
        <w:ind w:left="1843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10.1.2 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 xml:space="preserve">związanym z postępowaniem o udzielenie zamówienia  zgodnie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br/>
        <w:t>z Regulaminem Udzielania Zamówień prowadzonym w trybie zapytania ofertowego;</w:t>
      </w:r>
    </w:p>
    <w:p w14:paraId="7A44BB57" w14:textId="77777777" w:rsidR="00BA16A7" w:rsidRPr="00BA16A7" w:rsidRDefault="00BA16A7" w:rsidP="00DB74AC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40" w:lineRule="auto"/>
        <w:ind w:left="1843" w:hanging="709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39D40120" w14:textId="5AEE97EA" w:rsidR="00BA16A7" w:rsidRPr="00BA16A7" w:rsidRDefault="00BA16A7" w:rsidP="00DB74AC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40" w:lineRule="auto"/>
        <w:ind w:left="1843" w:hanging="709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153C00AB" w14:textId="77777777" w:rsidR="00BA16A7" w:rsidRPr="00BA16A7" w:rsidRDefault="00BA16A7" w:rsidP="00DB74AC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40" w:lineRule="auto"/>
        <w:ind w:left="1843" w:hanging="709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9F26402" w14:textId="77777777" w:rsidR="00BA16A7" w:rsidRPr="00BA16A7" w:rsidRDefault="00BA16A7" w:rsidP="00DB74AC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40" w:lineRule="auto"/>
        <w:ind w:left="1843" w:hanging="709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22F369EF" w14:textId="77777777" w:rsidR="00BA16A7" w:rsidRPr="00BA16A7" w:rsidRDefault="00BA16A7" w:rsidP="00DB74AC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6F33BB0E" w14:textId="77777777" w:rsidR="00BA16A7" w:rsidRPr="00BA16A7" w:rsidRDefault="00BA16A7" w:rsidP="00DB74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2E9C01FF" w14:textId="77777777" w:rsidR="00BA16A7" w:rsidRPr="00BA16A7" w:rsidRDefault="00BA16A7" w:rsidP="00DB74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32055B7E" w14:textId="77777777" w:rsidR="00BA16A7" w:rsidRPr="00BA16A7" w:rsidRDefault="00BA16A7" w:rsidP="00DB74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293D209" w14:textId="77777777" w:rsidR="00BA16A7" w:rsidRPr="00BA16A7" w:rsidRDefault="00BA16A7" w:rsidP="00DB74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BED4DE7" w14:textId="77777777" w:rsidR="00BA16A7" w:rsidRPr="00BA16A7" w:rsidRDefault="00BA16A7" w:rsidP="00DB74AC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69D27E51" w14:textId="77777777" w:rsidR="00BA16A7" w:rsidRPr="00BA16A7" w:rsidRDefault="00BA16A7" w:rsidP="00DB74A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B44DCBD" w14:textId="77777777" w:rsidR="00BA16A7" w:rsidRPr="00BA16A7" w:rsidRDefault="00BA16A7" w:rsidP="00DB74A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BD52D68" w14:textId="77777777" w:rsidR="00BA16A7" w:rsidRPr="00BA16A7" w:rsidRDefault="00BA16A7" w:rsidP="00DB74A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2"/>
    </w:p>
    <w:p w14:paraId="2C3BB417" w14:textId="77777777" w:rsidR="00BA16A7" w:rsidRPr="00BA16A7" w:rsidRDefault="00BA16A7" w:rsidP="00DB74AC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Konsekwencje niepodania określonych danych wynikają z ustawy </w:t>
      </w:r>
      <w:proofErr w:type="spellStart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Pzp</w:t>
      </w:r>
      <w:proofErr w:type="spellEnd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0978B0DF" w14:textId="77777777" w:rsidR="00BA16A7" w:rsidRPr="00BA16A7" w:rsidRDefault="00BA16A7" w:rsidP="00DB74AC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3"/>
    <w:p w14:paraId="7ABA0F9D" w14:textId="77777777" w:rsidR="00BA16A7" w:rsidRPr="00BA16A7" w:rsidRDefault="00BA16A7" w:rsidP="00BA16A7">
      <w:pPr>
        <w:spacing w:after="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3C62476F" w14:textId="6C4DAB85" w:rsidR="00B755CD" w:rsidRDefault="00B755CD" w:rsidP="0017617F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E46A90">
        <w:rPr>
          <w:rFonts w:ascii="Times New Roman" w:hAnsi="Times New Roman"/>
          <w:b/>
          <w:spacing w:val="-4"/>
          <w:sz w:val="24"/>
          <w:szCs w:val="24"/>
        </w:rPr>
        <w:t>Oświadczenia i dokumenty jaki</w:t>
      </w:r>
      <w:r w:rsidR="00EE22F2" w:rsidRPr="00E46A90">
        <w:rPr>
          <w:rFonts w:ascii="Times New Roman" w:hAnsi="Times New Roman"/>
          <w:b/>
          <w:spacing w:val="-4"/>
          <w:sz w:val="24"/>
          <w:szCs w:val="24"/>
        </w:rPr>
        <w:t xml:space="preserve">e powinni dostarczyć wykonawcy </w:t>
      </w:r>
      <w:r w:rsidR="00E46A90" w:rsidRPr="00E46A90">
        <w:rPr>
          <w:rFonts w:ascii="Times New Roman" w:hAnsi="Times New Roman"/>
          <w:b/>
          <w:spacing w:val="-4"/>
          <w:sz w:val="24"/>
          <w:szCs w:val="24"/>
        </w:rPr>
        <w:t xml:space="preserve">w celu </w:t>
      </w:r>
      <w:r w:rsidRPr="00E46A90">
        <w:rPr>
          <w:rFonts w:ascii="Times New Roman" w:hAnsi="Times New Roman"/>
          <w:b/>
          <w:spacing w:val="-4"/>
          <w:sz w:val="24"/>
          <w:szCs w:val="24"/>
        </w:rPr>
        <w:t>potwierdzenia spełnienia warunków w postępowaniu:</w:t>
      </w:r>
    </w:p>
    <w:p w14:paraId="215B3EEC" w14:textId="77777777" w:rsidR="00E46A90" w:rsidRPr="00E46A90" w:rsidRDefault="00E46A90" w:rsidP="00E46A90">
      <w:pPr>
        <w:pStyle w:val="Akapitzlist"/>
        <w:spacing w:after="120"/>
        <w:ind w:left="567"/>
        <w:jc w:val="both"/>
        <w:rPr>
          <w:rFonts w:ascii="Times New Roman" w:hAnsi="Times New Roman"/>
          <w:b/>
          <w:spacing w:val="-4"/>
          <w:sz w:val="12"/>
          <w:szCs w:val="12"/>
        </w:rPr>
      </w:pPr>
    </w:p>
    <w:p w14:paraId="47543649" w14:textId="3C8F304B" w:rsidR="00DB3A06" w:rsidRPr="00743C94" w:rsidRDefault="00DB3A06" w:rsidP="008F7875">
      <w:pPr>
        <w:pStyle w:val="Style1"/>
        <w:widowControl/>
        <w:numPr>
          <w:ilvl w:val="0"/>
          <w:numId w:val="24"/>
        </w:numPr>
        <w:tabs>
          <w:tab w:val="left" w:pos="533"/>
        </w:tabs>
        <w:spacing w:before="120"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 w:rsidR="00F24EF4">
        <w:rPr>
          <w:rStyle w:val="FontStyle11"/>
          <w:spacing w:val="0"/>
          <w:sz w:val="24"/>
          <w:szCs w:val="24"/>
        </w:rPr>
        <w:t xml:space="preserve">załącznik nr </w:t>
      </w:r>
      <w:r w:rsidR="009F5BC0">
        <w:rPr>
          <w:rStyle w:val="FontStyle11"/>
          <w:spacing w:val="0"/>
          <w:sz w:val="24"/>
          <w:szCs w:val="24"/>
        </w:rPr>
        <w:t>2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04B37985" w14:textId="77777777" w:rsidR="00DB3A06" w:rsidRPr="00DB3A06" w:rsidRDefault="00DB3A06" w:rsidP="008F7875">
      <w:pPr>
        <w:pStyle w:val="Style1"/>
        <w:widowControl/>
        <w:numPr>
          <w:ilvl w:val="0"/>
          <w:numId w:val="24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DB3A06">
        <w:rPr>
          <w:rStyle w:val="FontStyle11"/>
          <w:spacing w:val="-4"/>
          <w:sz w:val="24"/>
          <w:szCs w:val="24"/>
        </w:rPr>
        <w:t>cy</w:t>
      </w:r>
      <w:proofErr w:type="spellEnd"/>
      <w:r w:rsidRPr="00DB3A06">
        <w:rPr>
          <w:rStyle w:val="FontStyle11"/>
          <w:spacing w:val="-4"/>
          <w:sz w:val="24"/>
          <w:szCs w:val="24"/>
        </w:rPr>
        <w:t xml:space="preserve"> przed terminem składania ofert.</w:t>
      </w:r>
    </w:p>
    <w:p w14:paraId="7449A57A" w14:textId="08A468BE" w:rsidR="00DB3A06" w:rsidRPr="00DB3A06" w:rsidRDefault="00DB3A06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 w:rsidR="00F24EF4">
        <w:rPr>
          <w:rStyle w:val="FontStyle11"/>
          <w:spacing w:val="-2"/>
          <w:sz w:val="24"/>
          <w:szCs w:val="24"/>
        </w:rPr>
        <w:t xml:space="preserve"> (załącznik nr </w:t>
      </w:r>
      <w:r w:rsidR="009F5BC0">
        <w:rPr>
          <w:rStyle w:val="FontStyle11"/>
          <w:spacing w:val="-2"/>
          <w:sz w:val="24"/>
          <w:szCs w:val="24"/>
        </w:rPr>
        <w:t>3</w:t>
      </w:r>
      <w:r w:rsidR="00F24EF4">
        <w:rPr>
          <w:rStyle w:val="FontStyle11"/>
          <w:spacing w:val="-2"/>
          <w:sz w:val="24"/>
          <w:szCs w:val="24"/>
        </w:rPr>
        <w:t>)</w:t>
      </w:r>
      <w:r w:rsidR="008009E7">
        <w:rPr>
          <w:rStyle w:val="FontStyle11"/>
          <w:spacing w:val="-2"/>
          <w:sz w:val="24"/>
          <w:szCs w:val="24"/>
        </w:rPr>
        <w:t>.</w:t>
      </w:r>
    </w:p>
    <w:p w14:paraId="485E2212" w14:textId="55165FB8" w:rsidR="00DB3A06" w:rsidRPr="00F24EF4" w:rsidRDefault="00DB3A06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="00F24EF4" w:rsidRPr="00F24EF4">
        <w:rPr>
          <w:spacing w:val="-6"/>
        </w:rPr>
        <w:t xml:space="preserve">Wykonawcy o spełnianiu warunków udziału w postępowaniu (załącznik nr </w:t>
      </w:r>
      <w:r w:rsidR="008009E7">
        <w:rPr>
          <w:spacing w:val="-6"/>
        </w:rPr>
        <w:t>4</w:t>
      </w:r>
      <w:r w:rsidR="00F24EF4" w:rsidRPr="00F24EF4">
        <w:rPr>
          <w:spacing w:val="-6"/>
        </w:rPr>
        <w:t>).</w:t>
      </w:r>
    </w:p>
    <w:p w14:paraId="7FE9D550" w14:textId="6426DB48" w:rsidR="00F24EF4" w:rsidRPr="00F24EF4" w:rsidRDefault="00F24EF4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 xml:space="preserve">Oświadczenie Wykonawcy o braku podstaw do wykluczenia  z postępowania (załącznik nr </w:t>
      </w:r>
      <w:r w:rsidR="008009E7">
        <w:rPr>
          <w:spacing w:val="-10"/>
        </w:rPr>
        <w:t>5)</w:t>
      </w:r>
      <w:r w:rsidRPr="00F24EF4">
        <w:rPr>
          <w:spacing w:val="-10"/>
        </w:rPr>
        <w:t>.</w:t>
      </w:r>
    </w:p>
    <w:p w14:paraId="118BC634" w14:textId="1F416A91" w:rsidR="00A804B8" w:rsidRPr="00DB3A0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DB3A06" w:rsidSect="00E46A90">
      <w:headerReference w:type="default" r:id="rId9"/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3469" w14:textId="77777777" w:rsidR="00547F09" w:rsidRDefault="00547F09" w:rsidP="003436ED">
      <w:pPr>
        <w:spacing w:after="0" w:line="240" w:lineRule="auto"/>
      </w:pPr>
      <w:r>
        <w:separator/>
      </w:r>
    </w:p>
  </w:endnote>
  <w:endnote w:type="continuationSeparator" w:id="0">
    <w:p w14:paraId="77C004B7" w14:textId="77777777" w:rsidR="00547F09" w:rsidRDefault="00547F09" w:rsidP="0034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BCFC" w14:textId="77777777" w:rsidR="00547F09" w:rsidRDefault="00547F09" w:rsidP="003436ED">
      <w:pPr>
        <w:spacing w:after="0" w:line="240" w:lineRule="auto"/>
      </w:pPr>
      <w:r>
        <w:separator/>
      </w:r>
    </w:p>
  </w:footnote>
  <w:footnote w:type="continuationSeparator" w:id="0">
    <w:p w14:paraId="2E126CD3" w14:textId="77777777" w:rsidR="00547F09" w:rsidRDefault="00547F09" w:rsidP="0034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C2BF" w14:textId="5E309DAD" w:rsidR="003436ED" w:rsidRPr="003436ED" w:rsidRDefault="003436ED">
    <w:pPr>
      <w:pStyle w:val="Nagwek"/>
      <w:rPr>
        <w:sz w:val="20"/>
        <w:szCs w:val="20"/>
      </w:rPr>
    </w:pPr>
    <w:r w:rsidRPr="003436ED">
      <w:rPr>
        <w:sz w:val="20"/>
        <w:szCs w:val="20"/>
      </w:rPr>
      <w:t>,,Pojemniki na odpady”</w:t>
    </w:r>
  </w:p>
  <w:p w14:paraId="48B456AA" w14:textId="77777777" w:rsidR="003436ED" w:rsidRDefault="00343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746"/>
    <w:multiLevelType w:val="hybridMultilevel"/>
    <w:tmpl w:val="6114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D2717"/>
    <w:multiLevelType w:val="multilevel"/>
    <w:tmpl w:val="BA26CE8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07894896"/>
    <w:multiLevelType w:val="multilevel"/>
    <w:tmpl w:val="A37A10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4" w15:restartNumberingAfterBreak="0">
    <w:nsid w:val="09077922"/>
    <w:multiLevelType w:val="multilevel"/>
    <w:tmpl w:val="E63C38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0C932018"/>
    <w:multiLevelType w:val="multilevel"/>
    <w:tmpl w:val="31EA6458"/>
    <w:lvl w:ilvl="0">
      <w:start w:val="2"/>
      <w:numFmt w:val="decimal"/>
      <w:lvlText w:val="%1.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7" w15:restartNumberingAfterBreak="0">
    <w:nsid w:val="102045EE"/>
    <w:multiLevelType w:val="hybridMultilevel"/>
    <w:tmpl w:val="EBB87100"/>
    <w:lvl w:ilvl="0" w:tplc="65DE6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F4D0B"/>
    <w:multiLevelType w:val="hybridMultilevel"/>
    <w:tmpl w:val="DC48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D6DC2"/>
    <w:multiLevelType w:val="hybridMultilevel"/>
    <w:tmpl w:val="9F08807C"/>
    <w:lvl w:ilvl="0" w:tplc="8398E77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14F5"/>
    <w:multiLevelType w:val="multilevel"/>
    <w:tmpl w:val="23D2A72C"/>
    <w:lvl w:ilvl="0">
      <w:start w:val="3"/>
      <w:numFmt w:val="decimal"/>
      <w:lvlText w:val="%1."/>
      <w:lvlJc w:val="left"/>
      <w:pPr>
        <w:ind w:left="927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4" w15:restartNumberingAfterBreak="0">
    <w:nsid w:val="283F2FC3"/>
    <w:multiLevelType w:val="hybridMultilevel"/>
    <w:tmpl w:val="F606D5CA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7" w15:restartNumberingAfterBreak="0">
    <w:nsid w:val="2F3D663E"/>
    <w:multiLevelType w:val="hybridMultilevel"/>
    <w:tmpl w:val="E78A59DC"/>
    <w:lvl w:ilvl="0" w:tplc="0186E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92D16"/>
    <w:multiLevelType w:val="hybridMultilevel"/>
    <w:tmpl w:val="B7B8C290"/>
    <w:lvl w:ilvl="0" w:tplc="0186E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74638E"/>
    <w:multiLevelType w:val="hybridMultilevel"/>
    <w:tmpl w:val="27A66F6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F149C"/>
    <w:multiLevelType w:val="hybridMultilevel"/>
    <w:tmpl w:val="E658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1612A8"/>
    <w:multiLevelType w:val="hybridMultilevel"/>
    <w:tmpl w:val="266697BA"/>
    <w:lvl w:ilvl="0" w:tplc="22FA4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A0B20"/>
    <w:multiLevelType w:val="hybridMultilevel"/>
    <w:tmpl w:val="FCA289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E93B2E"/>
    <w:multiLevelType w:val="hybridMultilevel"/>
    <w:tmpl w:val="25AA6A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8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636247"/>
    <w:multiLevelType w:val="hybridMultilevel"/>
    <w:tmpl w:val="23747B30"/>
    <w:lvl w:ilvl="0" w:tplc="3CE6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3BD238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45CE5"/>
    <w:multiLevelType w:val="multilevel"/>
    <w:tmpl w:val="E432F8E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710" w:hanging="576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eastAsia="Calibri"/>
        <w:color w:val="323234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eastAsia="Calibri"/>
        <w:color w:val="323234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eastAsia="Calibri"/>
        <w:color w:val="323234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eastAsia="Calibri"/>
        <w:color w:val="323234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eastAsia="Calibri"/>
        <w:color w:val="323234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eastAsia="Calibri"/>
        <w:color w:val="323234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eastAsia="Calibri"/>
        <w:color w:val="323234"/>
      </w:rPr>
    </w:lvl>
  </w:abstractNum>
  <w:abstractNum w:abstractNumId="32" w15:restartNumberingAfterBreak="0">
    <w:nsid w:val="5F8D6385"/>
    <w:multiLevelType w:val="hybridMultilevel"/>
    <w:tmpl w:val="1D768C90"/>
    <w:lvl w:ilvl="0" w:tplc="7E9CC9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00853CD"/>
    <w:multiLevelType w:val="hybridMultilevel"/>
    <w:tmpl w:val="52E0E2C0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707386D"/>
    <w:multiLevelType w:val="hybridMultilevel"/>
    <w:tmpl w:val="C3B0CA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A73319"/>
    <w:multiLevelType w:val="hybridMultilevel"/>
    <w:tmpl w:val="27ECFB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893AB4"/>
    <w:multiLevelType w:val="hybridMultilevel"/>
    <w:tmpl w:val="5858BDA2"/>
    <w:lvl w:ilvl="0" w:tplc="2992142C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B1180A"/>
    <w:multiLevelType w:val="multilevel"/>
    <w:tmpl w:val="16983CE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9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39"/>
  </w:num>
  <w:num w:numId="3">
    <w:abstractNumId w:val="8"/>
  </w:num>
  <w:num w:numId="4">
    <w:abstractNumId w:val="1"/>
  </w:num>
  <w:num w:numId="5">
    <w:abstractNumId w:val="12"/>
  </w:num>
  <w:num w:numId="6">
    <w:abstractNumId w:val="35"/>
  </w:num>
  <w:num w:numId="7">
    <w:abstractNumId w:val="29"/>
  </w:num>
  <w:num w:numId="8">
    <w:abstractNumId w:val="37"/>
  </w:num>
  <w:num w:numId="9">
    <w:abstractNumId w:val="34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28"/>
  </w:num>
  <w:num w:numId="21">
    <w:abstractNumId w:val="5"/>
  </w:num>
  <w:num w:numId="22">
    <w:abstractNumId w:val="27"/>
  </w:num>
  <w:num w:numId="23">
    <w:abstractNumId w:val="21"/>
  </w:num>
  <w:num w:numId="24">
    <w:abstractNumId w:val="22"/>
  </w:num>
  <w:num w:numId="25">
    <w:abstractNumId w:val="7"/>
  </w:num>
  <w:num w:numId="26">
    <w:abstractNumId w:val="0"/>
  </w:num>
  <w:num w:numId="27">
    <w:abstractNumId w:val="23"/>
  </w:num>
  <w:num w:numId="28">
    <w:abstractNumId w:val="15"/>
  </w:num>
  <w:num w:numId="29">
    <w:abstractNumId w:val="30"/>
  </w:num>
  <w:num w:numId="30">
    <w:abstractNumId w:val="10"/>
  </w:num>
  <w:num w:numId="31">
    <w:abstractNumId w:val="17"/>
  </w:num>
  <w:num w:numId="32">
    <w:abstractNumId w:val="32"/>
  </w:num>
  <w:num w:numId="33">
    <w:abstractNumId w:val="36"/>
  </w:num>
  <w:num w:numId="34">
    <w:abstractNumId w:val="25"/>
  </w:num>
  <w:num w:numId="35">
    <w:abstractNumId w:val="20"/>
  </w:num>
  <w:num w:numId="36">
    <w:abstractNumId w:val="24"/>
  </w:num>
  <w:num w:numId="37">
    <w:abstractNumId w:val="26"/>
  </w:num>
  <w:num w:numId="38">
    <w:abstractNumId w:val="18"/>
  </w:num>
  <w:num w:numId="39">
    <w:abstractNumId w:val="33"/>
  </w:num>
  <w:num w:numId="40">
    <w:abstractNumId w:val="14"/>
  </w:num>
  <w:num w:numId="4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2CFD"/>
    <w:rsid w:val="0001763D"/>
    <w:rsid w:val="00031FC1"/>
    <w:rsid w:val="00040B0B"/>
    <w:rsid w:val="000549AE"/>
    <w:rsid w:val="00057FB9"/>
    <w:rsid w:val="00062772"/>
    <w:rsid w:val="00065569"/>
    <w:rsid w:val="00067ED6"/>
    <w:rsid w:val="000B0076"/>
    <w:rsid w:val="000B2F06"/>
    <w:rsid w:val="000C18D4"/>
    <w:rsid w:val="000C37C2"/>
    <w:rsid w:val="000D31EB"/>
    <w:rsid w:val="000E218A"/>
    <w:rsid w:val="000E332A"/>
    <w:rsid w:val="000E4C44"/>
    <w:rsid w:val="00103EBD"/>
    <w:rsid w:val="0011462E"/>
    <w:rsid w:val="00117C5A"/>
    <w:rsid w:val="0012307E"/>
    <w:rsid w:val="0013272D"/>
    <w:rsid w:val="00147C5B"/>
    <w:rsid w:val="00151456"/>
    <w:rsid w:val="001554C8"/>
    <w:rsid w:val="00160A57"/>
    <w:rsid w:val="0017617F"/>
    <w:rsid w:val="00183E16"/>
    <w:rsid w:val="001853B4"/>
    <w:rsid w:val="001A04F8"/>
    <w:rsid w:val="001B5CDF"/>
    <w:rsid w:val="001D113A"/>
    <w:rsid w:val="001D2287"/>
    <w:rsid w:val="001F0AFD"/>
    <w:rsid w:val="001F3584"/>
    <w:rsid w:val="0020596F"/>
    <w:rsid w:val="00216672"/>
    <w:rsid w:val="00220939"/>
    <w:rsid w:val="0022212B"/>
    <w:rsid w:val="0024126F"/>
    <w:rsid w:val="00243646"/>
    <w:rsid w:val="00247688"/>
    <w:rsid w:val="002506D0"/>
    <w:rsid w:val="00262750"/>
    <w:rsid w:val="00263DB5"/>
    <w:rsid w:val="00281D64"/>
    <w:rsid w:val="00283073"/>
    <w:rsid w:val="00283FB9"/>
    <w:rsid w:val="00284778"/>
    <w:rsid w:val="00285BD8"/>
    <w:rsid w:val="00293BA1"/>
    <w:rsid w:val="002A134F"/>
    <w:rsid w:val="002B3F8E"/>
    <w:rsid w:val="002C0FE4"/>
    <w:rsid w:val="002C5644"/>
    <w:rsid w:val="002D26C1"/>
    <w:rsid w:val="002E6700"/>
    <w:rsid w:val="002E7D14"/>
    <w:rsid w:val="002F3D8B"/>
    <w:rsid w:val="00321DB7"/>
    <w:rsid w:val="00333BA7"/>
    <w:rsid w:val="0033575D"/>
    <w:rsid w:val="003436ED"/>
    <w:rsid w:val="00355C93"/>
    <w:rsid w:val="0036126D"/>
    <w:rsid w:val="00361F7F"/>
    <w:rsid w:val="00364E4E"/>
    <w:rsid w:val="00366973"/>
    <w:rsid w:val="003A1DCD"/>
    <w:rsid w:val="003A4138"/>
    <w:rsid w:val="003B5CC3"/>
    <w:rsid w:val="003C1227"/>
    <w:rsid w:val="003D5F15"/>
    <w:rsid w:val="003E247F"/>
    <w:rsid w:val="003E6651"/>
    <w:rsid w:val="003E6E33"/>
    <w:rsid w:val="00411B05"/>
    <w:rsid w:val="00415ACB"/>
    <w:rsid w:val="0042237E"/>
    <w:rsid w:val="00423A39"/>
    <w:rsid w:val="00426373"/>
    <w:rsid w:val="0042653E"/>
    <w:rsid w:val="00431B03"/>
    <w:rsid w:val="00442B00"/>
    <w:rsid w:val="00445172"/>
    <w:rsid w:val="00457233"/>
    <w:rsid w:val="00467A4D"/>
    <w:rsid w:val="00471D69"/>
    <w:rsid w:val="00487A93"/>
    <w:rsid w:val="004B4798"/>
    <w:rsid w:val="004B4D7F"/>
    <w:rsid w:val="004B7950"/>
    <w:rsid w:val="00512D7A"/>
    <w:rsid w:val="00530A05"/>
    <w:rsid w:val="00532D2B"/>
    <w:rsid w:val="00533873"/>
    <w:rsid w:val="00540363"/>
    <w:rsid w:val="00547727"/>
    <w:rsid w:val="00547F09"/>
    <w:rsid w:val="00556723"/>
    <w:rsid w:val="00577A79"/>
    <w:rsid w:val="00586490"/>
    <w:rsid w:val="0058790F"/>
    <w:rsid w:val="00595490"/>
    <w:rsid w:val="00595739"/>
    <w:rsid w:val="005A58E6"/>
    <w:rsid w:val="005E2542"/>
    <w:rsid w:val="005E2DFF"/>
    <w:rsid w:val="005E6DB2"/>
    <w:rsid w:val="005F40DC"/>
    <w:rsid w:val="005F64AC"/>
    <w:rsid w:val="00603D41"/>
    <w:rsid w:val="0061735F"/>
    <w:rsid w:val="00630F08"/>
    <w:rsid w:val="00635584"/>
    <w:rsid w:val="00636576"/>
    <w:rsid w:val="006445EE"/>
    <w:rsid w:val="00646F11"/>
    <w:rsid w:val="006646BB"/>
    <w:rsid w:val="00665C6A"/>
    <w:rsid w:val="0066740F"/>
    <w:rsid w:val="006762C2"/>
    <w:rsid w:val="00683195"/>
    <w:rsid w:val="006838E9"/>
    <w:rsid w:val="00695A3D"/>
    <w:rsid w:val="006A2A48"/>
    <w:rsid w:val="006C785C"/>
    <w:rsid w:val="006D6EB3"/>
    <w:rsid w:val="00702422"/>
    <w:rsid w:val="00702C6B"/>
    <w:rsid w:val="00710D4D"/>
    <w:rsid w:val="00722E77"/>
    <w:rsid w:val="007274D5"/>
    <w:rsid w:val="00743C94"/>
    <w:rsid w:val="00753B59"/>
    <w:rsid w:val="007663C0"/>
    <w:rsid w:val="007766B5"/>
    <w:rsid w:val="00796049"/>
    <w:rsid w:val="007961EB"/>
    <w:rsid w:val="00796909"/>
    <w:rsid w:val="00796AA4"/>
    <w:rsid w:val="007B24C7"/>
    <w:rsid w:val="007B4014"/>
    <w:rsid w:val="007C6261"/>
    <w:rsid w:val="007E46F8"/>
    <w:rsid w:val="007E4A76"/>
    <w:rsid w:val="007F6174"/>
    <w:rsid w:val="008009E7"/>
    <w:rsid w:val="008039DD"/>
    <w:rsid w:val="00823581"/>
    <w:rsid w:val="0083310A"/>
    <w:rsid w:val="00833C87"/>
    <w:rsid w:val="00850B7E"/>
    <w:rsid w:val="00851C86"/>
    <w:rsid w:val="00851E86"/>
    <w:rsid w:val="00857DE5"/>
    <w:rsid w:val="008714C1"/>
    <w:rsid w:val="0087259D"/>
    <w:rsid w:val="008813F7"/>
    <w:rsid w:val="00885624"/>
    <w:rsid w:val="008A7033"/>
    <w:rsid w:val="008B4A8F"/>
    <w:rsid w:val="008C6B74"/>
    <w:rsid w:val="008D2CA7"/>
    <w:rsid w:val="008D5DC5"/>
    <w:rsid w:val="008E34FB"/>
    <w:rsid w:val="008E4C31"/>
    <w:rsid w:val="008E5040"/>
    <w:rsid w:val="008F2E7D"/>
    <w:rsid w:val="008F7875"/>
    <w:rsid w:val="0090265D"/>
    <w:rsid w:val="00911F45"/>
    <w:rsid w:val="00917E34"/>
    <w:rsid w:val="0092205B"/>
    <w:rsid w:val="00931AE3"/>
    <w:rsid w:val="00933B54"/>
    <w:rsid w:val="0093783A"/>
    <w:rsid w:val="009560C8"/>
    <w:rsid w:val="0097156F"/>
    <w:rsid w:val="0097315F"/>
    <w:rsid w:val="009756C4"/>
    <w:rsid w:val="0098744E"/>
    <w:rsid w:val="00993534"/>
    <w:rsid w:val="009B3013"/>
    <w:rsid w:val="009B6781"/>
    <w:rsid w:val="009D0B96"/>
    <w:rsid w:val="009F447F"/>
    <w:rsid w:val="009F5BC0"/>
    <w:rsid w:val="00A02748"/>
    <w:rsid w:val="00A17C6D"/>
    <w:rsid w:val="00A25B0D"/>
    <w:rsid w:val="00A31E52"/>
    <w:rsid w:val="00A36DFE"/>
    <w:rsid w:val="00A4159E"/>
    <w:rsid w:val="00A45117"/>
    <w:rsid w:val="00A468B7"/>
    <w:rsid w:val="00A70FC3"/>
    <w:rsid w:val="00A722B5"/>
    <w:rsid w:val="00A723D3"/>
    <w:rsid w:val="00A74E62"/>
    <w:rsid w:val="00A804B8"/>
    <w:rsid w:val="00AB2FB9"/>
    <w:rsid w:val="00AB4D80"/>
    <w:rsid w:val="00AB68F2"/>
    <w:rsid w:val="00B05B36"/>
    <w:rsid w:val="00B35E29"/>
    <w:rsid w:val="00B37D08"/>
    <w:rsid w:val="00B55754"/>
    <w:rsid w:val="00B604DA"/>
    <w:rsid w:val="00B666CE"/>
    <w:rsid w:val="00B731A0"/>
    <w:rsid w:val="00B755CD"/>
    <w:rsid w:val="00B76370"/>
    <w:rsid w:val="00B8033A"/>
    <w:rsid w:val="00B843B0"/>
    <w:rsid w:val="00B8516F"/>
    <w:rsid w:val="00BA15EA"/>
    <w:rsid w:val="00BA16A7"/>
    <w:rsid w:val="00BB35FD"/>
    <w:rsid w:val="00BB5013"/>
    <w:rsid w:val="00BE6C92"/>
    <w:rsid w:val="00BF2A12"/>
    <w:rsid w:val="00C10966"/>
    <w:rsid w:val="00C261A2"/>
    <w:rsid w:val="00C63785"/>
    <w:rsid w:val="00C7519B"/>
    <w:rsid w:val="00C832FD"/>
    <w:rsid w:val="00C93D1B"/>
    <w:rsid w:val="00CA201D"/>
    <w:rsid w:val="00CC6126"/>
    <w:rsid w:val="00CF095F"/>
    <w:rsid w:val="00CF2FDF"/>
    <w:rsid w:val="00CF6423"/>
    <w:rsid w:val="00D06807"/>
    <w:rsid w:val="00D0693E"/>
    <w:rsid w:val="00D12BA2"/>
    <w:rsid w:val="00D2652D"/>
    <w:rsid w:val="00D4087C"/>
    <w:rsid w:val="00D42E29"/>
    <w:rsid w:val="00D67C91"/>
    <w:rsid w:val="00D73F63"/>
    <w:rsid w:val="00D83378"/>
    <w:rsid w:val="00D93F1C"/>
    <w:rsid w:val="00D947C0"/>
    <w:rsid w:val="00D96714"/>
    <w:rsid w:val="00DA29FB"/>
    <w:rsid w:val="00DA3B43"/>
    <w:rsid w:val="00DB12A2"/>
    <w:rsid w:val="00DB3A06"/>
    <w:rsid w:val="00DB4CDB"/>
    <w:rsid w:val="00DB74AC"/>
    <w:rsid w:val="00DC06C7"/>
    <w:rsid w:val="00DC42B6"/>
    <w:rsid w:val="00DC67EE"/>
    <w:rsid w:val="00DD4D76"/>
    <w:rsid w:val="00DE1C20"/>
    <w:rsid w:val="00DF1176"/>
    <w:rsid w:val="00E32296"/>
    <w:rsid w:val="00E46A90"/>
    <w:rsid w:val="00E51263"/>
    <w:rsid w:val="00E647C0"/>
    <w:rsid w:val="00E74572"/>
    <w:rsid w:val="00E77124"/>
    <w:rsid w:val="00E773CE"/>
    <w:rsid w:val="00E81867"/>
    <w:rsid w:val="00E81AC2"/>
    <w:rsid w:val="00E94AD2"/>
    <w:rsid w:val="00EA0A35"/>
    <w:rsid w:val="00EA48CD"/>
    <w:rsid w:val="00EC197F"/>
    <w:rsid w:val="00ED0639"/>
    <w:rsid w:val="00EE22F2"/>
    <w:rsid w:val="00F02124"/>
    <w:rsid w:val="00F0518E"/>
    <w:rsid w:val="00F06D7A"/>
    <w:rsid w:val="00F21DCF"/>
    <w:rsid w:val="00F24EF4"/>
    <w:rsid w:val="00F33EB1"/>
    <w:rsid w:val="00F40444"/>
    <w:rsid w:val="00F437AE"/>
    <w:rsid w:val="00F62913"/>
    <w:rsid w:val="00F66A0F"/>
    <w:rsid w:val="00FA4443"/>
    <w:rsid w:val="00FE4ED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1407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73</cp:revision>
  <cp:lastPrinted>2021-04-28T08:32:00Z</cp:lastPrinted>
  <dcterms:created xsi:type="dcterms:W3CDTF">2019-09-04T10:49:00Z</dcterms:created>
  <dcterms:modified xsi:type="dcterms:W3CDTF">2021-05-17T10:44:00Z</dcterms:modified>
</cp:coreProperties>
</file>