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A2" w:rsidRPr="00CA3618" w:rsidRDefault="00274FA2" w:rsidP="00274FA2">
      <w:pPr>
        <w:jc w:val="center"/>
      </w:pPr>
      <w:r w:rsidRPr="00CA3618">
        <w:t>UMOWA NR …/TI/2024</w:t>
      </w:r>
    </w:p>
    <w:p w:rsidR="00274FA2" w:rsidRPr="00CA3618" w:rsidRDefault="00274FA2" w:rsidP="00CA3618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CA3618">
        <w:rPr>
          <w:rFonts w:ascii="Calibri" w:eastAsia="Calibri" w:hAnsi="Calibri" w:cs="Arial"/>
          <w:lang w:eastAsia="zh-CN"/>
        </w:rPr>
        <w:t>zawarta w dniu ………………………. we Wrocławiu pomiędzy Skarbem Państwa, w imieniu którego działa:</w:t>
      </w:r>
    </w:p>
    <w:p w:rsidR="00274FA2" w:rsidRPr="00CA3618" w:rsidRDefault="00274FA2" w:rsidP="00CA3618">
      <w:pPr>
        <w:suppressAutoHyphens/>
        <w:spacing w:after="0" w:line="240" w:lineRule="auto"/>
        <w:jc w:val="center"/>
        <w:outlineLvl w:val="0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Calibri" w:hAnsi="Calibri" w:cs="Arial"/>
          <w:b/>
          <w:sz w:val="20"/>
          <w:szCs w:val="20"/>
          <w:lang w:eastAsia="zh-CN"/>
        </w:rPr>
        <w:t>Komendant Wojewódzki Policji we Wrocławiu</w:t>
      </w:r>
    </w:p>
    <w:p w:rsidR="00274FA2" w:rsidRPr="00CA3618" w:rsidRDefault="00274FA2" w:rsidP="00CA3618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Calibri" w:hAnsi="Calibri" w:cs="Arial"/>
          <w:b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</w:t>
      </w:r>
    </w:p>
    <w:p w:rsidR="00274FA2" w:rsidRPr="00CA3618" w:rsidRDefault="00274FA2" w:rsidP="00CA3618">
      <w:pPr>
        <w:suppressAutoHyphens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Calibri" w:hAnsi="Calibri" w:cs="Arial"/>
          <w:color w:val="000000"/>
          <w:sz w:val="20"/>
          <w:szCs w:val="20"/>
        </w:rPr>
        <w:t>posiadający siedzibę: 50-040 Wrocław, ul. Podwale 31-33, NIP 896-000-47-80, REGON 930156216  zwany w dalszej części Zamawiającym, a: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b/>
          <w:bCs/>
          <w:kern w:val="2"/>
          <w:sz w:val="20"/>
          <w:szCs w:val="20"/>
          <w:lang w:eastAsia="zh-CN"/>
        </w:rPr>
        <w:t>(w przypadku osób fizycznych )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imi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 xml:space="preserve">ę 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i nazwisko wła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ś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ciciela, nazwa firmy i jej adres, oraz adres do dor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ę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cze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ń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zarejestrowaną w ................................................................................................................ pod nr 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outlineLvl w:val="0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REGON ............................................................................ NIP 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b/>
          <w:bCs/>
          <w:kern w:val="2"/>
          <w:sz w:val="20"/>
          <w:szCs w:val="20"/>
          <w:lang w:eastAsia="zh-CN"/>
        </w:rPr>
        <w:t>( w przypadku spółki cywilnej )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imiona, nazwiska i adresy wspólników,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nazwa firmy, jej siedziba, adres do dor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ę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cze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ń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zarejestrowana w ................................................................................................................ pod Nr 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outlineLvl w:val="0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REGON .................................................................................................. NIP 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b/>
          <w:bCs/>
          <w:kern w:val="2"/>
          <w:sz w:val="20"/>
          <w:szCs w:val="20"/>
          <w:lang w:eastAsia="zh-CN"/>
        </w:rPr>
        <w:t>( w przypadku spółki prawa handlowego )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nazwa firmy, jej siedziba, orzeczenie s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ą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du rejestrowego i nr rejestru, imiona i nazwiska członków Zarz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ą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du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wysoko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 xml:space="preserve">ść 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kapitału zakładowego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reprezentowana przez :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nazwisko i imi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 xml:space="preserve">ę 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osoby reprezentuj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ą</w:t>
      </w:r>
      <w:r w:rsidRPr="00CA3618">
        <w:rPr>
          <w:rFonts w:ascii="Calibri" w:eastAsia="Times New Roman" w:hAnsi="Calibri" w:cs="Arial"/>
          <w:i/>
          <w:iCs/>
          <w:kern w:val="2"/>
          <w:sz w:val="20"/>
          <w:szCs w:val="20"/>
          <w:lang w:eastAsia="zh-CN"/>
        </w:rPr>
        <w:t>cej firm</w:t>
      </w:r>
      <w:r w:rsidRPr="00CA3618">
        <w:rPr>
          <w:rFonts w:ascii="Calibri" w:eastAsia="Times New Roman" w:hAnsi="Calibri" w:cs="Arial"/>
          <w:kern w:val="2"/>
          <w:sz w:val="20"/>
          <w:szCs w:val="20"/>
          <w:lang w:eastAsia="zh-CN"/>
        </w:rPr>
        <w:t>ę</w:t>
      </w:r>
    </w:p>
    <w:p w:rsidR="00274FA2" w:rsidRPr="00CA3618" w:rsidRDefault="00274FA2" w:rsidP="00CA3618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  <w:lang w:eastAsia="zh-CN"/>
        </w:rPr>
      </w:pPr>
      <w:r w:rsidRPr="00CA3618">
        <w:rPr>
          <w:rFonts w:ascii="Calibri" w:eastAsia="Times New Roman" w:hAnsi="Calibri" w:cs="Arial"/>
          <w:color w:val="000000"/>
          <w:kern w:val="2"/>
          <w:sz w:val="20"/>
          <w:szCs w:val="20"/>
          <w:lang w:eastAsia="zh-CN"/>
        </w:rPr>
        <w:t>REGON .............................................................................................. NIP ................................................................</w:t>
      </w:r>
    </w:p>
    <w:p w:rsidR="00274FA2" w:rsidRPr="00CA3618" w:rsidRDefault="00274FA2" w:rsidP="00CA3618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zh-CN"/>
        </w:rPr>
      </w:pPr>
      <w:r w:rsidRPr="00CA3618">
        <w:rPr>
          <w:rFonts w:ascii="Calibri" w:eastAsia="Times New Roman" w:hAnsi="Calibri" w:cs="Arial"/>
          <w:kern w:val="2"/>
        </w:rPr>
        <w:t>zwanym dalej Wykonawcą.</w:t>
      </w:r>
    </w:p>
    <w:p w:rsidR="00274FA2" w:rsidRPr="00274FA2" w:rsidRDefault="00274FA2" w:rsidP="00274FA2">
      <w:pPr>
        <w:tabs>
          <w:tab w:val="left" w:pos="0"/>
          <w:tab w:val="left" w:pos="8930"/>
        </w:tabs>
        <w:suppressAutoHyphens/>
        <w:rPr>
          <w:rFonts w:ascii="Calibri" w:eastAsia="Calibri" w:hAnsi="Calibri" w:cs="Arial"/>
          <w:color w:val="000000"/>
          <w:szCs w:val="24"/>
          <w:lang w:eastAsia="zh-CN"/>
        </w:rPr>
      </w:pPr>
      <w:r w:rsidRPr="00274FA2">
        <w:rPr>
          <w:rFonts w:ascii="Calibri" w:eastAsia="Calibri" w:hAnsi="Calibri" w:cs="Arial"/>
          <w:color w:val="000000"/>
          <w:szCs w:val="24"/>
          <w:lang w:eastAsia="zh-CN"/>
        </w:rPr>
        <w:t>Umowa zostaje zawarta na podstawie postępowania nr ………………………….……… przeprowadzonego w trybie zapytania ofertowego ogłoszonego na platformie zakupowej „</w:t>
      </w:r>
      <w:proofErr w:type="spellStart"/>
      <w:r w:rsidRPr="00274FA2">
        <w:rPr>
          <w:rFonts w:ascii="Calibri" w:eastAsia="Calibri" w:hAnsi="Calibri" w:cs="Arial"/>
          <w:color w:val="000000"/>
          <w:szCs w:val="24"/>
          <w:lang w:eastAsia="zh-CN"/>
        </w:rPr>
        <w:t>OpenNexus</w:t>
      </w:r>
      <w:proofErr w:type="spellEnd"/>
      <w:r w:rsidRPr="00274FA2">
        <w:rPr>
          <w:rFonts w:ascii="Calibri" w:eastAsia="Calibri" w:hAnsi="Calibri" w:cs="Arial"/>
          <w:color w:val="000000"/>
          <w:szCs w:val="24"/>
          <w:lang w:eastAsia="zh-CN"/>
        </w:rPr>
        <w:t>”.</w:t>
      </w:r>
    </w:p>
    <w:p w:rsidR="00274FA2" w:rsidRDefault="00274FA2" w:rsidP="00274FA2">
      <w:pPr>
        <w:jc w:val="center"/>
        <w:rPr>
          <w:b/>
        </w:rPr>
      </w:pPr>
      <w:r w:rsidRPr="00ED5F85">
        <w:rPr>
          <w:b/>
        </w:rPr>
        <w:t>§ 1</w:t>
      </w:r>
      <w:r w:rsidR="00927C4D" w:rsidRPr="00ED5F85">
        <w:rPr>
          <w:b/>
        </w:rPr>
        <w:t xml:space="preserve"> </w:t>
      </w:r>
    </w:p>
    <w:p w:rsidR="003232C1" w:rsidRPr="00ED5F85" w:rsidRDefault="003232C1" w:rsidP="00274FA2">
      <w:pPr>
        <w:jc w:val="center"/>
        <w:rPr>
          <w:b/>
        </w:rPr>
      </w:pPr>
      <w:r>
        <w:rPr>
          <w:b/>
        </w:rPr>
        <w:t>Przedmiot umowy</w:t>
      </w:r>
    </w:p>
    <w:p w:rsidR="00F80CCD" w:rsidRDefault="00274FA2" w:rsidP="00737C41">
      <w:pPr>
        <w:pStyle w:val="Akapitzlist"/>
        <w:numPr>
          <w:ilvl w:val="0"/>
          <w:numId w:val="14"/>
        </w:numPr>
        <w:jc w:val="both"/>
      </w:pPr>
      <w:r>
        <w:t xml:space="preserve">Przedmiotem niniejszej umowy jest </w:t>
      </w:r>
      <w:r w:rsidR="009A0F80">
        <w:t>rozbudowa istniejącego Systemu Kontroli Dostępu</w:t>
      </w:r>
      <w:r w:rsidR="00927C4D">
        <w:t xml:space="preserve"> </w:t>
      </w:r>
      <w:r>
        <w:t>na potrzeby KWP</w:t>
      </w:r>
      <w:r w:rsidR="009A0F80">
        <w:t xml:space="preserve"> w</w:t>
      </w:r>
      <w:r w:rsidR="0012204F">
        <w:t>e Wrocławiu , z siedzibą przy ul. Podwale 31-33 i jednostek garnizonu dolnośląskiego</w:t>
      </w:r>
      <w:r w:rsidR="00927C4D">
        <w:t>. Zakres prac został szczegółowo określony w opisie przedmiotu zamówienia, stanowiącym w załączniku nr 1 do umowy</w:t>
      </w:r>
      <w:r w:rsidR="00ED5F85">
        <w:t>.</w:t>
      </w:r>
      <w:r w:rsidR="002E228C">
        <w:t xml:space="preserve"> Załącznik nr 3</w:t>
      </w:r>
      <w:r w:rsidR="00ED5F85">
        <w:t xml:space="preserve">  - oferta wykonawcy – stanowi integralną część</w:t>
      </w:r>
      <w:r w:rsidR="00B35B60">
        <w:t xml:space="preserve"> </w:t>
      </w:r>
      <w:r w:rsidR="0052592B">
        <w:t>umowy.</w:t>
      </w:r>
    </w:p>
    <w:p w:rsidR="00274FA2" w:rsidRDefault="00274FA2" w:rsidP="008C2111">
      <w:pPr>
        <w:jc w:val="center"/>
      </w:pPr>
    </w:p>
    <w:p w:rsidR="00CA3618" w:rsidRDefault="00CA3618" w:rsidP="00190303">
      <w:pPr>
        <w:suppressAutoHyphens/>
        <w:spacing w:before="240" w:after="0" w:line="240" w:lineRule="auto"/>
        <w:jc w:val="center"/>
        <w:rPr>
          <w:rFonts w:ascii="Calibri" w:eastAsia="Times New Roman" w:hAnsi="Calibri" w:cs="Times New Roman"/>
          <w:b/>
          <w:lang w:eastAsia="zh-CN"/>
        </w:rPr>
      </w:pPr>
    </w:p>
    <w:p w:rsidR="00190303" w:rsidRPr="003232C1" w:rsidRDefault="00190303" w:rsidP="00190303">
      <w:pPr>
        <w:suppressAutoHyphens/>
        <w:spacing w:before="240" w:after="0" w:line="240" w:lineRule="auto"/>
        <w:jc w:val="center"/>
        <w:rPr>
          <w:rFonts w:ascii="Calibri" w:eastAsia="Times New Roman" w:hAnsi="Calibri" w:cs="Times New Roman"/>
          <w:b/>
          <w:lang w:eastAsia="zh-CN"/>
        </w:rPr>
      </w:pPr>
      <w:r w:rsidRPr="00190303">
        <w:rPr>
          <w:rFonts w:ascii="Calibri" w:eastAsia="Times New Roman" w:hAnsi="Calibri" w:cs="Times New Roman"/>
          <w:b/>
          <w:lang w:eastAsia="zh-CN"/>
        </w:rPr>
        <w:lastRenderedPageBreak/>
        <w:t>§ 2</w:t>
      </w:r>
    </w:p>
    <w:p w:rsidR="003232C1" w:rsidRDefault="003232C1" w:rsidP="00190303">
      <w:pPr>
        <w:suppressAutoHyphens/>
        <w:spacing w:before="240" w:after="0" w:line="240" w:lineRule="auto"/>
        <w:jc w:val="center"/>
        <w:rPr>
          <w:rFonts w:ascii="Calibri" w:eastAsia="Times New Roman" w:hAnsi="Calibri" w:cs="Times New Roman"/>
          <w:b/>
          <w:lang w:eastAsia="zh-CN"/>
        </w:rPr>
      </w:pPr>
      <w:r w:rsidRPr="003232C1">
        <w:rPr>
          <w:rFonts w:ascii="Calibri" w:eastAsia="Times New Roman" w:hAnsi="Calibri" w:cs="Times New Roman"/>
          <w:b/>
          <w:lang w:eastAsia="zh-CN"/>
        </w:rPr>
        <w:t>Organizacja dostawy</w:t>
      </w:r>
    </w:p>
    <w:p w:rsidR="00737C41" w:rsidRPr="00190303" w:rsidRDefault="00737C41" w:rsidP="00190303">
      <w:pPr>
        <w:suppressAutoHyphens/>
        <w:spacing w:before="240" w:after="0" w:line="240" w:lineRule="auto"/>
        <w:jc w:val="center"/>
        <w:rPr>
          <w:rFonts w:ascii="Calibri" w:eastAsia="Calibri" w:hAnsi="Calibri" w:cs="Calibri"/>
          <w:b/>
          <w:lang w:eastAsia="zh-CN"/>
        </w:rPr>
      </w:pPr>
    </w:p>
    <w:p w:rsidR="00190303" w:rsidRPr="00737C41" w:rsidRDefault="00190303" w:rsidP="00737C41">
      <w:pPr>
        <w:pStyle w:val="Akapitzlist"/>
        <w:numPr>
          <w:ilvl w:val="0"/>
          <w:numId w:val="13"/>
        </w:numPr>
        <w:tabs>
          <w:tab w:val="left" w:pos="-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737C41">
        <w:rPr>
          <w:rFonts w:eastAsia="Times New Roman" w:cstheme="minorHAnsi"/>
          <w:lang w:eastAsia="zh-CN"/>
        </w:rPr>
        <w:t>W celu bezpośredniego nadzoru nad realizacją przedmiotu umowy, Zamawiający wyznacza nw. przedstawiciela: Pan ……………………………, tel. 4787………….. .</w:t>
      </w:r>
    </w:p>
    <w:p w:rsidR="00190303" w:rsidRPr="00737C41" w:rsidRDefault="00190303" w:rsidP="00737C41">
      <w:pPr>
        <w:pStyle w:val="Akapitzlist"/>
        <w:numPr>
          <w:ilvl w:val="0"/>
          <w:numId w:val="13"/>
        </w:numPr>
        <w:tabs>
          <w:tab w:val="left" w:pos="395"/>
          <w:tab w:val="left" w:pos="426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737C41">
        <w:rPr>
          <w:rFonts w:eastAsia="Times New Roman" w:cstheme="minorHAnsi"/>
          <w:lang w:eastAsia="zh-CN"/>
        </w:rPr>
        <w:t xml:space="preserve">W celu bezpośredniego nadzoru nad realizacją przedmiotu umowy, Wykonawca wyznacza nw. przedstawiciela: Pan/Pani ….............. , </w:t>
      </w:r>
      <w:proofErr w:type="spellStart"/>
      <w:r w:rsidRPr="00737C41">
        <w:rPr>
          <w:rFonts w:eastAsia="Times New Roman" w:cstheme="minorHAnsi"/>
          <w:lang w:eastAsia="zh-CN"/>
        </w:rPr>
        <w:t>tel</w:t>
      </w:r>
      <w:proofErr w:type="spellEnd"/>
      <w:r w:rsidRPr="00737C41">
        <w:rPr>
          <w:rFonts w:eastAsia="Times New Roman" w:cstheme="minorHAnsi"/>
          <w:lang w:eastAsia="zh-CN"/>
        </w:rPr>
        <w:t>………………. .</w:t>
      </w:r>
    </w:p>
    <w:p w:rsidR="00190303" w:rsidRPr="00737C41" w:rsidRDefault="00190303" w:rsidP="00737C41">
      <w:pPr>
        <w:pStyle w:val="Akapitzlist"/>
        <w:numPr>
          <w:ilvl w:val="0"/>
          <w:numId w:val="13"/>
        </w:numPr>
        <w:tabs>
          <w:tab w:val="left" w:pos="-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737C41">
        <w:rPr>
          <w:rFonts w:eastAsia="Times New Roman" w:cstheme="minorHAnsi"/>
          <w:lang w:eastAsia="zh-CN"/>
        </w:rPr>
        <w:t xml:space="preserve">Przedstawiciele, o których mowa w ust 1 i 2, odpowiednio ze strony Zamawiającego i Wykonawcy, odpowiadają za nadzór nad wykonaniem przedmiotu umowy zgodnie z wymaganiami, w założonym terminie, w ramach określonego budżetu, przy wykorzystaniu dostępnych zasobów i środków. </w:t>
      </w:r>
    </w:p>
    <w:p w:rsidR="00190303" w:rsidRPr="00737C41" w:rsidRDefault="00190303" w:rsidP="00737C41">
      <w:pPr>
        <w:pStyle w:val="Akapitzlist"/>
        <w:numPr>
          <w:ilvl w:val="0"/>
          <w:numId w:val="13"/>
        </w:numPr>
        <w:tabs>
          <w:tab w:val="left" w:pos="-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737C41">
        <w:rPr>
          <w:rFonts w:eastAsia="Times New Roman" w:cstheme="minorHAnsi"/>
          <w:lang w:eastAsia="zh-CN"/>
        </w:rPr>
        <w:t xml:space="preserve">Przedstawiciele stron upoważnieni są do podejmowania decyzji i akceptacji zmian dotyczących realizacji przedmiotu umowy, za wyjątkiem zmian wymagających formy aneksu. </w:t>
      </w:r>
    </w:p>
    <w:p w:rsidR="00190303" w:rsidRPr="00737C41" w:rsidRDefault="00190303" w:rsidP="00737C41">
      <w:pPr>
        <w:pStyle w:val="Akapitzlist"/>
        <w:numPr>
          <w:ilvl w:val="0"/>
          <w:numId w:val="13"/>
        </w:numPr>
        <w:tabs>
          <w:tab w:val="left" w:pos="-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737C41">
        <w:rPr>
          <w:rFonts w:eastAsia="Times New Roman" w:cstheme="minorHAnsi"/>
          <w:lang w:eastAsia="zh-CN"/>
        </w:rPr>
        <w:t xml:space="preserve">Zamawiający  i Wykonawca mogą zmienić swoich przedstawicieli, informując drugą Stronę, z co najmniej 3-dniowym wyprzedzeniem. Zmiana taka nie wymaga aneksu do umowy. </w:t>
      </w:r>
    </w:p>
    <w:p w:rsidR="00B169D5" w:rsidRPr="00190303" w:rsidRDefault="00B169D5" w:rsidP="00B169D5">
      <w:p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</w:p>
    <w:p w:rsidR="00274FA2" w:rsidRPr="003232C1" w:rsidRDefault="002B4B28" w:rsidP="008C2111">
      <w:pPr>
        <w:jc w:val="center"/>
        <w:rPr>
          <w:b/>
        </w:rPr>
      </w:pPr>
      <w:r w:rsidRPr="003232C1">
        <w:rPr>
          <w:b/>
        </w:rPr>
        <w:t>§ 3</w:t>
      </w:r>
    </w:p>
    <w:p w:rsidR="003232C1" w:rsidRPr="003232C1" w:rsidRDefault="003232C1" w:rsidP="008C2111">
      <w:pPr>
        <w:jc w:val="center"/>
        <w:rPr>
          <w:b/>
        </w:rPr>
      </w:pPr>
      <w:r w:rsidRPr="003232C1">
        <w:rPr>
          <w:b/>
        </w:rPr>
        <w:t>Realizacja umowy</w:t>
      </w:r>
    </w:p>
    <w:p w:rsidR="00A975CF" w:rsidRDefault="00A975CF" w:rsidP="00A975CF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jc w:val="both"/>
        <w:rPr>
          <w:rFonts w:eastAsia="Times New Roman" w:cs="Times New Roman"/>
        </w:rPr>
      </w:pPr>
      <w:r w:rsidRPr="00A975CF">
        <w:rPr>
          <w:rFonts w:eastAsia="Times New Roman" w:cs="Times New Roman"/>
        </w:rPr>
        <w:t xml:space="preserve">Wykonawca zobowiązuje się do realizacji umowy w </w:t>
      </w:r>
      <w:r w:rsidRPr="00A975CF">
        <w:rPr>
          <w:rFonts w:eastAsia="Times New Roman" w:cs="Times New Roman"/>
          <w:b/>
          <w:u w:val="single"/>
        </w:rPr>
        <w:t xml:space="preserve">nieprzekraczalnym terminie do </w:t>
      </w:r>
      <w:r w:rsidR="00536714">
        <w:rPr>
          <w:rFonts w:eastAsia="Times New Roman" w:cs="Times New Roman"/>
          <w:b/>
          <w:u w:val="single"/>
        </w:rPr>
        <w:t>15</w:t>
      </w:r>
      <w:bookmarkStart w:id="0" w:name="_GoBack"/>
      <w:bookmarkEnd w:id="0"/>
      <w:r w:rsidRPr="00A975CF">
        <w:rPr>
          <w:rFonts w:eastAsia="Times New Roman" w:cs="Times New Roman"/>
          <w:b/>
          <w:u w:val="single"/>
        </w:rPr>
        <w:t xml:space="preserve"> dni roboczych licząc od dnia zawarcia umowy</w:t>
      </w:r>
      <w:r w:rsidRPr="00A975CF">
        <w:rPr>
          <w:rFonts w:eastAsia="Times New Roman" w:cs="Times New Roman"/>
        </w:rPr>
        <w:t>, przy czym za termin wykonania umowy przyjmuje się datę podpisania bez zastrzeżeń przez przedstawicieli Wykonawcy i Zamawiającego protokołu odbioru przedmiotu um</w:t>
      </w:r>
      <w:r w:rsidR="002E228C">
        <w:rPr>
          <w:rFonts w:eastAsia="Times New Roman" w:cs="Times New Roman"/>
        </w:rPr>
        <w:t>owy, stanowiącego Załącznik nr 4</w:t>
      </w:r>
      <w:r w:rsidRPr="00A975CF">
        <w:rPr>
          <w:rFonts w:eastAsia="Times New Roman" w:cs="Times New Roman"/>
        </w:rPr>
        <w:t xml:space="preserve"> do Umowy</w:t>
      </w:r>
      <w:r w:rsidR="0034611D">
        <w:rPr>
          <w:rFonts w:eastAsia="Times New Roman" w:cs="Times New Roman"/>
        </w:rPr>
        <w:t>.</w:t>
      </w:r>
    </w:p>
    <w:p w:rsidR="00A975CF" w:rsidRDefault="00A975CF" w:rsidP="0034611D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jc w:val="both"/>
        <w:rPr>
          <w:rFonts w:eastAsia="Times New Roman" w:cs="Times New Roman"/>
        </w:rPr>
      </w:pPr>
      <w:r w:rsidRPr="0034611D">
        <w:rPr>
          <w:rFonts w:eastAsia="Times New Roman" w:cs="Times New Roman"/>
        </w:rPr>
        <w:t>Wykonawca zobowiązuje się do przekazania dokumentacji technicznej, instrukcji obsługi standardowej producenta sprzętu i kart gwarancyjnych. Dokumenty będą sporządzone w języku polskim oraz nie będą stanowić utworu w rozumieniu ustawy o prawie autorskim i prawach pokrewnych.</w:t>
      </w:r>
    </w:p>
    <w:p w:rsidR="00A975CF" w:rsidRPr="002B4B28" w:rsidRDefault="00A975CF" w:rsidP="002B4B28">
      <w:pPr>
        <w:pStyle w:val="Akapitzlist"/>
        <w:numPr>
          <w:ilvl w:val="1"/>
          <w:numId w:val="1"/>
        </w:numPr>
        <w:tabs>
          <w:tab w:val="clear" w:pos="1080"/>
        </w:tabs>
        <w:ind w:left="426" w:hanging="426"/>
        <w:jc w:val="both"/>
        <w:rPr>
          <w:rFonts w:eastAsia="Times New Roman" w:cs="Times New Roman"/>
        </w:rPr>
      </w:pPr>
      <w:r w:rsidRPr="0034611D">
        <w:rPr>
          <w:rFonts w:eastAsia="Times New Roman" w:cs="Times New Roman"/>
        </w:rPr>
        <w:t xml:space="preserve">Wszystkie czynności związane z odbiorami muszą zakończyć się w terminie realizacji umowy wskazanym w ust. 1. </w:t>
      </w:r>
    </w:p>
    <w:p w:rsidR="00176C65" w:rsidRPr="00176C65" w:rsidRDefault="00176C65" w:rsidP="00176C65">
      <w:pPr>
        <w:spacing w:before="240" w:after="0" w:line="240" w:lineRule="auto"/>
        <w:jc w:val="center"/>
      </w:pPr>
      <w:r w:rsidRPr="00176C65">
        <w:rPr>
          <w:rFonts w:eastAsia="Times New Roman" w:cs="Times New Roman"/>
          <w:b/>
        </w:rPr>
        <w:t>§ 4</w:t>
      </w:r>
    </w:p>
    <w:p w:rsidR="00176C65" w:rsidRPr="00176C65" w:rsidRDefault="00176C65" w:rsidP="00176C65">
      <w:pPr>
        <w:spacing w:after="240" w:line="240" w:lineRule="auto"/>
        <w:jc w:val="center"/>
      </w:pPr>
      <w:r w:rsidRPr="00176C65">
        <w:rPr>
          <w:rFonts w:eastAsia="Times New Roman" w:cs="Times New Roman"/>
          <w:b/>
        </w:rPr>
        <w:t>Płatności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t>Wartość przedmiotu umowy określonego w § 1, Strony ustalają na łączną kwotę brutto ……………. zł (słownie: …............................................ zł ……./100).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spacing w:after="0" w:line="240" w:lineRule="auto"/>
        <w:jc w:val="both"/>
      </w:pPr>
      <w:r w:rsidRPr="00B72772">
        <w:rPr>
          <w:rFonts w:eastAsia="Times New Roman" w:cs="Times New Roman"/>
        </w:rPr>
        <w:t>Wartość przedmiotu umowy brutto obejmuje wszelkie koszty związane z realizacją umowy z uwzględnieniem podatku od towarów i usług VAT, innych opłat i podatków, opłat celnych, kosztów dokumentacji, kosztów opakowania oraz ewentualnych upustów i rabatów, skalkulowanych z uwzględnieniem kosztów dostawy (transportu) do określonej umową lokalizacji.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t xml:space="preserve">Wykonawca wystawi fakturę VAT dla Zamawiającego zgodnie ze specyfikacją ilościowo – cenową stanowiącą załącznik nr 2 do umowy, wskazując jako płatnika: </w:t>
      </w:r>
    </w:p>
    <w:p w:rsidR="00176C65" w:rsidRPr="00B72772" w:rsidRDefault="00176C65" w:rsidP="00B72772">
      <w:pPr>
        <w:pStyle w:val="Akapitzlist"/>
        <w:spacing w:after="0" w:line="240" w:lineRule="auto"/>
        <w:rPr>
          <w:b/>
        </w:rPr>
      </w:pPr>
      <w:r w:rsidRPr="00B72772">
        <w:rPr>
          <w:rFonts w:eastAsia="Times New Roman" w:cs="Times New Roman"/>
          <w:b/>
        </w:rPr>
        <w:t>Komenda Wojewódzka Policji we Wrocławiu</w:t>
      </w:r>
    </w:p>
    <w:p w:rsidR="00176C65" w:rsidRPr="00176C65" w:rsidRDefault="00176C65" w:rsidP="00B72772">
      <w:pPr>
        <w:pStyle w:val="Akapitzlist"/>
        <w:spacing w:after="0" w:line="240" w:lineRule="auto"/>
      </w:pPr>
      <w:r w:rsidRPr="00B72772">
        <w:rPr>
          <w:rFonts w:eastAsia="Times New Roman" w:cs="Times New Roman"/>
        </w:rPr>
        <w:t>50-040 Wrocław,</w:t>
      </w:r>
    </w:p>
    <w:p w:rsidR="00176C65" w:rsidRPr="00176C65" w:rsidRDefault="00176C65" w:rsidP="00B72772">
      <w:pPr>
        <w:pStyle w:val="Akapitzlist"/>
        <w:spacing w:after="0" w:line="240" w:lineRule="auto"/>
      </w:pPr>
      <w:r w:rsidRPr="00B72772">
        <w:rPr>
          <w:rFonts w:eastAsia="Times New Roman" w:cs="Times New Roman"/>
        </w:rPr>
        <w:t>ul. Podwale 31-33</w:t>
      </w:r>
    </w:p>
    <w:p w:rsidR="00176C65" w:rsidRPr="00176C65" w:rsidRDefault="00176C65" w:rsidP="00B72772">
      <w:pPr>
        <w:pStyle w:val="Akapitzlist"/>
        <w:spacing w:after="0" w:line="240" w:lineRule="auto"/>
      </w:pPr>
      <w:r w:rsidRPr="00B72772">
        <w:rPr>
          <w:rFonts w:eastAsia="Times New Roman" w:cs="Times New Roman"/>
        </w:rPr>
        <w:t>NIP: 896-000-47-80</w:t>
      </w:r>
    </w:p>
    <w:p w:rsidR="00176C65" w:rsidRPr="00176C65" w:rsidRDefault="00176C65" w:rsidP="00B72772">
      <w:pPr>
        <w:pStyle w:val="Akapitzlist"/>
        <w:spacing w:after="0" w:line="240" w:lineRule="auto"/>
      </w:pPr>
      <w:r w:rsidRPr="00B72772">
        <w:rPr>
          <w:rFonts w:eastAsia="Times New Roman" w:cs="Times New Roman"/>
        </w:rPr>
        <w:t>REGON: 930156216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lastRenderedPageBreak/>
        <w:t xml:space="preserve">Zamawiający opłaci należność za wykonanie zakresu przedmiotu umowy brutto na podstawie prawidłowo wystawionej przez Wykonawcę faktury VAT. 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tabs>
          <w:tab w:val="left" w:pos="-360"/>
        </w:tabs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t xml:space="preserve">Podstawę do wystawienia faktury VAT stanowi podpisany bez zastrzeżeń przez przedstawicieli Zamawiającego i Wykonawcy protokół odbioru przedmiotu </w:t>
      </w:r>
      <w:r w:rsidR="00BB65C8" w:rsidRPr="00B72772">
        <w:rPr>
          <w:rFonts w:eastAsia="Times New Roman" w:cs="Times New Roman"/>
        </w:rPr>
        <w:t>umowy, stanowiący załącznik nr 4</w:t>
      </w:r>
      <w:r w:rsidRPr="00B72772">
        <w:rPr>
          <w:rFonts w:eastAsia="Times New Roman" w:cs="Times New Roman"/>
        </w:rPr>
        <w:t xml:space="preserve"> do umowy. 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tabs>
          <w:tab w:val="left" w:pos="-360"/>
        </w:tabs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t>Płatność za realizację przedmiotu umowy dokonana będzie przelewem bankowym na rachunek Wykonawcy, wskazany na fakturze, w terminie 30 dni od daty dostarczenia faktury VAT do</w:t>
      </w:r>
      <w:r w:rsidRPr="00176C65">
        <w:t xml:space="preserve"> </w:t>
      </w:r>
      <w:r w:rsidRPr="00B72772">
        <w:rPr>
          <w:rFonts w:eastAsia="Times New Roman" w:cs="Times New Roman"/>
        </w:rPr>
        <w:t>Wydziału Teleinformatyki KWP we Wrocławiu, ul. Podwale 31-33, 50-040 Wrocław – dla wykazu z Załącznika nr 2 do Umowy.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tabs>
          <w:tab w:val="left" w:pos="-360"/>
        </w:tabs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t xml:space="preserve">Za termin zapłaty przyjmuje się datę wpływu wynagrodzenia na konto bankowe Wykonawcy. </w:t>
      </w:r>
    </w:p>
    <w:p w:rsidR="00176C65" w:rsidRPr="00176C65" w:rsidRDefault="00176C65" w:rsidP="00B72772">
      <w:pPr>
        <w:pStyle w:val="Akapitzlist"/>
        <w:numPr>
          <w:ilvl w:val="0"/>
          <w:numId w:val="15"/>
        </w:numPr>
        <w:tabs>
          <w:tab w:val="left" w:pos="-360"/>
        </w:tabs>
        <w:suppressAutoHyphens/>
        <w:spacing w:after="0" w:line="240" w:lineRule="auto"/>
        <w:jc w:val="both"/>
      </w:pPr>
      <w:r w:rsidRPr="00B72772">
        <w:rPr>
          <w:rFonts w:eastAsia="Times New Roman" w:cs="Times New Roman"/>
        </w:rPr>
        <w:t>Wszelkie rozliczenia finansowe między Zamawiającym a Wykonawcą będą prowadzone wyłącznie w złotych polskich.</w:t>
      </w:r>
    </w:p>
    <w:p w:rsidR="00176C65" w:rsidRDefault="00176C65" w:rsidP="0023305C"/>
    <w:p w:rsidR="0023305C" w:rsidRPr="0023305C" w:rsidRDefault="0023305C" w:rsidP="0023305C">
      <w:pPr>
        <w:tabs>
          <w:tab w:val="left" w:pos="708"/>
          <w:tab w:val="center" w:pos="4536"/>
          <w:tab w:val="right" w:pos="9072"/>
        </w:tabs>
        <w:suppressAutoHyphens/>
        <w:spacing w:before="240" w:after="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§ 5</w:t>
      </w:r>
    </w:p>
    <w:p w:rsidR="0023305C" w:rsidRPr="0023305C" w:rsidRDefault="0023305C" w:rsidP="0023305C">
      <w:pPr>
        <w:suppressAutoHyphens/>
        <w:spacing w:after="24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b/>
          <w:bCs/>
          <w:iCs/>
          <w:lang w:eastAsia="zh-CN"/>
        </w:rPr>
        <w:t>WARUNKI GWARANCJI I SERWISOWANIA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 xml:space="preserve">Wykonawca udziela </w:t>
      </w:r>
      <w:r w:rsidR="00886475">
        <w:rPr>
          <w:rFonts w:eastAsia="Calibri" w:cstheme="minorHAnsi"/>
          <w:b/>
          <w:lang w:eastAsia="zh-CN"/>
        </w:rPr>
        <w:t>36</w:t>
      </w:r>
      <w:r w:rsidRPr="00B72772">
        <w:rPr>
          <w:rFonts w:eastAsia="Calibri" w:cstheme="minorHAnsi"/>
          <w:b/>
          <w:lang w:eastAsia="zh-CN"/>
        </w:rPr>
        <w:t xml:space="preserve"> miesięcznej</w:t>
      </w:r>
      <w:r w:rsidRPr="00B72772">
        <w:rPr>
          <w:rFonts w:eastAsia="Calibri" w:cstheme="minorHAnsi"/>
          <w:lang w:eastAsia="zh-CN"/>
        </w:rPr>
        <w:t xml:space="preserve"> gwarancji na przedmiot umowy, przy czym bieg okresu gwarancyjnego rozpocznie się z chwilą podpisania protokołu odbioru, któ</w:t>
      </w:r>
      <w:r w:rsidR="00BB65C8" w:rsidRPr="00B72772">
        <w:rPr>
          <w:rFonts w:eastAsia="Calibri" w:cstheme="minorHAnsi"/>
          <w:lang w:eastAsia="zh-CN"/>
        </w:rPr>
        <w:t>rego wzór stanowi załącznik nr 4</w:t>
      </w:r>
      <w:r w:rsidRPr="00B72772">
        <w:rPr>
          <w:rFonts w:eastAsia="Calibri" w:cstheme="minorHAnsi"/>
          <w:lang w:eastAsia="zh-CN"/>
        </w:rPr>
        <w:t>.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 xml:space="preserve">W okresie gwarancji Wykonawca zapewni stały kontakt w celu udzielania nieodpłatnych konsultacji i pomocy technicznej we wszystkie dni robocze w godz. 08:00-15:00. 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  <w:tab w:val="left" w:pos="75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>Zgłoszenia awarii przyjmow</w:t>
      </w:r>
      <w:r w:rsidRPr="00B72772">
        <w:rPr>
          <w:rFonts w:eastAsia="Calibri" w:cstheme="minorHAnsi"/>
          <w:color w:val="000000"/>
          <w:lang w:eastAsia="zh-CN"/>
        </w:rPr>
        <w:t xml:space="preserve">ane będą przez serwis gwarancyjny Wykonawcy w dni powszednie od 08:00 do 15:00 na numer telefonu ……………….. lub mail </w:t>
      </w:r>
      <w:r w:rsidRPr="00B72772">
        <w:rPr>
          <w:rFonts w:eastAsia="Calibri" w:cstheme="minorHAnsi"/>
          <w:lang w:eastAsia="zh-CN"/>
        </w:rPr>
        <w:t>…................... .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  <w:tab w:val="left" w:pos="75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color w:val="000000"/>
          <w:lang w:eastAsia="zh-CN"/>
        </w:rPr>
        <w:t>Wykonanie napraw i usunięcie awarii przedmiotu umo</w:t>
      </w:r>
      <w:r w:rsidRPr="00B72772">
        <w:rPr>
          <w:rFonts w:eastAsia="Calibri" w:cstheme="minorHAnsi"/>
          <w:lang w:eastAsia="zh-CN"/>
        </w:rPr>
        <w:t xml:space="preserve">wy nastąpi w siedzibie Zamawiającego, a w przypadku niemożliwej na miejscu naprawy, Wykonawca zapewni odbiór i transport do serwisu oraz przywóz sprzętu po naprawie do Zamawiającego na własny koszt. Usunięcie awarii nastąpi do 7 dni kalendarzowych od momentu zgłoszenia awarii do serwisu wskazanego przez Wykonawcę w ust. 3 w przeciwnym wypadku zostaną naliczone kary umowne, o których mowa w dalszej części umowy. 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 xml:space="preserve">W przypadku niewykonania naprawy w terminie podanym w ust. 4, na okres przedłużającej się naprawy bądź usuwania awarii, Wykonawca na własny koszt w terminie max. do 2 dni roboczych, dostarczy do siedziby Zamawiającego sprzęt wolny od wad i równoważny funkcjonalnie. 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  <w:tab w:val="left" w:pos="75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>Trzykrotne uszkodzenie tego samego urządzenia zaistniałe w okresie gwarancyjnym obliguje Wykonawcę do wymiany tego urządzenia na nowe, o nie gorszych parametrach, wolne od wad w terminie do 7 dni kalendarzowych od chwili zgłoszenia w sposób wskazany w ust. 3.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>Fakt awarii, naprawy i ewentualnie wymiany sprzętu na nowy będzie odnotowywany każdorazowo w karcie gwarancyjnej.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>Wykonawca zobowiązuje się do wydłużenia okresu gwarancji o czas naprawy urządzenia.</w:t>
      </w:r>
    </w:p>
    <w:p w:rsidR="0023305C" w:rsidRPr="00B72772" w:rsidRDefault="0023305C" w:rsidP="00B72772">
      <w:pPr>
        <w:pStyle w:val="Akapitzlist"/>
        <w:numPr>
          <w:ilvl w:val="0"/>
          <w:numId w:val="16"/>
        </w:numPr>
        <w:suppressAutoHyphens/>
        <w:spacing w:after="5" w:line="251" w:lineRule="auto"/>
        <w:ind w:right="43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b/>
          <w:lang w:eastAsia="zh-CN"/>
        </w:rPr>
        <w:t>W przypadku zaistnienia awarii dysków twardych ich naprawy wykonane będą poprzez wymianę urządzeń na nowe, a zapisane nośniki danych zostaną zdemontowane i pozostaną u Zamawiającego</w:t>
      </w:r>
      <w:r w:rsidRPr="00B72772">
        <w:rPr>
          <w:rFonts w:eastAsia="Calibri" w:cstheme="minorHAnsi"/>
          <w:lang w:eastAsia="zh-CN"/>
        </w:rPr>
        <w:t xml:space="preserve"> (jeśli dotyczy).</w:t>
      </w:r>
    </w:p>
    <w:p w:rsidR="0023305C" w:rsidRPr="0023305C" w:rsidRDefault="0023305C" w:rsidP="0023305C">
      <w:pPr>
        <w:suppressAutoHyphens/>
        <w:spacing w:before="240" w:after="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§ 6</w:t>
      </w:r>
    </w:p>
    <w:p w:rsidR="0023305C" w:rsidRPr="0023305C" w:rsidRDefault="0023305C" w:rsidP="0023305C">
      <w:pPr>
        <w:suppressAutoHyphens/>
        <w:spacing w:after="24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Kary</w:t>
      </w:r>
    </w:p>
    <w:p w:rsidR="0023305C" w:rsidRPr="00B72772" w:rsidRDefault="0023305C" w:rsidP="00B72772">
      <w:pPr>
        <w:pStyle w:val="Akapitzlist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>Wykonawca zapłaci Zamawiającemu karę umowną w przypadku :</w:t>
      </w:r>
    </w:p>
    <w:p w:rsidR="0023305C" w:rsidRPr="0023305C" w:rsidRDefault="0023305C" w:rsidP="00B72772">
      <w:pPr>
        <w:numPr>
          <w:ilvl w:val="1"/>
          <w:numId w:val="17"/>
        </w:numPr>
        <w:tabs>
          <w:tab w:val="num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odstąpienia od umowy przez którąkolwiek ze Stron z przyczyn, za które odpowiedzialność ponosi Wykonawca, w wysokości 10% wartości przedmiotu umowy brutto,</w:t>
      </w:r>
    </w:p>
    <w:p w:rsidR="0023305C" w:rsidRPr="0023305C" w:rsidRDefault="0023305C" w:rsidP="00B72772">
      <w:pPr>
        <w:numPr>
          <w:ilvl w:val="1"/>
          <w:numId w:val="17"/>
        </w:numPr>
        <w:tabs>
          <w:tab w:val="num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lastRenderedPageBreak/>
        <w:t xml:space="preserve">zwłoki w wykonaniu przedmiotu umowy w stosunku do terminu określonego w § 3 ust. 1, w wysokości 0,5% wartości brutto przedmiotu umowy, za każdy rozpoczęty dzień zwłoki, nie więcej jednak niż 10% wartości przedmiotu umowy brutto, </w:t>
      </w:r>
    </w:p>
    <w:p w:rsidR="0023305C" w:rsidRPr="0023305C" w:rsidRDefault="0023305C" w:rsidP="00B72772">
      <w:pPr>
        <w:numPr>
          <w:ilvl w:val="1"/>
          <w:numId w:val="17"/>
        </w:numPr>
        <w:tabs>
          <w:tab w:val="num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>przekroczenia wymaganego czasu naprawy gwarancyjnej, za każdy rozpoczęty dzień zwłoki w naprawie w wysokości 0,15% wartości brutto przedmiotu umowy,</w:t>
      </w:r>
    </w:p>
    <w:p w:rsidR="0023305C" w:rsidRPr="00B72772" w:rsidRDefault="0023305C" w:rsidP="00B72772">
      <w:pPr>
        <w:pStyle w:val="Akapitzlist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Calibri" w:cstheme="minorHAnsi"/>
          <w:lang w:eastAsia="zh-CN"/>
        </w:rPr>
        <w:t>Odstąpienie od umowy pozostaje bez wpływu na roszczenia o zapłatę kar, o których mowa w ust. 1, które stały się wymagalne przed okresem odstąpienia.</w:t>
      </w:r>
    </w:p>
    <w:p w:rsidR="0023305C" w:rsidRPr="00B72772" w:rsidRDefault="0023305C" w:rsidP="00B72772">
      <w:pPr>
        <w:pStyle w:val="Akapitzlist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Times New Roman" w:cstheme="minorHAnsi"/>
          <w:lang w:eastAsia="zh-CN"/>
        </w:rPr>
        <w:t xml:space="preserve">Niezależnie od kar umownych określonych w ust. 1, Stronom przysługuje prawo dochodzenia odszkodowania na zasadach ogólnych prawa cywilnego, jeżeli poniesiona szkoda przekroczy wysokość zastrzeżonych kar umownych, do wysokości rzeczywiście poniesionej szkody. </w:t>
      </w:r>
    </w:p>
    <w:p w:rsidR="0023305C" w:rsidRPr="00B72772" w:rsidRDefault="0023305C" w:rsidP="00B72772">
      <w:pPr>
        <w:pStyle w:val="Akapitzlist"/>
        <w:numPr>
          <w:ilvl w:val="0"/>
          <w:numId w:val="17"/>
        </w:numP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B72772">
        <w:rPr>
          <w:rFonts w:eastAsia="Times New Roman" w:cstheme="minorHAnsi"/>
          <w:lang w:eastAsia="zh-CN"/>
        </w:rPr>
        <w:t>Żadna ze Stron umowy nie będzie odpowiedzialna za niewykonanie lub nienależyte wykonanie swoich zobowiązań wynikających z niniejszej Umowy, jeżeli niewykonanie lub nienależyte wykonanie zobowiązań jest spowodowane wystąpieniem siły wyższej lub wystąpieniem innych okoliczności lub przyczyn niezależnych od Stron.</w:t>
      </w:r>
    </w:p>
    <w:p w:rsidR="0023305C" w:rsidRPr="0023305C" w:rsidRDefault="0023305C" w:rsidP="0023305C">
      <w:pPr>
        <w:suppressAutoHyphens/>
        <w:spacing w:before="240" w:after="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§ 7</w:t>
      </w:r>
    </w:p>
    <w:p w:rsidR="0023305C" w:rsidRPr="0023305C" w:rsidRDefault="0023305C" w:rsidP="0023305C">
      <w:pPr>
        <w:suppressAutoHyphens/>
        <w:spacing w:after="24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Zmiany umowy</w:t>
      </w:r>
    </w:p>
    <w:p w:rsidR="0023305C" w:rsidRPr="0023305C" w:rsidRDefault="0023305C" w:rsidP="0023305C">
      <w:pPr>
        <w:numPr>
          <w:ilvl w:val="3"/>
          <w:numId w:val="8"/>
        </w:numPr>
        <w:tabs>
          <w:tab w:val="left" w:pos="-360"/>
        </w:tabs>
        <w:suppressAutoHyphens/>
        <w:spacing w:after="0" w:line="240" w:lineRule="auto"/>
        <w:ind w:left="284" w:hanging="284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Strony przewidują możliwość dokonywania zmiany treści umowy w stosunku do treści oferty w sytuacjach gdy:</w:t>
      </w:r>
    </w:p>
    <w:p w:rsidR="0023305C" w:rsidRPr="0023305C" w:rsidRDefault="0023305C" w:rsidP="002330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iCs/>
          <w:lang w:eastAsia="zh-CN"/>
        </w:rPr>
        <w:t>nastąpiła zmiana oznaczenia danych dotyczących Zamawiającego lub  Wykonawcy lub osób będących przedstawicielami stron,</w:t>
      </w:r>
    </w:p>
    <w:p w:rsidR="0023305C" w:rsidRPr="0023305C" w:rsidRDefault="0023305C" w:rsidP="002330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iCs/>
          <w:lang w:eastAsia="zh-CN"/>
        </w:rPr>
        <w:t>nastąpiła zmiana stawki podatku VAT,</w:t>
      </w:r>
    </w:p>
    <w:p w:rsidR="0023305C" w:rsidRPr="0023305C" w:rsidRDefault="0023305C" w:rsidP="0023305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iCs/>
          <w:lang w:eastAsia="zh-CN"/>
        </w:rPr>
        <w:t>Zaprzestano produkcji zaoferowanego urządzenia.</w:t>
      </w:r>
    </w:p>
    <w:p w:rsidR="0023305C" w:rsidRPr="0023305C" w:rsidRDefault="0023305C" w:rsidP="0023305C">
      <w:pPr>
        <w:tabs>
          <w:tab w:val="left" w:pos="720"/>
        </w:tabs>
        <w:autoSpaceDE w:val="0"/>
        <w:spacing w:after="0" w:line="240" w:lineRule="auto"/>
        <w:ind w:left="284" w:hanging="284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color w:val="000000"/>
          <w:lang w:eastAsia="zh-CN"/>
        </w:rPr>
        <w:t xml:space="preserve">2. Zmiany, o których mowa w ust. 1 zostaną dokonane na podstawie dokumentów zawierających uzasadnienie zmian oraz wymagają sporządzenia aneksu w formie pisemnej pod rygorem nieważności i mogą zostać wprowadzone, jeżeli obie strony niniejszej umowy zgodnie uznają, że zaszły wskazane okoliczności i wprowadzenie zmian jest  konieczne dla prawidłowej realizacji zamówienia. </w:t>
      </w:r>
    </w:p>
    <w:p w:rsidR="0023305C" w:rsidRPr="0023305C" w:rsidRDefault="0023305C" w:rsidP="0023305C">
      <w:pPr>
        <w:tabs>
          <w:tab w:val="left" w:pos="720"/>
        </w:tabs>
        <w:autoSpaceDE w:val="0"/>
        <w:spacing w:after="0" w:line="240" w:lineRule="auto"/>
        <w:ind w:left="284" w:hanging="284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color w:val="000000"/>
          <w:lang w:eastAsia="zh-CN"/>
        </w:rPr>
        <w:t>3. W przypadku wskazanym w ust. 1 pkt c) za dokument zawierający uzasadnienie zmian uważać należy pisemne oświadczenie producenta lub jego polskiego dystrybutora o wycofaniu urządzenia lub podzespołu z produkcji (dystrybucji). Oświadczenie to powinno być datowane datą późniejszą niż dzień złożenia oferty przez Wykonawcę.</w:t>
      </w:r>
    </w:p>
    <w:p w:rsidR="0023305C" w:rsidRPr="0023305C" w:rsidRDefault="0023305C" w:rsidP="0023305C">
      <w:pPr>
        <w:tabs>
          <w:tab w:val="left" w:pos="720"/>
        </w:tabs>
        <w:autoSpaceDE w:val="0"/>
        <w:spacing w:after="0" w:line="240" w:lineRule="auto"/>
        <w:ind w:left="360" w:hanging="360"/>
        <w:jc w:val="both"/>
        <w:rPr>
          <w:rFonts w:eastAsia="Calibri" w:cstheme="minorHAnsi"/>
          <w:color w:val="000000"/>
          <w:lang w:eastAsia="zh-CN"/>
        </w:rPr>
      </w:pPr>
      <w:r w:rsidRPr="0023305C">
        <w:rPr>
          <w:rFonts w:eastAsia="Calibri" w:cstheme="minorHAnsi"/>
          <w:color w:val="000000"/>
          <w:lang w:eastAsia="zh-CN"/>
        </w:rPr>
        <w:t>4. Zmiany, o których mowa w ust. 1 pkt c) mogą być dokonane jeżeli Wykonawca oświadczy, że sprzęt zamienny spełnia wymagania OPZ oraz posiada nie gorsze parametry techniczne i nie niższą wartość rynkową, niż urządzenia pierwotnie zaoferowane. W wyniku przedmiotowych zmian oferowana przez Wykonawcę wartość urządzeń nie zostanie zmieniona.</w:t>
      </w:r>
    </w:p>
    <w:p w:rsidR="0023305C" w:rsidRPr="0023305C" w:rsidRDefault="0023305C" w:rsidP="0023305C">
      <w:pPr>
        <w:suppressAutoHyphens/>
        <w:spacing w:after="0"/>
        <w:jc w:val="center"/>
        <w:rPr>
          <w:rFonts w:eastAsia="Calibri" w:cstheme="minorHAnsi"/>
          <w:b/>
          <w:bCs/>
          <w:lang w:eastAsia="zh-CN"/>
        </w:rPr>
      </w:pPr>
      <w:r w:rsidRPr="0023305C">
        <w:rPr>
          <w:rFonts w:eastAsia="Calibri" w:cstheme="minorHAnsi"/>
          <w:b/>
          <w:bCs/>
          <w:lang w:eastAsia="zh-CN"/>
        </w:rPr>
        <w:t>§ 8</w:t>
      </w:r>
    </w:p>
    <w:p w:rsidR="0023305C" w:rsidRPr="0023305C" w:rsidRDefault="0023305C" w:rsidP="0023305C">
      <w:pPr>
        <w:tabs>
          <w:tab w:val="left" w:pos="1440"/>
        </w:tabs>
        <w:suppressAutoHyphens/>
        <w:jc w:val="center"/>
        <w:rPr>
          <w:rFonts w:eastAsia="Calibri" w:cstheme="minorHAnsi"/>
          <w:b/>
          <w:bCs/>
          <w:lang w:eastAsia="zh-CN"/>
        </w:rPr>
      </w:pPr>
      <w:r w:rsidRPr="0023305C">
        <w:rPr>
          <w:rFonts w:eastAsia="Calibri" w:cstheme="minorHAnsi"/>
          <w:b/>
          <w:bCs/>
          <w:lang w:eastAsia="zh-CN"/>
        </w:rPr>
        <w:t>Odstąpienie od umowy</w:t>
      </w:r>
    </w:p>
    <w:p w:rsidR="0023305C" w:rsidRPr="00B72772" w:rsidRDefault="0023305C" w:rsidP="00B72772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hanging="1156"/>
        <w:jc w:val="both"/>
        <w:rPr>
          <w:rFonts w:eastAsia="Calibri" w:cstheme="minorHAnsi"/>
          <w:lang w:eastAsia="pl-PL"/>
        </w:rPr>
      </w:pPr>
      <w:r w:rsidRPr="00B72772">
        <w:rPr>
          <w:rFonts w:eastAsia="Calibri" w:cstheme="minorHAnsi"/>
          <w:lang w:eastAsia="zh-CN"/>
        </w:rPr>
        <w:t>Zamawiający może odstąpić od umowy w przypadku, gdy:</w:t>
      </w:r>
    </w:p>
    <w:p w:rsidR="0023305C" w:rsidRPr="0023305C" w:rsidRDefault="0023305C" w:rsidP="0023305C">
      <w:pPr>
        <w:numPr>
          <w:ilvl w:val="1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Wykonawca nie przystąpił do realizacji przedmiotu umowy w terminie 7 dni, licząc od dnia wezwania do powyższego przez Zamawiającego,</w:t>
      </w:r>
    </w:p>
    <w:p w:rsidR="0023305C" w:rsidRPr="0023305C" w:rsidRDefault="0023305C" w:rsidP="0023305C">
      <w:pPr>
        <w:numPr>
          <w:ilvl w:val="1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Wykonawca, pomimo pisemnie zgłoszonych przez Zamawiającego zastrzeżeń, co do sposobu wykonywania przedmiotu umowy, nie zacznie wykonywać umowy zgodnie z jej postanowieniami,</w:t>
      </w:r>
    </w:p>
    <w:p w:rsidR="0023305C" w:rsidRPr="0023305C" w:rsidRDefault="0023305C" w:rsidP="0023305C">
      <w:pPr>
        <w:numPr>
          <w:ilvl w:val="1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Wykonawca zaniechał, bez uzasadnionej przyczyny, realizacji przedmiotu umowy na czas dłuższy niż 3 dni,</w:t>
      </w:r>
    </w:p>
    <w:p w:rsidR="0023305C" w:rsidRPr="0023305C" w:rsidRDefault="0023305C" w:rsidP="0023305C">
      <w:pPr>
        <w:numPr>
          <w:ilvl w:val="1"/>
          <w:numId w:val="11"/>
        </w:numPr>
        <w:tabs>
          <w:tab w:val="left" w:pos="1080"/>
        </w:tabs>
        <w:suppressAutoHyphens/>
        <w:spacing w:after="0" w:line="240" w:lineRule="auto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została ogłoszona upadłość lub likwidacja przedsiębiorstwa Wykonawcy.</w:t>
      </w:r>
    </w:p>
    <w:p w:rsidR="0023305C" w:rsidRPr="001F2FD0" w:rsidRDefault="0023305C" w:rsidP="001F2FD0">
      <w:pPr>
        <w:pStyle w:val="Akapitzlist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hanging="1014"/>
        <w:jc w:val="both"/>
        <w:rPr>
          <w:rFonts w:eastAsia="Calibri" w:cstheme="minorHAnsi"/>
          <w:lang w:eastAsia="zh-CN"/>
        </w:rPr>
      </w:pPr>
      <w:r w:rsidRPr="001F2FD0">
        <w:rPr>
          <w:rFonts w:eastAsia="Calibri" w:cstheme="minorHAnsi"/>
          <w:lang w:eastAsia="zh-CN"/>
        </w:rPr>
        <w:t>Odstąpienie od umowy może nastąpić jedynie w formie pisemnej wraz z uzasadnieniem.</w:t>
      </w:r>
    </w:p>
    <w:p w:rsidR="001F2FD0" w:rsidRDefault="0023305C" w:rsidP="00B72772">
      <w:pPr>
        <w:suppressAutoHyphens/>
        <w:spacing w:after="0" w:line="240" w:lineRule="auto"/>
        <w:ind w:left="720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W razie zaistnienia istotnej zmiany okoliczności powodującej, że wykonanie umowy nie leży w interesie publicznym, czego nie można było przewidzieć w chwili zawarc</w:t>
      </w:r>
      <w:r w:rsidR="001F2FD0">
        <w:rPr>
          <w:rFonts w:eastAsia="Calibri" w:cstheme="minorHAnsi"/>
          <w:lang w:eastAsia="zh-CN"/>
        </w:rPr>
        <w:t>ia umowy.</w:t>
      </w:r>
    </w:p>
    <w:p w:rsidR="0023305C" w:rsidRPr="0023305C" w:rsidRDefault="0023305C" w:rsidP="00F70098">
      <w:pPr>
        <w:suppressAutoHyphens/>
        <w:spacing w:after="0" w:line="240" w:lineRule="auto"/>
        <w:ind w:left="720" w:hanging="294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lastRenderedPageBreak/>
        <w:t xml:space="preserve"> </w:t>
      </w:r>
      <w:r w:rsidR="001F2FD0">
        <w:rPr>
          <w:rFonts w:eastAsia="Calibri" w:cstheme="minorHAnsi"/>
          <w:lang w:eastAsia="zh-CN"/>
        </w:rPr>
        <w:t>3</w:t>
      </w:r>
      <w:r w:rsidR="00F70098">
        <w:rPr>
          <w:rFonts w:eastAsia="Calibri" w:cstheme="minorHAnsi"/>
          <w:lang w:eastAsia="zh-CN"/>
        </w:rPr>
        <w:t xml:space="preserve"> </w:t>
      </w:r>
      <w:r w:rsidR="001F2FD0">
        <w:rPr>
          <w:rFonts w:eastAsia="Calibri" w:cstheme="minorHAnsi"/>
          <w:lang w:eastAsia="zh-CN"/>
        </w:rPr>
        <w:t>.</w:t>
      </w:r>
      <w:r w:rsidRPr="0023305C">
        <w:rPr>
          <w:rFonts w:eastAsia="Calibri" w:cstheme="minorHAnsi"/>
          <w:lang w:eastAsia="zh-CN"/>
        </w:rPr>
        <w:t xml:space="preserve">Zamawiający może odstąpić od umowy w terminie 30 dni od powzięcia wiadomości o tych okolicznościach. </w:t>
      </w:r>
    </w:p>
    <w:p w:rsidR="0023305C" w:rsidRPr="0023305C" w:rsidRDefault="0023305C" w:rsidP="0023305C">
      <w:pPr>
        <w:suppressAutoHyphens/>
        <w:spacing w:before="240" w:after="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§ 9</w:t>
      </w:r>
    </w:p>
    <w:p w:rsidR="0023305C" w:rsidRPr="0023305C" w:rsidRDefault="0023305C" w:rsidP="0023305C">
      <w:pPr>
        <w:suppressAutoHyphens/>
        <w:spacing w:after="24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Inne postanowienia</w:t>
      </w:r>
    </w:p>
    <w:p w:rsidR="0023305C" w:rsidRPr="0023305C" w:rsidRDefault="0023305C" w:rsidP="0023305C">
      <w:pPr>
        <w:numPr>
          <w:ilvl w:val="0"/>
          <w:numId w:val="5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>Przy prowadzeniu korespondencji w sprawach związanych z realizacją przedmiotu umowy obowiązywać będzie forma pisemna.</w:t>
      </w:r>
    </w:p>
    <w:p w:rsidR="0023305C" w:rsidRPr="0023305C" w:rsidRDefault="0023305C" w:rsidP="0023305C">
      <w:pPr>
        <w:numPr>
          <w:ilvl w:val="0"/>
          <w:numId w:val="5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W razie pilnej potrzeby zawiadomienia mogą być przesyłane drogą elektroniczną z potwierdzeniem ich otrzymania. </w:t>
      </w:r>
    </w:p>
    <w:p w:rsidR="0023305C" w:rsidRPr="0023305C" w:rsidRDefault="0023305C" w:rsidP="0023305C">
      <w:pPr>
        <w:numPr>
          <w:ilvl w:val="0"/>
          <w:numId w:val="5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Wszelkie pisemne zawiadomienia wymagane w ramach niniejszej umowy będą dostarczane na następujące adresy:</w:t>
      </w:r>
    </w:p>
    <w:p w:rsidR="0023305C" w:rsidRPr="0023305C" w:rsidRDefault="0023305C" w:rsidP="0023305C">
      <w:pPr>
        <w:widowControl w:val="0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theme="minorHAnsi"/>
          <w:shd w:val="clear" w:color="auto" w:fill="FFFFFF"/>
          <w:lang w:eastAsia="zh-CN"/>
        </w:rPr>
      </w:pP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Wykonawcy </w:t>
      </w: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ab/>
      </w:r>
      <w:r w:rsidRPr="0023305C">
        <w:rPr>
          <w:rFonts w:eastAsia="Times New Roman" w:cstheme="minorHAnsi"/>
          <w:lang w:eastAsia="zh-CN"/>
        </w:rPr>
        <w:tab/>
        <w:t xml:space="preserve">  …………………………………………</w:t>
      </w: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ab/>
      </w:r>
      <w:r w:rsidRPr="0023305C">
        <w:rPr>
          <w:rFonts w:eastAsia="Times New Roman" w:cstheme="minorHAnsi"/>
          <w:lang w:eastAsia="zh-CN"/>
        </w:rPr>
        <w:tab/>
        <w:t xml:space="preserve">  ………………………………………..</w:t>
      </w: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ab/>
      </w:r>
      <w:r w:rsidRPr="0023305C">
        <w:rPr>
          <w:rFonts w:eastAsia="Times New Roman" w:cstheme="minorHAnsi"/>
          <w:lang w:eastAsia="zh-CN"/>
        </w:rPr>
        <w:tab/>
        <w:t>………………………………………….</w:t>
      </w: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zh-CN"/>
        </w:rPr>
      </w:pPr>
      <w:r w:rsidRPr="0023305C">
        <w:rPr>
          <w:rFonts w:eastAsia="Times New Roman" w:cstheme="minorHAnsi"/>
          <w:shd w:val="clear" w:color="auto" w:fill="FFFFFF"/>
          <w:lang w:eastAsia="zh-CN"/>
        </w:rPr>
        <w:t>Zamawiającego</w:t>
      </w:r>
    </w:p>
    <w:p w:rsidR="0023305C" w:rsidRPr="0023305C" w:rsidRDefault="0023305C" w:rsidP="0023305C">
      <w:pPr>
        <w:tabs>
          <w:tab w:val="left" w:pos="709"/>
        </w:tabs>
        <w:suppressAutoHyphens/>
        <w:spacing w:after="0" w:line="240" w:lineRule="auto"/>
        <w:jc w:val="both"/>
        <w:rPr>
          <w:rFonts w:eastAsia="Times New Roman" w:cstheme="minorHAnsi"/>
          <w:shd w:val="clear" w:color="auto" w:fill="FFFFFF"/>
          <w:lang w:eastAsia="zh-CN"/>
        </w:rPr>
      </w:pPr>
    </w:p>
    <w:p w:rsidR="0023305C" w:rsidRPr="0023305C" w:rsidRDefault="0023305C" w:rsidP="0023305C">
      <w:pPr>
        <w:suppressAutoHyphens/>
        <w:ind w:left="1560"/>
        <w:rPr>
          <w:rFonts w:eastAsia="Calibri" w:cstheme="minorHAnsi"/>
          <w:shd w:val="clear" w:color="auto" w:fill="FFFFFF"/>
          <w:lang w:eastAsia="zh-CN"/>
        </w:rPr>
      </w:pPr>
      <w:r w:rsidRPr="0023305C">
        <w:rPr>
          <w:rFonts w:eastAsia="Calibri" w:cstheme="minorHAnsi"/>
          <w:shd w:val="clear" w:color="auto" w:fill="FFFFFF"/>
          <w:lang w:eastAsia="zh-CN"/>
        </w:rPr>
        <w:t xml:space="preserve">Komenda Wojewódzka Policji </w:t>
      </w:r>
      <w:r w:rsidRPr="0023305C">
        <w:rPr>
          <w:rFonts w:eastAsia="Calibri" w:cstheme="minorHAnsi"/>
          <w:shd w:val="clear" w:color="auto" w:fill="FFFFFF"/>
          <w:lang w:val="x-none" w:eastAsia="zh-CN"/>
        </w:rPr>
        <w:br/>
      </w:r>
      <w:r w:rsidRPr="0023305C">
        <w:rPr>
          <w:rFonts w:eastAsia="Calibri" w:cstheme="minorHAnsi"/>
          <w:shd w:val="clear" w:color="auto" w:fill="FFFFFF"/>
          <w:lang w:eastAsia="zh-CN"/>
        </w:rPr>
        <w:t>we Wrocławiu</w:t>
      </w:r>
      <w:r w:rsidRPr="0023305C">
        <w:rPr>
          <w:rFonts w:eastAsia="Calibri" w:cstheme="minorHAnsi"/>
          <w:shd w:val="clear" w:color="auto" w:fill="FFFFFF"/>
          <w:lang w:val="x-none" w:eastAsia="zh-CN"/>
        </w:rPr>
        <w:br/>
      </w:r>
      <w:r w:rsidRPr="0023305C">
        <w:rPr>
          <w:rFonts w:eastAsia="Calibri" w:cstheme="minorHAnsi"/>
          <w:shd w:val="clear" w:color="auto" w:fill="FFFFFF"/>
          <w:lang w:eastAsia="zh-CN"/>
        </w:rPr>
        <w:t>ul. Podwale 31-33</w:t>
      </w:r>
      <w:r w:rsidRPr="0023305C">
        <w:rPr>
          <w:rFonts w:eastAsia="Calibri" w:cstheme="minorHAnsi"/>
          <w:shd w:val="clear" w:color="auto" w:fill="FFFFFF"/>
          <w:lang w:val="x-none" w:eastAsia="zh-CN"/>
        </w:rPr>
        <w:br/>
      </w:r>
      <w:r w:rsidRPr="0023305C">
        <w:rPr>
          <w:rFonts w:eastAsia="Calibri" w:cstheme="minorHAnsi"/>
          <w:shd w:val="clear" w:color="auto" w:fill="FFFFFF"/>
          <w:lang w:eastAsia="zh-CN"/>
        </w:rPr>
        <w:t>50-040 Wrocław</w:t>
      </w:r>
    </w:p>
    <w:p w:rsidR="0023305C" w:rsidRPr="0023305C" w:rsidRDefault="0023305C" w:rsidP="0023305C">
      <w:pPr>
        <w:tabs>
          <w:tab w:val="left" w:pos="-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lang w:eastAsia="zh-CN"/>
        </w:rPr>
      </w:pPr>
    </w:p>
    <w:p w:rsidR="0023305C" w:rsidRPr="0023305C" w:rsidRDefault="0023305C" w:rsidP="0023305C">
      <w:pPr>
        <w:tabs>
          <w:tab w:val="left" w:pos="-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lang w:eastAsia="zh-CN"/>
        </w:rPr>
      </w:pPr>
    </w:p>
    <w:p w:rsidR="0023305C" w:rsidRPr="0023305C" w:rsidRDefault="0023305C" w:rsidP="0023305C">
      <w:pPr>
        <w:tabs>
          <w:tab w:val="left" w:pos="-360"/>
        </w:tabs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lang w:eastAsia="zh-CN"/>
        </w:rPr>
      </w:pPr>
    </w:p>
    <w:p w:rsidR="0023305C" w:rsidRPr="0023305C" w:rsidRDefault="0023305C" w:rsidP="0023305C">
      <w:pPr>
        <w:tabs>
          <w:tab w:val="left" w:pos="-360"/>
        </w:tabs>
        <w:suppressAutoHyphens/>
        <w:spacing w:after="0" w:line="240" w:lineRule="auto"/>
        <w:ind w:left="360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§ 9</w:t>
      </w:r>
    </w:p>
    <w:p w:rsidR="0023305C" w:rsidRPr="0023305C" w:rsidRDefault="0023305C" w:rsidP="0023305C">
      <w:pPr>
        <w:suppressAutoHyphens/>
        <w:spacing w:after="240" w:line="240" w:lineRule="auto"/>
        <w:jc w:val="center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b/>
          <w:lang w:eastAsia="zh-CN"/>
        </w:rPr>
        <w:t>Postanowienia końcowe</w:t>
      </w:r>
    </w:p>
    <w:p w:rsidR="0023305C" w:rsidRPr="0023305C" w:rsidRDefault="0023305C" w:rsidP="0023305C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Wykonawca nie może dokonać cesji na osoby trzecie wierzytelności wynikających z niniejszej umowy. </w:t>
      </w:r>
    </w:p>
    <w:p w:rsidR="0023305C" w:rsidRPr="0023305C" w:rsidRDefault="0023305C" w:rsidP="0023305C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W sprawach nieuregulowanych umową stosuje się przepisy Kodeksu Cywilnego, ustawy Prawo Zamówień Publicznych. </w:t>
      </w:r>
    </w:p>
    <w:p w:rsidR="0023305C" w:rsidRPr="0023305C" w:rsidRDefault="0023305C" w:rsidP="0023305C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Sądem właściwym dla Stron umowy jest sąd powszechny właściwy dla siedziby Zamawiającego. </w:t>
      </w:r>
    </w:p>
    <w:p w:rsidR="0023305C" w:rsidRPr="0023305C" w:rsidRDefault="0023305C" w:rsidP="0023305C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Umowę sporządzono w 2 jednobrzmiących egzemplarzach, z których 1 egzemplarz otrzymuje Zamawiający i 1 egzemplarz Wykonawca. </w:t>
      </w:r>
    </w:p>
    <w:p w:rsidR="0023305C" w:rsidRPr="0023305C" w:rsidRDefault="0023305C" w:rsidP="0023305C">
      <w:pPr>
        <w:numPr>
          <w:ilvl w:val="0"/>
          <w:numId w:val="6"/>
        </w:numPr>
        <w:tabs>
          <w:tab w:val="left" w:pos="-360"/>
        </w:tabs>
        <w:suppressAutoHyphens/>
        <w:spacing w:after="0" w:line="240" w:lineRule="auto"/>
        <w:ind w:left="360"/>
        <w:jc w:val="both"/>
        <w:rPr>
          <w:rFonts w:eastAsia="Calibri" w:cstheme="minorHAnsi"/>
          <w:lang w:eastAsia="zh-CN"/>
        </w:rPr>
      </w:pPr>
      <w:r w:rsidRPr="0023305C">
        <w:rPr>
          <w:rFonts w:eastAsia="Times New Roman" w:cstheme="minorHAnsi"/>
          <w:lang w:eastAsia="zh-CN"/>
        </w:rPr>
        <w:t xml:space="preserve">Załączniki stanowiące integralną część umowy: </w:t>
      </w:r>
    </w:p>
    <w:p w:rsidR="0023305C" w:rsidRPr="0023305C" w:rsidRDefault="0023305C" w:rsidP="00D3613B">
      <w:pPr>
        <w:spacing w:after="5" w:line="251" w:lineRule="auto"/>
        <w:ind w:right="43" w:firstLine="360"/>
        <w:jc w:val="both"/>
        <w:rPr>
          <w:rFonts w:eastAsia="Calibri" w:cstheme="minorHAnsi"/>
          <w:lang w:eastAsia="zh-CN"/>
        </w:rPr>
      </w:pPr>
      <w:r w:rsidRPr="0023305C">
        <w:rPr>
          <w:rFonts w:eastAsia="Calibri" w:cstheme="minorHAnsi"/>
          <w:lang w:eastAsia="zh-CN"/>
        </w:rPr>
        <w:t>Integralną część niniejszej umowy stanowią załączniki:</w:t>
      </w:r>
    </w:p>
    <w:p w:rsidR="00274FA2" w:rsidRDefault="00CA3618" w:rsidP="00D3613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Załącznik n</w:t>
      </w:r>
      <w:r w:rsidR="00274FA2" w:rsidRPr="00D3613B">
        <w:rPr>
          <w:rFonts w:cstheme="minorHAnsi"/>
        </w:rPr>
        <w:t>r 1 – Opis przedmiotu zamówienia</w:t>
      </w:r>
    </w:p>
    <w:p w:rsidR="004535B3" w:rsidRPr="00D3613B" w:rsidRDefault="004535B3" w:rsidP="00D3613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Załącznik nr 2 – wykaz ilościowo - asortymentowy</w:t>
      </w:r>
    </w:p>
    <w:p w:rsidR="00274FA2" w:rsidRPr="00D3613B" w:rsidRDefault="00CA3618" w:rsidP="00D3613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Załącznik n</w:t>
      </w:r>
      <w:r w:rsidR="004535B3">
        <w:rPr>
          <w:rFonts w:cstheme="minorHAnsi"/>
        </w:rPr>
        <w:t>r 3</w:t>
      </w:r>
      <w:r w:rsidR="00274FA2" w:rsidRPr="00D3613B">
        <w:rPr>
          <w:rFonts w:cstheme="minorHAnsi"/>
        </w:rPr>
        <w:t xml:space="preserve"> – Oferta Wykonawcy z dnia ………………</w:t>
      </w:r>
    </w:p>
    <w:p w:rsidR="007D140D" w:rsidRPr="00D3613B" w:rsidRDefault="004535B3" w:rsidP="00D3613B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Załącznik nr 4</w:t>
      </w:r>
      <w:r w:rsidR="007D140D" w:rsidRPr="00D3613B">
        <w:rPr>
          <w:rFonts w:cstheme="minorHAnsi"/>
        </w:rPr>
        <w:t xml:space="preserve"> – wzór protokołu odbioru</w:t>
      </w:r>
    </w:p>
    <w:p w:rsidR="0023305C" w:rsidRDefault="0023305C" w:rsidP="00274FA2">
      <w:pPr>
        <w:rPr>
          <w:rFonts w:cstheme="minorHAnsi"/>
        </w:rPr>
      </w:pPr>
    </w:p>
    <w:p w:rsidR="0023305C" w:rsidRPr="0023305C" w:rsidRDefault="0023305C" w:rsidP="00274FA2">
      <w:pPr>
        <w:rPr>
          <w:rFonts w:cstheme="minorHAnsi"/>
        </w:rPr>
      </w:pPr>
      <w:r w:rsidRPr="0023305C">
        <w:rPr>
          <w:rFonts w:eastAsia="Times New Roman" w:cstheme="minorHAnsi"/>
          <w:b/>
          <w:lang w:eastAsia="zh-CN"/>
        </w:rPr>
        <w:t>WYKONAWCA:</w:t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</w:r>
      <w:r w:rsidRPr="0023305C">
        <w:rPr>
          <w:rFonts w:eastAsia="Times New Roman" w:cstheme="minorHAnsi"/>
          <w:b/>
          <w:lang w:eastAsia="zh-CN"/>
        </w:rPr>
        <w:tab/>
        <w:t>ZAMAWIAJĄCY</w:t>
      </w:r>
    </w:p>
    <w:sectPr w:rsidR="0023305C" w:rsidRPr="0023305C" w:rsidSect="00B7277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0C235BC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lang w:eastAsia="ar-SA"/>
      </w:rPr>
    </w:lvl>
  </w:abstractNum>
  <w:abstractNum w:abstractNumId="1">
    <w:nsid w:val="00000007"/>
    <w:multiLevelType w:val="multilevel"/>
    <w:tmpl w:val="8566117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 w:hint="default"/>
        <w:b/>
        <w:bCs w:val="0"/>
        <w:iCs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111471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 w:hint="default"/>
        <w:b/>
        <w:sz w:val="24"/>
        <w:szCs w:val="24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5BAC613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9510D95"/>
    <w:multiLevelType w:val="hybridMultilevel"/>
    <w:tmpl w:val="886AE666"/>
    <w:lvl w:ilvl="0" w:tplc="433A8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D130D0"/>
    <w:multiLevelType w:val="hybridMultilevel"/>
    <w:tmpl w:val="8F2C2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16783"/>
    <w:multiLevelType w:val="hybridMultilevel"/>
    <w:tmpl w:val="C7EC62A8"/>
    <w:lvl w:ilvl="0" w:tplc="B3068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F57C6"/>
    <w:multiLevelType w:val="hybridMultilevel"/>
    <w:tmpl w:val="3F0AB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44B6E"/>
    <w:multiLevelType w:val="hybridMultilevel"/>
    <w:tmpl w:val="DB40E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50379"/>
    <w:multiLevelType w:val="hybridMultilevel"/>
    <w:tmpl w:val="C6A8C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92496"/>
    <w:multiLevelType w:val="hybridMultilevel"/>
    <w:tmpl w:val="FFE46548"/>
    <w:lvl w:ilvl="0" w:tplc="433A8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F32F9"/>
    <w:multiLevelType w:val="hybridMultilevel"/>
    <w:tmpl w:val="87F2A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841C1"/>
    <w:multiLevelType w:val="hybridMultilevel"/>
    <w:tmpl w:val="7D92A6F0"/>
    <w:lvl w:ilvl="0" w:tplc="3C084B56">
      <w:start w:val="1"/>
      <w:numFmt w:val="lowerLetter"/>
      <w:lvlText w:val="%1)"/>
      <w:lvlJc w:val="left"/>
      <w:pPr>
        <w:ind w:left="76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3C5C56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04DAB8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E546448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C0760C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FCA3B2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5E38B2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C8539E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D44360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434DF7"/>
    <w:multiLevelType w:val="hybridMultilevel"/>
    <w:tmpl w:val="4B2890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3E4750"/>
    <w:multiLevelType w:val="hybridMultilevel"/>
    <w:tmpl w:val="1CA6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9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12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A2"/>
    <w:rsid w:val="0012204F"/>
    <w:rsid w:val="00176C65"/>
    <w:rsid w:val="00190303"/>
    <w:rsid w:val="001F2FD0"/>
    <w:rsid w:val="0023305C"/>
    <w:rsid w:val="00274FA2"/>
    <w:rsid w:val="00284A24"/>
    <w:rsid w:val="002B4B28"/>
    <w:rsid w:val="002E228C"/>
    <w:rsid w:val="003232C1"/>
    <w:rsid w:val="0034611D"/>
    <w:rsid w:val="004163A9"/>
    <w:rsid w:val="004535B3"/>
    <w:rsid w:val="0052592B"/>
    <w:rsid w:val="00536714"/>
    <w:rsid w:val="00590FA8"/>
    <w:rsid w:val="00737C41"/>
    <w:rsid w:val="0075583E"/>
    <w:rsid w:val="00774239"/>
    <w:rsid w:val="007D140D"/>
    <w:rsid w:val="00886475"/>
    <w:rsid w:val="008C2111"/>
    <w:rsid w:val="0090498D"/>
    <w:rsid w:val="00927C4D"/>
    <w:rsid w:val="009A0F80"/>
    <w:rsid w:val="00A975CF"/>
    <w:rsid w:val="00AE674B"/>
    <w:rsid w:val="00B169D5"/>
    <w:rsid w:val="00B35B60"/>
    <w:rsid w:val="00B72772"/>
    <w:rsid w:val="00BB65C8"/>
    <w:rsid w:val="00CA3618"/>
    <w:rsid w:val="00CF6EDD"/>
    <w:rsid w:val="00D3613B"/>
    <w:rsid w:val="00DB3947"/>
    <w:rsid w:val="00E01FFB"/>
    <w:rsid w:val="00ED5F85"/>
    <w:rsid w:val="00F70098"/>
    <w:rsid w:val="00F80CCD"/>
    <w:rsid w:val="00F9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1963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GĄSZCZ</dc:creator>
  <cp:lastModifiedBy>MAŁGORZATA GĄSZCZ</cp:lastModifiedBy>
  <cp:revision>4</cp:revision>
  <cp:lastPrinted>2024-11-15T08:39:00Z</cp:lastPrinted>
  <dcterms:created xsi:type="dcterms:W3CDTF">2024-11-15T08:39:00Z</dcterms:created>
  <dcterms:modified xsi:type="dcterms:W3CDTF">2024-11-15T09:14:00Z</dcterms:modified>
</cp:coreProperties>
</file>