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52" w:rsidRDefault="00A52652">
      <w:pPr>
        <w:rPr>
          <w:rFonts w:ascii="Arial" w:hAnsi="Arial" w:cs="Arial"/>
          <w:b/>
          <w:caps/>
        </w:rPr>
      </w:pPr>
    </w:p>
    <w:p w:rsidR="00A52652" w:rsidRDefault="00A52652" w:rsidP="00B33160">
      <w:pPr>
        <w:tabs>
          <w:tab w:val="num" w:pos="600"/>
        </w:tabs>
        <w:spacing w:line="276" w:lineRule="auto"/>
        <w:jc w:val="both"/>
        <w:rPr>
          <w:rFonts w:ascii="Arial" w:hAnsi="Arial" w:cs="Arial"/>
          <w:b/>
        </w:rPr>
      </w:pPr>
      <w:r w:rsidRPr="00537420">
        <w:rPr>
          <w:rFonts w:ascii="Arial" w:hAnsi="Arial" w:cs="Arial"/>
          <w:b/>
        </w:rPr>
        <w:t>PODNOŚNIK</w:t>
      </w:r>
      <w:r w:rsidR="001E51EF">
        <w:rPr>
          <w:rFonts w:ascii="Arial" w:hAnsi="Arial" w:cs="Arial"/>
          <w:b/>
        </w:rPr>
        <w:t xml:space="preserve"> </w:t>
      </w:r>
      <w:r w:rsidRPr="00537420">
        <w:rPr>
          <w:rFonts w:ascii="Arial" w:hAnsi="Arial" w:cs="Arial"/>
          <w:b/>
        </w:rPr>
        <w:t>LEKKICH FIGUR BOJOWYCH</w:t>
      </w:r>
      <w:r w:rsidR="001E51EF">
        <w:rPr>
          <w:rFonts w:ascii="Arial" w:hAnsi="Arial" w:cs="Arial"/>
          <w:b/>
        </w:rPr>
        <w:t xml:space="preserve"> (z </w:t>
      </w:r>
      <w:r w:rsidR="00BB794C">
        <w:rPr>
          <w:rFonts w:ascii="Arial" w:hAnsi="Arial" w:cs="Arial"/>
          <w:b/>
        </w:rPr>
        <w:t>możliwością</w:t>
      </w:r>
      <w:r w:rsidR="001E51EF">
        <w:rPr>
          <w:rFonts w:ascii="Arial" w:hAnsi="Arial" w:cs="Arial"/>
          <w:b/>
        </w:rPr>
        <w:t xml:space="preserve"> dodatkowych funkcji</w:t>
      </w:r>
      <w:r w:rsidR="00BB794C">
        <w:rPr>
          <w:rStyle w:val="Odwoanieprzypisudolnego"/>
          <w:rFonts w:ascii="Arial" w:hAnsi="Arial" w:cs="Arial"/>
          <w:b/>
        </w:rPr>
        <w:footnoteReference w:id="1"/>
      </w:r>
      <w:r w:rsidR="001E51EF">
        <w:rPr>
          <w:rFonts w:ascii="Arial" w:hAnsi="Arial" w:cs="Arial"/>
          <w:b/>
        </w:rPr>
        <w:t>)</w:t>
      </w:r>
      <w:r w:rsidR="00FC4F98">
        <w:rPr>
          <w:rFonts w:ascii="Arial" w:hAnsi="Arial" w:cs="Arial"/>
          <w:b/>
        </w:rPr>
        <w:t xml:space="preserve"> (PILOT/TABLET PLUS </w:t>
      </w:r>
      <w:r w:rsidR="00685929" w:rsidRPr="002E40A2">
        <w:rPr>
          <w:rFonts w:ascii="Arial" w:hAnsi="Arial" w:cs="Arial"/>
          <w:b/>
          <w:color w:val="000000" w:themeColor="text1"/>
        </w:rPr>
        <w:t>10</w:t>
      </w:r>
      <w:r w:rsidR="00FC4F98" w:rsidRPr="002E40A2">
        <w:rPr>
          <w:rFonts w:ascii="Arial" w:hAnsi="Arial" w:cs="Arial"/>
          <w:b/>
          <w:color w:val="000000" w:themeColor="text1"/>
        </w:rPr>
        <w:t xml:space="preserve"> </w:t>
      </w:r>
      <w:r w:rsidR="00FC4F98">
        <w:rPr>
          <w:rFonts w:ascii="Arial" w:hAnsi="Arial" w:cs="Arial"/>
          <w:b/>
        </w:rPr>
        <w:t>SZT. PODNOŚNIKÓW)</w:t>
      </w:r>
    </w:p>
    <w:p w:rsidR="00777896" w:rsidRPr="00537420" w:rsidRDefault="00777896" w:rsidP="00B33160">
      <w:pPr>
        <w:tabs>
          <w:tab w:val="num" w:pos="600"/>
        </w:tabs>
        <w:spacing w:line="276" w:lineRule="auto"/>
        <w:jc w:val="both"/>
        <w:rPr>
          <w:rFonts w:ascii="Arial" w:hAnsi="Arial" w:cs="Arial"/>
          <w:b/>
        </w:rPr>
      </w:pPr>
    </w:p>
    <w:p w:rsidR="00A52652" w:rsidRPr="00537420" w:rsidRDefault="00A52652" w:rsidP="00B33160">
      <w:pPr>
        <w:tabs>
          <w:tab w:val="left" w:pos="9600"/>
        </w:tabs>
        <w:autoSpaceDN w:val="0"/>
        <w:spacing w:line="276" w:lineRule="auto"/>
        <w:jc w:val="both"/>
        <w:rPr>
          <w:rFonts w:ascii="Arial" w:hAnsi="Arial" w:cs="Arial"/>
        </w:rPr>
      </w:pPr>
    </w:p>
    <w:p w:rsidR="00A52652" w:rsidRPr="00777896" w:rsidRDefault="00A52652" w:rsidP="00B33160">
      <w:pPr>
        <w:numPr>
          <w:ilvl w:val="0"/>
          <w:numId w:val="25"/>
        </w:numPr>
        <w:shd w:val="clear" w:color="auto" w:fill="FFFFFF"/>
        <w:tabs>
          <w:tab w:val="left" w:pos="9600"/>
        </w:tabs>
        <w:spacing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2"/>
        </w:rPr>
        <w:t>Przedmiot zamówienia.</w:t>
      </w:r>
    </w:p>
    <w:p w:rsidR="00777896" w:rsidRPr="00537420" w:rsidRDefault="00777896" w:rsidP="00B33160">
      <w:pPr>
        <w:shd w:val="clear" w:color="auto" w:fill="FFFFFF"/>
        <w:tabs>
          <w:tab w:val="left" w:pos="9600"/>
        </w:tabs>
        <w:spacing w:line="276" w:lineRule="auto"/>
        <w:ind w:left="360"/>
        <w:jc w:val="both"/>
        <w:rPr>
          <w:rFonts w:ascii="Arial" w:hAnsi="Arial" w:cs="Arial"/>
        </w:rPr>
      </w:pPr>
    </w:p>
    <w:p w:rsidR="00A52652" w:rsidRPr="00537420" w:rsidRDefault="00FC4F98" w:rsidP="00B33160">
      <w:pPr>
        <w:shd w:val="clear" w:color="auto" w:fill="FFFFFF"/>
        <w:tabs>
          <w:tab w:val="left" w:pos="9600"/>
        </w:tabs>
        <w:spacing w:before="240" w:line="276" w:lineRule="auto"/>
        <w:ind w:left="360"/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  <w:spacing w:val="-4"/>
        </w:rPr>
        <w:t>1</w:t>
      </w:r>
      <w:r w:rsidR="00A52652" w:rsidRPr="00537420">
        <w:rPr>
          <w:rFonts w:ascii="Arial" w:hAnsi="Arial" w:cs="Arial"/>
          <w:b/>
          <w:spacing w:val="-4"/>
        </w:rPr>
        <w:t>.1 Przeznaczenie wyrobu:</w:t>
      </w:r>
    </w:p>
    <w:p w:rsidR="00A52652" w:rsidRDefault="00A52652" w:rsidP="00B33160">
      <w:pPr>
        <w:shd w:val="clear" w:color="auto" w:fill="FFFFFF"/>
        <w:tabs>
          <w:tab w:val="left" w:pos="9600"/>
        </w:tabs>
        <w:spacing w:line="276" w:lineRule="auto"/>
        <w:ind w:left="360"/>
        <w:jc w:val="both"/>
        <w:rPr>
          <w:rFonts w:ascii="Arial" w:hAnsi="Arial" w:cs="Arial"/>
          <w:spacing w:val="-4"/>
        </w:rPr>
      </w:pPr>
      <w:r w:rsidRPr="00537420">
        <w:rPr>
          <w:rFonts w:ascii="Arial" w:hAnsi="Arial" w:cs="Arial"/>
          <w:spacing w:val="-4"/>
        </w:rPr>
        <w:t>Podnośnik le</w:t>
      </w:r>
      <w:r>
        <w:rPr>
          <w:rFonts w:ascii="Arial" w:hAnsi="Arial" w:cs="Arial"/>
          <w:spacing w:val="-4"/>
        </w:rPr>
        <w:t xml:space="preserve">kkich figur bojowych </w:t>
      </w:r>
      <w:r w:rsidRPr="00537420">
        <w:rPr>
          <w:rFonts w:ascii="Arial" w:hAnsi="Arial" w:cs="Arial"/>
          <w:spacing w:val="-4"/>
        </w:rPr>
        <w:t>jest przeznaczony do wsparcia procesu szkolenia poprzez zdalne ukazywanie</w:t>
      </w:r>
      <w:r w:rsidR="00FC4F98">
        <w:rPr>
          <w:rFonts w:ascii="Arial" w:hAnsi="Arial" w:cs="Arial"/>
          <w:spacing w:val="-4"/>
        </w:rPr>
        <w:t xml:space="preserve"> </w:t>
      </w:r>
      <w:r w:rsidRPr="00537420">
        <w:rPr>
          <w:rFonts w:ascii="Arial" w:hAnsi="Arial" w:cs="Arial"/>
          <w:spacing w:val="-4"/>
        </w:rPr>
        <w:t xml:space="preserve">i chowanie figur bojowych oraz przesyłanie informacji zwrotnej o trafieniu figury. </w:t>
      </w:r>
    </w:p>
    <w:p w:rsidR="00777896" w:rsidRDefault="00777896" w:rsidP="00B33160">
      <w:pPr>
        <w:shd w:val="clear" w:color="auto" w:fill="FFFFFF"/>
        <w:tabs>
          <w:tab w:val="left" w:pos="9600"/>
        </w:tabs>
        <w:spacing w:line="276" w:lineRule="auto"/>
        <w:ind w:left="360"/>
        <w:jc w:val="both"/>
        <w:rPr>
          <w:rFonts w:ascii="Arial" w:hAnsi="Arial" w:cs="Arial"/>
          <w:spacing w:val="-4"/>
        </w:rPr>
      </w:pPr>
    </w:p>
    <w:p w:rsidR="00FC4F98" w:rsidRPr="00537420" w:rsidRDefault="00FC4F98" w:rsidP="00B33160">
      <w:pPr>
        <w:shd w:val="clear" w:color="auto" w:fill="FFFFFF"/>
        <w:tabs>
          <w:tab w:val="left" w:pos="9600"/>
        </w:tabs>
        <w:spacing w:line="276" w:lineRule="auto"/>
        <w:ind w:left="360"/>
        <w:jc w:val="both"/>
        <w:rPr>
          <w:rFonts w:ascii="Arial" w:hAnsi="Arial" w:cs="Arial"/>
        </w:rPr>
      </w:pPr>
    </w:p>
    <w:p w:rsidR="00FC4F98" w:rsidRDefault="00FC4F98" w:rsidP="00B33160">
      <w:pPr>
        <w:pStyle w:val="Tekstkomentarza"/>
        <w:spacing w:line="276" w:lineRule="auto"/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</w:t>
      </w:r>
      <w:r w:rsidR="00A52652" w:rsidRPr="00953105">
        <w:rPr>
          <w:rFonts w:ascii="Arial" w:hAnsi="Arial" w:cs="Arial"/>
          <w:b/>
          <w:bCs/>
          <w:sz w:val="24"/>
        </w:rPr>
        <w:t>.2 Parametry techniczne</w:t>
      </w:r>
      <w:r w:rsidR="00A52652">
        <w:rPr>
          <w:rFonts w:ascii="Arial" w:hAnsi="Arial" w:cs="Arial"/>
          <w:b/>
          <w:bCs/>
          <w:sz w:val="24"/>
        </w:rPr>
        <w:t xml:space="preserve"> </w:t>
      </w:r>
    </w:p>
    <w:p w:rsidR="00A52652" w:rsidRPr="00953105" w:rsidRDefault="00A52652" w:rsidP="00B33160">
      <w:pPr>
        <w:pStyle w:val="Tekstkomentarza"/>
        <w:spacing w:line="276" w:lineRule="auto"/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/>
      </w:r>
      <w:r w:rsidR="00FC4F98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 xml:space="preserve">.2.1 </w:t>
      </w:r>
      <w:r w:rsidR="008E11F1">
        <w:rPr>
          <w:rFonts w:ascii="Arial" w:hAnsi="Arial" w:cs="Arial"/>
          <w:b/>
          <w:bCs/>
          <w:sz w:val="24"/>
        </w:rPr>
        <w:t>podnośnik</w:t>
      </w:r>
      <w:r w:rsidRPr="00953105">
        <w:rPr>
          <w:rFonts w:ascii="Arial" w:hAnsi="Arial" w:cs="Arial"/>
          <w:b/>
          <w:bCs/>
          <w:sz w:val="24"/>
        </w:rPr>
        <w:t>:</w:t>
      </w:r>
    </w:p>
    <w:p w:rsidR="00A52652" w:rsidRPr="00F632FD" w:rsidRDefault="00A52652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537420">
        <w:rPr>
          <w:rFonts w:ascii="Arial" w:hAnsi="Arial" w:cs="Arial"/>
          <w:bCs/>
        </w:rPr>
        <w:t xml:space="preserve">napięcie zasilania </w:t>
      </w:r>
      <w:bookmarkStart w:id="0" w:name="_GoBack"/>
      <w:bookmarkEnd w:id="0"/>
      <w:r w:rsidR="00EC2ACE" w:rsidRPr="00341B54">
        <w:rPr>
          <w:rFonts w:ascii="Arial" w:hAnsi="Arial" w:cs="Arial"/>
          <w:bCs/>
          <w:color w:val="000000" w:themeColor="text1"/>
          <w:highlight w:val="yellow"/>
        </w:rPr>
        <w:t>12</w:t>
      </w:r>
      <w:r w:rsidR="002C5EB9" w:rsidRPr="00341B54">
        <w:rPr>
          <w:rFonts w:ascii="Arial" w:hAnsi="Arial" w:cs="Arial"/>
          <w:bCs/>
          <w:color w:val="000000" w:themeColor="text1"/>
          <w:highlight w:val="yellow"/>
        </w:rPr>
        <w:t xml:space="preserve">±10% </w:t>
      </w:r>
      <w:r w:rsidR="00EC2ACE" w:rsidRPr="00341B54">
        <w:rPr>
          <w:rFonts w:ascii="Arial" w:hAnsi="Arial" w:cs="Arial"/>
          <w:bCs/>
          <w:color w:val="000000" w:themeColor="text1"/>
          <w:highlight w:val="yellow"/>
        </w:rPr>
        <w:t xml:space="preserve"> lub </w:t>
      </w:r>
      <w:r w:rsidRPr="00341B54">
        <w:rPr>
          <w:rFonts w:ascii="Arial" w:hAnsi="Arial" w:cs="Arial"/>
          <w:bCs/>
          <w:color w:val="000000" w:themeColor="text1"/>
          <w:highlight w:val="yellow"/>
        </w:rPr>
        <w:t>24V±</w:t>
      </w:r>
      <w:r w:rsidR="00EC2ACE" w:rsidRPr="00341B54">
        <w:rPr>
          <w:rFonts w:ascii="Arial" w:hAnsi="Arial" w:cs="Arial"/>
          <w:bCs/>
          <w:color w:val="000000" w:themeColor="text1"/>
          <w:highlight w:val="yellow"/>
        </w:rPr>
        <w:t>10%</w:t>
      </w:r>
      <w:r w:rsidR="00EC2ACE">
        <w:rPr>
          <w:rFonts w:ascii="Arial" w:hAnsi="Arial" w:cs="Arial"/>
          <w:bCs/>
          <w:color w:val="000000" w:themeColor="text1"/>
        </w:rPr>
        <w:t xml:space="preserve"> </w:t>
      </w:r>
      <w:r w:rsidRPr="00F632FD">
        <w:rPr>
          <w:rFonts w:ascii="Arial" w:hAnsi="Arial" w:cs="Arial"/>
          <w:bCs/>
          <w:color w:val="000000" w:themeColor="text1"/>
        </w:rPr>
        <w:t>prądu stałego z zasilacza prądu stałego</w:t>
      </w:r>
      <w:r w:rsidR="001E51EF" w:rsidRPr="00F632FD">
        <w:rPr>
          <w:rFonts w:ascii="Arial" w:hAnsi="Arial" w:cs="Arial"/>
          <w:bCs/>
          <w:color w:val="000000" w:themeColor="text1"/>
        </w:rPr>
        <w:t xml:space="preserve"> </w:t>
      </w:r>
      <w:r w:rsidR="000B2D2F" w:rsidRPr="00F632FD">
        <w:rPr>
          <w:rFonts w:ascii="Arial" w:hAnsi="Arial" w:cs="Arial"/>
          <w:bCs/>
          <w:color w:val="000000" w:themeColor="text1"/>
        </w:rPr>
        <w:t xml:space="preserve">transformatorowego, impulsowego </w:t>
      </w:r>
      <w:r w:rsidR="001E51EF" w:rsidRPr="00F632FD">
        <w:rPr>
          <w:rFonts w:ascii="Arial" w:hAnsi="Arial" w:cs="Arial"/>
          <w:bCs/>
          <w:color w:val="000000" w:themeColor="text1"/>
        </w:rPr>
        <w:t xml:space="preserve">lub </w:t>
      </w:r>
      <w:r w:rsidR="000B2D2F" w:rsidRPr="00F632FD">
        <w:rPr>
          <w:rFonts w:ascii="Arial" w:hAnsi="Arial" w:cs="Arial"/>
          <w:bCs/>
          <w:color w:val="000000" w:themeColor="text1"/>
        </w:rPr>
        <w:t>akumulatorowego</w:t>
      </w:r>
      <w:r w:rsidR="001E51EF" w:rsidRPr="00F632FD">
        <w:rPr>
          <w:rFonts w:ascii="Arial" w:hAnsi="Arial" w:cs="Arial"/>
          <w:bCs/>
          <w:color w:val="000000" w:themeColor="text1"/>
        </w:rPr>
        <w:t>)</w:t>
      </w:r>
      <w:r w:rsidRPr="00F632FD">
        <w:rPr>
          <w:rFonts w:ascii="Arial" w:hAnsi="Arial" w:cs="Arial"/>
          <w:bCs/>
          <w:color w:val="000000" w:themeColor="text1"/>
        </w:rPr>
        <w:t>;</w:t>
      </w:r>
    </w:p>
    <w:p w:rsidR="00A52652" w:rsidRPr="00F632FD" w:rsidRDefault="00A52652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F632FD">
        <w:rPr>
          <w:rFonts w:ascii="Arial" w:hAnsi="Arial" w:cs="Arial"/>
          <w:bCs/>
          <w:color w:val="000000" w:themeColor="text1"/>
        </w:rPr>
        <w:t>maksymalny moment obciążający wał podnośnika 40Nm</w:t>
      </w:r>
      <w:r w:rsidR="007B34C8" w:rsidRPr="00F632FD">
        <w:rPr>
          <w:rFonts w:ascii="Arial" w:hAnsi="Arial" w:cs="Arial"/>
          <w:bCs/>
          <w:color w:val="000000" w:themeColor="text1"/>
        </w:rPr>
        <w:t>;</w:t>
      </w:r>
    </w:p>
    <w:p w:rsidR="00A52652" w:rsidRPr="008E11F1" w:rsidRDefault="00A52652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bCs/>
          <w:dstrike/>
        </w:rPr>
      </w:pPr>
      <w:r w:rsidRPr="008E11F1">
        <w:rPr>
          <w:rFonts w:ascii="Arial" w:hAnsi="Arial" w:cs="Arial"/>
          <w:bCs/>
        </w:rPr>
        <w:t>maksymalny pobór prądu przy obciążeniu dopuszczalnym momentem: I~10A, podczas rozruchu</w:t>
      </w:r>
      <w:r w:rsidRPr="002E40A2">
        <w:rPr>
          <w:rFonts w:ascii="Arial" w:hAnsi="Arial" w:cs="Arial"/>
          <w:bCs/>
          <w:color w:val="000000" w:themeColor="text1"/>
        </w:rPr>
        <w:t>:</w:t>
      </w:r>
      <w:r w:rsidR="002E40A2" w:rsidRPr="002E40A2">
        <w:rPr>
          <w:rFonts w:ascii="Arial" w:hAnsi="Arial" w:cs="Arial"/>
          <w:bCs/>
          <w:color w:val="000000" w:themeColor="text1"/>
        </w:rPr>
        <w:t xml:space="preserve"> I ~</w:t>
      </w:r>
      <w:r w:rsidR="008E11F1" w:rsidRPr="002E40A2">
        <w:rPr>
          <w:rFonts w:ascii="Arial" w:hAnsi="Arial" w:cs="Arial"/>
          <w:bCs/>
          <w:color w:val="000000" w:themeColor="text1"/>
        </w:rPr>
        <w:t>12A</w:t>
      </w:r>
      <w:r w:rsidR="007B34C8">
        <w:rPr>
          <w:rFonts w:ascii="Arial" w:hAnsi="Arial" w:cs="Arial"/>
          <w:bCs/>
          <w:color w:val="000000" w:themeColor="text1"/>
        </w:rPr>
        <w:t>;</w:t>
      </w:r>
    </w:p>
    <w:p w:rsidR="008E11F1" w:rsidRPr="002E40A2" w:rsidRDefault="008E11F1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E40A2">
        <w:rPr>
          <w:rFonts w:ascii="Arial" w:hAnsi="Arial" w:cs="Arial"/>
          <w:color w:val="000000" w:themeColor="text1"/>
        </w:rPr>
        <w:t xml:space="preserve">maksymalny czas podnoszenia przy obciążeniu podnośnika maksymalnym momentem </w:t>
      </w:r>
      <w:r w:rsidRPr="002E40A2">
        <w:rPr>
          <w:rFonts w:ascii="Arial" w:hAnsi="Arial" w:cs="Arial"/>
          <w:color w:val="000000" w:themeColor="text1"/>
          <w:u w:val="single"/>
        </w:rPr>
        <w:t xml:space="preserve">&lt; </w:t>
      </w:r>
      <w:r w:rsidRPr="002E40A2">
        <w:rPr>
          <w:rFonts w:ascii="Arial" w:hAnsi="Arial" w:cs="Arial"/>
          <w:color w:val="000000" w:themeColor="text1"/>
        </w:rPr>
        <w:t xml:space="preserve"> 6 s</w:t>
      </w:r>
      <w:r w:rsidR="002E40A2">
        <w:rPr>
          <w:rFonts w:ascii="Arial" w:hAnsi="Arial" w:cs="Arial"/>
          <w:color w:val="000000" w:themeColor="text1"/>
        </w:rPr>
        <w:t>.</w:t>
      </w:r>
    </w:p>
    <w:p w:rsidR="008E11F1" w:rsidRPr="001E4ADF" w:rsidRDefault="008E11F1" w:rsidP="00B33160">
      <w:pPr>
        <w:pStyle w:val="Akapitzlist"/>
        <w:spacing w:line="276" w:lineRule="auto"/>
        <w:ind w:left="720"/>
        <w:jc w:val="both"/>
        <w:rPr>
          <w:rFonts w:ascii="Arial" w:hAnsi="Arial" w:cs="Arial"/>
          <w:bCs/>
        </w:rPr>
      </w:pPr>
    </w:p>
    <w:p w:rsidR="00A52652" w:rsidRPr="00537420" w:rsidRDefault="00A52652" w:rsidP="00B33160">
      <w:pPr>
        <w:spacing w:before="240" w:line="276" w:lineRule="auto"/>
        <w:ind w:left="360"/>
        <w:jc w:val="both"/>
        <w:rPr>
          <w:rFonts w:ascii="Arial" w:hAnsi="Arial" w:cs="Arial"/>
          <w:b/>
          <w:bCs/>
        </w:rPr>
      </w:pPr>
      <w:r w:rsidRPr="00537420">
        <w:rPr>
          <w:rFonts w:ascii="Arial" w:hAnsi="Arial" w:cs="Arial"/>
          <w:b/>
          <w:bCs/>
        </w:rPr>
        <w:t>Podnośnik musi posiadać:</w:t>
      </w:r>
    </w:p>
    <w:p w:rsidR="00A52652" w:rsidRPr="00537420" w:rsidRDefault="00A52652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wejście/wyjście SYGNALIZACJA TRAFIEŃ:</w:t>
      </w:r>
    </w:p>
    <w:p w:rsidR="00A52652" w:rsidRPr="00537420" w:rsidRDefault="00A52652" w:rsidP="00B33160">
      <w:pPr>
        <w:numPr>
          <w:ilvl w:val="0"/>
          <w:numId w:val="11"/>
        </w:numPr>
        <w:tabs>
          <w:tab w:val="clear" w:pos="1068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rozwarcie linii - było trafienie</w:t>
      </w:r>
      <w:r w:rsidR="007B34C8">
        <w:rPr>
          <w:rFonts w:ascii="Arial" w:hAnsi="Arial" w:cs="Arial"/>
          <w:bCs/>
        </w:rPr>
        <w:t>;</w:t>
      </w:r>
    </w:p>
    <w:p w:rsidR="00A52652" w:rsidRPr="00537420" w:rsidRDefault="00A52652" w:rsidP="00B33160">
      <w:pPr>
        <w:numPr>
          <w:ilvl w:val="0"/>
          <w:numId w:val="11"/>
        </w:numPr>
        <w:tabs>
          <w:tab w:val="clear" w:pos="1068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zwarcie linii - nie było trafienia</w:t>
      </w:r>
      <w:r w:rsidR="007B34C8">
        <w:rPr>
          <w:rFonts w:ascii="Arial" w:hAnsi="Arial" w:cs="Arial"/>
          <w:bCs/>
        </w:rPr>
        <w:t>.</w:t>
      </w:r>
    </w:p>
    <w:p w:rsidR="00A52652" w:rsidRPr="00F632FD" w:rsidRDefault="00A52652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537420">
        <w:rPr>
          <w:rFonts w:ascii="Arial" w:hAnsi="Arial" w:cs="Arial"/>
          <w:bCs/>
        </w:rPr>
        <w:t xml:space="preserve">wejście/wyjście CZUJNIK </w:t>
      </w:r>
      <w:r w:rsidRPr="00F632FD">
        <w:rPr>
          <w:rFonts w:ascii="Arial" w:hAnsi="Arial" w:cs="Arial"/>
          <w:bCs/>
          <w:color w:val="000000" w:themeColor="text1"/>
        </w:rPr>
        <w:t>TRAFIEŃ</w:t>
      </w:r>
      <w:r w:rsidR="000B2D2F" w:rsidRPr="00F632FD">
        <w:rPr>
          <w:rFonts w:ascii="Arial" w:hAnsi="Arial" w:cs="Arial"/>
          <w:bCs/>
          <w:color w:val="000000" w:themeColor="text1"/>
        </w:rPr>
        <w:t xml:space="preserve"> (w przypadku jeżeli wymaga tego pulpit sterowania)</w:t>
      </w:r>
      <w:r w:rsidRPr="00F632FD">
        <w:rPr>
          <w:rFonts w:ascii="Arial" w:hAnsi="Arial" w:cs="Arial"/>
          <w:bCs/>
          <w:color w:val="000000" w:themeColor="text1"/>
        </w:rPr>
        <w:t>:</w:t>
      </w:r>
    </w:p>
    <w:p w:rsidR="00A52652" w:rsidRPr="00F632FD" w:rsidRDefault="00A52652" w:rsidP="00B33160">
      <w:pPr>
        <w:numPr>
          <w:ilvl w:val="0"/>
          <w:numId w:val="11"/>
        </w:numPr>
        <w:tabs>
          <w:tab w:val="clear" w:pos="1068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bCs/>
          <w:color w:val="000000" w:themeColor="text1"/>
        </w:rPr>
      </w:pPr>
      <w:r w:rsidRPr="00F632FD">
        <w:rPr>
          <w:rFonts w:ascii="Arial" w:hAnsi="Arial" w:cs="Arial"/>
          <w:bCs/>
          <w:color w:val="000000" w:themeColor="text1"/>
        </w:rPr>
        <w:t>stan normalny (zwarcie zacisków wejściowych)</w:t>
      </w:r>
      <w:r w:rsidR="007B34C8" w:rsidRPr="00F632FD">
        <w:rPr>
          <w:rFonts w:ascii="Arial" w:hAnsi="Arial" w:cs="Arial"/>
          <w:bCs/>
          <w:color w:val="000000" w:themeColor="text1"/>
        </w:rPr>
        <w:t>;</w:t>
      </w:r>
    </w:p>
    <w:p w:rsidR="00A52652" w:rsidRPr="00537420" w:rsidRDefault="00A52652" w:rsidP="00B33160">
      <w:pPr>
        <w:numPr>
          <w:ilvl w:val="0"/>
          <w:numId w:val="11"/>
        </w:numPr>
        <w:tabs>
          <w:tab w:val="clear" w:pos="1068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stan aktywny (rozwarcie zacisków wejściowych)</w:t>
      </w:r>
      <w:r w:rsidR="007B34C8">
        <w:rPr>
          <w:rFonts w:ascii="Arial" w:hAnsi="Arial" w:cs="Arial"/>
          <w:bCs/>
        </w:rPr>
        <w:t>.</w:t>
      </w:r>
    </w:p>
    <w:p w:rsidR="00A52652" w:rsidRPr="00537420" w:rsidRDefault="007B34C8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wyjście IMITATOR OGNIA;</w:t>
      </w:r>
    </w:p>
    <w:p w:rsidR="00A52652" w:rsidRPr="00537420" w:rsidRDefault="00A52652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wyjście OŚWIETLENIE CELU</w:t>
      </w:r>
      <w:r w:rsidR="007B34C8">
        <w:rPr>
          <w:rFonts w:ascii="Arial" w:hAnsi="Arial" w:cs="Arial"/>
          <w:bCs/>
        </w:rPr>
        <w:t xml:space="preserve"> z możliwością pracy ciągłej lub błyskowej.</w:t>
      </w:r>
    </w:p>
    <w:p w:rsidR="00A52652" w:rsidRPr="00537420" w:rsidRDefault="00A52652" w:rsidP="00B33160">
      <w:pPr>
        <w:shd w:val="clear" w:color="auto" w:fill="FFFFFF"/>
        <w:tabs>
          <w:tab w:val="left" w:pos="9600"/>
        </w:tabs>
        <w:spacing w:line="276" w:lineRule="auto"/>
        <w:ind w:left="360"/>
        <w:jc w:val="both"/>
        <w:rPr>
          <w:rFonts w:ascii="Arial" w:hAnsi="Arial" w:cs="Arial"/>
        </w:rPr>
      </w:pPr>
      <w:r w:rsidRPr="00537420">
        <w:rPr>
          <w:rFonts w:ascii="Arial" w:hAnsi="Arial" w:cs="Arial"/>
        </w:rPr>
        <w:t>Podnośnik będzie pr</w:t>
      </w:r>
      <w:r>
        <w:rPr>
          <w:rFonts w:ascii="Arial" w:hAnsi="Arial" w:cs="Arial"/>
        </w:rPr>
        <w:t>acować w zakresie temperatur -20</w:t>
      </w:r>
      <w:r w:rsidRPr="00537420">
        <w:rPr>
          <w:rFonts w:ascii="Arial" w:hAnsi="Arial" w:cs="Arial"/>
        </w:rPr>
        <w:t xml:space="preserve"> do +40 stopni C.</w:t>
      </w:r>
    </w:p>
    <w:p w:rsidR="00A52652" w:rsidRDefault="00A52652" w:rsidP="00B33160">
      <w:pPr>
        <w:shd w:val="clear" w:color="auto" w:fill="FFFFFF"/>
        <w:tabs>
          <w:tab w:val="left" w:pos="9600"/>
        </w:tabs>
        <w:spacing w:line="276" w:lineRule="auto"/>
        <w:ind w:left="360"/>
        <w:jc w:val="both"/>
        <w:rPr>
          <w:rFonts w:ascii="Arial" w:hAnsi="Arial" w:cs="Arial"/>
        </w:rPr>
      </w:pPr>
      <w:r w:rsidRPr="00537420">
        <w:rPr>
          <w:rFonts w:ascii="Arial" w:hAnsi="Arial" w:cs="Arial"/>
        </w:rPr>
        <w:t>Podnośnik będzie spełniać wymagania w zakresie ograniczeń co do wymiarów zewnętrznych i wagi:</w:t>
      </w:r>
    </w:p>
    <w:p w:rsidR="00A52652" w:rsidRPr="00537420" w:rsidRDefault="00A52652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 xml:space="preserve">wymiary gabarytowe: </w:t>
      </w:r>
    </w:p>
    <w:p w:rsidR="00A52652" w:rsidRPr="002E40A2" w:rsidRDefault="00A52652" w:rsidP="00B33160">
      <w:pPr>
        <w:numPr>
          <w:ilvl w:val="0"/>
          <w:numId w:val="11"/>
        </w:numPr>
        <w:tabs>
          <w:tab w:val="clear" w:pos="1068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bCs/>
          <w:color w:val="000000" w:themeColor="text1"/>
        </w:rPr>
      </w:pPr>
      <w:r w:rsidRPr="00537420">
        <w:rPr>
          <w:rFonts w:ascii="Arial" w:hAnsi="Arial" w:cs="Arial"/>
          <w:bCs/>
        </w:rPr>
        <w:t xml:space="preserve">podstawa podnośnika nie powinna przekroczyć wymiarów: </w:t>
      </w:r>
      <w:r w:rsidRPr="00537420">
        <w:rPr>
          <w:rFonts w:ascii="Arial" w:hAnsi="Arial" w:cs="Arial"/>
          <w:bCs/>
        </w:rPr>
        <w:br/>
      </w:r>
      <w:r w:rsidR="00CF7FEE" w:rsidRPr="002E40A2">
        <w:rPr>
          <w:rFonts w:ascii="Arial" w:hAnsi="Arial" w:cs="Arial"/>
          <w:color w:val="000000" w:themeColor="text1"/>
        </w:rPr>
        <w:t>680 x 415 x 195</w:t>
      </w:r>
      <w:r w:rsidRPr="002E40A2">
        <w:rPr>
          <w:rFonts w:ascii="Arial" w:hAnsi="Arial" w:cs="Arial"/>
          <w:bCs/>
          <w:color w:val="000000" w:themeColor="text1"/>
        </w:rPr>
        <w:t>;</w:t>
      </w:r>
    </w:p>
    <w:p w:rsidR="00A52652" w:rsidRPr="002E40A2" w:rsidRDefault="00CF7FEE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40A2">
        <w:rPr>
          <w:rFonts w:ascii="Arial" w:hAnsi="Arial" w:cs="Arial"/>
          <w:bCs/>
          <w:color w:val="000000" w:themeColor="text1"/>
        </w:rPr>
        <w:t>masa: do 40</w:t>
      </w:r>
      <w:r w:rsidR="00A52652" w:rsidRPr="002E40A2">
        <w:rPr>
          <w:rFonts w:ascii="Arial" w:hAnsi="Arial" w:cs="Arial"/>
          <w:bCs/>
          <w:color w:val="000000" w:themeColor="text1"/>
        </w:rPr>
        <w:t xml:space="preserve"> kg</w:t>
      </w:r>
      <w:r w:rsidR="002E40A2" w:rsidRPr="002E40A2">
        <w:rPr>
          <w:rFonts w:ascii="Arial" w:hAnsi="Arial" w:cs="Arial"/>
          <w:bCs/>
          <w:color w:val="000000" w:themeColor="text1"/>
        </w:rPr>
        <w:t>.</w:t>
      </w:r>
    </w:p>
    <w:p w:rsidR="00B176D8" w:rsidRDefault="00B176D8" w:rsidP="00B33160">
      <w:pPr>
        <w:pStyle w:val="Akapitzlist"/>
        <w:spacing w:line="276" w:lineRule="auto"/>
        <w:ind w:left="720"/>
        <w:jc w:val="both"/>
        <w:rPr>
          <w:rFonts w:ascii="Arial" w:hAnsi="Arial" w:cs="Arial"/>
          <w:bCs/>
        </w:rPr>
      </w:pPr>
    </w:p>
    <w:p w:rsidR="00B176D8" w:rsidRPr="001E4ADF" w:rsidRDefault="00B176D8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Pr="001E4AD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1E4AD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="008E11F1">
        <w:rPr>
          <w:rFonts w:ascii="Arial" w:hAnsi="Arial" w:cs="Arial"/>
          <w:b/>
        </w:rPr>
        <w:t xml:space="preserve"> pilot</w:t>
      </w:r>
      <w:r w:rsidRPr="001E4ADF">
        <w:rPr>
          <w:rFonts w:ascii="Arial" w:hAnsi="Arial" w:cs="Arial"/>
          <w:b/>
        </w:rPr>
        <w:t>:</w:t>
      </w:r>
    </w:p>
    <w:p w:rsidR="00B176D8" w:rsidRPr="008E11F1" w:rsidRDefault="00B176D8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8E11F1">
        <w:rPr>
          <w:rFonts w:ascii="Arial" w:hAnsi="Arial" w:cs="Arial"/>
        </w:rPr>
        <w:t>częstotliwość transmisyjna – 2,4 GHz;</w:t>
      </w:r>
    </w:p>
    <w:p w:rsidR="00B176D8" w:rsidRPr="00BC6C56" w:rsidRDefault="00B176D8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nominalny zasięg systemu: 300 m;</w:t>
      </w:r>
    </w:p>
    <w:p w:rsidR="00B176D8" w:rsidRPr="00BC6C56" w:rsidRDefault="00B176D8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zmiana zestawu, możliwość działania w 4 pasmach częstotliwości;</w:t>
      </w:r>
    </w:p>
    <w:p w:rsidR="00B176D8" w:rsidRPr="00BC6C56" w:rsidRDefault="00B176D8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wyposażony w moduł </w:t>
      </w:r>
      <w:proofErr w:type="spellStart"/>
      <w:r w:rsidRPr="00BC6C56">
        <w:rPr>
          <w:rFonts w:ascii="Arial" w:hAnsi="Arial" w:cs="Arial"/>
        </w:rPr>
        <w:t>bluetooth</w:t>
      </w:r>
      <w:proofErr w:type="spellEnd"/>
      <w:r w:rsidRPr="00BC6C56">
        <w:rPr>
          <w:rFonts w:ascii="Arial" w:hAnsi="Arial" w:cs="Arial"/>
        </w:rPr>
        <w:t xml:space="preserve"> umożliwiający komunikacje z tabletem;</w:t>
      </w:r>
    </w:p>
    <w:p w:rsidR="00B176D8" w:rsidRPr="00BC6C56" w:rsidRDefault="00B176D8" w:rsidP="00B33160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bateria </w:t>
      </w:r>
      <w:proofErr w:type="spellStart"/>
      <w:r w:rsidRPr="00BC6C56">
        <w:rPr>
          <w:rFonts w:ascii="Arial" w:hAnsi="Arial" w:cs="Arial"/>
        </w:rPr>
        <w:t>litowo</w:t>
      </w:r>
      <w:proofErr w:type="spellEnd"/>
      <w:r w:rsidRPr="00BC6C56">
        <w:rPr>
          <w:rFonts w:ascii="Arial" w:hAnsi="Arial" w:cs="Arial"/>
        </w:rPr>
        <w:t>-jonowa;</w:t>
      </w:r>
    </w:p>
    <w:p w:rsidR="00B176D8" w:rsidRDefault="00B176D8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Pilot powinien zapewnić:</w:t>
      </w:r>
    </w:p>
    <w:p w:rsidR="00B176D8" w:rsidRPr="00BC6C56" w:rsidRDefault="00B176D8" w:rsidP="00B3316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praca w temperaturach otoczenia zewnętrznego w zakresie od -20 do +40 stopni Celsjusza;</w:t>
      </w:r>
    </w:p>
    <w:p w:rsidR="00B176D8" w:rsidRPr="00BC6C56" w:rsidRDefault="00B176D8" w:rsidP="00B3316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ukazywanie i chowanie pojedynczych celi, wszystkich i zdefiniowanych </w:t>
      </w:r>
      <w:r w:rsidRPr="00BC6C56">
        <w:rPr>
          <w:rFonts w:ascii="Arial" w:hAnsi="Arial" w:cs="Arial"/>
        </w:rPr>
        <w:br/>
        <w:t>w grupach;</w:t>
      </w:r>
    </w:p>
    <w:p w:rsidR="00B176D8" w:rsidRPr="00BC6C56" w:rsidRDefault="00B176D8" w:rsidP="00B33160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sterowanie wyjściem oświetlenia celu: włączanie/wyłączanie wyjścia, zmiana trybu świecenia;</w:t>
      </w:r>
    </w:p>
    <w:p w:rsidR="00B176D8" w:rsidRPr="00BC6C56" w:rsidRDefault="00B176D8" w:rsidP="00B33160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ustawienie czułości wewnętrznego czujnika trafień;</w:t>
      </w:r>
    </w:p>
    <w:p w:rsidR="00B176D8" w:rsidRDefault="00B176D8" w:rsidP="00B33160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sygnalizacja trafień tarczy strzeleckiej/figury.</w:t>
      </w:r>
    </w:p>
    <w:p w:rsidR="00B176D8" w:rsidRDefault="00B176D8" w:rsidP="007B34C8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B176D8" w:rsidRPr="008646FC" w:rsidRDefault="00B176D8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8646F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8646F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8646FC">
        <w:rPr>
          <w:rFonts w:ascii="Arial" w:hAnsi="Arial" w:cs="Arial"/>
          <w:b/>
        </w:rPr>
        <w:t>. tablet:</w:t>
      </w:r>
    </w:p>
    <w:p w:rsidR="00B176D8" w:rsidRPr="00BC6C56" w:rsidRDefault="00B176D8" w:rsidP="00B3316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praca w temperaturach otoczenia zewnętrznego w zakresie od -20 do +40 stopni Celsjusza;</w:t>
      </w:r>
    </w:p>
    <w:p w:rsidR="00B176D8" w:rsidRPr="00BC6C56" w:rsidRDefault="00B176D8" w:rsidP="00B3316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system </w:t>
      </w:r>
      <w:r w:rsidR="00AA11E0">
        <w:rPr>
          <w:rFonts w:ascii="Arial" w:hAnsi="Arial" w:cs="Arial"/>
        </w:rPr>
        <w:t>A</w:t>
      </w:r>
      <w:r w:rsidRPr="00BC6C56">
        <w:rPr>
          <w:rFonts w:ascii="Arial" w:hAnsi="Arial" w:cs="Arial"/>
        </w:rPr>
        <w:t>ndroid</w:t>
      </w:r>
      <w:r w:rsidR="00AA11E0">
        <w:rPr>
          <w:rFonts w:ascii="Arial" w:hAnsi="Arial" w:cs="Arial"/>
        </w:rPr>
        <w:t>, Windows lub Linux</w:t>
      </w:r>
      <w:r w:rsidRPr="00BC6C56">
        <w:rPr>
          <w:rFonts w:ascii="Arial" w:hAnsi="Arial" w:cs="Arial"/>
        </w:rPr>
        <w:t>;</w:t>
      </w:r>
    </w:p>
    <w:p w:rsidR="00B176D8" w:rsidRPr="00BC6C56" w:rsidRDefault="00B176D8" w:rsidP="00B3316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łączność bezprzewodowa</w:t>
      </w:r>
      <w:r w:rsidRPr="00CF7FEE">
        <w:rPr>
          <w:rFonts w:ascii="Arial" w:hAnsi="Arial" w:cs="Arial"/>
        </w:rPr>
        <w:t xml:space="preserve"> </w:t>
      </w:r>
      <w:proofErr w:type="spellStart"/>
      <w:r w:rsidRPr="00CF7FEE">
        <w:rPr>
          <w:rFonts w:ascii="Arial" w:hAnsi="Arial" w:cs="Arial"/>
        </w:rPr>
        <w:t>bluetooth</w:t>
      </w:r>
      <w:proofErr w:type="spellEnd"/>
      <w:r w:rsidRPr="00CF7FEE">
        <w:rPr>
          <w:rFonts w:ascii="Arial" w:hAnsi="Arial" w:cs="Arial"/>
        </w:rPr>
        <w:t xml:space="preserve"> </w:t>
      </w:r>
      <w:r w:rsidR="00F632FD">
        <w:rPr>
          <w:rFonts w:ascii="Arial" w:hAnsi="Arial" w:cs="Arial"/>
        </w:rPr>
        <w:t>z pilotem</w:t>
      </w:r>
      <w:r w:rsidRPr="00BC6C56">
        <w:rPr>
          <w:rFonts w:ascii="Arial" w:hAnsi="Arial" w:cs="Arial"/>
        </w:rPr>
        <w:t>.</w:t>
      </w:r>
    </w:p>
    <w:p w:rsidR="00B176D8" w:rsidRPr="002E40A2" w:rsidRDefault="00CF7FEE" w:rsidP="00B33160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E40A2">
        <w:rPr>
          <w:rFonts w:ascii="Arial" w:hAnsi="Arial" w:cs="Arial"/>
          <w:color w:val="000000" w:themeColor="text1"/>
        </w:rPr>
        <w:t xml:space="preserve">Oprogramowanie </w:t>
      </w:r>
      <w:proofErr w:type="spellStart"/>
      <w:r w:rsidR="002E40A2">
        <w:rPr>
          <w:rFonts w:ascii="Arial" w:hAnsi="Arial" w:cs="Arial"/>
          <w:color w:val="000000" w:themeColor="text1"/>
        </w:rPr>
        <w:t>t</w:t>
      </w:r>
      <w:r w:rsidR="00B176D8" w:rsidRPr="002E40A2">
        <w:rPr>
          <w:rFonts w:ascii="Arial" w:hAnsi="Arial" w:cs="Arial"/>
          <w:color w:val="000000" w:themeColor="text1"/>
        </w:rPr>
        <w:t>ablet</w:t>
      </w:r>
      <w:r w:rsidRPr="002E40A2">
        <w:rPr>
          <w:rFonts w:ascii="Arial" w:hAnsi="Arial" w:cs="Arial"/>
          <w:color w:val="000000" w:themeColor="text1"/>
        </w:rPr>
        <w:t>a</w:t>
      </w:r>
      <w:proofErr w:type="spellEnd"/>
      <w:r w:rsidR="00B176D8" w:rsidRPr="002E40A2">
        <w:rPr>
          <w:rFonts w:ascii="Arial" w:hAnsi="Arial" w:cs="Arial"/>
          <w:color w:val="000000" w:themeColor="text1"/>
        </w:rPr>
        <w:t xml:space="preserve"> powinn</w:t>
      </w:r>
      <w:r w:rsidRPr="002E40A2">
        <w:rPr>
          <w:rFonts w:ascii="Arial" w:hAnsi="Arial" w:cs="Arial"/>
          <w:color w:val="000000" w:themeColor="text1"/>
        </w:rPr>
        <w:t>o</w:t>
      </w:r>
      <w:r w:rsidR="00B176D8" w:rsidRPr="002E40A2">
        <w:rPr>
          <w:rFonts w:ascii="Arial" w:hAnsi="Arial" w:cs="Arial"/>
          <w:color w:val="000000" w:themeColor="text1"/>
        </w:rPr>
        <w:t xml:space="preserve"> zapewnić:</w:t>
      </w:r>
    </w:p>
    <w:p w:rsidR="00B176D8" w:rsidRPr="00BC6C56" w:rsidRDefault="00B176D8" w:rsidP="00B3316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tworzenie dowolnie konfigurowany</w:t>
      </w:r>
      <w:r w:rsidR="007B34C8">
        <w:rPr>
          <w:rFonts w:ascii="Arial" w:hAnsi="Arial" w:cs="Arial"/>
        </w:rPr>
        <w:t>ch programów/schematów strzelań;</w:t>
      </w:r>
    </w:p>
    <w:p w:rsidR="00B176D8" w:rsidRPr="00BC6C56" w:rsidRDefault="00B176D8" w:rsidP="00B3316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pojedyncze i grupowe sterowanie celami;</w:t>
      </w:r>
    </w:p>
    <w:p w:rsidR="00B176D8" w:rsidRPr="00BC6C56" w:rsidRDefault="00B176D8" w:rsidP="00B3316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sprawdzenie szczegółów treningu (czas działania, ilość trafień, informacja </w:t>
      </w:r>
      <w:r w:rsidRPr="00BC6C56">
        <w:rPr>
          <w:rFonts w:ascii="Arial" w:hAnsi="Arial" w:cs="Arial"/>
        </w:rPr>
        <w:br/>
        <w:t>o  godzinie trafienia);</w:t>
      </w:r>
    </w:p>
    <w:p w:rsidR="00B176D8" w:rsidRPr="00BC6C56" w:rsidRDefault="007B34C8" w:rsidP="00B3316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bateria </w:t>
      </w:r>
      <w:proofErr w:type="spellStart"/>
      <w:r>
        <w:rPr>
          <w:rFonts w:ascii="Arial" w:hAnsi="Arial" w:cs="Arial"/>
        </w:rPr>
        <w:t>litowo</w:t>
      </w:r>
      <w:proofErr w:type="spellEnd"/>
      <w:r>
        <w:rPr>
          <w:rFonts w:ascii="Arial" w:hAnsi="Arial" w:cs="Arial"/>
        </w:rPr>
        <w:t>-jonowa.</w:t>
      </w:r>
    </w:p>
    <w:p w:rsidR="00777896" w:rsidRPr="00274333" w:rsidRDefault="00777896" w:rsidP="00B33160">
      <w:pPr>
        <w:pStyle w:val="Akapitzlist"/>
        <w:spacing w:line="276" w:lineRule="auto"/>
        <w:ind w:left="720"/>
        <w:jc w:val="both"/>
        <w:rPr>
          <w:rFonts w:ascii="Arial" w:hAnsi="Arial" w:cs="Arial"/>
          <w:bCs/>
        </w:rPr>
      </w:pPr>
    </w:p>
    <w:p w:rsidR="00A52652" w:rsidRPr="00537420" w:rsidRDefault="00FC4F98" w:rsidP="00B33160">
      <w:pPr>
        <w:shd w:val="clear" w:color="auto" w:fill="FFFFFF"/>
        <w:tabs>
          <w:tab w:val="left" w:pos="840"/>
        </w:tabs>
        <w:spacing w:before="240"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52652" w:rsidRPr="00537420">
        <w:rPr>
          <w:rFonts w:ascii="Arial" w:hAnsi="Arial" w:cs="Arial"/>
          <w:b/>
        </w:rPr>
        <w:t>.3 Parametry eksploatacyjne:</w:t>
      </w:r>
    </w:p>
    <w:p w:rsidR="00A52652" w:rsidRPr="00537420" w:rsidRDefault="00A52652" w:rsidP="00B33160">
      <w:pPr>
        <w:shd w:val="clear" w:color="auto" w:fill="FFFFFF"/>
        <w:tabs>
          <w:tab w:val="left" w:pos="840"/>
        </w:tabs>
        <w:spacing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  <w:u w:val="single"/>
        </w:rPr>
        <w:t>Podnoszenie i opuszczanie figury bojowej</w:t>
      </w:r>
      <w:r w:rsidRPr="00537420">
        <w:rPr>
          <w:rFonts w:ascii="Arial" w:hAnsi="Arial" w:cs="Arial"/>
        </w:rPr>
        <w:t xml:space="preserve"> musi być realizowane przez:</w:t>
      </w:r>
    </w:p>
    <w:p w:rsidR="00A52652" w:rsidRPr="002E40A2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  <w:color w:val="000000" w:themeColor="text1"/>
        </w:rPr>
      </w:pPr>
      <w:r w:rsidRPr="00537420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ulpity bezprzewodowe </w:t>
      </w:r>
      <w:r w:rsidRPr="002E40A2">
        <w:rPr>
          <w:rFonts w:ascii="Arial" w:hAnsi="Arial" w:cs="Arial"/>
          <w:bCs/>
          <w:color w:val="000000" w:themeColor="text1"/>
        </w:rPr>
        <w:t xml:space="preserve">do sterowania </w:t>
      </w:r>
      <w:r w:rsidR="00CF7FEE" w:rsidRPr="002E40A2">
        <w:rPr>
          <w:rFonts w:ascii="Arial" w:hAnsi="Arial" w:cs="Arial"/>
          <w:bCs/>
          <w:color w:val="000000" w:themeColor="text1"/>
        </w:rPr>
        <w:t xml:space="preserve">do </w:t>
      </w:r>
      <w:r w:rsidRPr="002E40A2">
        <w:rPr>
          <w:rFonts w:ascii="Arial" w:hAnsi="Arial" w:cs="Arial"/>
          <w:bCs/>
          <w:color w:val="000000" w:themeColor="text1"/>
        </w:rPr>
        <w:t>10 podnośnikami tarcz strzeleckich;</w:t>
      </w:r>
    </w:p>
    <w:p w:rsidR="00A52652" w:rsidRPr="002E40A2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  <w:color w:val="000000" w:themeColor="text1"/>
        </w:rPr>
      </w:pPr>
      <w:r w:rsidRPr="002E40A2">
        <w:rPr>
          <w:rFonts w:ascii="Arial" w:hAnsi="Arial" w:cs="Arial"/>
          <w:bCs/>
          <w:color w:val="000000" w:themeColor="text1"/>
        </w:rPr>
        <w:t xml:space="preserve">pilot zapewnia podnoszenie i opuszczanie pojedynczych celów, wszystkich </w:t>
      </w:r>
      <w:r w:rsidR="0090004F" w:rsidRPr="002E40A2">
        <w:rPr>
          <w:rFonts w:ascii="Arial" w:hAnsi="Arial" w:cs="Arial"/>
          <w:bCs/>
          <w:color w:val="000000" w:themeColor="text1"/>
        </w:rPr>
        <w:br/>
      </w:r>
      <w:r w:rsidRPr="002E40A2">
        <w:rPr>
          <w:rFonts w:ascii="Arial" w:hAnsi="Arial" w:cs="Arial"/>
          <w:bCs/>
          <w:color w:val="000000" w:themeColor="text1"/>
        </w:rPr>
        <w:t>i zdefiniowanych w grupy;</w:t>
      </w:r>
    </w:p>
    <w:p w:rsidR="00A52652" w:rsidRPr="002E40A2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  <w:color w:val="000000" w:themeColor="text1"/>
        </w:rPr>
      </w:pPr>
      <w:r w:rsidRPr="002E40A2">
        <w:rPr>
          <w:rFonts w:ascii="Arial" w:hAnsi="Arial" w:cs="Arial"/>
          <w:bCs/>
          <w:color w:val="000000" w:themeColor="text1"/>
        </w:rPr>
        <w:t>sterowanie wyjściem oświetlenia celu: włączanie / wyłączanie wyjścia, zmiana trybu ciągłego świecenia na przerywany (imitacja ognia);</w:t>
      </w:r>
    </w:p>
    <w:p w:rsidR="00A52652" w:rsidRPr="002E40A2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  <w:color w:val="000000" w:themeColor="text1"/>
        </w:rPr>
      </w:pPr>
      <w:r w:rsidRPr="002E40A2">
        <w:rPr>
          <w:rFonts w:ascii="Arial" w:hAnsi="Arial" w:cs="Arial"/>
          <w:bCs/>
          <w:color w:val="000000" w:themeColor="text1"/>
        </w:rPr>
        <w:t>ustawienia czułości czujnika trafień;</w:t>
      </w:r>
    </w:p>
    <w:p w:rsidR="00D7177D" w:rsidRDefault="00D2409E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sygnalizacja trafień tarczy strzeleckiej;</w:t>
      </w:r>
    </w:p>
    <w:p w:rsidR="00D2409E" w:rsidRDefault="00D2409E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podnoszenie tarcz (pop-</w:t>
      </w:r>
      <w:proofErr w:type="spellStart"/>
      <w:r>
        <w:rPr>
          <w:rFonts w:ascii="Arial" w:hAnsi="Arial" w:cs="Arial"/>
          <w:bCs/>
        </w:rPr>
        <w:t>up</w:t>
      </w:r>
      <w:proofErr w:type="spellEnd"/>
      <w:r>
        <w:rPr>
          <w:rFonts w:ascii="Arial" w:hAnsi="Arial" w:cs="Arial"/>
          <w:bCs/>
        </w:rPr>
        <w:t>);</w:t>
      </w:r>
    </w:p>
    <w:p w:rsidR="00D2409E" w:rsidRDefault="00D2409E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obracający tarcz (</w:t>
      </w:r>
      <w:proofErr w:type="spellStart"/>
      <w:r>
        <w:rPr>
          <w:rFonts w:ascii="Arial" w:hAnsi="Arial" w:cs="Arial"/>
          <w:bCs/>
        </w:rPr>
        <w:t>turning</w:t>
      </w:r>
      <w:proofErr w:type="spellEnd"/>
      <w:r>
        <w:rPr>
          <w:rFonts w:ascii="Arial" w:hAnsi="Arial" w:cs="Arial"/>
          <w:bCs/>
        </w:rPr>
        <w:t xml:space="preserve"> 90 stopni);</w:t>
      </w:r>
    </w:p>
    <w:p w:rsidR="00D2409E" w:rsidRDefault="00D2409E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wychylający tarcze zza przeszkody</w:t>
      </w:r>
      <w:r w:rsidR="006211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proofErr w:type="spellStart"/>
      <w:r w:rsidR="006211ED">
        <w:rPr>
          <w:rFonts w:ascii="Arial" w:hAnsi="Arial" w:cs="Arial"/>
          <w:bCs/>
        </w:rPr>
        <w:t>slashing</w:t>
      </w:r>
      <w:proofErr w:type="spellEnd"/>
      <w:r w:rsidR="006211ED">
        <w:rPr>
          <w:rFonts w:ascii="Arial" w:hAnsi="Arial" w:cs="Arial"/>
          <w:bCs/>
        </w:rPr>
        <w:t>);</w:t>
      </w:r>
    </w:p>
    <w:p w:rsidR="006211ED" w:rsidRDefault="006211ED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wahadłowo ukazujący tarcze (</w:t>
      </w:r>
      <w:proofErr w:type="spellStart"/>
      <w:r>
        <w:rPr>
          <w:rFonts w:ascii="Arial" w:hAnsi="Arial" w:cs="Arial"/>
          <w:bCs/>
        </w:rPr>
        <w:t>shearing</w:t>
      </w:r>
      <w:proofErr w:type="spellEnd"/>
      <w:r>
        <w:rPr>
          <w:rFonts w:ascii="Arial" w:hAnsi="Arial" w:cs="Arial"/>
          <w:bCs/>
        </w:rPr>
        <w:t>).</w:t>
      </w:r>
    </w:p>
    <w:p w:rsidR="00777896" w:rsidRDefault="00777896" w:rsidP="00B33160">
      <w:pPr>
        <w:pStyle w:val="Akapitzlist"/>
        <w:spacing w:line="276" w:lineRule="auto"/>
        <w:ind w:left="720"/>
        <w:jc w:val="both"/>
        <w:rPr>
          <w:rFonts w:ascii="Arial" w:hAnsi="Arial" w:cs="Arial"/>
          <w:bCs/>
        </w:rPr>
      </w:pPr>
    </w:p>
    <w:p w:rsidR="00A52652" w:rsidRPr="00BC6C56" w:rsidRDefault="00A52652" w:rsidP="00B33160">
      <w:pPr>
        <w:spacing w:line="276" w:lineRule="auto"/>
        <w:jc w:val="both"/>
        <w:rPr>
          <w:rFonts w:ascii="Arial" w:hAnsi="Arial" w:cs="Arial"/>
          <w:bCs/>
        </w:rPr>
      </w:pPr>
      <w:r w:rsidRPr="00BC6C56">
        <w:rPr>
          <w:rFonts w:ascii="Arial" w:hAnsi="Arial" w:cs="Arial"/>
          <w:bCs/>
        </w:rPr>
        <w:t>Alternatywnie Tablet z aplikacją do sterowania podnośnikami:</w:t>
      </w:r>
    </w:p>
    <w:p w:rsidR="00A52652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tworzenie dowolnie konfigurowanych programów strzelań;</w:t>
      </w:r>
    </w:p>
    <w:p w:rsidR="00A52652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pojedyncze i grupowe sterowanie podnośnikami;</w:t>
      </w:r>
    </w:p>
    <w:p w:rsidR="00A52652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sterowanie oświetleniem tarcz strzeleckich;</w:t>
      </w:r>
    </w:p>
    <w:p w:rsidR="00A52652" w:rsidRPr="00537420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sprawdzenie szczegółów treningu (czas działania, ilość trafień, informacja </w:t>
      </w:r>
      <w:r>
        <w:rPr>
          <w:rFonts w:ascii="Arial" w:hAnsi="Arial" w:cs="Arial"/>
          <w:bCs/>
        </w:rPr>
        <w:br/>
        <w:t>o godzinie trafienia)</w:t>
      </w:r>
    </w:p>
    <w:p w:rsidR="00A52652" w:rsidRPr="00537420" w:rsidRDefault="00A52652" w:rsidP="00B33160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</w:rPr>
        <w:t xml:space="preserve">Podnośnik </w:t>
      </w:r>
      <w:r>
        <w:rPr>
          <w:rFonts w:ascii="Arial" w:hAnsi="Arial" w:cs="Arial"/>
        </w:rPr>
        <w:t>musi</w:t>
      </w:r>
      <w:r w:rsidRPr="00537420">
        <w:rPr>
          <w:rFonts w:ascii="Arial" w:hAnsi="Arial" w:cs="Arial"/>
        </w:rPr>
        <w:t xml:space="preserve"> zapewniać współpracę:</w:t>
      </w:r>
    </w:p>
    <w:p w:rsidR="00A52652" w:rsidRPr="00537420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 xml:space="preserve">z </w:t>
      </w:r>
      <w:r w:rsidRPr="00AD16E4">
        <w:rPr>
          <w:rFonts w:ascii="Arial" w:hAnsi="Arial" w:cs="Arial"/>
          <w:bCs/>
        </w:rPr>
        <w:t xml:space="preserve">czujnikami trafień typ </w:t>
      </w:r>
      <w:r w:rsidR="000B2D2F" w:rsidRPr="00F632FD">
        <w:rPr>
          <w:rFonts w:ascii="Arial" w:hAnsi="Arial" w:cs="Arial"/>
          <w:bCs/>
          <w:color w:val="000000" w:themeColor="text1"/>
        </w:rPr>
        <w:t>C</w:t>
      </w:r>
      <w:r w:rsidRPr="00F632FD">
        <w:rPr>
          <w:rFonts w:ascii="Arial" w:hAnsi="Arial" w:cs="Arial"/>
          <w:bCs/>
          <w:color w:val="000000" w:themeColor="text1"/>
        </w:rPr>
        <w:t>T</w:t>
      </w:r>
      <w:r w:rsidRPr="00AD16E4">
        <w:rPr>
          <w:rFonts w:ascii="Arial" w:hAnsi="Arial" w:cs="Arial"/>
          <w:bCs/>
        </w:rPr>
        <w:t xml:space="preserve">-01/2 </w:t>
      </w:r>
      <w:r w:rsidR="00F632FD">
        <w:rPr>
          <w:rFonts w:ascii="Arial" w:hAnsi="Arial" w:cs="Arial"/>
          <w:bCs/>
        </w:rPr>
        <w:t xml:space="preserve">lub równoważnym o nie gorszych parametrach </w:t>
      </w:r>
      <w:r w:rsidRPr="00AD16E4">
        <w:rPr>
          <w:rFonts w:ascii="Arial" w:hAnsi="Arial" w:cs="Arial"/>
          <w:bCs/>
        </w:rPr>
        <w:t xml:space="preserve">oraz wszystkimi odmianami </w:t>
      </w:r>
      <w:r w:rsidR="00B33160">
        <w:rPr>
          <w:rFonts w:ascii="Arial" w:hAnsi="Arial" w:cs="Arial"/>
          <w:bCs/>
        </w:rPr>
        <w:t>ta</w:t>
      </w:r>
      <w:r w:rsidRPr="00537420">
        <w:rPr>
          <w:rFonts w:ascii="Arial" w:hAnsi="Arial" w:cs="Arial"/>
          <w:bCs/>
        </w:rPr>
        <w:t>rcz kontaktowych;</w:t>
      </w:r>
    </w:p>
    <w:p w:rsidR="00A52652" w:rsidRPr="00537420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ze świetlnymi imitatorami ognia;</w:t>
      </w:r>
    </w:p>
    <w:p w:rsidR="00A52652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</w:rPr>
      </w:pPr>
      <w:r w:rsidRPr="00537420">
        <w:rPr>
          <w:rFonts w:ascii="Arial" w:hAnsi="Arial" w:cs="Arial"/>
          <w:bCs/>
        </w:rPr>
        <w:t>z</w:t>
      </w:r>
      <w:r w:rsidRPr="00537420">
        <w:rPr>
          <w:rFonts w:ascii="Arial" w:hAnsi="Arial" w:cs="Arial"/>
        </w:rPr>
        <w:t xml:space="preserve"> wyposażeniem dodatkowym celu do podświetlania figur bojowych, promiennikami podczerwieni i termowizji.</w:t>
      </w:r>
    </w:p>
    <w:p w:rsidR="00777896" w:rsidRDefault="00777896" w:rsidP="00B33160">
      <w:pPr>
        <w:spacing w:line="276" w:lineRule="auto"/>
        <w:jc w:val="both"/>
        <w:rPr>
          <w:rFonts w:ascii="Arial" w:hAnsi="Arial" w:cs="Arial"/>
        </w:rPr>
      </w:pPr>
    </w:p>
    <w:p w:rsidR="00A52652" w:rsidRPr="00537420" w:rsidRDefault="00A52652" w:rsidP="00B33160">
      <w:pPr>
        <w:numPr>
          <w:ilvl w:val="0"/>
          <w:numId w:val="25"/>
        </w:numPr>
        <w:shd w:val="clear" w:color="auto" w:fill="FFFFFF"/>
        <w:spacing w:before="240"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t>Wymagania co do oceny zgodności wyrobu.</w:t>
      </w:r>
    </w:p>
    <w:p w:rsidR="00A52652" w:rsidRDefault="00A52652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spacing w:val="-3"/>
        </w:rPr>
      </w:pPr>
      <w:r w:rsidRPr="00A63529">
        <w:rPr>
          <w:rFonts w:ascii="Arial" w:hAnsi="Arial" w:cs="Arial"/>
          <w:spacing w:val="-3"/>
        </w:rPr>
        <w:t xml:space="preserve">Wyrób nie podlega ocenie zgodności w myśl zapisów ustawy z dnia 17 listopada 2006 r. o systemie oceny zgodności wyrobów przeznaczonych na potrzeby obronności </w:t>
      </w:r>
      <w:r w:rsidR="00154ADA">
        <w:rPr>
          <w:rFonts w:ascii="Arial" w:hAnsi="Arial" w:cs="Arial"/>
          <w:spacing w:val="-3"/>
        </w:rPr>
        <w:br/>
      </w:r>
      <w:r w:rsidRPr="00A63529">
        <w:rPr>
          <w:rFonts w:ascii="Arial" w:hAnsi="Arial" w:cs="Arial"/>
          <w:spacing w:val="-3"/>
        </w:rPr>
        <w:t xml:space="preserve">i bezpieczeństwa państwa (Dz. U. Nr 235 poz. 1700 z </w:t>
      </w:r>
      <w:proofErr w:type="spellStart"/>
      <w:r w:rsidRPr="00A63529">
        <w:rPr>
          <w:rFonts w:ascii="Arial" w:hAnsi="Arial" w:cs="Arial"/>
          <w:spacing w:val="-3"/>
        </w:rPr>
        <w:t>późn</w:t>
      </w:r>
      <w:proofErr w:type="spellEnd"/>
      <w:r w:rsidRPr="00A63529">
        <w:rPr>
          <w:rFonts w:ascii="Arial" w:hAnsi="Arial" w:cs="Arial"/>
          <w:spacing w:val="-3"/>
        </w:rPr>
        <w:t>. zm.).</w:t>
      </w:r>
    </w:p>
    <w:p w:rsidR="00777896" w:rsidRPr="00537420" w:rsidRDefault="00777896" w:rsidP="00B33160">
      <w:pPr>
        <w:shd w:val="clear" w:color="auto" w:fill="FFFFFF"/>
        <w:spacing w:line="276" w:lineRule="auto"/>
        <w:jc w:val="both"/>
        <w:rPr>
          <w:rFonts w:ascii="Arial" w:hAnsi="Arial" w:cs="Arial"/>
          <w:spacing w:val="-3"/>
        </w:rPr>
      </w:pPr>
    </w:p>
    <w:p w:rsidR="001E3446" w:rsidRPr="001E3446" w:rsidRDefault="001E3446" w:rsidP="00B33160">
      <w:pPr>
        <w:numPr>
          <w:ilvl w:val="0"/>
          <w:numId w:val="25"/>
        </w:numPr>
        <w:shd w:val="clear" w:color="auto" w:fill="FFFFFF"/>
        <w:spacing w:line="276" w:lineRule="auto"/>
        <w:ind w:left="357"/>
        <w:jc w:val="both"/>
        <w:rPr>
          <w:rFonts w:ascii="Arial" w:hAnsi="Arial" w:cs="Arial"/>
          <w:b/>
        </w:rPr>
      </w:pPr>
      <w:r w:rsidRPr="001E3446">
        <w:rPr>
          <w:rFonts w:ascii="Arial" w:hAnsi="Arial" w:cs="Arial"/>
          <w:b/>
        </w:rPr>
        <w:t>Wymagania dotyczące ochrony informacji niejawnych.</w:t>
      </w:r>
    </w:p>
    <w:p w:rsidR="001E3446" w:rsidRDefault="001E3446" w:rsidP="00B33160">
      <w:pPr>
        <w:shd w:val="clear" w:color="auto" w:fill="FFFFFF"/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Wyrób jawny.</w:t>
      </w:r>
    </w:p>
    <w:p w:rsidR="001E3446" w:rsidRPr="001E3446" w:rsidRDefault="001E3446" w:rsidP="00B33160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1E3446" w:rsidRPr="001E3446" w:rsidRDefault="001E3446" w:rsidP="00B33160">
      <w:pPr>
        <w:numPr>
          <w:ilvl w:val="0"/>
          <w:numId w:val="25"/>
        </w:numPr>
        <w:shd w:val="clear" w:color="auto" w:fill="FFFFFF"/>
        <w:spacing w:line="276" w:lineRule="auto"/>
        <w:ind w:left="357"/>
        <w:jc w:val="both"/>
        <w:rPr>
          <w:rFonts w:ascii="Arial" w:hAnsi="Arial" w:cs="Arial"/>
          <w:b/>
        </w:rPr>
      </w:pPr>
      <w:r w:rsidRPr="001E3446">
        <w:rPr>
          <w:rFonts w:ascii="Arial" w:hAnsi="Arial" w:cs="Arial"/>
          <w:b/>
        </w:rPr>
        <w:t>Wymagania w zakresie jakości wyrobu.</w:t>
      </w:r>
    </w:p>
    <w:p w:rsidR="001E3446" w:rsidRPr="00AD16E4" w:rsidRDefault="001E3446" w:rsidP="00B33160">
      <w:pPr>
        <w:shd w:val="clear" w:color="auto" w:fill="FFFFFF"/>
        <w:spacing w:line="276" w:lineRule="auto"/>
        <w:ind w:left="357"/>
        <w:jc w:val="both"/>
        <w:rPr>
          <w:rFonts w:ascii="Arial" w:hAnsi="Arial" w:cs="Arial"/>
        </w:rPr>
      </w:pPr>
      <w:r w:rsidRPr="00AD16E4">
        <w:rPr>
          <w:rFonts w:ascii="Arial" w:hAnsi="Arial" w:cs="Arial"/>
        </w:rPr>
        <w:t>Dostawca spełnia wymagania zawarte w PN-EN-ISO-9001:2015.</w:t>
      </w:r>
    </w:p>
    <w:p w:rsidR="00A52652" w:rsidRPr="00537420" w:rsidRDefault="00A52652" w:rsidP="00B33160">
      <w:pPr>
        <w:numPr>
          <w:ilvl w:val="0"/>
          <w:numId w:val="25"/>
        </w:numPr>
        <w:shd w:val="clear" w:color="auto" w:fill="FFFFFF"/>
        <w:spacing w:before="240"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t>Wymagania gwarancyjne oraz w zakresie serwisowania.</w:t>
      </w:r>
    </w:p>
    <w:p w:rsidR="00A52652" w:rsidRPr="00537420" w:rsidRDefault="00A52652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</w:rPr>
      </w:pPr>
      <w:r w:rsidRPr="00537420">
        <w:rPr>
          <w:rFonts w:ascii="Arial" w:hAnsi="Arial" w:cs="Arial"/>
          <w:spacing w:val="5"/>
        </w:rPr>
        <w:t xml:space="preserve">Na urządzenie wykonawca udzieli gwarancji na okres </w:t>
      </w:r>
      <w:r w:rsidR="00A77DF5">
        <w:rPr>
          <w:rFonts w:ascii="Arial" w:hAnsi="Arial" w:cs="Arial"/>
          <w:spacing w:val="5"/>
        </w:rPr>
        <w:t>określony w umowie</w:t>
      </w:r>
      <w:r w:rsidRPr="00537420">
        <w:rPr>
          <w:rFonts w:ascii="Arial" w:hAnsi="Arial" w:cs="Arial"/>
          <w:spacing w:val="5"/>
        </w:rPr>
        <w:t xml:space="preserve">, licząc od daty </w:t>
      </w:r>
      <w:r w:rsidRPr="00537420">
        <w:rPr>
          <w:rFonts w:ascii="Arial" w:hAnsi="Arial" w:cs="Arial"/>
          <w:spacing w:val="3"/>
        </w:rPr>
        <w:t xml:space="preserve">podpisania protokołu przyjęcia-przekazania przez przedstawicieli Wykonawcy </w:t>
      </w:r>
      <w:r w:rsidRPr="00537420">
        <w:rPr>
          <w:rFonts w:ascii="Arial" w:hAnsi="Arial" w:cs="Arial"/>
          <w:spacing w:val="5"/>
        </w:rPr>
        <w:t xml:space="preserve">i przedstawicieli Zamawiającego. Gwarancja będzie obejmować wszystkie </w:t>
      </w:r>
      <w:r w:rsidRPr="00537420">
        <w:rPr>
          <w:rFonts w:ascii="Arial" w:hAnsi="Arial" w:cs="Arial"/>
          <w:spacing w:val="-1"/>
        </w:rPr>
        <w:t>zespoły urządzenia oraz jego wyposażenie.</w:t>
      </w:r>
    </w:p>
    <w:p w:rsidR="00A52652" w:rsidRPr="00537420" w:rsidRDefault="00A52652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</w:rPr>
      </w:pPr>
      <w:r w:rsidRPr="00537420">
        <w:rPr>
          <w:rFonts w:ascii="Arial" w:hAnsi="Arial" w:cs="Arial"/>
          <w:spacing w:val="1"/>
        </w:rPr>
        <w:t xml:space="preserve">Gwarancja będzie obejmować wszystkie elementy składowe sprzętu, </w:t>
      </w:r>
      <w:r w:rsidRPr="00537420">
        <w:rPr>
          <w:rFonts w:ascii="Arial" w:hAnsi="Arial" w:cs="Arial"/>
          <w:spacing w:val="6"/>
        </w:rPr>
        <w:t xml:space="preserve">zarówno wyprodukowane i naprawiane przez Wykonawcę, jak również nabyte </w:t>
      </w:r>
      <w:r w:rsidRPr="00537420">
        <w:rPr>
          <w:rFonts w:ascii="Arial" w:hAnsi="Arial" w:cs="Arial"/>
          <w:spacing w:val="-1"/>
        </w:rPr>
        <w:t>oraz naprawiane przez kooperantów.</w:t>
      </w:r>
    </w:p>
    <w:p w:rsidR="00A52652" w:rsidRPr="00537420" w:rsidRDefault="00A52652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</w:rPr>
      </w:pPr>
      <w:r w:rsidRPr="00537420">
        <w:rPr>
          <w:rFonts w:ascii="Arial" w:hAnsi="Arial" w:cs="Arial"/>
          <w:spacing w:val="8"/>
        </w:rPr>
        <w:t xml:space="preserve">Maksymalny czas, w jakim uszkodzone urządzenie będzie naprawione </w:t>
      </w:r>
      <w:r w:rsidRPr="00537420">
        <w:rPr>
          <w:rFonts w:ascii="Arial" w:hAnsi="Arial" w:cs="Arial"/>
          <w:spacing w:val="8"/>
        </w:rPr>
        <w:br/>
      </w:r>
      <w:r w:rsidRPr="00537420">
        <w:rPr>
          <w:rFonts w:ascii="Arial" w:hAnsi="Arial" w:cs="Arial"/>
          <w:spacing w:val="-1"/>
        </w:rPr>
        <w:t>w ramach gwarancji, wynosi:</w:t>
      </w:r>
    </w:p>
    <w:p w:rsidR="00A52652" w:rsidRPr="00537420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w przypadku wykonawcy krajowego do 14 dni roboczych, licząc od daty otrzymania protokołu reklamacji;</w:t>
      </w:r>
    </w:p>
    <w:p w:rsidR="00A52652" w:rsidRPr="00537420" w:rsidRDefault="00A52652" w:rsidP="00B33160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</w:rPr>
      </w:pPr>
      <w:r w:rsidRPr="00537420">
        <w:rPr>
          <w:rFonts w:ascii="Arial" w:hAnsi="Arial" w:cs="Arial"/>
          <w:bCs/>
        </w:rPr>
        <w:t>w przypadku wykonawcy zagranicznego do 21 dni roboczych, licząc od daty otrzymania</w:t>
      </w:r>
      <w:r w:rsidRPr="00537420">
        <w:rPr>
          <w:rFonts w:ascii="Arial" w:hAnsi="Arial" w:cs="Arial"/>
          <w:spacing w:val="-1"/>
        </w:rPr>
        <w:t xml:space="preserve"> protokołu reklamacji.</w:t>
      </w:r>
    </w:p>
    <w:p w:rsidR="00A52652" w:rsidRDefault="00A52652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spacing w:val="-1"/>
        </w:rPr>
      </w:pPr>
      <w:r w:rsidRPr="00537420">
        <w:rPr>
          <w:rFonts w:ascii="Arial" w:hAnsi="Arial" w:cs="Arial"/>
          <w:spacing w:val="1"/>
        </w:rPr>
        <w:t xml:space="preserve">Serwisowanie wyrobu zgodnie z zaleceniami producenta wynikającymi </w:t>
      </w:r>
      <w:r w:rsidRPr="00537420">
        <w:rPr>
          <w:rFonts w:ascii="Arial" w:hAnsi="Arial" w:cs="Arial"/>
          <w:spacing w:val="1"/>
        </w:rPr>
        <w:br/>
      </w:r>
      <w:r w:rsidRPr="00537420">
        <w:rPr>
          <w:rFonts w:ascii="Arial" w:hAnsi="Arial" w:cs="Arial"/>
          <w:spacing w:val="-1"/>
        </w:rPr>
        <w:t xml:space="preserve">z warunków gwarancji. Wszelkie kosztu serwisowania, przeglądów i inne </w:t>
      </w:r>
      <w:r w:rsidRPr="00537420">
        <w:rPr>
          <w:rFonts w:ascii="Arial" w:hAnsi="Arial" w:cs="Arial"/>
          <w:spacing w:val="-1"/>
        </w:rPr>
        <w:br/>
        <w:t>w okresie gwarancji obciążają Wykonawcę.</w:t>
      </w:r>
    </w:p>
    <w:p w:rsidR="00777896" w:rsidRPr="00537420" w:rsidRDefault="00777896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spacing w:val="-1"/>
        </w:rPr>
      </w:pPr>
    </w:p>
    <w:p w:rsidR="00A52652" w:rsidRPr="00537420" w:rsidRDefault="00A52652" w:rsidP="00B33160">
      <w:pPr>
        <w:numPr>
          <w:ilvl w:val="0"/>
          <w:numId w:val="25"/>
        </w:numPr>
        <w:shd w:val="clear" w:color="auto" w:fill="FFFFFF"/>
        <w:spacing w:before="240"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</w:rPr>
        <w:t>Wymagania dotyczące kodyfikacji.</w:t>
      </w:r>
    </w:p>
    <w:p w:rsidR="00777896" w:rsidRPr="00537420" w:rsidRDefault="00A52652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spacing w:val="-3"/>
        </w:rPr>
      </w:pPr>
      <w:r w:rsidRPr="00537420">
        <w:rPr>
          <w:rFonts w:ascii="Arial" w:hAnsi="Arial" w:cs="Arial"/>
          <w:spacing w:val="-3"/>
        </w:rPr>
        <w:t>Nie podlega.</w:t>
      </w:r>
    </w:p>
    <w:p w:rsidR="00A52652" w:rsidRPr="00537420" w:rsidRDefault="00A52652" w:rsidP="00B33160">
      <w:pPr>
        <w:numPr>
          <w:ilvl w:val="0"/>
          <w:numId w:val="25"/>
        </w:numPr>
        <w:shd w:val="clear" w:color="auto" w:fill="FFFFFF"/>
        <w:spacing w:before="240"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t>Wymagania w zakresie dozoru technicznego.</w:t>
      </w:r>
    </w:p>
    <w:p w:rsidR="00777896" w:rsidRPr="00537420" w:rsidRDefault="00A52652" w:rsidP="00B33160">
      <w:pPr>
        <w:shd w:val="clear" w:color="auto" w:fill="FFFFFF"/>
        <w:spacing w:line="276" w:lineRule="auto"/>
        <w:ind w:left="710" w:hanging="350"/>
        <w:jc w:val="both"/>
        <w:rPr>
          <w:rFonts w:ascii="Arial" w:hAnsi="Arial" w:cs="Arial"/>
          <w:spacing w:val="-3"/>
        </w:rPr>
      </w:pPr>
      <w:r w:rsidRPr="00537420">
        <w:rPr>
          <w:rFonts w:ascii="Arial" w:hAnsi="Arial" w:cs="Arial"/>
          <w:spacing w:val="-3"/>
        </w:rPr>
        <w:t>Nie podlega.</w:t>
      </w:r>
    </w:p>
    <w:p w:rsidR="00A52652" w:rsidRPr="00537420" w:rsidRDefault="00A52652" w:rsidP="00B33160">
      <w:pPr>
        <w:numPr>
          <w:ilvl w:val="0"/>
          <w:numId w:val="25"/>
        </w:numPr>
        <w:shd w:val="clear" w:color="auto" w:fill="FFFFFF"/>
        <w:spacing w:before="240"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lastRenderedPageBreak/>
        <w:t>Wymagania w zakresie metrologii.</w:t>
      </w:r>
    </w:p>
    <w:p w:rsidR="00A52652" w:rsidRDefault="00A52652" w:rsidP="00B33160">
      <w:pPr>
        <w:shd w:val="clear" w:color="auto" w:fill="FFFFFF"/>
        <w:spacing w:line="276" w:lineRule="auto"/>
        <w:ind w:left="696" w:hanging="336"/>
        <w:jc w:val="both"/>
        <w:rPr>
          <w:rFonts w:ascii="Arial" w:hAnsi="Arial" w:cs="Arial"/>
          <w:spacing w:val="-3"/>
        </w:rPr>
      </w:pPr>
      <w:r w:rsidRPr="00537420">
        <w:rPr>
          <w:rFonts w:ascii="Arial" w:hAnsi="Arial" w:cs="Arial"/>
          <w:spacing w:val="-3"/>
        </w:rPr>
        <w:t>Nie podlega.</w:t>
      </w:r>
    </w:p>
    <w:p w:rsidR="00A52652" w:rsidRPr="00537420" w:rsidRDefault="00A52652" w:rsidP="00B33160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A52652" w:rsidRPr="00537420" w:rsidRDefault="00A52652" w:rsidP="00B3316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t>Wymagania dotyczące ochrony środowiska.</w:t>
      </w:r>
    </w:p>
    <w:p w:rsidR="00A52652" w:rsidRPr="00537420" w:rsidRDefault="00A52652" w:rsidP="00B33160">
      <w:pPr>
        <w:shd w:val="clear" w:color="auto" w:fill="FFFFFF"/>
        <w:spacing w:line="276" w:lineRule="auto"/>
        <w:ind w:left="691" w:hanging="331"/>
        <w:jc w:val="both"/>
        <w:rPr>
          <w:rFonts w:ascii="Arial" w:hAnsi="Arial" w:cs="Arial"/>
          <w:spacing w:val="-4"/>
        </w:rPr>
      </w:pPr>
      <w:r w:rsidRPr="00537420">
        <w:rPr>
          <w:rFonts w:ascii="Arial" w:hAnsi="Arial" w:cs="Arial"/>
          <w:spacing w:val="-4"/>
        </w:rPr>
        <w:t>Nie podlega.</w:t>
      </w:r>
    </w:p>
    <w:p w:rsidR="00A52652" w:rsidRPr="00537420" w:rsidRDefault="00A52652" w:rsidP="00B33160">
      <w:pPr>
        <w:numPr>
          <w:ilvl w:val="0"/>
          <w:numId w:val="25"/>
        </w:numPr>
        <w:shd w:val="clear" w:color="auto" w:fill="FFFFFF"/>
        <w:spacing w:before="240" w:line="276" w:lineRule="auto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5"/>
        </w:rPr>
        <w:t xml:space="preserve">Wymagania w zakresie uprawnień wymaganych od wykonawców przy </w:t>
      </w:r>
      <w:r w:rsidRPr="00537420">
        <w:rPr>
          <w:rFonts w:ascii="Arial" w:hAnsi="Arial" w:cs="Arial"/>
          <w:b/>
          <w:bCs/>
          <w:spacing w:val="-1"/>
        </w:rPr>
        <w:t>realizacji umowy, w tym koncesji, pozwoleń certyfikatów.</w:t>
      </w:r>
    </w:p>
    <w:p w:rsidR="00A52652" w:rsidRDefault="00A52652" w:rsidP="00B3316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spacing w:val="-3"/>
        </w:rPr>
      </w:pPr>
      <w:r w:rsidRPr="00537420">
        <w:rPr>
          <w:rFonts w:ascii="Arial" w:hAnsi="Arial" w:cs="Arial"/>
          <w:spacing w:val="-3"/>
        </w:rPr>
        <w:t>Nie podlega.</w:t>
      </w:r>
    </w:p>
    <w:p w:rsidR="00A52652" w:rsidRPr="00537420" w:rsidRDefault="00A52652" w:rsidP="00B33160">
      <w:pPr>
        <w:numPr>
          <w:ilvl w:val="0"/>
          <w:numId w:val="25"/>
        </w:numPr>
        <w:shd w:val="clear" w:color="auto" w:fill="FFFFFF"/>
        <w:spacing w:before="240" w:line="276" w:lineRule="auto"/>
        <w:ind w:right="5184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2"/>
        </w:rPr>
        <w:t>Miejsce dostawy.</w:t>
      </w:r>
    </w:p>
    <w:p w:rsidR="00A52652" w:rsidRDefault="00B33160" w:rsidP="00B33160">
      <w:pPr>
        <w:pStyle w:val="Akapitzlist"/>
        <w:shd w:val="clear" w:color="auto" w:fill="FFFFFF"/>
        <w:spacing w:line="276" w:lineRule="auto"/>
        <w:ind w:left="360" w:right="-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Wskazane </w:t>
      </w:r>
      <w:r w:rsidR="00A52652" w:rsidRPr="00537420">
        <w:rPr>
          <w:rFonts w:ascii="Arial" w:hAnsi="Arial" w:cs="Arial"/>
          <w:spacing w:val="-1"/>
        </w:rPr>
        <w:t xml:space="preserve">Jednostki </w:t>
      </w:r>
      <w:r>
        <w:rPr>
          <w:rFonts w:ascii="Arial" w:hAnsi="Arial" w:cs="Arial"/>
          <w:spacing w:val="-1"/>
        </w:rPr>
        <w:t>W</w:t>
      </w:r>
      <w:r w:rsidR="00A52652" w:rsidRPr="00537420">
        <w:rPr>
          <w:rFonts w:ascii="Arial" w:hAnsi="Arial" w:cs="Arial"/>
          <w:spacing w:val="-1"/>
        </w:rPr>
        <w:t>ojskowe wyszczególnione w załączniku do umowy</w:t>
      </w:r>
      <w:r>
        <w:rPr>
          <w:rFonts w:ascii="Arial" w:hAnsi="Arial" w:cs="Arial"/>
          <w:spacing w:val="-1"/>
        </w:rPr>
        <w:t>.</w:t>
      </w:r>
    </w:p>
    <w:p w:rsidR="00A52652" w:rsidRPr="00537420" w:rsidRDefault="00A52652" w:rsidP="00B33160">
      <w:pPr>
        <w:numPr>
          <w:ilvl w:val="0"/>
          <w:numId w:val="25"/>
        </w:numPr>
        <w:shd w:val="clear" w:color="auto" w:fill="FFFFFF"/>
        <w:spacing w:before="240" w:line="276" w:lineRule="auto"/>
        <w:ind w:right="4147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2"/>
        </w:rPr>
        <w:t>Inne wymagania.</w:t>
      </w:r>
    </w:p>
    <w:p w:rsidR="00A52652" w:rsidRPr="00537420" w:rsidRDefault="00A52652" w:rsidP="00B33160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6096"/>
        </w:tabs>
        <w:spacing w:line="276" w:lineRule="auto"/>
        <w:ind w:left="360"/>
        <w:jc w:val="both"/>
        <w:rPr>
          <w:rFonts w:ascii="Arial" w:hAnsi="Arial" w:cs="Arial"/>
          <w:b w:val="0"/>
          <w:sz w:val="24"/>
        </w:rPr>
      </w:pPr>
      <w:r w:rsidRPr="00537420">
        <w:rPr>
          <w:rFonts w:ascii="Arial" w:hAnsi="Arial" w:cs="Arial"/>
          <w:b w:val="0"/>
          <w:sz w:val="24"/>
        </w:rPr>
        <w:t>Dostawca dostarczy przedmiot zamówienia transportem własnym.</w:t>
      </w:r>
    </w:p>
    <w:p w:rsidR="00A52652" w:rsidRPr="00537420" w:rsidRDefault="00A52652" w:rsidP="00B33160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6096"/>
        </w:tabs>
        <w:spacing w:line="276" w:lineRule="auto"/>
        <w:ind w:left="360"/>
        <w:jc w:val="both"/>
        <w:rPr>
          <w:rFonts w:ascii="Arial" w:hAnsi="Arial" w:cs="Arial"/>
          <w:b w:val="0"/>
          <w:sz w:val="24"/>
        </w:rPr>
      </w:pPr>
      <w:r w:rsidRPr="00537420">
        <w:rPr>
          <w:rFonts w:ascii="Arial" w:hAnsi="Arial" w:cs="Arial"/>
          <w:b w:val="0"/>
          <w:sz w:val="24"/>
        </w:rPr>
        <w:t>W terminie uzgodnionym z Odbiorcą Dostawca dokona, poprzez swojego przedstawiciela, stosownych wpisów w dokumentacji eksploatacyjnej opracowanej przez Odbiorcę (Dowód urządzenia), obowiązującej w terminie dostawy, dla stosownych punktów i pozycji tej dokumentacji.</w:t>
      </w:r>
    </w:p>
    <w:p w:rsidR="00A52652" w:rsidRDefault="00A52652" w:rsidP="00B33160">
      <w:pPr>
        <w:spacing w:after="120" w:line="276" w:lineRule="auto"/>
        <w:jc w:val="both"/>
        <w:rPr>
          <w:rFonts w:ascii="Arial" w:hAnsi="Arial" w:cs="Arial"/>
          <w:b/>
          <w:bCs/>
          <w:u w:val="single"/>
        </w:rPr>
      </w:pPr>
    </w:p>
    <w:p w:rsidR="00777896" w:rsidRDefault="00777896" w:rsidP="00A526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777896" w:rsidRDefault="00777896" w:rsidP="00A526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A52652" w:rsidRDefault="00A52652">
      <w:pPr>
        <w:rPr>
          <w:rFonts w:ascii="Arial" w:hAnsi="Arial" w:cs="Arial"/>
          <w:b/>
          <w:caps/>
        </w:rPr>
      </w:pPr>
    </w:p>
    <w:p w:rsidR="00A77DF5" w:rsidRDefault="00A77DF5" w:rsidP="00A77DF5">
      <w:pPr>
        <w:ind w:firstLine="709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REALIZATOR 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INSTYTUCJA EKSPERCKA</w:t>
      </w:r>
    </w:p>
    <w:p w:rsidR="00A77DF5" w:rsidRDefault="00A77DF5" w:rsidP="00A77DF5">
      <w:pPr>
        <w:ind w:firstLine="709"/>
        <w:rPr>
          <w:rFonts w:ascii="Arial" w:hAnsi="Arial" w:cs="Arial"/>
          <w:b/>
          <w:caps/>
        </w:rPr>
      </w:pPr>
    </w:p>
    <w:p w:rsidR="00A77DF5" w:rsidRDefault="00A77DF5" w:rsidP="00A77DF5">
      <w:pPr>
        <w:ind w:firstLine="709"/>
        <w:rPr>
          <w:rFonts w:ascii="Arial" w:hAnsi="Arial" w:cs="Arial"/>
          <w:b/>
          <w:caps/>
        </w:rPr>
      </w:pPr>
    </w:p>
    <w:p w:rsidR="00A77DF5" w:rsidRDefault="00A77DF5" w:rsidP="00A77DF5">
      <w:pPr>
        <w:tabs>
          <w:tab w:val="center" w:pos="6521"/>
        </w:tabs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…………………………….</w:t>
      </w:r>
      <w:r>
        <w:rPr>
          <w:rFonts w:ascii="Arial" w:hAnsi="Arial" w:cs="Arial"/>
          <w:b/>
          <w:caps/>
        </w:rPr>
        <w:tab/>
        <w:t>……………………………………</w:t>
      </w:r>
    </w:p>
    <w:p w:rsidR="00A77DF5" w:rsidRDefault="00A77DF5" w:rsidP="00A77DF5">
      <w:pPr>
        <w:ind w:firstLine="709"/>
        <w:rPr>
          <w:rFonts w:ascii="Arial" w:hAnsi="Arial" w:cs="Arial"/>
          <w:b/>
          <w:caps/>
        </w:rPr>
      </w:pPr>
    </w:p>
    <w:p w:rsidR="00A77DF5" w:rsidRDefault="00A77DF5" w:rsidP="00A77DF5">
      <w:pPr>
        <w:ind w:firstLine="709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/>
      </w:r>
      <w:r>
        <w:rPr>
          <w:rFonts w:ascii="Arial" w:hAnsi="Arial" w:cs="Arial"/>
          <w:b/>
          <w:caps/>
        </w:rPr>
        <w:br/>
      </w: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C41ACD">
      <w:pPr>
        <w:spacing w:after="240"/>
        <w:rPr>
          <w:rFonts w:ascii="Arial" w:hAnsi="Arial" w:cs="Arial"/>
          <w:b/>
          <w:caps/>
        </w:rPr>
      </w:pPr>
    </w:p>
    <w:sectPr w:rsidR="00777896" w:rsidSect="00763351">
      <w:footerReference w:type="even" r:id="rId9"/>
      <w:footerReference w:type="default" r:id="rId10"/>
      <w:footerReference w:type="first" r:id="rId11"/>
      <w:pgSz w:w="11906" w:h="16838"/>
      <w:pgMar w:top="1134" w:right="851" w:bottom="1134" w:left="1985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B7" w:rsidRDefault="00884AB7">
      <w:r>
        <w:separator/>
      </w:r>
    </w:p>
  </w:endnote>
  <w:endnote w:type="continuationSeparator" w:id="0">
    <w:p w:rsidR="00884AB7" w:rsidRDefault="0088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EF" w:rsidRDefault="001E51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1EF" w:rsidRDefault="001E51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EF" w:rsidRPr="00DF417A" w:rsidRDefault="001E51EF" w:rsidP="00853880">
    <w:pPr>
      <w:pStyle w:val="Stopka"/>
      <w:jc w:val="right"/>
      <w:rPr>
        <w:rFonts w:ascii="Arial" w:hAnsi="Arial" w:cs="Arial"/>
      </w:rPr>
    </w:pPr>
    <w:r w:rsidRPr="00DF417A">
      <w:rPr>
        <w:rFonts w:ascii="Arial" w:hAnsi="Arial" w:cs="Arial"/>
      </w:rPr>
      <w:t xml:space="preserve">str. </w:t>
    </w:r>
    <w:r w:rsidRPr="00DF417A">
      <w:rPr>
        <w:rFonts w:ascii="Arial" w:hAnsi="Arial" w:cs="Arial"/>
      </w:rPr>
      <w:fldChar w:fldCharType="begin"/>
    </w:r>
    <w:r w:rsidRPr="00DF417A">
      <w:rPr>
        <w:rFonts w:ascii="Arial" w:hAnsi="Arial" w:cs="Arial"/>
      </w:rPr>
      <w:instrText xml:space="preserve"> PAGE </w:instrText>
    </w:r>
    <w:r w:rsidRPr="00DF417A">
      <w:rPr>
        <w:rFonts w:ascii="Arial" w:hAnsi="Arial" w:cs="Arial"/>
      </w:rPr>
      <w:fldChar w:fldCharType="separate"/>
    </w:r>
    <w:r w:rsidR="00341B54">
      <w:rPr>
        <w:rFonts w:ascii="Arial" w:hAnsi="Arial" w:cs="Arial"/>
        <w:noProof/>
      </w:rPr>
      <w:t>4</w:t>
    </w:r>
    <w:r w:rsidRPr="00DF417A">
      <w:rPr>
        <w:rFonts w:ascii="Arial" w:hAnsi="Arial" w:cs="Arial"/>
        <w:noProof/>
      </w:rPr>
      <w:fldChar w:fldCharType="end"/>
    </w:r>
    <w:r w:rsidRPr="00DF417A">
      <w:rPr>
        <w:rFonts w:ascii="Arial" w:hAnsi="Arial" w:cs="Arial"/>
        <w:noProof/>
      </w:rPr>
      <w:t>/</w:t>
    </w:r>
    <w:r w:rsidRPr="00DF417A">
      <w:rPr>
        <w:rFonts w:ascii="Arial" w:hAnsi="Arial" w:cs="Arial"/>
      </w:rPr>
      <w:fldChar w:fldCharType="begin"/>
    </w:r>
    <w:r w:rsidRPr="00DF417A">
      <w:rPr>
        <w:rFonts w:ascii="Arial" w:hAnsi="Arial" w:cs="Arial"/>
      </w:rPr>
      <w:instrText xml:space="preserve"> NUMPAGES </w:instrText>
    </w:r>
    <w:r w:rsidRPr="00DF417A">
      <w:rPr>
        <w:rFonts w:ascii="Arial" w:hAnsi="Arial" w:cs="Arial"/>
      </w:rPr>
      <w:fldChar w:fldCharType="separate"/>
    </w:r>
    <w:r w:rsidR="00341B54">
      <w:rPr>
        <w:rFonts w:ascii="Arial" w:hAnsi="Arial" w:cs="Arial"/>
        <w:noProof/>
      </w:rPr>
      <w:t>4</w:t>
    </w:r>
    <w:r w:rsidRPr="00DF417A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EF" w:rsidRPr="005F2CC3" w:rsidRDefault="001E51EF" w:rsidP="005F2CC3">
    <w:pPr>
      <w:pStyle w:val="Stopka"/>
      <w:jc w:val="right"/>
      <w:rPr>
        <w:rFonts w:ascii="Arial" w:hAnsi="Arial" w:cs="Arial"/>
        <w:szCs w:val="18"/>
      </w:rPr>
    </w:pPr>
    <w:r w:rsidRPr="005F2CC3">
      <w:rPr>
        <w:rFonts w:ascii="Arial" w:hAnsi="Arial" w:cs="Arial"/>
        <w:szCs w:val="18"/>
      </w:rPr>
      <w:t xml:space="preserve">str. </w:t>
    </w:r>
    <w:r w:rsidRPr="005F2CC3">
      <w:rPr>
        <w:rFonts w:ascii="Arial" w:hAnsi="Arial" w:cs="Arial"/>
        <w:szCs w:val="18"/>
      </w:rPr>
      <w:fldChar w:fldCharType="begin"/>
    </w:r>
    <w:r w:rsidRPr="005F2CC3">
      <w:rPr>
        <w:rFonts w:ascii="Arial" w:hAnsi="Arial" w:cs="Arial"/>
        <w:szCs w:val="18"/>
      </w:rPr>
      <w:instrText xml:space="preserve"> PAGE </w:instrText>
    </w:r>
    <w:r w:rsidRPr="005F2CC3">
      <w:rPr>
        <w:rFonts w:ascii="Arial" w:hAnsi="Arial" w:cs="Arial"/>
        <w:szCs w:val="18"/>
      </w:rPr>
      <w:fldChar w:fldCharType="separate"/>
    </w:r>
    <w:r w:rsidR="00341B54">
      <w:rPr>
        <w:rFonts w:ascii="Arial" w:hAnsi="Arial" w:cs="Arial"/>
        <w:noProof/>
        <w:szCs w:val="18"/>
      </w:rPr>
      <w:t>1</w:t>
    </w:r>
    <w:r w:rsidRPr="005F2CC3">
      <w:rPr>
        <w:rFonts w:ascii="Arial" w:hAnsi="Arial" w:cs="Arial"/>
        <w:szCs w:val="18"/>
      </w:rPr>
      <w:fldChar w:fldCharType="end"/>
    </w:r>
    <w:r w:rsidRPr="005F2CC3">
      <w:rPr>
        <w:rFonts w:ascii="Arial" w:hAnsi="Arial" w:cs="Arial"/>
        <w:szCs w:val="18"/>
      </w:rPr>
      <w:t>/</w:t>
    </w:r>
    <w:r w:rsidRPr="005F2CC3">
      <w:rPr>
        <w:rFonts w:ascii="Arial" w:hAnsi="Arial" w:cs="Arial"/>
        <w:szCs w:val="18"/>
      </w:rPr>
      <w:fldChar w:fldCharType="begin"/>
    </w:r>
    <w:r w:rsidRPr="005F2CC3">
      <w:rPr>
        <w:rFonts w:ascii="Arial" w:hAnsi="Arial" w:cs="Arial"/>
        <w:szCs w:val="18"/>
      </w:rPr>
      <w:instrText xml:space="preserve"> NUMPAGES </w:instrText>
    </w:r>
    <w:r w:rsidRPr="005F2CC3">
      <w:rPr>
        <w:rFonts w:ascii="Arial" w:hAnsi="Arial" w:cs="Arial"/>
        <w:szCs w:val="18"/>
      </w:rPr>
      <w:fldChar w:fldCharType="separate"/>
    </w:r>
    <w:r w:rsidR="00341B54">
      <w:rPr>
        <w:rFonts w:ascii="Arial" w:hAnsi="Arial" w:cs="Arial"/>
        <w:noProof/>
        <w:szCs w:val="18"/>
      </w:rPr>
      <w:t>4</w:t>
    </w:r>
    <w:r w:rsidRPr="005F2CC3">
      <w:rPr>
        <w:rFonts w:ascii="Arial" w:hAnsi="Arial" w:cs="Arial"/>
        <w:szCs w:val="18"/>
      </w:rPr>
      <w:fldChar w:fldCharType="end"/>
    </w:r>
    <w:r w:rsidRPr="005F2CC3">
      <w:rPr>
        <w:rFonts w:ascii="Arial" w:hAnsi="Arial" w:cs="Arial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B7" w:rsidRDefault="00884AB7">
      <w:r>
        <w:separator/>
      </w:r>
    </w:p>
  </w:footnote>
  <w:footnote w:type="continuationSeparator" w:id="0">
    <w:p w:rsidR="00884AB7" w:rsidRDefault="00884AB7">
      <w:r>
        <w:continuationSeparator/>
      </w:r>
    </w:p>
  </w:footnote>
  <w:footnote w:id="1">
    <w:p w:rsidR="00BB794C" w:rsidRDefault="00BB794C">
      <w:pPr>
        <w:pStyle w:val="Tekstprzypisudolnego"/>
      </w:pPr>
      <w:r>
        <w:rPr>
          <w:rStyle w:val="Odwoanieprzypisudolnego"/>
        </w:rPr>
        <w:footnoteRef/>
      </w:r>
      <w:r>
        <w:t xml:space="preserve"> Podnoszenie tarczy, obracanie tarczy, wychylanie tarczy zza przeszkody, wahadłowe ukazywanie tarczy.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C2D5BAF"/>
    <w:multiLevelType w:val="hybridMultilevel"/>
    <w:tmpl w:val="48CAC5BC"/>
    <w:lvl w:ilvl="0" w:tplc="A31E4B74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F73022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D213A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47B9B"/>
    <w:multiLevelType w:val="hybridMultilevel"/>
    <w:tmpl w:val="DAA0BEFC"/>
    <w:lvl w:ilvl="0" w:tplc="A31E4B74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007F7B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72884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E6C4E"/>
    <w:multiLevelType w:val="singleLevel"/>
    <w:tmpl w:val="04150017"/>
    <w:lvl w:ilvl="0">
      <w:start w:val="1"/>
      <w:numFmt w:val="lowerLetter"/>
      <w:pStyle w:val="Styl1"/>
      <w:lvlText w:val="%1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2ADF6ECD"/>
    <w:multiLevelType w:val="hybridMultilevel"/>
    <w:tmpl w:val="D9704D4A"/>
    <w:lvl w:ilvl="0" w:tplc="A31E4B74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924E9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F7E17"/>
    <w:multiLevelType w:val="hybridMultilevel"/>
    <w:tmpl w:val="65085EFE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F69DD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454C6"/>
    <w:multiLevelType w:val="hybridMultilevel"/>
    <w:tmpl w:val="F3EC3AFA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17B4D"/>
    <w:multiLevelType w:val="hybridMultilevel"/>
    <w:tmpl w:val="1D4079AC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7E5"/>
    <w:multiLevelType w:val="hybridMultilevel"/>
    <w:tmpl w:val="05829F6A"/>
    <w:lvl w:ilvl="0" w:tplc="ED9E69F4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B536C1"/>
    <w:multiLevelType w:val="hybridMultilevel"/>
    <w:tmpl w:val="AF42FB52"/>
    <w:lvl w:ilvl="0" w:tplc="A6E05B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E6850"/>
    <w:multiLevelType w:val="multilevel"/>
    <w:tmpl w:val="26F25E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9573679"/>
    <w:multiLevelType w:val="multilevel"/>
    <w:tmpl w:val="0FA229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5F1A4F"/>
    <w:multiLevelType w:val="hybridMultilevel"/>
    <w:tmpl w:val="40A458D0"/>
    <w:lvl w:ilvl="0" w:tplc="A31E4B74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722ED3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67F22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EDC4F90"/>
    <w:multiLevelType w:val="multilevel"/>
    <w:tmpl w:val="073833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7"/>
      <w:numFmt w:val="decimal"/>
      <w:lvlText w:val="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  <w:b/>
      </w:rPr>
    </w:lvl>
  </w:abstractNum>
  <w:abstractNum w:abstractNumId="28" w15:restartNumberingAfterBreak="0">
    <w:nsid w:val="744D7FB0"/>
    <w:multiLevelType w:val="multilevel"/>
    <w:tmpl w:val="402EA28E"/>
    <w:lvl w:ilvl="0">
      <w:start w:val="1"/>
      <w:numFmt w:val="decimal"/>
      <w:lvlText w:val="%1."/>
      <w:lvlJc w:val="left"/>
      <w:pPr>
        <w:ind w:left="797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7" w:hanging="1800"/>
      </w:pPr>
      <w:rPr>
        <w:rFonts w:hint="default"/>
      </w:rPr>
    </w:lvl>
  </w:abstractNum>
  <w:abstractNum w:abstractNumId="29" w15:restartNumberingAfterBreak="0">
    <w:nsid w:val="75784FFD"/>
    <w:multiLevelType w:val="hybridMultilevel"/>
    <w:tmpl w:val="CEC63298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B326C"/>
    <w:multiLevelType w:val="hybridMultilevel"/>
    <w:tmpl w:val="4E80F0E4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7"/>
  </w:num>
  <w:num w:numId="5">
    <w:abstractNumId w:val="28"/>
  </w:num>
  <w:num w:numId="6">
    <w:abstractNumId w:val="27"/>
  </w:num>
  <w:num w:numId="7">
    <w:abstractNumId w:val="18"/>
  </w:num>
  <w:num w:numId="8">
    <w:abstractNumId w:val="14"/>
  </w:num>
  <w:num w:numId="9">
    <w:abstractNumId w:val="19"/>
  </w:num>
  <w:num w:numId="10">
    <w:abstractNumId w:val="20"/>
  </w:num>
  <w:num w:numId="11">
    <w:abstractNumId w:val="22"/>
  </w:num>
  <w:num w:numId="12">
    <w:abstractNumId w:val="6"/>
  </w:num>
  <w:num w:numId="13">
    <w:abstractNumId w:val="15"/>
  </w:num>
  <w:num w:numId="14">
    <w:abstractNumId w:val="9"/>
  </w:num>
  <w:num w:numId="15">
    <w:abstractNumId w:val="25"/>
  </w:num>
  <w:num w:numId="16">
    <w:abstractNumId w:val="13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23"/>
  </w:num>
  <w:num w:numId="22">
    <w:abstractNumId w:val="8"/>
  </w:num>
  <w:num w:numId="23">
    <w:abstractNumId w:val="12"/>
  </w:num>
  <w:num w:numId="24">
    <w:abstractNumId w:val="5"/>
  </w:num>
  <w:num w:numId="25">
    <w:abstractNumId w:val="10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00AA"/>
    <w:rsid w:val="0000064B"/>
    <w:rsid w:val="00001FAA"/>
    <w:rsid w:val="000038E4"/>
    <w:rsid w:val="00003BCD"/>
    <w:rsid w:val="00011E8E"/>
    <w:rsid w:val="0001403D"/>
    <w:rsid w:val="00016029"/>
    <w:rsid w:val="00016CEA"/>
    <w:rsid w:val="00021D9F"/>
    <w:rsid w:val="000265B1"/>
    <w:rsid w:val="00031C53"/>
    <w:rsid w:val="00031D7A"/>
    <w:rsid w:val="000322FF"/>
    <w:rsid w:val="000325F4"/>
    <w:rsid w:val="0003551C"/>
    <w:rsid w:val="00036DA0"/>
    <w:rsid w:val="0004134D"/>
    <w:rsid w:val="00043B12"/>
    <w:rsid w:val="00047F66"/>
    <w:rsid w:val="00055CEA"/>
    <w:rsid w:val="00056EC2"/>
    <w:rsid w:val="000617D1"/>
    <w:rsid w:val="00063B14"/>
    <w:rsid w:val="00064DD7"/>
    <w:rsid w:val="00065ED9"/>
    <w:rsid w:val="000669EA"/>
    <w:rsid w:val="00067F3D"/>
    <w:rsid w:val="00070365"/>
    <w:rsid w:val="000707AE"/>
    <w:rsid w:val="00071FA3"/>
    <w:rsid w:val="0007347A"/>
    <w:rsid w:val="00074121"/>
    <w:rsid w:val="00077A78"/>
    <w:rsid w:val="00077DDC"/>
    <w:rsid w:val="00077F67"/>
    <w:rsid w:val="000827A7"/>
    <w:rsid w:val="00082CFC"/>
    <w:rsid w:val="000856EC"/>
    <w:rsid w:val="000907D7"/>
    <w:rsid w:val="00090C02"/>
    <w:rsid w:val="0009354A"/>
    <w:rsid w:val="000959EC"/>
    <w:rsid w:val="000A0167"/>
    <w:rsid w:val="000A1221"/>
    <w:rsid w:val="000A1D5F"/>
    <w:rsid w:val="000A472F"/>
    <w:rsid w:val="000A7B4A"/>
    <w:rsid w:val="000B1F58"/>
    <w:rsid w:val="000B256A"/>
    <w:rsid w:val="000B2D2F"/>
    <w:rsid w:val="000B5057"/>
    <w:rsid w:val="000B76F5"/>
    <w:rsid w:val="000C795C"/>
    <w:rsid w:val="000D64DF"/>
    <w:rsid w:val="000D7449"/>
    <w:rsid w:val="000E4CF0"/>
    <w:rsid w:val="000E5C62"/>
    <w:rsid w:val="000F2E77"/>
    <w:rsid w:val="000F4DED"/>
    <w:rsid w:val="001004D9"/>
    <w:rsid w:val="001214E7"/>
    <w:rsid w:val="00121EE7"/>
    <w:rsid w:val="00131646"/>
    <w:rsid w:val="001372EB"/>
    <w:rsid w:val="00143941"/>
    <w:rsid w:val="00144B96"/>
    <w:rsid w:val="001452D4"/>
    <w:rsid w:val="00146992"/>
    <w:rsid w:val="00146A41"/>
    <w:rsid w:val="0015009C"/>
    <w:rsid w:val="00151178"/>
    <w:rsid w:val="00154ADA"/>
    <w:rsid w:val="00166697"/>
    <w:rsid w:val="001765F7"/>
    <w:rsid w:val="00184603"/>
    <w:rsid w:val="00185C5E"/>
    <w:rsid w:val="001870C1"/>
    <w:rsid w:val="00187791"/>
    <w:rsid w:val="0019443C"/>
    <w:rsid w:val="001A0DD7"/>
    <w:rsid w:val="001A5B41"/>
    <w:rsid w:val="001A63CE"/>
    <w:rsid w:val="001B1A0E"/>
    <w:rsid w:val="001B2901"/>
    <w:rsid w:val="001B41F7"/>
    <w:rsid w:val="001B4955"/>
    <w:rsid w:val="001B58E2"/>
    <w:rsid w:val="001B6F7D"/>
    <w:rsid w:val="001B7F9B"/>
    <w:rsid w:val="001C1684"/>
    <w:rsid w:val="001C1B79"/>
    <w:rsid w:val="001C23D1"/>
    <w:rsid w:val="001C42BC"/>
    <w:rsid w:val="001C5BEE"/>
    <w:rsid w:val="001C5D43"/>
    <w:rsid w:val="001C60AD"/>
    <w:rsid w:val="001C6F23"/>
    <w:rsid w:val="001C7E93"/>
    <w:rsid w:val="001D1ABC"/>
    <w:rsid w:val="001D56C7"/>
    <w:rsid w:val="001E31FB"/>
    <w:rsid w:val="001E3446"/>
    <w:rsid w:val="001E51EF"/>
    <w:rsid w:val="001E6F0C"/>
    <w:rsid w:val="001F093E"/>
    <w:rsid w:val="001F24F8"/>
    <w:rsid w:val="001F56B9"/>
    <w:rsid w:val="001F6289"/>
    <w:rsid w:val="001F6EDB"/>
    <w:rsid w:val="002000DD"/>
    <w:rsid w:val="00203436"/>
    <w:rsid w:val="00204007"/>
    <w:rsid w:val="0020498E"/>
    <w:rsid w:val="00206D00"/>
    <w:rsid w:val="00212429"/>
    <w:rsid w:val="00213CBE"/>
    <w:rsid w:val="0021513D"/>
    <w:rsid w:val="00215A03"/>
    <w:rsid w:val="00222845"/>
    <w:rsid w:val="002243AA"/>
    <w:rsid w:val="00230052"/>
    <w:rsid w:val="00231FAA"/>
    <w:rsid w:val="002365DB"/>
    <w:rsid w:val="002400AB"/>
    <w:rsid w:val="00240FAA"/>
    <w:rsid w:val="00241F6A"/>
    <w:rsid w:val="0024354B"/>
    <w:rsid w:val="00243AAE"/>
    <w:rsid w:val="00245338"/>
    <w:rsid w:val="00250243"/>
    <w:rsid w:val="00254581"/>
    <w:rsid w:val="0025467A"/>
    <w:rsid w:val="00254B7E"/>
    <w:rsid w:val="00254C6E"/>
    <w:rsid w:val="00254E05"/>
    <w:rsid w:val="00256E3C"/>
    <w:rsid w:val="00257BD7"/>
    <w:rsid w:val="0026158D"/>
    <w:rsid w:val="0026423C"/>
    <w:rsid w:val="00264696"/>
    <w:rsid w:val="002650CF"/>
    <w:rsid w:val="00266CE6"/>
    <w:rsid w:val="00267705"/>
    <w:rsid w:val="00276907"/>
    <w:rsid w:val="002772F2"/>
    <w:rsid w:val="0028228F"/>
    <w:rsid w:val="00283301"/>
    <w:rsid w:val="002857CE"/>
    <w:rsid w:val="00285B27"/>
    <w:rsid w:val="00286430"/>
    <w:rsid w:val="002866DF"/>
    <w:rsid w:val="00287408"/>
    <w:rsid w:val="00287566"/>
    <w:rsid w:val="002924B8"/>
    <w:rsid w:val="002930CE"/>
    <w:rsid w:val="0029325C"/>
    <w:rsid w:val="00294A3F"/>
    <w:rsid w:val="00295410"/>
    <w:rsid w:val="002A0826"/>
    <w:rsid w:val="002A2250"/>
    <w:rsid w:val="002A49C7"/>
    <w:rsid w:val="002B6B53"/>
    <w:rsid w:val="002B6B56"/>
    <w:rsid w:val="002C0814"/>
    <w:rsid w:val="002C48AA"/>
    <w:rsid w:val="002C5451"/>
    <w:rsid w:val="002C5EB9"/>
    <w:rsid w:val="002C7A1C"/>
    <w:rsid w:val="002D0DC4"/>
    <w:rsid w:val="002D30AF"/>
    <w:rsid w:val="002D69B0"/>
    <w:rsid w:val="002E0C7D"/>
    <w:rsid w:val="002E1EEC"/>
    <w:rsid w:val="002E40A2"/>
    <w:rsid w:val="002F3878"/>
    <w:rsid w:val="002F50B7"/>
    <w:rsid w:val="00303F35"/>
    <w:rsid w:val="0030633F"/>
    <w:rsid w:val="003064D2"/>
    <w:rsid w:val="00310496"/>
    <w:rsid w:val="0031201C"/>
    <w:rsid w:val="00312AFB"/>
    <w:rsid w:val="003149FF"/>
    <w:rsid w:val="00314A8E"/>
    <w:rsid w:val="00316D0C"/>
    <w:rsid w:val="0031703E"/>
    <w:rsid w:val="00322A92"/>
    <w:rsid w:val="00323155"/>
    <w:rsid w:val="00326D96"/>
    <w:rsid w:val="00330766"/>
    <w:rsid w:val="00330A53"/>
    <w:rsid w:val="00334497"/>
    <w:rsid w:val="003347F6"/>
    <w:rsid w:val="003405BE"/>
    <w:rsid w:val="00341B54"/>
    <w:rsid w:val="003465AC"/>
    <w:rsid w:val="00354A34"/>
    <w:rsid w:val="0035525B"/>
    <w:rsid w:val="00357B2B"/>
    <w:rsid w:val="003605CB"/>
    <w:rsid w:val="00361AEB"/>
    <w:rsid w:val="00363591"/>
    <w:rsid w:val="003678D9"/>
    <w:rsid w:val="00373828"/>
    <w:rsid w:val="00385628"/>
    <w:rsid w:val="00390324"/>
    <w:rsid w:val="00392E4D"/>
    <w:rsid w:val="003950CC"/>
    <w:rsid w:val="003A5654"/>
    <w:rsid w:val="003A68DC"/>
    <w:rsid w:val="003A7AFE"/>
    <w:rsid w:val="003B0E8B"/>
    <w:rsid w:val="003B7817"/>
    <w:rsid w:val="003C18C2"/>
    <w:rsid w:val="003C1E24"/>
    <w:rsid w:val="003D26EA"/>
    <w:rsid w:val="003D3BB4"/>
    <w:rsid w:val="003D6363"/>
    <w:rsid w:val="003D7722"/>
    <w:rsid w:val="003E255E"/>
    <w:rsid w:val="003E640B"/>
    <w:rsid w:val="003E6E54"/>
    <w:rsid w:val="003E75E5"/>
    <w:rsid w:val="003E7699"/>
    <w:rsid w:val="003F5FF9"/>
    <w:rsid w:val="003F60A4"/>
    <w:rsid w:val="003F773A"/>
    <w:rsid w:val="00400835"/>
    <w:rsid w:val="00406D2A"/>
    <w:rsid w:val="00410183"/>
    <w:rsid w:val="004111A0"/>
    <w:rsid w:val="00412A9C"/>
    <w:rsid w:val="00417B39"/>
    <w:rsid w:val="0042199D"/>
    <w:rsid w:val="00421FD8"/>
    <w:rsid w:val="004221AE"/>
    <w:rsid w:val="004225DF"/>
    <w:rsid w:val="004227CE"/>
    <w:rsid w:val="00422DEE"/>
    <w:rsid w:val="00423C97"/>
    <w:rsid w:val="004240E9"/>
    <w:rsid w:val="0042514E"/>
    <w:rsid w:val="0042553F"/>
    <w:rsid w:val="00436819"/>
    <w:rsid w:val="0044198E"/>
    <w:rsid w:val="00451EC2"/>
    <w:rsid w:val="004526AD"/>
    <w:rsid w:val="004526BD"/>
    <w:rsid w:val="00455C51"/>
    <w:rsid w:val="00461DFF"/>
    <w:rsid w:val="00462A81"/>
    <w:rsid w:val="00464697"/>
    <w:rsid w:val="00466E6E"/>
    <w:rsid w:val="00467889"/>
    <w:rsid w:val="00471367"/>
    <w:rsid w:val="004734F2"/>
    <w:rsid w:val="0047568C"/>
    <w:rsid w:val="004810F6"/>
    <w:rsid w:val="0048484F"/>
    <w:rsid w:val="004852CD"/>
    <w:rsid w:val="00485DA5"/>
    <w:rsid w:val="004901E3"/>
    <w:rsid w:val="00493F43"/>
    <w:rsid w:val="0049465C"/>
    <w:rsid w:val="00497CD4"/>
    <w:rsid w:val="004B3DCB"/>
    <w:rsid w:val="004B74F3"/>
    <w:rsid w:val="004C1DAC"/>
    <w:rsid w:val="004C3EC5"/>
    <w:rsid w:val="004C7BA0"/>
    <w:rsid w:val="004D021F"/>
    <w:rsid w:val="004D03A1"/>
    <w:rsid w:val="004D366B"/>
    <w:rsid w:val="004D4467"/>
    <w:rsid w:val="004D72D2"/>
    <w:rsid w:val="004E3694"/>
    <w:rsid w:val="004E5368"/>
    <w:rsid w:val="004E5859"/>
    <w:rsid w:val="004E5932"/>
    <w:rsid w:val="004E6730"/>
    <w:rsid w:val="004F6D2D"/>
    <w:rsid w:val="0050099A"/>
    <w:rsid w:val="005051CE"/>
    <w:rsid w:val="00505593"/>
    <w:rsid w:val="005115BC"/>
    <w:rsid w:val="00516781"/>
    <w:rsid w:val="00522568"/>
    <w:rsid w:val="00524867"/>
    <w:rsid w:val="00526192"/>
    <w:rsid w:val="005279C4"/>
    <w:rsid w:val="0053149B"/>
    <w:rsid w:val="00534CA8"/>
    <w:rsid w:val="00537420"/>
    <w:rsid w:val="005428CA"/>
    <w:rsid w:val="00546A91"/>
    <w:rsid w:val="00546B5A"/>
    <w:rsid w:val="005542B0"/>
    <w:rsid w:val="005547DE"/>
    <w:rsid w:val="00554E24"/>
    <w:rsid w:val="005614BB"/>
    <w:rsid w:val="005624CC"/>
    <w:rsid w:val="00563971"/>
    <w:rsid w:val="00564F95"/>
    <w:rsid w:val="00570EF3"/>
    <w:rsid w:val="005740EF"/>
    <w:rsid w:val="00577816"/>
    <w:rsid w:val="00580993"/>
    <w:rsid w:val="00582FD1"/>
    <w:rsid w:val="00583D2D"/>
    <w:rsid w:val="00585A3A"/>
    <w:rsid w:val="0059092F"/>
    <w:rsid w:val="00590CAE"/>
    <w:rsid w:val="0059508D"/>
    <w:rsid w:val="0059703C"/>
    <w:rsid w:val="005B0C4D"/>
    <w:rsid w:val="005B191A"/>
    <w:rsid w:val="005B3063"/>
    <w:rsid w:val="005B3F34"/>
    <w:rsid w:val="005C20AE"/>
    <w:rsid w:val="005C492E"/>
    <w:rsid w:val="005D04CA"/>
    <w:rsid w:val="005D7FE8"/>
    <w:rsid w:val="005E021C"/>
    <w:rsid w:val="005E10A4"/>
    <w:rsid w:val="005E1250"/>
    <w:rsid w:val="005E6522"/>
    <w:rsid w:val="005F2CC3"/>
    <w:rsid w:val="005F49B4"/>
    <w:rsid w:val="005F52FF"/>
    <w:rsid w:val="005F7B8F"/>
    <w:rsid w:val="0060030B"/>
    <w:rsid w:val="006003D1"/>
    <w:rsid w:val="00600B6E"/>
    <w:rsid w:val="006079E8"/>
    <w:rsid w:val="00616F7B"/>
    <w:rsid w:val="00620FCD"/>
    <w:rsid w:val="006211ED"/>
    <w:rsid w:val="006221BB"/>
    <w:rsid w:val="0062350F"/>
    <w:rsid w:val="006344C4"/>
    <w:rsid w:val="00640F28"/>
    <w:rsid w:val="006410E2"/>
    <w:rsid w:val="00642EE4"/>
    <w:rsid w:val="006466A1"/>
    <w:rsid w:val="00650BC2"/>
    <w:rsid w:val="00653C4C"/>
    <w:rsid w:val="00655061"/>
    <w:rsid w:val="006571FF"/>
    <w:rsid w:val="00661E55"/>
    <w:rsid w:val="0066237B"/>
    <w:rsid w:val="00664A7E"/>
    <w:rsid w:val="00666AA0"/>
    <w:rsid w:val="00671F3E"/>
    <w:rsid w:val="006832A3"/>
    <w:rsid w:val="00684D70"/>
    <w:rsid w:val="00684E0C"/>
    <w:rsid w:val="00685929"/>
    <w:rsid w:val="00693EF0"/>
    <w:rsid w:val="006961A4"/>
    <w:rsid w:val="00696AC5"/>
    <w:rsid w:val="006A0ABC"/>
    <w:rsid w:val="006A2146"/>
    <w:rsid w:val="006A4948"/>
    <w:rsid w:val="006B4498"/>
    <w:rsid w:val="006B47D0"/>
    <w:rsid w:val="006B56AB"/>
    <w:rsid w:val="006B6870"/>
    <w:rsid w:val="006B68D9"/>
    <w:rsid w:val="006B69D3"/>
    <w:rsid w:val="006D08C2"/>
    <w:rsid w:val="006D5FFE"/>
    <w:rsid w:val="006D6262"/>
    <w:rsid w:val="006E055C"/>
    <w:rsid w:val="006E2999"/>
    <w:rsid w:val="006E4B88"/>
    <w:rsid w:val="006F1E61"/>
    <w:rsid w:val="006F7848"/>
    <w:rsid w:val="00701376"/>
    <w:rsid w:val="007042A3"/>
    <w:rsid w:val="00704FB9"/>
    <w:rsid w:val="0070681E"/>
    <w:rsid w:val="00707081"/>
    <w:rsid w:val="007128BB"/>
    <w:rsid w:val="00712D04"/>
    <w:rsid w:val="007142CE"/>
    <w:rsid w:val="00715104"/>
    <w:rsid w:val="00716C38"/>
    <w:rsid w:val="007218B6"/>
    <w:rsid w:val="00722DB2"/>
    <w:rsid w:val="00723968"/>
    <w:rsid w:val="00724BDF"/>
    <w:rsid w:val="00724E34"/>
    <w:rsid w:val="00731A7D"/>
    <w:rsid w:val="007344C8"/>
    <w:rsid w:val="00743BF6"/>
    <w:rsid w:val="0074620A"/>
    <w:rsid w:val="00747F16"/>
    <w:rsid w:val="00751504"/>
    <w:rsid w:val="00752D1A"/>
    <w:rsid w:val="00756BC3"/>
    <w:rsid w:val="00763351"/>
    <w:rsid w:val="007664D0"/>
    <w:rsid w:val="0076704B"/>
    <w:rsid w:val="00767FBF"/>
    <w:rsid w:val="00777896"/>
    <w:rsid w:val="007805D8"/>
    <w:rsid w:val="00781C69"/>
    <w:rsid w:val="0078305E"/>
    <w:rsid w:val="00784103"/>
    <w:rsid w:val="0079051A"/>
    <w:rsid w:val="00796676"/>
    <w:rsid w:val="007A0A90"/>
    <w:rsid w:val="007A1A66"/>
    <w:rsid w:val="007A3FFC"/>
    <w:rsid w:val="007A5838"/>
    <w:rsid w:val="007B1F09"/>
    <w:rsid w:val="007B34C8"/>
    <w:rsid w:val="007B4574"/>
    <w:rsid w:val="007B4D8B"/>
    <w:rsid w:val="007B6209"/>
    <w:rsid w:val="007C67BB"/>
    <w:rsid w:val="007E0777"/>
    <w:rsid w:val="007E38D6"/>
    <w:rsid w:val="007E63F1"/>
    <w:rsid w:val="007E6FA5"/>
    <w:rsid w:val="007F1B9A"/>
    <w:rsid w:val="007F2639"/>
    <w:rsid w:val="007F39BA"/>
    <w:rsid w:val="007F40BA"/>
    <w:rsid w:val="0080319F"/>
    <w:rsid w:val="0080350D"/>
    <w:rsid w:val="008036C3"/>
    <w:rsid w:val="0080414D"/>
    <w:rsid w:val="008041BB"/>
    <w:rsid w:val="0080729C"/>
    <w:rsid w:val="00807427"/>
    <w:rsid w:val="00807A28"/>
    <w:rsid w:val="0081035A"/>
    <w:rsid w:val="0081042B"/>
    <w:rsid w:val="00810C9E"/>
    <w:rsid w:val="008164F7"/>
    <w:rsid w:val="00817569"/>
    <w:rsid w:val="00817766"/>
    <w:rsid w:val="008177E5"/>
    <w:rsid w:val="00817C65"/>
    <w:rsid w:val="00823160"/>
    <w:rsid w:val="008348D9"/>
    <w:rsid w:val="008354FF"/>
    <w:rsid w:val="00836072"/>
    <w:rsid w:val="00842854"/>
    <w:rsid w:val="00844E02"/>
    <w:rsid w:val="0084564E"/>
    <w:rsid w:val="008503E5"/>
    <w:rsid w:val="00850CE0"/>
    <w:rsid w:val="00853880"/>
    <w:rsid w:val="00853E45"/>
    <w:rsid w:val="00855B37"/>
    <w:rsid w:val="008610DD"/>
    <w:rsid w:val="00865AEB"/>
    <w:rsid w:val="008673BA"/>
    <w:rsid w:val="00873356"/>
    <w:rsid w:val="00875465"/>
    <w:rsid w:val="008758CB"/>
    <w:rsid w:val="00876BA4"/>
    <w:rsid w:val="00882C49"/>
    <w:rsid w:val="00884561"/>
    <w:rsid w:val="00884AB7"/>
    <w:rsid w:val="008852F2"/>
    <w:rsid w:val="00885EB2"/>
    <w:rsid w:val="00886EC1"/>
    <w:rsid w:val="008920AC"/>
    <w:rsid w:val="008920B5"/>
    <w:rsid w:val="0089254E"/>
    <w:rsid w:val="008935BA"/>
    <w:rsid w:val="008953F9"/>
    <w:rsid w:val="008966AA"/>
    <w:rsid w:val="0089743C"/>
    <w:rsid w:val="00897A0E"/>
    <w:rsid w:val="008A0EC8"/>
    <w:rsid w:val="008A426C"/>
    <w:rsid w:val="008A5BC2"/>
    <w:rsid w:val="008A6485"/>
    <w:rsid w:val="008A6B93"/>
    <w:rsid w:val="008B3266"/>
    <w:rsid w:val="008B32EE"/>
    <w:rsid w:val="008B44BD"/>
    <w:rsid w:val="008C04AE"/>
    <w:rsid w:val="008C0513"/>
    <w:rsid w:val="008C06B5"/>
    <w:rsid w:val="008C154B"/>
    <w:rsid w:val="008C5199"/>
    <w:rsid w:val="008C5A86"/>
    <w:rsid w:val="008C6011"/>
    <w:rsid w:val="008D22C5"/>
    <w:rsid w:val="008D3BBA"/>
    <w:rsid w:val="008E082F"/>
    <w:rsid w:val="008E11F1"/>
    <w:rsid w:val="008E3A50"/>
    <w:rsid w:val="008E3BBA"/>
    <w:rsid w:val="008F11BF"/>
    <w:rsid w:val="008F3ADA"/>
    <w:rsid w:val="0090004F"/>
    <w:rsid w:val="00900257"/>
    <w:rsid w:val="00901E57"/>
    <w:rsid w:val="009053D1"/>
    <w:rsid w:val="00905807"/>
    <w:rsid w:val="00906B15"/>
    <w:rsid w:val="009108A4"/>
    <w:rsid w:val="009209DF"/>
    <w:rsid w:val="00921654"/>
    <w:rsid w:val="009216BE"/>
    <w:rsid w:val="0092299A"/>
    <w:rsid w:val="0092360D"/>
    <w:rsid w:val="00925707"/>
    <w:rsid w:val="009362ED"/>
    <w:rsid w:val="009374E1"/>
    <w:rsid w:val="009427BC"/>
    <w:rsid w:val="009433B8"/>
    <w:rsid w:val="009434A0"/>
    <w:rsid w:val="00946750"/>
    <w:rsid w:val="00953105"/>
    <w:rsid w:val="00956DC1"/>
    <w:rsid w:val="00957295"/>
    <w:rsid w:val="00960390"/>
    <w:rsid w:val="00961964"/>
    <w:rsid w:val="00971EF6"/>
    <w:rsid w:val="00976330"/>
    <w:rsid w:val="00977E8F"/>
    <w:rsid w:val="00980028"/>
    <w:rsid w:val="00982A04"/>
    <w:rsid w:val="00985691"/>
    <w:rsid w:val="009953DB"/>
    <w:rsid w:val="00995702"/>
    <w:rsid w:val="00997575"/>
    <w:rsid w:val="009A1E85"/>
    <w:rsid w:val="009A3972"/>
    <w:rsid w:val="009A65FB"/>
    <w:rsid w:val="009B1483"/>
    <w:rsid w:val="009B2B1A"/>
    <w:rsid w:val="009B3A94"/>
    <w:rsid w:val="009B55E0"/>
    <w:rsid w:val="009B6CBD"/>
    <w:rsid w:val="009C5479"/>
    <w:rsid w:val="009C571E"/>
    <w:rsid w:val="009C5FE3"/>
    <w:rsid w:val="009C7B35"/>
    <w:rsid w:val="009D404D"/>
    <w:rsid w:val="009D5ACA"/>
    <w:rsid w:val="009E0154"/>
    <w:rsid w:val="009E59E2"/>
    <w:rsid w:val="009E5AE6"/>
    <w:rsid w:val="009E6E44"/>
    <w:rsid w:val="009F0302"/>
    <w:rsid w:val="009F0472"/>
    <w:rsid w:val="009F339A"/>
    <w:rsid w:val="00A010B5"/>
    <w:rsid w:val="00A06623"/>
    <w:rsid w:val="00A16049"/>
    <w:rsid w:val="00A1795C"/>
    <w:rsid w:val="00A20F30"/>
    <w:rsid w:val="00A23B57"/>
    <w:rsid w:val="00A249D5"/>
    <w:rsid w:val="00A26195"/>
    <w:rsid w:val="00A27530"/>
    <w:rsid w:val="00A322CA"/>
    <w:rsid w:val="00A41F70"/>
    <w:rsid w:val="00A47FB4"/>
    <w:rsid w:val="00A52652"/>
    <w:rsid w:val="00A61454"/>
    <w:rsid w:val="00A632FB"/>
    <w:rsid w:val="00A63529"/>
    <w:rsid w:val="00A64A20"/>
    <w:rsid w:val="00A64B05"/>
    <w:rsid w:val="00A675D9"/>
    <w:rsid w:val="00A676B3"/>
    <w:rsid w:val="00A73BD0"/>
    <w:rsid w:val="00A7471F"/>
    <w:rsid w:val="00A777CD"/>
    <w:rsid w:val="00A77B3E"/>
    <w:rsid w:val="00A77DF5"/>
    <w:rsid w:val="00A82BEA"/>
    <w:rsid w:val="00A83FB7"/>
    <w:rsid w:val="00A90BCE"/>
    <w:rsid w:val="00A91DE7"/>
    <w:rsid w:val="00A936FC"/>
    <w:rsid w:val="00A95365"/>
    <w:rsid w:val="00A96269"/>
    <w:rsid w:val="00AA11E0"/>
    <w:rsid w:val="00AA23DD"/>
    <w:rsid w:val="00AA2B30"/>
    <w:rsid w:val="00AA6BF7"/>
    <w:rsid w:val="00AB1D39"/>
    <w:rsid w:val="00AB4A49"/>
    <w:rsid w:val="00AB5F65"/>
    <w:rsid w:val="00AB63F5"/>
    <w:rsid w:val="00AB6A3C"/>
    <w:rsid w:val="00AB7C17"/>
    <w:rsid w:val="00AC3AC6"/>
    <w:rsid w:val="00AC6922"/>
    <w:rsid w:val="00AC75D0"/>
    <w:rsid w:val="00AD03A3"/>
    <w:rsid w:val="00AD16E4"/>
    <w:rsid w:val="00AD1E90"/>
    <w:rsid w:val="00AD5338"/>
    <w:rsid w:val="00AD56A2"/>
    <w:rsid w:val="00AD6937"/>
    <w:rsid w:val="00AD74F2"/>
    <w:rsid w:val="00AE4B30"/>
    <w:rsid w:val="00AE723F"/>
    <w:rsid w:val="00AF0DBA"/>
    <w:rsid w:val="00AF115A"/>
    <w:rsid w:val="00AF1AFD"/>
    <w:rsid w:val="00B02650"/>
    <w:rsid w:val="00B03119"/>
    <w:rsid w:val="00B03C8B"/>
    <w:rsid w:val="00B06034"/>
    <w:rsid w:val="00B10A9D"/>
    <w:rsid w:val="00B10D76"/>
    <w:rsid w:val="00B111BD"/>
    <w:rsid w:val="00B11DD7"/>
    <w:rsid w:val="00B11E39"/>
    <w:rsid w:val="00B15595"/>
    <w:rsid w:val="00B176D8"/>
    <w:rsid w:val="00B17711"/>
    <w:rsid w:val="00B23032"/>
    <w:rsid w:val="00B231D4"/>
    <w:rsid w:val="00B23CD2"/>
    <w:rsid w:val="00B253A3"/>
    <w:rsid w:val="00B25ABF"/>
    <w:rsid w:val="00B26723"/>
    <w:rsid w:val="00B27FC4"/>
    <w:rsid w:val="00B31741"/>
    <w:rsid w:val="00B31E1D"/>
    <w:rsid w:val="00B3236F"/>
    <w:rsid w:val="00B33160"/>
    <w:rsid w:val="00B3491D"/>
    <w:rsid w:val="00B36081"/>
    <w:rsid w:val="00B36A73"/>
    <w:rsid w:val="00B37643"/>
    <w:rsid w:val="00B411E7"/>
    <w:rsid w:val="00B426A8"/>
    <w:rsid w:val="00B45ED3"/>
    <w:rsid w:val="00B4604D"/>
    <w:rsid w:val="00B46812"/>
    <w:rsid w:val="00B46C7A"/>
    <w:rsid w:val="00B47577"/>
    <w:rsid w:val="00B47BD8"/>
    <w:rsid w:val="00B516B8"/>
    <w:rsid w:val="00B5369C"/>
    <w:rsid w:val="00B53884"/>
    <w:rsid w:val="00B54A25"/>
    <w:rsid w:val="00B55E01"/>
    <w:rsid w:val="00B5667B"/>
    <w:rsid w:val="00B61224"/>
    <w:rsid w:val="00B626C4"/>
    <w:rsid w:val="00B65584"/>
    <w:rsid w:val="00B66A24"/>
    <w:rsid w:val="00B70873"/>
    <w:rsid w:val="00B71197"/>
    <w:rsid w:val="00B7128E"/>
    <w:rsid w:val="00B8334A"/>
    <w:rsid w:val="00B83B0C"/>
    <w:rsid w:val="00B85DD0"/>
    <w:rsid w:val="00B872C6"/>
    <w:rsid w:val="00B9108C"/>
    <w:rsid w:val="00B951F4"/>
    <w:rsid w:val="00BA0D7A"/>
    <w:rsid w:val="00BA4AC8"/>
    <w:rsid w:val="00BA6F25"/>
    <w:rsid w:val="00BB0D2E"/>
    <w:rsid w:val="00BB17FE"/>
    <w:rsid w:val="00BB4394"/>
    <w:rsid w:val="00BB487D"/>
    <w:rsid w:val="00BB56FB"/>
    <w:rsid w:val="00BB6A1C"/>
    <w:rsid w:val="00BB794C"/>
    <w:rsid w:val="00BC3C68"/>
    <w:rsid w:val="00BC549F"/>
    <w:rsid w:val="00BC6C56"/>
    <w:rsid w:val="00BD4B61"/>
    <w:rsid w:val="00BD4F13"/>
    <w:rsid w:val="00BD57B9"/>
    <w:rsid w:val="00BD7851"/>
    <w:rsid w:val="00BE08C1"/>
    <w:rsid w:val="00BE0903"/>
    <w:rsid w:val="00BE1378"/>
    <w:rsid w:val="00BE155F"/>
    <w:rsid w:val="00BE3450"/>
    <w:rsid w:val="00BE561B"/>
    <w:rsid w:val="00BE773D"/>
    <w:rsid w:val="00BF14CB"/>
    <w:rsid w:val="00BF236F"/>
    <w:rsid w:val="00BF3C21"/>
    <w:rsid w:val="00C00449"/>
    <w:rsid w:val="00C006EB"/>
    <w:rsid w:val="00C01432"/>
    <w:rsid w:val="00C01BEA"/>
    <w:rsid w:val="00C02489"/>
    <w:rsid w:val="00C03EB2"/>
    <w:rsid w:val="00C07338"/>
    <w:rsid w:val="00C118E7"/>
    <w:rsid w:val="00C148E4"/>
    <w:rsid w:val="00C14F4F"/>
    <w:rsid w:val="00C154B3"/>
    <w:rsid w:val="00C16467"/>
    <w:rsid w:val="00C176BC"/>
    <w:rsid w:val="00C21F45"/>
    <w:rsid w:val="00C22BE4"/>
    <w:rsid w:val="00C2376C"/>
    <w:rsid w:val="00C246B6"/>
    <w:rsid w:val="00C2475A"/>
    <w:rsid w:val="00C258F0"/>
    <w:rsid w:val="00C25CB3"/>
    <w:rsid w:val="00C26C38"/>
    <w:rsid w:val="00C30ACC"/>
    <w:rsid w:val="00C40E6A"/>
    <w:rsid w:val="00C41ACD"/>
    <w:rsid w:val="00C4216F"/>
    <w:rsid w:val="00C42C82"/>
    <w:rsid w:val="00C5459E"/>
    <w:rsid w:val="00C5480F"/>
    <w:rsid w:val="00C55346"/>
    <w:rsid w:val="00C63283"/>
    <w:rsid w:val="00C634FA"/>
    <w:rsid w:val="00C6613A"/>
    <w:rsid w:val="00C72D54"/>
    <w:rsid w:val="00C76374"/>
    <w:rsid w:val="00C771B0"/>
    <w:rsid w:val="00C85891"/>
    <w:rsid w:val="00C9444C"/>
    <w:rsid w:val="00C961FC"/>
    <w:rsid w:val="00C97461"/>
    <w:rsid w:val="00CA3965"/>
    <w:rsid w:val="00CA42A5"/>
    <w:rsid w:val="00CA63AB"/>
    <w:rsid w:val="00CA65A3"/>
    <w:rsid w:val="00CB1362"/>
    <w:rsid w:val="00CB4A4B"/>
    <w:rsid w:val="00CC23E3"/>
    <w:rsid w:val="00CC4D4F"/>
    <w:rsid w:val="00CC5B89"/>
    <w:rsid w:val="00CC5EAD"/>
    <w:rsid w:val="00CC66F3"/>
    <w:rsid w:val="00CD2F64"/>
    <w:rsid w:val="00CD39AC"/>
    <w:rsid w:val="00CD54BE"/>
    <w:rsid w:val="00CD5CF4"/>
    <w:rsid w:val="00CD7095"/>
    <w:rsid w:val="00CD715C"/>
    <w:rsid w:val="00CE036B"/>
    <w:rsid w:val="00CE3A40"/>
    <w:rsid w:val="00CF1CFF"/>
    <w:rsid w:val="00CF2964"/>
    <w:rsid w:val="00CF756A"/>
    <w:rsid w:val="00CF7F4E"/>
    <w:rsid w:val="00CF7FEE"/>
    <w:rsid w:val="00D02058"/>
    <w:rsid w:val="00D03368"/>
    <w:rsid w:val="00D047C1"/>
    <w:rsid w:val="00D0624E"/>
    <w:rsid w:val="00D16529"/>
    <w:rsid w:val="00D219DB"/>
    <w:rsid w:val="00D21AD9"/>
    <w:rsid w:val="00D2409E"/>
    <w:rsid w:val="00D2498F"/>
    <w:rsid w:val="00D25D77"/>
    <w:rsid w:val="00D270CC"/>
    <w:rsid w:val="00D306DC"/>
    <w:rsid w:val="00D32E28"/>
    <w:rsid w:val="00D339B3"/>
    <w:rsid w:val="00D34649"/>
    <w:rsid w:val="00D37656"/>
    <w:rsid w:val="00D43F35"/>
    <w:rsid w:val="00D45570"/>
    <w:rsid w:val="00D46BF4"/>
    <w:rsid w:val="00D5061B"/>
    <w:rsid w:val="00D52711"/>
    <w:rsid w:val="00D53584"/>
    <w:rsid w:val="00D53751"/>
    <w:rsid w:val="00D6486A"/>
    <w:rsid w:val="00D675FB"/>
    <w:rsid w:val="00D70101"/>
    <w:rsid w:val="00D7177D"/>
    <w:rsid w:val="00D7199A"/>
    <w:rsid w:val="00D742F5"/>
    <w:rsid w:val="00D74489"/>
    <w:rsid w:val="00D7559E"/>
    <w:rsid w:val="00D81C5E"/>
    <w:rsid w:val="00D84311"/>
    <w:rsid w:val="00D869DD"/>
    <w:rsid w:val="00D86C51"/>
    <w:rsid w:val="00D9212D"/>
    <w:rsid w:val="00D932B3"/>
    <w:rsid w:val="00D93BBD"/>
    <w:rsid w:val="00D946DC"/>
    <w:rsid w:val="00D96C32"/>
    <w:rsid w:val="00D97362"/>
    <w:rsid w:val="00DA01EA"/>
    <w:rsid w:val="00DA52B2"/>
    <w:rsid w:val="00DA55DE"/>
    <w:rsid w:val="00DA76BE"/>
    <w:rsid w:val="00DB0B80"/>
    <w:rsid w:val="00DB12EA"/>
    <w:rsid w:val="00DC16E1"/>
    <w:rsid w:val="00DC1FB2"/>
    <w:rsid w:val="00DC25C3"/>
    <w:rsid w:val="00DC36CC"/>
    <w:rsid w:val="00DD02B5"/>
    <w:rsid w:val="00DD5849"/>
    <w:rsid w:val="00DE1A6E"/>
    <w:rsid w:val="00DE20C7"/>
    <w:rsid w:val="00DE3969"/>
    <w:rsid w:val="00DE3E3C"/>
    <w:rsid w:val="00DE46B6"/>
    <w:rsid w:val="00DE4D9F"/>
    <w:rsid w:val="00DE50EC"/>
    <w:rsid w:val="00DE5BCA"/>
    <w:rsid w:val="00DE7E07"/>
    <w:rsid w:val="00DF1BA9"/>
    <w:rsid w:val="00DF3F97"/>
    <w:rsid w:val="00DF417A"/>
    <w:rsid w:val="00DF4249"/>
    <w:rsid w:val="00DF4D27"/>
    <w:rsid w:val="00DF69C7"/>
    <w:rsid w:val="00DF7AB4"/>
    <w:rsid w:val="00E018BB"/>
    <w:rsid w:val="00E01E97"/>
    <w:rsid w:val="00E02595"/>
    <w:rsid w:val="00E04182"/>
    <w:rsid w:val="00E062C1"/>
    <w:rsid w:val="00E105F4"/>
    <w:rsid w:val="00E11B2C"/>
    <w:rsid w:val="00E13E4D"/>
    <w:rsid w:val="00E17CB5"/>
    <w:rsid w:val="00E2055D"/>
    <w:rsid w:val="00E22782"/>
    <w:rsid w:val="00E24F1D"/>
    <w:rsid w:val="00E257BC"/>
    <w:rsid w:val="00E26374"/>
    <w:rsid w:val="00E330DC"/>
    <w:rsid w:val="00E33143"/>
    <w:rsid w:val="00E33203"/>
    <w:rsid w:val="00E355C7"/>
    <w:rsid w:val="00E36380"/>
    <w:rsid w:val="00E37BA9"/>
    <w:rsid w:val="00E421C1"/>
    <w:rsid w:val="00E50CDB"/>
    <w:rsid w:val="00E50D3E"/>
    <w:rsid w:val="00E54746"/>
    <w:rsid w:val="00E5695C"/>
    <w:rsid w:val="00E6003C"/>
    <w:rsid w:val="00E6044A"/>
    <w:rsid w:val="00E67284"/>
    <w:rsid w:val="00E73401"/>
    <w:rsid w:val="00E74411"/>
    <w:rsid w:val="00E772B4"/>
    <w:rsid w:val="00E7770C"/>
    <w:rsid w:val="00E8128B"/>
    <w:rsid w:val="00E82165"/>
    <w:rsid w:val="00E83507"/>
    <w:rsid w:val="00E85B3A"/>
    <w:rsid w:val="00E85E60"/>
    <w:rsid w:val="00E90E17"/>
    <w:rsid w:val="00E9379C"/>
    <w:rsid w:val="00E95FA4"/>
    <w:rsid w:val="00E97C80"/>
    <w:rsid w:val="00EA3813"/>
    <w:rsid w:val="00EA4905"/>
    <w:rsid w:val="00EA7DDF"/>
    <w:rsid w:val="00EB09BD"/>
    <w:rsid w:val="00EB31B1"/>
    <w:rsid w:val="00EB4546"/>
    <w:rsid w:val="00EB4643"/>
    <w:rsid w:val="00EC2ACE"/>
    <w:rsid w:val="00EC2C12"/>
    <w:rsid w:val="00EC7310"/>
    <w:rsid w:val="00ED0D1C"/>
    <w:rsid w:val="00ED1E7D"/>
    <w:rsid w:val="00ED22FA"/>
    <w:rsid w:val="00EE3451"/>
    <w:rsid w:val="00EE55C5"/>
    <w:rsid w:val="00EE7718"/>
    <w:rsid w:val="00EF58D6"/>
    <w:rsid w:val="00F01F24"/>
    <w:rsid w:val="00F02BA8"/>
    <w:rsid w:val="00F03A0A"/>
    <w:rsid w:val="00F0667C"/>
    <w:rsid w:val="00F15DFD"/>
    <w:rsid w:val="00F32149"/>
    <w:rsid w:val="00F33C17"/>
    <w:rsid w:val="00F34FFD"/>
    <w:rsid w:val="00F36D3A"/>
    <w:rsid w:val="00F3773C"/>
    <w:rsid w:val="00F41DF7"/>
    <w:rsid w:val="00F45AF0"/>
    <w:rsid w:val="00F5072F"/>
    <w:rsid w:val="00F55A48"/>
    <w:rsid w:val="00F574DB"/>
    <w:rsid w:val="00F602B2"/>
    <w:rsid w:val="00F632FD"/>
    <w:rsid w:val="00F717DF"/>
    <w:rsid w:val="00F74504"/>
    <w:rsid w:val="00F80797"/>
    <w:rsid w:val="00F82F86"/>
    <w:rsid w:val="00F83921"/>
    <w:rsid w:val="00F84A36"/>
    <w:rsid w:val="00F93532"/>
    <w:rsid w:val="00F94ACE"/>
    <w:rsid w:val="00F97A9C"/>
    <w:rsid w:val="00FA0CAE"/>
    <w:rsid w:val="00FB0426"/>
    <w:rsid w:val="00FB1259"/>
    <w:rsid w:val="00FB3B98"/>
    <w:rsid w:val="00FB71E7"/>
    <w:rsid w:val="00FC071F"/>
    <w:rsid w:val="00FC4F98"/>
    <w:rsid w:val="00FC722B"/>
    <w:rsid w:val="00FC7DB8"/>
    <w:rsid w:val="00FD423C"/>
    <w:rsid w:val="00FD45CC"/>
    <w:rsid w:val="00FD5073"/>
    <w:rsid w:val="00FE011C"/>
    <w:rsid w:val="00FE2ADC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9446039-77D7-4825-977E-92DA7EA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6A24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B66A24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B66A24"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B66A24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66A24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B66A24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B66A24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B66A24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B66A24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66A2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B66A24"/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B66A24"/>
    <w:pPr>
      <w:ind w:left="284" w:hanging="284"/>
    </w:pPr>
  </w:style>
  <w:style w:type="paragraph" w:styleId="Tekstpodstawowy">
    <w:name w:val="Body Text"/>
    <w:basedOn w:val="Normalny"/>
    <w:rsid w:val="00B66A24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B66A24"/>
  </w:style>
  <w:style w:type="paragraph" w:styleId="Tytu">
    <w:name w:val="Title"/>
    <w:basedOn w:val="Normalny"/>
    <w:link w:val="TytuZnak"/>
    <w:qFormat/>
    <w:rsid w:val="00B66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B66A24"/>
    <w:pPr>
      <w:spacing w:before="60" w:after="60"/>
      <w:ind w:left="851" w:hanging="295"/>
      <w:jc w:val="both"/>
    </w:pPr>
  </w:style>
  <w:style w:type="paragraph" w:customStyle="1" w:styleId="ust">
    <w:name w:val="ust"/>
    <w:rsid w:val="00B66A2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B66A24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B66A24"/>
    <w:rPr>
      <w:color w:val="000000"/>
      <w:u w:val="single"/>
    </w:rPr>
  </w:style>
  <w:style w:type="paragraph" w:styleId="Tekstpodstawowywcity2">
    <w:name w:val="Body Text Indent 2"/>
    <w:basedOn w:val="Normalny"/>
    <w:rsid w:val="00B66A24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B66A24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rsid w:val="00B66A24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B66A24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B66A24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rsid w:val="00B66A24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B66A24"/>
    <w:rPr>
      <w:color w:val="800080"/>
      <w:u w:val="single"/>
    </w:rPr>
  </w:style>
  <w:style w:type="paragraph" w:customStyle="1" w:styleId="Nagwek10">
    <w:name w:val="Nagłówek1"/>
    <w:basedOn w:val="Normalny"/>
    <w:rsid w:val="00B66A24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B66A24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B66A24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B66A2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66A24"/>
    <w:rPr>
      <w:vertAlign w:val="superscript"/>
    </w:rPr>
  </w:style>
  <w:style w:type="paragraph" w:styleId="Tekstpodstawowy2">
    <w:name w:val="Body Text 2"/>
    <w:basedOn w:val="Normalny"/>
    <w:rsid w:val="00B66A24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Akapitzlist">
    <w:name w:val="List Paragraph"/>
    <w:basedOn w:val="Normalny"/>
    <w:uiPriority w:val="34"/>
    <w:qFormat/>
    <w:rsid w:val="007E63F1"/>
    <w:pPr>
      <w:ind w:left="708"/>
    </w:pPr>
  </w:style>
  <w:style w:type="paragraph" w:customStyle="1" w:styleId="Styl1">
    <w:name w:val="Styl1"/>
    <w:basedOn w:val="Normalny"/>
    <w:rsid w:val="00016029"/>
    <w:pPr>
      <w:numPr>
        <w:numId w:val="3"/>
      </w:numPr>
      <w:suppressAutoHyphens/>
      <w:spacing w:line="360" w:lineRule="auto"/>
      <w:ind w:left="0" w:firstLine="0"/>
    </w:pPr>
    <w:rPr>
      <w:b/>
      <w:caps/>
      <w:sz w:val="28"/>
      <w:szCs w:val="20"/>
      <w:lang w:eastAsia="ar-SA"/>
    </w:rPr>
  </w:style>
  <w:style w:type="paragraph" w:customStyle="1" w:styleId="Styl2">
    <w:name w:val="Styl2"/>
    <w:basedOn w:val="Styl1"/>
    <w:rsid w:val="00016029"/>
    <w:pPr>
      <w:numPr>
        <w:numId w:val="0"/>
      </w:numPr>
      <w:tabs>
        <w:tab w:val="num" w:pos="432"/>
      </w:tabs>
    </w:pPr>
    <w:rPr>
      <w:cap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1E24"/>
    <w:rPr>
      <w:sz w:val="24"/>
      <w:szCs w:val="24"/>
    </w:rPr>
  </w:style>
  <w:style w:type="paragraph" w:customStyle="1" w:styleId="dbtekst">
    <w:name w:val="db tekst"/>
    <w:basedOn w:val="Normalny"/>
    <w:rsid w:val="00055CEA"/>
    <w:pPr>
      <w:widowControl w:val="0"/>
      <w:suppressAutoHyphens/>
      <w:autoSpaceDE w:val="0"/>
      <w:spacing w:after="57"/>
      <w:ind w:left="567" w:firstLine="1"/>
      <w:jc w:val="both"/>
    </w:pPr>
    <w:rPr>
      <w:rFonts w:cs="Tahoma"/>
      <w:sz w:val="20"/>
      <w:szCs w:val="20"/>
    </w:rPr>
  </w:style>
  <w:style w:type="paragraph" w:customStyle="1" w:styleId="Normalny1">
    <w:name w:val="Normalny1"/>
    <w:basedOn w:val="Normalny"/>
    <w:rsid w:val="00055CEA"/>
    <w:pPr>
      <w:widowControl w:val="0"/>
      <w:suppressAutoHyphens/>
      <w:autoSpaceDE w:val="0"/>
    </w:pPr>
    <w:rPr>
      <w:rFonts w:eastAsia="Andale Sans UI" w:cs="Tahoma"/>
      <w:szCs w:val="20"/>
    </w:rPr>
  </w:style>
  <w:style w:type="paragraph" w:styleId="Legenda">
    <w:name w:val="caption"/>
    <w:basedOn w:val="Normalny"/>
    <w:next w:val="Normalny"/>
    <w:qFormat/>
    <w:rsid w:val="00F5072F"/>
    <w:pPr>
      <w:framePr w:w="4411" w:h="2693" w:hSpace="142" w:wrap="around" w:vAnchor="page" w:hAnchor="page" w:x="432" w:y="568"/>
      <w:spacing w:line="360" w:lineRule="auto"/>
      <w:jc w:val="center"/>
    </w:pPr>
    <w:rPr>
      <w:b/>
      <w:sz w:val="22"/>
      <w:szCs w:val="20"/>
    </w:rPr>
  </w:style>
  <w:style w:type="paragraph" w:styleId="Tekstkomentarza">
    <w:name w:val="annotation text"/>
    <w:basedOn w:val="Normalny"/>
    <w:link w:val="TekstkomentarzaZnak"/>
    <w:rsid w:val="003D3B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3BB4"/>
  </w:style>
  <w:style w:type="character" w:styleId="Pogrubienie">
    <w:name w:val="Strong"/>
    <w:basedOn w:val="Domylnaczcionkaakapitu"/>
    <w:uiPriority w:val="22"/>
    <w:qFormat/>
    <w:rsid w:val="00873356"/>
    <w:rPr>
      <w:b/>
      <w:bCs/>
    </w:rPr>
  </w:style>
  <w:style w:type="table" w:styleId="Tabela-Siatka">
    <w:name w:val="Table Grid"/>
    <w:basedOn w:val="Standardowy"/>
    <w:rsid w:val="004D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46B5A"/>
    <w:rPr>
      <w:color w:val="808080"/>
    </w:rPr>
  </w:style>
  <w:style w:type="character" w:customStyle="1" w:styleId="TytuZnak">
    <w:name w:val="Tytuł Znak"/>
    <w:basedOn w:val="Domylnaczcionkaakapitu"/>
    <w:link w:val="Tytu"/>
    <w:rsid w:val="00F55A48"/>
    <w:rPr>
      <w:b/>
      <w:sz w:val="28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B79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94C"/>
  </w:style>
  <w:style w:type="character" w:styleId="Odwoanieprzypisudolnego">
    <w:name w:val="footnote reference"/>
    <w:basedOn w:val="Domylnaczcionkaakapitu"/>
    <w:semiHidden/>
    <w:unhideWhenUsed/>
    <w:rsid w:val="00BB7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AE759-3338-4310-82AE-4712E7A1EC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DDB459-E97F-4615-855F-053BFAFA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5263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KRUSCHE DĄBROWSKA Aleksandra</cp:lastModifiedBy>
  <cp:revision>4</cp:revision>
  <cp:lastPrinted>2024-10-02T09:09:00Z</cp:lastPrinted>
  <dcterms:created xsi:type="dcterms:W3CDTF">2025-04-01T12:42:00Z</dcterms:created>
  <dcterms:modified xsi:type="dcterms:W3CDTF">2025-04-03T07:48:00Z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3d575aa5-5f89-49df-87c9-a84b94eaa3c5</vt:lpwstr>
  </property>
  <property fmtid="{D5CDD505-2E9C-101B-9397-08002B2CF9AE}" pid="3" name="bjSaver">
    <vt:lpwstr>Hk3/Ye56zPkNrUX1jnTKLzTOqXclqnca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SzefSz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10.80.30.50</vt:lpwstr>
  </property>
</Properties>
</file>