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D97A" w14:textId="77777777" w:rsidR="00652F06" w:rsidRPr="000E291A" w:rsidRDefault="00652F06" w:rsidP="00652F06">
      <w:pPr>
        <w:tabs>
          <w:tab w:val="left" w:pos="567"/>
          <w:tab w:val="left" w:pos="709"/>
        </w:tabs>
        <w:spacing w:after="0" w:line="276" w:lineRule="auto"/>
        <w:ind w:left="360"/>
        <w:jc w:val="both"/>
        <w:rPr>
          <w:rFonts w:eastAsia="Calibri" w:cstheme="minorHAnsi"/>
          <w:b/>
        </w:rPr>
      </w:pPr>
    </w:p>
    <w:p w14:paraId="5F991667" w14:textId="77777777" w:rsidR="00652F06" w:rsidRPr="000E291A" w:rsidRDefault="00652F06" w:rsidP="00652F06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Calibri" w:cstheme="minorHAnsi"/>
          <w:b/>
        </w:rPr>
        <w:t xml:space="preserve">SZCZEGÓŁOWY ZAKRES STAŁEJ I DORAŹNEJ </w:t>
      </w:r>
      <w:r w:rsidRPr="000E291A">
        <w:rPr>
          <w:rFonts w:eastAsia="Times New Roman" w:cstheme="minorHAnsi"/>
          <w:b/>
          <w:bCs/>
          <w:lang w:eastAsia="pl-PL"/>
        </w:rPr>
        <w:t xml:space="preserve">OCHRONY FIZYCZNEJ </w:t>
      </w:r>
      <w:r w:rsidRPr="000E291A">
        <w:rPr>
          <w:rFonts w:eastAsia="Times New Roman" w:cstheme="minorHAnsi"/>
          <w:b/>
          <w:bCs/>
          <w:lang w:eastAsia="pl-PL"/>
        </w:rPr>
        <w:br/>
        <w:t xml:space="preserve">OSÓB I MIENIA W DOMACH STUDENCKICH </w:t>
      </w:r>
    </w:p>
    <w:p w14:paraId="0EFD5BA4" w14:textId="77777777" w:rsidR="00652F06" w:rsidRPr="000E291A" w:rsidRDefault="00652F06" w:rsidP="00652F06">
      <w:pPr>
        <w:spacing w:after="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b/>
          <w:bCs/>
          <w:lang w:eastAsia="pl-PL"/>
        </w:rPr>
        <w:t>UNIWERSYTETU PRZYRODNICZEGO W POZNANIU</w:t>
      </w:r>
    </w:p>
    <w:p w14:paraId="28B15D79" w14:textId="77777777" w:rsidR="00652F06" w:rsidRPr="000E291A" w:rsidRDefault="00652F06" w:rsidP="00652F06">
      <w:pPr>
        <w:spacing w:after="0" w:line="240" w:lineRule="auto"/>
        <w:jc w:val="both"/>
        <w:rPr>
          <w:rFonts w:eastAsia="Calibri" w:cstheme="minorHAnsi"/>
          <w:bCs/>
        </w:rPr>
      </w:pPr>
    </w:p>
    <w:p w14:paraId="375BBBF5" w14:textId="77777777" w:rsidR="00652F06" w:rsidRPr="000E291A" w:rsidRDefault="00652F06" w:rsidP="00652F06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0E291A">
        <w:rPr>
          <w:rFonts w:eastAsia="Calibri" w:cstheme="minorHAnsi"/>
          <w:b/>
          <w:bCs/>
        </w:rPr>
        <w:t xml:space="preserve">ZAKRES OBOWIĄZKÓW </w:t>
      </w:r>
    </w:p>
    <w:p w14:paraId="5546670A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Wydawanie kluczy do pokoi po sprawdzeniu karty  mieszkańca. </w:t>
      </w:r>
    </w:p>
    <w:p w14:paraId="08EBDDF3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Wydawanie kluczy i ewidencjonowanie osób na pokoje gościnne.</w:t>
      </w:r>
    </w:p>
    <w:p w14:paraId="5BAE7BA8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Przyjmowanie należności za wynajem pokoju. Ewidencja sprzedaży przy użyciu kasy fiskalnej, wystawianie i wydawanie paragonu fiskalnego bez żądania nabywcy najpóźniej z chwilą przyjęcia należności.</w:t>
      </w:r>
    </w:p>
    <w:p w14:paraId="4FCAC7B4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Legitymowanie osób odwiedzających i wydawanie karty do wypełnienia dla odwiedzających gości.</w:t>
      </w:r>
    </w:p>
    <w:p w14:paraId="315C1EE8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Wypożyczanie drobnego sprzętu ADG jak żelazko, odkurzacz itp.</w:t>
      </w:r>
    </w:p>
    <w:p w14:paraId="361A6DF1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Prowadzenie zeszytu usterek zgłaszanych przez mieszkańców.</w:t>
      </w:r>
    </w:p>
    <w:p w14:paraId="2EF89137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Prowadzenie rejestru oraz sprawdzanie osób, które dokonują kontroli domów studenckich (firma ochrony, pracownicy obsługi uczelni, serwisy np. p.poż., monitoringu, CCTV i inne). </w:t>
      </w:r>
    </w:p>
    <w:p w14:paraId="10E7BC95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Zapalanie i wygaszanie świateł w godzinach rannych i nocnych.</w:t>
      </w:r>
    </w:p>
    <w:p w14:paraId="253A4C30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Sprawdzanie w godzinach nocnych pomieszczeń ogólnego użytku.</w:t>
      </w:r>
    </w:p>
    <w:p w14:paraId="48899FC9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szczególnych przypadkach wzywanie pogotowia energetycznego, ratunkowego, wodno-kanalizacyjnego, gazowego, policję po uzgodnieniu z kierownikiem domu studenckiego.</w:t>
      </w:r>
    </w:p>
    <w:p w14:paraId="62C3AD65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razie potrzeby wzywanie  grupy interwencyjnej, informując o powyższej decyzji koordynatora ochrony UPP.</w:t>
      </w:r>
    </w:p>
    <w:p w14:paraId="07DFF18F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Pracownik ochrony ma obowiązek znać miejsce głównego zaworu (wyłącznika) wody, gazu, prądu, rozmieszczenia sprzętu gaśniczego (hydrantów, </w:t>
      </w:r>
      <w:proofErr w:type="spellStart"/>
      <w:r w:rsidRPr="000E291A">
        <w:rPr>
          <w:rFonts w:eastAsia="Calibri" w:cstheme="minorHAnsi"/>
          <w:bCs/>
        </w:rPr>
        <w:t>kocy</w:t>
      </w:r>
      <w:proofErr w:type="spellEnd"/>
      <w:r w:rsidRPr="000E291A">
        <w:rPr>
          <w:rFonts w:eastAsia="Calibri" w:cstheme="minorHAnsi"/>
          <w:bCs/>
        </w:rPr>
        <w:t xml:space="preserve"> pożarowych, gaśnic) i umieć je wskazać służbom ratowniczym.</w:t>
      </w:r>
    </w:p>
    <w:p w14:paraId="3542A3B6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Pracownik ochrony musi znać zasady obsługi centrali sygnalizacji p.poż. oraz systemu oddymiania obiektu. </w:t>
      </w:r>
    </w:p>
    <w:p w14:paraId="588F4FC3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okresie zimowym odśnieżanie schodów i terenu wejścia do budynku, posypywanie piaskiem lub solą.</w:t>
      </w:r>
    </w:p>
    <w:p w14:paraId="0CF3D318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nie może opuścić portierni (recepcji) przed przyjściem zmiennika.</w:t>
      </w:r>
    </w:p>
    <w:p w14:paraId="00F5FEBD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prowadzi znajdujący się w portierni zeszyt korespondencji oraz wydawania paczek. Korespondencje i paczki wydaje za potwierdzeniem odbioru przez odbiorcę.</w:t>
      </w:r>
    </w:p>
    <w:p w14:paraId="783A42E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czytelnym podpisem w „Książce zdawczo-odbiorczej portierni” UPP potwierdza fakt objęcia dyżuru i jego zdanie po skończonym dyżurze.</w:t>
      </w:r>
    </w:p>
    <w:p w14:paraId="6E261C4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zeszycie raportów pracownik odnotowuje istotne zdarzenia mające wpływ na porządek i bezpieczeństwo obiektu i jego mieszkańców.</w:t>
      </w:r>
    </w:p>
    <w:p w14:paraId="4718566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 xml:space="preserve">W godzinach służby pracownik ochrony współdziała z innymi pracownikami portierni domu studenckiego „Danuśka”, „Jurand”, „Maćko”  oraz </w:t>
      </w:r>
      <w:r w:rsidRPr="000E291A">
        <w:rPr>
          <w:rFonts w:eastAsia="Calibri" w:cstheme="minorHAnsi"/>
          <w:bCs/>
          <w:color w:val="FF0000"/>
        </w:rPr>
        <w:t xml:space="preserve"> </w:t>
      </w:r>
      <w:r w:rsidRPr="000E291A">
        <w:rPr>
          <w:rFonts w:eastAsia="Calibri" w:cstheme="minorHAnsi"/>
          <w:bCs/>
        </w:rPr>
        <w:t>koordynatorem</w:t>
      </w:r>
    </w:p>
    <w:p w14:paraId="0BB81360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musi reagować na nieprawidłowości dotyczące obiektu zauważone w systemie monitoringu CCTV, jak również zgłaszanych przez mieszkańców.</w:t>
      </w:r>
    </w:p>
    <w:p w14:paraId="2FCC0ECF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uniemożliwia wynoszenie mienia Uczelni poza obiekt chroniony.</w:t>
      </w:r>
    </w:p>
    <w:p w14:paraId="4260F93C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 czasie służby pracownik ochrony zobowiązany jest do przestrzegania przepisów p.poż. oraz innych przepisów w tym regulaminu domu studenckiego, dotyczących zasad bezpieczeństwa i ochrony obiektu oraz bezpieczeństwa i higieny pracy.</w:t>
      </w:r>
    </w:p>
    <w:p w14:paraId="1D464B11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Wykonywanie poleceń kierownika domu studenckiego, związanych z porządkiem i bezpieczeństwem obiektu i jego mieszkańców.</w:t>
      </w:r>
    </w:p>
    <w:p w14:paraId="2CBA7D9B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t>Pracownicy ochrony są zobowiązani do</w:t>
      </w:r>
      <w:r w:rsidRPr="000E291A">
        <w:rPr>
          <w:rFonts w:eastAsia="Times New Roman" w:cstheme="minorHAnsi"/>
          <w:b/>
          <w:bCs/>
          <w:lang w:eastAsia="pl-PL"/>
        </w:rPr>
        <w:t>:</w:t>
      </w:r>
    </w:p>
    <w:p w14:paraId="09716027" w14:textId="77777777" w:rsidR="00652F06" w:rsidRPr="000E291A" w:rsidRDefault="00652F06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lastRenderedPageBreak/>
        <w:t xml:space="preserve">pełnienia służby w czystym jednolitym umundurowaniu służbowym (koszula oznaczona logo firmy, spodnie lub spódnica kolor ciemny, obuwie płaskie pełne) oraz posiadania środków łączności bezprzewodowej, </w:t>
      </w:r>
    </w:p>
    <w:p w14:paraId="5D827E86" w14:textId="77777777" w:rsidR="00652F06" w:rsidRPr="000E291A" w:rsidRDefault="00652F06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t>posiadania identyfikatorów służbowych i noszenia ich w widocznym miejscu (noszony na smyczy lub przypięty do munduru),</w:t>
      </w:r>
    </w:p>
    <w:p w14:paraId="723CCA05" w14:textId="33E1C952" w:rsidR="00652F06" w:rsidRPr="00372850" w:rsidRDefault="00652F06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 w:rsidRPr="000E291A">
        <w:rPr>
          <w:rFonts w:eastAsia="Times New Roman" w:cstheme="minorHAnsi"/>
          <w:lang w:eastAsia="pl-PL"/>
        </w:rPr>
        <w:t>nie opuszczania swego posterunku służbowego bez zgody przełożonego,</w:t>
      </w:r>
    </w:p>
    <w:p w14:paraId="77F51691" w14:textId="744ADF25" w:rsidR="00372850" w:rsidRPr="000E291A" w:rsidRDefault="00372850" w:rsidP="00652F06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cstheme="minorHAnsi"/>
          <w:color w:val="FF0000"/>
        </w:rPr>
        <w:t>złożenia oświadczenia,</w:t>
      </w:r>
      <w:bookmarkStart w:id="0" w:name="_Hlk180659079"/>
      <w:r>
        <w:rPr>
          <w:rFonts w:cstheme="minorHAnsi"/>
          <w:color w:val="FF0000"/>
        </w:rPr>
        <w:t xml:space="preserve"> </w:t>
      </w:r>
      <w:r w:rsidRPr="00A56806">
        <w:rPr>
          <w:rFonts w:cstheme="minorHAnsi"/>
          <w:b/>
          <w:bCs/>
          <w:color w:val="FF0000"/>
        </w:rPr>
        <w:t>składanego przez osoby, które prowadzą u podatnika ewidencję sprzedaży przy użyciu kasy rejestrującej, o</w:t>
      </w:r>
      <w:r>
        <w:rPr>
          <w:rFonts w:cstheme="minorHAnsi"/>
          <w:b/>
          <w:bCs/>
          <w:color w:val="FF0000"/>
        </w:rPr>
        <w:t> </w:t>
      </w:r>
      <w:r w:rsidRPr="00A56806">
        <w:rPr>
          <w:rFonts w:cstheme="minorHAnsi"/>
          <w:b/>
          <w:bCs/>
          <w:color w:val="FF0000"/>
        </w:rPr>
        <w:t>zapoznaniu się z</w:t>
      </w:r>
      <w:r>
        <w:rPr>
          <w:rFonts w:cstheme="minorHAnsi"/>
          <w:b/>
          <w:bCs/>
          <w:color w:val="FF0000"/>
        </w:rPr>
        <w:t> </w:t>
      </w:r>
      <w:r w:rsidRPr="00A56806">
        <w:rPr>
          <w:rFonts w:cstheme="minorHAnsi"/>
          <w:b/>
          <w:bCs/>
          <w:color w:val="FF0000"/>
        </w:rPr>
        <w:t>informacją o zasadach ewidencji</w:t>
      </w:r>
      <w:bookmarkEnd w:id="0"/>
      <w:r>
        <w:rPr>
          <w:rFonts w:cstheme="minorHAnsi"/>
          <w:color w:val="FF0000"/>
          <w:bdr w:val="none" w:sz="0" w:space="0" w:color="auto" w:frame="1"/>
        </w:rPr>
        <w:t xml:space="preserve"> (</w:t>
      </w:r>
      <w:r>
        <w:rPr>
          <w:rFonts w:cstheme="minorHAnsi"/>
          <w:color w:val="FF0000"/>
        </w:rPr>
        <w:t>przed rozpoczęciem wykonywania pracy</w:t>
      </w:r>
      <w:r>
        <w:rPr>
          <w:rFonts w:cstheme="minorHAnsi"/>
          <w:color w:val="FF0000"/>
        </w:rPr>
        <w:t>).</w:t>
      </w:r>
    </w:p>
    <w:p w14:paraId="211F1EE0" w14:textId="77777777" w:rsidR="00652F06" w:rsidRPr="000E291A" w:rsidRDefault="00652F06" w:rsidP="00652F06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Calibri" w:cstheme="minorHAnsi"/>
          <w:bCs/>
        </w:rPr>
      </w:pPr>
      <w:r w:rsidRPr="000E291A">
        <w:rPr>
          <w:rFonts w:eastAsia="Calibri" w:cstheme="minorHAnsi"/>
          <w:bCs/>
        </w:rPr>
        <w:t>Pracownik ochrony zobowiązany jest o wszelkich zdarzeniach związanych z naruszeniem porządku i bezpieczeństwa obiektu oraz jego mieszkańców informować koordynatora ochrony UPP, mającego siedzibę w obiekcie Collegium Maximum, ul. Wojska Polskiego 28, tel. wew. 70-66 lub tel. komórkowy.</w:t>
      </w:r>
    </w:p>
    <w:p w14:paraId="41F030FF" w14:textId="77777777" w:rsidR="00652F06" w:rsidRPr="000E291A" w:rsidRDefault="00652F06" w:rsidP="00652F06">
      <w:pPr>
        <w:tabs>
          <w:tab w:val="left" w:pos="567"/>
          <w:tab w:val="left" w:pos="709"/>
        </w:tabs>
        <w:spacing w:after="0" w:line="240" w:lineRule="auto"/>
        <w:ind w:left="680"/>
        <w:jc w:val="both"/>
        <w:rPr>
          <w:rFonts w:eastAsia="Calibri" w:cstheme="minorHAnsi"/>
          <w:b/>
        </w:rPr>
      </w:pPr>
    </w:p>
    <w:p w14:paraId="36947443" w14:textId="77777777" w:rsidR="00263E07" w:rsidRPr="000E291A" w:rsidRDefault="00263E07">
      <w:pPr>
        <w:rPr>
          <w:rFonts w:cstheme="minorHAnsi"/>
        </w:rPr>
      </w:pPr>
    </w:p>
    <w:sectPr w:rsidR="00263E07" w:rsidRPr="000E29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B823" w14:textId="77777777" w:rsidR="00740799" w:rsidRDefault="00740799" w:rsidP="007241C0">
      <w:pPr>
        <w:spacing w:after="0" w:line="240" w:lineRule="auto"/>
      </w:pPr>
      <w:r>
        <w:separator/>
      </w:r>
    </w:p>
  </w:endnote>
  <w:endnote w:type="continuationSeparator" w:id="0">
    <w:p w14:paraId="0D9AA557" w14:textId="77777777" w:rsidR="00740799" w:rsidRDefault="00740799" w:rsidP="0072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0F12" w14:textId="77777777" w:rsidR="00740799" w:rsidRDefault="00740799" w:rsidP="007241C0">
      <w:pPr>
        <w:spacing w:after="0" w:line="240" w:lineRule="auto"/>
      </w:pPr>
      <w:r>
        <w:separator/>
      </w:r>
    </w:p>
  </w:footnote>
  <w:footnote w:type="continuationSeparator" w:id="0">
    <w:p w14:paraId="6E69FD14" w14:textId="77777777" w:rsidR="00740799" w:rsidRDefault="00740799" w:rsidP="00724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B1FDA" w14:textId="77777777" w:rsidR="000E291A" w:rsidRDefault="000E291A" w:rsidP="000E291A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5A21AEC8" w14:textId="77777777" w:rsidR="000E291A" w:rsidRDefault="000E291A" w:rsidP="000E291A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593B1E86" w14:textId="75B83641" w:rsidR="000E291A" w:rsidRPr="00372850" w:rsidRDefault="00372850" w:rsidP="000E291A">
    <w:pPr>
      <w:pStyle w:val="Nagwek"/>
      <w:spacing w:line="288" w:lineRule="auto"/>
      <w:jc w:val="right"/>
      <w:rPr>
        <w:color w:val="FF0000"/>
      </w:rPr>
    </w:pPr>
    <w:r w:rsidRPr="00372850">
      <w:rPr>
        <w:b/>
        <w:bCs/>
        <w:color w:val="FF0000"/>
      </w:rPr>
      <w:t xml:space="preserve">ZMODYFIKOWANY </w:t>
    </w:r>
    <w:r w:rsidR="000E291A" w:rsidRPr="00372850">
      <w:rPr>
        <w:b/>
        <w:bCs/>
        <w:color w:val="FF0000"/>
      </w:rPr>
      <w:t xml:space="preserve">Załącznik nr 3 do SWZ </w:t>
    </w:r>
    <w:r w:rsidR="000E291A" w:rsidRPr="00372850">
      <w:rPr>
        <w:color w:val="FF0000"/>
      </w:rPr>
      <w:t>- Szczegółowy zakres stałej i doraźnej ochrony fizycznej osób i mienia w DS</w:t>
    </w:r>
  </w:p>
  <w:p w14:paraId="3D6BCE01" w14:textId="33E20308" w:rsidR="007241C0" w:rsidRPr="000E291A" w:rsidRDefault="007241C0" w:rsidP="000E29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156C"/>
    <w:multiLevelType w:val="hybridMultilevel"/>
    <w:tmpl w:val="5824BEAA"/>
    <w:lvl w:ilvl="0" w:tplc="568C9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2CECD660">
      <w:start w:val="1"/>
      <w:numFmt w:val="lowerLetter"/>
      <w:lvlText w:val="%2."/>
      <w:lvlJc w:val="left"/>
      <w:pPr>
        <w:ind w:left="1788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06"/>
    <w:rsid w:val="000E291A"/>
    <w:rsid w:val="00263E07"/>
    <w:rsid w:val="00372850"/>
    <w:rsid w:val="00500BA2"/>
    <w:rsid w:val="00652F06"/>
    <w:rsid w:val="007241C0"/>
    <w:rsid w:val="00740799"/>
    <w:rsid w:val="00B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F2F2"/>
  <w15:chartTrackingRefBased/>
  <w15:docId w15:val="{5138AA2C-A173-4D0E-8D3C-1386F506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41C0"/>
  </w:style>
  <w:style w:type="paragraph" w:styleId="Stopka">
    <w:name w:val="footer"/>
    <w:basedOn w:val="Normalny"/>
    <w:link w:val="StopkaZnak"/>
    <w:uiPriority w:val="99"/>
    <w:unhideWhenUsed/>
    <w:rsid w:val="00724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1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8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8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8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Nowak Agnieszka</cp:lastModifiedBy>
  <cp:revision>5</cp:revision>
  <dcterms:created xsi:type="dcterms:W3CDTF">2023-03-30T13:13:00Z</dcterms:created>
  <dcterms:modified xsi:type="dcterms:W3CDTF">2024-10-24T08:57:00Z</dcterms:modified>
</cp:coreProperties>
</file>