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60009" w14:textId="4CE0E43F" w:rsidR="000E0809" w:rsidRPr="00420FA8" w:rsidRDefault="00A970A2" w:rsidP="00F65E49">
      <w:pPr>
        <w:pStyle w:val="Tytu"/>
        <w:rPr>
          <w:rFonts w:ascii="Albert Sans" w:hAnsi="Albert Sans" w:cs="Segoe UI"/>
          <w:b/>
          <w:bCs/>
          <w:color w:val="043E71"/>
          <w:sz w:val="48"/>
          <w:szCs w:val="48"/>
          <w:lang w:eastAsia="pl-PL"/>
        </w:rPr>
      </w:pPr>
      <w:r w:rsidRPr="00420FA8">
        <w:rPr>
          <w:rFonts w:ascii="Albert Sans" w:hAnsi="Albert Sans" w:cs="Segoe UI"/>
          <w:b/>
          <w:bCs/>
          <w:color w:val="043E71"/>
          <w:sz w:val="48"/>
          <w:szCs w:val="48"/>
          <w:lang w:eastAsia="pl-PL"/>
        </w:rPr>
        <w:t>OPIS PRZEDMIOTU ZAMÓWIENIA</w:t>
      </w:r>
    </w:p>
    <w:p w14:paraId="0DAB584E" w14:textId="77777777" w:rsidR="00A04792" w:rsidRPr="00420FA8" w:rsidRDefault="00A04792" w:rsidP="001975DD">
      <w:pPr>
        <w:rPr>
          <w:rFonts w:ascii="Albert Sans" w:hAnsi="Albert Sans"/>
          <w:sz w:val="28"/>
          <w:szCs w:val="28"/>
          <w:lang w:eastAsia="pl-PL"/>
        </w:rPr>
      </w:pPr>
    </w:p>
    <w:p w14:paraId="11454653" w14:textId="7BABDBA3" w:rsidR="001975DD" w:rsidRPr="00420FA8" w:rsidRDefault="005406FB" w:rsidP="00A90ED8">
      <w:pPr>
        <w:pStyle w:val="Nagwek2"/>
        <w:numPr>
          <w:ilvl w:val="0"/>
          <w:numId w:val="1"/>
        </w:numPr>
        <w:ind w:left="284" w:hanging="284"/>
        <w:rPr>
          <w:rFonts w:ascii="Albert Sans" w:hAnsi="Albert Sans"/>
          <w:sz w:val="28"/>
          <w:szCs w:val="28"/>
          <w:lang w:eastAsia="pl-PL"/>
        </w:rPr>
      </w:pPr>
      <w:r w:rsidRPr="00420FA8">
        <w:rPr>
          <w:rFonts w:ascii="Albert Sans" w:hAnsi="Albert Sans"/>
          <w:sz w:val="28"/>
          <w:szCs w:val="28"/>
          <w:lang w:eastAsia="pl-PL"/>
        </w:rPr>
        <w:t>Dane ogólne</w:t>
      </w:r>
    </w:p>
    <w:p w14:paraId="37A54E73" w14:textId="6A38FBF0" w:rsidR="00EB21B2" w:rsidRPr="00420FA8" w:rsidRDefault="00F65E49" w:rsidP="007C7F13">
      <w:pPr>
        <w:pStyle w:val="Nagwek3"/>
        <w:numPr>
          <w:ilvl w:val="1"/>
          <w:numId w:val="2"/>
        </w:numPr>
        <w:ind w:left="426"/>
        <w:rPr>
          <w:rFonts w:ascii="Albert Sans" w:hAnsi="Albert Sans"/>
        </w:rPr>
      </w:pPr>
      <w:r w:rsidRPr="00420FA8">
        <w:rPr>
          <w:rFonts w:ascii="Albert Sans" w:hAnsi="Albert Sans"/>
        </w:rPr>
        <w:t>Podstawowe informacje o Zamawiający</w:t>
      </w:r>
      <w:r w:rsidR="00EB21B2" w:rsidRPr="00420FA8">
        <w:rPr>
          <w:rFonts w:ascii="Albert Sans" w:hAnsi="Albert Sans"/>
        </w:rPr>
        <w:t>m</w:t>
      </w:r>
    </w:p>
    <w:p w14:paraId="272618E8" w14:textId="77777777" w:rsidR="00412F35" w:rsidRPr="00420FA8" w:rsidRDefault="00412F35" w:rsidP="00412F35">
      <w:pPr>
        <w:rPr>
          <w:rFonts w:ascii="Albert Sans" w:hAnsi="Albert Sans"/>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7"/>
        <w:gridCol w:w="5900"/>
      </w:tblGrid>
      <w:tr w:rsidR="00412F35" w:rsidRPr="00420FA8" w14:paraId="2EFB130B" w14:textId="77777777" w:rsidTr="00147948">
        <w:trPr>
          <w:cnfStyle w:val="100000000000" w:firstRow="1" w:lastRow="0" w:firstColumn="0" w:lastColumn="0" w:oddVBand="0" w:evenVBand="0" w:oddHBand="0" w:evenHBand="0" w:firstRowFirstColumn="0" w:firstRowLastColumn="0" w:lastRowFirstColumn="0" w:lastRowLastColumn="0"/>
        </w:trPr>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1A8AAB46" w14:textId="77777777" w:rsidR="00412F35" w:rsidRPr="00420FA8" w:rsidRDefault="00412F35" w:rsidP="001F29E4">
            <w:pPr>
              <w:jc w:val="both"/>
              <w:rPr>
                <w:rFonts w:ascii="Albert Sans" w:hAnsi="Albert Sans" w:cs="Arial"/>
                <w:color w:val="auto"/>
              </w:rPr>
            </w:pPr>
            <w:r w:rsidRPr="00420FA8">
              <w:rPr>
                <w:rFonts w:ascii="Albert Sans" w:hAnsi="Albert Sans" w:cs="Arial"/>
                <w:color w:val="auto"/>
              </w:rPr>
              <w:t>nazwa</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54D94A0F" w14:textId="4150A55A" w:rsidR="00412F35" w:rsidRPr="00420FA8" w:rsidRDefault="00D63923" w:rsidP="001F29E4">
            <w:pPr>
              <w:jc w:val="both"/>
              <w:rPr>
                <w:rFonts w:ascii="Albert Sans" w:hAnsi="Albert Sans" w:cs="Arial"/>
                <w:b/>
                <w:bCs/>
                <w:color w:val="auto"/>
              </w:rPr>
            </w:pPr>
            <w:r w:rsidRPr="00420FA8">
              <w:rPr>
                <w:rFonts w:ascii="Albert Sans" w:hAnsi="Albert Sans" w:cs="Arial"/>
                <w:b/>
                <w:bCs/>
                <w:color w:val="auto"/>
              </w:rPr>
              <w:t>Gdańskie Wody Sp. z o.o.</w:t>
            </w:r>
          </w:p>
        </w:tc>
      </w:tr>
      <w:tr w:rsidR="00412F35" w:rsidRPr="00420FA8" w14:paraId="00E3447A"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71164E8E" w14:textId="77777777" w:rsidR="00412F35" w:rsidRPr="00420FA8" w:rsidRDefault="00412F35" w:rsidP="001F29E4">
            <w:pPr>
              <w:jc w:val="both"/>
              <w:rPr>
                <w:rFonts w:ascii="Albert Sans" w:hAnsi="Albert Sans" w:cs="Arial"/>
              </w:rPr>
            </w:pPr>
            <w:r w:rsidRPr="00420FA8">
              <w:rPr>
                <w:rFonts w:ascii="Albert Sans" w:hAnsi="Albert Sans" w:cs="Arial"/>
              </w:rPr>
              <w:t>adres/siedziba</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7FD09B50" w14:textId="1AF99583" w:rsidR="00412F35" w:rsidRPr="00420FA8" w:rsidRDefault="003F2CDF" w:rsidP="001F29E4">
            <w:pPr>
              <w:jc w:val="both"/>
              <w:rPr>
                <w:rFonts w:ascii="Albert Sans" w:hAnsi="Albert Sans" w:cs="Arial"/>
              </w:rPr>
            </w:pPr>
            <w:r w:rsidRPr="00420FA8">
              <w:rPr>
                <w:rFonts w:ascii="Albert Sans" w:hAnsi="Albert Sans" w:cs="Arial"/>
              </w:rPr>
              <w:t xml:space="preserve">ul. </w:t>
            </w:r>
            <w:r w:rsidR="00FE46D1" w:rsidRPr="00420FA8">
              <w:rPr>
                <w:rFonts w:ascii="Albert Sans" w:hAnsi="Albert Sans" w:cs="Arial"/>
              </w:rPr>
              <w:t>Kaczeńce 31</w:t>
            </w:r>
            <w:r w:rsidR="00553742" w:rsidRPr="00420FA8">
              <w:rPr>
                <w:rFonts w:ascii="Albert Sans" w:hAnsi="Albert Sans" w:cs="Arial"/>
              </w:rPr>
              <w:t>, 80-61</w:t>
            </w:r>
            <w:r w:rsidR="006A2294" w:rsidRPr="00420FA8">
              <w:rPr>
                <w:rFonts w:ascii="Albert Sans" w:hAnsi="Albert Sans" w:cs="Arial"/>
              </w:rPr>
              <w:t>4</w:t>
            </w:r>
            <w:r w:rsidR="00553742" w:rsidRPr="00420FA8">
              <w:rPr>
                <w:rFonts w:ascii="Albert Sans" w:hAnsi="Albert Sans" w:cs="Arial"/>
              </w:rPr>
              <w:t xml:space="preserve"> Gdańsk</w:t>
            </w:r>
          </w:p>
        </w:tc>
      </w:tr>
      <w:tr w:rsidR="00412F35" w:rsidRPr="00420FA8" w14:paraId="1184B93C"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29C6ABE7" w14:textId="77777777" w:rsidR="00412F35" w:rsidRPr="00420FA8" w:rsidRDefault="00412F35" w:rsidP="001F29E4">
            <w:pPr>
              <w:jc w:val="both"/>
              <w:rPr>
                <w:rFonts w:ascii="Albert Sans" w:hAnsi="Albert Sans" w:cs="Arial"/>
                <w:szCs w:val="20"/>
              </w:rPr>
            </w:pPr>
            <w:r w:rsidRPr="00420FA8">
              <w:rPr>
                <w:rFonts w:ascii="Albert Sans" w:hAnsi="Albert Sans" w:cs="Arial"/>
                <w:szCs w:val="20"/>
              </w:rPr>
              <w:t>NIP</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45BD7D82" w14:textId="2516C19C" w:rsidR="00412F35" w:rsidRPr="00420FA8" w:rsidRDefault="00005AFB" w:rsidP="001F29E4">
            <w:pPr>
              <w:jc w:val="both"/>
              <w:rPr>
                <w:rFonts w:ascii="Albert Sans" w:hAnsi="Albert Sans" w:cs="Arial"/>
                <w:szCs w:val="20"/>
              </w:rPr>
            </w:pPr>
            <w:r w:rsidRPr="00420FA8">
              <w:rPr>
                <w:rFonts w:ascii="Albert Sans" w:hAnsi="Albert Sans" w:cs="Open Sans"/>
                <w:szCs w:val="20"/>
              </w:rPr>
              <w:t>5830010823</w:t>
            </w:r>
          </w:p>
        </w:tc>
      </w:tr>
      <w:tr w:rsidR="00412F35" w:rsidRPr="00420FA8" w14:paraId="78AE39CC"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2BC2FC3A" w14:textId="77777777" w:rsidR="00412F35" w:rsidRPr="00420FA8" w:rsidRDefault="00412F35" w:rsidP="001F29E4">
            <w:pPr>
              <w:jc w:val="both"/>
              <w:rPr>
                <w:rFonts w:ascii="Albert Sans" w:hAnsi="Albert Sans" w:cs="Arial"/>
              </w:rPr>
            </w:pPr>
            <w:r w:rsidRPr="00420FA8">
              <w:rPr>
                <w:rFonts w:ascii="Albert Sans" w:hAnsi="Albert Sans" w:cs="Arial"/>
              </w:rPr>
              <w:t>REGON</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72531735" w14:textId="3A2809A0" w:rsidR="00412F35" w:rsidRPr="00420FA8" w:rsidRDefault="00251E01" w:rsidP="001F29E4">
            <w:pPr>
              <w:jc w:val="both"/>
              <w:rPr>
                <w:rFonts w:ascii="Albert Sans" w:hAnsi="Albert Sans" w:cs="Arial"/>
              </w:rPr>
            </w:pPr>
            <w:r w:rsidRPr="00420FA8">
              <w:rPr>
                <w:rFonts w:ascii="Albert Sans" w:hAnsi="Albert Sans" w:cs="Arial"/>
              </w:rPr>
              <w:t>190275057</w:t>
            </w:r>
          </w:p>
        </w:tc>
      </w:tr>
    </w:tbl>
    <w:p w14:paraId="7BCDA047" w14:textId="77777777" w:rsidR="00412F35" w:rsidRPr="00420FA8" w:rsidRDefault="00412F35" w:rsidP="00412F35">
      <w:pPr>
        <w:rPr>
          <w:rFonts w:ascii="Albert Sans" w:hAnsi="Albert Sans"/>
          <w:lang w:eastAsia="pl-PL"/>
        </w:rPr>
      </w:pPr>
    </w:p>
    <w:p w14:paraId="70B15E4F" w14:textId="27A02C02" w:rsidR="001416C5" w:rsidRPr="00420FA8" w:rsidRDefault="00002AB9" w:rsidP="007C7F13">
      <w:pPr>
        <w:pStyle w:val="Nagwek3"/>
        <w:numPr>
          <w:ilvl w:val="1"/>
          <w:numId w:val="2"/>
        </w:numPr>
        <w:ind w:left="426"/>
        <w:rPr>
          <w:rFonts w:ascii="Albert Sans" w:hAnsi="Albert Sans"/>
        </w:rPr>
      </w:pPr>
      <w:r w:rsidRPr="00420FA8">
        <w:rPr>
          <w:rFonts w:ascii="Albert Sans" w:hAnsi="Albert Sans"/>
        </w:rPr>
        <w:t>Postanowienia Opisu Przedmiotu Zamówienia</w:t>
      </w:r>
    </w:p>
    <w:p w14:paraId="3DE41E36" w14:textId="77777777" w:rsidR="00412F35" w:rsidRPr="00420FA8" w:rsidRDefault="00412F35" w:rsidP="00412F35">
      <w:pPr>
        <w:spacing w:after="100" w:afterAutospacing="1" w:line="240" w:lineRule="auto"/>
        <w:jc w:val="both"/>
        <w:rPr>
          <w:rFonts w:ascii="Albert Sans" w:hAnsi="Albert Sans" w:cstheme="minorHAnsi"/>
        </w:rPr>
      </w:pPr>
      <w:r w:rsidRPr="00420FA8">
        <w:rPr>
          <w:rFonts w:ascii="Albert Sans" w:hAnsi="Albert Sans" w:cs="Arial"/>
          <w:szCs w:val="20"/>
        </w:rPr>
        <w:t xml:space="preserve">Postanowienia Opisu Przedmiotu Zamówienia (dalej OPZ) mają pierwszeństwo przed dokumentem </w:t>
      </w:r>
      <w:r w:rsidRPr="00420FA8">
        <w:rPr>
          <w:rFonts w:ascii="Albert Sans" w:hAnsi="Albert Sans" w:cs="Arial"/>
          <w:bCs/>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420FA8">
        <w:rPr>
          <w:rFonts w:ascii="Albert Sans" w:hAnsi="Albert Sans" w:cs="Arial"/>
          <w:szCs w:val="20"/>
        </w:rPr>
        <w:t>Zapisy ogólnych warunków ubezpieczenia lub warunków ubezpieczenia wyłączające lub ograniczające zakres lub przedmiot ubezpieczenia opisany w niniejszym OPZ nie mają zastosowania.</w:t>
      </w:r>
    </w:p>
    <w:p w14:paraId="67CD5CE5" w14:textId="69DF6438" w:rsidR="001416C5" w:rsidRPr="00420FA8" w:rsidRDefault="00002AB9" w:rsidP="007C7F13">
      <w:pPr>
        <w:pStyle w:val="Nagwek3"/>
        <w:numPr>
          <w:ilvl w:val="1"/>
          <w:numId w:val="2"/>
        </w:numPr>
        <w:ind w:left="426"/>
        <w:rPr>
          <w:rFonts w:ascii="Albert Sans" w:hAnsi="Albert Sans"/>
        </w:rPr>
      </w:pPr>
      <w:r w:rsidRPr="00420FA8">
        <w:rPr>
          <w:rFonts w:ascii="Albert Sans" w:hAnsi="Albert Sans"/>
        </w:rPr>
        <w:t>Za</w:t>
      </w:r>
      <w:r w:rsidR="00A55630" w:rsidRPr="00420FA8">
        <w:rPr>
          <w:rFonts w:ascii="Albert Sans" w:hAnsi="Albert Sans"/>
        </w:rPr>
        <w:t>kres zamówienia</w:t>
      </w:r>
      <w:r w:rsidR="00D42D56" w:rsidRPr="00420FA8">
        <w:rPr>
          <w:rFonts w:ascii="Albert Sans" w:hAnsi="Albert Sans"/>
        </w:rPr>
        <w:t xml:space="preserve"> – Ubezpieczenie </w:t>
      </w:r>
      <w:proofErr w:type="spellStart"/>
      <w:r w:rsidR="00D42D56" w:rsidRPr="00420FA8">
        <w:rPr>
          <w:rFonts w:ascii="Albert Sans" w:hAnsi="Albert Sans"/>
        </w:rPr>
        <w:t>ryzyk</w:t>
      </w:r>
      <w:proofErr w:type="spellEnd"/>
      <w:r w:rsidR="00D42D56" w:rsidRPr="00420FA8">
        <w:rPr>
          <w:rFonts w:ascii="Albert Sans" w:hAnsi="Albert Sans"/>
        </w:rPr>
        <w:t xml:space="preserve"> komunikacyjnych</w:t>
      </w:r>
    </w:p>
    <w:p w14:paraId="2543CFA0" w14:textId="36A7D7E8" w:rsidR="00950DFA" w:rsidRPr="00420FA8" w:rsidRDefault="0006304F">
      <w:pPr>
        <w:pStyle w:val="Nagwek3"/>
        <w:numPr>
          <w:ilvl w:val="1"/>
          <w:numId w:val="2"/>
        </w:numPr>
        <w:ind w:left="426"/>
        <w:rPr>
          <w:rFonts w:ascii="Albert Sans" w:hAnsi="Albert Sans"/>
        </w:rPr>
      </w:pPr>
      <w:r w:rsidRPr="00420FA8">
        <w:rPr>
          <w:rFonts w:ascii="Albert Sans" w:hAnsi="Albert Sans"/>
        </w:rPr>
        <w:t>Zamówienie</w:t>
      </w:r>
      <w:r w:rsidR="00826459" w:rsidRPr="00420FA8">
        <w:rPr>
          <w:rFonts w:ascii="Albert Sans" w:hAnsi="Albert Sans"/>
        </w:rPr>
        <w:t xml:space="preserve"> będzie realizowan</w:t>
      </w:r>
      <w:r w:rsidRPr="00420FA8">
        <w:rPr>
          <w:rFonts w:ascii="Albert Sans" w:hAnsi="Albert Sans"/>
        </w:rPr>
        <w:t>e</w:t>
      </w:r>
      <w:r w:rsidR="00826459" w:rsidRPr="00420FA8">
        <w:rPr>
          <w:rFonts w:ascii="Albert Sans" w:hAnsi="Albert Sans"/>
        </w:rPr>
        <w:t xml:space="preserve"> w </w:t>
      </w:r>
      <w:r w:rsidR="00BD1D62" w:rsidRPr="00420FA8">
        <w:rPr>
          <w:rFonts w:ascii="Albert Sans" w:hAnsi="Albert Sans"/>
        </w:rPr>
        <w:t>termin</w:t>
      </w:r>
      <w:r w:rsidR="005406FB" w:rsidRPr="00420FA8">
        <w:rPr>
          <w:rFonts w:ascii="Albert Sans" w:hAnsi="Albert Sans"/>
        </w:rPr>
        <w:t>ie od 12.04.202</w:t>
      </w:r>
      <w:r w:rsidR="00381412" w:rsidRPr="00420FA8">
        <w:rPr>
          <w:rFonts w:ascii="Albert Sans" w:hAnsi="Albert Sans"/>
        </w:rPr>
        <w:t>5</w:t>
      </w:r>
      <w:r w:rsidR="005406FB" w:rsidRPr="00420FA8">
        <w:rPr>
          <w:rFonts w:ascii="Albert Sans" w:hAnsi="Albert Sans"/>
        </w:rPr>
        <w:t xml:space="preserve"> do 11.04.202</w:t>
      </w:r>
      <w:r w:rsidR="00381412" w:rsidRPr="00420FA8">
        <w:rPr>
          <w:rFonts w:ascii="Albert Sans" w:hAnsi="Albert Sans"/>
        </w:rPr>
        <w:t>6</w:t>
      </w:r>
      <w:r w:rsidR="00A55630" w:rsidRPr="00420FA8">
        <w:rPr>
          <w:rFonts w:ascii="Albert Sans" w:hAnsi="Albert Sans"/>
        </w:rPr>
        <w:t>.</w:t>
      </w:r>
    </w:p>
    <w:p w14:paraId="3C9DD202" w14:textId="51820CD9" w:rsidR="00412F35" w:rsidRPr="00420FA8" w:rsidRDefault="00412F35" w:rsidP="007C7F13">
      <w:pPr>
        <w:pStyle w:val="Nagwek3"/>
        <w:numPr>
          <w:ilvl w:val="1"/>
          <w:numId w:val="2"/>
        </w:numPr>
        <w:ind w:left="426"/>
        <w:rPr>
          <w:rFonts w:ascii="Albert Sans" w:hAnsi="Albert Sans"/>
        </w:rPr>
      </w:pPr>
      <w:r w:rsidRPr="00420FA8">
        <w:rPr>
          <w:rFonts w:ascii="Albert Sans" w:hAnsi="Albert Sans"/>
        </w:rPr>
        <w:t>Wartość przedmiotów ubezpieczenia</w:t>
      </w:r>
    </w:p>
    <w:p w14:paraId="5EF09F46" w14:textId="140F143E" w:rsidR="00AE4957" w:rsidRPr="00420FA8" w:rsidRDefault="00B96C90" w:rsidP="00E65FA6">
      <w:pPr>
        <w:spacing w:after="100" w:afterAutospacing="1" w:line="240" w:lineRule="auto"/>
        <w:jc w:val="both"/>
        <w:rPr>
          <w:rFonts w:ascii="Albert Sans" w:hAnsi="Albert Sans" w:cstheme="minorHAnsi"/>
        </w:rPr>
      </w:pPr>
      <w:r w:rsidRPr="00420FA8">
        <w:rPr>
          <w:rFonts w:ascii="Albert Sans" w:hAnsi="Albert Sans" w:cstheme="minorHAnsi"/>
        </w:rPr>
        <w:t>Zgodnie z załącznikiem nr 2 – Zestawienie pojazdów</w:t>
      </w:r>
      <w:r w:rsidR="00D657F6" w:rsidRPr="00420FA8">
        <w:rPr>
          <w:rFonts w:ascii="Albert Sans" w:hAnsi="Albert Sans" w:cstheme="minorHAnsi"/>
        </w:rPr>
        <w:t xml:space="preserve">. </w:t>
      </w:r>
      <w:r w:rsidR="00AE4957" w:rsidRPr="00420FA8">
        <w:rPr>
          <w:rFonts w:ascii="Albert Sans" w:hAnsi="Albert Sans" w:cstheme="minorHAnsi"/>
        </w:rPr>
        <w:t xml:space="preserve">Ostateczna wartość przedmiotów ubezpieczenia zostanie podana Wykonawcy bezpośrednio przed wystawieniem polis. </w:t>
      </w:r>
    </w:p>
    <w:p w14:paraId="7357EE6A" w14:textId="3BFFA966" w:rsidR="004C7AB0" w:rsidRPr="00420FA8" w:rsidRDefault="00BC0164" w:rsidP="007C7F13">
      <w:pPr>
        <w:pStyle w:val="Nagwek3"/>
        <w:numPr>
          <w:ilvl w:val="1"/>
          <w:numId w:val="2"/>
        </w:numPr>
        <w:ind w:left="426"/>
        <w:rPr>
          <w:rFonts w:ascii="Albert Sans" w:hAnsi="Albert Sans"/>
        </w:rPr>
      </w:pPr>
      <w:r w:rsidRPr="00420FA8">
        <w:rPr>
          <w:rFonts w:ascii="Albert Sans" w:hAnsi="Albert Sans"/>
        </w:rPr>
        <w:t>Pośrednik</w:t>
      </w:r>
      <w:r w:rsidR="00412F35" w:rsidRPr="00420FA8">
        <w:rPr>
          <w:rFonts w:ascii="Albert Sans" w:hAnsi="Albert Sans"/>
        </w:rPr>
        <w:t>:</w:t>
      </w:r>
    </w:p>
    <w:p w14:paraId="2FD1285A" w14:textId="16BB5DB9" w:rsidR="0008241A" w:rsidRPr="00420FA8" w:rsidRDefault="00BC0164" w:rsidP="0071015B">
      <w:pPr>
        <w:spacing w:after="100" w:afterAutospacing="1" w:line="240" w:lineRule="auto"/>
        <w:jc w:val="both"/>
        <w:rPr>
          <w:rFonts w:ascii="Albert Sans" w:hAnsi="Albert Sans" w:cstheme="minorHAnsi"/>
          <w:highlight w:val="yellow"/>
        </w:rPr>
      </w:pPr>
      <w:r w:rsidRPr="00420FA8">
        <w:rPr>
          <w:rFonts w:ascii="Albert Sans" w:eastAsia="SimSun" w:hAnsi="Albert Sans" w:cs="Arial"/>
          <w:kern w:val="1"/>
          <w:lang w:eastAsia="zh-CN" w:bidi="hi-IN"/>
        </w:rPr>
        <w:t>Realizacja umowy odbywać się będzie przy udziale STBU Brokerzy Ubezpieczeniowi Sp. z o.o., 81- 855 Sopot, ul. Rzemieślnicza 33, działającego na podstawie pełnomocnictwa z dnia 01.12.2021.</w:t>
      </w:r>
    </w:p>
    <w:p w14:paraId="268549FE" w14:textId="13147350" w:rsidR="0008241A" w:rsidRPr="00420FA8" w:rsidRDefault="00C40515" w:rsidP="007B44C3">
      <w:pPr>
        <w:pStyle w:val="Akapitzlist"/>
        <w:spacing w:after="100" w:afterAutospacing="1" w:line="240" w:lineRule="auto"/>
        <w:ind w:left="0"/>
        <w:jc w:val="both"/>
        <w:rPr>
          <w:rFonts w:ascii="Albert Sans" w:hAnsi="Albert Sans" w:cstheme="minorHAnsi"/>
          <w:b/>
          <w:bCs/>
          <w:color w:val="1F4E79" w:themeColor="accent1" w:themeShade="80"/>
        </w:rPr>
      </w:pPr>
      <w:r w:rsidRPr="00420FA8">
        <w:rPr>
          <w:rFonts w:ascii="Albert Sans" w:hAnsi="Albert Sans" w:cstheme="minorHAnsi"/>
          <w:b/>
          <w:bCs/>
          <w:color w:val="1F4E79" w:themeColor="accent1" w:themeShade="80"/>
        </w:rPr>
        <w:t>1.8 Załączniki do OPZ</w:t>
      </w:r>
      <w:r w:rsidR="0066014B" w:rsidRPr="00420FA8">
        <w:rPr>
          <w:rFonts w:ascii="Albert Sans" w:hAnsi="Albert Sans" w:cstheme="minorHAnsi"/>
          <w:b/>
          <w:bCs/>
          <w:color w:val="1F4E79" w:themeColor="accent1" w:themeShade="80"/>
        </w:rPr>
        <w:t>:</w:t>
      </w:r>
    </w:p>
    <w:p w14:paraId="1298864D" w14:textId="55A29457" w:rsidR="0066014B" w:rsidRPr="00420FA8" w:rsidRDefault="0066014B" w:rsidP="007B44C3">
      <w:pPr>
        <w:pStyle w:val="Akapitzlist"/>
        <w:spacing w:after="100" w:afterAutospacing="1" w:line="240" w:lineRule="auto"/>
        <w:ind w:left="0"/>
        <w:jc w:val="both"/>
        <w:rPr>
          <w:rFonts w:ascii="Albert Sans" w:hAnsi="Albert Sans" w:cstheme="minorHAnsi"/>
        </w:rPr>
      </w:pPr>
      <w:r w:rsidRPr="00420FA8">
        <w:rPr>
          <w:rFonts w:ascii="Albert Sans" w:hAnsi="Albert Sans" w:cstheme="minorHAnsi"/>
        </w:rPr>
        <w:t>- Załącznik nr 1 – Szkodowość komunikacyjna</w:t>
      </w:r>
    </w:p>
    <w:p w14:paraId="47541A8E" w14:textId="0134CC0F" w:rsidR="0066014B" w:rsidRPr="00420FA8" w:rsidRDefault="0066014B" w:rsidP="007B44C3">
      <w:pPr>
        <w:pStyle w:val="Akapitzlist"/>
        <w:spacing w:after="100" w:afterAutospacing="1" w:line="240" w:lineRule="auto"/>
        <w:ind w:left="0"/>
        <w:jc w:val="both"/>
        <w:rPr>
          <w:rFonts w:ascii="Albert Sans" w:hAnsi="Albert Sans" w:cstheme="minorHAnsi"/>
        </w:rPr>
      </w:pPr>
      <w:r w:rsidRPr="00420FA8">
        <w:rPr>
          <w:rFonts w:ascii="Albert Sans" w:hAnsi="Albert Sans" w:cstheme="minorHAnsi"/>
        </w:rPr>
        <w:t xml:space="preserve">- Załącznik nr </w:t>
      </w:r>
      <w:r w:rsidR="00770A71" w:rsidRPr="00420FA8">
        <w:rPr>
          <w:rFonts w:ascii="Albert Sans" w:hAnsi="Albert Sans" w:cstheme="minorHAnsi"/>
        </w:rPr>
        <w:t>2</w:t>
      </w:r>
      <w:r w:rsidRPr="00420FA8">
        <w:rPr>
          <w:rFonts w:ascii="Albert Sans" w:hAnsi="Albert Sans" w:cstheme="minorHAnsi"/>
        </w:rPr>
        <w:t xml:space="preserve"> – Zestawienie pojazdów</w:t>
      </w:r>
    </w:p>
    <w:p w14:paraId="3AE9EF42" w14:textId="7DC1D57E" w:rsidR="007B44C3" w:rsidRPr="00420FA8" w:rsidRDefault="007B44C3" w:rsidP="005406FB">
      <w:pPr>
        <w:pStyle w:val="Akapitzlist"/>
        <w:spacing w:after="100" w:afterAutospacing="1" w:line="240" w:lineRule="auto"/>
        <w:ind w:left="0"/>
        <w:jc w:val="both"/>
        <w:rPr>
          <w:rFonts w:ascii="Albert Sans" w:hAnsi="Albert Sans" w:cstheme="minorHAnsi"/>
        </w:rPr>
      </w:pPr>
    </w:p>
    <w:p w14:paraId="24CDBA3B" w14:textId="77777777" w:rsidR="004C7AB0" w:rsidRPr="00420FA8" w:rsidRDefault="004C7AB0" w:rsidP="00E65FA6">
      <w:pPr>
        <w:rPr>
          <w:rFonts w:ascii="Albert Sans" w:hAnsi="Albert Sans"/>
          <w:lang w:eastAsia="pl-PL"/>
        </w:rPr>
      </w:pPr>
    </w:p>
    <w:p w14:paraId="53ACCA06" w14:textId="3251BFA4" w:rsidR="005E0EEB" w:rsidRPr="00420FA8" w:rsidRDefault="007C5BA8" w:rsidP="00A90ED8">
      <w:pPr>
        <w:pStyle w:val="Nagwek2"/>
        <w:numPr>
          <w:ilvl w:val="0"/>
          <w:numId w:val="1"/>
        </w:numPr>
        <w:ind w:left="284" w:hanging="284"/>
        <w:rPr>
          <w:rFonts w:ascii="Albert Sans" w:hAnsi="Albert Sans"/>
          <w:sz w:val="28"/>
          <w:szCs w:val="28"/>
          <w:lang w:eastAsia="pl-PL"/>
        </w:rPr>
      </w:pPr>
      <w:r w:rsidRPr="00420FA8">
        <w:rPr>
          <w:rFonts w:ascii="Albert Sans" w:hAnsi="Albert Sans"/>
          <w:sz w:val="28"/>
          <w:szCs w:val="28"/>
          <w:lang w:eastAsia="pl-PL"/>
        </w:rPr>
        <w:lastRenderedPageBreak/>
        <w:t>Dane szczegółowe</w:t>
      </w:r>
    </w:p>
    <w:p w14:paraId="4BD518E4" w14:textId="722FA9A6" w:rsidR="003242CF" w:rsidRPr="00420FA8" w:rsidRDefault="003242CF" w:rsidP="003242CF">
      <w:pPr>
        <w:pStyle w:val="Akapitzlist"/>
        <w:keepNext/>
        <w:widowControl w:val="0"/>
        <w:numPr>
          <w:ilvl w:val="1"/>
          <w:numId w:val="1"/>
        </w:numPr>
        <w:autoSpaceDE w:val="0"/>
        <w:autoSpaceDN w:val="0"/>
        <w:spacing w:line="22" w:lineRule="atLeast"/>
        <w:ind w:left="426" w:hanging="426"/>
        <w:contextualSpacing w:val="0"/>
        <w:outlineLvl w:val="2"/>
        <w:rPr>
          <w:rFonts w:ascii="Albert Sans" w:eastAsia="Times New Roman" w:hAnsi="Albert Sans" w:cs="Times New Roman"/>
          <w:b/>
          <w:bCs/>
          <w:color w:val="043E71"/>
          <w:szCs w:val="26"/>
          <w:lang w:eastAsia="pl-PL"/>
        </w:rPr>
      </w:pPr>
      <w:bookmarkStart w:id="0" w:name="_Hlk92019891"/>
      <w:r w:rsidRPr="00420FA8">
        <w:rPr>
          <w:rFonts w:ascii="Albert Sans" w:eastAsia="Times New Roman" w:hAnsi="Albert Sans" w:cs="Times New Roman"/>
          <w:b/>
          <w:bCs/>
          <w:color w:val="043E71"/>
          <w:szCs w:val="26"/>
          <w:lang w:eastAsia="pl-PL"/>
        </w:rPr>
        <w:t>Postanowienia wspólne</w:t>
      </w:r>
    </w:p>
    <w:p w14:paraId="47D9E7D8" w14:textId="06E76414" w:rsidR="003242CF" w:rsidRPr="00420FA8" w:rsidRDefault="003242CF" w:rsidP="00365875">
      <w:pPr>
        <w:pStyle w:val="Akapitzlist"/>
        <w:numPr>
          <w:ilvl w:val="2"/>
          <w:numId w:val="1"/>
        </w:numPr>
        <w:spacing w:line="22" w:lineRule="atLeast"/>
        <w:ind w:hanging="798"/>
        <w:contextualSpacing w:val="0"/>
        <w:jc w:val="both"/>
        <w:rPr>
          <w:rFonts w:ascii="Albert Sans" w:eastAsia="Times New Roman" w:hAnsi="Albert Sans" w:cs="Times New Roman"/>
          <w:szCs w:val="24"/>
          <w:lang w:eastAsia="pl-PL"/>
        </w:rPr>
      </w:pPr>
      <w:bookmarkStart w:id="1" w:name="_Hlk92026602"/>
      <w:r w:rsidRPr="00420FA8">
        <w:rPr>
          <w:rFonts w:ascii="Albert Sans" w:eastAsia="Times New Roman" w:hAnsi="Albert Sans" w:cs="Times New Roman"/>
          <w:szCs w:val="24"/>
          <w:lang w:eastAsia="pl-PL"/>
        </w:rPr>
        <w:t xml:space="preserve">Przedmiotem ubezpieczenia są pojazdy stanowiące własność lub będące w posiadaniu Zamawiającego oraz pojazdy, w posiadanie których Zamawiający wejdzie w okresie </w:t>
      </w:r>
      <w:r w:rsidR="00504223" w:rsidRPr="00420FA8">
        <w:rPr>
          <w:rFonts w:ascii="Albert Sans" w:eastAsia="Times New Roman" w:hAnsi="Albert Sans" w:cs="Times New Roman"/>
          <w:szCs w:val="24"/>
          <w:lang w:eastAsia="pl-PL"/>
        </w:rPr>
        <w:t>trwania umowy</w:t>
      </w:r>
      <w:r w:rsidR="00C973B1" w:rsidRPr="00420FA8">
        <w:rPr>
          <w:rFonts w:ascii="Albert Sans" w:eastAsia="Times New Roman" w:hAnsi="Albert Sans" w:cs="Times New Roman"/>
          <w:szCs w:val="24"/>
          <w:lang w:eastAsia="pl-PL"/>
        </w:rPr>
        <w:t xml:space="preserve"> generalnej</w:t>
      </w:r>
      <w:r w:rsidRPr="00420FA8">
        <w:rPr>
          <w:rFonts w:ascii="Albert Sans" w:eastAsia="Times New Roman" w:hAnsi="Albert Sans" w:cs="Times New Roman"/>
          <w:szCs w:val="24"/>
          <w:lang w:eastAsia="pl-PL"/>
        </w:rPr>
        <w:t>.</w:t>
      </w:r>
    </w:p>
    <w:bookmarkEnd w:id="0"/>
    <w:p w14:paraId="4AD2CFF4" w14:textId="774DA092" w:rsidR="003242CF" w:rsidRPr="00420FA8" w:rsidRDefault="003242CF" w:rsidP="00365875">
      <w:pPr>
        <w:pStyle w:val="Akapitzlist"/>
        <w:numPr>
          <w:ilvl w:val="2"/>
          <w:numId w:val="1"/>
        </w:numPr>
        <w:spacing w:before="100" w:beforeAutospacing="1" w:line="22" w:lineRule="atLeast"/>
        <w:ind w:hanging="798"/>
        <w:contextualSpacing w:val="0"/>
        <w:jc w:val="both"/>
        <w:rPr>
          <w:rFonts w:ascii="Albert Sans" w:hAnsi="Albert Sans"/>
          <w:lang w:eastAsia="pl-PL"/>
        </w:rPr>
      </w:pPr>
      <w:r w:rsidRPr="00420FA8">
        <w:rPr>
          <w:rFonts w:ascii="Albert Sans" w:hAnsi="Albert Sans" w:cstheme="minorHAnsi"/>
          <w:bCs/>
        </w:rPr>
        <w:t>Wykaz pojazdów zgłaszanych do ubezpieczenia może ulec zmianie i każdorazowo zostanie uaktualniony przed zawarciem polis. Zmiany wykazu pojazdów mogą wynikać m.in. ze sprzedaży, likwidacji pojazdów, obejmowania przez Zamawiającego w posiadanie nowych pojazdów, aktualizacji sum ubezpieczenia.</w:t>
      </w:r>
    </w:p>
    <w:bookmarkEnd w:id="1"/>
    <w:p w14:paraId="5376D738" w14:textId="4943CBAA" w:rsidR="003242CF" w:rsidRPr="00420FA8" w:rsidRDefault="003242CF" w:rsidP="00365875">
      <w:pPr>
        <w:pStyle w:val="Akapitzlist"/>
        <w:numPr>
          <w:ilvl w:val="2"/>
          <w:numId w:val="1"/>
        </w:numPr>
        <w:spacing w:before="100" w:beforeAutospacing="1" w:line="22" w:lineRule="atLeast"/>
        <w:ind w:hanging="798"/>
        <w:jc w:val="both"/>
        <w:rPr>
          <w:rFonts w:ascii="Albert Sans" w:hAnsi="Albert Sans" w:cstheme="minorHAnsi"/>
          <w:bCs/>
        </w:rPr>
      </w:pPr>
      <w:r w:rsidRPr="00420FA8">
        <w:rPr>
          <w:rFonts w:ascii="Albert Sans" w:hAnsi="Albert Sans" w:cstheme="minorHAnsi"/>
          <w:bCs/>
        </w:rPr>
        <w:t xml:space="preserve">Podstawowe dokumenty stanowić będą: </w:t>
      </w:r>
    </w:p>
    <w:p w14:paraId="112B73DD" w14:textId="77777777" w:rsidR="003242CF" w:rsidRPr="00420FA8" w:rsidRDefault="003242CF" w:rsidP="007C7F13">
      <w:pPr>
        <w:pStyle w:val="Akapitzlist"/>
        <w:numPr>
          <w:ilvl w:val="2"/>
          <w:numId w:val="5"/>
        </w:numPr>
        <w:spacing w:before="100" w:beforeAutospacing="1" w:line="22" w:lineRule="atLeast"/>
        <w:jc w:val="both"/>
        <w:rPr>
          <w:rFonts w:ascii="Albert Sans" w:hAnsi="Albert Sans" w:cstheme="minorHAnsi"/>
          <w:bCs/>
        </w:rPr>
      </w:pPr>
      <w:r w:rsidRPr="00420FA8">
        <w:rPr>
          <w:rFonts w:ascii="Albert Sans" w:hAnsi="Albert Sans" w:cstheme="minorHAnsi"/>
          <w:bCs/>
        </w:rPr>
        <w:t>Umowa Generalna regulująca zasady funkcjonowania ubezpieczenia flotowego, tj. ujmująca całość warunków merytorycznych i finansowych, na mocy której będzie zawierane ubezpieczenie pojazdów,</w:t>
      </w:r>
    </w:p>
    <w:p w14:paraId="4B088F2B" w14:textId="2CE0B697" w:rsidR="003242CF" w:rsidRPr="00420FA8" w:rsidRDefault="003242CF" w:rsidP="007C7F13">
      <w:pPr>
        <w:pStyle w:val="Akapitzlist"/>
        <w:numPr>
          <w:ilvl w:val="2"/>
          <w:numId w:val="5"/>
        </w:numPr>
        <w:spacing w:before="100" w:beforeAutospacing="1" w:line="22" w:lineRule="atLeast"/>
        <w:jc w:val="both"/>
        <w:rPr>
          <w:rFonts w:ascii="Albert Sans" w:hAnsi="Albert Sans" w:cstheme="minorHAnsi"/>
          <w:bCs/>
        </w:rPr>
      </w:pPr>
      <w:r w:rsidRPr="00420FA8">
        <w:rPr>
          <w:rFonts w:ascii="Albert Sans" w:hAnsi="Albert Sans" w:cstheme="minorHAnsi"/>
          <w:bCs/>
        </w:rPr>
        <w:t xml:space="preserve">indywidualne lub zbiorcze polisy oraz potwierdzenia OC dla ubezpieczanych pojazdów, </w:t>
      </w:r>
    </w:p>
    <w:p w14:paraId="2E6F629D" w14:textId="12604E69" w:rsidR="003242CF" w:rsidRPr="00420FA8" w:rsidRDefault="003242CF" w:rsidP="007C7F13">
      <w:pPr>
        <w:pStyle w:val="Akapitzlist"/>
        <w:numPr>
          <w:ilvl w:val="2"/>
          <w:numId w:val="5"/>
        </w:numPr>
        <w:spacing w:before="100" w:beforeAutospacing="1" w:line="22" w:lineRule="atLeast"/>
        <w:contextualSpacing w:val="0"/>
        <w:jc w:val="both"/>
        <w:rPr>
          <w:rFonts w:ascii="Albert Sans" w:hAnsi="Albert Sans"/>
          <w:lang w:eastAsia="pl-PL"/>
        </w:rPr>
      </w:pPr>
      <w:r w:rsidRPr="00420FA8">
        <w:rPr>
          <w:rFonts w:ascii="Albert Sans" w:hAnsi="Albert Sans" w:cstheme="minorHAnsi"/>
          <w:bCs/>
        </w:rPr>
        <w:t>Ogólne Warunki Ubezpieczenia.</w:t>
      </w:r>
    </w:p>
    <w:p w14:paraId="0E5E23D6" w14:textId="695B73DC" w:rsidR="00166BAC" w:rsidRPr="00420FA8" w:rsidRDefault="003242CF" w:rsidP="00A3343C">
      <w:pPr>
        <w:pStyle w:val="Akapitzlist"/>
        <w:numPr>
          <w:ilvl w:val="2"/>
          <w:numId w:val="1"/>
        </w:numPr>
        <w:spacing w:before="100" w:beforeAutospacing="1" w:line="22" w:lineRule="atLeast"/>
        <w:ind w:hanging="798"/>
        <w:contextualSpacing w:val="0"/>
        <w:jc w:val="both"/>
        <w:rPr>
          <w:rFonts w:ascii="Albert Sans" w:hAnsi="Albert Sans"/>
          <w:lang w:eastAsia="pl-PL"/>
        </w:rPr>
      </w:pPr>
      <w:r w:rsidRPr="00420FA8">
        <w:rPr>
          <w:rFonts w:ascii="Albert Sans" w:hAnsi="Albert Sans" w:cstheme="minorHAnsi"/>
          <w:bCs/>
        </w:rPr>
        <w:t xml:space="preserve">Faktyczne składki za ubezpieczenia poszczególnych pojazdów będą naliczane według stawek </w:t>
      </w:r>
      <w:r w:rsidR="006C3CFC" w:rsidRPr="00420FA8">
        <w:rPr>
          <w:rFonts w:ascii="Albert Sans" w:hAnsi="Albert Sans" w:cstheme="minorHAnsi"/>
          <w:bCs/>
        </w:rPr>
        <w:t xml:space="preserve">zastosowanych w </w:t>
      </w:r>
      <w:r w:rsidRPr="00420FA8">
        <w:rPr>
          <w:rFonts w:ascii="Albert Sans" w:hAnsi="Albert Sans" w:cstheme="minorHAnsi"/>
          <w:bCs/>
        </w:rPr>
        <w:t>ofer</w:t>
      </w:r>
      <w:r w:rsidR="006C3CFC" w:rsidRPr="00420FA8">
        <w:rPr>
          <w:rFonts w:ascii="Albert Sans" w:hAnsi="Albert Sans" w:cstheme="minorHAnsi"/>
          <w:bCs/>
        </w:rPr>
        <w:t>cie</w:t>
      </w:r>
      <w:r w:rsidRPr="00420FA8">
        <w:rPr>
          <w:rFonts w:ascii="Albert Sans" w:hAnsi="Albert Sans" w:cstheme="minorHAnsi"/>
          <w:bCs/>
        </w:rPr>
        <w:t>, dla zaktualizowanych sum ubezpieczenia na dzień rozpoczęcia ochrony ubezpieczeniowej przedmiotowego pojazdu</w:t>
      </w:r>
      <w:r w:rsidR="00F11553" w:rsidRPr="00420FA8">
        <w:rPr>
          <w:rFonts w:ascii="Albert Sans" w:hAnsi="Albert Sans" w:cstheme="minorHAnsi"/>
          <w:bCs/>
        </w:rPr>
        <w:t>.</w:t>
      </w:r>
    </w:p>
    <w:p w14:paraId="181C7C4C" w14:textId="4DEF8A8B" w:rsidR="008703FA" w:rsidRPr="00420FA8" w:rsidRDefault="008703FA" w:rsidP="00A3343C">
      <w:pPr>
        <w:pStyle w:val="Akapitzlist"/>
        <w:numPr>
          <w:ilvl w:val="2"/>
          <w:numId w:val="1"/>
        </w:numPr>
        <w:spacing w:before="100" w:beforeAutospacing="1" w:line="22" w:lineRule="atLeast"/>
        <w:ind w:hanging="798"/>
        <w:contextualSpacing w:val="0"/>
        <w:jc w:val="both"/>
        <w:rPr>
          <w:rFonts w:ascii="Albert Sans" w:hAnsi="Albert Sans" w:cs="Segoe UI"/>
          <w:lang w:eastAsia="pl-PL"/>
        </w:rPr>
      </w:pPr>
      <w:r w:rsidRPr="00420FA8">
        <w:rPr>
          <w:rFonts w:ascii="Albert Sans" w:eastAsia="Times New Roman" w:hAnsi="Albert Sans" w:cs="Segoe UI"/>
          <w:szCs w:val="20"/>
          <w:lang w:eastAsia="pl-PL"/>
        </w:rPr>
        <w:t xml:space="preserve">Płatność składki: dokonywana będzie jednorazowo lub w II ratach bez zwyżki składki zgodnie z wyborem Zamawiającego, przelew </w:t>
      </w:r>
      <w:r w:rsidR="00587CBE" w:rsidRPr="00420FA8">
        <w:rPr>
          <w:rFonts w:ascii="Albert Sans" w:eastAsia="Times New Roman" w:hAnsi="Albert Sans" w:cs="Segoe UI"/>
          <w:szCs w:val="20"/>
          <w:lang w:eastAsia="pl-PL"/>
        </w:rPr>
        <w:t xml:space="preserve">składki lub I raty </w:t>
      </w:r>
      <w:r w:rsidRPr="00420FA8">
        <w:rPr>
          <w:rFonts w:ascii="Albert Sans" w:eastAsia="Times New Roman" w:hAnsi="Albert Sans" w:cs="Segoe UI"/>
          <w:szCs w:val="20"/>
          <w:lang w:eastAsia="pl-PL"/>
        </w:rPr>
        <w:t xml:space="preserve">w terminie nie wcześniejszym niż </w:t>
      </w:r>
      <w:r w:rsidR="007C5BA8" w:rsidRPr="00420FA8">
        <w:rPr>
          <w:rFonts w:ascii="Albert Sans" w:eastAsia="Times New Roman" w:hAnsi="Albert Sans" w:cs="Segoe UI"/>
          <w:szCs w:val="20"/>
          <w:lang w:eastAsia="pl-PL"/>
        </w:rPr>
        <w:t>14</w:t>
      </w:r>
      <w:r w:rsidRPr="00420FA8">
        <w:rPr>
          <w:rFonts w:ascii="Albert Sans" w:eastAsia="Times New Roman" w:hAnsi="Albert Sans" w:cs="Segoe UI"/>
          <w:szCs w:val="20"/>
          <w:lang w:eastAsia="pl-PL"/>
        </w:rPr>
        <w:t xml:space="preserve"> dni od daty prawidłowo wystawionej polisy.</w:t>
      </w:r>
      <w:r w:rsidRPr="00420FA8">
        <w:rPr>
          <w:rFonts w:ascii="Albert Sans" w:eastAsia="Times New Roman" w:hAnsi="Albert Sans" w:cs="Segoe UI"/>
          <w:b/>
          <w:bCs/>
          <w:szCs w:val="20"/>
          <w:lang w:eastAsia="pl-PL"/>
        </w:rPr>
        <w:t xml:space="preserve">          </w:t>
      </w:r>
    </w:p>
    <w:p w14:paraId="5D712F83" w14:textId="417D964E" w:rsidR="003242CF" w:rsidRPr="00420FA8" w:rsidRDefault="003242CF" w:rsidP="00365875">
      <w:pPr>
        <w:pStyle w:val="Akapitzlist"/>
        <w:numPr>
          <w:ilvl w:val="2"/>
          <w:numId w:val="1"/>
        </w:numPr>
        <w:spacing w:before="100" w:beforeAutospacing="1" w:line="22" w:lineRule="atLeast"/>
        <w:ind w:hanging="798"/>
        <w:contextualSpacing w:val="0"/>
        <w:jc w:val="both"/>
        <w:rPr>
          <w:rFonts w:ascii="Albert Sans" w:hAnsi="Albert Sans"/>
          <w:color w:val="000000" w:themeColor="text1"/>
          <w:lang w:eastAsia="pl-PL"/>
        </w:rPr>
      </w:pPr>
      <w:r w:rsidRPr="00420FA8">
        <w:rPr>
          <w:rFonts w:ascii="Albert Sans" w:hAnsi="Albert Sans" w:cstheme="minorHAnsi"/>
          <w:bCs/>
          <w:color w:val="000000" w:themeColor="text1"/>
        </w:rPr>
        <w:t>Ewentualne nowe pojazdy będą ob</w:t>
      </w:r>
      <w:r w:rsidR="007A1F45" w:rsidRPr="00420FA8">
        <w:rPr>
          <w:rFonts w:ascii="Albert Sans" w:hAnsi="Albert Sans" w:cstheme="minorHAnsi"/>
          <w:bCs/>
          <w:color w:val="000000" w:themeColor="text1"/>
        </w:rPr>
        <w:t>ejmowane</w:t>
      </w:r>
      <w:r w:rsidRPr="00420FA8">
        <w:rPr>
          <w:rFonts w:ascii="Albert Sans" w:hAnsi="Albert Sans" w:cstheme="minorHAnsi"/>
          <w:bCs/>
          <w:color w:val="000000" w:themeColor="text1"/>
        </w:rPr>
        <w:t xml:space="preserve"> ubezpieczeniem na warunkach określonych w niniejszym OPZ</w:t>
      </w:r>
      <w:r w:rsidR="007A1F45" w:rsidRPr="00420FA8">
        <w:rPr>
          <w:rFonts w:ascii="Albert Sans" w:hAnsi="Albert Sans" w:cstheme="minorHAnsi"/>
          <w:bCs/>
          <w:color w:val="000000" w:themeColor="text1"/>
        </w:rPr>
        <w:t>,</w:t>
      </w:r>
      <w:r w:rsidR="007A064B" w:rsidRPr="00420FA8">
        <w:rPr>
          <w:rFonts w:ascii="Albert Sans" w:hAnsi="Albert Sans" w:cstheme="minorHAnsi"/>
          <w:bCs/>
          <w:color w:val="000000" w:themeColor="text1"/>
        </w:rPr>
        <w:t xml:space="preserve"> </w:t>
      </w:r>
      <w:bookmarkStart w:id="2" w:name="_Hlk92020045"/>
      <w:r w:rsidRPr="00420FA8">
        <w:rPr>
          <w:rFonts w:ascii="Albert Sans" w:hAnsi="Albert Sans" w:cstheme="minorHAnsi"/>
          <w:bCs/>
          <w:color w:val="000000" w:themeColor="text1"/>
        </w:rPr>
        <w:t xml:space="preserve">przy zastosowaniu </w:t>
      </w:r>
      <w:r w:rsidR="00C52867" w:rsidRPr="00420FA8">
        <w:rPr>
          <w:rFonts w:ascii="Albert Sans" w:hAnsi="Albert Sans" w:cstheme="minorHAnsi"/>
          <w:bCs/>
          <w:color w:val="000000" w:themeColor="text1"/>
        </w:rPr>
        <w:t xml:space="preserve">składek </w:t>
      </w:r>
      <w:r w:rsidR="007772B7" w:rsidRPr="00420FA8">
        <w:rPr>
          <w:rFonts w:ascii="Albert Sans" w:hAnsi="Albert Sans" w:cstheme="minorHAnsi"/>
          <w:bCs/>
          <w:color w:val="000000" w:themeColor="text1"/>
        </w:rPr>
        <w:t xml:space="preserve"> i stawek przewidzianych </w:t>
      </w:r>
      <w:r w:rsidRPr="00420FA8">
        <w:rPr>
          <w:rFonts w:ascii="Albert Sans" w:hAnsi="Albert Sans" w:cstheme="minorHAnsi"/>
          <w:bCs/>
          <w:color w:val="000000" w:themeColor="text1"/>
        </w:rPr>
        <w:t>dla danych rodzajów pojazdów w złożonej ofercie</w:t>
      </w:r>
      <w:r w:rsidR="006F2755" w:rsidRPr="00420FA8">
        <w:rPr>
          <w:rFonts w:ascii="Albert Sans" w:hAnsi="Albert Sans" w:cstheme="minorHAnsi"/>
          <w:bCs/>
          <w:color w:val="000000" w:themeColor="text1"/>
        </w:rPr>
        <w:t>.</w:t>
      </w:r>
      <w:bookmarkEnd w:id="2"/>
    </w:p>
    <w:p w14:paraId="0FE9CEA1" w14:textId="0E004ED7" w:rsidR="00A3343C" w:rsidRPr="00420FA8" w:rsidRDefault="00A3343C" w:rsidP="00A3343C">
      <w:pPr>
        <w:pStyle w:val="Akapitzlist"/>
        <w:numPr>
          <w:ilvl w:val="2"/>
          <w:numId w:val="1"/>
        </w:numPr>
        <w:spacing w:before="100" w:beforeAutospacing="1" w:line="22" w:lineRule="atLeast"/>
        <w:ind w:hanging="798"/>
        <w:contextualSpacing w:val="0"/>
        <w:jc w:val="both"/>
        <w:rPr>
          <w:rFonts w:ascii="Albert Sans" w:hAnsi="Albert Sans"/>
          <w:lang w:eastAsia="pl-PL"/>
        </w:rPr>
      </w:pPr>
      <w:r w:rsidRPr="00420FA8">
        <w:rPr>
          <w:rFonts w:ascii="Albert Sans" w:hAnsi="Albert Sans" w:cstheme="minorHAnsi"/>
          <w:bCs/>
        </w:rPr>
        <w:t>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3 dni roboczych od dnia rejestracji pojazdu.</w:t>
      </w:r>
    </w:p>
    <w:p w14:paraId="01D8F9D7" w14:textId="77777777" w:rsidR="006F2755" w:rsidRPr="00420FA8" w:rsidRDefault="006F2755" w:rsidP="00365875">
      <w:pPr>
        <w:pStyle w:val="Akapitzlist"/>
        <w:numPr>
          <w:ilvl w:val="2"/>
          <w:numId w:val="1"/>
        </w:numPr>
        <w:spacing w:before="100" w:beforeAutospacing="1" w:line="22" w:lineRule="atLeast"/>
        <w:ind w:left="1276" w:hanging="798"/>
        <w:jc w:val="both"/>
        <w:rPr>
          <w:rFonts w:ascii="Albert Sans" w:hAnsi="Albert Sans"/>
          <w:lang w:eastAsia="pl-PL"/>
        </w:rPr>
      </w:pPr>
      <w:r w:rsidRPr="00420FA8">
        <w:rPr>
          <w:rFonts w:ascii="Albert Sans" w:hAnsi="Albert Sans"/>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7BF5617A" w14:textId="47BDE1C7" w:rsidR="006F2755" w:rsidRPr="00420FA8" w:rsidRDefault="006F2755" w:rsidP="007C7F13">
      <w:pPr>
        <w:pStyle w:val="Akapitzlist"/>
        <w:numPr>
          <w:ilvl w:val="2"/>
          <w:numId w:val="6"/>
        </w:numPr>
        <w:spacing w:before="100" w:beforeAutospacing="1" w:line="22" w:lineRule="atLeast"/>
        <w:ind w:left="1276" w:hanging="567"/>
        <w:jc w:val="both"/>
        <w:rPr>
          <w:rFonts w:ascii="Albert Sans" w:hAnsi="Albert Sans"/>
          <w:lang w:eastAsia="pl-PL"/>
        </w:rPr>
      </w:pPr>
      <w:r w:rsidRPr="00420FA8">
        <w:rPr>
          <w:rFonts w:ascii="Albert Sans" w:hAnsi="Albert Sans"/>
          <w:lang w:eastAsia="pl-PL"/>
        </w:rPr>
        <w:t>faktura/umowa sprzedaży,</w:t>
      </w:r>
    </w:p>
    <w:p w14:paraId="0FA98441" w14:textId="77777777" w:rsidR="006F2755" w:rsidRPr="00420FA8" w:rsidRDefault="006F2755" w:rsidP="007C7F13">
      <w:pPr>
        <w:pStyle w:val="Akapitzlist"/>
        <w:numPr>
          <w:ilvl w:val="2"/>
          <w:numId w:val="6"/>
        </w:numPr>
        <w:spacing w:before="100" w:beforeAutospacing="1" w:line="22" w:lineRule="atLeast"/>
        <w:ind w:left="1276" w:hanging="567"/>
        <w:jc w:val="both"/>
        <w:rPr>
          <w:rFonts w:ascii="Albert Sans" w:hAnsi="Albert Sans"/>
          <w:lang w:eastAsia="pl-PL"/>
        </w:rPr>
      </w:pPr>
      <w:r w:rsidRPr="00420FA8">
        <w:rPr>
          <w:rFonts w:ascii="Albert Sans" w:hAnsi="Albert Sans"/>
          <w:lang w:eastAsia="pl-PL"/>
        </w:rPr>
        <w:t>pismo brokera dotyczące dot. sprzedaży lub wyrejestrowania pojazdu,</w:t>
      </w:r>
    </w:p>
    <w:p w14:paraId="5C184020" w14:textId="754370A0" w:rsidR="003242CF" w:rsidRPr="00420FA8" w:rsidRDefault="006F2755" w:rsidP="007C7F13">
      <w:pPr>
        <w:pStyle w:val="Akapitzlist"/>
        <w:numPr>
          <w:ilvl w:val="2"/>
          <w:numId w:val="6"/>
        </w:numPr>
        <w:spacing w:before="100" w:beforeAutospacing="1" w:line="22" w:lineRule="atLeast"/>
        <w:ind w:left="1287" w:hanging="567"/>
        <w:contextualSpacing w:val="0"/>
        <w:jc w:val="both"/>
        <w:rPr>
          <w:rFonts w:ascii="Albert Sans" w:hAnsi="Albert Sans"/>
          <w:lang w:eastAsia="pl-PL"/>
        </w:rPr>
      </w:pPr>
      <w:r w:rsidRPr="00420FA8">
        <w:rPr>
          <w:rFonts w:ascii="Albert Sans" w:hAnsi="Albert Sans"/>
          <w:lang w:eastAsia="pl-PL"/>
        </w:rPr>
        <w:t>ewentualnie kserokopia wypowiedzenia OC podpisanego przez nowego nabywcę pojazdu</w:t>
      </w:r>
    </w:p>
    <w:p w14:paraId="2149D9CF" w14:textId="67C37872" w:rsidR="000917FF" w:rsidRPr="00420FA8" w:rsidRDefault="000917FF" w:rsidP="000917FF">
      <w:pPr>
        <w:pStyle w:val="Akapitzlist"/>
        <w:keepNext/>
        <w:widowControl w:val="0"/>
        <w:numPr>
          <w:ilvl w:val="1"/>
          <w:numId w:val="1"/>
        </w:numPr>
        <w:autoSpaceDE w:val="0"/>
        <w:autoSpaceDN w:val="0"/>
        <w:spacing w:line="22" w:lineRule="atLeast"/>
        <w:ind w:left="426" w:hanging="426"/>
        <w:contextualSpacing w:val="0"/>
        <w:outlineLvl w:val="2"/>
        <w:rPr>
          <w:rFonts w:ascii="Albert Sans" w:eastAsia="Times New Roman" w:hAnsi="Albert Sans" w:cs="Times New Roman"/>
          <w:b/>
          <w:color w:val="043E71"/>
          <w:sz w:val="24"/>
          <w:szCs w:val="24"/>
          <w:lang w:eastAsia="pl-PL"/>
        </w:rPr>
      </w:pPr>
      <w:bookmarkStart w:id="3" w:name="_Hlk92020509"/>
      <w:r w:rsidRPr="00420FA8">
        <w:rPr>
          <w:rFonts w:ascii="Albert Sans" w:eastAsia="Times New Roman" w:hAnsi="Albert Sans" w:cs="Times New Roman"/>
          <w:b/>
          <w:color w:val="043E71"/>
          <w:sz w:val="24"/>
          <w:szCs w:val="24"/>
          <w:lang w:eastAsia="pl-PL"/>
        </w:rPr>
        <w:t>Ubezpieczenie odpowiedzialności cywilnej posiadacza pojazdów mechanicznych</w:t>
      </w:r>
    </w:p>
    <w:p w14:paraId="63087443" w14:textId="1772AB6E" w:rsidR="000917FF" w:rsidRPr="00420FA8" w:rsidRDefault="000917FF"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25276810" w14:textId="006946F7" w:rsidR="000917FF" w:rsidRPr="00420FA8" w:rsidRDefault="000917FF" w:rsidP="001D2DFF">
      <w:pPr>
        <w:ind w:left="1418"/>
        <w:jc w:val="both"/>
        <w:rPr>
          <w:rFonts w:ascii="Albert Sans" w:hAnsi="Albert Sans"/>
        </w:rPr>
      </w:pPr>
      <w:bookmarkStart w:id="4" w:name="_Hlk92020123"/>
      <w:r w:rsidRPr="00420FA8">
        <w:rPr>
          <w:rFonts w:ascii="Albert Sans" w:hAnsi="Albert Sans"/>
        </w:rPr>
        <w:t xml:space="preserve">Przedmiotem ubezpieczenia </w:t>
      </w:r>
      <w:r w:rsidR="00944106" w:rsidRPr="00420FA8">
        <w:rPr>
          <w:rFonts w:ascii="Albert Sans" w:hAnsi="Albert Sans"/>
        </w:rPr>
        <w:t xml:space="preserve">jest </w:t>
      </w:r>
      <w:r w:rsidR="005139A3" w:rsidRPr="00420FA8">
        <w:rPr>
          <w:rFonts w:ascii="Albert Sans" w:hAnsi="Albert Sans"/>
        </w:rPr>
        <w:t>5</w:t>
      </w:r>
      <w:r w:rsidR="00B222B0">
        <w:rPr>
          <w:rFonts w:ascii="Albert Sans" w:hAnsi="Albert Sans"/>
        </w:rPr>
        <w:t>9</w:t>
      </w:r>
      <w:r w:rsidR="00944106" w:rsidRPr="00420FA8">
        <w:rPr>
          <w:rFonts w:ascii="Albert Sans" w:hAnsi="Albert Sans"/>
        </w:rPr>
        <w:t xml:space="preserve"> </w:t>
      </w:r>
      <w:r w:rsidR="004062C1" w:rsidRPr="00420FA8">
        <w:rPr>
          <w:rFonts w:ascii="Albert Sans" w:hAnsi="Albert Sans"/>
        </w:rPr>
        <w:t>pojazd</w:t>
      </w:r>
      <w:r w:rsidR="00944106" w:rsidRPr="00420FA8">
        <w:rPr>
          <w:rFonts w:ascii="Albert Sans" w:hAnsi="Albert Sans"/>
        </w:rPr>
        <w:t>ów</w:t>
      </w:r>
      <w:r w:rsidR="001D6B30" w:rsidRPr="00420FA8">
        <w:rPr>
          <w:rFonts w:ascii="Albert Sans" w:hAnsi="Albert Sans"/>
        </w:rPr>
        <w:t xml:space="preserve"> </w:t>
      </w:r>
      <w:r w:rsidRPr="00420FA8">
        <w:rPr>
          <w:rFonts w:ascii="Albert Sans" w:hAnsi="Albert Sans"/>
        </w:rPr>
        <w:t>zgodnie z Załącznikiem nr</w:t>
      </w:r>
      <w:r w:rsidR="001D6B30" w:rsidRPr="00420FA8">
        <w:rPr>
          <w:rFonts w:ascii="Albert Sans" w:hAnsi="Albert Sans"/>
        </w:rPr>
        <w:t xml:space="preserve"> 2 </w:t>
      </w:r>
      <w:r w:rsidRPr="00420FA8">
        <w:rPr>
          <w:rFonts w:ascii="Albert Sans" w:hAnsi="Albert Sans"/>
        </w:rPr>
        <w:t>do O</w:t>
      </w:r>
      <w:r w:rsidR="00607E0F" w:rsidRPr="00420FA8">
        <w:rPr>
          <w:rFonts w:ascii="Albert Sans" w:hAnsi="Albert Sans"/>
        </w:rPr>
        <w:t>PZ</w:t>
      </w:r>
      <w:r w:rsidRPr="00420FA8">
        <w:rPr>
          <w:rFonts w:ascii="Albert Sans" w:hAnsi="Albert Sans"/>
        </w:rPr>
        <w:t xml:space="preserve">. </w:t>
      </w:r>
    </w:p>
    <w:bookmarkEnd w:id="4"/>
    <w:p w14:paraId="1647C6F7" w14:textId="7F4D0D40" w:rsidR="000917FF" w:rsidRPr="00420FA8" w:rsidRDefault="000917FF"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ubezpieczenia</w:t>
      </w:r>
    </w:p>
    <w:p w14:paraId="4A024E34" w14:textId="725328BE" w:rsidR="000917FF" w:rsidRPr="00420FA8" w:rsidRDefault="000917FF" w:rsidP="000917FF">
      <w:pPr>
        <w:ind w:left="1418"/>
        <w:jc w:val="both"/>
        <w:rPr>
          <w:rFonts w:ascii="Albert Sans" w:hAnsi="Albert Sans"/>
        </w:rPr>
      </w:pPr>
      <w:bookmarkStart w:id="5" w:name="_Hlk92020266"/>
      <w:r w:rsidRPr="00420FA8">
        <w:rPr>
          <w:rFonts w:ascii="Albert Sans" w:hAnsi="Albert Sans"/>
        </w:rPr>
        <w:t xml:space="preserve">Odpowiedzialność cywilna posiadaczy pojazdów mechanicznych za szkody powstałe w związku z ruchem tych pojazdów zgodnie z Ustawą z dnia 22 maja </w:t>
      </w:r>
      <w:r w:rsidRPr="00420FA8">
        <w:rPr>
          <w:rFonts w:ascii="Albert Sans" w:hAnsi="Albert Sans"/>
        </w:rPr>
        <w:lastRenderedPageBreak/>
        <w:t xml:space="preserve">2003 r. o ubezpieczeniach obowiązkowych, Ubezpieczeniowym Funduszu Gwarancyjnym i Polskim Biurze Ubezpieczycieli Komunikacyjnych (Dz.U.2013.392 z </w:t>
      </w:r>
      <w:proofErr w:type="spellStart"/>
      <w:r w:rsidRPr="00420FA8">
        <w:rPr>
          <w:rFonts w:ascii="Albert Sans" w:hAnsi="Albert Sans"/>
        </w:rPr>
        <w:t>późn</w:t>
      </w:r>
      <w:proofErr w:type="spellEnd"/>
      <w:r w:rsidRPr="00420FA8">
        <w:rPr>
          <w:rFonts w:ascii="Albert Sans" w:hAnsi="Albert Sans"/>
        </w:rPr>
        <w:t>. zm.) wraz z Zieloną Kartą (tam gdzie będzie wymagana – na osobny wniosek, wliczona w cenę OC posiadaczy pojazdów mechanicznych</w:t>
      </w:r>
      <w:bookmarkEnd w:id="5"/>
      <w:r w:rsidRPr="00420FA8">
        <w:rPr>
          <w:rFonts w:ascii="Albert Sans" w:hAnsi="Albert Sans"/>
        </w:rPr>
        <w:t xml:space="preserve">). </w:t>
      </w:r>
    </w:p>
    <w:p w14:paraId="1FEF0B68" w14:textId="507F3298" w:rsidR="000917FF" w:rsidRPr="00420FA8" w:rsidRDefault="000917FF"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Suma gwarancyjna</w:t>
      </w:r>
    </w:p>
    <w:p w14:paraId="522F4D4E" w14:textId="77777777" w:rsidR="00BD7701" w:rsidRPr="00420FA8" w:rsidRDefault="00BD7701" w:rsidP="00BD7701">
      <w:pPr>
        <w:ind w:left="1418"/>
        <w:jc w:val="both"/>
        <w:rPr>
          <w:rFonts w:ascii="Albert Sans" w:hAnsi="Albert Sans"/>
        </w:rPr>
      </w:pPr>
      <w:r w:rsidRPr="00420FA8">
        <w:rPr>
          <w:rFonts w:ascii="Albert Sans" w:hAnsi="Albert Sans"/>
        </w:rPr>
        <w:t xml:space="preserve">Zgodnie z Ustawą z dnia 22 maja 2003 r. o ubezpieczeniach obowiązkowych, Ubezpieczeniowym Funduszu Gwarancyjnym i Polskim Biurze Ubezpieczycieli Komunikacyjnych (Dz.U.2013.392 z </w:t>
      </w:r>
      <w:proofErr w:type="spellStart"/>
      <w:r w:rsidRPr="00420FA8">
        <w:rPr>
          <w:rFonts w:ascii="Albert Sans" w:hAnsi="Albert Sans"/>
        </w:rPr>
        <w:t>późn</w:t>
      </w:r>
      <w:proofErr w:type="spellEnd"/>
      <w:r w:rsidRPr="00420FA8">
        <w:rPr>
          <w:rFonts w:ascii="Albert Sans" w:hAnsi="Albert Sans"/>
        </w:rPr>
        <w:t>. zm.).</w:t>
      </w:r>
    </w:p>
    <w:p w14:paraId="576DE759" w14:textId="0C85A138" w:rsidR="000917FF" w:rsidRPr="00420FA8" w:rsidRDefault="00BD7701"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3BEC6512" w14:textId="673B9BA2" w:rsidR="001953FB" w:rsidRPr="00420FA8" w:rsidRDefault="00652823" w:rsidP="00652823">
      <w:pPr>
        <w:pStyle w:val="Akapitzlist"/>
        <w:spacing w:after="100" w:afterAutospacing="1" w:line="240" w:lineRule="auto"/>
        <w:ind w:left="1416"/>
        <w:jc w:val="both"/>
        <w:rPr>
          <w:rFonts w:ascii="Albert Sans" w:hAnsi="Albert Sans" w:cstheme="minorHAnsi"/>
          <w:szCs w:val="20"/>
        </w:rPr>
      </w:pPr>
      <w:r w:rsidRPr="00420FA8">
        <w:rPr>
          <w:rFonts w:ascii="Albert Sans" w:hAnsi="Albert Sans"/>
          <w:szCs w:val="20"/>
        </w:rPr>
        <w:t>O</w:t>
      </w:r>
      <w:r w:rsidR="001953FB" w:rsidRPr="00420FA8">
        <w:rPr>
          <w:rFonts w:ascii="Albert Sans" w:hAnsi="Albert Sans"/>
          <w:szCs w:val="20"/>
        </w:rPr>
        <w:t>kres ubezpieczenia wynosi 12 miesięcy od końca okresu ubezpieczenia aktualnie obowiązujących polis</w:t>
      </w:r>
      <w:r w:rsidR="00C30BC4" w:rsidRPr="00420FA8">
        <w:rPr>
          <w:rFonts w:ascii="Albert Sans" w:hAnsi="Albert Sans"/>
          <w:szCs w:val="20"/>
        </w:rPr>
        <w:t xml:space="preserve"> lub od 12.04.2025</w:t>
      </w:r>
      <w:r w:rsidR="001953FB" w:rsidRPr="00420FA8">
        <w:rPr>
          <w:rFonts w:ascii="Albert Sans" w:hAnsi="Albert Sans"/>
          <w:b/>
          <w:bCs/>
          <w:szCs w:val="20"/>
        </w:rPr>
        <w:t xml:space="preserve">, </w:t>
      </w:r>
      <w:r w:rsidR="001953FB" w:rsidRPr="00420FA8">
        <w:rPr>
          <w:rFonts w:ascii="Albert Sans" w:hAnsi="Albert Sans"/>
          <w:szCs w:val="20"/>
        </w:rPr>
        <w:t>dla pojazdów nowych (zakupionych) od dnia zakupu/rejestracji pojazdów</w:t>
      </w:r>
      <w:r w:rsidR="00954909" w:rsidRPr="00420FA8">
        <w:rPr>
          <w:rFonts w:ascii="Albert Sans" w:hAnsi="Albert Sans"/>
          <w:szCs w:val="20"/>
        </w:rPr>
        <w:t>.</w:t>
      </w:r>
    </w:p>
    <w:p w14:paraId="62F685FF" w14:textId="77777777" w:rsidR="001953FB" w:rsidRPr="00420FA8" w:rsidRDefault="001953FB" w:rsidP="001953FB">
      <w:pPr>
        <w:pStyle w:val="Akapitzlist"/>
        <w:keepNext/>
        <w:widowControl w:val="0"/>
        <w:autoSpaceDE w:val="0"/>
        <w:autoSpaceDN w:val="0"/>
        <w:spacing w:after="60" w:line="240" w:lineRule="auto"/>
        <w:ind w:left="1072"/>
        <w:outlineLvl w:val="2"/>
        <w:rPr>
          <w:rFonts w:ascii="Albert Sans" w:eastAsia="Times New Roman" w:hAnsi="Albert Sans" w:cs="Times New Roman"/>
          <w:b/>
          <w:bCs/>
          <w:color w:val="043E71"/>
          <w:szCs w:val="26"/>
          <w:lang w:eastAsia="pl-PL"/>
        </w:rPr>
      </w:pPr>
    </w:p>
    <w:p w14:paraId="374CE2A2" w14:textId="71B7FEFA" w:rsidR="00BD7701" w:rsidRPr="00420FA8" w:rsidRDefault="00BD7701" w:rsidP="00BD7701">
      <w:pPr>
        <w:keepNext/>
        <w:widowControl w:val="0"/>
        <w:numPr>
          <w:ilvl w:val="1"/>
          <w:numId w:val="1"/>
        </w:numPr>
        <w:autoSpaceDE w:val="0"/>
        <w:autoSpaceDN w:val="0"/>
        <w:spacing w:line="22" w:lineRule="atLeast"/>
        <w:ind w:left="426" w:hanging="426"/>
        <w:outlineLvl w:val="2"/>
        <w:rPr>
          <w:rFonts w:ascii="Albert Sans" w:eastAsia="Times New Roman" w:hAnsi="Albert Sans" w:cs="Times New Roman"/>
          <w:b/>
          <w:color w:val="043E71"/>
          <w:sz w:val="24"/>
          <w:szCs w:val="24"/>
          <w:lang w:eastAsia="pl-PL"/>
        </w:rPr>
      </w:pPr>
      <w:bookmarkStart w:id="6" w:name="_Hlk92026175"/>
      <w:bookmarkEnd w:id="3"/>
      <w:r w:rsidRPr="00420FA8">
        <w:rPr>
          <w:rFonts w:ascii="Albert Sans" w:eastAsia="Times New Roman" w:hAnsi="Albert Sans" w:cs="Times New Roman"/>
          <w:b/>
          <w:color w:val="043E71"/>
          <w:sz w:val="24"/>
          <w:szCs w:val="24"/>
          <w:lang w:eastAsia="pl-PL"/>
        </w:rPr>
        <w:t xml:space="preserve">Ubezpieczenie </w:t>
      </w:r>
      <w:r w:rsidR="00F11553" w:rsidRPr="00420FA8">
        <w:rPr>
          <w:rFonts w:ascii="Albert Sans" w:eastAsia="Times New Roman" w:hAnsi="Albert Sans" w:cs="Times New Roman"/>
          <w:b/>
          <w:color w:val="043E71"/>
          <w:sz w:val="24"/>
          <w:szCs w:val="24"/>
          <w:lang w:eastAsia="pl-PL"/>
        </w:rPr>
        <w:t>autocasco</w:t>
      </w:r>
    </w:p>
    <w:p w14:paraId="1B9F311A" w14:textId="77777777"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452B7A87" w14:textId="256F4291" w:rsidR="00BD7701" w:rsidRPr="00420FA8" w:rsidRDefault="00323072" w:rsidP="00BD7701">
      <w:pPr>
        <w:ind w:left="1418"/>
        <w:jc w:val="both"/>
        <w:rPr>
          <w:rFonts w:ascii="Albert Sans" w:hAnsi="Albert Sans"/>
        </w:rPr>
      </w:pPr>
      <w:r w:rsidRPr="00420FA8">
        <w:rPr>
          <w:rFonts w:ascii="Albert Sans" w:hAnsi="Albert Sans"/>
        </w:rPr>
        <w:t xml:space="preserve">Przedmiotem ubezpieczenia są pojazdy zgodnie z Załącznikiem nr 2 do </w:t>
      </w:r>
      <w:r w:rsidR="00607E0F" w:rsidRPr="00420FA8">
        <w:rPr>
          <w:rFonts w:ascii="Albert Sans" w:hAnsi="Albert Sans"/>
        </w:rPr>
        <w:t>OPZ</w:t>
      </w:r>
      <w:r w:rsidR="00D06394" w:rsidRPr="00420FA8">
        <w:rPr>
          <w:rFonts w:ascii="Albert Sans" w:hAnsi="Albert Sans"/>
        </w:rPr>
        <w:t>, dla których w kolumnie „Zakres Ubezpieczenia” wyszczególnion</w:t>
      </w:r>
      <w:r w:rsidR="00B23699" w:rsidRPr="00420FA8">
        <w:rPr>
          <w:rFonts w:ascii="Albert Sans" w:hAnsi="Albert Sans"/>
        </w:rPr>
        <w:t>o</w:t>
      </w:r>
      <w:r w:rsidR="00D06394" w:rsidRPr="00420FA8">
        <w:rPr>
          <w:rFonts w:ascii="Albert Sans" w:hAnsi="Albert Sans"/>
        </w:rPr>
        <w:t xml:space="preserve"> ryzyko AC</w:t>
      </w:r>
      <w:r w:rsidRPr="00420FA8">
        <w:rPr>
          <w:rFonts w:ascii="Albert Sans" w:hAnsi="Albert Sans"/>
        </w:rPr>
        <w:t xml:space="preserve">. </w:t>
      </w:r>
    </w:p>
    <w:bookmarkEnd w:id="6"/>
    <w:p w14:paraId="30085CD8" w14:textId="77777777"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ubezpieczenia</w:t>
      </w:r>
    </w:p>
    <w:p w14:paraId="4BDE8F1A" w14:textId="47B79BFB" w:rsidR="00BD7701" w:rsidRPr="00420FA8" w:rsidRDefault="00F11553" w:rsidP="00BD7701">
      <w:pPr>
        <w:ind w:left="1418"/>
        <w:jc w:val="both"/>
        <w:rPr>
          <w:rFonts w:ascii="Albert Sans" w:hAnsi="Albert Sans"/>
        </w:rPr>
      </w:pPr>
      <w:r w:rsidRPr="00420FA8">
        <w:rPr>
          <w:rFonts w:ascii="Albert Sans" w:hAnsi="Albert Sans"/>
        </w:rPr>
        <w:t xml:space="preserve">Zakres ochrony ubezpieczeniowej oparty jest na bazie </w:t>
      </w:r>
      <w:proofErr w:type="spellStart"/>
      <w:r w:rsidRPr="00420FA8">
        <w:rPr>
          <w:rFonts w:ascii="Albert Sans" w:hAnsi="Albert Sans"/>
        </w:rPr>
        <w:t>all</w:t>
      </w:r>
      <w:proofErr w:type="spellEnd"/>
      <w:r w:rsidRPr="00420FA8">
        <w:rPr>
          <w:rFonts w:ascii="Albert Sans" w:hAnsi="Albert Sans"/>
        </w:rPr>
        <w:t xml:space="preserve"> </w:t>
      </w:r>
      <w:proofErr w:type="spellStart"/>
      <w:r w:rsidRPr="00420FA8">
        <w:rPr>
          <w:rFonts w:ascii="Albert Sans" w:hAnsi="Albert Sans"/>
        </w:rPr>
        <w:t>risk</w:t>
      </w:r>
      <w:proofErr w:type="spellEnd"/>
      <w:r w:rsidRPr="00420FA8">
        <w:rPr>
          <w:rFonts w:ascii="Albert Sans" w:hAnsi="Albert Sans"/>
        </w:rPr>
        <w:t>,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w:t>
      </w:r>
      <w:r w:rsidR="001E3CA1" w:rsidRPr="00420FA8">
        <w:rPr>
          <w:rFonts w:ascii="Albert Sans" w:hAnsi="Albert Sans"/>
        </w:rPr>
        <w:t xml:space="preserve"> i ich działania</w:t>
      </w:r>
      <w:r w:rsidR="00BD7701" w:rsidRPr="00420FA8">
        <w:rPr>
          <w:rFonts w:ascii="Albert Sans" w:hAnsi="Albert Sans"/>
        </w:rPr>
        <w:t xml:space="preserve">. </w:t>
      </w:r>
    </w:p>
    <w:p w14:paraId="69E7BF47" w14:textId="3FA9739E" w:rsidR="00DF6F9A" w:rsidRPr="00420FA8" w:rsidRDefault="00752981" w:rsidP="00BD7701">
      <w:pPr>
        <w:ind w:left="1418"/>
        <w:jc w:val="both"/>
        <w:rPr>
          <w:rFonts w:ascii="Albert Sans" w:hAnsi="Albert Sans"/>
        </w:rPr>
      </w:pPr>
      <w:r w:rsidRPr="00420FA8">
        <w:rPr>
          <w:rFonts w:ascii="Albert Sans" w:hAnsi="Albert Sans"/>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3424C0F9" w14:textId="2BA6277D"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 xml:space="preserve">Suma </w:t>
      </w:r>
      <w:r w:rsidR="00F11553" w:rsidRPr="00420FA8">
        <w:rPr>
          <w:rFonts w:ascii="Albert Sans" w:eastAsia="Times New Roman" w:hAnsi="Albert Sans" w:cs="Times New Roman"/>
          <w:b/>
          <w:bCs/>
          <w:color w:val="043E71"/>
          <w:szCs w:val="26"/>
          <w:lang w:eastAsia="pl-PL"/>
        </w:rPr>
        <w:t>ubezpieczenia</w:t>
      </w:r>
    </w:p>
    <w:p w14:paraId="65A83E44" w14:textId="74CE9095" w:rsidR="00F11553" w:rsidRPr="00420FA8" w:rsidRDefault="00F11553" w:rsidP="007C7F13">
      <w:pPr>
        <w:pStyle w:val="Akapitzlist"/>
        <w:numPr>
          <w:ilvl w:val="0"/>
          <w:numId w:val="7"/>
        </w:numPr>
        <w:ind w:left="1985" w:hanging="567"/>
        <w:jc w:val="both"/>
        <w:rPr>
          <w:rFonts w:ascii="Albert Sans" w:hAnsi="Albert Sans"/>
        </w:rPr>
      </w:pPr>
      <w:r w:rsidRPr="00420FA8">
        <w:rPr>
          <w:rFonts w:ascii="Albert Sans" w:hAnsi="Albert Sans"/>
        </w:rPr>
        <w:t xml:space="preserve">Sumę ubezpieczenia pojazdów fabrycznie nowych stanowi cena zakupu pojazdu wraz z wyposażeniem, w tym wyposażeniem dodatkowym i specjalistycznym oraz zabezpieczeniami przed kradzieżą (bez potrzeby wyodrębniania sumy ubezpieczenia wyposażenia). </w:t>
      </w:r>
    </w:p>
    <w:p w14:paraId="0269AB98" w14:textId="40637939" w:rsidR="00F11553" w:rsidRPr="00420FA8" w:rsidRDefault="00F11553" w:rsidP="007C7F13">
      <w:pPr>
        <w:pStyle w:val="Akapitzlist"/>
        <w:numPr>
          <w:ilvl w:val="0"/>
          <w:numId w:val="7"/>
        </w:numPr>
        <w:ind w:left="1985" w:hanging="567"/>
        <w:jc w:val="both"/>
        <w:rPr>
          <w:rFonts w:ascii="Albert Sans" w:hAnsi="Albert Sans"/>
        </w:rPr>
      </w:pPr>
      <w:r w:rsidRPr="00420FA8">
        <w:rPr>
          <w:rFonts w:ascii="Albert Sans" w:hAnsi="Albert Sans"/>
        </w:rPr>
        <w:t>Sum</w:t>
      </w:r>
      <w:r w:rsidR="00AB0701" w:rsidRPr="00420FA8">
        <w:rPr>
          <w:rFonts w:ascii="Albert Sans" w:hAnsi="Albert Sans"/>
        </w:rPr>
        <w:t>ę</w:t>
      </w:r>
      <w:r w:rsidRPr="00420FA8">
        <w:rPr>
          <w:rFonts w:ascii="Albert Sans" w:hAnsi="Albert Sans"/>
        </w:rPr>
        <w:t xml:space="preserve"> ubezpieczenia </w:t>
      </w:r>
      <w:r w:rsidR="006D6BE9" w:rsidRPr="00420FA8">
        <w:rPr>
          <w:rFonts w:ascii="Albert Sans" w:hAnsi="Albert Sans"/>
        </w:rPr>
        <w:t>pojazdów innych niż fabrycznie nowe</w:t>
      </w:r>
      <w:r w:rsidRPr="00420FA8">
        <w:rPr>
          <w:rFonts w:ascii="Albert Sans" w:hAnsi="Albert Sans"/>
        </w:rPr>
        <w:t xml:space="preserve"> stanowi wartość rynkow</w:t>
      </w:r>
      <w:r w:rsidR="00AB0701" w:rsidRPr="00420FA8">
        <w:rPr>
          <w:rFonts w:ascii="Albert Sans" w:hAnsi="Albert Sans"/>
        </w:rPr>
        <w:t xml:space="preserve">a </w:t>
      </w:r>
      <w:r w:rsidRPr="00420FA8">
        <w:rPr>
          <w:rFonts w:ascii="Albert Sans" w:hAnsi="Albert Sans"/>
        </w:rPr>
        <w:t xml:space="preserve">wraz z wyposażeniem, w tym wyposażeniem dodatkowym i </w:t>
      </w:r>
      <w:r w:rsidRPr="00420FA8">
        <w:rPr>
          <w:rFonts w:ascii="Albert Sans" w:hAnsi="Albert Sans"/>
        </w:rPr>
        <w:lastRenderedPageBreak/>
        <w:t>specjalistycznym oraz zabezpieczeniami przed kradzieżą (bez potrzeby wyodrębniania sumy ubezpieczenia wyposażenia), zgodna z katalogiem Info-Ekspert lub zgłoszeniem klienta.</w:t>
      </w:r>
    </w:p>
    <w:p w14:paraId="3BB3694D" w14:textId="1E04523A" w:rsidR="005D7CB9" w:rsidRPr="00420FA8" w:rsidRDefault="005D7CB9" w:rsidP="007C7F13">
      <w:pPr>
        <w:pStyle w:val="Akapitzlist"/>
        <w:numPr>
          <w:ilvl w:val="0"/>
          <w:numId w:val="7"/>
        </w:numPr>
        <w:ind w:left="1985" w:hanging="567"/>
        <w:jc w:val="both"/>
        <w:rPr>
          <w:rFonts w:ascii="Albert Sans" w:hAnsi="Albert Sans"/>
        </w:rPr>
      </w:pPr>
      <w:r w:rsidRPr="00420FA8">
        <w:rPr>
          <w:rFonts w:ascii="Albert Sans" w:hAnsi="Albert Sans"/>
        </w:rPr>
        <w:t>Suma ubezpieczenia pozostaje niezmienna przez cały okres obowiązywania polisy (gwarantowana suma ubezpieczenia).</w:t>
      </w:r>
    </w:p>
    <w:p w14:paraId="010BD2D9" w14:textId="31BFDBC4" w:rsidR="00BD7701" w:rsidRPr="00420FA8" w:rsidRDefault="00F11553" w:rsidP="007C7F13">
      <w:pPr>
        <w:pStyle w:val="Akapitzlist"/>
        <w:numPr>
          <w:ilvl w:val="0"/>
          <w:numId w:val="7"/>
        </w:numPr>
        <w:ind w:left="1985" w:hanging="567"/>
        <w:jc w:val="both"/>
        <w:rPr>
          <w:rFonts w:ascii="Albert Sans" w:hAnsi="Albert Sans"/>
        </w:rPr>
      </w:pPr>
      <w:r w:rsidRPr="00420FA8">
        <w:rPr>
          <w:rFonts w:ascii="Albert Sans" w:hAnsi="Albert Sans"/>
        </w:rPr>
        <w:t xml:space="preserve">Zadeklarowana suma ubezpieczenia </w:t>
      </w:r>
      <w:r w:rsidR="008364AE" w:rsidRPr="00420FA8">
        <w:rPr>
          <w:rFonts w:ascii="Albert Sans" w:hAnsi="Albert Sans"/>
        </w:rPr>
        <w:t xml:space="preserve">może zostać podana z </w:t>
      </w:r>
      <w:r w:rsidR="003F2F7E" w:rsidRPr="00420FA8">
        <w:rPr>
          <w:rFonts w:ascii="Albert Sans" w:hAnsi="Albert Sans"/>
        </w:rPr>
        <w:t xml:space="preserve">całym </w:t>
      </w:r>
      <w:r w:rsidR="008364AE" w:rsidRPr="00420FA8">
        <w:rPr>
          <w:rFonts w:ascii="Albert Sans" w:hAnsi="Albert Sans"/>
        </w:rPr>
        <w:t xml:space="preserve">podatkiem VAT, </w:t>
      </w:r>
      <w:r w:rsidR="003F2F7E" w:rsidRPr="00420FA8">
        <w:rPr>
          <w:rFonts w:ascii="Albert Sans" w:hAnsi="Albert Sans"/>
        </w:rPr>
        <w:t xml:space="preserve">z 50% podatku VAT bądź może nie </w:t>
      </w:r>
      <w:r w:rsidRPr="00420FA8">
        <w:rPr>
          <w:rFonts w:ascii="Albert Sans" w:hAnsi="Albert Sans"/>
        </w:rPr>
        <w:t>uwzględnia</w:t>
      </w:r>
      <w:r w:rsidR="003F2F7E" w:rsidRPr="00420FA8">
        <w:rPr>
          <w:rFonts w:ascii="Albert Sans" w:hAnsi="Albert Sans"/>
        </w:rPr>
        <w:t>ć</w:t>
      </w:r>
      <w:r w:rsidRPr="00420FA8">
        <w:rPr>
          <w:rFonts w:ascii="Albert Sans" w:hAnsi="Albert Sans"/>
        </w:rPr>
        <w:t xml:space="preserve"> podatku VAT</w:t>
      </w:r>
      <w:r w:rsidR="00BD7701" w:rsidRPr="00420FA8">
        <w:rPr>
          <w:rFonts w:ascii="Albert Sans" w:hAnsi="Albert Sans"/>
        </w:rPr>
        <w:t>.</w:t>
      </w:r>
    </w:p>
    <w:p w14:paraId="36D29CA1" w14:textId="479232BA" w:rsidR="00F11553" w:rsidRPr="00420FA8" w:rsidRDefault="00F11553"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terytorialny</w:t>
      </w:r>
    </w:p>
    <w:p w14:paraId="729AEE2B" w14:textId="7567FD76" w:rsidR="00C90DDC" w:rsidRPr="00420FA8" w:rsidRDefault="002014C1" w:rsidP="006F554F">
      <w:pPr>
        <w:ind w:left="1418"/>
        <w:jc w:val="both"/>
        <w:rPr>
          <w:rFonts w:ascii="Albert Sans" w:hAnsi="Albert Sans"/>
        </w:rPr>
      </w:pPr>
      <w:r w:rsidRPr="00420FA8">
        <w:rPr>
          <w:rFonts w:ascii="Albert Sans" w:hAnsi="Albert Sans"/>
        </w:rPr>
        <w:t xml:space="preserve">Polska i </w:t>
      </w:r>
      <w:r w:rsidR="00F11553" w:rsidRPr="00420FA8">
        <w:rPr>
          <w:rFonts w:ascii="Albert Sans" w:hAnsi="Albert Sans"/>
        </w:rPr>
        <w:t>Europa.</w:t>
      </w:r>
      <w:r w:rsidR="006F554F" w:rsidRPr="00420FA8">
        <w:rPr>
          <w:rFonts w:ascii="Albert Sans" w:hAnsi="Albert Sans"/>
        </w:rPr>
        <w:t xml:space="preserve"> </w:t>
      </w:r>
      <w:r w:rsidR="00C90DDC" w:rsidRPr="00420FA8">
        <w:rPr>
          <w:rFonts w:ascii="Albert Sans" w:hAnsi="Albert Sans"/>
        </w:rPr>
        <w:t>Zamawiający dopuszcza przyjęcie definicji kraju europejskiego zgodnie z OWU Wykonawcy.</w:t>
      </w:r>
    </w:p>
    <w:p w14:paraId="23FFE328" w14:textId="716B1CD8" w:rsidR="00315700" w:rsidRPr="00420FA8" w:rsidRDefault="00C452CB" w:rsidP="00AB0701">
      <w:pPr>
        <w:ind w:left="1418"/>
        <w:jc w:val="both"/>
        <w:rPr>
          <w:rFonts w:ascii="Albert Sans" w:hAnsi="Albert Sans"/>
        </w:rPr>
      </w:pPr>
      <w:r w:rsidRPr="00420FA8">
        <w:rPr>
          <w:rFonts w:ascii="Albert Sans" w:hAnsi="Albert Sans"/>
        </w:rPr>
        <w:t>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3DA47FC3" w14:textId="65DE5608"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24571ED4" w14:textId="6680444F" w:rsidR="00954909" w:rsidRPr="00420FA8" w:rsidRDefault="00954909" w:rsidP="00954909">
      <w:pPr>
        <w:pStyle w:val="Akapitzlist"/>
        <w:spacing w:after="100" w:afterAutospacing="1" w:line="240" w:lineRule="auto"/>
        <w:ind w:left="1416"/>
        <w:jc w:val="both"/>
        <w:rPr>
          <w:rFonts w:ascii="Albert Sans" w:eastAsia="Times New Roman" w:hAnsi="Albert Sans" w:cs="Times New Roman"/>
          <w:b/>
          <w:bCs/>
          <w:color w:val="043E71"/>
          <w:szCs w:val="26"/>
          <w:lang w:eastAsia="pl-PL"/>
        </w:rPr>
      </w:pPr>
      <w:r w:rsidRPr="00420FA8">
        <w:rPr>
          <w:rFonts w:ascii="Albert Sans" w:hAnsi="Albert Sans"/>
          <w:szCs w:val="20"/>
        </w:rPr>
        <w:t>Okres ubezpieczenia wynosi 12 miesięcy od końca okresu ubezpieczenia aktualnie obowiązujących polis</w:t>
      </w:r>
      <w:r w:rsidR="005D7CB9" w:rsidRPr="00420FA8">
        <w:rPr>
          <w:rFonts w:ascii="Albert Sans" w:hAnsi="Albert Sans"/>
          <w:szCs w:val="20"/>
        </w:rPr>
        <w:t xml:space="preserve"> lub od 12.04.2025</w:t>
      </w:r>
      <w:r w:rsidRPr="00420FA8">
        <w:rPr>
          <w:rFonts w:ascii="Albert Sans" w:hAnsi="Albert Sans"/>
          <w:szCs w:val="20"/>
        </w:rPr>
        <w:t>, dla pojazdów nowych (zakupionych) od dnia zakupu/rejestracji pojazdów.</w:t>
      </w:r>
    </w:p>
    <w:p w14:paraId="73A37BCE" w14:textId="7BFFF215" w:rsidR="00BF253C" w:rsidRPr="00420FA8" w:rsidRDefault="00F11553" w:rsidP="00181D29">
      <w:pPr>
        <w:keepNext/>
        <w:widowControl w:val="0"/>
        <w:numPr>
          <w:ilvl w:val="2"/>
          <w:numId w:val="1"/>
        </w:numPr>
        <w:autoSpaceDE w:val="0"/>
        <w:autoSpaceDN w:val="0"/>
        <w:spacing w:after="60" w:line="22" w:lineRule="atLeast"/>
        <w:ind w:left="1418" w:hanging="709"/>
        <w:contextualSpacing/>
        <w:jc w:val="both"/>
        <w:outlineLvl w:val="2"/>
        <w:rPr>
          <w:rFonts w:ascii="Albert Sans" w:eastAsia="Times New Roman" w:hAnsi="Albert Sans" w:cs="Times New Roman"/>
          <w:szCs w:val="24"/>
          <w:lang w:eastAsia="pl-PL"/>
        </w:rPr>
      </w:pPr>
      <w:bookmarkStart w:id="7" w:name="_Hlk92026081"/>
      <w:r w:rsidRPr="00420FA8">
        <w:rPr>
          <w:rFonts w:ascii="Albert Sans" w:eastAsia="Times New Roman" w:hAnsi="Albert Sans" w:cs="Times New Roman"/>
          <w:b/>
          <w:bCs/>
          <w:color w:val="043E71"/>
          <w:szCs w:val="26"/>
          <w:lang w:eastAsia="pl-PL"/>
        </w:rPr>
        <w:t>Postanowienia dodatkowe</w:t>
      </w:r>
      <w:bookmarkStart w:id="8" w:name="_Hlk92026284"/>
      <w:bookmarkEnd w:id="7"/>
    </w:p>
    <w:p w14:paraId="78A124B6" w14:textId="139C8D9D" w:rsidR="004A2B59" w:rsidRPr="00420FA8" w:rsidRDefault="004A2B59" w:rsidP="00D05402">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Franszyz</w:t>
      </w:r>
      <w:r w:rsidR="006261A5" w:rsidRPr="00420FA8">
        <w:rPr>
          <w:rFonts w:ascii="Albert Sans" w:eastAsia="Times New Roman" w:hAnsi="Albert Sans" w:cs="Times New Roman"/>
          <w:szCs w:val="24"/>
          <w:lang w:eastAsia="pl-PL"/>
        </w:rPr>
        <w:t>a integralna</w:t>
      </w:r>
      <w:r w:rsidR="00CC5B15" w:rsidRPr="00420FA8">
        <w:rPr>
          <w:rFonts w:ascii="Albert Sans" w:eastAsia="Times New Roman" w:hAnsi="Albert Sans" w:cs="Times New Roman"/>
          <w:szCs w:val="24"/>
          <w:lang w:eastAsia="pl-PL"/>
        </w:rPr>
        <w:t xml:space="preserve"> w wysokości maksymalnie 300 zł</w:t>
      </w:r>
      <w:r w:rsidR="006261A5" w:rsidRPr="00420FA8">
        <w:rPr>
          <w:rFonts w:ascii="Albert Sans" w:eastAsia="Times New Roman" w:hAnsi="Albert Sans" w:cs="Times New Roman"/>
          <w:szCs w:val="24"/>
          <w:lang w:eastAsia="pl-PL"/>
        </w:rPr>
        <w:t>.</w:t>
      </w:r>
    </w:p>
    <w:p w14:paraId="13D62B4B" w14:textId="3F7B9F8E" w:rsidR="006261A5" w:rsidRPr="00420FA8" w:rsidRDefault="006261A5" w:rsidP="00D05402">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 xml:space="preserve">Udział własny w </w:t>
      </w:r>
      <w:r w:rsidR="00CC5B15" w:rsidRPr="00420FA8">
        <w:rPr>
          <w:rFonts w:ascii="Albert Sans" w:eastAsia="Times New Roman" w:hAnsi="Albert Sans" w:cs="Times New Roman"/>
          <w:szCs w:val="24"/>
          <w:lang w:eastAsia="pl-PL"/>
        </w:rPr>
        <w:t xml:space="preserve">każdej </w:t>
      </w:r>
      <w:r w:rsidRPr="00420FA8">
        <w:rPr>
          <w:rFonts w:ascii="Albert Sans" w:eastAsia="Times New Roman" w:hAnsi="Albert Sans" w:cs="Times New Roman"/>
          <w:szCs w:val="24"/>
          <w:lang w:eastAsia="pl-PL"/>
        </w:rPr>
        <w:t>szkodzie</w:t>
      </w:r>
      <w:r w:rsidR="00486BF1" w:rsidRPr="00420FA8">
        <w:rPr>
          <w:rFonts w:ascii="Albert Sans" w:eastAsia="Times New Roman" w:hAnsi="Albert Sans" w:cs="Times New Roman"/>
          <w:szCs w:val="24"/>
          <w:lang w:eastAsia="pl-PL"/>
        </w:rPr>
        <w:t xml:space="preserve"> w wysokości 1000 zł</w:t>
      </w:r>
      <w:r w:rsidR="006D6BE9" w:rsidRPr="00420FA8">
        <w:rPr>
          <w:rFonts w:ascii="Albert Sans" w:eastAsia="Times New Roman" w:hAnsi="Albert Sans" w:cs="Times New Roman"/>
          <w:szCs w:val="24"/>
          <w:lang w:eastAsia="pl-PL"/>
        </w:rPr>
        <w:t xml:space="preserve"> </w:t>
      </w:r>
      <w:r w:rsidR="00614D20" w:rsidRPr="00420FA8">
        <w:rPr>
          <w:rFonts w:ascii="Albert Sans" w:eastAsia="Times New Roman" w:hAnsi="Albert Sans" w:cs="Times New Roman"/>
          <w:szCs w:val="24"/>
          <w:lang w:eastAsia="pl-PL"/>
        </w:rPr>
        <w:t xml:space="preserve">dla wszystkich pojazdów z Załącznika nr 2 do OPZ </w:t>
      </w:r>
      <w:r w:rsidR="006D6BE9" w:rsidRPr="00420FA8">
        <w:rPr>
          <w:rFonts w:ascii="Albert Sans" w:eastAsia="Times New Roman" w:hAnsi="Albert Sans" w:cs="Times New Roman"/>
          <w:szCs w:val="24"/>
          <w:lang w:eastAsia="pl-PL"/>
        </w:rPr>
        <w:t xml:space="preserve">z wyjątkiem pojazdu </w:t>
      </w:r>
      <w:r w:rsidR="00DA0E7A" w:rsidRPr="00420FA8">
        <w:rPr>
          <w:rFonts w:ascii="Albert Sans" w:eastAsia="Times New Roman" w:hAnsi="Albert Sans" w:cs="Times New Roman"/>
          <w:szCs w:val="24"/>
          <w:lang w:eastAsia="pl-PL"/>
        </w:rPr>
        <w:t xml:space="preserve">o numerze rejestracyjnym </w:t>
      </w:r>
      <w:r w:rsidR="00614D20" w:rsidRPr="00420FA8">
        <w:rPr>
          <w:rFonts w:ascii="Albert Sans" w:eastAsia="Times New Roman" w:hAnsi="Albert Sans" w:cs="Times New Roman"/>
          <w:szCs w:val="24"/>
          <w:lang w:eastAsia="pl-PL"/>
        </w:rPr>
        <w:t>GD3H723.</w:t>
      </w:r>
    </w:p>
    <w:p w14:paraId="00F5E0CD" w14:textId="1565E802" w:rsidR="006261A5" w:rsidRPr="00420FA8" w:rsidRDefault="00A5315A" w:rsidP="00D05402">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Brak konsumpcji sumy ubezpieczenia po szkodzie.</w:t>
      </w:r>
    </w:p>
    <w:p w14:paraId="75E6E07D" w14:textId="3261BDE7" w:rsidR="004A2B59" w:rsidRPr="00420FA8" w:rsidRDefault="00D05402" w:rsidP="00A5315A">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hAnsi="Albert Sans" w:cstheme="minorHAnsi"/>
          <w:bCs/>
        </w:rPr>
        <w:t xml:space="preserve">Pojazdy wymienione w Załączniku nr </w:t>
      </w:r>
      <w:r w:rsidR="00AB0701" w:rsidRPr="00420FA8">
        <w:rPr>
          <w:rFonts w:ascii="Albert Sans" w:hAnsi="Albert Sans" w:cstheme="minorHAnsi"/>
          <w:bCs/>
        </w:rPr>
        <w:t>2</w:t>
      </w:r>
      <w:r w:rsidRPr="00420FA8">
        <w:rPr>
          <w:rFonts w:ascii="Albert Sans" w:hAnsi="Albert Sans" w:cstheme="minorHAnsi"/>
          <w:bCs/>
        </w:rPr>
        <w:t xml:space="preserve"> do OPZ oraz pojazdy w posiadanie których Zamawiający wejdzie w okresie </w:t>
      </w:r>
      <w:r w:rsidR="007A7431" w:rsidRPr="00420FA8">
        <w:rPr>
          <w:rFonts w:ascii="Albert Sans" w:hAnsi="Albert Sans" w:cstheme="minorHAnsi"/>
          <w:bCs/>
        </w:rPr>
        <w:t>trwania umowy</w:t>
      </w:r>
      <w:r w:rsidRPr="00420FA8">
        <w:rPr>
          <w:rFonts w:ascii="Albert Sans" w:hAnsi="Albert Sans" w:cstheme="minorHAnsi"/>
          <w:bCs/>
        </w:rPr>
        <w:t xml:space="preserve">  (</w:t>
      </w:r>
      <w:r w:rsidR="007A7431" w:rsidRPr="00420FA8">
        <w:rPr>
          <w:rFonts w:ascii="Albert Sans" w:hAnsi="Albert Sans" w:cstheme="minorHAnsi"/>
          <w:bCs/>
        </w:rPr>
        <w:t xml:space="preserve">fabrycznie nowe bądź używane ale </w:t>
      </w:r>
      <w:r w:rsidRPr="00420FA8">
        <w:rPr>
          <w:rFonts w:ascii="Albert Sans" w:hAnsi="Albert Sans" w:cstheme="minorHAnsi"/>
          <w:bCs/>
        </w:rPr>
        <w:t>posiadające aktualną polisę AC bez dnia przerwy) będą zgłaszane do ubezpieczenia bez konieczności dokonywania dokumentacji fotograficznej oraz oględzin</w:t>
      </w:r>
      <w:r w:rsidR="00F11553" w:rsidRPr="00420FA8">
        <w:rPr>
          <w:rFonts w:ascii="Albert Sans" w:hAnsi="Albert Sans" w:cstheme="minorHAnsi"/>
          <w:bCs/>
        </w:rPr>
        <w:t>.</w:t>
      </w:r>
    </w:p>
    <w:bookmarkEnd w:id="8"/>
    <w:p w14:paraId="773B1CA3" w14:textId="77777777" w:rsidR="008F0ACD" w:rsidRDefault="00D05402" w:rsidP="008F0ACD">
      <w:pPr>
        <w:numPr>
          <w:ilvl w:val="3"/>
          <w:numId w:val="1"/>
        </w:numPr>
        <w:tabs>
          <w:tab w:val="left" w:pos="2127"/>
        </w:tabs>
        <w:spacing w:before="100" w:beforeAutospacing="1" w:line="22" w:lineRule="atLeast"/>
        <w:ind w:left="2127" w:hanging="709"/>
        <w:contextualSpacing/>
        <w:jc w:val="both"/>
        <w:rPr>
          <w:rFonts w:ascii="Albert Sans" w:hAnsi="Albert Sans" w:cstheme="minorHAnsi"/>
          <w:bCs/>
        </w:rPr>
      </w:pPr>
      <w:r w:rsidRPr="00420FA8">
        <w:rPr>
          <w:rFonts w:ascii="Albert Sans" w:hAnsi="Albert Sans" w:cstheme="minorHAnsi"/>
          <w:bCs/>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2871ACCB" w14:textId="77777777" w:rsidR="008F0ACD" w:rsidRDefault="008F0ACD" w:rsidP="008F0ACD">
      <w:pPr>
        <w:tabs>
          <w:tab w:val="left" w:pos="2127"/>
        </w:tabs>
        <w:spacing w:before="100" w:beforeAutospacing="1" w:line="22" w:lineRule="atLeast"/>
        <w:ind w:left="2127"/>
        <w:contextualSpacing/>
        <w:jc w:val="both"/>
        <w:rPr>
          <w:rFonts w:ascii="Albert Sans" w:hAnsi="Albert Sans" w:cstheme="minorHAnsi"/>
          <w:bCs/>
        </w:rPr>
      </w:pPr>
    </w:p>
    <w:p w14:paraId="07842E28" w14:textId="36AB0086" w:rsidR="008F0ACD" w:rsidRDefault="00D05402" w:rsidP="008F0ACD">
      <w:pPr>
        <w:numPr>
          <w:ilvl w:val="3"/>
          <w:numId w:val="1"/>
        </w:numPr>
        <w:tabs>
          <w:tab w:val="left" w:pos="2127"/>
        </w:tabs>
        <w:spacing w:before="100" w:beforeAutospacing="1" w:line="22" w:lineRule="atLeast"/>
        <w:ind w:left="2127" w:hanging="709"/>
        <w:contextualSpacing/>
        <w:jc w:val="both"/>
        <w:rPr>
          <w:rFonts w:ascii="Albert Sans" w:hAnsi="Albert Sans" w:cstheme="minorHAnsi"/>
          <w:bCs/>
        </w:rPr>
      </w:pPr>
      <w:r w:rsidRPr="008F0ACD">
        <w:rPr>
          <w:rFonts w:ascii="Albert Sans" w:hAnsi="Albert Sans"/>
          <w:lang w:eastAsia="pl-PL"/>
        </w:rPr>
        <w:t>Wykonawca pokryje koszty badania technicznego (</w:t>
      </w:r>
      <w:r w:rsidRPr="008F0ACD">
        <w:rPr>
          <w:rFonts w:ascii="Albert Sans" w:hAnsi="Albert Sans" w:cs="Segoe UI"/>
          <w:color w:val="000000" w:themeColor="text1"/>
          <w:lang w:eastAsia="pl-PL"/>
        </w:rPr>
        <w:t>wymaganego zgodnie </w:t>
      </w:r>
      <w:r w:rsidR="0059085C" w:rsidRPr="008F0ACD">
        <w:rPr>
          <w:rFonts w:ascii="Albert Sans" w:hAnsi="Albert Sans" w:cs="Segoe UI"/>
          <w:color w:val="000000" w:themeColor="text1"/>
        </w:rPr>
        <w:t xml:space="preserve">z w Art. 81 ust. 11 pkt 1 b Ustawy </w:t>
      </w:r>
      <w:r w:rsidRPr="008F0ACD">
        <w:rPr>
          <w:rFonts w:ascii="Albert Sans" w:hAnsi="Albert Sans" w:cs="Segoe UI"/>
          <w:color w:val="000000" w:themeColor="text1"/>
          <w:lang w:eastAsia="pl-PL"/>
        </w:rPr>
        <w:t>Prawo o ruchu Dro</w:t>
      </w:r>
      <w:r w:rsidRPr="008F0ACD">
        <w:rPr>
          <w:rFonts w:ascii="Albert Sans" w:hAnsi="Albert Sans"/>
          <w:lang w:eastAsia="pl-PL"/>
        </w:rPr>
        <w:t>gowym), o ile badanie techniczne wykonywane jest w związku ze szkodą, za którą Wykonawca uprzednio przyjął odpowiedzialność.</w:t>
      </w:r>
    </w:p>
    <w:p w14:paraId="01FF34E7" w14:textId="77777777" w:rsidR="008F0ACD" w:rsidRPr="008F0ACD" w:rsidRDefault="008F0ACD" w:rsidP="008F0ACD">
      <w:pPr>
        <w:tabs>
          <w:tab w:val="left" w:pos="2127"/>
        </w:tabs>
        <w:spacing w:before="100" w:beforeAutospacing="1" w:line="22" w:lineRule="atLeast"/>
        <w:contextualSpacing/>
        <w:jc w:val="both"/>
        <w:rPr>
          <w:rFonts w:ascii="Albert Sans" w:hAnsi="Albert Sans" w:cstheme="minorHAnsi"/>
          <w:bCs/>
        </w:rPr>
      </w:pPr>
    </w:p>
    <w:p w14:paraId="7339FB3D" w14:textId="16D7E901" w:rsidR="00A82957" w:rsidRPr="008F0ACD" w:rsidRDefault="00D05402" w:rsidP="008F0ACD">
      <w:pPr>
        <w:numPr>
          <w:ilvl w:val="3"/>
          <w:numId w:val="1"/>
        </w:numPr>
        <w:tabs>
          <w:tab w:val="left" w:pos="2127"/>
        </w:tabs>
        <w:spacing w:before="100" w:beforeAutospacing="1" w:line="22" w:lineRule="atLeast"/>
        <w:ind w:left="2127" w:hanging="709"/>
        <w:contextualSpacing/>
        <w:jc w:val="both"/>
        <w:rPr>
          <w:rFonts w:ascii="Albert Sans" w:hAnsi="Albert Sans" w:cstheme="minorHAnsi"/>
          <w:bCs/>
        </w:rPr>
      </w:pPr>
      <w:r w:rsidRPr="008F0ACD">
        <w:rPr>
          <w:rFonts w:ascii="Albert Sans" w:hAnsi="Albert Sans"/>
          <w:lang w:eastAsia="pl-PL"/>
        </w:rPr>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572B86F1" w14:textId="77777777" w:rsidR="008F0ACD" w:rsidRDefault="008F0ACD" w:rsidP="008F0ACD">
      <w:pPr>
        <w:pStyle w:val="Akapitzlist"/>
        <w:rPr>
          <w:rFonts w:ascii="Albert Sans" w:hAnsi="Albert Sans" w:cstheme="minorHAnsi"/>
          <w:bCs/>
        </w:rPr>
      </w:pPr>
    </w:p>
    <w:p w14:paraId="1207FAC1" w14:textId="77777777" w:rsidR="008F0ACD" w:rsidRPr="008F0ACD" w:rsidRDefault="008F0ACD" w:rsidP="008F0ACD">
      <w:pPr>
        <w:tabs>
          <w:tab w:val="left" w:pos="2127"/>
        </w:tabs>
        <w:spacing w:before="100" w:beforeAutospacing="1" w:line="22" w:lineRule="atLeast"/>
        <w:ind w:left="2127"/>
        <w:contextualSpacing/>
        <w:jc w:val="both"/>
        <w:rPr>
          <w:rFonts w:ascii="Albert Sans" w:hAnsi="Albert Sans" w:cstheme="minorHAnsi"/>
          <w:bCs/>
        </w:rPr>
      </w:pPr>
    </w:p>
    <w:p w14:paraId="5AB9A9E1"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Nie ma zastosowania zasada proporcji.</w:t>
      </w:r>
    </w:p>
    <w:p w14:paraId="1FB6F708" w14:textId="087D44EC"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Nie ma zastosowania amortyzacja części (w tym kabiny kierowcy), </w:t>
      </w:r>
      <w:r w:rsidR="00D836AB" w:rsidRPr="00420FA8">
        <w:rPr>
          <w:rFonts w:ascii="Albert Sans" w:hAnsi="Albert Sans"/>
          <w:lang w:eastAsia="pl-PL"/>
        </w:rPr>
        <w:br/>
      </w:r>
      <w:r w:rsidRPr="00420FA8">
        <w:rPr>
          <w:rFonts w:ascii="Albert Sans" w:hAnsi="Albert Sans"/>
          <w:lang w:eastAsia="pl-PL"/>
        </w:rPr>
        <w:t>z wyłączeniem ustalenia odszkodowania za szkody powstałe w ogumieniu</w:t>
      </w:r>
      <w:r w:rsidR="00781022" w:rsidRPr="00420FA8">
        <w:rPr>
          <w:rFonts w:ascii="Albert Sans" w:hAnsi="Albert Sans"/>
          <w:lang w:eastAsia="pl-PL"/>
        </w:rPr>
        <w:t xml:space="preserve"> i w układzie wydechowym</w:t>
      </w:r>
      <w:r w:rsidR="007701BD" w:rsidRPr="00420FA8">
        <w:rPr>
          <w:rFonts w:ascii="Albert Sans" w:hAnsi="Albert Sans"/>
        </w:rPr>
        <w:t xml:space="preserve"> </w:t>
      </w:r>
      <w:r w:rsidR="007701BD" w:rsidRPr="00420FA8">
        <w:rPr>
          <w:rFonts w:ascii="Albert Sans" w:hAnsi="Albert Sans"/>
          <w:lang w:eastAsia="pl-PL"/>
        </w:rPr>
        <w:t xml:space="preserve">oraz akumulatorach trakcyjnych w pojazdach elektrycznych </w:t>
      </w:r>
      <w:r w:rsidRPr="00420FA8">
        <w:rPr>
          <w:rFonts w:ascii="Albert Sans" w:hAnsi="Albert Sans"/>
          <w:lang w:eastAsia="pl-PL"/>
        </w:rPr>
        <w:t>.</w:t>
      </w:r>
    </w:p>
    <w:p w14:paraId="460C5EB8"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Wykonawca ponosi odpowiedzialność za szkody wyrządzone przez pojazdy należące do jednego właściciela.</w:t>
      </w:r>
    </w:p>
    <w:p w14:paraId="7B9679AE" w14:textId="6570D640"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 wypłacie odszkodowania nie uwzględnia się ograniczenia w związku z</w:t>
      </w:r>
      <w:r w:rsidR="008046B3" w:rsidRPr="00420FA8">
        <w:rPr>
          <w:rFonts w:ascii="Albert Sans" w:hAnsi="Albert Sans"/>
          <w:lang w:eastAsia="pl-PL"/>
        </w:rPr>
        <w:t> </w:t>
      </w:r>
      <w:r w:rsidRPr="00420FA8">
        <w:rPr>
          <w:rFonts w:ascii="Albert Sans" w:hAnsi="Albert Sans"/>
          <w:lang w:eastAsia="pl-PL"/>
        </w:rPr>
        <w:t>popełnionymi wykroczeniami drogowymi.</w:t>
      </w:r>
    </w:p>
    <w:p w14:paraId="56C6F9BA" w14:textId="41FC9FEB"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Wykonawca ponosi odpowiedzialność za szkody powstałe w pojeździe w</w:t>
      </w:r>
      <w:r w:rsidR="008046B3" w:rsidRPr="00420FA8">
        <w:rPr>
          <w:rFonts w:ascii="Albert Sans" w:hAnsi="Albert Sans"/>
          <w:lang w:eastAsia="pl-PL"/>
        </w:rPr>
        <w:t> </w:t>
      </w:r>
      <w:r w:rsidRPr="00420FA8">
        <w:rPr>
          <w:rFonts w:ascii="Albert Sans" w:hAnsi="Albert Sans"/>
          <w:lang w:eastAsia="pl-PL"/>
        </w:rPr>
        <w:t>wyniku pożaru lub wybuchu, którego źródło powstało wewnątrz lub z</w:t>
      </w:r>
      <w:r w:rsidR="008046B3" w:rsidRPr="00420FA8">
        <w:rPr>
          <w:rFonts w:ascii="Albert Sans" w:hAnsi="Albert Sans"/>
          <w:lang w:eastAsia="pl-PL"/>
        </w:rPr>
        <w:t> </w:t>
      </w:r>
      <w:r w:rsidRPr="00420FA8">
        <w:rPr>
          <w:rFonts w:ascii="Albert Sans" w:hAnsi="Albert Sans"/>
          <w:lang w:eastAsia="pl-PL"/>
        </w:rPr>
        <w:t>zewnątrz pojazdu, w tym spowodowanego zwarciem w instalacji elektrycznej itp.</w:t>
      </w:r>
    </w:p>
    <w:p w14:paraId="2A67359B"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Wykonawca zwróci poniesione i udokumentowane koszty wymiany wkładek zamków oraz przekodowania modułów zabezpieczeń antykradzieżowych, w przypadku utraty kluczy (fabrycznych urządzeń służących do otwarcia pojazdu). </w:t>
      </w:r>
    </w:p>
    <w:p w14:paraId="54803766" w14:textId="62B7E5AE"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Wykonawca akceptuje istniejące zabezpieczenia </w:t>
      </w:r>
      <w:r w:rsidR="00D836AB" w:rsidRPr="00420FA8">
        <w:rPr>
          <w:rFonts w:ascii="Albert Sans" w:hAnsi="Albert Sans"/>
          <w:lang w:eastAsia="pl-PL"/>
        </w:rPr>
        <w:t>przeciw kradzieżowe</w:t>
      </w:r>
      <w:r w:rsidRPr="00420FA8">
        <w:rPr>
          <w:rFonts w:ascii="Albert Sans" w:hAnsi="Albert Sans"/>
          <w:lang w:eastAsia="pl-PL"/>
        </w:rPr>
        <w:t xml:space="preserve"> jako wystarczające do ubezpieczenia</w:t>
      </w:r>
      <w:r w:rsidR="006F3C40" w:rsidRPr="00420FA8">
        <w:rPr>
          <w:rFonts w:ascii="Albert Sans" w:hAnsi="Albert Sans"/>
          <w:lang w:eastAsia="pl-PL"/>
        </w:rPr>
        <w:t xml:space="preserve"> z zastrzeżeniem, że zapis </w:t>
      </w:r>
      <w:r w:rsidR="00AE70E5" w:rsidRPr="00420FA8">
        <w:rPr>
          <w:rFonts w:ascii="Albert Sans" w:hAnsi="Albert Sans"/>
          <w:lang w:eastAsia="pl-PL"/>
        </w:rPr>
        <w:t xml:space="preserve">ten </w:t>
      </w:r>
      <w:r w:rsidR="00C45B0A" w:rsidRPr="00420FA8">
        <w:rPr>
          <w:rFonts w:ascii="Albert Sans" w:hAnsi="Albert Sans"/>
          <w:lang w:eastAsia="pl-PL"/>
        </w:rPr>
        <w:t>nie dotyczy pojazdów osobowych i ciężarowych o ład. do 750 kg o wartości większej niż 900 000 zł</w:t>
      </w:r>
      <w:r w:rsidRPr="00420FA8">
        <w:rPr>
          <w:rFonts w:ascii="Albert Sans" w:hAnsi="Albert Sans"/>
          <w:lang w:eastAsia="pl-PL"/>
        </w:rPr>
        <w:t>.</w:t>
      </w:r>
    </w:p>
    <w:p w14:paraId="55DA37D1"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2F9C3F1E" w14:textId="55666EC4" w:rsidR="00D05402" w:rsidRPr="00420FA8" w:rsidRDefault="00D05402" w:rsidP="00523FEC">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Wszystkie koszty naprawy pojazdu ustalane będą na podstawie cen części oryginalnych serwisowych</w:t>
      </w:r>
      <w:r w:rsidR="00523FEC" w:rsidRPr="00420FA8">
        <w:rPr>
          <w:rFonts w:ascii="Albert Sans" w:hAnsi="Albert Sans"/>
          <w:lang w:eastAsia="pl-PL"/>
        </w:rPr>
        <w:t xml:space="preserve"> </w:t>
      </w:r>
      <w:r w:rsidR="001B1776" w:rsidRPr="00420FA8">
        <w:rPr>
          <w:rFonts w:ascii="Albert Sans" w:hAnsi="Albert Sans" w:cs="Tahoma"/>
          <w:sz w:val="22"/>
        </w:rPr>
        <w:t>przy czym</w:t>
      </w:r>
      <w:r w:rsidR="00523FEC" w:rsidRPr="00420FA8">
        <w:rPr>
          <w:rFonts w:ascii="Albert Sans" w:hAnsi="Albert Sans" w:cs="Tahoma"/>
          <w:sz w:val="22"/>
        </w:rPr>
        <w:t xml:space="preserve">  uznanie w rozliczeniu cen części oryginalnych odbędzie się  po udokumentowaniu naprawy zgodnie z OWU</w:t>
      </w:r>
      <w:r w:rsidR="00E331AB" w:rsidRPr="00420FA8">
        <w:rPr>
          <w:rFonts w:ascii="Albert Sans" w:hAnsi="Albert Sans" w:cs="Tahoma"/>
          <w:sz w:val="22"/>
        </w:rPr>
        <w:t xml:space="preserve"> Wykonawcy</w:t>
      </w:r>
      <w:r w:rsidRPr="00420FA8">
        <w:rPr>
          <w:rFonts w:ascii="Albert Sans" w:hAnsi="Albert Sans"/>
          <w:sz w:val="22"/>
          <w:lang w:eastAsia="pl-PL"/>
        </w:rPr>
        <w:t>.</w:t>
      </w:r>
    </w:p>
    <w:p w14:paraId="182E34D9"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Wykonawca nie wprowadzi ograniczenia odpowiedzialności ze względu na wiek kierowcy. </w:t>
      </w:r>
    </w:p>
    <w:p w14:paraId="0CDE6CF1" w14:textId="76960B41" w:rsidR="00B561D8" w:rsidRPr="00420FA8" w:rsidRDefault="002503DD"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Klauzula daty składki:</w:t>
      </w:r>
    </w:p>
    <w:p w14:paraId="0FCF67F5" w14:textId="77777777" w:rsidR="00F94678" w:rsidRPr="00420FA8" w:rsidRDefault="00F94678" w:rsidP="007C7F13">
      <w:pPr>
        <w:numPr>
          <w:ilvl w:val="3"/>
          <w:numId w:val="8"/>
        </w:numPr>
        <w:tabs>
          <w:tab w:val="left" w:pos="1134"/>
        </w:tabs>
        <w:spacing w:before="100" w:beforeAutospacing="1" w:line="22" w:lineRule="atLeast"/>
        <w:ind w:left="2127" w:hanging="284"/>
        <w:jc w:val="both"/>
        <w:rPr>
          <w:rFonts w:ascii="Albert Sans" w:hAnsi="Albert Sans"/>
          <w:lang w:eastAsia="pl-PL"/>
        </w:rPr>
      </w:pPr>
      <w:r w:rsidRPr="00420FA8">
        <w:rPr>
          <w:rFonts w:ascii="Albert Sans" w:hAnsi="Albert Sans"/>
          <w:lang w:eastAsia="pl-PL"/>
        </w:rPr>
        <w:t>a. dniem zapłaty składki (raty składki) jest dzień złożenia dyspozycji przelewu kwoty należnej z tytułu opłaty składki (raty składki), o ile stan środków na rachunku bankowym Zamawiającego pozwalał na zrealizowanie płatności,</w:t>
      </w:r>
    </w:p>
    <w:p w14:paraId="753AB71E" w14:textId="2EBC6908" w:rsidR="002503DD" w:rsidRPr="00420FA8" w:rsidRDefault="00F94678" w:rsidP="007C7F13">
      <w:pPr>
        <w:numPr>
          <w:ilvl w:val="3"/>
          <w:numId w:val="8"/>
        </w:numPr>
        <w:tabs>
          <w:tab w:val="left" w:pos="1134"/>
        </w:tabs>
        <w:spacing w:before="100" w:beforeAutospacing="1" w:line="22" w:lineRule="atLeast"/>
        <w:ind w:left="2127" w:hanging="284"/>
        <w:jc w:val="both"/>
        <w:rPr>
          <w:rFonts w:ascii="Albert Sans" w:hAnsi="Albert Sans"/>
          <w:lang w:eastAsia="pl-PL"/>
        </w:rPr>
      </w:pPr>
      <w:r w:rsidRPr="00420FA8">
        <w:rPr>
          <w:rFonts w:ascii="Albert Sans" w:hAnsi="Albert Sans"/>
          <w:lang w:eastAsia="pl-PL"/>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76BB36A0" w14:textId="77777777" w:rsidR="008F0ACD" w:rsidRDefault="004E2DAD" w:rsidP="008F0ACD">
      <w:pPr>
        <w:numPr>
          <w:ilvl w:val="3"/>
          <w:numId w:val="1"/>
        </w:numPr>
        <w:tabs>
          <w:tab w:val="left" w:pos="1134"/>
        </w:tabs>
        <w:spacing w:before="100" w:beforeAutospacing="1" w:line="22" w:lineRule="atLeast"/>
        <w:ind w:left="2268" w:hanging="789"/>
        <w:jc w:val="both"/>
        <w:rPr>
          <w:rFonts w:ascii="Albert Sans" w:hAnsi="Albert Sans"/>
          <w:color w:val="000000" w:themeColor="text1"/>
          <w:lang w:eastAsia="pl-PL"/>
        </w:rPr>
      </w:pPr>
      <w:r w:rsidRPr="00420FA8">
        <w:rPr>
          <w:rFonts w:ascii="Albert Sans" w:hAnsi="Albert Sans"/>
          <w:color w:val="000000" w:themeColor="text1"/>
          <w:lang w:eastAsia="pl-PL"/>
        </w:rPr>
        <w:lastRenderedPageBreak/>
        <w:t>Wykonawca odpowiada za szkody wyrządzone przez przewożony, prawidłowo zamocowany ładunek, powstałe podczas załadunku oraz rozładunku oraz powstałe podczas podnoszenia pojazdu w celu dokonania naprawy.</w:t>
      </w:r>
    </w:p>
    <w:p w14:paraId="16B0CD53" w14:textId="77777777" w:rsidR="008F0ACD" w:rsidRDefault="00A122A8" w:rsidP="008F0ACD">
      <w:pPr>
        <w:numPr>
          <w:ilvl w:val="3"/>
          <w:numId w:val="1"/>
        </w:numPr>
        <w:tabs>
          <w:tab w:val="left" w:pos="1134"/>
        </w:tabs>
        <w:spacing w:before="100" w:beforeAutospacing="1" w:line="22" w:lineRule="atLeast"/>
        <w:ind w:left="2268" w:hanging="789"/>
        <w:jc w:val="both"/>
        <w:rPr>
          <w:rFonts w:ascii="Albert Sans" w:hAnsi="Albert Sans"/>
          <w:color w:val="000000" w:themeColor="text1"/>
          <w:lang w:eastAsia="pl-PL"/>
        </w:rPr>
      </w:pPr>
      <w:r w:rsidRPr="008F0ACD">
        <w:rPr>
          <w:rFonts w:ascii="Albert Sans" w:hAnsi="Albert Sans"/>
          <w:color w:val="000000" w:themeColor="text1"/>
          <w:lang w:eastAsia="pl-PL"/>
        </w:rPr>
        <w:t xml:space="preserve">Wykonawca ponosi odpowiedzialność za szkody powstałe w wyniku samoistnego </w:t>
      </w:r>
      <w:r w:rsidR="00172C88" w:rsidRPr="008F0ACD">
        <w:rPr>
          <w:rFonts w:ascii="Albert Sans" w:hAnsi="Albert Sans"/>
          <w:color w:val="000000" w:themeColor="text1"/>
          <w:lang w:eastAsia="pl-PL"/>
        </w:rPr>
        <w:t>otwarcia się pokrywy silnika lub bagażnika w trakcie jazdy.</w:t>
      </w:r>
    </w:p>
    <w:p w14:paraId="74065157" w14:textId="3017A8BB" w:rsidR="00B57654" w:rsidRPr="008F0ACD" w:rsidRDefault="0041508D" w:rsidP="008F0ACD">
      <w:pPr>
        <w:numPr>
          <w:ilvl w:val="3"/>
          <w:numId w:val="1"/>
        </w:numPr>
        <w:tabs>
          <w:tab w:val="left" w:pos="1134"/>
        </w:tabs>
        <w:spacing w:before="100" w:beforeAutospacing="1" w:line="22" w:lineRule="atLeast"/>
        <w:ind w:left="2268" w:hanging="789"/>
        <w:jc w:val="both"/>
        <w:rPr>
          <w:rFonts w:ascii="Albert Sans" w:hAnsi="Albert Sans"/>
          <w:color w:val="000000" w:themeColor="text1"/>
          <w:lang w:eastAsia="pl-PL"/>
        </w:rPr>
      </w:pPr>
      <w:r w:rsidRPr="008F0ACD">
        <w:rPr>
          <w:rFonts w:ascii="Albert Sans" w:hAnsi="Albert Sans"/>
          <w:color w:val="000000" w:themeColor="text1"/>
          <w:lang w:eastAsia="pl-PL"/>
        </w:rPr>
        <w:t>Wykonawca ponosi odpowiedzialność za szkody powstałe wskutek zassania wody przez pracujący silnik z rozlewisk powstałych w wyniku silnych opadów atmosferycznych, powodzi</w:t>
      </w:r>
      <w:r w:rsidR="002547AE" w:rsidRPr="008F0ACD">
        <w:rPr>
          <w:rFonts w:ascii="Albert Sans" w:hAnsi="Albert Sans"/>
          <w:color w:val="000000" w:themeColor="text1"/>
          <w:lang w:eastAsia="pl-PL"/>
        </w:rPr>
        <w:t xml:space="preserve"> o ile nie było to wynikiem rażącego niedbalstwa.</w:t>
      </w:r>
    </w:p>
    <w:p w14:paraId="71609023" w14:textId="60B60351" w:rsidR="008046B3" w:rsidRPr="00420FA8" w:rsidRDefault="008046B3" w:rsidP="008046B3">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r w:rsidRPr="00420FA8">
        <w:rPr>
          <w:rFonts w:ascii="Albert Sans" w:eastAsia="Times New Roman" w:hAnsi="Albert Sans" w:cs="Times New Roman"/>
          <w:b/>
          <w:color w:val="043E71"/>
          <w:sz w:val="24"/>
          <w:szCs w:val="24"/>
          <w:lang w:eastAsia="pl-PL"/>
        </w:rPr>
        <w:t>Ubezpieczenie NNW</w:t>
      </w:r>
    </w:p>
    <w:p w14:paraId="20867332" w14:textId="77777777" w:rsidR="008046B3" w:rsidRPr="00420FA8" w:rsidRDefault="00BD7701" w:rsidP="008046B3">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1DDA057F" w14:textId="6B4A4005" w:rsidR="00AD6D33" w:rsidRPr="00420FA8" w:rsidRDefault="00AD6D33" w:rsidP="00AD6D33">
      <w:pPr>
        <w:pStyle w:val="Akapitzlist"/>
        <w:ind w:left="1214"/>
        <w:jc w:val="both"/>
        <w:rPr>
          <w:rFonts w:ascii="Albert Sans" w:hAnsi="Albert Sans"/>
        </w:rPr>
      </w:pPr>
      <w:r w:rsidRPr="00420FA8">
        <w:rPr>
          <w:rFonts w:ascii="Albert Sans" w:hAnsi="Albert Sans"/>
        </w:rPr>
        <w:t>Przedmiotem ubezpieczenia są pojazdy zgodnie z Załącznikiem nr 2 do</w:t>
      </w:r>
      <w:r w:rsidR="00607E0F" w:rsidRPr="00420FA8">
        <w:rPr>
          <w:rFonts w:ascii="Albert Sans" w:hAnsi="Albert Sans"/>
        </w:rPr>
        <w:t xml:space="preserve"> OPZ</w:t>
      </w:r>
      <w:r w:rsidR="00D06394" w:rsidRPr="00420FA8">
        <w:rPr>
          <w:rFonts w:ascii="Albert Sans" w:hAnsi="Albert Sans"/>
        </w:rPr>
        <w:t>, dla których w kolumnie „Zakres Ubezpieczenia” wyszczególnion</w:t>
      </w:r>
      <w:r w:rsidR="00246EEB" w:rsidRPr="00420FA8">
        <w:rPr>
          <w:rFonts w:ascii="Albert Sans" w:hAnsi="Albert Sans"/>
        </w:rPr>
        <w:t>o</w:t>
      </w:r>
      <w:r w:rsidR="00D06394" w:rsidRPr="00420FA8">
        <w:rPr>
          <w:rFonts w:ascii="Albert Sans" w:hAnsi="Albert Sans"/>
        </w:rPr>
        <w:t xml:space="preserve"> ryzyko NNW</w:t>
      </w:r>
      <w:r w:rsidRPr="00420FA8">
        <w:rPr>
          <w:rFonts w:ascii="Albert Sans" w:hAnsi="Albert Sans"/>
        </w:rPr>
        <w:t xml:space="preserve">. </w:t>
      </w:r>
    </w:p>
    <w:p w14:paraId="4D0A7687" w14:textId="32477D42" w:rsidR="00536963" w:rsidRPr="00420FA8" w:rsidRDefault="00536963" w:rsidP="00536963">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 xml:space="preserve">Suma Ubezpieczenia </w:t>
      </w:r>
      <w:r w:rsidR="00221528" w:rsidRPr="00420FA8">
        <w:rPr>
          <w:rFonts w:ascii="Albert Sans" w:eastAsia="Times New Roman" w:hAnsi="Albert Sans" w:cs="Times New Roman"/>
          <w:b/>
          <w:bCs/>
          <w:color w:val="043E71"/>
          <w:szCs w:val="26"/>
          <w:lang w:eastAsia="pl-PL"/>
        </w:rPr>
        <w:t>1</w:t>
      </w:r>
      <w:r w:rsidR="00AD6D33" w:rsidRPr="00420FA8">
        <w:rPr>
          <w:rFonts w:ascii="Albert Sans" w:eastAsia="Times New Roman" w:hAnsi="Albert Sans" w:cs="Times New Roman"/>
          <w:b/>
          <w:bCs/>
          <w:color w:val="043E71"/>
          <w:szCs w:val="26"/>
          <w:lang w:eastAsia="pl-PL"/>
        </w:rPr>
        <w:t xml:space="preserve">0 000 </w:t>
      </w:r>
      <w:r w:rsidRPr="00420FA8">
        <w:rPr>
          <w:rFonts w:ascii="Albert Sans" w:eastAsia="Times New Roman" w:hAnsi="Albert Sans" w:cs="Times New Roman"/>
          <w:b/>
          <w:bCs/>
          <w:color w:val="043E71"/>
          <w:szCs w:val="26"/>
          <w:lang w:eastAsia="pl-PL"/>
        </w:rPr>
        <w:t>zł na każdą osobę na każde zdarzenie.</w:t>
      </w:r>
    </w:p>
    <w:p w14:paraId="1C6F39A5" w14:textId="02A67401"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bookmarkStart w:id="9" w:name="_Hlk92026421"/>
      <w:r w:rsidRPr="00420FA8">
        <w:rPr>
          <w:rFonts w:ascii="Albert Sans" w:eastAsia="Times New Roman" w:hAnsi="Albert Sans" w:cs="Times New Roman"/>
          <w:szCs w:val="24"/>
          <w:lang w:eastAsia="pl-PL"/>
        </w:rPr>
        <w:t>Suma ubezpieczenia na wypadek śmierci: 100%.</w:t>
      </w:r>
    </w:p>
    <w:p w14:paraId="72033DC3" w14:textId="5D45DD0D"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Świadczenie w przypadku uszczerbku na zdrowiu wynosi 1% sumy ubezpieczenia za każdy procent uszczerbku.</w:t>
      </w:r>
    </w:p>
    <w:p w14:paraId="22E69297" w14:textId="618F8CAC" w:rsidR="00536963" w:rsidRPr="00420FA8" w:rsidRDefault="00536963" w:rsidP="00A8430A">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Świadczenie na wypadek całkowitego trwałego uszczerbku na zdrowiu wynosi 100% sumy ubezpieczenia</w:t>
      </w:r>
      <w:r w:rsidRPr="00420FA8">
        <w:rPr>
          <w:rFonts w:ascii="Albert Sans" w:hAnsi="Albert Sans" w:cstheme="minorHAnsi"/>
          <w:bCs/>
        </w:rPr>
        <w:t>.</w:t>
      </w:r>
      <w:bookmarkEnd w:id="9"/>
    </w:p>
    <w:p w14:paraId="2308BC69" w14:textId="77777777" w:rsidR="00A8430A" w:rsidRPr="00420FA8" w:rsidRDefault="00A8430A" w:rsidP="00A8430A">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6DBD4817" w14:textId="3773A7EF" w:rsidR="00D4659B" w:rsidRPr="00420FA8" w:rsidRDefault="00D4659B" w:rsidP="00EF6DA0">
      <w:pPr>
        <w:pStyle w:val="Akapitzlist"/>
        <w:spacing w:after="100" w:afterAutospacing="1" w:line="240" w:lineRule="auto"/>
        <w:ind w:left="1416"/>
        <w:jc w:val="both"/>
        <w:rPr>
          <w:rFonts w:ascii="Albert Sans" w:eastAsia="Times New Roman" w:hAnsi="Albert Sans" w:cs="Times New Roman"/>
          <w:b/>
          <w:bCs/>
          <w:color w:val="043E71"/>
          <w:szCs w:val="26"/>
          <w:lang w:eastAsia="pl-PL"/>
        </w:rPr>
      </w:pPr>
      <w:r w:rsidRPr="00420FA8">
        <w:rPr>
          <w:rFonts w:ascii="Albert Sans" w:hAnsi="Albert Sans"/>
          <w:szCs w:val="20"/>
        </w:rPr>
        <w:t>Okres ubezpieczenia wynosi 12 miesięcy od końca okresu ubezpieczenia aktualnie obowiązujących polis</w:t>
      </w:r>
      <w:r w:rsidR="005D7CB9" w:rsidRPr="00420FA8">
        <w:rPr>
          <w:rFonts w:ascii="Albert Sans" w:hAnsi="Albert Sans"/>
          <w:szCs w:val="20"/>
        </w:rPr>
        <w:t xml:space="preserve"> lub od 12.04.2025</w:t>
      </w:r>
      <w:r w:rsidRPr="00420FA8">
        <w:rPr>
          <w:rFonts w:ascii="Albert Sans" w:hAnsi="Albert Sans"/>
          <w:szCs w:val="20"/>
        </w:rPr>
        <w:t>, dla pojazdów nowych (zakupionych) od dnia zakupu/rejestracji pojazdów</w:t>
      </w:r>
      <w:r w:rsidR="00EF6DA0" w:rsidRPr="00420FA8">
        <w:rPr>
          <w:rFonts w:ascii="Albert Sans" w:hAnsi="Albert Sans"/>
          <w:szCs w:val="20"/>
        </w:rPr>
        <w:t xml:space="preserve"> i jest zgodny z okresem ubezpieczenia Auto Casco lub OC komunikacyjnego.</w:t>
      </w:r>
    </w:p>
    <w:p w14:paraId="6D6C4F36" w14:textId="03855F36" w:rsidR="00444471" w:rsidRPr="00420FA8" w:rsidRDefault="00A8430A" w:rsidP="00536963">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Postanowienia dodatkowe</w:t>
      </w:r>
    </w:p>
    <w:p w14:paraId="1748915B" w14:textId="77777777"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Zwrot składki bez potrącania kosztów manipulacyjnych.</w:t>
      </w:r>
    </w:p>
    <w:p w14:paraId="69772E2B" w14:textId="77777777"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Udział własny nie ma zastosowania.</w:t>
      </w:r>
    </w:p>
    <w:p w14:paraId="16C96FB5" w14:textId="276A35B2" w:rsidR="00CB6B82" w:rsidRPr="00420FA8" w:rsidRDefault="00536963" w:rsidP="00182189">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Zakres terytorialny: </w:t>
      </w:r>
      <w:r w:rsidR="0065367F" w:rsidRPr="00420FA8">
        <w:rPr>
          <w:rFonts w:ascii="Albert Sans" w:eastAsia="Times New Roman" w:hAnsi="Albert Sans" w:cs="Times New Roman"/>
          <w:szCs w:val="24"/>
          <w:lang w:eastAsia="pl-PL"/>
        </w:rPr>
        <w:t xml:space="preserve">Polska i </w:t>
      </w:r>
      <w:r w:rsidRPr="00420FA8">
        <w:rPr>
          <w:rFonts w:ascii="Albert Sans" w:eastAsia="Times New Roman" w:hAnsi="Albert Sans" w:cs="Times New Roman"/>
          <w:szCs w:val="24"/>
          <w:lang w:eastAsia="pl-PL"/>
        </w:rPr>
        <w:t>Europa</w:t>
      </w:r>
      <w:r w:rsidR="00CB6B82" w:rsidRPr="00420FA8">
        <w:rPr>
          <w:rFonts w:ascii="Albert Sans" w:eastAsia="Times New Roman" w:hAnsi="Albert Sans" w:cs="Times New Roman"/>
          <w:szCs w:val="24"/>
          <w:lang w:eastAsia="pl-PL"/>
        </w:rPr>
        <w:t>.</w:t>
      </w:r>
      <w:r w:rsidR="00182189" w:rsidRPr="00420FA8">
        <w:rPr>
          <w:rFonts w:ascii="Albert Sans" w:eastAsia="Times New Roman" w:hAnsi="Albert Sans" w:cs="Times New Roman"/>
          <w:szCs w:val="24"/>
          <w:lang w:eastAsia="pl-PL"/>
        </w:rPr>
        <w:t xml:space="preserve"> </w:t>
      </w:r>
      <w:r w:rsidR="00CB6B82" w:rsidRPr="00420FA8">
        <w:rPr>
          <w:rFonts w:ascii="Albert Sans" w:eastAsia="Times New Roman" w:hAnsi="Albert Sans" w:cs="Times New Roman"/>
          <w:szCs w:val="24"/>
          <w:lang w:eastAsia="pl-PL"/>
        </w:rPr>
        <w:t>Zamawiający dopuszcza przyjęcie definicji kraju europejskiego zgodnie z OWU Wykonawcy.</w:t>
      </w:r>
    </w:p>
    <w:p w14:paraId="509665E8" w14:textId="1AB3E03D" w:rsidR="00D813C5" w:rsidRPr="00420FA8" w:rsidRDefault="00CB6B82" w:rsidP="00BD774F">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bookmarkStart w:id="10" w:name="_Hlk92026799"/>
      <w:r w:rsidRPr="00420FA8">
        <w:rPr>
          <w:rFonts w:ascii="Albert Sans" w:eastAsia="Times New Roman" w:hAnsi="Albert Sans" w:cs="Times New Roman"/>
          <w:b/>
          <w:color w:val="043E71"/>
          <w:sz w:val="24"/>
          <w:szCs w:val="24"/>
          <w:lang w:eastAsia="pl-PL"/>
        </w:rPr>
        <w:t>Ubezpieczenie</w:t>
      </w:r>
      <w:r w:rsidR="009C5226" w:rsidRPr="00420FA8">
        <w:rPr>
          <w:rFonts w:ascii="Albert Sans" w:eastAsia="Times New Roman" w:hAnsi="Albert Sans" w:cs="Times New Roman"/>
          <w:b/>
          <w:color w:val="043E71"/>
          <w:sz w:val="24"/>
          <w:szCs w:val="24"/>
          <w:lang w:eastAsia="pl-PL"/>
        </w:rPr>
        <w:t xml:space="preserve"> </w:t>
      </w:r>
      <w:proofErr w:type="spellStart"/>
      <w:r w:rsidR="009C5226" w:rsidRPr="00420FA8">
        <w:rPr>
          <w:rFonts w:ascii="Albert Sans" w:eastAsia="Times New Roman" w:hAnsi="Albert Sans" w:cs="Times New Roman"/>
          <w:b/>
          <w:color w:val="043E71"/>
          <w:sz w:val="24"/>
          <w:szCs w:val="24"/>
          <w:lang w:eastAsia="pl-PL"/>
        </w:rPr>
        <w:t>assistance</w:t>
      </w:r>
      <w:proofErr w:type="spellEnd"/>
    </w:p>
    <w:p w14:paraId="34D05D22" w14:textId="77777777" w:rsidR="00D813C5" w:rsidRPr="00420FA8" w:rsidRDefault="00D813C5" w:rsidP="00D813C5">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515874EB" w14:textId="2D170B5A" w:rsidR="00093F62" w:rsidRPr="00420FA8" w:rsidRDefault="00D813C5" w:rsidP="00D813C5">
      <w:pPr>
        <w:ind w:left="1418"/>
        <w:jc w:val="both"/>
        <w:rPr>
          <w:rFonts w:ascii="Albert Sans" w:hAnsi="Albert Sans"/>
        </w:rPr>
      </w:pPr>
      <w:r w:rsidRPr="00420FA8">
        <w:rPr>
          <w:rFonts w:ascii="Albert Sans" w:hAnsi="Albert Sans"/>
        </w:rPr>
        <w:t>Przedmiotem ubezpieczenia są pojazdy zgodnie z Załącznikiem nr</w:t>
      </w:r>
      <w:r w:rsidR="008B5852" w:rsidRPr="00420FA8">
        <w:rPr>
          <w:rFonts w:ascii="Albert Sans" w:hAnsi="Albert Sans"/>
        </w:rPr>
        <w:t xml:space="preserve"> 2</w:t>
      </w:r>
      <w:r w:rsidRPr="00420FA8">
        <w:rPr>
          <w:rFonts w:ascii="Albert Sans" w:hAnsi="Albert Sans"/>
        </w:rPr>
        <w:t xml:space="preserve"> do</w:t>
      </w:r>
      <w:r w:rsidR="00607E0F" w:rsidRPr="00420FA8">
        <w:rPr>
          <w:rFonts w:ascii="Albert Sans" w:hAnsi="Albert Sans"/>
        </w:rPr>
        <w:t xml:space="preserve"> OPZ</w:t>
      </w:r>
      <w:r w:rsidR="00093F62" w:rsidRPr="00420FA8">
        <w:rPr>
          <w:rFonts w:ascii="Albert Sans" w:hAnsi="Albert Sans"/>
        </w:rPr>
        <w:t>, dla których w kolumnie „Zakres Ubezpieczenia” wyszczególnion</w:t>
      </w:r>
      <w:r w:rsidR="00A55630" w:rsidRPr="00420FA8">
        <w:rPr>
          <w:rFonts w:ascii="Albert Sans" w:hAnsi="Albert Sans"/>
        </w:rPr>
        <w:t>o</w:t>
      </w:r>
      <w:r w:rsidR="00093F62" w:rsidRPr="00420FA8">
        <w:rPr>
          <w:rFonts w:ascii="Albert Sans" w:hAnsi="Albert Sans"/>
        </w:rPr>
        <w:t xml:space="preserve"> ryzyko </w:t>
      </w:r>
      <w:proofErr w:type="spellStart"/>
      <w:r w:rsidR="00482264" w:rsidRPr="00420FA8">
        <w:rPr>
          <w:rFonts w:ascii="Albert Sans" w:hAnsi="Albert Sans"/>
        </w:rPr>
        <w:t>assistance</w:t>
      </w:r>
      <w:proofErr w:type="spellEnd"/>
      <w:r w:rsidR="00093F62" w:rsidRPr="00420FA8">
        <w:rPr>
          <w:rFonts w:ascii="Albert Sans" w:hAnsi="Albert Sans"/>
        </w:rPr>
        <w:t>.</w:t>
      </w:r>
    </w:p>
    <w:p w14:paraId="3891B1C0" w14:textId="32466333" w:rsidR="00D813C5" w:rsidRPr="00420FA8" w:rsidRDefault="00BB763D" w:rsidP="00D813C5">
      <w:pPr>
        <w:ind w:left="1418"/>
        <w:jc w:val="both"/>
        <w:rPr>
          <w:rFonts w:ascii="Albert Sans" w:hAnsi="Albert Sans"/>
        </w:rPr>
      </w:pPr>
      <w:r w:rsidRPr="00420FA8">
        <w:rPr>
          <w:rFonts w:ascii="Albert Sans" w:hAnsi="Albert Sans"/>
        </w:rPr>
        <w:t xml:space="preserve">Wykonawca zapewni usługi </w:t>
      </w:r>
      <w:proofErr w:type="spellStart"/>
      <w:r w:rsidRPr="00420FA8">
        <w:rPr>
          <w:rFonts w:ascii="Albert Sans" w:hAnsi="Albert Sans"/>
        </w:rPr>
        <w:t>assistance</w:t>
      </w:r>
      <w:proofErr w:type="spellEnd"/>
      <w:r w:rsidR="00765F4B" w:rsidRPr="00420FA8">
        <w:rPr>
          <w:rFonts w:ascii="Albert Sans" w:hAnsi="Albert Sans"/>
        </w:rPr>
        <w:t xml:space="preserve"> świadczone w związku z wypadkiem, awarią, </w:t>
      </w:r>
      <w:r w:rsidR="00E95C47" w:rsidRPr="00420FA8">
        <w:rPr>
          <w:rFonts w:ascii="Albert Sans" w:hAnsi="Albert Sans"/>
        </w:rPr>
        <w:t>unieruchomieniem</w:t>
      </w:r>
      <w:r w:rsidR="00F76EA3" w:rsidRPr="00420FA8">
        <w:rPr>
          <w:rFonts w:ascii="Albert Sans" w:hAnsi="Albert Sans"/>
        </w:rPr>
        <w:t xml:space="preserve">, </w:t>
      </w:r>
      <w:r w:rsidR="00765F4B" w:rsidRPr="00420FA8">
        <w:rPr>
          <w:rFonts w:ascii="Albert Sans" w:hAnsi="Albert Sans"/>
        </w:rPr>
        <w:t>kradzieżą lub utratą pojazdu z innych przyczy</w:t>
      </w:r>
      <w:r w:rsidR="00E95C47" w:rsidRPr="00420FA8">
        <w:rPr>
          <w:rFonts w:ascii="Albert Sans" w:hAnsi="Albert Sans"/>
        </w:rPr>
        <w:t>n</w:t>
      </w:r>
      <w:r w:rsidR="00F76EA3" w:rsidRPr="00420FA8">
        <w:rPr>
          <w:rFonts w:ascii="Albert Sans" w:hAnsi="Albert Sans"/>
        </w:rPr>
        <w:t>. Zakres świadczeń zgodny z wybranym dla danego pojazdu wariantem – podstawowym / rozszerzonym.</w:t>
      </w:r>
    </w:p>
    <w:p w14:paraId="4BB74F28" w14:textId="77777777" w:rsidR="00D813C5" w:rsidRPr="00420FA8" w:rsidRDefault="00D813C5" w:rsidP="00D813C5">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6B2CF4C9" w14:textId="0CC7BA65" w:rsidR="00EF6DA0" w:rsidRPr="00420FA8" w:rsidRDefault="00EF6DA0" w:rsidP="00EF6DA0">
      <w:pPr>
        <w:pStyle w:val="Akapitzlist"/>
        <w:spacing w:after="100" w:afterAutospacing="1" w:line="240" w:lineRule="auto"/>
        <w:ind w:left="1416"/>
        <w:jc w:val="both"/>
        <w:rPr>
          <w:rFonts w:ascii="Albert Sans" w:eastAsia="Times New Roman" w:hAnsi="Albert Sans" w:cs="Times New Roman"/>
          <w:color w:val="043E71"/>
          <w:szCs w:val="26"/>
          <w:lang w:eastAsia="pl-PL"/>
        </w:rPr>
      </w:pPr>
      <w:r w:rsidRPr="00420FA8">
        <w:rPr>
          <w:rFonts w:ascii="Albert Sans" w:hAnsi="Albert Sans"/>
          <w:szCs w:val="20"/>
        </w:rPr>
        <w:t xml:space="preserve">Okres ubezpieczenia wynosi 12 miesięcy od końca okresu ubezpieczenia aktualnie obowiązujących polis, dla pojazdów nowych (zakupionych) od dnia </w:t>
      </w:r>
      <w:r w:rsidRPr="00420FA8">
        <w:rPr>
          <w:rFonts w:ascii="Albert Sans" w:hAnsi="Albert Sans"/>
          <w:szCs w:val="20"/>
        </w:rPr>
        <w:lastRenderedPageBreak/>
        <w:t>zakupu/rejestracji pojazdów i jest zgodny z okresem ubezpieczenia Auto Casco lub OC komunikacyjnego.</w:t>
      </w:r>
    </w:p>
    <w:p w14:paraId="40FD4D97" w14:textId="449F7FB8" w:rsidR="00D813C5" w:rsidRPr="00420FA8" w:rsidRDefault="002C6C85" w:rsidP="00D813C5">
      <w:pPr>
        <w:keepNext/>
        <w:widowControl w:val="0"/>
        <w:numPr>
          <w:ilvl w:val="2"/>
          <w:numId w:val="1"/>
        </w:numPr>
        <w:autoSpaceDE w:val="0"/>
        <w:autoSpaceDN w:val="0"/>
        <w:spacing w:after="60" w:line="22" w:lineRule="atLeast"/>
        <w:ind w:left="792"/>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ubezpieczenia</w:t>
      </w:r>
    </w:p>
    <w:p w14:paraId="7E544CAD" w14:textId="77777777" w:rsidR="00AE74BB" w:rsidRPr="00420FA8" w:rsidRDefault="00AE74BB" w:rsidP="00AE74BB">
      <w:pPr>
        <w:keepNext/>
        <w:widowControl w:val="0"/>
        <w:autoSpaceDE w:val="0"/>
        <w:autoSpaceDN w:val="0"/>
        <w:spacing w:after="60" w:line="22" w:lineRule="atLeast"/>
        <w:ind w:left="792"/>
        <w:contextualSpacing/>
        <w:outlineLvl w:val="2"/>
        <w:rPr>
          <w:rFonts w:ascii="Albert Sans" w:eastAsia="Times New Roman" w:hAnsi="Albert Sans" w:cs="Times New Roman"/>
          <w:b/>
          <w:bCs/>
          <w:color w:val="043E71"/>
          <w:szCs w:val="26"/>
          <w:lang w:eastAsia="pl-PL"/>
        </w:rPr>
      </w:pPr>
    </w:p>
    <w:p w14:paraId="4AB5526C" w14:textId="5AB896B1" w:rsidR="00D009F6" w:rsidRPr="00420FA8" w:rsidRDefault="00DF27E2" w:rsidP="00701E6A">
      <w:pPr>
        <w:spacing w:line="260" w:lineRule="exact"/>
        <w:ind w:left="1214"/>
        <w:jc w:val="both"/>
        <w:rPr>
          <w:rFonts w:ascii="Albert Sans" w:hAnsi="Albert Sans" w:cs="Segoe UI"/>
          <w:color w:val="000000"/>
          <w:szCs w:val="20"/>
        </w:rPr>
      </w:pPr>
      <w:r w:rsidRPr="00420FA8">
        <w:rPr>
          <w:rFonts w:ascii="Albert Sans" w:eastAsia="Times New Roman" w:hAnsi="Albert Sans" w:cs="Segoe UI"/>
          <w:b/>
          <w:bCs/>
          <w:color w:val="043E71"/>
          <w:szCs w:val="20"/>
          <w:lang w:eastAsia="pl-PL"/>
        </w:rPr>
        <w:t>2.5.3.1</w:t>
      </w:r>
      <w:r w:rsidR="000326D9" w:rsidRPr="00420FA8">
        <w:rPr>
          <w:rFonts w:ascii="Albert Sans" w:eastAsia="Times New Roman" w:hAnsi="Albert Sans" w:cs="Segoe UI"/>
          <w:b/>
          <w:bCs/>
          <w:color w:val="043E71"/>
          <w:szCs w:val="20"/>
          <w:lang w:eastAsia="pl-PL"/>
        </w:rPr>
        <w:t xml:space="preserve"> </w:t>
      </w:r>
      <w:r w:rsidR="000326D9" w:rsidRPr="00420FA8">
        <w:rPr>
          <w:rFonts w:ascii="Albert Sans" w:hAnsi="Albert Sans" w:cs="Segoe UI"/>
          <w:szCs w:val="20"/>
        </w:rPr>
        <w:t xml:space="preserve">W ramach </w:t>
      </w:r>
      <w:r w:rsidR="00B65CF4" w:rsidRPr="00420FA8">
        <w:rPr>
          <w:rFonts w:ascii="Albert Sans" w:hAnsi="Albert Sans" w:cs="Segoe UI"/>
          <w:szCs w:val="20"/>
        </w:rPr>
        <w:t xml:space="preserve">wariantu podstawowego </w:t>
      </w:r>
      <w:r w:rsidR="00D009F6" w:rsidRPr="00420FA8">
        <w:rPr>
          <w:rFonts w:ascii="Albert Sans" w:hAnsi="Albert Sans" w:cs="Segoe UI"/>
          <w:szCs w:val="20"/>
        </w:rPr>
        <w:t xml:space="preserve">Wykonawca zapewni pomoc w przypadku kolizji, wypadku drogowego, utraty bądź kradzieży pojazdu na terenie co najmniej Polski. </w:t>
      </w:r>
      <w:r w:rsidR="00D009F6" w:rsidRPr="00420FA8">
        <w:rPr>
          <w:rFonts w:ascii="Albert Sans" w:hAnsi="Albert Sans" w:cs="Segoe UI"/>
          <w:color w:val="000000"/>
          <w:szCs w:val="20"/>
        </w:rPr>
        <w:t xml:space="preserve">Realizacja świadczeń zgodnie z ogólnymi warunkami </w:t>
      </w:r>
      <w:proofErr w:type="spellStart"/>
      <w:r w:rsidR="00D009F6" w:rsidRPr="00420FA8">
        <w:rPr>
          <w:rFonts w:ascii="Albert Sans" w:hAnsi="Albert Sans" w:cs="Segoe UI"/>
          <w:color w:val="000000"/>
          <w:szCs w:val="20"/>
        </w:rPr>
        <w:t>assistance</w:t>
      </w:r>
      <w:proofErr w:type="spellEnd"/>
      <w:r w:rsidR="00D009F6" w:rsidRPr="00420FA8">
        <w:rPr>
          <w:rFonts w:ascii="Albert Sans" w:hAnsi="Albert Sans" w:cs="Segoe UI"/>
          <w:color w:val="000000"/>
          <w:szCs w:val="20"/>
        </w:rPr>
        <w:t xml:space="preserve"> Wykonawcy.</w:t>
      </w:r>
    </w:p>
    <w:p w14:paraId="2D13B19B" w14:textId="6377A390" w:rsidR="007D51E7" w:rsidRPr="00420FA8" w:rsidRDefault="00D009F6" w:rsidP="00774BED">
      <w:pPr>
        <w:spacing w:line="260" w:lineRule="exact"/>
        <w:ind w:left="1214"/>
        <w:jc w:val="both"/>
        <w:rPr>
          <w:rFonts w:ascii="Albert Sans" w:hAnsi="Albert Sans" w:cs="Segoe UI"/>
          <w:color w:val="000000"/>
          <w:szCs w:val="20"/>
        </w:rPr>
      </w:pPr>
      <w:r w:rsidRPr="00420FA8">
        <w:rPr>
          <w:rFonts w:ascii="Albert Sans" w:hAnsi="Albert Sans" w:cs="Segoe UI"/>
          <w:b/>
          <w:bCs/>
          <w:color w:val="002060"/>
          <w:szCs w:val="20"/>
        </w:rPr>
        <w:t>2.5.</w:t>
      </w:r>
      <w:r w:rsidR="00DF27E2" w:rsidRPr="00420FA8">
        <w:rPr>
          <w:rFonts w:ascii="Albert Sans" w:hAnsi="Albert Sans" w:cs="Segoe UI"/>
          <w:b/>
          <w:bCs/>
          <w:color w:val="002060"/>
          <w:szCs w:val="20"/>
        </w:rPr>
        <w:t xml:space="preserve">3.2 </w:t>
      </w:r>
      <w:r w:rsidRPr="00420FA8">
        <w:rPr>
          <w:rFonts w:ascii="Albert Sans" w:hAnsi="Albert Sans" w:cs="Segoe UI"/>
          <w:color w:val="002060"/>
          <w:szCs w:val="20"/>
        </w:rPr>
        <w:t xml:space="preserve"> </w:t>
      </w:r>
      <w:r w:rsidRPr="00420FA8">
        <w:rPr>
          <w:rFonts w:ascii="Albert Sans" w:hAnsi="Albert Sans" w:cs="Segoe UI"/>
          <w:szCs w:val="20"/>
        </w:rPr>
        <w:t xml:space="preserve">W ramach </w:t>
      </w:r>
      <w:r w:rsidR="005D7962" w:rsidRPr="00420FA8">
        <w:rPr>
          <w:rFonts w:ascii="Albert Sans" w:hAnsi="Albert Sans" w:cs="Segoe UI"/>
          <w:szCs w:val="20"/>
        </w:rPr>
        <w:t>wariantu rozszerzonego</w:t>
      </w:r>
      <w:r w:rsidRPr="00420FA8">
        <w:rPr>
          <w:rFonts w:ascii="Albert Sans" w:hAnsi="Albert Sans" w:cs="Segoe UI"/>
          <w:szCs w:val="20"/>
        </w:rPr>
        <w:t xml:space="preserve"> Wykonawca zapewni pomoc w przypadku awarii, kolizji, wypadku drogowego, utraty bądź kradzieży pojazdu na </w:t>
      </w:r>
      <w:r w:rsidRPr="00420FA8">
        <w:rPr>
          <w:rFonts w:ascii="Albert Sans" w:hAnsi="Albert Sans" w:cs="Segoe UI"/>
          <w:color w:val="000000"/>
          <w:szCs w:val="20"/>
        </w:rPr>
        <w:t>terenie Polski i Europy (</w:t>
      </w:r>
      <w:r w:rsidRPr="00420FA8">
        <w:rPr>
          <w:rFonts w:ascii="Albert Sans" w:eastAsia="Calibri" w:hAnsi="Albert Sans" w:cs="Segoe UI"/>
          <w:color w:val="000000"/>
          <w:szCs w:val="20"/>
        </w:rPr>
        <w:t>Zamawiający dopuszcza przyjęcie definicji kraju europejskiego zgodnie z OWU Wykonawcy)</w:t>
      </w:r>
      <w:r w:rsidRPr="00420FA8">
        <w:rPr>
          <w:rFonts w:ascii="Albert Sans" w:hAnsi="Albert Sans" w:cs="Segoe UI"/>
          <w:color w:val="000000"/>
          <w:szCs w:val="20"/>
        </w:rPr>
        <w:t>. Nie będzie miała</w:t>
      </w:r>
      <w:r w:rsidRPr="00420FA8">
        <w:rPr>
          <w:rFonts w:ascii="Albert Sans" w:hAnsi="Albert Sans" w:cs="Segoe UI"/>
          <w:szCs w:val="20"/>
        </w:rPr>
        <w:t xml:space="preserve"> zastosowania franszyza kilometrowa.</w:t>
      </w:r>
      <w:r w:rsidRPr="00420FA8">
        <w:rPr>
          <w:rFonts w:ascii="Albert Sans" w:hAnsi="Albert Sans" w:cs="Segoe UI"/>
          <w:color w:val="000000"/>
          <w:szCs w:val="20"/>
        </w:rPr>
        <w:t xml:space="preserve"> </w:t>
      </w:r>
      <w:r w:rsidR="00E82D93" w:rsidRPr="00420FA8">
        <w:rPr>
          <w:rFonts w:ascii="Albert Sans" w:hAnsi="Albert Sans" w:cs="Segoe UI"/>
          <w:color w:val="000000"/>
          <w:szCs w:val="20"/>
        </w:rPr>
        <w:t xml:space="preserve">Minimalny limit na holowanie </w:t>
      </w:r>
      <w:r w:rsidR="008A2A29" w:rsidRPr="00420FA8">
        <w:rPr>
          <w:rFonts w:ascii="Albert Sans" w:hAnsi="Albert Sans" w:cs="Segoe UI"/>
          <w:color w:val="000000"/>
          <w:szCs w:val="20"/>
        </w:rPr>
        <w:t>unieruchomionego pojazdu</w:t>
      </w:r>
      <w:r w:rsidR="00DA0E74" w:rsidRPr="00420FA8">
        <w:rPr>
          <w:rFonts w:ascii="Albert Sans" w:hAnsi="Albert Sans" w:cs="Segoe UI"/>
          <w:color w:val="000000"/>
          <w:szCs w:val="20"/>
        </w:rPr>
        <w:t xml:space="preserve"> – 1</w:t>
      </w:r>
      <w:r w:rsidR="00167D6C" w:rsidRPr="00420FA8">
        <w:rPr>
          <w:rFonts w:ascii="Albert Sans" w:hAnsi="Albert Sans" w:cs="Segoe UI"/>
          <w:color w:val="000000"/>
          <w:szCs w:val="20"/>
        </w:rPr>
        <w:t>00</w:t>
      </w:r>
      <w:r w:rsidR="00DA0E74" w:rsidRPr="00420FA8">
        <w:rPr>
          <w:rFonts w:ascii="Albert Sans" w:hAnsi="Albert Sans" w:cs="Segoe UI"/>
          <w:color w:val="000000"/>
          <w:szCs w:val="20"/>
        </w:rPr>
        <w:t xml:space="preserve">0 km, minimalny czas wynajmu pojazdu zastępczego </w:t>
      </w:r>
      <w:r w:rsidR="00246A6E" w:rsidRPr="00420FA8">
        <w:rPr>
          <w:rFonts w:ascii="Albert Sans" w:hAnsi="Albert Sans" w:cs="Segoe UI"/>
          <w:color w:val="000000"/>
          <w:szCs w:val="20"/>
        </w:rPr>
        <w:t xml:space="preserve">– </w:t>
      </w:r>
      <w:r w:rsidR="00167D6C" w:rsidRPr="00420FA8">
        <w:rPr>
          <w:rFonts w:ascii="Albert Sans" w:hAnsi="Albert Sans" w:cs="Segoe UI"/>
          <w:color w:val="000000"/>
          <w:szCs w:val="20"/>
        </w:rPr>
        <w:t>7</w:t>
      </w:r>
      <w:r w:rsidR="00246A6E" w:rsidRPr="00420FA8">
        <w:rPr>
          <w:rFonts w:ascii="Albert Sans" w:hAnsi="Albert Sans" w:cs="Segoe UI"/>
          <w:color w:val="000000"/>
          <w:szCs w:val="20"/>
        </w:rPr>
        <w:t xml:space="preserve"> dni. </w:t>
      </w:r>
      <w:r w:rsidRPr="00420FA8">
        <w:rPr>
          <w:rFonts w:ascii="Albert Sans" w:hAnsi="Albert Sans" w:cs="Segoe UI"/>
          <w:color w:val="000000"/>
          <w:szCs w:val="20"/>
        </w:rPr>
        <w:t xml:space="preserve">Realizacja świadczeń zgodnie z ogólnymi warunkami </w:t>
      </w:r>
      <w:proofErr w:type="spellStart"/>
      <w:r w:rsidRPr="00420FA8">
        <w:rPr>
          <w:rFonts w:ascii="Albert Sans" w:hAnsi="Albert Sans" w:cs="Segoe UI"/>
          <w:color w:val="000000"/>
          <w:szCs w:val="20"/>
        </w:rPr>
        <w:t>assistance</w:t>
      </w:r>
      <w:proofErr w:type="spellEnd"/>
      <w:r w:rsidRPr="00420FA8">
        <w:rPr>
          <w:rFonts w:ascii="Albert Sans" w:hAnsi="Albert Sans" w:cs="Segoe UI"/>
          <w:color w:val="000000"/>
          <w:szCs w:val="20"/>
        </w:rPr>
        <w:t xml:space="preserve"> Wykonawcy.</w:t>
      </w:r>
      <w:r w:rsidR="00F02697" w:rsidRPr="00420FA8">
        <w:rPr>
          <w:rFonts w:ascii="Albert Sans" w:hAnsi="Albert Sans" w:cs="Segoe UI"/>
          <w:color w:val="000000"/>
          <w:szCs w:val="20"/>
        </w:rPr>
        <w:t xml:space="preserve"> Nie jest wymagane objęcie ochroną </w:t>
      </w:r>
      <w:r w:rsidR="00582A1E" w:rsidRPr="00420FA8">
        <w:rPr>
          <w:rFonts w:ascii="Albert Sans" w:hAnsi="Albert Sans" w:cs="Segoe UI"/>
          <w:color w:val="000000"/>
          <w:szCs w:val="20"/>
        </w:rPr>
        <w:t>terytorium Rosji, Mołdawii i Ukrainy.</w:t>
      </w:r>
    </w:p>
    <w:p w14:paraId="261AEB37" w14:textId="2913C707" w:rsidR="00C32BF4" w:rsidRPr="00420FA8" w:rsidRDefault="00C32BF4" w:rsidP="00107A7B">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r w:rsidRPr="00420FA8">
        <w:rPr>
          <w:rFonts w:ascii="Albert Sans" w:eastAsia="Times New Roman" w:hAnsi="Albert Sans" w:cs="Times New Roman"/>
          <w:b/>
          <w:color w:val="043E71"/>
          <w:sz w:val="24"/>
          <w:szCs w:val="24"/>
          <w:lang w:eastAsia="pl-PL"/>
        </w:rPr>
        <w:t xml:space="preserve"> Ubezpieczenie szyb</w:t>
      </w:r>
    </w:p>
    <w:p w14:paraId="0C5BF01F" w14:textId="77777777"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3E179972" w14:textId="55638E45" w:rsidR="00AF6941" w:rsidRPr="00420FA8" w:rsidRDefault="00AF6941" w:rsidP="00AF6941">
      <w:pPr>
        <w:pStyle w:val="Akapitzlist"/>
        <w:ind w:left="1214"/>
        <w:jc w:val="both"/>
        <w:rPr>
          <w:rFonts w:ascii="Albert Sans" w:hAnsi="Albert Sans"/>
        </w:rPr>
      </w:pPr>
      <w:r w:rsidRPr="00420FA8">
        <w:rPr>
          <w:rFonts w:ascii="Albert Sans" w:hAnsi="Albert Sans"/>
        </w:rPr>
        <w:t>Przedmiotem ubezpieczenia są pojazdy zgodnie z Załącznikiem nr 2 do O</w:t>
      </w:r>
      <w:r w:rsidR="005329FB" w:rsidRPr="00420FA8">
        <w:rPr>
          <w:rFonts w:ascii="Albert Sans" w:hAnsi="Albert Sans"/>
        </w:rPr>
        <w:t>PZ</w:t>
      </w:r>
      <w:r w:rsidR="00D06394" w:rsidRPr="00420FA8">
        <w:rPr>
          <w:rFonts w:ascii="Albert Sans" w:hAnsi="Albert Sans"/>
        </w:rPr>
        <w:t>, dla których w kolumnie „Zakres Ubezpieczenia” wyszczególnion</w:t>
      </w:r>
      <w:r w:rsidR="005D7962" w:rsidRPr="00420FA8">
        <w:rPr>
          <w:rFonts w:ascii="Albert Sans" w:hAnsi="Albert Sans"/>
        </w:rPr>
        <w:t>o</w:t>
      </w:r>
      <w:r w:rsidR="00D06394" w:rsidRPr="00420FA8">
        <w:rPr>
          <w:rFonts w:ascii="Albert Sans" w:hAnsi="Albert Sans"/>
        </w:rPr>
        <w:t xml:space="preserve"> ryzyko szyb</w:t>
      </w:r>
      <w:r w:rsidRPr="00420FA8">
        <w:rPr>
          <w:rFonts w:ascii="Albert Sans" w:hAnsi="Albert Sans"/>
        </w:rPr>
        <w:t xml:space="preserve">. </w:t>
      </w:r>
    </w:p>
    <w:p w14:paraId="2A668F7E" w14:textId="27F04F02"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Suma Ubezpieczenia min</w:t>
      </w:r>
      <w:r w:rsidR="00F6424E" w:rsidRPr="00420FA8">
        <w:rPr>
          <w:rFonts w:ascii="Albert Sans" w:eastAsia="Times New Roman" w:hAnsi="Albert Sans" w:cs="Times New Roman"/>
          <w:b/>
          <w:bCs/>
          <w:color w:val="043E71"/>
          <w:szCs w:val="26"/>
          <w:lang w:eastAsia="pl-PL"/>
        </w:rPr>
        <w:t>imum</w:t>
      </w:r>
      <w:r w:rsidRPr="00420FA8">
        <w:rPr>
          <w:rFonts w:ascii="Albert Sans" w:eastAsia="Times New Roman" w:hAnsi="Albert Sans" w:cs="Times New Roman"/>
          <w:b/>
          <w:bCs/>
          <w:color w:val="043E71"/>
          <w:szCs w:val="26"/>
          <w:lang w:eastAsia="pl-PL"/>
        </w:rPr>
        <w:t xml:space="preserve"> </w:t>
      </w:r>
      <w:r w:rsidR="00FD6A8B" w:rsidRPr="00420FA8">
        <w:rPr>
          <w:rFonts w:ascii="Albert Sans" w:eastAsia="Times New Roman" w:hAnsi="Albert Sans" w:cs="Times New Roman"/>
          <w:b/>
          <w:bCs/>
          <w:color w:val="043E71"/>
          <w:szCs w:val="26"/>
          <w:lang w:eastAsia="pl-PL"/>
        </w:rPr>
        <w:t>5</w:t>
      </w:r>
      <w:r w:rsidRPr="00420FA8">
        <w:rPr>
          <w:rFonts w:ascii="Albert Sans" w:eastAsia="Times New Roman" w:hAnsi="Albert Sans" w:cs="Times New Roman"/>
          <w:b/>
          <w:bCs/>
          <w:color w:val="043E71"/>
          <w:szCs w:val="26"/>
          <w:lang w:eastAsia="pl-PL"/>
        </w:rPr>
        <w:t> 000 zł</w:t>
      </w:r>
      <w:r w:rsidR="00D25A0C" w:rsidRPr="00420FA8">
        <w:rPr>
          <w:rFonts w:ascii="Albert Sans" w:eastAsia="Times New Roman" w:hAnsi="Albert Sans" w:cs="Times New Roman"/>
          <w:b/>
          <w:bCs/>
          <w:color w:val="043E71"/>
          <w:szCs w:val="26"/>
          <w:lang w:eastAsia="pl-PL"/>
        </w:rPr>
        <w:t>.</w:t>
      </w:r>
    </w:p>
    <w:p w14:paraId="11057E79" w14:textId="77777777" w:rsidR="00F6424E" w:rsidRPr="00420FA8" w:rsidRDefault="00F6424E" w:rsidP="00F6424E">
      <w:pPr>
        <w:keepNext/>
        <w:widowControl w:val="0"/>
        <w:autoSpaceDE w:val="0"/>
        <w:autoSpaceDN w:val="0"/>
        <w:spacing w:after="60" w:line="240" w:lineRule="auto"/>
        <w:ind w:left="1072"/>
        <w:contextualSpacing/>
        <w:outlineLvl w:val="2"/>
        <w:rPr>
          <w:rFonts w:ascii="Albert Sans" w:eastAsia="Times New Roman" w:hAnsi="Albert Sans" w:cs="Times New Roman"/>
          <w:b/>
          <w:bCs/>
          <w:color w:val="043E71"/>
          <w:szCs w:val="26"/>
          <w:lang w:eastAsia="pl-PL"/>
        </w:rPr>
      </w:pPr>
    </w:p>
    <w:p w14:paraId="201AA01E" w14:textId="77777777"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387D5526" w14:textId="77777777" w:rsidR="00AF6941" w:rsidRPr="00420FA8" w:rsidRDefault="00AF6941" w:rsidP="00C14EA4">
      <w:pPr>
        <w:pStyle w:val="Akapitzlist"/>
        <w:spacing w:after="100" w:afterAutospacing="1" w:line="240" w:lineRule="auto"/>
        <w:ind w:left="1072"/>
        <w:jc w:val="both"/>
        <w:rPr>
          <w:rFonts w:ascii="Albert Sans" w:eastAsia="Times New Roman" w:hAnsi="Albert Sans" w:cs="Times New Roman"/>
          <w:b/>
          <w:bCs/>
          <w:color w:val="043E71"/>
          <w:szCs w:val="26"/>
          <w:lang w:eastAsia="pl-PL"/>
        </w:rPr>
      </w:pPr>
      <w:r w:rsidRPr="00420FA8">
        <w:rPr>
          <w:rFonts w:ascii="Albert Sans" w:hAnsi="Albert Sans"/>
          <w:szCs w:val="20"/>
        </w:rPr>
        <w:t>Okres ubezpieczenia wynosi 12 miesięcy od końca okresu ubezpieczenia aktualnie obowiązujących polis, dla pojazdów nowych (zakupionych) od dnia zakupu/rejestracji pojazdów i jest zgodny z okresem ubezpieczenia Auto Casco lub OC komunikacyjnego.</w:t>
      </w:r>
    </w:p>
    <w:p w14:paraId="3B3859C3" w14:textId="77777777"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Postanowienia dodatkowe</w:t>
      </w:r>
    </w:p>
    <w:p w14:paraId="7BD86833" w14:textId="77777777" w:rsidR="00AF6941" w:rsidRPr="00420FA8" w:rsidRDefault="00AF6941" w:rsidP="00A255C9">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Zwrot składki bez potrącania kosztów manipulacyjnych.</w:t>
      </w:r>
    </w:p>
    <w:p w14:paraId="38226EFA" w14:textId="77777777" w:rsidR="00AF6941" w:rsidRPr="00420FA8" w:rsidRDefault="00AF6941" w:rsidP="00A255C9">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Udział własny nie ma zastosowania.</w:t>
      </w:r>
    </w:p>
    <w:p w14:paraId="5E70F904" w14:textId="63F00818" w:rsidR="00BF616C" w:rsidRPr="00420FA8" w:rsidRDefault="00BF616C" w:rsidP="00A255C9">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Zakres terytorialny: Polska.</w:t>
      </w:r>
    </w:p>
    <w:p w14:paraId="076E65BA" w14:textId="7ABA0C33" w:rsidR="00EA3657" w:rsidRPr="00420FA8" w:rsidRDefault="007D31F4" w:rsidP="00774BED">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W przypadku drugiej i kolejnej szkody dopuszcza</w:t>
      </w:r>
      <w:r w:rsidR="00885429" w:rsidRPr="00420FA8">
        <w:rPr>
          <w:rFonts w:ascii="Albert Sans" w:eastAsia="Times New Roman" w:hAnsi="Albert Sans" w:cs="Times New Roman"/>
          <w:szCs w:val="24"/>
          <w:lang w:eastAsia="pl-PL"/>
        </w:rPr>
        <w:t xml:space="preserve"> się </w:t>
      </w:r>
      <w:r w:rsidRPr="00420FA8">
        <w:rPr>
          <w:rFonts w:ascii="Albert Sans" w:eastAsia="Times New Roman" w:hAnsi="Albert Sans" w:cs="Times New Roman"/>
          <w:szCs w:val="24"/>
          <w:lang w:eastAsia="pl-PL"/>
        </w:rPr>
        <w:t>zastosowani</w:t>
      </w:r>
      <w:r w:rsidR="00A255C9" w:rsidRPr="00420FA8">
        <w:rPr>
          <w:rFonts w:ascii="Albert Sans" w:eastAsia="Times New Roman" w:hAnsi="Albert Sans" w:cs="Times New Roman"/>
          <w:szCs w:val="24"/>
          <w:lang w:eastAsia="pl-PL"/>
        </w:rPr>
        <w:t>e</w:t>
      </w:r>
      <w:r w:rsidRPr="00420FA8">
        <w:rPr>
          <w:rFonts w:ascii="Albert Sans" w:eastAsia="Times New Roman" w:hAnsi="Albert Sans" w:cs="Times New Roman"/>
          <w:szCs w:val="24"/>
          <w:lang w:eastAsia="pl-PL"/>
        </w:rPr>
        <w:t xml:space="preserve"> udziału własnego zgodnie z OWU </w:t>
      </w:r>
      <w:r w:rsidR="00754D85" w:rsidRPr="00420FA8">
        <w:rPr>
          <w:rFonts w:ascii="Albert Sans" w:eastAsia="Times New Roman" w:hAnsi="Albert Sans" w:cs="Times New Roman"/>
          <w:szCs w:val="24"/>
          <w:lang w:eastAsia="pl-PL"/>
        </w:rPr>
        <w:t>Wykonawcy.</w:t>
      </w:r>
    </w:p>
    <w:p w14:paraId="59C99613" w14:textId="001AFAFA" w:rsidR="00107A7B" w:rsidRPr="00420FA8" w:rsidRDefault="00107A7B" w:rsidP="00107A7B">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r w:rsidRPr="00420FA8">
        <w:rPr>
          <w:rFonts w:ascii="Albert Sans" w:eastAsia="Times New Roman" w:hAnsi="Albert Sans" w:cs="Times New Roman"/>
          <w:b/>
          <w:color w:val="043E71"/>
          <w:sz w:val="24"/>
          <w:szCs w:val="24"/>
          <w:lang w:eastAsia="pl-PL"/>
        </w:rPr>
        <w:t>Likwidacja szkód</w:t>
      </w:r>
    </w:p>
    <w:p w14:paraId="58C2EEED" w14:textId="3915DE02" w:rsidR="00107A7B" w:rsidRPr="00420FA8" w:rsidRDefault="00107A7B" w:rsidP="00107A7B">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szCs w:val="24"/>
          <w:lang w:eastAsia="pl-PL"/>
        </w:rPr>
      </w:pPr>
      <w:bookmarkStart w:id="11" w:name="_Hlk92027519"/>
      <w:r w:rsidRPr="00420FA8">
        <w:rPr>
          <w:rFonts w:ascii="Albert Sans" w:eastAsia="Times New Roman" w:hAnsi="Albert Sans" w:cs="Times New Roman"/>
          <w:szCs w:val="24"/>
          <w:lang w:eastAsia="pl-PL"/>
        </w:rPr>
        <w:t xml:space="preserve">Zgłaszanie szkód na terenie całego kraju. </w:t>
      </w:r>
    </w:p>
    <w:bookmarkEnd w:id="10"/>
    <w:bookmarkEnd w:id="11"/>
    <w:p w14:paraId="4603F6D3" w14:textId="335C475F" w:rsidR="00107A7B" w:rsidRPr="00420FA8" w:rsidRDefault="00107A7B" w:rsidP="00107A7B">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Wykonawca wyraża zgodę na uwierzytelnianie podpisu przez przedstawiciela Zamawiającego na wszystkich niezbędnych do likwidacji szkody dokumentach</w:t>
      </w:r>
      <w:r w:rsidR="00F25E0B" w:rsidRPr="00420FA8">
        <w:rPr>
          <w:rFonts w:ascii="Albert Sans" w:eastAsia="Times New Roman" w:hAnsi="Albert Sans" w:cs="Times New Roman"/>
          <w:szCs w:val="24"/>
          <w:lang w:eastAsia="pl-PL"/>
        </w:rPr>
        <w:t xml:space="preserve"> przy czym dla szkód kradzieżowych </w:t>
      </w:r>
      <w:r w:rsidR="009D5AF5" w:rsidRPr="00420FA8">
        <w:rPr>
          <w:rFonts w:ascii="Albert Sans" w:eastAsia="Times New Roman" w:hAnsi="Albert Sans" w:cs="Times New Roman"/>
          <w:szCs w:val="24"/>
          <w:lang w:eastAsia="pl-PL"/>
        </w:rPr>
        <w:t>konieczne jest przedstawienie ich oryginałów</w:t>
      </w:r>
      <w:r w:rsidRPr="00420FA8">
        <w:rPr>
          <w:rFonts w:ascii="Albert Sans" w:eastAsia="Times New Roman" w:hAnsi="Albert Sans" w:cs="Times New Roman"/>
          <w:szCs w:val="24"/>
          <w:lang w:eastAsia="pl-PL"/>
        </w:rPr>
        <w:t>.</w:t>
      </w:r>
    </w:p>
    <w:p w14:paraId="48ABB70E" w14:textId="30C77990" w:rsidR="00735854" w:rsidRPr="00420FA8" w:rsidRDefault="00735854" w:rsidP="00735854">
      <w:pPr>
        <w:pStyle w:val="Akapitzlist"/>
        <w:numPr>
          <w:ilvl w:val="2"/>
          <w:numId w:val="1"/>
        </w:numPr>
        <w:ind w:left="1212"/>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    Wykonawca zobowiązuje się do obligatoryjnego przesyłania Zamawiającemu </w:t>
      </w:r>
    </w:p>
    <w:p w14:paraId="7EE4264C" w14:textId="77777777" w:rsidR="00735854" w:rsidRPr="00420FA8" w:rsidRDefault="00735854" w:rsidP="00735854">
      <w:pPr>
        <w:pStyle w:val="Akapitzlist"/>
        <w:ind w:left="1212"/>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   decyzji o wypłacie odszkodowania w przypadku każdej szkody AC, a w przypadku</w:t>
      </w:r>
    </w:p>
    <w:p w14:paraId="22992F29" w14:textId="182C8482" w:rsidR="00735854" w:rsidRPr="00420FA8" w:rsidRDefault="00735854" w:rsidP="00735854">
      <w:pPr>
        <w:pStyle w:val="Akapitzlist"/>
        <w:ind w:left="1212"/>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   szkody OC wysyłane jest zawiadomienie o zgłoszeniu roszczenia.</w:t>
      </w:r>
    </w:p>
    <w:p w14:paraId="5D9EF12F" w14:textId="3E1B37CC" w:rsidR="00107A7B" w:rsidRPr="00420FA8" w:rsidRDefault="00107A7B" w:rsidP="00107A7B">
      <w:pPr>
        <w:pStyle w:val="Akapitzlist"/>
        <w:numPr>
          <w:ilvl w:val="2"/>
          <w:numId w:val="1"/>
        </w:numPr>
        <w:spacing w:before="100" w:beforeAutospacing="1" w:line="22" w:lineRule="atLeast"/>
        <w:ind w:left="1418" w:hanging="646"/>
        <w:contextualSpacing w:val="0"/>
        <w:jc w:val="both"/>
        <w:rPr>
          <w:rFonts w:ascii="Albert Sans" w:hAnsi="Albert Sans"/>
          <w:lang w:eastAsia="pl-PL"/>
        </w:rPr>
      </w:pPr>
      <w:r w:rsidRPr="00420FA8">
        <w:rPr>
          <w:rFonts w:ascii="Albert Sans" w:eastAsia="Times New Roman" w:hAnsi="Albert Sans" w:cs="Times New Roman"/>
          <w:szCs w:val="24"/>
          <w:lang w:eastAsia="pl-PL"/>
        </w:rPr>
        <w:lastRenderedPageBreak/>
        <w:t>Wykonawca nie będzie kwestionował wyboru zakładu naprawczego wykonującego naprawę, ze względu na wymogi prawne wynikające z gwarancji dla danego pojazdu. Wykonawcy przysługuje prawo weryfikacji kosztorysu naprawczego</w:t>
      </w:r>
      <w:r w:rsidR="0049420E" w:rsidRPr="00420FA8">
        <w:rPr>
          <w:rFonts w:ascii="Albert Sans" w:eastAsia="Times New Roman" w:hAnsi="Albert Sans" w:cs="Times New Roman"/>
          <w:szCs w:val="24"/>
          <w:lang w:eastAsia="pl-PL"/>
        </w:rPr>
        <w:t>.</w:t>
      </w:r>
    </w:p>
    <w:p w14:paraId="22782432" w14:textId="459C4500" w:rsidR="00900A42" w:rsidRPr="00420FA8" w:rsidRDefault="00900A42" w:rsidP="00900A42">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Wykonanie oględzin pojazdu oraz oceny technicznej poza siedzibą Wykonawcy odbywa się najdalej w ciągu 3 dni roboczych po zgłoszeniu szkody. </w:t>
      </w:r>
    </w:p>
    <w:p w14:paraId="7722071E" w14:textId="77777777" w:rsidR="00900A42" w:rsidRPr="00420FA8" w:rsidRDefault="00900A42" w:rsidP="00900A42">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0A0CE4B9" w14:textId="233224AD" w:rsidR="007927FE" w:rsidRPr="00420FA8" w:rsidRDefault="007927FE" w:rsidP="007927FE">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Wykonawca zobowiązuje się do zweryfikowania/zatwierdzenia kosztorysu i/lub faktur naprawy przekazanego przez warsztat lub Zamawiającego najpóźniej w ciągu 3 dni roboczych po dostarczeniu dokumentów do Wykonawcy. </w:t>
      </w:r>
    </w:p>
    <w:p w14:paraId="34223745" w14:textId="4045893C" w:rsidR="00236A82" w:rsidRPr="00420FA8" w:rsidRDefault="00236A82" w:rsidP="00236A82">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W przypadku szkód, których wartość szacunkowa nie przekracza </w:t>
      </w:r>
      <w:r w:rsidR="00771E8E" w:rsidRPr="00420FA8">
        <w:rPr>
          <w:rFonts w:ascii="Albert Sans" w:eastAsia="Times New Roman" w:hAnsi="Albert Sans" w:cs="Times New Roman"/>
          <w:color w:val="000000" w:themeColor="text1"/>
          <w:szCs w:val="24"/>
          <w:lang w:eastAsia="pl-PL"/>
        </w:rPr>
        <w:t>3</w:t>
      </w:r>
      <w:r w:rsidRPr="00420FA8">
        <w:rPr>
          <w:rFonts w:ascii="Albert Sans" w:eastAsia="Times New Roman" w:hAnsi="Albert Sans" w:cs="Times New Roman"/>
          <w:color w:val="000000" w:themeColor="text1"/>
          <w:szCs w:val="24"/>
          <w:lang w:eastAsia="pl-PL"/>
        </w:rPr>
        <w:t xml:space="preserve">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1FAF1B6C" w14:textId="77777777"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zgłoszenie szkody uwzględniające datę, miejsce i okoliczności powstania szkody,</w:t>
      </w:r>
    </w:p>
    <w:p w14:paraId="1BBBD168" w14:textId="1DF94D01"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rachunki za naprawę </w:t>
      </w:r>
      <w:r w:rsidR="002E0116" w:rsidRPr="00420FA8">
        <w:rPr>
          <w:rFonts w:ascii="Albert Sans" w:eastAsia="Times New Roman" w:hAnsi="Albert Sans" w:cs="Times New Roman"/>
          <w:color w:val="000000" w:themeColor="text1"/>
          <w:szCs w:val="24"/>
          <w:lang w:eastAsia="pl-PL"/>
        </w:rPr>
        <w:t>oraz</w:t>
      </w:r>
      <w:r w:rsidRPr="00420FA8">
        <w:rPr>
          <w:rFonts w:ascii="Albert Sans" w:eastAsia="Times New Roman" w:hAnsi="Albert Sans" w:cs="Times New Roman"/>
          <w:color w:val="000000" w:themeColor="text1"/>
          <w:szCs w:val="24"/>
          <w:lang w:eastAsia="pl-PL"/>
        </w:rPr>
        <w:t xml:space="preserve"> zakup części, ewentualnie kosztorys naprawy,</w:t>
      </w:r>
    </w:p>
    <w:p w14:paraId="0F5D4E16" w14:textId="77777777"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notatka policyjna - w przypadku szkód powstałych w wyniku czynów karalnych,</w:t>
      </w:r>
    </w:p>
    <w:p w14:paraId="09896A87" w14:textId="77777777"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zdjęcia całego pojazdu, z widoczną tablicą rejestracyjną,</w:t>
      </w:r>
    </w:p>
    <w:p w14:paraId="7B98E8A7" w14:textId="1D3CBA86"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zdjęcia dokumentujące zakres uszkodzeń; w przypadku uszkodzeń mało widocznych należy je zaznaczyć poprzez przyłożenie wskaźnika np. długopisu albo obrysować np. przy pomocy flamastra.</w:t>
      </w:r>
    </w:p>
    <w:p w14:paraId="117F02C9" w14:textId="2EAD11A7" w:rsidR="001E0AA2" w:rsidRPr="00420FA8" w:rsidRDefault="007856BB" w:rsidP="001E0AA2">
      <w:pPr>
        <w:pStyle w:val="Akapitzlist"/>
        <w:autoSpaceDE w:val="0"/>
        <w:autoSpaceDN w:val="0"/>
        <w:adjustRightInd w:val="0"/>
        <w:ind w:left="786" w:firstLine="348"/>
        <w:jc w:val="both"/>
        <w:rPr>
          <w:rFonts w:ascii="Albert Sans" w:hAnsi="Albert Sans" w:cs="Tahoma"/>
          <w:szCs w:val="20"/>
        </w:rPr>
      </w:pPr>
      <w:r w:rsidRPr="00420FA8">
        <w:rPr>
          <w:rFonts w:ascii="Albert Sans" w:hAnsi="Albert Sans" w:cs="Tahoma"/>
          <w:szCs w:val="20"/>
        </w:rPr>
        <w:t>K</w:t>
      </w:r>
      <w:r w:rsidR="001E0AA2" w:rsidRPr="00420FA8">
        <w:rPr>
          <w:rFonts w:ascii="Albert Sans" w:hAnsi="Albert Sans" w:cs="Tahoma"/>
          <w:szCs w:val="20"/>
        </w:rPr>
        <w:t>oszty podlegają weryfikacji zgodnie z OWU</w:t>
      </w:r>
      <w:r w:rsidRPr="00420FA8">
        <w:rPr>
          <w:rFonts w:ascii="Albert Sans" w:hAnsi="Albert Sans" w:cs="Tahoma"/>
          <w:szCs w:val="20"/>
        </w:rPr>
        <w:t xml:space="preserve"> Wykonawcy</w:t>
      </w:r>
      <w:r w:rsidR="001E0AA2" w:rsidRPr="00420FA8">
        <w:rPr>
          <w:rFonts w:ascii="Albert Sans" w:hAnsi="Albert Sans" w:cs="Tahoma"/>
          <w:szCs w:val="20"/>
        </w:rPr>
        <w:t>.</w:t>
      </w:r>
    </w:p>
    <w:p w14:paraId="408F731A" w14:textId="6A1D597B" w:rsidR="00925D62" w:rsidRPr="00420FA8" w:rsidRDefault="00925D62" w:rsidP="0006488D">
      <w:pPr>
        <w:pStyle w:val="Tekstpodstawowy"/>
        <w:ind w:left="1134"/>
        <w:jc w:val="both"/>
        <w:rPr>
          <w:rFonts w:ascii="Albert Sans" w:hAnsi="Albert Sans" w:cs="Segoe UI"/>
        </w:rPr>
      </w:pPr>
      <w:r w:rsidRPr="00420FA8">
        <w:rPr>
          <w:rFonts w:ascii="Albert Sans" w:hAnsi="Albert Sans" w:cs="Segoe UI"/>
        </w:rPr>
        <w:t xml:space="preserve">Ubezpieczyciel zwraca poniesione i udokumentowane fakturami koszty naprawy </w:t>
      </w:r>
      <w:r w:rsidR="00AC7C60" w:rsidRPr="00420FA8">
        <w:rPr>
          <w:rFonts w:ascii="Albert Sans" w:hAnsi="Albert Sans" w:cs="Segoe UI"/>
        </w:rPr>
        <w:t>pojazdu</w:t>
      </w:r>
      <w:r w:rsidRPr="00420FA8">
        <w:rPr>
          <w:rFonts w:ascii="Albert Sans" w:hAnsi="Albert Sans" w:cs="Segoe UI"/>
        </w:rPr>
        <w:t xml:space="preserve"> z uwzględnieniem ustalonego zakresu ubezpieczenia oraz wysokości franszyz i udziałów własnych</w:t>
      </w:r>
      <w:r w:rsidR="0039063B" w:rsidRPr="00420FA8">
        <w:rPr>
          <w:rFonts w:ascii="Albert Sans" w:hAnsi="Albert Sans" w:cs="Segoe UI"/>
        </w:rPr>
        <w:t>.</w:t>
      </w:r>
    </w:p>
    <w:p w14:paraId="018AB005" w14:textId="5A0C1C78" w:rsidR="00925D62" w:rsidRPr="00420FA8" w:rsidRDefault="0039063B" w:rsidP="0006488D">
      <w:pPr>
        <w:pStyle w:val="Tekstpodstawowy"/>
        <w:ind w:left="1134"/>
        <w:jc w:val="both"/>
        <w:rPr>
          <w:rFonts w:ascii="Albert Sans" w:hAnsi="Albert Sans"/>
        </w:rPr>
      </w:pPr>
      <w:r w:rsidRPr="00420FA8">
        <w:rPr>
          <w:rFonts w:ascii="Albert Sans" w:hAnsi="Albert Sans" w:cs="Segoe UI"/>
        </w:rPr>
        <w:t>Wymagane jest przedłożenie szczegółowej faktury z warsztatu dokumentującej dokonanie naprawy pojazdu</w:t>
      </w:r>
      <w:r w:rsidR="00A05655" w:rsidRPr="00420FA8">
        <w:rPr>
          <w:rFonts w:ascii="Albert Sans" w:hAnsi="Albert Sans" w:cs="Segoe UI"/>
        </w:rPr>
        <w:t>.</w:t>
      </w:r>
    </w:p>
    <w:p w14:paraId="28320860" w14:textId="7C4BEF29" w:rsidR="00900A42" w:rsidRPr="00420FA8" w:rsidRDefault="007927FE" w:rsidP="007927FE">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p>
    <w:p w14:paraId="45ABBD6F" w14:textId="77777777" w:rsidR="001015C2" w:rsidRPr="00420FA8" w:rsidRDefault="001015C2" w:rsidP="00D94A25">
      <w:pPr>
        <w:spacing w:before="100" w:beforeAutospacing="1" w:line="22" w:lineRule="atLeast"/>
        <w:jc w:val="both"/>
        <w:rPr>
          <w:rFonts w:ascii="Albert Sans" w:eastAsia="Times New Roman" w:hAnsi="Albert Sans" w:cs="Times New Roman"/>
          <w:color w:val="000000" w:themeColor="text1"/>
          <w:sz w:val="4"/>
          <w:szCs w:val="4"/>
          <w:lang w:eastAsia="pl-PL"/>
        </w:rPr>
      </w:pPr>
    </w:p>
    <w:p w14:paraId="2BC80A31" w14:textId="77777777" w:rsidR="009B7F66" w:rsidRPr="00420FA8" w:rsidRDefault="009B7F66" w:rsidP="009B7F66">
      <w:pPr>
        <w:keepNext/>
        <w:widowControl w:val="0"/>
        <w:numPr>
          <w:ilvl w:val="1"/>
          <w:numId w:val="1"/>
        </w:numPr>
        <w:autoSpaceDE w:val="0"/>
        <w:autoSpaceDN w:val="0"/>
        <w:spacing w:line="22" w:lineRule="atLeast"/>
        <w:jc w:val="both"/>
        <w:outlineLvl w:val="2"/>
        <w:rPr>
          <w:rFonts w:ascii="Albert Sans" w:eastAsia="Times New Roman" w:hAnsi="Albert Sans" w:cs="Times New Roman"/>
          <w:b/>
          <w:bCs/>
          <w:color w:val="043E71"/>
          <w:sz w:val="24"/>
          <w:szCs w:val="24"/>
          <w:lang w:eastAsia="pl-PL"/>
        </w:rPr>
      </w:pPr>
      <w:r w:rsidRPr="00420FA8">
        <w:rPr>
          <w:rFonts w:ascii="Albert Sans" w:eastAsia="Times New Roman" w:hAnsi="Albert Sans" w:cs="Times New Roman"/>
          <w:b/>
          <w:bCs/>
          <w:color w:val="043E71"/>
          <w:sz w:val="24"/>
          <w:szCs w:val="24"/>
          <w:lang w:eastAsia="pl-PL"/>
        </w:rPr>
        <w:lastRenderedPageBreak/>
        <w:t>Klauzule fakultatywne</w:t>
      </w:r>
    </w:p>
    <w:p w14:paraId="2D5F0DE5" w14:textId="77777777" w:rsidR="00986FDC" w:rsidRPr="00420FA8" w:rsidRDefault="00986FDC" w:rsidP="00986FDC">
      <w:pPr>
        <w:pStyle w:val="Akapitzlist"/>
        <w:numPr>
          <w:ilvl w:val="0"/>
          <w:numId w:val="1"/>
        </w:numPr>
        <w:autoSpaceDE w:val="0"/>
        <w:autoSpaceDN w:val="0"/>
        <w:adjustRightInd w:val="0"/>
        <w:rPr>
          <w:rFonts w:ascii="Albert Sans" w:eastAsia="Times New Roman" w:hAnsi="Albert Sans" w:cs="Segoe UI"/>
          <w:szCs w:val="20"/>
          <w:lang w:eastAsia="pl-PL"/>
        </w:rPr>
      </w:pPr>
      <w:r w:rsidRPr="00420FA8">
        <w:rPr>
          <w:rFonts w:ascii="Albert Sans" w:eastAsia="Times New Roman" w:hAnsi="Albert Sans" w:cs="Segoe UI"/>
          <w:szCs w:val="20"/>
          <w:lang w:eastAsia="pl-PL"/>
        </w:rPr>
        <w:t>Brak akceptu nie spowoduje odrzucenia oferty, ma jednakże w</w:t>
      </w:r>
      <w:r w:rsidRPr="00420FA8">
        <w:rPr>
          <w:rFonts w:ascii="Albert Sans" w:eastAsia="Times New Roman" w:hAnsi="Albert Sans" w:cs="Segoe UI"/>
          <w:strike/>
          <w:szCs w:val="20"/>
          <w:lang w:eastAsia="pl-PL"/>
        </w:rPr>
        <w:t>y</w:t>
      </w:r>
      <w:r w:rsidRPr="00420FA8">
        <w:rPr>
          <w:rFonts w:ascii="Albert Sans" w:eastAsia="Times New Roman" w:hAnsi="Albert Sans" w:cs="Segoe UI"/>
          <w:szCs w:val="20"/>
          <w:lang w:eastAsia="pl-PL"/>
        </w:rPr>
        <w:t>pływ na ocenę i tym samym wybór oferty. W przypadku braku akceptacji lub zmiany treści klauzuli Zamawiający nie przyzna punktów.</w:t>
      </w:r>
    </w:p>
    <w:tbl>
      <w:tblPr>
        <w:tblStyle w:val="Siatkatabelijasna"/>
        <w:tblW w:w="4845" w:type="pct"/>
        <w:tblInd w:w="279" w:type="dxa"/>
        <w:tblLook w:val="04A0" w:firstRow="1" w:lastRow="0" w:firstColumn="1" w:lastColumn="0" w:noHBand="0" w:noVBand="1"/>
      </w:tblPr>
      <w:tblGrid>
        <w:gridCol w:w="489"/>
        <w:gridCol w:w="6660"/>
        <w:gridCol w:w="1356"/>
      </w:tblGrid>
      <w:tr w:rsidR="00986FDC" w:rsidRPr="00420FA8" w14:paraId="10488738" w14:textId="77777777" w:rsidTr="007529AE">
        <w:trPr>
          <w:trHeight w:hRule="exact" w:val="1094"/>
        </w:trPr>
        <w:tc>
          <w:tcPr>
            <w:tcW w:w="286" w:type="pct"/>
            <w:shd w:val="clear" w:color="auto" w:fill="002060"/>
          </w:tcPr>
          <w:p w14:paraId="32A4E0CF" w14:textId="77777777" w:rsidR="00986FDC" w:rsidRPr="00420FA8" w:rsidRDefault="00986FDC" w:rsidP="007529AE">
            <w:pPr>
              <w:autoSpaceDE w:val="0"/>
              <w:autoSpaceDN w:val="0"/>
              <w:adjustRightInd w:val="0"/>
              <w:spacing w:after="160"/>
              <w:rPr>
                <w:rFonts w:ascii="Albert Sans" w:hAnsi="Albert Sans" w:cs="Segoe UI"/>
              </w:rPr>
            </w:pPr>
            <w:bookmarkStart w:id="12" w:name="_Hlk88647213"/>
          </w:p>
          <w:p w14:paraId="7A513E23" w14:textId="77777777" w:rsidR="00986FDC" w:rsidRPr="00420FA8" w:rsidRDefault="00986FDC" w:rsidP="007529AE">
            <w:pPr>
              <w:autoSpaceDE w:val="0"/>
              <w:autoSpaceDN w:val="0"/>
              <w:adjustRightInd w:val="0"/>
              <w:spacing w:after="160"/>
              <w:rPr>
                <w:rFonts w:ascii="Albert Sans" w:hAnsi="Albert Sans" w:cs="Segoe UI"/>
              </w:rPr>
            </w:pPr>
            <w:r w:rsidRPr="00420FA8">
              <w:rPr>
                <w:rFonts w:ascii="Albert Sans" w:hAnsi="Albert Sans" w:cs="Segoe UI"/>
              </w:rPr>
              <w:t>Lp.</w:t>
            </w:r>
          </w:p>
        </w:tc>
        <w:tc>
          <w:tcPr>
            <w:tcW w:w="3916" w:type="pct"/>
            <w:shd w:val="clear" w:color="auto" w:fill="002060"/>
          </w:tcPr>
          <w:p w14:paraId="19C9B5DC" w14:textId="77777777" w:rsidR="00986FDC" w:rsidRPr="00420FA8" w:rsidRDefault="00986FDC" w:rsidP="007529AE">
            <w:pPr>
              <w:autoSpaceDE w:val="0"/>
              <w:autoSpaceDN w:val="0"/>
              <w:adjustRightInd w:val="0"/>
              <w:spacing w:after="160"/>
              <w:rPr>
                <w:rFonts w:ascii="Albert Sans" w:hAnsi="Albert Sans" w:cs="Segoe UI"/>
              </w:rPr>
            </w:pPr>
          </w:p>
          <w:p w14:paraId="6A52772F" w14:textId="77777777" w:rsidR="00986FDC" w:rsidRPr="00420FA8" w:rsidRDefault="00986FDC" w:rsidP="007529AE">
            <w:pPr>
              <w:autoSpaceDE w:val="0"/>
              <w:autoSpaceDN w:val="0"/>
              <w:adjustRightInd w:val="0"/>
              <w:spacing w:after="160"/>
              <w:rPr>
                <w:rFonts w:ascii="Albert Sans" w:hAnsi="Albert Sans" w:cs="Segoe UI"/>
              </w:rPr>
            </w:pPr>
            <w:r w:rsidRPr="00420FA8">
              <w:rPr>
                <w:rFonts w:ascii="Albert Sans" w:hAnsi="Albert Sans" w:cs="Segoe UI"/>
              </w:rPr>
              <w:t>Nazwa i treść klauzuli</w:t>
            </w:r>
          </w:p>
        </w:tc>
        <w:tc>
          <w:tcPr>
            <w:tcW w:w="798" w:type="pct"/>
            <w:shd w:val="clear" w:color="auto" w:fill="002060"/>
          </w:tcPr>
          <w:p w14:paraId="78B3441A" w14:textId="77777777" w:rsidR="00986FDC" w:rsidRPr="00420FA8" w:rsidRDefault="00986FDC" w:rsidP="007529AE">
            <w:pPr>
              <w:autoSpaceDE w:val="0"/>
              <w:autoSpaceDN w:val="0"/>
              <w:adjustRightInd w:val="0"/>
              <w:spacing w:after="160"/>
              <w:rPr>
                <w:rFonts w:ascii="Albert Sans" w:hAnsi="Albert Sans" w:cs="Segoe UI"/>
              </w:rPr>
            </w:pPr>
            <w:r w:rsidRPr="00420FA8">
              <w:rPr>
                <w:rFonts w:ascii="Albert Sans" w:hAnsi="Albert Sans" w:cs="Segoe UI"/>
              </w:rPr>
              <w:t>Liczba punktów za akceptację</w:t>
            </w:r>
          </w:p>
        </w:tc>
      </w:tr>
      <w:tr w:rsidR="00986FDC" w:rsidRPr="00420FA8" w14:paraId="5A539718" w14:textId="77777777" w:rsidTr="007529AE">
        <w:trPr>
          <w:trHeight w:val="1299"/>
        </w:trPr>
        <w:tc>
          <w:tcPr>
            <w:tcW w:w="286" w:type="pct"/>
          </w:tcPr>
          <w:p w14:paraId="497826DE" w14:textId="77777777" w:rsidR="00986FDC" w:rsidRPr="00420FA8" w:rsidRDefault="00986FDC" w:rsidP="007529AE">
            <w:pPr>
              <w:autoSpaceDE w:val="0"/>
              <w:autoSpaceDN w:val="0"/>
              <w:adjustRightInd w:val="0"/>
              <w:rPr>
                <w:rFonts w:ascii="Albert Sans" w:hAnsi="Albert Sans" w:cs="Segoe UI"/>
              </w:rPr>
            </w:pPr>
            <w:r w:rsidRPr="00420FA8">
              <w:rPr>
                <w:rFonts w:ascii="Albert Sans" w:hAnsi="Albert Sans" w:cs="Segoe UI"/>
              </w:rPr>
              <w:t>1</w:t>
            </w:r>
          </w:p>
        </w:tc>
        <w:tc>
          <w:tcPr>
            <w:tcW w:w="3916" w:type="pct"/>
          </w:tcPr>
          <w:p w14:paraId="2177DCFB" w14:textId="77777777" w:rsidR="00986FDC" w:rsidRPr="00420FA8" w:rsidRDefault="00986FDC" w:rsidP="007529AE">
            <w:pPr>
              <w:jc w:val="both"/>
              <w:rPr>
                <w:rFonts w:ascii="Albert Sans" w:hAnsi="Albert Sans" w:cs="Segoe UI"/>
                <w:b/>
                <w:bCs/>
                <w:i/>
                <w:iCs/>
              </w:rPr>
            </w:pPr>
            <w:r w:rsidRPr="00420FA8">
              <w:rPr>
                <w:rFonts w:ascii="Albert Sans" w:hAnsi="Albert Sans" w:cs="Segoe UI"/>
                <w:b/>
                <w:bCs/>
                <w:i/>
                <w:iCs/>
              </w:rPr>
              <w:t xml:space="preserve">Klauzula </w:t>
            </w:r>
            <w:proofErr w:type="spellStart"/>
            <w:r w:rsidRPr="00420FA8">
              <w:rPr>
                <w:rFonts w:ascii="Albert Sans" w:hAnsi="Albert Sans" w:cs="Segoe UI"/>
                <w:b/>
                <w:bCs/>
                <w:i/>
                <w:iCs/>
              </w:rPr>
              <w:t>door</w:t>
            </w:r>
            <w:proofErr w:type="spellEnd"/>
            <w:r w:rsidRPr="00420FA8">
              <w:rPr>
                <w:rFonts w:ascii="Albert Sans" w:hAnsi="Albert Sans" w:cs="Segoe UI"/>
                <w:b/>
                <w:bCs/>
                <w:i/>
                <w:iCs/>
              </w:rPr>
              <w:t xml:space="preserve"> to </w:t>
            </w:r>
            <w:proofErr w:type="spellStart"/>
            <w:r w:rsidRPr="00420FA8">
              <w:rPr>
                <w:rFonts w:ascii="Albert Sans" w:hAnsi="Albert Sans" w:cs="Segoe UI"/>
                <w:b/>
                <w:bCs/>
                <w:i/>
                <w:iCs/>
              </w:rPr>
              <w:t>door</w:t>
            </w:r>
            <w:proofErr w:type="spellEnd"/>
            <w:r w:rsidRPr="00420FA8">
              <w:rPr>
                <w:rFonts w:ascii="Albert Sans" w:hAnsi="Albert Sans" w:cs="Segoe UI"/>
                <w:b/>
                <w:bCs/>
                <w:i/>
                <w:iCs/>
              </w:rPr>
              <w:t xml:space="preserve"> dla pojazdów osobowych:  </w:t>
            </w:r>
          </w:p>
          <w:p w14:paraId="0E6543DB" w14:textId="77777777" w:rsidR="00986FDC" w:rsidRPr="00420FA8" w:rsidRDefault="00986FDC" w:rsidP="007529AE">
            <w:pPr>
              <w:jc w:val="both"/>
              <w:rPr>
                <w:rFonts w:ascii="Albert Sans" w:hAnsi="Albert Sans" w:cs="Segoe UI"/>
                <w:b/>
                <w:bCs/>
                <w:i/>
                <w:iCs/>
                <w:sz w:val="8"/>
                <w:szCs w:val="8"/>
              </w:rPr>
            </w:pPr>
          </w:p>
          <w:p w14:paraId="5DE8E4A6" w14:textId="77777777" w:rsidR="00986FDC" w:rsidRPr="00420FA8" w:rsidRDefault="00986FDC" w:rsidP="007529AE">
            <w:pPr>
              <w:jc w:val="both"/>
              <w:rPr>
                <w:rFonts w:ascii="Albert Sans" w:hAnsi="Albert Sans" w:cs="Segoe UI"/>
              </w:rPr>
            </w:pPr>
            <w:r w:rsidRPr="00420FA8">
              <w:rPr>
                <w:rFonts w:ascii="Albert Sans" w:hAnsi="Albert Sans" w:cs="Segoe UI"/>
              </w:rPr>
              <w:t>W ramach ubezpieczenia AC Wykonawca zorganizuje usługę zapewniającą w przypadku uszkodzeniu pojazdu osobowego jego odbiór  z miejsca wskazanego przez zamawiającego, naprawę pojazdu oraz podstawienie  pojazdu zastępczego do miejsca wskazanego przez zamawiającego. Po dokonanej naprawie wykonawca  odbiera pojazd zastępczy z warsztatu, w którym naprawiany był pojazd uszkodzony.  Na czas naprawy Wykonawca pokryje koszty wynajmu pojazdu zastępczego. Zakres terytorialny: RP.</w:t>
            </w:r>
          </w:p>
          <w:p w14:paraId="4A98A812" w14:textId="77777777" w:rsidR="00986FDC" w:rsidRPr="00420FA8" w:rsidRDefault="00986FDC" w:rsidP="007529AE">
            <w:pPr>
              <w:jc w:val="both"/>
              <w:rPr>
                <w:rFonts w:ascii="Albert Sans" w:hAnsi="Albert Sans" w:cs="Segoe UI"/>
                <w:b/>
                <w:bCs/>
                <w:i/>
                <w:iCs/>
              </w:rPr>
            </w:pPr>
          </w:p>
        </w:tc>
        <w:tc>
          <w:tcPr>
            <w:tcW w:w="798" w:type="pct"/>
          </w:tcPr>
          <w:p w14:paraId="5D74865D" w14:textId="77777777" w:rsidR="00986FDC" w:rsidRPr="00420FA8" w:rsidRDefault="00986FDC" w:rsidP="007529AE">
            <w:pPr>
              <w:autoSpaceDE w:val="0"/>
              <w:autoSpaceDN w:val="0"/>
              <w:adjustRightInd w:val="0"/>
              <w:rPr>
                <w:rFonts w:ascii="Albert Sans" w:hAnsi="Albert Sans" w:cs="Segoe UI"/>
                <w:bCs/>
              </w:rPr>
            </w:pPr>
            <w:r w:rsidRPr="00420FA8">
              <w:rPr>
                <w:rFonts w:ascii="Albert Sans" w:hAnsi="Albert Sans" w:cs="Segoe UI"/>
                <w:bCs/>
              </w:rPr>
              <w:t>10</w:t>
            </w:r>
          </w:p>
        </w:tc>
      </w:tr>
      <w:tr w:rsidR="00986FDC" w:rsidRPr="00420FA8" w14:paraId="515726E3" w14:textId="77777777" w:rsidTr="007529AE">
        <w:trPr>
          <w:trHeight w:val="526"/>
        </w:trPr>
        <w:tc>
          <w:tcPr>
            <w:tcW w:w="4202" w:type="pct"/>
            <w:gridSpan w:val="2"/>
          </w:tcPr>
          <w:p w14:paraId="53D8507B" w14:textId="77777777" w:rsidR="00986FDC" w:rsidRPr="00420FA8" w:rsidRDefault="00986FDC" w:rsidP="007529AE">
            <w:pPr>
              <w:autoSpaceDE w:val="0"/>
              <w:autoSpaceDN w:val="0"/>
              <w:adjustRightInd w:val="0"/>
              <w:spacing w:after="160"/>
              <w:rPr>
                <w:rFonts w:ascii="Albert Sans" w:hAnsi="Albert Sans" w:cs="Segoe UI"/>
                <w:bCs/>
              </w:rPr>
            </w:pPr>
            <w:r w:rsidRPr="00420FA8">
              <w:rPr>
                <w:rFonts w:ascii="Albert Sans" w:hAnsi="Albert Sans" w:cs="Segoe UI"/>
                <w:bCs/>
              </w:rPr>
              <w:t>Łączna liczba punktów</w:t>
            </w:r>
          </w:p>
        </w:tc>
        <w:tc>
          <w:tcPr>
            <w:tcW w:w="798" w:type="pct"/>
          </w:tcPr>
          <w:p w14:paraId="2C945394" w14:textId="77777777" w:rsidR="00986FDC" w:rsidRPr="00420FA8" w:rsidRDefault="00986FDC" w:rsidP="007529AE">
            <w:pPr>
              <w:autoSpaceDE w:val="0"/>
              <w:autoSpaceDN w:val="0"/>
              <w:adjustRightInd w:val="0"/>
              <w:spacing w:after="160"/>
              <w:rPr>
                <w:rFonts w:ascii="Albert Sans" w:hAnsi="Albert Sans" w:cs="Segoe UI"/>
                <w:bCs/>
              </w:rPr>
            </w:pPr>
            <w:r w:rsidRPr="00420FA8">
              <w:rPr>
                <w:rFonts w:ascii="Albert Sans" w:hAnsi="Albert Sans" w:cs="Segoe UI"/>
                <w:bCs/>
              </w:rPr>
              <w:t>10</w:t>
            </w:r>
          </w:p>
        </w:tc>
      </w:tr>
      <w:bookmarkEnd w:id="12"/>
    </w:tbl>
    <w:p w14:paraId="1F475654"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0EC78D77"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188AC382"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1E7B0B53"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716E325C"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2B8EF101"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25C07753"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63AE7B53"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49945C77" w14:textId="77777777" w:rsidR="00106B1A" w:rsidRPr="00420FA8" w:rsidRDefault="00106B1A" w:rsidP="00106B1A">
      <w:pPr>
        <w:numPr>
          <w:ilvl w:val="0"/>
          <w:numId w:val="24"/>
        </w:numPr>
        <w:rPr>
          <w:rFonts w:ascii="Albert Sans" w:hAnsi="Albert Sans"/>
          <w:vanish/>
          <w:lang w:eastAsia="pl-PL"/>
        </w:rPr>
      </w:pPr>
    </w:p>
    <w:p w14:paraId="5BAC245C" w14:textId="77777777" w:rsidR="00106B1A" w:rsidRPr="00420FA8" w:rsidRDefault="00106B1A" w:rsidP="00106B1A">
      <w:pPr>
        <w:numPr>
          <w:ilvl w:val="0"/>
          <w:numId w:val="24"/>
        </w:numPr>
        <w:rPr>
          <w:rFonts w:ascii="Albert Sans" w:hAnsi="Albert Sans"/>
          <w:vanish/>
          <w:lang w:eastAsia="pl-PL"/>
        </w:rPr>
      </w:pPr>
    </w:p>
    <w:p w14:paraId="75FBC32C" w14:textId="77777777" w:rsidR="00106B1A" w:rsidRPr="00420FA8" w:rsidRDefault="00106B1A" w:rsidP="00106B1A">
      <w:pPr>
        <w:numPr>
          <w:ilvl w:val="0"/>
          <w:numId w:val="24"/>
        </w:numPr>
        <w:rPr>
          <w:rFonts w:ascii="Albert Sans" w:hAnsi="Albert Sans"/>
          <w:vanish/>
          <w:lang w:eastAsia="pl-PL"/>
        </w:rPr>
      </w:pPr>
    </w:p>
    <w:p w14:paraId="567B6273" w14:textId="77777777" w:rsidR="00106B1A" w:rsidRPr="00420FA8" w:rsidRDefault="00106B1A" w:rsidP="00106B1A">
      <w:pPr>
        <w:numPr>
          <w:ilvl w:val="0"/>
          <w:numId w:val="24"/>
        </w:numPr>
        <w:rPr>
          <w:rFonts w:ascii="Albert Sans" w:hAnsi="Albert Sans"/>
          <w:vanish/>
          <w:lang w:eastAsia="pl-PL"/>
        </w:rPr>
      </w:pPr>
    </w:p>
    <w:p w14:paraId="567CAC2B" w14:textId="77777777" w:rsidR="00106B1A" w:rsidRPr="00420FA8" w:rsidRDefault="00106B1A" w:rsidP="00106B1A">
      <w:pPr>
        <w:numPr>
          <w:ilvl w:val="0"/>
          <w:numId w:val="22"/>
        </w:numPr>
        <w:rPr>
          <w:rFonts w:ascii="Albert Sans" w:hAnsi="Albert Sans"/>
          <w:vanish/>
          <w:lang w:val="x-none" w:eastAsia="pl-PL"/>
        </w:rPr>
      </w:pPr>
    </w:p>
    <w:p w14:paraId="07E5D806" w14:textId="77777777" w:rsidR="00106B1A" w:rsidRPr="00420FA8" w:rsidRDefault="00106B1A" w:rsidP="00106B1A">
      <w:pPr>
        <w:numPr>
          <w:ilvl w:val="0"/>
          <w:numId w:val="22"/>
        </w:numPr>
        <w:rPr>
          <w:rFonts w:ascii="Albert Sans" w:hAnsi="Albert Sans"/>
          <w:vanish/>
          <w:lang w:val="x-none" w:eastAsia="pl-PL"/>
        </w:rPr>
      </w:pPr>
    </w:p>
    <w:p w14:paraId="179D0EF6" w14:textId="77777777" w:rsidR="00106B1A" w:rsidRPr="00420FA8" w:rsidRDefault="00106B1A" w:rsidP="00106B1A">
      <w:pPr>
        <w:numPr>
          <w:ilvl w:val="0"/>
          <w:numId w:val="22"/>
        </w:numPr>
        <w:rPr>
          <w:rFonts w:ascii="Albert Sans" w:hAnsi="Albert Sans"/>
          <w:vanish/>
          <w:lang w:val="x-none" w:eastAsia="pl-PL"/>
        </w:rPr>
      </w:pPr>
    </w:p>
    <w:p w14:paraId="7F53B05B" w14:textId="77777777" w:rsidR="00106B1A" w:rsidRPr="00420FA8" w:rsidRDefault="00106B1A" w:rsidP="00106B1A">
      <w:pPr>
        <w:numPr>
          <w:ilvl w:val="0"/>
          <w:numId w:val="22"/>
        </w:numPr>
        <w:rPr>
          <w:rFonts w:ascii="Albert Sans" w:hAnsi="Albert Sans"/>
          <w:vanish/>
          <w:lang w:val="x-none" w:eastAsia="pl-PL"/>
        </w:rPr>
      </w:pPr>
    </w:p>
    <w:sectPr w:rsidR="00106B1A" w:rsidRPr="00420FA8" w:rsidSect="004C29D1">
      <w:headerReference w:type="default" r:id="rId8"/>
      <w:footerReference w:type="default" r:id="rId9"/>
      <w:headerReference w:type="first" r:id="rId10"/>
      <w:footerReference w:type="first" r:id="rId11"/>
      <w:pgSz w:w="11906" w:h="16838"/>
      <w:pgMar w:top="1701" w:right="1418" w:bottom="1560" w:left="1701" w:header="0" w:footer="7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DF947" w14:textId="77777777" w:rsidR="00D34C98" w:rsidRDefault="00D34C98" w:rsidP="00EF7953">
      <w:pPr>
        <w:spacing w:after="0" w:line="240" w:lineRule="auto"/>
      </w:pPr>
      <w:r>
        <w:separator/>
      </w:r>
    </w:p>
  </w:endnote>
  <w:endnote w:type="continuationSeparator" w:id="0">
    <w:p w14:paraId="1CB7B713" w14:textId="77777777" w:rsidR="00D34C98" w:rsidRDefault="00D34C98" w:rsidP="00EF7953">
      <w:pPr>
        <w:spacing w:after="0" w:line="240" w:lineRule="auto"/>
      </w:pPr>
      <w:r>
        <w:continuationSeparator/>
      </w:r>
    </w:p>
  </w:endnote>
  <w:endnote w:type="continuationNotice" w:id="1">
    <w:p w14:paraId="7863E911" w14:textId="77777777" w:rsidR="00D34C98" w:rsidRDefault="00D34C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lbert Sans">
    <w:panose1 w:val="00000000000000000000"/>
    <w:charset w:val="EE"/>
    <w:family w:val="auto"/>
    <w:pitch w:val="variable"/>
    <w:sig w:usb0="A00000BF" w:usb1="4000204B" w:usb2="00000000" w:usb3="00000000" w:csb0="00000093" w:csb1="00000000"/>
  </w:font>
  <w:font w:name="Open Sans">
    <w:altName w:val="Tahoma"/>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buntu Medium">
    <w:altName w:val="Calibri"/>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2951B" w14:textId="1C0F2EC0" w:rsidR="001539C3" w:rsidRPr="00D15296" w:rsidRDefault="00EB21B2" w:rsidP="00D15296">
    <w:pPr>
      <w:pStyle w:val="Stopka"/>
    </w:pPr>
    <w:r>
      <w:rPr>
        <w:noProof/>
      </w:rPr>
      <mc:AlternateContent>
        <mc:Choice Requires="wps">
          <w:drawing>
            <wp:anchor distT="45720" distB="45720" distL="114300" distR="114300" simplePos="0" relativeHeight="251658243" behindDoc="0" locked="0" layoutInCell="1" allowOverlap="1" wp14:anchorId="19C1152D" wp14:editId="57E2C9B8">
              <wp:simplePos x="0" y="0"/>
              <wp:positionH relativeFrom="margin">
                <wp:posOffset>3347720</wp:posOffset>
              </wp:positionH>
              <wp:positionV relativeFrom="paragraph">
                <wp:posOffset>170609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Pole tekstowe 2" o:spid="_x0000_s1026" type="#_x0000_t202" style="position:absolute;margin-left:263.6pt;margin-top:13.45pt;width:185.9pt;height:110.6pt;z-index:251658243;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" filled="f" stroked="f">
              <v:textbox style="mso-fit-shape-to-text:t">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r>
      <w:rPr>
        <w:noProof/>
        <w:lang w:eastAsia="pl-PL"/>
      </w:rPr>
      <w:drawing>
        <wp:anchor distT="0" distB="0" distL="114300" distR="114300" simplePos="0" relativeHeight="251658244" behindDoc="0" locked="0" layoutInCell="1" allowOverlap="1" wp14:anchorId="159056A9" wp14:editId="5C158620">
          <wp:simplePos x="0" y="0"/>
          <wp:positionH relativeFrom="margin">
            <wp:posOffset>4494262</wp:posOffset>
          </wp:positionH>
          <wp:positionV relativeFrom="paragraph">
            <wp:posOffset>-29210</wp:posOffset>
          </wp:positionV>
          <wp:extent cx="896302" cy="411976"/>
          <wp:effectExtent l="0" t="0" r="0" b="0"/>
          <wp:wrapNone/>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92357264"/>
        <w:docPartObj>
          <w:docPartGallery w:val="Page Numbers (Bottom of Page)"/>
          <w:docPartUnique/>
        </w:docPartObj>
      </w:sdtPr>
      <w:sdtEndPr>
        <w:rPr>
          <w:color w:val="FF0000"/>
        </w:rPr>
      </w:sdtEndPr>
      <w:sdtContent>
        <w:r w:rsidR="001539C3" w:rsidRPr="00864098">
          <w:rPr>
            <w:color w:val="FF585D"/>
            <w:spacing w:val="32"/>
            <w:sz w:val="16"/>
            <w:szCs w:val="16"/>
          </w:rPr>
          <w:t>SPRAWDZONE BEZPIECZEŃSTWO |</w:t>
        </w:r>
        <w:r w:rsidR="001539C3">
          <w:rPr>
            <w:sz w:val="16"/>
            <w:szCs w:val="16"/>
          </w:rPr>
          <w:t xml:space="preserve"> </w:t>
        </w:r>
        <w:r w:rsidR="001539C3" w:rsidRPr="00E50989">
          <w:t xml:space="preserve"> </w:t>
        </w:r>
        <w:r w:rsidR="001539C3"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BB9A5" w14:textId="1E8E07BE" w:rsidR="001539C3" w:rsidRDefault="001539C3"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0F0627CD" w14:textId="5459C45B" w:rsidR="001539C3" w:rsidRPr="00994E2E" w:rsidRDefault="001539C3" w:rsidP="00EB21B2">
    <w:pPr>
      <w:pStyle w:val="Stopka"/>
      <w:ind w:right="1983"/>
      <w:jc w:val="both"/>
      <w:rPr>
        <w:color w:val="819EB8"/>
        <w:sz w:val="11"/>
        <w:szCs w:val="11"/>
      </w:rPr>
    </w:pPr>
    <w:r>
      <w:rPr>
        <w:noProof/>
        <w:lang w:eastAsia="pl-PL"/>
      </w:rPr>
      <w:drawing>
        <wp:anchor distT="0" distB="0" distL="114300" distR="114300" simplePos="0" relativeHeight="251658241" behindDoc="0" locked="0" layoutInCell="1" allowOverlap="1" wp14:anchorId="50EF44BD" wp14:editId="47456E25">
          <wp:simplePos x="0" y="0"/>
          <wp:positionH relativeFrom="margin">
            <wp:posOffset>4543425</wp:posOffset>
          </wp:positionH>
          <wp:positionV relativeFrom="paragraph">
            <wp:posOffset>51435</wp:posOffset>
          </wp:positionV>
          <wp:extent cx="896302" cy="411976"/>
          <wp:effectExtent l="0" t="0" r="0" b="0"/>
          <wp:wrapNone/>
          <wp:docPr id="208" name="Obraz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ING Bank Śląski SA., nr konta 04 1050 1764 1000 0090 3084 4998, Zezwolenie PUNU nr 385/98, Rejestr brokerów KNF nr 00003, NIP: 585-13-40-951, REGON: 191640955</w:t>
    </w:r>
    <w:r>
      <w:rPr>
        <w:color w:val="819EB8"/>
        <w:sz w:val="11"/>
        <w:szCs w:val="11"/>
      </w:rPr>
      <w:t>,</w:t>
    </w:r>
    <w:r w:rsidR="00EB21B2">
      <w:rPr>
        <w:color w:val="819EB8"/>
        <w:sz w:val="11"/>
        <w:szCs w:val="11"/>
      </w:rPr>
      <w:t xml:space="preserve"> </w:t>
    </w: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1539C3" w:rsidRPr="00D15296" w:rsidRDefault="001539C3"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1539C3" w:rsidRPr="00994E2E" w:rsidRDefault="001539C3"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A1B97" w14:textId="77777777" w:rsidR="00D34C98" w:rsidRDefault="00D34C98" w:rsidP="00EF7953">
      <w:pPr>
        <w:spacing w:after="0" w:line="240" w:lineRule="auto"/>
      </w:pPr>
      <w:r>
        <w:separator/>
      </w:r>
    </w:p>
  </w:footnote>
  <w:footnote w:type="continuationSeparator" w:id="0">
    <w:p w14:paraId="3C63F5C6" w14:textId="77777777" w:rsidR="00D34C98" w:rsidRDefault="00D34C98" w:rsidP="00EF7953">
      <w:pPr>
        <w:spacing w:after="0" w:line="240" w:lineRule="auto"/>
      </w:pPr>
      <w:r>
        <w:continuationSeparator/>
      </w:r>
    </w:p>
  </w:footnote>
  <w:footnote w:type="continuationNotice" w:id="1">
    <w:p w14:paraId="4A0A8CFF" w14:textId="77777777" w:rsidR="00D34C98" w:rsidRDefault="00D34C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CF45" w14:textId="77777777" w:rsidR="001539C3" w:rsidRDefault="001539C3">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1539C3" w:rsidRDefault="001539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56975" w14:textId="16596158" w:rsidR="001539C3" w:rsidRDefault="00000000">
    <w:pPr>
      <w:pStyle w:val="Nagwek"/>
    </w:pPr>
    <w:sdt>
      <w:sdtPr>
        <w:id w:val="145093098"/>
        <w:docPartObj>
          <w:docPartGallery w:val="Page Numbers (Margins)"/>
          <w:docPartUnique/>
        </w:docPartObj>
      </w:sdtPr>
      <w:sdtContent/>
    </w:sdt>
    <w:r w:rsidR="001539C3">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23D38"/>
    <w:multiLevelType w:val="hybridMultilevel"/>
    <w:tmpl w:val="A5F89792"/>
    <w:lvl w:ilvl="0" w:tplc="4C14FA46">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E08E8"/>
    <w:multiLevelType w:val="multilevel"/>
    <w:tmpl w:val="841205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lowerLetter"/>
      <w:lvlText w:val="%4)"/>
      <w:lvlJc w:val="left"/>
      <w:pPr>
        <w:ind w:left="1353"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E697C"/>
    <w:multiLevelType w:val="multilevel"/>
    <w:tmpl w:val="143EF3CA"/>
    <w:lvl w:ilvl="0">
      <w:start w:val="2"/>
      <w:numFmt w:val="decimal"/>
      <w:lvlText w:val="%1"/>
      <w:lvlJc w:val="left"/>
      <w:pPr>
        <w:ind w:left="744" w:hanging="744"/>
      </w:pPr>
      <w:rPr>
        <w:rFonts w:hint="default"/>
      </w:rPr>
    </w:lvl>
    <w:lvl w:ilvl="1">
      <w:start w:val="3"/>
      <w:numFmt w:val="decimal"/>
      <w:lvlText w:val="%1.%2"/>
      <w:lvlJc w:val="left"/>
      <w:pPr>
        <w:ind w:left="1479" w:hanging="744"/>
      </w:pPr>
      <w:rPr>
        <w:rFonts w:hint="default"/>
      </w:rPr>
    </w:lvl>
    <w:lvl w:ilvl="2">
      <w:start w:val="6"/>
      <w:numFmt w:val="decimal"/>
      <w:lvlText w:val="%1.%2.%3"/>
      <w:lvlJc w:val="left"/>
      <w:pPr>
        <w:ind w:left="2214" w:hanging="744"/>
      </w:pPr>
      <w:rPr>
        <w:rFonts w:hint="default"/>
      </w:rPr>
    </w:lvl>
    <w:lvl w:ilvl="3">
      <w:start w:val="20"/>
      <w:numFmt w:val="decimal"/>
      <w:lvlText w:val="%1.%2.%3.%4"/>
      <w:lvlJc w:val="left"/>
      <w:pPr>
        <w:ind w:left="2949" w:hanging="744"/>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3" w15:restartNumberingAfterBreak="0">
    <w:nsid w:val="088F16BF"/>
    <w:multiLevelType w:val="hybridMultilevel"/>
    <w:tmpl w:val="BF4EBF12"/>
    <w:lvl w:ilvl="0" w:tplc="37FC09A8">
      <w:start w:val="1"/>
      <w:numFmt w:val="bullet"/>
      <w:lvlText w:val="-"/>
      <w:lvlJc w:val="left"/>
      <w:pPr>
        <w:ind w:left="1224"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4" w15:restartNumberingAfterBreak="0">
    <w:nsid w:val="0ABB59C0"/>
    <w:multiLevelType w:val="hybridMultilevel"/>
    <w:tmpl w:val="B3402302"/>
    <w:lvl w:ilvl="0" w:tplc="E03AA798">
      <w:start w:val="1"/>
      <w:numFmt w:val="decimal"/>
      <w:lvlText w:val="%1."/>
      <w:lvlJc w:val="left"/>
      <w:pPr>
        <w:ind w:left="705" w:hanging="885"/>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976D69"/>
    <w:multiLevelType w:val="multilevel"/>
    <w:tmpl w:val="08E44E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131BD2"/>
    <w:multiLevelType w:val="hybridMultilevel"/>
    <w:tmpl w:val="A7FA90EE"/>
    <w:lvl w:ilvl="0" w:tplc="37FC09A8">
      <w:start w:val="1"/>
      <w:numFmt w:val="bullet"/>
      <w:lvlText w:val="-"/>
      <w:lvlJc w:val="left"/>
      <w:pPr>
        <w:ind w:left="1571"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5D255E7"/>
    <w:multiLevelType w:val="hybridMultilevel"/>
    <w:tmpl w:val="950C7DB8"/>
    <w:lvl w:ilvl="0" w:tplc="9B208642">
      <w:start w:val="12"/>
      <w:numFmt w:val="decimal"/>
      <w:lvlText w:val="%1."/>
      <w:lvlJc w:val="left"/>
      <w:pPr>
        <w:ind w:left="1087"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C75572"/>
    <w:multiLevelType w:val="hybridMultilevel"/>
    <w:tmpl w:val="F8D477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957B42"/>
    <w:multiLevelType w:val="hybridMultilevel"/>
    <w:tmpl w:val="B1A6CAAA"/>
    <w:lvl w:ilvl="0" w:tplc="14CE680A">
      <w:start w:val="5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E6C96"/>
    <w:multiLevelType w:val="hybridMultilevel"/>
    <w:tmpl w:val="B1BAB44A"/>
    <w:lvl w:ilvl="0" w:tplc="13A4E856">
      <w:start w:val="1"/>
      <w:numFmt w:val="decimal"/>
      <w:lvlText w:val="8.%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92AF1"/>
    <w:multiLevelType w:val="multilevel"/>
    <w:tmpl w:val="1D4C2F24"/>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decimal"/>
      <w:lvlText w:val="%1.%2.%3"/>
      <w:lvlJc w:val="left"/>
      <w:pPr>
        <w:ind w:left="1146" w:hanging="720"/>
      </w:pPr>
      <w:rPr>
        <w:rFonts w:ascii="Calibri" w:hAnsi="Calibri" w:cs="Times New Roman" w:hint="default"/>
        <w:b w:val="0"/>
        <w:bCs w:val="0"/>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13" w15:restartNumberingAfterBreak="0">
    <w:nsid w:val="2DAE16F8"/>
    <w:multiLevelType w:val="multilevel"/>
    <w:tmpl w:val="1696F19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color w:val="auto"/>
      </w:rPr>
    </w:lvl>
    <w:lvl w:ilvl="2">
      <w:start w:val="1"/>
      <w:numFmt w:val="decimal"/>
      <w:lvlText w:val="%1.%2.%3."/>
      <w:lvlJc w:val="left"/>
      <w:pPr>
        <w:ind w:left="504" w:hanging="504"/>
      </w:pPr>
      <w:rPr>
        <w:b/>
        <w:bCs/>
        <w:color w:val="auto"/>
      </w:rPr>
    </w:lvl>
    <w:lvl w:ilvl="3">
      <w:start w:val="1"/>
      <w:numFmt w:val="bullet"/>
      <w:lvlText w:val="-"/>
      <w:lvlJc w:val="left"/>
      <w:pPr>
        <w:ind w:left="191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2C670A"/>
    <w:multiLevelType w:val="multilevel"/>
    <w:tmpl w:val="75747912"/>
    <w:lvl w:ilvl="0">
      <w:start w:val="1"/>
      <w:numFmt w:val="decimal"/>
      <w:lvlText w:val="%1."/>
      <w:lvlJc w:val="left"/>
      <w:pPr>
        <w:ind w:left="360" w:hanging="360"/>
      </w:pPr>
      <w:rPr>
        <w:rFonts w:hint="default"/>
      </w:rPr>
    </w:lvl>
    <w:lvl w:ilvl="1">
      <w:start w:val="1"/>
      <w:numFmt w:val="decimal"/>
      <w:lvlText w:val="%2."/>
      <w:lvlJc w:val="left"/>
      <w:pPr>
        <w:ind w:left="716" w:hanging="432"/>
      </w:pPr>
      <w:rPr>
        <w:rFonts w:ascii="Ubuntu" w:eastAsia="Times New Roman" w:hAnsi="Ubuntu" w:cs="Times New Roman"/>
        <w:color w:val="002060"/>
      </w:rPr>
    </w:lvl>
    <w:lvl w:ilvl="2">
      <w:start w:val="1"/>
      <w:numFmt w:val="decimal"/>
      <w:lvlText w:val="%1.%2.%3."/>
      <w:lvlJc w:val="left"/>
      <w:pPr>
        <w:ind w:left="1072" w:hanging="504"/>
      </w:pPr>
      <w:rPr>
        <w:b/>
        <w:bCs/>
        <w:color w:val="002060"/>
      </w:rPr>
    </w:lvl>
    <w:lvl w:ilvl="3">
      <w:start w:val="1"/>
      <w:numFmt w:val="decimal"/>
      <w:lvlText w:val="%1.%2.%3.%4."/>
      <w:lvlJc w:val="left"/>
      <w:pPr>
        <w:ind w:left="2916"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06E57"/>
    <w:multiLevelType w:val="hybridMultilevel"/>
    <w:tmpl w:val="BD96DE8A"/>
    <w:lvl w:ilvl="0" w:tplc="16CAB5D8">
      <w:start w:val="1"/>
      <w:numFmt w:val="decimal"/>
      <w:lvlText w:val="11.%1"/>
      <w:lvlJc w:val="left"/>
      <w:pPr>
        <w:ind w:left="1087" w:hanging="360"/>
      </w:pPr>
      <w:rPr>
        <w:rFonts w:hint="default"/>
      </w:rPr>
    </w:lvl>
    <w:lvl w:ilvl="1" w:tplc="04150019" w:tentative="1">
      <w:start w:val="1"/>
      <w:numFmt w:val="lowerLetter"/>
      <w:lvlText w:val="%2."/>
      <w:lvlJc w:val="left"/>
      <w:pPr>
        <w:ind w:left="1807" w:hanging="360"/>
      </w:pPr>
    </w:lvl>
    <w:lvl w:ilvl="2" w:tplc="0415001B" w:tentative="1">
      <w:start w:val="1"/>
      <w:numFmt w:val="lowerRoman"/>
      <w:lvlText w:val="%3."/>
      <w:lvlJc w:val="right"/>
      <w:pPr>
        <w:ind w:left="2527" w:hanging="180"/>
      </w:pPr>
    </w:lvl>
    <w:lvl w:ilvl="3" w:tplc="0415000F" w:tentative="1">
      <w:start w:val="1"/>
      <w:numFmt w:val="decimal"/>
      <w:lvlText w:val="%4."/>
      <w:lvlJc w:val="left"/>
      <w:pPr>
        <w:ind w:left="3247" w:hanging="360"/>
      </w:pPr>
    </w:lvl>
    <w:lvl w:ilvl="4" w:tplc="04150019" w:tentative="1">
      <w:start w:val="1"/>
      <w:numFmt w:val="lowerLetter"/>
      <w:lvlText w:val="%5."/>
      <w:lvlJc w:val="left"/>
      <w:pPr>
        <w:ind w:left="3967" w:hanging="360"/>
      </w:pPr>
    </w:lvl>
    <w:lvl w:ilvl="5" w:tplc="0415001B" w:tentative="1">
      <w:start w:val="1"/>
      <w:numFmt w:val="lowerRoman"/>
      <w:lvlText w:val="%6."/>
      <w:lvlJc w:val="right"/>
      <w:pPr>
        <w:ind w:left="4687" w:hanging="180"/>
      </w:pPr>
    </w:lvl>
    <w:lvl w:ilvl="6" w:tplc="0415000F" w:tentative="1">
      <w:start w:val="1"/>
      <w:numFmt w:val="decimal"/>
      <w:lvlText w:val="%7."/>
      <w:lvlJc w:val="left"/>
      <w:pPr>
        <w:ind w:left="5407" w:hanging="360"/>
      </w:pPr>
    </w:lvl>
    <w:lvl w:ilvl="7" w:tplc="04150019" w:tentative="1">
      <w:start w:val="1"/>
      <w:numFmt w:val="lowerLetter"/>
      <w:lvlText w:val="%8."/>
      <w:lvlJc w:val="left"/>
      <w:pPr>
        <w:ind w:left="6127" w:hanging="360"/>
      </w:pPr>
    </w:lvl>
    <w:lvl w:ilvl="8" w:tplc="0415001B" w:tentative="1">
      <w:start w:val="1"/>
      <w:numFmt w:val="lowerRoman"/>
      <w:lvlText w:val="%9."/>
      <w:lvlJc w:val="right"/>
      <w:pPr>
        <w:ind w:left="6847" w:hanging="180"/>
      </w:pPr>
    </w:lvl>
  </w:abstractNum>
  <w:abstractNum w:abstractNumId="16" w15:restartNumberingAfterBreak="0">
    <w:nsid w:val="394727C9"/>
    <w:multiLevelType w:val="multilevel"/>
    <w:tmpl w:val="E5188F0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C31E68"/>
    <w:multiLevelType w:val="hybridMultilevel"/>
    <w:tmpl w:val="785E53A4"/>
    <w:lvl w:ilvl="0" w:tplc="4FF0414C">
      <w:start w:val="1"/>
      <w:numFmt w:val="decimal"/>
      <w:lvlText w:val="7.%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AB20271"/>
    <w:multiLevelType w:val="hybridMultilevel"/>
    <w:tmpl w:val="E148278E"/>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3C5E16CB"/>
    <w:multiLevelType w:val="multilevel"/>
    <w:tmpl w:val="2B6ACC9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bullet"/>
      <w:lvlText w:val=""/>
      <w:lvlJc w:val="left"/>
      <w:pPr>
        <w:ind w:left="1919"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C54F99"/>
    <w:multiLevelType w:val="multilevel"/>
    <w:tmpl w:val="836C4B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bullet"/>
      <w:lvlText w:val="-"/>
      <w:lvlJc w:val="left"/>
      <w:pPr>
        <w:ind w:left="191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47124B"/>
    <w:multiLevelType w:val="multilevel"/>
    <w:tmpl w:val="C3AE815A"/>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bullet"/>
      <w:lvlText w:val=""/>
      <w:lvlJc w:val="left"/>
      <w:pPr>
        <w:ind w:left="786" w:hanging="360"/>
      </w:pPr>
      <w:rPr>
        <w:rFonts w:ascii="Symbol" w:hAnsi="Symbol" w:hint="default"/>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24" w15:restartNumberingAfterBreak="0">
    <w:nsid w:val="430F643B"/>
    <w:multiLevelType w:val="multilevel"/>
    <w:tmpl w:val="5D2823D6"/>
    <w:lvl w:ilvl="0">
      <w:start w:val="1"/>
      <w:numFmt w:val="decimal"/>
      <w:lvlText w:val="%1."/>
      <w:lvlJc w:val="left"/>
      <w:pPr>
        <w:tabs>
          <w:tab w:val="num" w:pos="780"/>
        </w:tabs>
        <w:ind w:left="780" w:hanging="420"/>
      </w:pPr>
      <w:rPr>
        <w:b/>
      </w:rPr>
    </w:lvl>
    <w:lvl w:ilvl="1">
      <w:start w:val="1"/>
      <w:numFmt w:val="decimal"/>
      <w:isLgl/>
      <w:lvlText w:val="%1.%2"/>
      <w:lvlJc w:val="left"/>
      <w:pPr>
        <w:ind w:left="1065" w:hanging="360"/>
      </w:pPr>
    </w:lvl>
    <w:lvl w:ilvl="2">
      <w:start w:val="1"/>
      <w:numFmt w:val="decimal"/>
      <w:isLgl/>
      <w:lvlText w:val="%1.%2.%3"/>
      <w:lvlJc w:val="left"/>
      <w:pPr>
        <w:ind w:left="1770" w:hanging="720"/>
      </w:pPr>
      <w:rPr>
        <w:b w:val="0"/>
        <w:color w:val="C00000"/>
      </w:rPr>
    </w:lvl>
    <w:lvl w:ilvl="3">
      <w:start w:val="1"/>
      <w:numFmt w:val="decimal"/>
      <w:isLgl/>
      <w:lvlText w:val="%1.%2.%3.%4"/>
      <w:lvlJc w:val="left"/>
      <w:pPr>
        <w:ind w:left="2115" w:hanging="720"/>
      </w:pPr>
    </w:lvl>
    <w:lvl w:ilvl="4">
      <w:start w:val="1"/>
      <w:numFmt w:val="decimal"/>
      <w:isLgl/>
      <w:lvlText w:val="%1.%2.%3.%4.%5"/>
      <w:lvlJc w:val="left"/>
      <w:pPr>
        <w:ind w:left="2820" w:hanging="1080"/>
      </w:pPr>
    </w:lvl>
    <w:lvl w:ilvl="5">
      <w:start w:val="1"/>
      <w:numFmt w:val="decimal"/>
      <w:isLgl/>
      <w:lvlText w:val="%1.%2.%3.%4.%5.%6"/>
      <w:lvlJc w:val="left"/>
      <w:pPr>
        <w:ind w:left="3165" w:hanging="1080"/>
      </w:pPr>
    </w:lvl>
    <w:lvl w:ilvl="6">
      <w:start w:val="1"/>
      <w:numFmt w:val="decimal"/>
      <w:isLgl/>
      <w:lvlText w:val="%1.%2.%3.%4.%5.%6.%7"/>
      <w:lvlJc w:val="left"/>
      <w:pPr>
        <w:ind w:left="3870" w:hanging="1440"/>
      </w:pPr>
    </w:lvl>
    <w:lvl w:ilvl="7">
      <w:start w:val="1"/>
      <w:numFmt w:val="decimal"/>
      <w:isLgl/>
      <w:lvlText w:val="%1.%2.%3.%4.%5.%6.%7.%8"/>
      <w:lvlJc w:val="left"/>
      <w:pPr>
        <w:ind w:left="4215" w:hanging="1440"/>
      </w:pPr>
    </w:lvl>
    <w:lvl w:ilvl="8">
      <w:start w:val="1"/>
      <w:numFmt w:val="decimal"/>
      <w:isLgl/>
      <w:lvlText w:val="%1.%2.%3.%4.%5.%6.%7.%8.%9"/>
      <w:lvlJc w:val="left"/>
      <w:pPr>
        <w:ind w:left="4920" w:hanging="1800"/>
      </w:pPr>
    </w:lvl>
  </w:abstractNum>
  <w:abstractNum w:abstractNumId="25" w15:restartNumberingAfterBreak="0">
    <w:nsid w:val="46AB4FC4"/>
    <w:multiLevelType w:val="multilevel"/>
    <w:tmpl w:val="B38A5F5C"/>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4C3147B8"/>
    <w:multiLevelType w:val="multilevel"/>
    <w:tmpl w:val="6B088F82"/>
    <w:lvl w:ilvl="0">
      <w:start w:val="1"/>
      <w:numFmt w:val="decimal"/>
      <w:lvlText w:val="%1)"/>
      <w:lvlJc w:val="left"/>
      <w:pPr>
        <w:ind w:left="360" w:hanging="360"/>
      </w:pPr>
      <w:rPr>
        <w:rFonts w:ascii="Arial" w:eastAsia="Times New Roman" w:hAnsi="Arial" w:cs="Arial"/>
      </w:rPr>
    </w:lvl>
    <w:lvl w:ilvl="1">
      <w:start w:val="1"/>
      <w:numFmt w:val="decimal"/>
      <w:lvlText w:val="%1.%2"/>
      <w:lvlJc w:val="left"/>
      <w:pPr>
        <w:tabs>
          <w:tab w:val="num" w:pos="454"/>
        </w:tabs>
        <w:ind w:left="454" w:hanging="45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E93ECD"/>
    <w:multiLevelType w:val="multilevel"/>
    <w:tmpl w:val="0FE2C0CA"/>
    <w:lvl w:ilvl="0">
      <w:start w:val="2"/>
      <w:numFmt w:val="decimal"/>
      <w:lvlText w:val="%1"/>
      <w:lvlJc w:val="left"/>
      <w:pPr>
        <w:ind w:left="360"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52B4124F"/>
    <w:multiLevelType w:val="multilevel"/>
    <w:tmpl w:val="085E43E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lowerLetter"/>
      <w:lvlText w:val="%4)"/>
      <w:lvlJc w:val="left"/>
      <w:pPr>
        <w:ind w:left="1919"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B118E6"/>
    <w:multiLevelType w:val="hybridMultilevel"/>
    <w:tmpl w:val="F956F628"/>
    <w:lvl w:ilvl="0" w:tplc="635AD4B4">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8A2492"/>
    <w:multiLevelType w:val="multilevel"/>
    <w:tmpl w:val="1D2C81EC"/>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bullet"/>
      <w:lvlText w:val="-"/>
      <w:lvlJc w:val="left"/>
      <w:pPr>
        <w:ind w:left="786"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34" w15:restartNumberingAfterBreak="0">
    <w:nsid w:val="5F38259D"/>
    <w:multiLevelType w:val="multilevel"/>
    <w:tmpl w:val="C4EAFCAE"/>
    <w:lvl w:ilvl="0">
      <w:start w:val="1"/>
      <w:numFmt w:val="upperRoman"/>
      <w:lvlText w:val="%1."/>
      <w:lvlJc w:val="left"/>
      <w:pPr>
        <w:ind w:left="54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420" w:hanging="2160"/>
      </w:pPr>
      <w:rPr>
        <w:rFonts w:hint="default"/>
      </w:rPr>
    </w:lvl>
  </w:abstractNum>
  <w:abstractNum w:abstractNumId="35" w15:restartNumberingAfterBreak="0">
    <w:nsid w:val="61A82500"/>
    <w:multiLevelType w:val="hybridMultilevel"/>
    <w:tmpl w:val="5AF86814"/>
    <w:lvl w:ilvl="0" w:tplc="5E044570">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7B2652"/>
    <w:multiLevelType w:val="multilevel"/>
    <w:tmpl w:val="68E473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color w:val="auto"/>
      </w:rPr>
    </w:lvl>
    <w:lvl w:ilvl="2">
      <w:start w:val="1"/>
      <w:numFmt w:val="decimal"/>
      <w:lvlText w:val="%1.%2.%3."/>
      <w:lvlJc w:val="left"/>
      <w:pPr>
        <w:ind w:left="504" w:hanging="504"/>
      </w:pPr>
      <w:rPr>
        <w:b/>
        <w:bCs/>
        <w:color w:val="auto"/>
      </w:rPr>
    </w:lvl>
    <w:lvl w:ilvl="3">
      <w:start w:val="1"/>
      <w:numFmt w:val="bullet"/>
      <w:lvlText w:val=""/>
      <w:lvlJc w:val="left"/>
      <w:pPr>
        <w:ind w:left="1919"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8" w15:restartNumberingAfterBreak="0">
    <w:nsid w:val="6DE24A63"/>
    <w:multiLevelType w:val="hybridMultilevel"/>
    <w:tmpl w:val="E95C2876"/>
    <w:lvl w:ilvl="0" w:tplc="87BC9C7C">
      <w:start w:val="5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1313E0D"/>
    <w:multiLevelType w:val="hybridMultilevel"/>
    <w:tmpl w:val="8CEA912A"/>
    <w:lvl w:ilvl="0" w:tplc="9650265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834CFC"/>
    <w:multiLevelType w:val="multilevel"/>
    <w:tmpl w:val="080C11F0"/>
    <w:lvl w:ilvl="0">
      <w:start w:val="5"/>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b w:val="0"/>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1" w15:restartNumberingAfterBreak="0">
    <w:nsid w:val="7CAC19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560C82"/>
    <w:multiLevelType w:val="multilevel"/>
    <w:tmpl w:val="46E0692C"/>
    <w:lvl w:ilvl="0">
      <w:start w:val="1"/>
      <w:numFmt w:val="decimal"/>
      <w:lvlText w:val="%1."/>
      <w:lvlJc w:val="left"/>
      <w:pPr>
        <w:ind w:left="390" w:hanging="390"/>
      </w:pPr>
      <w:rPr>
        <w:rFonts w:hint="default"/>
      </w:rPr>
    </w:lvl>
    <w:lvl w:ilvl="1">
      <w:start w:val="1"/>
      <w:numFmt w:val="decimal"/>
      <w:lvlText w:val="10.%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56522594">
    <w:abstractNumId w:val="14"/>
  </w:num>
  <w:num w:numId="2" w16cid:durableId="437067454">
    <w:abstractNumId w:val="29"/>
  </w:num>
  <w:num w:numId="3" w16cid:durableId="1148328763">
    <w:abstractNumId w:val="21"/>
  </w:num>
  <w:num w:numId="4" w16cid:durableId="2137403428">
    <w:abstractNumId w:val="16"/>
  </w:num>
  <w:num w:numId="5" w16cid:durableId="1555777286">
    <w:abstractNumId w:val="8"/>
  </w:num>
  <w:num w:numId="6" w16cid:durableId="181627281">
    <w:abstractNumId w:val="28"/>
  </w:num>
  <w:num w:numId="7" w16cid:durableId="21169514">
    <w:abstractNumId w:val="37"/>
  </w:num>
  <w:num w:numId="8" w16cid:durableId="1136222460">
    <w:abstractNumId w:val="22"/>
  </w:num>
  <w:num w:numId="9" w16cid:durableId="1695185356">
    <w:abstractNumId w:val="27"/>
  </w:num>
  <w:num w:numId="10" w16cid:durableId="515196501">
    <w:abstractNumId w:val="18"/>
  </w:num>
  <w:num w:numId="11" w16cid:durableId="138110216">
    <w:abstractNumId w:val="2"/>
  </w:num>
  <w:num w:numId="12" w16cid:durableId="1647589561">
    <w:abstractNumId w:val="41"/>
  </w:num>
  <w:num w:numId="13" w16cid:durableId="1925071626">
    <w:abstractNumId w:val="5"/>
  </w:num>
  <w:num w:numId="14" w16cid:durableId="546725924">
    <w:abstractNumId w:val="10"/>
  </w:num>
  <w:num w:numId="15" w16cid:durableId="653722614">
    <w:abstractNumId w:val="19"/>
  </w:num>
  <w:num w:numId="16" w16cid:durableId="1527450298">
    <w:abstractNumId w:val="1"/>
  </w:num>
  <w:num w:numId="17" w16cid:durableId="1476143945">
    <w:abstractNumId w:val="20"/>
  </w:num>
  <w:num w:numId="18" w16cid:durableId="114452146">
    <w:abstractNumId w:val="31"/>
  </w:num>
  <w:num w:numId="19" w16cid:durableId="1167941619">
    <w:abstractNumId w:val="34"/>
  </w:num>
  <w:num w:numId="20" w16cid:durableId="1695182201">
    <w:abstractNumId w:val="39"/>
  </w:num>
  <w:num w:numId="21" w16cid:durableId="1991061005">
    <w:abstractNumId w:val="4"/>
  </w:num>
  <w:num w:numId="22" w16cid:durableId="1894612486">
    <w:abstractNumId w:val="42"/>
  </w:num>
  <w:num w:numId="23" w16cid:durableId="157038009">
    <w:abstractNumId w:val="32"/>
  </w:num>
  <w:num w:numId="24" w16cid:durableId="1120683899">
    <w:abstractNumId w:val="26"/>
  </w:num>
  <w:num w:numId="25" w16cid:durableId="1515934">
    <w:abstractNumId w:val="40"/>
  </w:num>
  <w:num w:numId="26" w16cid:durableId="1973710520">
    <w:abstractNumId w:val="24"/>
  </w:num>
  <w:num w:numId="27" w16cid:durableId="1469934717">
    <w:abstractNumId w:val="25"/>
  </w:num>
  <w:num w:numId="28" w16cid:durableId="1147894503">
    <w:abstractNumId w:val="35"/>
  </w:num>
  <w:num w:numId="29" w16cid:durableId="1091701953">
    <w:abstractNumId w:val="17"/>
  </w:num>
  <w:num w:numId="30" w16cid:durableId="2092386699">
    <w:abstractNumId w:val="11"/>
  </w:num>
  <w:num w:numId="31" w16cid:durableId="819733026">
    <w:abstractNumId w:val="15"/>
  </w:num>
  <w:num w:numId="32" w16cid:durableId="606619753">
    <w:abstractNumId w:val="7"/>
  </w:num>
  <w:num w:numId="33" w16cid:durableId="828596360">
    <w:abstractNumId w:val="3"/>
  </w:num>
  <w:num w:numId="34" w16cid:durableId="94134678">
    <w:abstractNumId w:val="0"/>
  </w:num>
  <w:num w:numId="35" w16cid:durableId="1423836123">
    <w:abstractNumId w:val="13"/>
  </w:num>
  <w:num w:numId="36" w16cid:durableId="1464613155">
    <w:abstractNumId w:val="36"/>
  </w:num>
  <w:num w:numId="37" w16cid:durableId="2120101630">
    <w:abstractNumId w:val="6"/>
  </w:num>
  <w:num w:numId="38" w16cid:durableId="518814561">
    <w:abstractNumId w:val="12"/>
  </w:num>
  <w:num w:numId="39" w16cid:durableId="1000549138">
    <w:abstractNumId w:val="33"/>
  </w:num>
  <w:num w:numId="40" w16cid:durableId="175578392">
    <w:abstractNumId w:val="23"/>
  </w:num>
  <w:num w:numId="41" w16cid:durableId="2019696913">
    <w:abstractNumId w:val="38"/>
  </w:num>
  <w:num w:numId="42" w16cid:durableId="390154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5277778">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127E"/>
    <w:rsid w:val="00002AB9"/>
    <w:rsid w:val="00005AFB"/>
    <w:rsid w:val="00007B7C"/>
    <w:rsid w:val="000103EC"/>
    <w:rsid w:val="000138A7"/>
    <w:rsid w:val="00013D0B"/>
    <w:rsid w:val="000218CD"/>
    <w:rsid w:val="000238A4"/>
    <w:rsid w:val="000245EA"/>
    <w:rsid w:val="00031D6E"/>
    <w:rsid w:val="000326D9"/>
    <w:rsid w:val="00043D53"/>
    <w:rsid w:val="00044823"/>
    <w:rsid w:val="00045FE5"/>
    <w:rsid w:val="000501B7"/>
    <w:rsid w:val="00060982"/>
    <w:rsid w:val="00061010"/>
    <w:rsid w:val="00061D8D"/>
    <w:rsid w:val="0006304F"/>
    <w:rsid w:val="000634FB"/>
    <w:rsid w:val="0006488D"/>
    <w:rsid w:val="0006759B"/>
    <w:rsid w:val="000676E8"/>
    <w:rsid w:val="000702D3"/>
    <w:rsid w:val="00071977"/>
    <w:rsid w:val="00077149"/>
    <w:rsid w:val="000803B1"/>
    <w:rsid w:val="0008075D"/>
    <w:rsid w:val="0008241A"/>
    <w:rsid w:val="000867B8"/>
    <w:rsid w:val="000917FF"/>
    <w:rsid w:val="000922C7"/>
    <w:rsid w:val="00093F62"/>
    <w:rsid w:val="0009687C"/>
    <w:rsid w:val="000A136D"/>
    <w:rsid w:val="000A14D0"/>
    <w:rsid w:val="000A207F"/>
    <w:rsid w:val="000A46DF"/>
    <w:rsid w:val="000B1250"/>
    <w:rsid w:val="000B2CF2"/>
    <w:rsid w:val="000B4F47"/>
    <w:rsid w:val="000B51FE"/>
    <w:rsid w:val="000B7A8B"/>
    <w:rsid w:val="000C2709"/>
    <w:rsid w:val="000C3E0E"/>
    <w:rsid w:val="000C4079"/>
    <w:rsid w:val="000C5069"/>
    <w:rsid w:val="000C5F38"/>
    <w:rsid w:val="000C6B10"/>
    <w:rsid w:val="000C78B6"/>
    <w:rsid w:val="000D0510"/>
    <w:rsid w:val="000D2A02"/>
    <w:rsid w:val="000E0809"/>
    <w:rsid w:val="000E5634"/>
    <w:rsid w:val="000E5700"/>
    <w:rsid w:val="000E7FD1"/>
    <w:rsid w:val="000F4369"/>
    <w:rsid w:val="000F4D6A"/>
    <w:rsid w:val="000F5599"/>
    <w:rsid w:val="000F6B3D"/>
    <w:rsid w:val="001015C2"/>
    <w:rsid w:val="00102D1F"/>
    <w:rsid w:val="00106B1A"/>
    <w:rsid w:val="00107A7B"/>
    <w:rsid w:val="0011527F"/>
    <w:rsid w:val="00120607"/>
    <w:rsid w:val="00120E67"/>
    <w:rsid w:val="00131C53"/>
    <w:rsid w:val="00133AAC"/>
    <w:rsid w:val="00136A27"/>
    <w:rsid w:val="00137424"/>
    <w:rsid w:val="001416C5"/>
    <w:rsid w:val="001428AC"/>
    <w:rsid w:val="0014628F"/>
    <w:rsid w:val="00147948"/>
    <w:rsid w:val="001539C3"/>
    <w:rsid w:val="001632EA"/>
    <w:rsid w:val="00164178"/>
    <w:rsid w:val="00166BAC"/>
    <w:rsid w:val="00167C60"/>
    <w:rsid w:val="00167D6C"/>
    <w:rsid w:val="00172C88"/>
    <w:rsid w:val="0017321F"/>
    <w:rsid w:val="00181D29"/>
    <w:rsid w:val="00182189"/>
    <w:rsid w:val="00186823"/>
    <w:rsid w:val="00192E9C"/>
    <w:rsid w:val="001939B7"/>
    <w:rsid w:val="001953FB"/>
    <w:rsid w:val="001975DD"/>
    <w:rsid w:val="001A3FE6"/>
    <w:rsid w:val="001A5397"/>
    <w:rsid w:val="001A65A9"/>
    <w:rsid w:val="001B11A6"/>
    <w:rsid w:val="001B1776"/>
    <w:rsid w:val="001B66FE"/>
    <w:rsid w:val="001B7F5C"/>
    <w:rsid w:val="001C291D"/>
    <w:rsid w:val="001C4045"/>
    <w:rsid w:val="001C565D"/>
    <w:rsid w:val="001C6491"/>
    <w:rsid w:val="001C7802"/>
    <w:rsid w:val="001D09F1"/>
    <w:rsid w:val="001D2DFF"/>
    <w:rsid w:val="001D6B30"/>
    <w:rsid w:val="001E0AA2"/>
    <w:rsid w:val="001E2DB6"/>
    <w:rsid w:val="001E3CA1"/>
    <w:rsid w:val="001E469B"/>
    <w:rsid w:val="001F0321"/>
    <w:rsid w:val="001F05A5"/>
    <w:rsid w:val="001F1039"/>
    <w:rsid w:val="001F29E4"/>
    <w:rsid w:val="002014C1"/>
    <w:rsid w:val="00201FCD"/>
    <w:rsid w:val="002061C8"/>
    <w:rsid w:val="002063FA"/>
    <w:rsid w:val="002115FA"/>
    <w:rsid w:val="0021512D"/>
    <w:rsid w:val="00221528"/>
    <w:rsid w:val="0022263D"/>
    <w:rsid w:val="0022293B"/>
    <w:rsid w:val="00234371"/>
    <w:rsid w:val="00236258"/>
    <w:rsid w:val="00236A82"/>
    <w:rsid w:val="00246A6E"/>
    <w:rsid w:val="00246EEB"/>
    <w:rsid w:val="00247586"/>
    <w:rsid w:val="002503DD"/>
    <w:rsid w:val="00251E01"/>
    <w:rsid w:val="00253282"/>
    <w:rsid w:val="002547AE"/>
    <w:rsid w:val="00256CEE"/>
    <w:rsid w:val="00277960"/>
    <w:rsid w:val="00282391"/>
    <w:rsid w:val="002A36A7"/>
    <w:rsid w:val="002A5C58"/>
    <w:rsid w:val="002B420A"/>
    <w:rsid w:val="002C0BC0"/>
    <w:rsid w:val="002C6C85"/>
    <w:rsid w:val="002D0126"/>
    <w:rsid w:val="002D1A40"/>
    <w:rsid w:val="002D6A1A"/>
    <w:rsid w:val="002E0116"/>
    <w:rsid w:val="002E1BB0"/>
    <w:rsid w:val="002F1034"/>
    <w:rsid w:val="002F1956"/>
    <w:rsid w:val="00306136"/>
    <w:rsid w:val="003068E3"/>
    <w:rsid w:val="00313874"/>
    <w:rsid w:val="00313B11"/>
    <w:rsid w:val="003147E2"/>
    <w:rsid w:val="00315700"/>
    <w:rsid w:val="00316653"/>
    <w:rsid w:val="00323072"/>
    <w:rsid w:val="003242CF"/>
    <w:rsid w:val="00325750"/>
    <w:rsid w:val="00325EC8"/>
    <w:rsid w:val="00330F18"/>
    <w:rsid w:val="003338C8"/>
    <w:rsid w:val="003376A1"/>
    <w:rsid w:val="00340EE2"/>
    <w:rsid w:val="003425B3"/>
    <w:rsid w:val="0034366C"/>
    <w:rsid w:val="00347A6A"/>
    <w:rsid w:val="0035113E"/>
    <w:rsid w:val="00352D91"/>
    <w:rsid w:val="003549FE"/>
    <w:rsid w:val="0035603C"/>
    <w:rsid w:val="00362538"/>
    <w:rsid w:val="00362F43"/>
    <w:rsid w:val="00364AD3"/>
    <w:rsid w:val="00365875"/>
    <w:rsid w:val="003668DC"/>
    <w:rsid w:val="003724C0"/>
    <w:rsid w:val="00374191"/>
    <w:rsid w:val="00377E05"/>
    <w:rsid w:val="00381412"/>
    <w:rsid w:val="00382DC9"/>
    <w:rsid w:val="0039063B"/>
    <w:rsid w:val="0039667A"/>
    <w:rsid w:val="0039730D"/>
    <w:rsid w:val="003A25E3"/>
    <w:rsid w:val="003A5C2C"/>
    <w:rsid w:val="003B4A2C"/>
    <w:rsid w:val="003B4DA5"/>
    <w:rsid w:val="003B7768"/>
    <w:rsid w:val="003B7FE7"/>
    <w:rsid w:val="003C1FB8"/>
    <w:rsid w:val="003D08EF"/>
    <w:rsid w:val="003D110B"/>
    <w:rsid w:val="003D60DF"/>
    <w:rsid w:val="003E1E57"/>
    <w:rsid w:val="003E221E"/>
    <w:rsid w:val="003E454E"/>
    <w:rsid w:val="003F0568"/>
    <w:rsid w:val="003F2CDF"/>
    <w:rsid w:val="003F2F7E"/>
    <w:rsid w:val="003F5783"/>
    <w:rsid w:val="004062C1"/>
    <w:rsid w:val="004071F6"/>
    <w:rsid w:val="004105CB"/>
    <w:rsid w:val="0041230F"/>
    <w:rsid w:val="00412F35"/>
    <w:rsid w:val="0041504B"/>
    <w:rsid w:val="0041508D"/>
    <w:rsid w:val="00416CAC"/>
    <w:rsid w:val="00420FA8"/>
    <w:rsid w:val="004217F9"/>
    <w:rsid w:val="004275C3"/>
    <w:rsid w:val="00432B43"/>
    <w:rsid w:val="00433E90"/>
    <w:rsid w:val="00434F9C"/>
    <w:rsid w:val="00436112"/>
    <w:rsid w:val="0043692F"/>
    <w:rsid w:val="00444471"/>
    <w:rsid w:val="004513C4"/>
    <w:rsid w:val="00452A77"/>
    <w:rsid w:val="00460F72"/>
    <w:rsid w:val="0046229E"/>
    <w:rsid w:val="00470DA0"/>
    <w:rsid w:val="0047722B"/>
    <w:rsid w:val="00482264"/>
    <w:rsid w:val="00486BF1"/>
    <w:rsid w:val="00490BEC"/>
    <w:rsid w:val="0049420E"/>
    <w:rsid w:val="00496653"/>
    <w:rsid w:val="004967A3"/>
    <w:rsid w:val="004A0193"/>
    <w:rsid w:val="004A11B6"/>
    <w:rsid w:val="004A2328"/>
    <w:rsid w:val="004A2B59"/>
    <w:rsid w:val="004B1C41"/>
    <w:rsid w:val="004B3844"/>
    <w:rsid w:val="004B5159"/>
    <w:rsid w:val="004B5ABF"/>
    <w:rsid w:val="004C23AC"/>
    <w:rsid w:val="004C26CC"/>
    <w:rsid w:val="004C28E1"/>
    <w:rsid w:val="004C29D1"/>
    <w:rsid w:val="004C7AB0"/>
    <w:rsid w:val="004D208A"/>
    <w:rsid w:val="004D2D3F"/>
    <w:rsid w:val="004D5D45"/>
    <w:rsid w:val="004D6818"/>
    <w:rsid w:val="004D748C"/>
    <w:rsid w:val="004D7D90"/>
    <w:rsid w:val="004E2DAD"/>
    <w:rsid w:val="004E52B7"/>
    <w:rsid w:val="004F0B48"/>
    <w:rsid w:val="004F3BE4"/>
    <w:rsid w:val="004F6B37"/>
    <w:rsid w:val="00501200"/>
    <w:rsid w:val="00504223"/>
    <w:rsid w:val="00510735"/>
    <w:rsid w:val="00513583"/>
    <w:rsid w:val="005139A3"/>
    <w:rsid w:val="005157C3"/>
    <w:rsid w:val="00523FEC"/>
    <w:rsid w:val="005269CC"/>
    <w:rsid w:val="005329FB"/>
    <w:rsid w:val="00532CC2"/>
    <w:rsid w:val="00534A34"/>
    <w:rsid w:val="00534B74"/>
    <w:rsid w:val="00536963"/>
    <w:rsid w:val="005406FB"/>
    <w:rsid w:val="00541BB3"/>
    <w:rsid w:val="00547503"/>
    <w:rsid w:val="00553742"/>
    <w:rsid w:val="00555A4A"/>
    <w:rsid w:val="00557CAF"/>
    <w:rsid w:val="00564758"/>
    <w:rsid w:val="00582A1E"/>
    <w:rsid w:val="005876C2"/>
    <w:rsid w:val="00587CBE"/>
    <w:rsid w:val="0059085C"/>
    <w:rsid w:val="00593B23"/>
    <w:rsid w:val="0059595D"/>
    <w:rsid w:val="00597D2D"/>
    <w:rsid w:val="005A19AE"/>
    <w:rsid w:val="005A6117"/>
    <w:rsid w:val="005B7563"/>
    <w:rsid w:val="005C0965"/>
    <w:rsid w:val="005D3E4F"/>
    <w:rsid w:val="005D4C1C"/>
    <w:rsid w:val="005D7517"/>
    <w:rsid w:val="005D7962"/>
    <w:rsid w:val="005D7CB9"/>
    <w:rsid w:val="005E0EEB"/>
    <w:rsid w:val="005E156F"/>
    <w:rsid w:val="005E67F8"/>
    <w:rsid w:val="005F3288"/>
    <w:rsid w:val="005F3DE9"/>
    <w:rsid w:val="005F5AEB"/>
    <w:rsid w:val="00605A17"/>
    <w:rsid w:val="00607E0F"/>
    <w:rsid w:val="00612CC0"/>
    <w:rsid w:val="00614D20"/>
    <w:rsid w:val="006159FE"/>
    <w:rsid w:val="0061680A"/>
    <w:rsid w:val="006234FE"/>
    <w:rsid w:val="006261A5"/>
    <w:rsid w:val="0064519C"/>
    <w:rsid w:val="00650045"/>
    <w:rsid w:val="00650599"/>
    <w:rsid w:val="00652823"/>
    <w:rsid w:val="00652F50"/>
    <w:rsid w:val="0065313A"/>
    <w:rsid w:val="0065367F"/>
    <w:rsid w:val="0066014B"/>
    <w:rsid w:val="00661BBB"/>
    <w:rsid w:val="00662102"/>
    <w:rsid w:val="00662BC8"/>
    <w:rsid w:val="00664606"/>
    <w:rsid w:val="00687B0F"/>
    <w:rsid w:val="006923FD"/>
    <w:rsid w:val="006A2294"/>
    <w:rsid w:val="006A2B60"/>
    <w:rsid w:val="006A4BB4"/>
    <w:rsid w:val="006B0397"/>
    <w:rsid w:val="006B1A1E"/>
    <w:rsid w:val="006C0200"/>
    <w:rsid w:val="006C3CFC"/>
    <w:rsid w:val="006C73D7"/>
    <w:rsid w:val="006D14B8"/>
    <w:rsid w:val="006D6BE9"/>
    <w:rsid w:val="006D6D2E"/>
    <w:rsid w:val="006E0138"/>
    <w:rsid w:val="006E37B8"/>
    <w:rsid w:val="006F06C7"/>
    <w:rsid w:val="006F2755"/>
    <w:rsid w:val="006F3C40"/>
    <w:rsid w:val="006F554F"/>
    <w:rsid w:val="006F7B1A"/>
    <w:rsid w:val="00701E6A"/>
    <w:rsid w:val="00702061"/>
    <w:rsid w:val="007025DF"/>
    <w:rsid w:val="0070413D"/>
    <w:rsid w:val="007048D0"/>
    <w:rsid w:val="0071015B"/>
    <w:rsid w:val="007133EF"/>
    <w:rsid w:val="007135C3"/>
    <w:rsid w:val="00730D02"/>
    <w:rsid w:val="00733849"/>
    <w:rsid w:val="00735854"/>
    <w:rsid w:val="00737406"/>
    <w:rsid w:val="007454C8"/>
    <w:rsid w:val="00746332"/>
    <w:rsid w:val="00751098"/>
    <w:rsid w:val="00751986"/>
    <w:rsid w:val="00752981"/>
    <w:rsid w:val="00752AA3"/>
    <w:rsid w:val="00754D85"/>
    <w:rsid w:val="007556F6"/>
    <w:rsid w:val="00757AAE"/>
    <w:rsid w:val="007625E5"/>
    <w:rsid w:val="00764D86"/>
    <w:rsid w:val="007654D2"/>
    <w:rsid w:val="00765F4B"/>
    <w:rsid w:val="00766BBA"/>
    <w:rsid w:val="00766CDA"/>
    <w:rsid w:val="007701BD"/>
    <w:rsid w:val="00770A71"/>
    <w:rsid w:val="00771E8E"/>
    <w:rsid w:val="00774BED"/>
    <w:rsid w:val="00774DBE"/>
    <w:rsid w:val="007772B7"/>
    <w:rsid w:val="00781022"/>
    <w:rsid w:val="007856BB"/>
    <w:rsid w:val="007905E2"/>
    <w:rsid w:val="007927FE"/>
    <w:rsid w:val="00794AE6"/>
    <w:rsid w:val="00794DEE"/>
    <w:rsid w:val="007A0121"/>
    <w:rsid w:val="007A064B"/>
    <w:rsid w:val="007A1F45"/>
    <w:rsid w:val="007A5A1B"/>
    <w:rsid w:val="007A7431"/>
    <w:rsid w:val="007B1A78"/>
    <w:rsid w:val="007B44C3"/>
    <w:rsid w:val="007B573E"/>
    <w:rsid w:val="007B79B4"/>
    <w:rsid w:val="007C0AF9"/>
    <w:rsid w:val="007C35C9"/>
    <w:rsid w:val="007C5BA8"/>
    <w:rsid w:val="007C7F13"/>
    <w:rsid w:val="007D22FD"/>
    <w:rsid w:val="007D31F4"/>
    <w:rsid w:val="007D456F"/>
    <w:rsid w:val="007D51E7"/>
    <w:rsid w:val="007E7B59"/>
    <w:rsid w:val="007F2988"/>
    <w:rsid w:val="007F34A3"/>
    <w:rsid w:val="007F4DBC"/>
    <w:rsid w:val="007F5B02"/>
    <w:rsid w:val="007F7AAA"/>
    <w:rsid w:val="00803643"/>
    <w:rsid w:val="008046B3"/>
    <w:rsid w:val="00805ED0"/>
    <w:rsid w:val="008116D4"/>
    <w:rsid w:val="008123D3"/>
    <w:rsid w:val="00820BBD"/>
    <w:rsid w:val="008221D0"/>
    <w:rsid w:val="008239F8"/>
    <w:rsid w:val="00823F18"/>
    <w:rsid w:val="008263E6"/>
    <w:rsid w:val="00826459"/>
    <w:rsid w:val="008312C9"/>
    <w:rsid w:val="00834067"/>
    <w:rsid w:val="008358F9"/>
    <w:rsid w:val="008364AE"/>
    <w:rsid w:val="00843600"/>
    <w:rsid w:val="0084593E"/>
    <w:rsid w:val="00850587"/>
    <w:rsid w:val="00854A8D"/>
    <w:rsid w:val="0085613F"/>
    <w:rsid w:val="00857186"/>
    <w:rsid w:val="00861871"/>
    <w:rsid w:val="00864098"/>
    <w:rsid w:val="008648E8"/>
    <w:rsid w:val="008703FA"/>
    <w:rsid w:val="008704E4"/>
    <w:rsid w:val="00874B50"/>
    <w:rsid w:val="00876A0A"/>
    <w:rsid w:val="00882353"/>
    <w:rsid w:val="00885429"/>
    <w:rsid w:val="0088552E"/>
    <w:rsid w:val="0088586F"/>
    <w:rsid w:val="00886341"/>
    <w:rsid w:val="00886431"/>
    <w:rsid w:val="008929A2"/>
    <w:rsid w:val="0089576E"/>
    <w:rsid w:val="008A15B6"/>
    <w:rsid w:val="008A2A29"/>
    <w:rsid w:val="008A6A69"/>
    <w:rsid w:val="008B45E8"/>
    <w:rsid w:val="008B5852"/>
    <w:rsid w:val="008C453E"/>
    <w:rsid w:val="008D0CAB"/>
    <w:rsid w:val="008D5F41"/>
    <w:rsid w:val="008D677D"/>
    <w:rsid w:val="008D7280"/>
    <w:rsid w:val="008E26ED"/>
    <w:rsid w:val="008E4194"/>
    <w:rsid w:val="008E7B84"/>
    <w:rsid w:val="008F0ACD"/>
    <w:rsid w:val="008F0E30"/>
    <w:rsid w:val="008F37AA"/>
    <w:rsid w:val="008F423B"/>
    <w:rsid w:val="008F4F2F"/>
    <w:rsid w:val="008F7A24"/>
    <w:rsid w:val="00900A42"/>
    <w:rsid w:val="00900E1F"/>
    <w:rsid w:val="00902030"/>
    <w:rsid w:val="009145CB"/>
    <w:rsid w:val="00916405"/>
    <w:rsid w:val="00916D72"/>
    <w:rsid w:val="00917421"/>
    <w:rsid w:val="0092542F"/>
    <w:rsid w:val="00925D62"/>
    <w:rsid w:val="00926D1A"/>
    <w:rsid w:val="0093340C"/>
    <w:rsid w:val="009375F4"/>
    <w:rsid w:val="00940C6C"/>
    <w:rsid w:val="00941A36"/>
    <w:rsid w:val="00943F0D"/>
    <w:rsid w:val="00944106"/>
    <w:rsid w:val="009454C5"/>
    <w:rsid w:val="00945A05"/>
    <w:rsid w:val="00950C41"/>
    <w:rsid w:val="00950DFA"/>
    <w:rsid w:val="00951DEA"/>
    <w:rsid w:val="009543CA"/>
    <w:rsid w:val="00954909"/>
    <w:rsid w:val="00966816"/>
    <w:rsid w:val="009706B4"/>
    <w:rsid w:val="00971215"/>
    <w:rsid w:val="00973CC4"/>
    <w:rsid w:val="0097631C"/>
    <w:rsid w:val="009811B1"/>
    <w:rsid w:val="00984B31"/>
    <w:rsid w:val="009860D5"/>
    <w:rsid w:val="00986FDC"/>
    <w:rsid w:val="00994E2E"/>
    <w:rsid w:val="00997F6D"/>
    <w:rsid w:val="009A022F"/>
    <w:rsid w:val="009B689D"/>
    <w:rsid w:val="009B6DB2"/>
    <w:rsid w:val="009B7F66"/>
    <w:rsid w:val="009C3B69"/>
    <w:rsid w:val="009C5226"/>
    <w:rsid w:val="009D159D"/>
    <w:rsid w:val="009D5AF5"/>
    <w:rsid w:val="009D628D"/>
    <w:rsid w:val="009E1BC2"/>
    <w:rsid w:val="009E36E7"/>
    <w:rsid w:val="009E4FF7"/>
    <w:rsid w:val="009F7AC3"/>
    <w:rsid w:val="00A02714"/>
    <w:rsid w:val="00A04792"/>
    <w:rsid w:val="00A05655"/>
    <w:rsid w:val="00A122A8"/>
    <w:rsid w:val="00A1333B"/>
    <w:rsid w:val="00A14E1A"/>
    <w:rsid w:val="00A16E63"/>
    <w:rsid w:val="00A248EE"/>
    <w:rsid w:val="00A255C9"/>
    <w:rsid w:val="00A324F5"/>
    <w:rsid w:val="00A32BED"/>
    <w:rsid w:val="00A3343C"/>
    <w:rsid w:val="00A336BC"/>
    <w:rsid w:val="00A52056"/>
    <w:rsid w:val="00A52A0A"/>
    <w:rsid w:val="00A5315A"/>
    <w:rsid w:val="00A55630"/>
    <w:rsid w:val="00A6001E"/>
    <w:rsid w:val="00A61EF6"/>
    <w:rsid w:val="00A64FF0"/>
    <w:rsid w:val="00A71556"/>
    <w:rsid w:val="00A74FC5"/>
    <w:rsid w:val="00A761AD"/>
    <w:rsid w:val="00A77609"/>
    <w:rsid w:val="00A77C22"/>
    <w:rsid w:val="00A82957"/>
    <w:rsid w:val="00A8430A"/>
    <w:rsid w:val="00A864B2"/>
    <w:rsid w:val="00A90ED8"/>
    <w:rsid w:val="00A92DB3"/>
    <w:rsid w:val="00A95D81"/>
    <w:rsid w:val="00A970A2"/>
    <w:rsid w:val="00A97160"/>
    <w:rsid w:val="00AA1B88"/>
    <w:rsid w:val="00AA1DFF"/>
    <w:rsid w:val="00AA4F10"/>
    <w:rsid w:val="00AB0701"/>
    <w:rsid w:val="00AC07B3"/>
    <w:rsid w:val="00AC111F"/>
    <w:rsid w:val="00AC3B8C"/>
    <w:rsid w:val="00AC7C60"/>
    <w:rsid w:val="00AC7E32"/>
    <w:rsid w:val="00AD19B1"/>
    <w:rsid w:val="00AD6D33"/>
    <w:rsid w:val="00AD7D51"/>
    <w:rsid w:val="00AE28CC"/>
    <w:rsid w:val="00AE4957"/>
    <w:rsid w:val="00AE70E5"/>
    <w:rsid w:val="00AE74BB"/>
    <w:rsid w:val="00AF6941"/>
    <w:rsid w:val="00AF732C"/>
    <w:rsid w:val="00B02C19"/>
    <w:rsid w:val="00B03E4E"/>
    <w:rsid w:val="00B12BB0"/>
    <w:rsid w:val="00B13E47"/>
    <w:rsid w:val="00B222B0"/>
    <w:rsid w:val="00B23699"/>
    <w:rsid w:val="00B24010"/>
    <w:rsid w:val="00B4061D"/>
    <w:rsid w:val="00B40691"/>
    <w:rsid w:val="00B437E4"/>
    <w:rsid w:val="00B52181"/>
    <w:rsid w:val="00B561D8"/>
    <w:rsid w:val="00B57654"/>
    <w:rsid w:val="00B57880"/>
    <w:rsid w:val="00B6073B"/>
    <w:rsid w:val="00B61EEB"/>
    <w:rsid w:val="00B65CF4"/>
    <w:rsid w:val="00B67360"/>
    <w:rsid w:val="00B70700"/>
    <w:rsid w:val="00B74B5C"/>
    <w:rsid w:val="00B86801"/>
    <w:rsid w:val="00B92A40"/>
    <w:rsid w:val="00B94E45"/>
    <w:rsid w:val="00B96C90"/>
    <w:rsid w:val="00B96E99"/>
    <w:rsid w:val="00BA00CC"/>
    <w:rsid w:val="00BA0C79"/>
    <w:rsid w:val="00BA5701"/>
    <w:rsid w:val="00BB6BF1"/>
    <w:rsid w:val="00BB6C2C"/>
    <w:rsid w:val="00BB763D"/>
    <w:rsid w:val="00BC0164"/>
    <w:rsid w:val="00BC2D18"/>
    <w:rsid w:val="00BD07C5"/>
    <w:rsid w:val="00BD1D62"/>
    <w:rsid w:val="00BD2237"/>
    <w:rsid w:val="00BD7701"/>
    <w:rsid w:val="00BD774F"/>
    <w:rsid w:val="00BE0C4D"/>
    <w:rsid w:val="00BF0F68"/>
    <w:rsid w:val="00BF253C"/>
    <w:rsid w:val="00BF542C"/>
    <w:rsid w:val="00BF616C"/>
    <w:rsid w:val="00BF6333"/>
    <w:rsid w:val="00BF6A67"/>
    <w:rsid w:val="00C02F62"/>
    <w:rsid w:val="00C058A6"/>
    <w:rsid w:val="00C06A57"/>
    <w:rsid w:val="00C14EA4"/>
    <w:rsid w:val="00C23381"/>
    <w:rsid w:val="00C27D41"/>
    <w:rsid w:val="00C30BC4"/>
    <w:rsid w:val="00C322F1"/>
    <w:rsid w:val="00C32BF4"/>
    <w:rsid w:val="00C341F8"/>
    <w:rsid w:val="00C37392"/>
    <w:rsid w:val="00C37755"/>
    <w:rsid w:val="00C40515"/>
    <w:rsid w:val="00C427F7"/>
    <w:rsid w:val="00C452CB"/>
    <w:rsid w:val="00C45B0A"/>
    <w:rsid w:val="00C51B5F"/>
    <w:rsid w:val="00C51E25"/>
    <w:rsid w:val="00C52867"/>
    <w:rsid w:val="00C601AD"/>
    <w:rsid w:val="00C603C1"/>
    <w:rsid w:val="00C60784"/>
    <w:rsid w:val="00C6457D"/>
    <w:rsid w:val="00C724EA"/>
    <w:rsid w:val="00C72B09"/>
    <w:rsid w:val="00C72CB2"/>
    <w:rsid w:val="00C73476"/>
    <w:rsid w:val="00C81CE1"/>
    <w:rsid w:val="00C8206F"/>
    <w:rsid w:val="00C8261D"/>
    <w:rsid w:val="00C82E06"/>
    <w:rsid w:val="00C836AC"/>
    <w:rsid w:val="00C860F6"/>
    <w:rsid w:val="00C90DDC"/>
    <w:rsid w:val="00C973B1"/>
    <w:rsid w:val="00C97D22"/>
    <w:rsid w:val="00CA2027"/>
    <w:rsid w:val="00CB6B82"/>
    <w:rsid w:val="00CB7D47"/>
    <w:rsid w:val="00CC0B68"/>
    <w:rsid w:val="00CC3C18"/>
    <w:rsid w:val="00CC5B15"/>
    <w:rsid w:val="00CC5D37"/>
    <w:rsid w:val="00CC6F1F"/>
    <w:rsid w:val="00CD3F2B"/>
    <w:rsid w:val="00CE329B"/>
    <w:rsid w:val="00CE4334"/>
    <w:rsid w:val="00CF0A73"/>
    <w:rsid w:val="00CF30B5"/>
    <w:rsid w:val="00CF40E6"/>
    <w:rsid w:val="00CF5162"/>
    <w:rsid w:val="00D009F6"/>
    <w:rsid w:val="00D021DC"/>
    <w:rsid w:val="00D05402"/>
    <w:rsid w:val="00D05D2B"/>
    <w:rsid w:val="00D06394"/>
    <w:rsid w:val="00D064C8"/>
    <w:rsid w:val="00D06931"/>
    <w:rsid w:val="00D11B84"/>
    <w:rsid w:val="00D15296"/>
    <w:rsid w:val="00D25A0C"/>
    <w:rsid w:val="00D34C98"/>
    <w:rsid w:val="00D34D3B"/>
    <w:rsid w:val="00D36D12"/>
    <w:rsid w:val="00D41456"/>
    <w:rsid w:val="00D42291"/>
    <w:rsid w:val="00D42D56"/>
    <w:rsid w:val="00D4659B"/>
    <w:rsid w:val="00D52189"/>
    <w:rsid w:val="00D54137"/>
    <w:rsid w:val="00D55AAF"/>
    <w:rsid w:val="00D56066"/>
    <w:rsid w:val="00D57B51"/>
    <w:rsid w:val="00D62B30"/>
    <w:rsid w:val="00D63923"/>
    <w:rsid w:val="00D657F6"/>
    <w:rsid w:val="00D67179"/>
    <w:rsid w:val="00D714F7"/>
    <w:rsid w:val="00D72DCA"/>
    <w:rsid w:val="00D7458F"/>
    <w:rsid w:val="00D74A1F"/>
    <w:rsid w:val="00D752CD"/>
    <w:rsid w:val="00D77698"/>
    <w:rsid w:val="00D813C5"/>
    <w:rsid w:val="00D836AB"/>
    <w:rsid w:val="00D86B1B"/>
    <w:rsid w:val="00D94A25"/>
    <w:rsid w:val="00DA0E74"/>
    <w:rsid w:val="00DA0E7A"/>
    <w:rsid w:val="00DA30F2"/>
    <w:rsid w:val="00DA5D7E"/>
    <w:rsid w:val="00DA61A6"/>
    <w:rsid w:val="00DB1A51"/>
    <w:rsid w:val="00DB5A52"/>
    <w:rsid w:val="00DB6E9C"/>
    <w:rsid w:val="00DC1412"/>
    <w:rsid w:val="00DC2C4F"/>
    <w:rsid w:val="00DD665C"/>
    <w:rsid w:val="00DE2FFE"/>
    <w:rsid w:val="00DE610B"/>
    <w:rsid w:val="00DE6C1D"/>
    <w:rsid w:val="00DF17E2"/>
    <w:rsid w:val="00DF27E2"/>
    <w:rsid w:val="00DF6DA4"/>
    <w:rsid w:val="00DF6F9A"/>
    <w:rsid w:val="00E0056D"/>
    <w:rsid w:val="00E07A42"/>
    <w:rsid w:val="00E13966"/>
    <w:rsid w:val="00E159F7"/>
    <w:rsid w:val="00E1716B"/>
    <w:rsid w:val="00E17BD4"/>
    <w:rsid w:val="00E21C31"/>
    <w:rsid w:val="00E32245"/>
    <w:rsid w:val="00E3318B"/>
    <w:rsid w:val="00E331AB"/>
    <w:rsid w:val="00E4402E"/>
    <w:rsid w:val="00E5054E"/>
    <w:rsid w:val="00E50989"/>
    <w:rsid w:val="00E51CF3"/>
    <w:rsid w:val="00E5487E"/>
    <w:rsid w:val="00E54F87"/>
    <w:rsid w:val="00E63E6D"/>
    <w:rsid w:val="00E642F4"/>
    <w:rsid w:val="00E65FA6"/>
    <w:rsid w:val="00E7220B"/>
    <w:rsid w:val="00E76DEB"/>
    <w:rsid w:val="00E8248A"/>
    <w:rsid w:val="00E82D93"/>
    <w:rsid w:val="00E87040"/>
    <w:rsid w:val="00E87F2A"/>
    <w:rsid w:val="00E91510"/>
    <w:rsid w:val="00E95C47"/>
    <w:rsid w:val="00EA13DD"/>
    <w:rsid w:val="00EA3657"/>
    <w:rsid w:val="00EB21B2"/>
    <w:rsid w:val="00EB3242"/>
    <w:rsid w:val="00EB3656"/>
    <w:rsid w:val="00EB5B67"/>
    <w:rsid w:val="00EC0DB1"/>
    <w:rsid w:val="00EC52F1"/>
    <w:rsid w:val="00EC58CA"/>
    <w:rsid w:val="00ED4A81"/>
    <w:rsid w:val="00ED640F"/>
    <w:rsid w:val="00ED6CA2"/>
    <w:rsid w:val="00EE1B84"/>
    <w:rsid w:val="00EE26A9"/>
    <w:rsid w:val="00EF1066"/>
    <w:rsid w:val="00EF34EB"/>
    <w:rsid w:val="00EF57F6"/>
    <w:rsid w:val="00EF6649"/>
    <w:rsid w:val="00EF6DA0"/>
    <w:rsid w:val="00EF7953"/>
    <w:rsid w:val="00F004A2"/>
    <w:rsid w:val="00F02697"/>
    <w:rsid w:val="00F04D56"/>
    <w:rsid w:val="00F11553"/>
    <w:rsid w:val="00F117A2"/>
    <w:rsid w:val="00F13286"/>
    <w:rsid w:val="00F153D2"/>
    <w:rsid w:val="00F15E73"/>
    <w:rsid w:val="00F25E0B"/>
    <w:rsid w:val="00F3101E"/>
    <w:rsid w:val="00F33F0F"/>
    <w:rsid w:val="00F43F7B"/>
    <w:rsid w:val="00F4516D"/>
    <w:rsid w:val="00F471EE"/>
    <w:rsid w:val="00F522F0"/>
    <w:rsid w:val="00F554A3"/>
    <w:rsid w:val="00F55EDF"/>
    <w:rsid w:val="00F56F3E"/>
    <w:rsid w:val="00F60526"/>
    <w:rsid w:val="00F60FC8"/>
    <w:rsid w:val="00F6218A"/>
    <w:rsid w:val="00F6424E"/>
    <w:rsid w:val="00F65E49"/>
    <w:rsid w:val="00F72F75"/>
    <w:rsid w:val="00F737D1"/>
    <w:rsid w:val="00F76EA3"/>
    <w:rsid w:val="00F80A4A"/>
    <w:rsid w:val="00F8135C"/>
    <w:rsid w:val="00F820DB"/>
    <w:rsid w:val="00F85285"/>
    <w:rsid w:val="00F85D22"/>
    <w:rsid w:val="00F91210"/>
    <w:rsid w:val="00F94678"/>
    <w:rsid w:val="00F96826"/>
    <w:rsid w:val="00F97614"/>
    <w:rsid w:val="00FA4A51"/>
    <w:rsid w:val="00FB4226"/>
    <w:rsid w:val="00FC11D2"/>
    <w:rsid w:val="00FC4F5B"/>
    <w:rsid w:val="00FC68B7"/>
    <w:rsid w:val="00FC77AF"/>
    <w:rsid w:val="00FD06CC"/>
    <w:rsid w:val="00FD4A60"/>
    <w:rsid w:val="00FD4CA4"/>
    <w:rsid w:val="00FD6A8B"/>
    <w:rsid w:val="00FD79C8"/>
    <w:rsid w:val="00FD7E0E"/>
    <w:rsid w:val="00FE2D4D"/>
    <w:rsid w:val="00FE41B6"/>
    <w:rsid w:val="00FE46D1"/>
    <w:rsid w:val="00FE7261"/>
    <w:rsid w:val="00FF3EB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283E8475-D2AA-4FE5-A191-6532B6C57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253282"/>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8">
    <w:name w:val="heading 8"/>
    <w:basedOn w:val="Normalny"/>
    <w:next w:val="Normalny"/>
    <w:link w:val="Nagwek8Znak"/>
    <w:uiPriority w:val="9"/>
    <w:semiHidden/>
    <w:unhideWhenUsed/>
    <w:qFormat/>
    <w:rsid w:val="00941A3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ISCG Numerowanie,lp1,CW_Lista,maz_wyliczenie,opis dzialania,K-P_odwolanie,A_wyliczenie,Akapit z listą 1,Table of contents numbered,Akapit z listą5,Numerowanie,BulletC,Wylicz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aliases w:val="normalny tekst Znak,Preambuła Znak,T_SZ_List Paragraph Znak,Wypunktowanie Znak,ISCG Numerowanie Znak,lp1 Znak,CW_Lista Znak,maz_wyliczenie Znak,opis dzialania Znak,K-P_odwolanie Znak,A_wyliczenie Znak,Akapit z listą 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
    <w:name w:val="Nagłówek #4_"/>
    <w:link w:val="Nagwek40"/>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0">
    <w:name w:val="Nagłówek #4"/>
    <w:basedOn w:val="Normalny"/>
    <w:link w:val="Nagwek4"/>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character" w:styleId="Pogrubienie">
    <w:name w:val="Strong"/>
    <w:basedOn w:val="Domylnaczcionkaakapitu"/>
    <w:uiPriority w:val="22"/>
    <w:qFormat/>
    <w:rsid w:val="00A04792"/>
    <w:rPr>
      <w:b/>
      <w:bCs/>
    </w:rPr>
  </w:style>
  <w:style w:type="table" w:styleId="Tabelasiatki5ciemnaakcent1">
    <w:name w:val="Grid Table 5 Dark Accent 1"/>
    <w:basedOn w:val="Standardowy"/>
    <w:uiPriority w:val="50"/>
    <w:rsid w:val="008E41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5ciemnaakcent11">
    <w:name w:val="Tabela siatki 5 — ciemna — akcent 11"/>
    <w:basedOn w:val="Standardowy"/>
    <w:next w:val="Tabelasiatki5ciemnaakcent1"/>
    <w:uiPriority w:val="50"/>
    <w:rsid w:val="00FC11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markedcontent">
    <w:name w:val="markedcontent"/>
    <w:basedOn w:val="Domylnaczcionkaakapitu"/>
    <w:rsid w:val="00436112"/>
  </w:style>
  <w:style w:type="table" w:styleId="Siatkatabelijasna">
    <w:name w:val="Grid Table Light"/>
    <w:basedOn w:val="Standardowy"/>
    <w:uiPriority w:val="40"/>
    <w:rsid w:val="00B74B5C"/>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8Znak">
    <w:name w:val="Nagłówek 8 Znak"/>
    <w:basedOn w:val="Domylnaczcionkaakapitu"/>
    <w:link w:val="Nagwek8"/>
    <w:uiPriority w:val="9"/>
    <w:semiHidden/>
    <w:rsid w:val="00941A36"/>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07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A0B59-5631-44C6-BFAC-4DCEA2E5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2794</Words>
  <Characters>16765</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19520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STBU Brokerzy Ubezpieczeniowi Sp. z o.o.</dc:creator>
  <cp:keywords/>
  <dc:description/>
  <cp:lastModifiedBy>Marta Batowska</cp:lastModifiedBy>
  <cp:revision>37</cp:revision>
  <cp:lastPrinted>2021-12-30T23:27:00Z</cp:lastPrinted>
  <dcterms:created xsi:type="dcterms:W3CDTF">2024-03-13T06:22:00Z</dcterms:created>
  <dcterms:modified xsi:type="dcterms:W3CDTF">2025-03-07T13:04:00Z</dcterms:modified>
</cp:coreProperties>
</file>