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A25" w14:textId="77777777" w:rsidR="00BE22F1" w:rsidRPr="00DD7C89" w:rsidRDefault="00000000">
      <w:pPr>
        <w:pStyle w:val="Nagwek10"/>
        <w:keepNext/>
        <w:keepLines/>
        <w:rPr>
          <w:rFonts w:asciiTheme="minorHAnsi" w:hAnsiTheme="minorHAnsi" w:cstheme="minorHAnsi"/>
          <w:sz w:val="24"/>
          <w:szCs w:val="24"/>
        </w:rPr>
      </w:pPr>
      <w:bookmarkStart w:id="0" w:name="bookmark0"/>
      <w:r w:rsidRPr="00DD7C89">
        <w:rPr>
          <w:rFonts w:asciiTheme="minorHAnsi" w:hAnsiTheme="minorHAnsi" w:cstheme="minorHAnsi"/>
          <w:sz w:val="24"/>
          <w:szCs w:val="24"/>
        </w:rPr>
        <w:t xml:space="preserve">OPIS PRZEDMIOTU </w:t>
      </w:r>
      <w:r w:rsidRPr="00DD7C89">
        <w:rPr>
          <w:rFonts w:asciiTheme="minorHAnsi" w:hAnsiTheme="minorHAnsi" w:cstheme="minorHAnsi"/>
          <w:sz w:val="24"/>
          <w:szCs w:val="24"/>
          <w:lang w:val="pl-PL" w:eastAsia="pl-PL" w:bidi="pl-PL"/>
        </w:rPr>
        <w:t>ZAMÓWIENIA</w:t>
      </w:r>
      <w:bookmarkEnd w:id="0"/>
    </w:p>
    <w:p w14:paraId="75CA0C58" w14:textId="77777777" w:rsidR="00BE22F1" w:rsidRPr="00DD7C89" w:rsidRDefault="00000000">
      <w:pPr>
        <w:pStyle w:val="Teksttreci0"/>
        <w:numPr>
          <w:ilvl w:val="0"/>
          <w:numId w:val="1"/>
        </w:numPr>
        <w:tabs>
          <w:tab w:val="left" w:pos="840"/>
        </w:tabs>
        <w:spacing w:after="180" w:line="331" w:lineRule="auto"/>
        <w:ind w:firstLine="38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  <w:lang w:eastAsia="en-US" w:bidi="en-US"/>
        </w:rPr>
        <w:t>Rolety plisowane (harmonijki) wykonane pod wymiary okien:</w:t>
      </w:r>
    </w:p>
    <w:p w14:paraId="634880EE" w14:textId="30FF0E56" w:rsidR="00BE22F1" w:rsidRPr="00DD7C89" w:rsidRDefault="00000000">
      <w:pPr>
        <w:pStyle w:val="Teksttreci0"/>
        <w:numPr>
          <w:ilvl w:val="0"/>
          <w:numId w:val="2"/>
        </w:numPr>
        <w:tabs>
          <w:tab w:val="left" w:pos="1002"/>
        </w:tabs>
        <w:spacing w:line="240" w:lineRule="auto"/>
        <w:ind w:firstLine="74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  <w:lang w:eastAsia="en-US" w:bidi="en-US"/>
        </w:rPr>
        <w:t xml:space="preserve">16 </w:t>
      </w:r>
      <w:r w:rsidRPr="00DD7C89">
        <w:rPr>
          <w:rFonts w:asciiTheme="minorHAnsi" w:hAnsiTheme="minorHAnsi" w:cstheme="minorHAnsi"/>
          <w:sz w:val="24"/>
          <w:szCs w:val="24"/>
        </w:rPr>
        <w:t xml:space="preserve">domków </w:t>
      </w:r>
      <w:r w:rsidRPr="00DD7C89">
        <w:rPr>
          <w:rFonts w:asciiTheme="minorHAnsi" w:hAnsiTheme="minorHAnsi" w:cstheme="minorHAnsi"/>
          <w:sz w:val="24"/>
          <w:szCs w:val="24"/>
          <w:lang w:eastAsia="en-US" w:bidi="en-US"/>
        </w:rPr>
        <w:t>x 9 szt.</w:t>
      </w:r>
      <w:r w:rsidR="00E867C7" w:rsidRPr="00DD7C89">
        <w:rPr>
          <w:rFonts w:asciiTheme="minorHAnsi" w:hAnsiTheme="minorHAnsi" w:cstheme="minorHAnsi"/>
          <w:sz w:val="24"/>
          <w:szCs w:val="24"/>
          <w:lang w:eastAsia="en-US" w:bidi="en-US"/>
        </w:rPr>
        <w:t xml:space="preserve"> rolet </w:t>
      </w:r>
      <w:r w:rsidRPr="00DD7C89">
        <w:rPr>
          <w:rFonts w:asciiTheme="minorHAnsi" w:hAnsiTheme="minorHAnsi" w:cstheme="minorHAnsi"/>
          <w:sz w:val="24"/>
          <w:szCs w:val="24"/>
          <w:lang w:eastAsia="en-US" w:bidi="en-US"/>
        </w:rPr>
        <w:t xml:space="preserve"> w </w:t>
      </w:r>
      <w:r w:rsidRPr="00DD7C89">
        <w:rPr>
          <w:rFonts w:asciiTheme="minorHAnsi" w:hAnsiTheme="minorHAnsi" w:cstheme="minorHAnsi"/>
          <w:sz w:val="24"/>
          <w:szCs w:val="24"/>
        </w:rPr>
        <w:t>każdym,</w:t>
      </w:r>
    </w:p>
    <w:p w14:paraId="6F871921" w14:textId="77777777" w:rsidR="00BE22F1" w:rsidRPr="00DD7C89" w:rsidRDefault="00000000">
      <w:pPr>
        <w:pStyle w:val="Teksttreci0"/>
        <w:numPr>
          <w:ilvl w:val="0"/>
          <w:numId w:val="2"/>
        </w:numPr>
        <w:tabs>
          <w:tab w:val="left" w:pos="1002"/>
        </w:tabs>
        <w:spacing w:line="240" w:lineRule="auto"/>
        <w:ind w:firstLine="74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  <w:lang w:val="en-US" w:eastAsia="en-US" w:bidi="en-US"/>
        </w:rPr>
        <w:t>50% zaciemnienia,</w:t>
      </w:r>
    </w:p>
    <w:p w14:paraId="2CDBEBB2" w14:textId="77777777" w:rsidR="00BE22F1" w:rsidRPr="00DD7C89" w:rsidRDefault="00000000">
      <w:pPr>
        <w:pStyle w:val="Teksttreci0"/>
        <w:numPr>
          <w:ilvl w:val="0"/>
          <w:numId w:val="2"/>
        </w:numPr>
        <w:tabs>
          <w:tab w:val="left" w:pos="1002"/>
        </w:tabs>
        <w:spacing w:line="240" w:lineRule="auto"/>
        <w:ind w:firstLine="74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  <w:lang w:val="en-US" w:eastAsia="en-US" w:bidi="en-US"/>
        </w:rPr>
        <w:t>funkcja termoizolacyjna,</w:t>
      </w:r>
    </w:p>
    <w:p w14:paraId="0BEDC3F0" w14:textId="77777777" w:rsidR="00BE22F1" w:rsidRPr="00DD7C89" w:rsidRDefault="00000000">
      <w:pPr>
        <w:pStyle w:val="Teksttreci0"/>
        <w:numPr>
          <w:ilvl w:val="0"/>
          <w:numId w:val="2"/>
        </w:numPr>
        <w:tabs>
          <w:tab w:val="left" w:pos="1002"/>
        </w:tabs>
        <w:spacing w:line="240" w:lineRule="auto"/>
        <w:ind w:firstLine="74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 xml:space="preserve">montaż </w:t>
      </w:r>
      <w:r w:rsidRPr="00DD7C89">
        <w:rPr>
          <w:rFonts w:asciiTheme="minorHAnsi" w:hAnsiTheme="minorHAnsi" w:cstheme="minorHAnsi"/>
          <w:sz w:val="24"/>
          <w:szCs w:val="24"/>
          <w:lang w:val="en-US" w:eastAsia="en-US" w:bidi="en-US"/>
        </w:rPr>
        <w:t>do listew przyszybowych,</w:t>
      </w:r>
    </w:p>
    <w:p w14:paraId="3B829179" w14:textId="77777777" w:rsidR="00BE22F1" w:rsidRPr="00DD7C89" w:rsidRDefault="00000000">
      <w:pPr>
        <w:pStyle w:val="Teksttreci0"/>
        <w:numPr>
          <w:ilvl w:val="0"/>
          <w:numId w:val="2"/>
        </w:numPr>
        <w:tabs>
          <w:tab w:val="left" w:pos="1002"/>
        </w:tabs>
        <w:spacing w:line="240" w:lineRule="auto"/>
        <w:ind w:firstLine="74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  <w:lang w:val="en-US" w:eastAsia="en-US" w:bidi="en-US"/>
        </w:rPr>
        <w:t xml:space="preserve">zwijane obustronne: </w:t>
      </w:r>
      <w:r w:rsidRPr="00DD7C89">
        <w:rPr>
          <w:rFonts w:asciiTheme="minorHAnsi" w:hAnsiTheme="minorHAnsi" w:cstheme="minorHAnsi"/>
          <w:sz w:val="24"/>
          <w:szCs w:val="24"/>
        </w:rPr>
        <w:t>góra, dół,</w:t>
      </w:r>
    </w:p>
    <w:p w14:paraId="1B13AD25" w14:textId="62927772" w:rsidR="00BE22F1" w:rsidRPr="00DD7C89" w:rsidRDefault="00000000">
      <w:pPr>
        <w:pStyle w:val="Teksttreci0"/>
        <w:numPr>
          <w:ilvl w:val="0"/>
          <w:numId w:val="2"/>
        </w:numPr>
        <w:tabs>
          <w:tab w:val="left" w:pos="1002"/>
        </w:tabs>
        <w:spacing w:after="440" w:line="240" w:lineRule="auto"/>
        <w:ind w:firstLine="740"/>
        <w:jc w:val="both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  <w:lang w:val="en-US" w:eastAsia="en-US" w:bidi="en-US"/>
        </w:rPr>
        <w:t xml:space="preserve">kolor: odcienie </w:t>
      </w:r>
      <w:r w:rsidRPr="00DD7C89">
        <w:rPr>
          <w:rFonts w:asciiTheme="minorHAnsi" w:hAnsiTheme="minorHAnsi" w:cstheme="minorHAnsi"/>
          <w:sz w:val="24"/>
          <w:szCs w:val="24"/>
        </w:rPr>
        <w:t>szarości,</w:t>
      </w:r>
    </w:p>
    <w:p w14:paraId="27FD3917" w14:textId="625C025B" w:rsidR="00E867C7" w:rsidRPr="00DD7C89" w:rsidRDefault="00E867C7" w:rsidP="00E867C7">
      <w:pPr>
        <w:pStyle w:val="Teksttreci0"/>
        <w:tabs>
          <w:tab w:val="left" w:pos="1002"/>
        </w:tabs>
        <w:spacing w:after="440" w:line="240" w:lineRule="auto"/>
        <w:ind w:left="740"/>
        <w:jc w:val="both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>Ilość rolety plisowanej w jednym domku ok. 8,3 m2 x 16 domków= 132,8 m2</w:t>
      </w:r>
    </w:p>
    <w:p w14:paraId="5CE62447" w14:textId="77777777" w:rsidR="00BE22F1" w:rsidRPr="00DD7C89" w:rsidRDefault="00000000">
      <w:pPr>
        <w:pStyle w:val="Teksttreci0"/>
        <w:numPr>
          <w:ilvl w:val="0"/>
          <w:numId w:val="1"/>
        </w:numPr>
        <w:tabs>
          <w:tab w:val="left" w:pos="840"/>
        </w:tabs>
        <w:spacing w:line="331" w:lineRule="auto"/>
        <w:ind w:firstLine="38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  <w:lang w:eastAsia="en-US" w:bidi="en-US"/>
        </w:rPr>
        <w:t>Folia okienna matowa pod wymiar:</w:t>
      </w:r>
    </w:p>
    <w:p w14:paraId="040AAEB5" w14:textId="77777777" w:rsidR="00BE22F1" w:rsidRPr="00DD7C89" w:rsidRDefault="00000000">
      <w:pPr>
        <w:pStyle w:val="Teksttreci0"/>
        <w:numPr>
          <w:ilvl w:val="0"/>
          <w:numId w:val="3"/>
        </w:numPr>
        <w:tabs>
          <w:tab w:val="left" w:pos="1002"/>
        </w:tabs>
        <w:spacing w:line="240" w:lineRule="auto"/>
        <w:ind w:firstLine="74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 xml:space="preserve">16 domków </w:t>
      </w:r>
      <w:r w:rsidRPr="00DD7C89">
        <w:rPr>
          <w:rFonts w:asciiTheme="minorHAnsi" w:hAnsiTheme="minorHAnsi" w:cstheme="minorHAnsi"/>
          <w:sz w:val="24"/>
          <w:szCs w:val="24"/>
          <w:lang w:eastAsia="en-US" w:bidi="en-US"/>
        </w:rPr>
        <w:t xml:space="preserve">x </w:t>
      </w:r>
      <w:r w:rsidRPr="00DD7C89">
        <w:rPr>
          <w:rFonts w:asciiTheme="minorHAnsi" w:hAnsiTheme="minorHAnsi" w:cstheme="minorHAnsi"/>
          <w:sz w:val="24"/>
          <w:szCs w:val="24"/>
        </w:rPr>
        <w:t>7 szt. w każdym,</w:t>
      </w:r>
    </w:p>
    <w:p w14:paraId="28DD1359" w14:textId="77777777" w:rsidR="00BE22F1" w:rsidRPr="00DD7C89" w:rsidRDefault="00000000">
      <w:pPr>
        <w:pStyle w:val="Teksttreci0"/>
        <w:numPr>
          <w:ilvl w:val="0"/>
          <w:numId w:val="3"/>
        </w:numPr>
        <w:tabs>
          <w:tab w:val="left" w:pos="1002"/>
        </w:tabs>
        <w:spacing w:line="240" w:lineRule="auto"/>
        <w:ind w:firstLine="74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 xml:space="preserve">funkcja </w:t>
      </w:r>
      <w:r w:rsidRPr="00DD7C89">
        <w:rPr>
          <w:rFonts w:asciiTheme="minorHAnsi" w:hAnsiTheme="minorHAnsi" w:cstheme="minorHAnsi"/>
          <w:color w:val="2F2F2F"/>
          <w:sz w:val="24"/>
          <w:szCs w:val="24"/>
        </w:rPr>
        <w:t>rozpraszania światła i filtr promieni UV,</w:t>
      </w:r>
    </w:p>
    <w:p w14:paraId="443BFCA6" w14:textId="2BA3839E" w:rsidR="00BE22F1" w:rsidRPr="00DD7C89" w:rsidRDefault="00000000">
      <w:pPr>
        <w:pStyle w:val="Teksttreci0"/>
        <w:numPr>
          <w:ilvl w:val="0"/>
          <w:numId w:val="3"/>
        </w:numPr>
        <w:tabs>
          <w:tab w:val="left" w:pos="1002"/>
        </w:tabs>
        <w:spacing w:after="600" w:line="240" w:lineRule="auto"/>
        <w:ind w:firstLine="74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color w:val="2F2F2F"/>
          <w:sz w:val="24"/>
          <w:szCs w:val="24"/>
        </w:rPr>
        <w:t>kolor: biały mleczny,</w:t>
      </w:r>
    </w:p>
    <w:p w14:paraId="3AFD11A6" w14:textId="1112480B" w:rsidR="00E867C7" w:rsidRPr="00DD7C89" w:rsidRDefault="00E867C7" w:rsidP="00E867C7">
      <w:pPr>
        <w:pStyle w:val="Teksttreci0"/>
        <w:tabs>
          <w:tab w:val="left" w:pos="1002"/>
        </w:tabs>
        <w:spacing w:after="600" w:line="240" w:lineRule="auto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color w:val="2F2F2F"/>
          <w:sz w:val="24"/>
          <w:szCs w:val="24"/>
        </w:rPr>
        <w:t xml:space="preserve">           Ilość foli okiennej  w jednym domku ok. 2,6 m2 x 16 domków = 41,60 m2</w:t>
      </w:r>
    </w:p>
    <w:p w14:paraId="4C583270" w14:textId="6E714D3D" w:rsidR="00BE22F1" w:rsidRPr="00DD7C89" w:rsidRDefault="00000000">
      <w:pPr>
        <w:pStyle w:val="Teksttreci0"/>
        <w:spacing w:after="120" w:line="271" w:lineRule="auto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>Zastosowane materiały muszą posiadać certyfikaty: bezpieczeństwa i trudnopalności oraz świadectwo badań odpowiednie dla danego wyrobu.</w:t>
      </w:r>
    </w:p>
    <w:p w14:paraId="0BAD0E88" w14:textId="45D09ECC" w:rsidR="00DD7C89" w:rsidRPr="00DD7C89" w:rsidRDefault="00DD7C89">
      <w:pPr>
        <w:pStyle w:val="Teksttreci0"/>
        <w:spacing w:after="120" w:line="271" w:lineRule="auto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>Wybór koloru rolet z wzornika Wykonawcy .</w:t>
      </w:r>
    </w:p>
    <w:p w14:paraId="6E93CD20" w14:textId="18DC1BE9" w:rsidR="00BE22F1" w:rsidRPr="00DD7C89" w:rsidRDefault="00000000">
      <w:pPr>
        <w:pStyle w:val="Teksttreci0"/>
        <w:spacing w:after="120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>Przedmiot zamówienia będzie realizowany na terenie Ośrodka Wypoczynkowego Uniwersytetu Szczecińskiego w Pogorzelicy</w:t>
      </w:r>
      <w:r w:rsidR="00E867C7" w:rsidRPr="00DD7C89">
        <w:rPr>
          <w:rFonts w:asciiTheme="minorHAnsi" w:hAnsiTheme="minorHAnsi" w:cstheme="minorHAnsi"/>
          <w:sz w:val="24"/>
          <w:szCs w:val="24"/>
        </w:rPr>
        <w:t>.</w:t>
      </w:r>
      <w:r w:rsidRPr="00DD7C89">
        <w:rPr>
          <w:rFonts w:asciiTheme="minorHAnsi" w:hAnsiTheme="minorHAnsi" w:cstheme="minorHAnsi"/>
          <w:sz w:val="24"/>
          <w:szCs w:val="24"/>
        </w:rPr>
        <w:t xml:space="preserve"> </w:t>
      </w:r>
      <w:r w:rsidR="00E867C7" w:rsidRPr="00DD7C89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</w:t>
      </w:r>
      <w:r w:rsidR="00C55B23" w:rsidRPr="00DD7C89">
        <w:rPr>
          <w:rFonts w:asciiTheme="minorHAnsi" w:hAnsiTheme="minorHAnsi" w:cstheme="minorHAnsi"/>
          <w:sz w:val="24"/>
          <w:szCs w:val="24"/>
        </w:rPr>
        <w:t xml:space="preserve">                      </w:t>
      </w:r>
      <w:r w:rsidR="00E867C7" w:rsidRPr="00DD7C89">
        <w:rPr>
          <w:rFonts w:asciiTheme="minorHAnsi" w:hAnsiTheme="minorHAnsi" w:cstheme="minorHAnsi"/>
          <w:sz w:val="24"/>
          <w:szCs w:val="24"/>
        </w:rPr>
        <w:t xml:space="preserve">     </w:t>
      </w:r>
      <w:r w:rsidRPr="00DD7C89">
        <w:rPr>
          <w:rFonts w:asciiTheme="minorHAnsi" w:hAnsiTheme="minorHAnsi" w:cstheme="minorHAnsi"/>
          <w:sz w:val="24"/>
          <w:szCs w:val="24"/>
        </w:rPr>
        <w:t>( wyposażenie 16 nowo wybudowanych domków letniskowych ).</w:t>
      </w:r>
    </w:p>
    <w:p w14:paraId="373127AE" w14:textId="6F68D2D8" w:rsidR="00BE22F1" w:rsidRPr="00DD7C89" w:rsidRDefault="00000000">
      <w:pPr>
        <w:pStyle w:val="Nagwek20"/>
        <w:keepNext/>
        <w:keepLines/>
        <w:spacing w:after="340" w:line="240" w:lineRule="auto"/>
        <w:rPr>
          <w:rFonts w:asciiTheme="minorHAnsi" w:hAnsiTheme="minorHAnsi" w:cstheme="minorHAnsi"/>
          <w:sz w:val="24"/>
          <w:szCs w:val="24"/>
        </w:rPr>
      </w:pPr>
      <w:bookmarkStart w:id="1" w:name="bookmark2"/>
      <w:r w:rsidRPr="00DD7C89">
        <w:rPr>
          <w:rFonts w:asciiTheme="minorHAnsi" w:hAnsiTheme="minorHAnsi" w:cstheme="minorHAnsi"/>
          <w:sz w:val="24"/>
          <w:szCs w:val="24"/>
        </w:rPr>
        <w:t xml:space="preserve">Zaleca się dokonanie pomiarów w pomieszczeniach przez </w:t>
      </w:r>
      <w:r w:rsidR="00E867C7" w:rsidRPr="00DD7C89">
        <w:rPr>
          <w:rFonts w:asciiTheme="minorHAnsi" w:hAnsiTheme="minorHAnsi" w:cstheme="minorHAnsi"/>
          <w:sz w:val="24"/>
          <w:szCs w:val="24"/>
        </w:rPr>
        <w:t>W</w:t>
      </w:r>
      <w:r w:rsidRPr="00DD7C89">
        <w:rPr>
          <w:rFonts w:asciiTheme="minorHAnsi" w:hAnsiTheme="minorHAnsi" w:cstheme="minorHAnsi"/>
          <w:sz w:val="24"/>
          <w:szCs w:val="24"/>
        </w:rPr>
        <w:t>ykonawcę przed ich wykonaniem lub złożeniem oferty.</w:t>
      </w:r>
      <w:bookmarkEnd w:id="1"/>
    </w:p>
    <w:p w14:paraId="236DA766" w14:textId="4EF89FCC" w:rsidR="00DD7C89" w:rsidRPr="00DD7C89" w:rsidRDefault="00DD7C89">
      <w:pPr>
        <w:pStyle w:val="Nagwek20"/>
        <w:keepNext/>
        <w:keepLines/>
        <w:spacing w:after="340" w:line="240" w:lineRule="auto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>Termin realizacji do 5 tygodni od dnia podpisania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73CC1D24" w14:textId="77777777" w:rsidR="00BE22F1" w:rsidRPr="00DD7C89" w:rsidRDefault="00000000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  <w:u w:val="single"/>
        </w:rPr>
        <w:t>Gwarancja i serwis:</w:t>
      </w:r>
    </w:p>
    <w:p w14:paraId="7886F399" w14:textId="77777777" w:rsidR="00BE22F1" w:rsidRPr="00DD7C89" w:rsidRDefault="00000000">
      <w:pPr>
        <w:pStyle w:val="Teksttreci0"/>
        <w:numPr>
          <w:ilvl w:val="0"/>
          <w:numId w:val="4"/>
        </w:numPr>
        <w:tabs>
          <w:tab w:val="left" w:pos="840"/>
        </w:tabs>
        <w:spacing w:line="386" w:lineRule="auto"/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 xml:space="preserve">Wykonawca udzieli gwarancji na rolety i folie z bezpłatnym serwisem na okres </w:t>
      </w:r>
      <w:r w:rsidRPr="00DD7C89">
        <w:rPr>
          <w:rFonts w:asciiTheme="minorHAnsi" w:hAnsiTheme="minorHAnsi" w:cstheme="minorHAnsi"/>
          <w:b/>
          <w:bCs/>
          <w:sz w:val="24"/>
          <w:szCs w:val="24"/>
        </w:rPr>
        <w:t>min. 24 miesięcy (2 lata)</w:t>
      </w:r>
    </w:p>
    <w:p w14:paraId="6C3C28CB" w14:textId="77777777" w:rsidR="00BE22F1" w:rsidRPr="00DD7C89" w:rsidRDefault="00000000">
      <w:pPr>
        <w:pStyle w:val="Teksttreci0"/>
        <w:spacing w:line="360" w:lineRule="auto"/>
        <w:ind w:left="380" w:firstLine="40"/>
        <w:jc w:val="both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>Wykonawca zapewni w okresie pogwarancyjnym dostępność części zamiennych oraz pełny serwis przedmiotu umowy, przez okres 2 lat, licząc od daty zakończenia okresu gwarancji.</w:t>
      </w:r>
    </w:p>
    <w:p w14:paraId="5AF5E975" w14:textId="6DC56DC7" w:rsidR="00BE22F1" w:rsidRPr="00DD7C89" w:rsidRDefault="00000000">
      <w:pPr>
        <w:pStyle w:val="Teksttreci0"/>
        <w:numPr>
          <w:ilvl w:val="0"/>
          <w:numId w:val="4"/>
        </w:numPr>
        <w:tabs>
          <w:tab w:val="left" w:pos="840"/>
        </w:tabs>
        <w:spacing w:line="374" w:lineRule="auto"/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 xml:space="preserve">Zgłoszenie serwisanta do naprawy przedmiotu zamówienia </w:t>
      </w:r>
      <w:r w:rsidR="00E867C7" w:rsidRPr="00DD7C89">
        <w:rPr>
          <w:rFonts w:asciiTheme="minorHAnsi" w:hAnsiTheme="minorHAnsi" w:cstheme="minorHAnsi"/>
          <w:sz w:val="24"/>
          <w:szCs w:val="24"/>
        </w:rPr>
        <w:t xml:space="preserve"> w okresie gwarancji </w:t>
      </w:r>
      <w:r w:rsidRPr="00DD7C89">
        <w:rPr>
          <w:rFonts w:asciiTheme="minorHAnsi" w:hAnsiTheme="minorHAnsi" w:cstheme="minorHAnsi"/>
          <w:sz w:val="24"/>
          <w:szCs w:val="24"/>
        </w:rPr>
        <w:t xml:space="preserve">nastąpi </w:t>
      </w:r>
      <w:r w:rsidRPr="00DD7C89">
        <w:rPr>
          <w:rFonts w:asciiTheme="minorHAnsi" w:hAnsiTheme="minorHAnsi" w:cstheme="minorHAnsi"/>
          <w:sz w:val="24"/>
          <w:szCs w:val="24"/>
        </w:rPr>
        <w:lastRenderedPageBreak/>
        <w:t xml:space="preserve">w ciągu </w:t>
      </w:r>
      <w:r w:rsidR="00E867C7" w:rsidRPr="00DD7C89">
        <w:rPr>
          <w:rFonts w:asciiTheme="minorHAnsi" w:hAnsiTheme="minorHAnsi" w:cstheme="minorHAnsi"/>
          <w:sz w:val="24"/>
          <w:szCs w:val="24"/>
        </w:rPr>
        <w:t xml:space="preserve">3 </w:t>
      </w:r>
      <w:r w:rsidRPr="00DD7C89">
        <w:rPr>
          <w:rFonts w:asciiTheme="minorHAnsi" w:hAnsiTheme="minorHAnsi" w:cstheme="minorHAnsi"/>
          <w:sz w:val="24"/>
          <w:szCs w:val="24"/>
        </w:rPr>
        <w:t xml:space="preserve">dni roboczych od daty zgłoszenia usterki, a naprawa zostanie wykonana w ciągu 7 dni roboczych od dnia zgłoszenia usterki, a jeżeli wystąpi konieczność </w:t>
      </w:r>
      <w:r w:rsidR="00E867C7" w:rsidRPr="00DD7C89">
        <w:rPr>
          <w:rFonts w:asciiTheme="minorHAnsi" w:hAnsiTheme="minorHAnsi" w:cstheme="minorHAnsi"/>
          <w:sz w:val="24"/>
          <w:szCs w:val="24"/>
        </w:rPr>
        <w:t xml:space="preserve"> zakupu </w:t>
      </w:r>
      <w:r w:rsidRPr="00DD7C89">
        <w:rPr>
          <w:rFonts w:asciiTheme="minorHAnsi" w:hAnsiTheme="minorHAnsi" w:cstheme="minorHAnsi"/>
          <w:sz w:val="24"/>
          <w:szCs w:val="24"/>
        </w:rPr>
        <w:t xml:space="preserve">części/elementów składowych, naprawa zostanie wykonana w ciągu </w:t>
      </w:r>
      <w:r w:rsidR="00E867C7" w:rsidRPr="00DD7C89">
        <w:rPr>
          <w:rFonts w:asciiTheme="minorHAnsi" w:hAnsiTheme="minorHAnsi" w:cstheme="minorHAnsi"/>
          <w:sz w:val="24"/>
          <w:szCs w:val="24"/>
        </w:rPr>
        <w:t>14</w:t>
      </w:r>
      <w:r w:rsidRPr="00DD7C89">
        <w:rPr>
          <w:rFonts w:asciiTheme="minorHAnsi" w:hAnsiTheme="minorHAnsi" w:cstheme="minorHAnsi"/>
          <w:sz w:val="24"/>
          <w:szCs w:val="24"/>
        </w:rPr>
        <w:t xml:space="preserve"> dni od daty zgłoszenia usterki.</w:t>
      </w:r>
    </w:p>
    <w:p w14:paraId="270A1522" w14:textId="77777777" w:rsidR="00BE22F1" w:rsidRPr="00DD7C89" w:rsidRDefault="00000000">
      <w:pPr>
        <w:pStyle w:val="Teksttreci0"/>
        <w:numPr>
          <w:ilvl w:val="0"/>
          <w:numId w:val="4"/>
        </w:numPr>
        <w:tabs>
          <w:tab w:val="left" w:pos="840"/>
        </w:tabs>
        <w:spacing w:line="386" w:lineRule="auto"/>
        <w:ind w:left="740" w:hanging="320"/>
        <w:jc w:val="both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>Koszty dojazdu serwisu do i z miejsca użytkowania nie obciążają Zamawiającego w okresie gwarancyjnym.</w:t>
      </w:r>
    </w:p>
    <w:p w14:paraId="48D974D8" w14:textId="77777777" w:rsidR="00BE22F1" w:rsidRPr="00DD7C89" w:rsidRDefault="00000000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  <w:u w:val="single"/>
        </w:rPr>
        <w:t>Etap realizacji :</w:t>
      </w:r>
    </w:p>
    <w:p w14:paraId="596464D9" w14:textId="77777777" w:rsidR="00BE22F1" w:rsidRPr="00DD7C89" w:rsidRDefault="00000000">
      <w:pPr>
        <w:pStyle w:val="Teksttreci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>Transport i montaż przedmiotu zamówienia na koszt i ryzyko Wykonawcy.</w:t>
      </w:r>
    </w:p>
    <w:p w14:paraId="3E597855" w14:textId="77777777" w:rsidR="00BE22F1" w:rsidRPr="00DD7C89" w:rsidRDefault="00000000">
      <w:pPr>
        <w:pStyle w:val="Teksttreci0"/>
        <w:spacing w:after="140"/>
        <w:jc w:val="both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  <w:u w:val="single"/>
        </w:rPr>
        <w:t>Adres realizacji przedmiotu zamówienia:</w:t>
      </w:r>
    </w:p>
    <w:p w14:paraId="096A3C22" w14:textId="0C649D5E" w:rsidR="00BE22F1" w:rsidRPr="00DD7C89" w:rsidRDefault="00000000">
      <w:pPr>
        <w:pStyle w:val="Teksttreci0"/>
        <w:spacing w:after="140"/>
        <w:jc w:val="both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 xml:space="preserve">Ośrodek Wypoczynkowy Uniwersytetu Szczecińskiego w Pogorzelicy ul. Wojska Polskiego 23, </w:t>
      </w:r>
      <w:r w:rsidR="00E867C7" w:rsidRPr="00DD7C89">
        <w:rPr>
          <w:rFonts w:asciiTheme="minorHAnsi" w:hAnsiTheme="minorHAnsi" w:cstheme="minorHAnsi"/>
          <w:sz w:val="24"/>
          <w:szCs w:val="24"/>
        </w:rPr>
        <w:t xml:space="preserve">                     </w:t>
      </w:r>
      <w:r w:rsidRPr="00DD7C89">
        <w:rPr>
          <w:rFonts w:asciiTheme="minorHAnsi" w:hAnsiTheme="minorHAnsi" w:cstheme="minorHAnsi"/>
          <w:sz w:val="24"/>
          <w:szCs w:val="24"/>
        </w:rPr>
        <w:t xml:space="preserve">72-350 </w:t>
      </w:r>
      <w:r w:rsidRPr="00DD7C89">
        <w:rPr>
          <w:rFonts w:asciiTheme="minorHAnsi" w:eastAsia="Calibri" w:hAnsiTheme="minorHAnsi" w:cstheme="minorHAnsi"/>
          <w:sz w:val="24"/>
          <w:szCs w:val="24"/>
        </w:rPr>
        <w:t>Pogorzelica</w:t>
      </w:r>
    </w:p>
    <w:p w14:paraId="4B91A35E" w14:textId="77777777" w:rsidR="00BE22F1" w:rsidRPr="00DD7C89" w:rsidRDefault="00000000">
      <w:pPr>
        <w:pStyle w:val="Teksttreci0"/>
        <w:spacing w:after="340"/>
        <w:jc w:val="both"/>
        <w:rPr>
          <w:rFonts w:asciiTheme="minorHAnsi" w:hAnsiTheme="minorHAnsi" w:cstheme="minorHAnsi"/>
          <w:sz w:val="24"/>
          <w:szCs w:val="24"/>
        </w:rPr>
      </w:pPr>
      <w:r w:rsidRPr="00DD7C89">
        <w:rPr>
          <w:rFonts w:asciiTheme="minorHAnsi" w:hAnsiTheme="minorHAnsi" w:cstheme="minorHAnsi"/>
          <w:sz w:val="24"/>
          <w:szCs w:val="24"/>
        </w:rPr>
        <w:t>Płatność za wykonanie przedmiotu umowy: przelewem w terminie 21 dni na wskazany przez Wykonawcę rachunek bankowy, po dostarczeniu podpisanego przez strony umowy protokołu odbioru i faktury.</w:t>
      </w:r>
    </w:p>
    <w:p w14:paraId="1CF0A3AD" w14:textId="77777777" w:rsidR="00DD7C89" w:rsidRPr="00DD7C89" w:rsidRDefault="00DD7C89">
      <w:pPr>
        <w:pStyle w:val="Teksttreci0"/>
        <w:spacing w:after="340"/>
        <w:jc w:val="both"/>
        <w:rPr>
          <w:rFonts w:asciiTheme="minorHAnsi" w:hAnsiTheme="minorHAnsi" w:cstheme="minorHAnsi"/>
          <w:sz w:val="24"/>
          <w:szCs w:val="24"/>
        </w:rPr>
      </w:pPr>
    </w:p>
    <w:sectPr w:rsidR="00DD7C89" w:rsidRPr="00DD7C89">
      <w:pgSz w:w="11900" w:h="16840"/>
      <w:pgMar w:top="1395" w:right="1172" w:bottom="1401" w:left="1311" w:header="967" w:footer="9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D3ED6" w14:textId="77777777" w:rsidR="0023355E" w:rsidRDefault="0023355E">
      <w:r>
        <w:separator/>
      </w:r>
    </w:p>
  </w:endnote>
  <w:endnote w:type="continuationSeparator" w:id="0">
    <w:p w14:paraId="2024E2EA" w14:textId="77777777" w:rsidR="0023355E" w:rsidRDefault="0023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B538C" w14:textId="77777777" w:rsidR="0023355E" w:rsidRDefault="0023355E"/>
  </w:footnote>
  <w:footnote w:type="continuationSeparator" w:id="0">
    <w:p w14:paraId="4C43FC0C" w14:textId="77777777" w:rsidR="0023355E" w:rsidRDefault="002335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53FB1"/>
    <w:multiLevelType w:val="multilevel"/>
    <w:tmpl w:val="49B05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3F2852"/>
    <w:multiLevelType w:val="multilevel"/>
    <w:tmpl w:val="F52664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F2F2F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CD0EA4"/>
    <w:multiLevelType w:val="multilevel"/>
    <w:tmpl w:val="D70EE38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4F211B"/>
    <w:multiLevelType w:val="multilevel"/>
    <w:tmpl w:val="812027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31804274">
    <w:abstractNumId w:val="0"/>
  </w:num>
  <w:num w:numId="2" w16cid:durableId="89862671">
    <w:abstractNumId w:val="3"/>
  </w:num>
  <w:num w:numId="3" w16cid:durableId="121964640">
    <w:abstractNumId w:val="1"/>
  </w:num>
  <w:num w:numId="4" w16cid:durableId="5879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2F1"/>
    <w:rsid w:val="0023355E"/>
    <w:rsid w:val="002C4741"/>
    <w:rsid w:val="0042398D"/>
    <w:rsid w:val="00BE22F1"/>
    <w:rsid w:val="00C55B23"/>
    <w:rsid w:val="00DD7C89"/>
    <w:rsid w:val="00E8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9306"/>
  <w15:docId w15:val="{02C5F0D6-EFD0-4101-A70A-5F8D8DE75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lang w:val="en-US" w:eastAsia="en-US" w:bidi="en-US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01F1E"/>
      <w:sz w:val="22"/>
      <w:szCs w:val="22"/>
      <w:u w:val="none"/>
    </w:rPr>
  </w:style>
  <w:style w:type="paragraph" w:customStyle="1" w:styleId="Nagwek10">
    <w:name w:val="Nagłówek #1"/>
    <w:basedOn w:val="Normalny"/>
    <w:link w:val="Nagwek1"/>
    <w:pPr>
      <w:spacing w:after="680"/>
      <w:jc w:val="center"/>
      <w:outlineLvl w:val="0"/>
    </w:pPr>
    <w:rPr>
      <w:rFonts w:ascii="Calibri" w:eastAsia="Calibri" w:hAnsi="Calibri" w:cs="Calibri"/>
      <w:sz w:val="28"/>
      <w:szCs w:val="28"/>
      <w:lang w:val="en-US" w:eastAsia="en-US" w:bidi="en-US"/>
    </w:rPr>
  </w:style>
  <w:style w:type="paragraph" w:customStyle="1" w:styleId="Teksttreci0">
    <w:name w:val="Tekst treści"/>
    <w:basedOn w:val="Normalny"/>
    <w:link w:val="Teksttreci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pacing w:after="450" w:line="250" w:lineRule="auto"/>
      <w:outlineLvl w:val="1"/>
    </w:pPr>
    <w:rPr>
      <w:rFonts w:ascii="Times New Roman" w:eastAsia="Times New Roman" w:hAnsi="Times New Roman" w:cs="Times New Roman"/>
      <w:b/>
      <w:bCs/>
      <w:color w:val="201F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339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Miłosz</dc:creator>
  <cp:keywords/>
  <cp:lastModifiedBy>Mirosław Łatka</cp:lastModifiedBy>
  <cp:revision>5</cp:revision>
  <dcterms:created xsi:type="dcterms:W3CDTF">2023-03-03T10:56:00Z</dcterms:created>
  <dcterms:modified xsi:type="dcterms:W3CDTF">2023-03-06T10:51:00Z</dcterms:modified>
</cp:coreProperties>
</file>