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2150" w14:textId="54B3AED4" w:rsidR="00976BCB" w:rsidRPr="001742F6" w:rsidRDefault="00976BCB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bookmarkStart w:id="0" w:name="_Hlk102554681"/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 xml:space="preserve">Załącznik nr </w:t>
      </w:r>
      <w:r w:rsidR="00094DCD" w:rsidRPr="001742F6">
        <w:rPr>
          <w:rFonts w:ascii="Aptos" w:eastAsia="Andale Sans UI" w:hAnsi="Aptos" w:cs="Tahoma"/>
          <w:kern w:val="3"/>
          <w:sz w:val="24"/>
          <w:szCs w:val="24"/>
        </w:rPr>
        <w:t>4</w:t>
      </w:r>
    </w:p>
    <w:p w14:paraId="732D3074" w14:textId="035C3998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b/>
          <w:bCs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b/>
          <w:bCs/>
          <w:kern w:val="3"/>
          <w:sz w:val="24"/>
          <w:szCs w:val="24"/>
        </w:rPr>
        <w:t>Wykonawca:</w:t>
      </w:r>
    </w:p>
    <w:p w14:paraId="27A8C7B4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….............................................................</w:t>
      </w:r>
    </w:p>
    <w:p w14:paraId="11021E15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…………………………………………………............</w:t>
      </w:r>
    </w:p>
    <w:p w14:paraId="1948CF5E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(pełna nazwa/firma, adres)</w:t>
      </w:r>
    </w:p>
    <w:p w14:paraId="1948046B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reprezentowany przez:</w:t>
      </w:r>
    </w:p>
    <w:p w14:paraId="7ADE4A58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</w:p>
    <w:p w14:paraId="3CD70B21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……………………………………………..................</w:t>
      </w:r>
    </w:p>
    <w:p w14:paraId="20D2BFE4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>(imię, nazwisko, podstawa do reprezentacji)</w:t>
      </w:r>
    </w:p>
    <w:p w14:paraId="50184B92" w14:textId="77777777" w:rsidR="00354EEE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</w:p>
    <w:p w14:paraId="497C1343" w14:textId="77777777" w:rsidR="00D0281E" w:rsidRPr="00E72389" w:rsidRDefault="00D0281E" w:rsidP="00D0281E">
      <w:pPr>
        <w:widowControl w:val="0"/>
        <w:suppressAutoHyphens/>
        <w:spacing w:after="120" w:line="240" w:lineRule="auto"/>
        <w:jc w:val="center"/>
        <w:textAlignment w:val="baseline"/>
        <w:rPr>
          <w:rFonts w:ascii="Aptos" w:eastAsia="Lucida Sans Unicode" w:hAnsi="Aptos" w:cstheme="minorHAnsi"/>
          <w:b/>
          <w:sz w:val="24"/>
          <w:szCs w:val="24"/>
          <w:lang w:eastAsia="hi-IN" w:bidi="hi-IN"/>
        </w:rPr>
      </w:pPr>
      <w:r w:rsidRPr="00E72389">
        <w:rPr>
          <w:rFonts w:ascii="Aptos" w:eastAsia="Lucida Sans Unicode" w:hAnsi="Aptos" w:cstheme="minorHAnsi"/>
          <w:b/>
          <w:sz w:val="24"/>
          <w:szCs w:val="24"/>
          <w:lang w:eastAsia="hi-IN" w:bidi="hi-IN"/>
        </w:rPr>
        <w:t>OŚWIADCZENIE DOTYCZĄCE NIEPODLEGANIA WYKLUCZENIU</w:t>
      </w:r>
    </w:p>
    <w:p w14:paraId="37FBCF9A" w14:textId="77777777" w:rsidR="00D0281E" w:rsidRPr="00E72389" w:rsidRDefault="00D0281E" w:rsidP="00D0281E">
      <w:pPr>
        <w:widowControl w:val="0"/>
        <w:suppressAutoHyphens/>
        <w:spacing w:after="120" w:line="240" w:lineRule="auto"/>
        <w:textAlignment w:val="baseline"/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</w:pPr>
      <w:r w:rsidRPr="00E72389">
        <w:rPr>
          <w:rFonts w:ascii="Aptos" w:eastAsia="Lucida Sans Unicode" w:hAnsi="Aptos" w:cstheme="minorHAnsi"/>
          <w:b/>
          <w:kern w:val="1"/>
          <w:sz w:val="24"/>
          <w:szCs w:val="24"/>
          <w:lang w:eastAsia="hi-IN" w:bidi="hi-IN"/>
        </w:rPr>
        <w:t>Oświadczam</w:t>
      </w:r>
      <w:r w:rsidRPr="00E72389"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  <w:t xml:space="preserve">, </w:t>
      </w:r>
      <w:r w:rsidRPr="00E72389">
        <w:rPr>
          <w:rFonts w:ascii="Aptos" w:eastAsia="Lucida Sans Unicode" w:hAnsi="Aptos" w:cstheme="minorHAnsi"/>
          <w:b/>
          <w:bCs/>
          <w:kern w:val="1"/>
          <w:sz w:val="24"/>
          <w:szCs w:val="24"/>
          <w:lang w:eastAsia="hi-IN" w:bidi="hi-IN"/>
        </w:rPr>
        <w:t>że nie podlegam wykluczeniu</w:t>
      </w:r>
      <w:r w:rsidRPr="00E72389"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  <w:t xml:space="preserve"> </w:t>
      </w:r>
      <w:r w:rsidRPr="00E72389">
        <w:rPr>
          <w:rFonts w:ascii="Aptos" w:eastAsia="Lucida Sans Unicode" w:hAnsi="Aptos" w:cstheme="minorHAnsi"/>
          <w:b/>
          <w:bCs/>
          <w:kern w:val="1"/>
          <w:sz w:val="24"/>
          <w:szCs w:val="24"/>
          <w:lang w:eastAsia="hi-IN" w:bidi="hi-IN"/>
        </w:rPr>
        <w:t>na podstawie art.7 ust. 1 ustawy                                    z dnia 13 kwietnia 2022 r. o szczególnych rozwiązaniach w zakresie przeciwdziałania wspieraniu agresji na Ukrainę oraz służących ochronie bezpieczeństwa narodowego</w:t>
      </w:r>
      <w:r w:rsidRPr="00E72389"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  <w:t>.</w:t>
      </w:r>
    </w:p>
    <w:p w14:paraId="52580DC0" w14:textId="77777777" w:rsidR="00D0281E" w:rsidRPr="00E72389" w:rsidRDefault="00D0281E" w:rsidP="00D0281E">
      <w:pPr>
        <w:widowControl w:val="0"/>
        <w:suppressAutoHyphens/>
        <w:spacing w:after="120" w:line="240" w:lineRule="auto"/>
        <w:textAlignment w:val="baseline"/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</w:pPr>
      <w:r w:rsidRPr="00E72389">
        <w:rPr>
          <w:rFonts w:ascii="Aptos" w:eastAsia="Lucida Sans Unicode" w:hAnsi="Aptos" w:cstheme="minorHAnsi"/>
          <w:b/>
          <w:kern w:val="1"/>
          <w:sz w:val="24"/>
          <w:szCs w:val="24"/>
          <w:lang w:eastAsia="hi-IN" w:bidi="hi-IN"/>
        </w:rPr>
        <w:t>Oświadczam</w:t>
      </w:r>
      <w:r w:rsidRPr="00E72389">
        <w:rPr>
          <w:rFonts w:ascii="Aptos" w:eastAsia="Lucida Sans Unicode" w:hAnsi="Aptos" w:cstheme="minorHAnsi"/>
          <w:kern w:val="1"/>
          <w:sz w:val="24"/>
          <w:szCs w:val="24"/>
          <w:lang w:eastAsia="hi-IN" w:bidi="hi-IN"/>
        </w:rPr>
        <w:t>, że informacje podane w powyższym oświadczeniu są aktualne  i zgodne                                  z prawdą oraz zostały przedstawione z pełną świadomością konsekwencji wprowadzenia zamawiającego w błąd przy przedstawianiu informacji.</w:t>
      </w:r>
    </w:p>
    <w:p w14:paraId="1714718B" w14:textId="77777777" w:rsidR="00D0281E" w:rsidRPr="00E72389" w:rsidRDefault="00D0281E" w:rsidP="00D0281E">
      <w:pPr>
        <w:keepNext/>
        <w:keepLines/>
        <w:spacing w:before="280" w:after="0" w:line="276" w:lineRule="auto"/>
        <w:outlineLvl w:val="1"/>
        <w:rPr>
          <w:rFonts w:ascii="Aptos" w:eastAsia="Times New Roman" w:hAnsi="Aptos" w:cstheme="minorHAnsi"/>
          <w:b/>
          <w:sz w:val="24"/>
          <w:szCs w:val="24"/>
        </w:rPr>
      </w:pPr>
      <w:r w:rsidRPr="00E72389">
        <w:rPr>
          <w:rFonts w:ascii="Aptos" w:eastAsia="Times New Roman" w:hAnsi="Aptos" w:cstheme="minorHAnsi"/>
          <w:b/>
          <w:sz w:val="24"/>
          <w:szCs w:val="24"/>
        </w:rPr>
        <w:t>Podstawa prawna</w:t>
      </w:r>
    </w:p>
    <w:p w14:paraId="06549F77" w14:textId="77777777" w:rsidR="00D0281E" w:rsidRPr="00E72389" w:rsidRDefault="00D0281E" w:rsidP="00D0281E">
      <w:pPr>
        <w:spacing w:after="120" w:line="240" w:lineRule="auto"/>
        <w:jc w:val="both"/>
        <w:rPr>
          <w:rFonts w:ascii="Aptos" w:eastAsia="Times New Roman" w:hAnsi="Aptos" w:cstheme="minorHAnsi"/>
          <w:sz w:val="24"/>
          <w:szCs w:val="24"/>
          <w:shd w:val="clear" w:color="auto" w:fill="FFFFFF"/>
        </w:rPr>
      </w:pPr>
      <w:r w:rsidRPr="00E72389">
        <w:rPr>
          <w:rFonts w:ascii="Aptos" w:eastAsia="Times New Roman" w:hAnsi="Aptos" w:cstheme="minorHAnsi"/>
          <w:sz w:val="24"/>
          <w:szCs w:val="24"/>
          <w:shd w:val="clear" w:color="auto" w:fill="FFFFFF"/>
        </w:rPr>
        <w:t>art. 7 ust. 1 ustawy z dnia 13 kwietnia 2022 r. o szczególnych rozwiązaniach w zakresie przeciwdziałania wspieraniu agresji na Ukrainę oraz służących ochronie bezpieczeństwa narodowego, dalej jako Ustawa:</w:t>
      </w:r>
    </w:p>
    <w:p w14:paraId="77765405" w14:textId="77777777" w:rsidR="00D0281E" w:rsidRPr="00E72389" w:rsidRDefault="00D0281E" w:rsidP="00D0281E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ascii="Aptos" w:eastAsia="Lato" w:hAnsi="Aptos" w:cstheme="minorHAnsi"/>
          <w:iCs/>
          <w:sz w:val="24"/>
          <w:szCs w:val="24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>Z postępowania o udzielenie zamówienia publicznego lub konkursu prowadzonego na podstawie ustawy z dnia 11 września 2019 r. – Prawo zamówień publicznych wyklucza się:</w:t>
      </w:r>
    </w:p>
    <w:p w14:paraId="11824213" w14:textId="77777777" w:rsidR="00D0281E" w:rsidRPr="00E72389" w:rsidRDefault="00D0281E" w:rsidP="00D0281E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ascii="Aptos" w:eastAsia="Lato" w:hAnsi="Aptos" w:cstheme="minorHAnsi"/>
          <w:iCs/>
          <w:sz w:val="24"/>
          <w:szCs w:val="24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>1)     wykonawcę oraz uczestnika konkursu wymienionego w wykazach określonych                     w rozporządzeniu 765/2006 i rozporządzeniu 269/2014 albo wpisanego na listę na podstawie decyzji w sprawie wpisu na listę rozstrzygającej o zastosowaniu środka,                          o którym mowa w art. 1 pkt 3;</w:t>
      </w:r>
    </w:p>
    <w:p w14:paraId="4D2D88ED" w14:textId="77777777" w:rsidR="00D0281E" w:rsidRPr="00E72389" w:rsidRDefault="00D0281E" w:rsidP="00D0281E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ascii="Aptos" w:eastAsia="Lato" w:hAnsi="Aptos" w:cstheme="minorHAnsi"/>
          <w:iCs/>
          <w:sz w:val="24"/>
          <w:szCs w:val="24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>2)     wykonawcę oraz uczestnika konkursu, którego beneficjentem rzeczywistym w rozumieniu ustawy z dnia 1 marca 2018 r. o przeciwdziałaniu praniu pieniędzy oraz finansowaniu terroryzmu (Dz. U. z 2023 r. poz.</w:t>
      </w:r>
      <w:r w:rsidRPr="00E72389">
        <w:rPr>
          <w:rFonts w:ascii="Aptos" w:hAnsi="Aptos"/>
          <w:iCs/>
          <w:sz w:val="24"/>
          <w:szCs w:val="24"/>
        </w:rPr>
        <w:t xml:space="preserve"> </w:t>
      </w:r>
      <w:r w:rsidRPr="00E72389">
        <w:rPr>
          <w:rFonts w:ascii="Aptos" w:eastAsia="Lato" w:hAnsi="Aptos" w:cstheme="minorHAnsi"/>
          <w:iCs/>
          <w:sz w:val="24"/>
          <w:szCs w:val="24"/>
        </w:rPr>
        <w:t>1124, 1285, 1723 i 1843 )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6EAC483" w14:textId="77777777" w:rsidR="00D0281E" w:rsidRPr="00E72389" w:rsidRDefault="00D0281E" w:rsidP="00D0281E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ascii="Aptos" w:eastAsia="Lato" w:hAnsi="Aptos" w:cstheme="minorHAnsi"/>
          <w:iCs/>
          <w:sz w:val="24"/>
          <w:szCs w:val="24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 xml:space="preserve">3)     wykonawcę oraz uczestnika konkursu, którego jednostką dominującą w rozumieniu art. 3 ust. 1 pkt 37 ustawy z dnia 29 września 1994 r. o rachunkowości </w:t>
      </w:r>
      <w:r w:rsidRPr="00E72389">
        <w:rPr>
          <w:rFonts w:ascii="Aptos" w:eastAsia="Lato" w:hAnsi="Aptos" w:cstheme="minorHAnsi"/>
          <w:iCs/>
          <w:sz w:val="24"/>
          <w:szCs w:val="24"/>
        </w:rPr>
        <w:lastRenderedPageBreak/>
        <w:t>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781BC51" w14:textId="77777777" w:rsidR="00D0281E" w:rsidRPr="00E72389" w:rsidRDefault="00D0281E" w:rsidP="00D0281E">
      <w:pPr>
        <w:spacing w:after="120" w:line="240" w:lineRule="auto"/>
        <w:jc w:val="both"/>
        <w:rPr>
          <w:rFonts w:ascii="Aptos" w:eastAsia="Times New Roman" w:hAnsi="Aptos" w:cstheme="minorHAnsi"/>
          <w:iCs/>
          <w:sz w:val="24"/>
          <w:szCs w:val="24"/>
          <w:shd w:val="clear" w:color="auto" w:fill="FFFFFF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 xml:space="preserve">Art. 7 ust. 9. </w:t>
      </w:r>
      <w:r w:rsidRPr="00E72389">
        <w:rPr>
          <w:rFonts w:ascii="Aptos" w:eastAsia="Times New Roman" w:hAnsi="Aptos" w:cstheme="minorHAnsi"/>
          <w:iCs/>
          <w:sz w:val="24"/>
          <w:szCs w:val="24"/>
          <w:shd w:val="clear" w:color="auto" w:fill="FFFFFF"/>
        </w:rPr>
        <w:t xml:space="preserve">Ustawy: </w:t>
      </w:r>
    </w:p>
    <w:p w14:paraId="27224A64" w14:textId="77777777" w:rsidR="00D0281E" w:rsidRPr="00E72389" w:rsidRDefault="00D0281E" w:rsidP="00D0281E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ascii="Aptos" w:eastAsia="Lato" w:hAnsi="Aptos" w:cstheme="minorHAnsi"/>
          <w:iCs/>
          <w:sz w:val="24"/>
          <w:szCs w:val="24"/>
        </w:rPr>
      </w:pPr>
      <w:r w:rsidRPr="00E72389">
        <w:rPr>
          <w:rFonts w:ascii="Aptos" w:eastAsia="Lato" w:hAnsi="Aptos" w:cstheme="minorHAnsi"/>
          <w:iCs/>
          <w:sz w:val="24"/>
          <w:szCs w:val="24"/>
        </w:rPr>
        <w:t>Przepisy ust. 1–8 stosuje się do postępowania zmierzającego do udzielenia zamówienia publicznego oraz konkursów o wartości mniejszej niż kwoty określone w art. 2 ust. 1 ustawy z dnia 11 września 2019 r. – Prawo zamówień publicznych                                         lub z wyłączeniem stosowania tej ustawy.</w:t>
      </w:r>
    </w:p>
    <w:p w14:paraId="698CA56F" w14:textId="77777777" w:rsidR="00D0281E" w:rsidRPr="00E72389" w:rsidRDefault="00D0281E" w:rsidP="00D0281E">
      <w:pPr>
        <w:spacing w:after="0" w:line="240" w:lineRule="auto"/>
        <w:rPr>
          <w:rFonts w:ascii="Aptos" w:eastAsia="Cambria" w:hAnsi="Aptos" w:cstheme="minorHAnsi"/>
          <w:iCs/>
          <w:color w:val="000000"/>
          <w:sz w:val="24"/>
          <w:szCs w:val="24"/>
        </w:rPr>
      </w:pPr>
    </w:p>
    <w:p w14:paraId="08C8190D" w14:textId="77777777" w:rsidR="00D0281E" w:rsidRDefault="00D0281E" w:rsidP="00D0281E">
      <w:pPr>
        <w:spacing w:after="0" w:line="240" w:lineRule="auto"/>
        <w:rPr>
          <w:rFonts w:ascii="Aptos" w:eastAsia="Cambria" w:hAnsi="Aptos" w:cstheme="minorHAnsi"/>
          <w:color w:val="000000"/>
          <w:sz w:val="24"/>
          <w:szCs w:val="24"/>
        </w:rPr>
      </w:pPr>
      <w:r w:rsidRPr="00E72389">
        <w:rPr>
          <w:rFonts w:ascii="Aptos" w:eastAsia="Cambria" w:hAnsi="Aptos" w:cstheme="minorHAnsi"/>
          <w:color w:val="000000"/>
          <w:sz w:val="24"/>
          <w:szCs w:val="24"/>
        </w:rPr>
        <w:t xml:space="preserve">                                                                                    </w:t>
      </w:r>
    </w:p>
    <w:p w14:paraId="53B37BA0" w14:textId="104A2DB4" w:rsidR="00D0281E" w:rsidRPr="00E72389" w:rsidRDefault="00D0281E" w:rsidP="00D0281E">
      <w:pPr>
        <w:spacing w:after="0" w:line="240" w:lineRule="auto"/>
        <w:rPr>
          <w:rFonts w:ascii="Aptos" w:eastAsia="Cambria" w:hAnsi="Aptos" w:cstheme="minorHAnsi"/>
          <w:color w:val="000000"/>
          <w:sz w:val="24"/>
          <w:szCs w:val="24"/>
        </w:rPr>
      </w:pPr>
      <w:r w:rsidRPr="00E72389">
        <w:rPr>
          <w:rFonts w:ascii="Aptos" w:eastAsia="Cambria" w:hAnsi="Aptos" w:cstheme="minorHAnsi"/>
          <w:color w:val="000000"/>
          <w:sz w:val="24"/>
          <w:szCs w:val="24"/>
        </w:rPr>
        <w:t xml:space="preserve">           </w:t>
      </w:r>
    </w:p>
    <w:p w14:paraId="279A7CF9" w14:textId="77777777" w:rsidR="00D0281E" w:rsidRPr="00E72389" w:rsidRDefault="00D0281E" w:rsidP="00D0281E">
      <w:pPr>
        <w:spacing w:after="0" w:line="240" w:lineRule="auto"/>
        <w:rPr>
          <w:rFonts w:ascii="Aptos" w:eastAsia="Cambria" w:hAnsi="Aptos" w:cstheme="minorHAnsi"/>
          <w:color w:val="000000"/>
          <w:sz w:val="24"/>
          <w:szCs w:val="24"/>
        </w:rPr>
      </w:pPr>
      <w:r>
        <w:rPr>
          <w:rFonts w:ascii="Aptos" w:eastAsia="Cambria" w:hAnsi="Aptos" w:cstheme="minorHAnsi"/>
          <w:color w:val="000000"/>
          <w:sz w:val="24"/>
          <w:szCs w:val="24"/>
        </w:rPr>
        <w:t xml:space="preserve">                                                                    </w:t>
      </w:r>
      <w:r w:rsidRPr="00E72389">
        <w:rPr>
          <w:rFonts w:ascii="Aptos" w:eastAsia="Cambria" w:hAnsi="Aptos" w:cstheme="minorHAnsi"/>
          <w:color w:val="000000"/>
          <w:sz w:val="24"/>
          <w:szCs w:val="24"/>
        </w:rPr>
        <w:t>………..……………………….………………………</w:t>
      </w:r>
    </w:p>
    <w:p w14:paraId="6CB919BF" w14:textId="77777777" w:rsidR="00D0281E" w:rsidRDefault="00D0281E" w:rsidP="00D0281E">
      <w:pPr>
        <w:spacing w:after="0" w:line="240" w:lineRule="auto"/>
        <w:rPr>
          <w:rFonts w:ascii="Aptos" w:eastAsia="Cambria" w:hAnsi="Aptos" w:cstheme="minorHAnsi"/>
          <w:color w:val="000000"/>
          <w:sz w:val="24"/>
          <w:szCs w:val="24"/>
        </w:rPr>
      </w:pPr>
      <w:r>
        <w:rPr>
          <w:rFonts w:ascii="Aptos" w:eastAsia="Cambria" w:hAnsi="Aptos" w:cstheme="minorHAnsi"/>
          <w:color w:val="000000"/>
          <w:sz w:val="24"/>
          <w:szCs w:val="24"/>
        </w:rPr>
        <w:t xml:space="preserve">                                                                    </w:t>
      </w:r>
      <w:r w:rsidRPr="00E72389">
        <w:rPr>
          <w:rFonts w:ascii="Aptos" w:eastAsia="Cambria" w:hAnsi="Aptos" w:cstheme="minorHAnsi"/>
          <w:color w:val="000000"/>
          <w:sz w:val="24"/>
          <w:szCs w:val="24"/>
        </w:rPr>
        <w:t xml:space="preserve">Data i podpis Wykonawcy </w:t>
      </w:r>
    </w:p>
    <w:p w14:paraId="141DA48F" w14:textId="77777777" w:rsidR="00D0281E" w:rsidRPr="00E72389" w:rsidRDefault="00D0281E" w:rsidP="00D0281E">
      <w:pPr>
        <w:tabs>
          <w:tab w:val="left" w:pos="9072"/>
        </w:tabs>
        <w:spacing w:after="0" w:line="240" w:lineRule="auto"/>
        <w:rPr>
          <w:rFonts w:ascii="Aptos" w:eastAsia="Cambria" w:hAnsi="Aptos" w:cstheme="minorHAnsi"/>
          <w:color w:val="000000"/>
          <w:sz w:val="24"/>
          <w:szCs w:val="24"/>
        </w:rPr>
      </w:pPr>
      <w:r>
        <w:rPr>
          <w:rFonts w:ascii="Aptos" w:eastAsia="Cambria" w:hAnsi="Aptos" w:cstheme="minorHAnsi"/>
          <w:color w:val="000000"/>
          <w:sz w:val="24"/>
          <w:szCs w:val="24"/>
        </w:rPr>
        <w:t xml:space="preserve">                                                                    </w:t>
      </w:r>
      <w:r w:rsidRPr="00E72389">
        <w:rPr>
          <w:rFonts w:ascii="Aptos" w:eastAsia="Cambria" w:hAnsi="Aptos" w:cstheme="minorHAnsi"/>
          <w:color w:val="000000"/>
          <w:sz w:val="24"/>
          <w:szCs w:val="24"/>
        </w:rPr>
        <w:t>lub osoby uprawnionej do reprezentowania</w:t>
      </w:r>
      <w:r>
        <w:rPr>
          <w:rFonts w:ascii="Aptos" w:eastAsia="Cambria" w:hAnsi="Aptos" w:cstheme="minorHAnsi"/>
          <w:color w:val="000000"/>
          <w:sz w:val="24"/>
          <w:szCs w:val="24"/>
        </w:rPr>
        <w:t xml:space="preserve"> </w:t>
      </w:r>
      <w:r w:rsidRPr="00E72389">
        <w:rPr>
          <w:rFonts w:ascii="Aptos" w:eastAsia="Cambria" w:hAnsi="Aptos" w:cstheme="minorHAnsi"/>
          <w:color w:val="000000"/>
          <w:sz w:val="24"/>
          <w:szCs w:val="24"/>
        </w:rPr>
        <w:t>Wykonawcy</w:t>
      </w:r>
    </w:p>
    <w:p w14:paraId="04764D31" w14:textId="77777777" w:rsidR="00D0281E" w:rsidRPr="001742F6" w:rsidRDefault="00D0281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</w:p>
    <w:p w14:paraId="08C6FB63" w14:textId="77777777" w:rsidR="00354EEE" w:rsidRPr="001742F6" w:rsidRDefault="00354EEE" w:rsidP="001742F6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Andale Sans UI" w:hAnsi="Aptos" w:cs="Tahoma"/>
          <w:kern w:val="3"/>
          <w:sz w:val="24"/>
          <w:szCs w:val="24"/>
        </w:rPr>
      </w:pPr>
    </w:p>
    <w:p w14:paraId="1AF0395F" w14:textId="503EB247" w:rsidR="00354EEE" w:rsidRPr="001742F6" w:rsidRDefault="00354EEE" w:rsidP="00D0281E">
      <w:pPr>
        <w:widowControl w:val="0"/>
        <w:suppressAutoHyphens/>
        <w:autoSpaceDN w:val="0"/>
        <w:spacing w:after="120" w:line="276" w:lineRule="auto"/>
        <w:jc w:val="both"/>
        <w:rPr>
          <w:rFonts w:ascii="Aptos" w:eastAsia="Times New Roman" w:hAnsi="Aptos" w:cs="Tahoma"/>
          <w:sz w:val="24"/>
          <w:szCs w:val="24"/>
          <w:lang w:eastAsia="pl-PL"/>
        </w:rPr>
      </w:pP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  <w:r w:rsidRPr="001742F6">
        <w:rPr>
          <w:rFonts w:ascii="Aptos" w:eastAsia="Andale Sans UI" w:hAnsi="Aptos" w:cs="Tahoma"/>
          <w:kern w:val="3"/>
          <w:sz w:val="24"/>
          <w:szCs w:val="24"/>
        </w:rPr>
        <w:tab/>
      </w:r>
    </w:p>
    <w:p w14:paraId="0CD5B926" w14:textId="77777777" w:rsidR="00354EEE" w:rsidRPr="001742F6" w:rsidRDefault="00354EEE" w:rsidP="001742F6">
      <w:pPr>
        <w:spacing w:after="0" w:line="276" w:lineRule="auto"/>
        <w:jc w:val="both"/>
        <w:rPr>
          <w:rFonts w:ascii="Aptos" w:eastAsia="Times New Roman" w:hAnsi="Aptos" w:cs="Tahoma"/>
          <w:sz w:val="24"/>
          <w:szCs w:val="24"/>
          <w:lang w:eastAsia="pl-PL"/>
        </w:rPr>
      </w:pPr>
    </w:p>
    <w:bookmarkEnd w:id="0"/>
    <w:p w14:paraId="641D20AB" w14:textId="77777777" w:rsidR="000D58FD" w:rsidRPr="001742F6" w:rsidRDefault="000D58FD" w:rsidP="001742F6">
      <w:pPr>
        <w:spacing w:line="276" w:lineRule="auto"/>
        <w:rPr>
          <w:rFonts w:ascii="Aptos" w:hAnsi="Aptos" w:cs="Tahoma"/>
          <w:sz w:val="24"/>
          <w:szCs w:val="24"/>
        </w:rPr>
      </w:pPr>
    </w:p>
    <w:sectPr w:rsidR="000D58FD" w:rsidRPr="0017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EE"/>
    <w:rsid w:val="00094DCD"/>
    <w:rsid w:val="000D58FD"/>
    <w:rsid w:val="001742F6"/>
    <w:rsid w:val="002B41F7"/>
    <w:rsid w:val="00354EEE"/>
    <w:rsid w:val="003C6F2C"/>
    <w:rsid w:val="00551AF9"/>
    <w:rsid w:val="00563BBB"/>
    <w:rsid w:val="006B0935"/>
    <w:rsid w:val="007023AA"/>
    <w:rsid w:val="00912989"/>
    <w:rsid w:val="00976BCB"/>
    <w:rsid w:val="00A42976"/>
    <w:rsid w:val="00AB43AD"/>
    <w:rsid w:val="00C9608F"/>
    <w:rsid w:val="00D0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EE3"/>
  <w15:chartTrackingRefBased/>
  <w15:docId w15:val="{1EB4FFD5-0BFA-4C1D-8E10-76102288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Rudzieniec</dc:creator>
  <cp:keywords/>
  <dc:description/>
  <cp:lastModifiedBy>k.kaminska Katarzyna Kamińska</cp:lastModifiedBy>
  <cp:revision>6</cp:revision>
  <dcterms:created xsi:type="dcterms:W3CDTF">2023-05-23T11:45:00Z</dcterms:created>
  <dcterms:modified xsi:type="dcterms:W3CDTF">2025-05-21T13:05:00Z</dcterms:modified>
</cp:coreProperties>
</file>