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310291">
      <w:pPr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F5383D" w:rsidRDefault="00310291" w:rsidP="00310291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r w:rsidRPr="00F5383D">
        <w:rPr>
          <w:rFonts w:ascii="Verdana" w:eastAsia="Times New Roman" w:hAnsi="Verdana" w:cs="Tahoma"/>
          <w:b/>
          <w:sz w:val="24"/>
          <w:szCs w:val="24"/>
        </w:rPr>
        <w:t>Szafy ubraniowe</w:t>
      </w:r>
      <w:r w:rsidR="00D91B34">
        <w:rPr>
          <w:rFonts w:ascii="Verdana" w:eastAsia="Times New Roman" w:hAnsi="Verdana" w:cs="Tahoma"/>
          <w:b/>
          <w:sz w:val="24"/>
          <w:szCs w:val="24"/>
        </w:rPr>
        <w:t xml:space="preserve"> na kluczyk </w:t>
      </w:r>
      <w:r w:rsidR="009707BF">
        <w:rPr>
          <w:rFonts w:ascii="Verdana" w:eastAsia="Times New Roman" w:hAnsi="Verdana" w:cs="Tahoma"/>
          <w:b/>
          <w:sz w:val="24"/>
          <w:szCs w:val="24"/>
        </w:rPr>
        <w:t xml:space="preserve">z podstawami </w:t>
      </w:r>
      <w:bookmarkStart w:id="0" w:name="_GoBack"/>
      <w:bookmarkEnd w:id="0"/>
      <w:r w:rsidR="00D91B34">
        <w:rPr>
          <w:rFonts w:ascii="Verdana" w:eastAsia="Times New Roman" w:hAnsi="Verdana" w:cs="Tahoma"/>
          <w:b/>
          <w:sz w:val="24"/>
          <w:szCs w:val="24"/>
        </w:rPr>
        <w:t>13</w:t>
      </w:r>
      <w:r w:rsidR="00117310">
        <w:rPr>
          <w:rFonts w:ascii="Verdana" w:eastAsia="Times New Roman" w:hAnsi="Verdana" w:cs="Tahoma"/>
          <w:b/>
          <w:sz w:val="24"/>
          <w:szCs w:val="24"/>
        </w:rPr>
        <w:t xml:space="preserve"> szt. </w:t>
      </w:r>
    </w:p>
    <w:p w:rsidR="00310291" w:rsidRDefault="00310291" w:rsidP="00310291">
      <w:pPr>
        <w:jc w:val="center"/>
        <w:rPr>
          <w:rFonts w:ascii="Arial Narrow" w:hAnsi="Arial Narrow" w:cs="Calibri"/>
          <w:b/>
        </w:rPr>
      </w:pP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310291" w:rsidRDefault="00310291" w:rsidP="00310291">
      <w:pPr>
        <w:rPr>
          <w:rFonts w:ascii="Arial Narrow" w:hAnsi="Arial Narrow"/>
          <w:b/>
          <w:color w:val="000000"/>
          <w:sz w:val="24"/>
        </w:rPr>
      </w:pPr>
    </w:p>
    <w:p w:rsidR="003C29F1" w:rsidRDefault="003C29F1" w:rsidP="00310291">
      <w:pPr>
        <w:rPr>
          <w:rFonts w:ascii="Arial Narrow" w:hAnsi="Arial Narrow"/>
          <w:b/>
          <w:color w:val="000000"/>
          <w:sz w:val="24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4489"/>
        <w:gridCol w:w="2677"/>
      </w:tblGrid>
      <w:tr w:rsidR="00E4150C" w:rsidRPr="000A2ED3" w:rsidTr="00CC03AE">
        <w:trPr>
          <w:trHeight w:val="44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E4150C" w:rsidRPr="000A2ED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50C" w:rsidRPr="00B16414" w:rsidRDefault="00CA3A45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E4150C" w:rsidRPr="000A2ED3" w:rsidTr="00CC03AE">
        <w:trPr>
          <w:trHeight w:val="416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AB" w:rsidRDefault="008033AB" w:rsidP="003C29F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Wymiary:</w:t>
            </w:r>
          </w:p>
          <w:p w:rsidR="00E4150C" w:rsidRDefault="008033AB" w:rsidP="003C29F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Szafki 2-segmentowe (4 skrytki) wys.</w:t>
            </w:r>
            <w:r w:rsidR="00E4150C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1800</w:t>
            </w:r>
            <w:r w:rsidR="00DE3857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szer. 6</w:t>
            </w:r>
            <w:r w:rsidR="00E4150C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00</w:t>
            </w:r>
            <w:r w:rsidR="00DE3857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gł. 50</w:t>
            </w:r>
            <w:r w:rsidR="00E4150C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 w:rsidR="00DE3857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mm</w:t>
            </w:r>
            <w:r w:rsidR="00E4150C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29F1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</w:t>
            </w:r>
            <w:r w:rsidR="00E4150C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+/-5%</w:t>
            </w:r>
            <w:r w:rsidR="003C29F1"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dotyczy wszystkich parametrów)</w:t>
            </w:r>
          </w:p>
          <w:p w:rsidR="008033AB" w:rsidRPr="003C29F1" w:rsidRDefault="008033AB" w:rsidP="00D4670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0C" w:rsidRPr="00B16414" w:rsidRDefault="00CA3A45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</w:t>
            </w:r>
            <w:r w:rsidR="00B16414"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 xml:space="preserve"> potwierdzić oraz</w:t>
            </w: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 xml:space="preserve"> wprowadzić wymiary: ……..</w:t>
            </w:r>
          </w:p>
        </w:tc>
      </w:tr>
      <w:tr w:rsidR="00E4150C" w:rsidRPr="000A2ED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Konstrukcja zgrzewan</w:t>
            </w:r>
            <w:r w:rsidR="00B37A0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 z blachy stalowej o grubości </w:t>
            </w:r>
            <w:r w:rsidR="00017E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0,5</w:t>
            </w:r>
            <w:r w:rsidR="00B37A0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mm</w:t>
            </w:r>
            <w:r w:rsidR="00017E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– 0,8</w:t>
            </w:r>
            <w:r w:rsidR="00B37A0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0C" w:rsidRPr="00B16414" w:rsidRDefault="00B16414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wprowadzić grubość blachy</w:t>
            </w:r>
            <w:r w:rsidR="00CA3A45"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: ……..</w:t>
            </w:r>
          </w:p>
        </w:tc>
      </w:tr>
      <w:tr w:rsidR="00E4150C" w:rsidRPr="000A2ED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3AB" w:rsidRDefault="008033AB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Skrytki z drzwiami na planie litery „L” o wym. gabarytowych 1291 x 249(349)mm </w:t>
            </w:r>
            <w:r w:rsidRPr="008033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(+/-5%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)</w:t>
            </w:r>
            <w:r w:rsidRPr="008033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 perforacją zapewniającą sprawną wentylację.</w:t>
            </w:r>
          </w:p>
          <w:p w:rsidR="00E4150C" w:rsidRPr="000A2ED3" w:rsidRDefault="008033AB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Komory </w:t>
            </w:r>
            <w:r w:rsidR="00294FD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wyposażone w co najmniej 3</w:t>
            </w:r>
            <w:r w:rsidR="009E04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stalowe</w:t>
            </w:r>
            <w:r w:rsidR="00E4150C"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haczyk</w:t>
            </w:r>
            <w:r w:rsidR="009E04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</w:t>
            </w:r>
            <w:r w:rsidR="005A48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umieszczone na metalowym drążku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0C" w:rsidRPr="00B16414" w:rsidRDefault="00CA3A45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 oraz wprowadzić wymiary: ……..</w:t>
            </w:r>
          </w:p>
        </w:tc>
      </w:tr>
      <w:tr w:rsidR="00E4150C" w:rsidRPr="001F5B1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B518E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B51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B518E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B51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Drzwi wyposażone w otwory wentylacyjne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0C" w:rsidRPr="00B16414" w:rsidRDefault="00CA3A45" w:rsidP="00D25B8D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E4150C" w:rsidRPr="000A2ED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DE3857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</w:t>
            </w:r>
            <w:r w:rsidR="00E4150C"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zafa wyposażona w regulatory umożliwiające wypoziomowanie szafy</w:t>
            </w:r>
            <w:r w:rsidR="005A48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regulacja może odbywać się na zewnątrz szafki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0C" w:rsidRPr="00B16414" w:rsidRDefault="00CA3A45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E4150C" w:rsidRPr="000A2ED3" w:rsidTr="00CC03AE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DE3857" w:rsidP="00A425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E4150C"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olorystyka: </w:t>
            </w:r>
            <w:r w:rsidR="00CA3A4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RAL 7016</w:t>
            </w:r>
            <w:r w:rsidR="000625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(antracyt, grafit)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0C" w:rsidRPr="00B16414" w:rsidRDefault="00CA3A45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5E5072" w:rsidRPr="000A2ED3" w:rsidTr="001F1AB0">
        <w:trPr>
          <w:trHeight w:val="24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72" w:rsidRPr="000A2ED3" w:rsidRDefault="005E5072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3D" w:rsidRDefault="005E5072" w:rsidP="005E50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9A01CF" w:rsidRDefault="009A01CF" w:rsidP="005E50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A425CE" w:rsidRPr="000A2ED3" w:rsidRDefault="00F5383D" w:rsidP="005E50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8.1. Szafka 2-segmentowa (4 skrytki)</w:t>
            </w:r>
            <w:r w:rsidR="00A425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– rysunek poglądowy</w:t>
            </w:r>
          </w:p>
          <w:p w:rsidR="005E5072" w:rsidRDefault="00F5383D" w:rsidP="00D467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5383D">
              <w:rPr>
                <w:rFonts w:eastAsia="Times New Roman" w:cs="Calibri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2275397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76" cy="230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14" w:rsidRDefault="00B16414" w:rsidP="00B1641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B16414" w:rsidRDefault="00B16414" w:rsidP="00B1641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5E5072" w:rsidRPr="00B16414" w:rsidRDefault="00CA3A45" w:rsidP="00B1641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 xml:space="preserve">Proszę potwierdzić: …….. </w:t>
            </w: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Default="00CA3A45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CA3A45" w:rsidRPr="00B16414" w:rsidRDefault="00CA3A45" w:rsidP="00B16414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E4150C" w:rsidRPr="000A2ED3" w:rsidTr="00CC03AE">
        <w:trPr>
          <w:trHeight w:val="201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5E5072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  <w:r w:rsidR="00E4150C"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Każ</w:t>
            </w:r>
            <w:r w:rsid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 ze skrytek wyposażona w podstawy oraz półki na buty</w:t>
            </w: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o poniższych parametrach:</w:t>
            </w:r>
          </w:p>
          <w:p w:rsidR="00C46438" w:rsidRDefault="00C46438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C46438" w:rsidRPr="000A2ED3" w:rsidRDefault="00C46438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C46438" w:rsidRPr="00C46438" w:rsidRDefault="00C46438" w:rsidP="00C4643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szer.600 mm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x </w:t>
            </w:r>
            <w:r w:rsidRP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537 x 230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(+/-5%)</w:t>
            </w:r>
          </w:p>
          <w:p w:rsidR="00E4150C" w:rsidRPr="000A2ED3" w:rsidRDefault="00D91B34" w:rsidP="0031029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erforowane półki na buty umożliwiające ustawienie obuwia pod szafką</w:t>
            </w:r>
          </w:p>
          <w:p w:rsidR="00C46438" w:rsidRPr="00D91B34" w:rsidRDefault="00C46438" w:rsidP="00D91B34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Głębokość półki </w:t>
            </w:r>
            <w:r w:rsidRPr="00C464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(+/-5%)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230 mm</w:t>
            </w:r>
          </w:p>
          <w:p w:rsidR="00C46438" w:rsidRPr="00C46438" w:rsidRDefault="00C46438" w:rsidP="00C46438">
            <w:pPr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DE3857" w:rsidRDefault="00DE3857" w:rsidP="00DE38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DE3857" w:rsidRPr="000A2ED3" w:rsidRDefault="00C46438" w:rsidP="00A425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5AB615D" wp14:editId="2AC31B2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158750</wp:posOffset>
                  </wp:positionV>
                  <wp:extent cx="2476500" cy="1325880"/>
                  <wp:effectExtent l="0" t="0" r="0" b="7620"/>
                  <wp:wrapSquare wrapText="bothSides"/>
                  <wp:docPr id="2" name="Obraz 2" descr="I:\ZDJECIA-własnośćMT-nie ruszać!!!\socjalne\Podstawa_standard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I:\ZDJECIA-własnośćMT-nie ruszać!!!\socjalne\Podstawa_standard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50C" w:rsidRDefault="00C46438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4AFFF33C" wp14:editId="58232BF9">
                  <wp:extent cx="1461770" cy="11569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62" t="13306" r="28603" b="10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50C" w:rsidRPr="00B16414" w:rsidRDefault="00E4150C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 </w:t>
            </w:r>
            <w:r w:rsidR="00CA3A45"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E4150C" w:rsidRPr="000A2ED3" w:rsidTr="00CC03AE">
        <w:trPr>
          <w:trHeight w:val="201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0A2ED3" w:rsidRDefault="005E5072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  <w:r w:rsidR="00E4150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CF" w:rsidRDefault="00E4150C" w:rsidP="000B51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Wykonawca wyposaży szafki w </w:t>
            </w:r>
            <w:proofErr w:type="spellStart"/>
            <w:r w:rsidR="00A425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wizytowniki</w:t>
            </w:r>
            <w:proofErr w:type="spellEnd"/>
            <w:r w:rsidR="00A425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A01C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 wymiennymi paskami umożliwiającymi łatwą zmianę numeracji podczas eksploatacji.</w:t>
            </w:r>
          </w:p>
          <w:p w:rsidR="00E4150C" w:rsidRPr="001229D5" w:rsidRDefault="009A01CF" w:rsidP="000B518E">
            <w:pPr>
              <w:spacing w:after="0" w:line="240" w:lineRule="auto"/>
              <w:rPr>
                <w:rFonts w:eastAsia="Times New Roman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Zestawienie numeracji, c</w:t>
            </w:r>
            <w:r w:rsidR="00E4150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zcion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 oraz umiejscowienie</w:t>
            </w:r>
            <w:r w:rsidR="00E4150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zostan</w:t>
            </w:r>
            <w:r w:rsidR="000B51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ą</w:t>
            </w:r>
            <w:r w:rsidR="00E4150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ustalone z Zamawiającym na etapie realizacji.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0C" w:rsidRPr="00B16414" w:rsidRDefault="00CA3A45" w:rsidP="00E4150C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1F5B13" w:rsidRPr="001F5B13" w:rsidTr="001F5B13">
        <w:trPr>
          <w:trHeight w:val="201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13" w:rsidRPr="000B518E" w:rsidRDefault="00D91B34" w:rsidP="001F1AB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11</w:t>
            </w:r>
            <w:r w:rsidR="001F5B13" w:rsidRPr="000B518E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13" w:rsidRDefault="001F5B13" w:rsidP="000B51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B518E">
              <w:rPr>
                <w:rFonts w:eastAsia="Times New Roman" w:cs="Calibri"/>
                <w:sz w:val="20"/>
                <w:szCs w:val="20"/>
                <w:lang w:eastAsia="pl-PL"/>
              </w:rPr>
              <w:t xml:space="preserve">Szafki </w:t>
            </w:r>
            <w:r w:rsidR="00011696">
              <w:rPr>
                <w:rFonts w:eastAsia="Times New Roman" w:cs="Calibri"/>
                <w:sz w:val="20"/>
                <w:szCs w:val="20"/>
                <w:lang w:eastAsia="pl-PL"/>
              </w:rPr>
              <w:t>powinny posiadać</w:t>
            </w:r>
            <w:r w:rsidRPr="000B518E">
              <w:rPr>
                <w:rFonts w:eastAsia="Times New Roman" w:cs="Calibri"/>
                <w:sz w:val="20"/>
                <w:szCs w:val="20"/>
                <w:lang w:eastAsia="pl-PL"/>
              </w:rPr>
              <w:t xml:space="preserve"> otwory montaż</w:t>
            </w:r>
            <w:r w:rsidR="009A01CF">
              <w:rPr>
                <w:rFonts w:eastAsia="Times New Roman" w:cs="Calibri"/>
                <w:sz w:val="20"/>
                <w:szCs w:val="20"/>
                <w:lang w:eastAsia="pl-PL"/>
              </w:rPr>
              <w:t>owe do skręcania szafek ze sobą</w:t>
            </w:r>
            <w:r w:rsidR="00011696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jednym szeregu</w:t>
            </w:r>
            <w:r w:rsidR="000B518E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  <w:p w:rsidR="005A4842" w:rsidRPr="000B518E" w:rsidRDefault="005A4842" w:rsidP="000B518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Montaż – ustawienie w miejscach wskazanych przez Zamawiającego i regulacja szafek.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13" w:rsidRPr="00B16414" w:rsidRDefault="00CA3A45" w:rsidP="00E4150C">
            <w:pPr>
              <w:spacing w:after="0" w:line="240" w:lineRule="auto"/>
              <w:rPr>
                <w:rFonts w:eastAsia="Times New Roman" w:cs="Calibri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F5383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color w:val="000000"/>
          <w:sz w:val="24"/>
        </w:rPr>
      </w:pPr>
      <w:r w:rsidRPr="00F5383D">
        <w:rPr>
          <w:rFonts w:ascii="Arial Narrow" w:hAnsi="Arial Narrow"/>
          <w:b/>
          <w:color w:val="000000"/>
          <w:sz w:val="24"/>
        </w:rPr>
        <w:t>Zestawienie</w:t>
      </w:r>
      <w:r w:rsidR="00F5383D" w:rsidRPr="00F5383D">
        <w:rPr>
          <w:rFonts w:ascii="Arial Narrow" w:hAnsi="Arial Narrow"/>
          <w:b/>
          <w:color w:val="000000"/>
          <w:sz w:val="24"/>
        </w:rPr>
        <w:t xml:space="preserve"> ilościowe:</w:t>
      </w:r>
    </w:p>
    <w:p w:rsidR="00F5383D" w:rsidRDefault="00F5383D" w:rsidP="00F5383D">
      <w:pPr>
        <w:pStyle w:val="Akapitzlist"/>
        <w:spacing w:after="0" w:line="240" w:lineRule="auto"/>
        <w:ind w:left="1080"/>
        <w:rPr>
          <w:rFonts w:ascii="Arial Narrow" w:hAnsi="Arial Narrow"/>
          <w:color w:val="000000"/>
          <w:sz w:val="24"/>
        </w:rPr>
      </w:pPr>
    </w:p>
    <w:p w:rsidR="00F5383D" w:rsidRPr="00F5383D" w:rsidRDefault="00F5383D" w:rsidP="00F5383D">
      <w:pPr>
        <w:pStyle w:val="Akapitzlist"/>
        <w:spacing w:after="0" w:line="240" w:lineRule="auto"/>
        <w:ind w:left="1080"/>
        <w:rPr>
          <w:rFonts w:ascii="Arial Narrow" w:hAnsi="Arial Narrow"/>
          <w:color w:val="000000"/>
          <w:sz w:val="24"/>
        </w:rPr>
      </w:pPr>
      <w:r w:rsidRPr="00F5383D">
        <w:rPr>
          <w:rFonts w:ascii="Arial Narrow" w:hAnsi="Arial Narrow"/>
          <w:color w:val="000000"/>
          <w:sz w:val="24"/>
        </w:rPr>
        <w:t>Szafki 2-segmentowe (4 skrytki</w:t>
      </w:r>
      <w:r w:rsidR="009A01CF">
        <w:rPr>
          <w:rFonts w:ascii="Arial Narrow" w:hAnsi="Arial Narrow"/>
          <w:color w:val="000000"/>
          <w:sz w:val="24"/>
        </w:rPr>
        <w:t xml:space="preserve"> na planie litery „L”</w:t>
      </w:r>
      <w:r w:rsidRPr="00F5383D">
        <w:rPr>
          <w:rFonts w:ascii="Arial Narrow" w:hAnsi="Arial Narrow"/>
          <w:color w:val="000000"/>
          <w:sz w:val="24"/>
        </w:rPr>
        <w:t xml:space="preserve">): </w:t>
      </w:r>
      <w:r w:rsidR="00D91B34">
        <w:rPr>
          <w:rFonts w:ascii="Arial Narrow" w:hAnsi="Arial Narrow"/>
          <w:color w:val="000000"/>
          <w:sz w:val="24"/>
        </w:rPr>
        <w:t>1</w:t>
      </w:r>
      <w:r w:rsidR="00D91B34">
        <w:rPr>
          <w:rFonts w:ascii="Arial Narrow" w:hAnsi="Arial Narrow"/>
          <w:b/>
          <w:color w:val="000000"/>
          <w:sz w:val="24"/>
        </w:rPr>
        <w:t>3</w:t>
      </w:r>
      <w:r w:rsidR="00BD4DD3">
        <w:rPr>
          <w:rFonts w:ascii="Arial Narrow" w:hAnsi="Arial Narrow"/>
          <w:b/>
          <w:color w:val="000000"/>
          <w:sz w:val="24"/>
        </w:rPr>
        <w:t xml:space="preserve"> </w:t>
      </w:r>
      <w:r w:rsidRPr="00F5383D">
        <w:rPr>
          <w:rFonts w:ascii="Arial Narrow" w:hAnsi="Arial Narrow"/>
          <w:b/>
          <w:color w:val="000000"/>
          <w:sz w:val="24"/>
        </w:rPr>
        <w:t>szt.</w:t>
      </w:r>
    </w:p>
    <w:p w:rsidR="001229D5" w:rsidRPr="00D91B34" w:rsidRDefault="00D91B34" w:rsidP="00D91B34">
      <w:pPr>
        <w:pStyle w:val="Akapitzlist"/>
        <w:spacing w:after="0" w:line="240" w:lineRule="auto"/>
        <w:ind w:left="1080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Podesty wraz z półkami</w:t>
      </w:r>
      <w:r w:rsidR="00F5383D" w:rsidRPr="00F5383D">
        <w:rPr>
          <w:rFonts w:ascii="Arial Narrow" w:hAnsi="Arial Narrow"/>
          <w:color w:val="000000"/>
          <w:sz w:val="24"/>
        </w:rPr>
        <w:t xml:space="preserve">: </w:t>
      </w:r>
      <w:r>
        <w:rPr>
          <w:rFonts w:ascii="Arial Narrow" w:hAnsi="Arial Narrow"/>
          <w:b/>
          <w:color w:val="000000"/>
          <w:sz w:val="24"/>
        </w:rPr>
        <w:t>13</w:t>
      </w:r>
      <w:r w:rsidR="00F5383D" w:rsidRPr="00F5383D">
        <w:rPr>
          <w:rFonts w:ascii="Arial Narrow" w:hAnsi="Arial Narrow"/>
          <w:b/>
          <w:color w:val="000000"/>
          <w:sz w:val="24"/>
        </w:rPr>
        <w:t xml:space="preserve"> szt.</w:t>
      </w: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:rsidR="00B97BAB" w:rsidRDefault="00B97BAB" w:rsidP="00F61A17">
      <w:pPr>
        <w:spacing w:after="0" w:line="240" w:lineRule="auto"/>
      </w:pPr>
    </w:p>
    <w:sectPr w:rsidR="00B97BAB" w:rsidSect="00A425CE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AD" w:rsidRDefault="00D33AAD">
      <w:pPr>
        <w:spacing w:after="0" w:line="240" w:lineRule="auto"/>
      </w:pPr>
      <w:r>
        <w:separator/>
      </w:r>
    </w:p>
  </w:endnote>
  <w:endnote w:type="continuationSeparator" w:id="0">
    <w:p w:rsidR="00D33AAD" w:rsidRDefault="00D3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AD" w:rsidRDefault="00D33AAD">
      <w:pPr>
        <w:spacing w:after="0" w:line="240" w:lineRule="auto"/>
      </w:pPr>
      <w:r>
        <w:separator/>
      </w:r>
    </w:p>
  </w:footnote>
  <w:footnote w:type="continuationSeparator" w:id="0">
    <w:p w:rsidR="00D33AAD" w:rsidRDefault="00D3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AA" w:rsidRPr="00465FAA" w:rsidRDefault="00465FAA" w:rsidP="00465FAA">
    <w:pPr>
      <w:pStyle w:val="Nagwek"/>
      <w:jc w:val="right"/>
      <w:rPr>
        <w:b/>
      </w:rPr>
    </w:pPr>
    <w:r w:rsidRPr="00465FAA">
      <w:rPr>
        <w:b/>
      </w:rPr>
      <w:t xml:space="preserve">Załącznik nr </w:t>
    </w:r>
    <w:r w:rsidR="00BF6C62">
      <w:rPr>
        <w:b/>
      </w:rPr>
      <w:t>…….</w:t>
    </w:r>
    <w:r w:rsidR="00F61A17">
      <w:rPr>
        <w:b/>
      </w:rPr>
      <w:t xml:space="preserve"> </w:t>
    </w:r>
    <w:r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6A2E"/>
    <w:rsid w:val="00017EE3"/>
    <w:rsid w:val="00062517"/>
    <w:rsid w:val="000A2ED3"/>
    <w:rsid w:val="000B27B8"/>
    <w:rsid w:val="000B518E"/>
    <w:rsid w:val="00117310"/>
    <w:rsid w:val="001229D5"/>
    <w:rsid w:val="001B108C"/>
    <w:rsid w:val="001F1AB0"/>
    <w:rsid w:val="001F5B13"/>
    <w:rsid w:val="00294FD6"/>
    <w:rsid w:val="002C5209"/>
    <w:rsid w:val="003003B2"/>
    <w:rsid w:val="00310291"/>
    <w:rsid w:val="00395590"/>
    <w:rsid w:val="00397BFD"/>
    <w:rsid w:val="003C29F1"/>
    <w:rsid w:val="003E5242"/>
    <w:rsid w:val="00465FAA"/>
    <w:rsid w:val="004B2558"/>
    <w:rsid w:val="004D4AEF"/>
    <w:rsid w:val="0058261D"/>
    <w:rsid w:val="00595B68"/>
    <w:rsid w:val="005963E6"/>
    <w:rsid w:val="005A13CA"/>
    <w:rsid w:val="005A4842"/>
    <w:rsid w:val="005E5072"/>
    <w:rsid w:val="006C5821"/>
    <w:rsid w:val="0070773E"/>
    <w:rsid w:val="007731F6"/>
    <w:rsid w:val="008033AB"/>
    <w:rsid w:val="008278A1"/>
    <w:rsid w:val="00851C27"/>
    <w:rsid w:val="0092507C"/>
    <w:rsid w:val="009707BF"/>
    <w:rsid w:val="009A01CF"/>
    <w:rsid w:val="009E04B8"/>
    <w:rsid w:val="00A425CE"/>
    <w:rsid w:val="00A704BC"/>
    <w:rsid w:val="00A94B48"/>
    <w:rsid w:val="00B16414"/>
    <w:rsid w:val="00B37A03"/>
    <w:rsid w:val="00B97BAB"/>
    <w:rsid w:val="00BD4DD3"/>
    <w:rsid w:val="00BF6C62"/>
    <w:rsid w:val="00C46438"/>
    <w:rsid w:val="00CA3A45"/>
    <w:rsid w:val="00CC03AE"/>
    <w:rsid w:val="00D0052E"/>
    <w:rsid w:val="00D23CFA"/>
    <w:rsid w:val="00D25B8D"/>
    <w:rsid w:val="00D26205"/>
    <w:rsid w:val="00D33AAD"/>
    <w:rsid w:val="00D4670D"/>
    <w:rsid w:val="00D91B34"/>
    <w:rsid w:val="00DE3857"/>
    <w:rsid w:val="00E4150C"/>
    <w:rsid w:val="00E93B5A"/>
    <w:rsid w:val="00F5383D"/>
    <w:rsid w:val="00F61A17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C52D38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10</cp:revision>
  <cp:lastPrinted>2019-06-26T09:13:00Z</cp:lastPrinted>
  <dcterms:created xsi:type="dcterms:W3CDTF">2021-04-23T08:01:00Z</dcterms:created>
  <dcterms:modified xsi:type="dcterms:W3CDTF">2022-08-11T10:40:00Z</dcterms:modified>
</cp:coreProperties>
</file>