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B9CE" w14:textId="1873CBB5" w:rsidR="00FF37B5" w:rsidRPr="00FF37B5" w:rsidRDefault="00FF37B5" w:rsidP="00FF37B5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RRG.7013.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46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                                                             Przykona,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52E9D46C" w14:textId="77777777" w:rsidR="00FF37B5" w:rsidRPr="00FF37B5" w:rsidRDefault="00FF37B5" w:rsidP="00FF37B5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87231A" w14:textId="77777777" w:rsidR="00FF37B5" w:rsidRPr="00FF37B5" w:rsidRDefault="00FF37B5" w:rsidP="00FF37B5">
      <w:pPr>
        <w:suppressAutoHyphens/>
        <w:autoSpaceDN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ZAPYTANIE OFERTOWE</w:t>
      </w:r>
    </w:p>
    <w:p w14:paraId="2E5A7D8E" w14:textId="77777777" w:rsidR="00FF37B5" w:rsidRPr="00FF37B5" w:rsidRDefault="00FF37B5" w:rsidP="00FF37B5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Zamówienie poniżej kwoty 130 000 tyś złotych</w:t>
      </w:r>
    </w:p>
    <w:p w14:paraId="608F73A5" w14:textId="034FE3B6" w:rsidR="00FF37B5" w:rsidRPr="00FF37B5" w:rsidRDefault="00FF37B5" w:rsidP="00FF37B5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Dotyczy: 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Modernizacja chodników w miejscowości Psary na ul. Zielonej i Wiatracznej</w:t>
      </w:r>
      <w:r w:rsidRPr="00FF37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p w14:paraId="7A547095" w14:textId="77777777" w:rsidR="00FF37B5" w:rsidRPr="00FF37B5" w:rsidRDefault="00FF37B5" w:rsidP="00FF37B5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6FF6B2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14:paraId="2657DA2A" w14:textId="77777777" w:rsidR="00FF37B5" w:rsidRPr="00FF37B5" w:rsidRDefault="00FF37B5" w:rsidP="00FF37B5">
      <w:pPr>
        <w:suppressAutoHyphens/>
        <w:autoSpaceDN w:val="0"/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Gmina Przykona</w:t>
      </w:r>
    </w:p>
    <w:p w14:paraId="13594C63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ul. Szkolna 7, 62-731 Przykona</w:t>
      </w:r>
    </w:p>
    <w:p w14:paraId="63D41E3F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NIP: 6681858329</w:t>
      </w:r>
    </w:p>
    <w:p w14:paraId="5B993E23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REGON: 311019510</w:t>
      </w:r>
    </w:p>
    <w:p w14:paraId="20F1AA18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tel. 63 279 10 28</w:t>
      </w:r>
    </w:p>
    <w:p w14:paraId="72172B57" w14:textId="77777777" w:rsidR="00FF37B5" w:rsidRPr="00FF37B5" w:rsidRDefault="00FF37B5" w:rsidP="00FF37B5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DE69386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Tryb udzielania zamówienia</w:t>
      </w:r>
    </w:p>
    <w:p w14:paraId="11B683AD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niniejszego postępowania nie ma zastosowania ustawa z dnia 11 września 2019 r. Prawo zamówień publicznych (Dz.U. z 2024, poz. 1320 ze zm.) – wyłączenie zgodnie z brzmieniem 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art. 2 ust. 1 pkt 1 ustawy. Postępowanie prowadzone jest zgodnie z Zarządzeniem Nr 2/2024 Wójta Gminy Przykona z dnia 2 stycznia 2024 r. w sprawie wprowadzenia regulaminu udzielania zamówień publicznych o wartości szacunkowej nieprzekraczającej kwoty 130 000 zł.</w:t>
      </w:r>
    </w:p>
    <w:p w14:paraId="21E65167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CD8FD2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Opis przedmiotu zamówienia</w:t>
      </w:r>
    </w:p>
    <w:p w14:paraId="4C0EA2DF" w14:textId="195B9393" w:rsid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Przedmiotem</w:t>
      </w:r>
      <w:r w:rsidRPr="00FF37B5"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 </w:t>
      </w:r>
      <w:r w:rsidRPr="00FF37B5">
        <w:rPr>
          <w:rFonts w:ascii="Times New Roman" w:eastAsia="Times New Roman" w:hAnsi="Times New Roman" w:cs="Times New Roman"/>
          <w:bCs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zamówienia jest zadanie pn. </w:t>
      </w:r>
      <w:r w:rsidRPr="00FF37B5"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,,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Modernizacja chodników w miejscowości Psary 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br/>
        <w:t>na ul. Zielonej i Wiatracznej</w:t>
      </w:r>
      <w:r w:rsidRPr="00FF37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który obejmuje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42ED01" w14:textId="77777777" w:rsid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98F6D00" w14:textId="77777777" w:rsidR="00FF37B5" w:rsidRDefault="00FF37B5" w:rsidP="00FF37B5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Wykonanie chodnika łączącego ulicę Zieloną w miejscowości Psary (działka nr 197/3 obręb Psary) z ulicą Błękitną  w miejscowości Przykona (działka nr 634 obręb Przykona) – szacowana powierzchnia kostki brukowej wynosi: 58,00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E557563" w14:textId="77777777" w:rsidR="00FF37B5" w:rsidRDefault="00FF37B5" w:rsidP="00FF37B5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Zadanie obejmuje ułożenie kostki brukowej, kostka szara fazowana o grubości 6 cm na podsypce cementowo-piaskowej 1:3 wraz z wypełnieniem spoin pisakiem</w:t>
      </w:r>
    </w:p>
    <w:p w14:paraId="6F852F61" w14:textId="77777777" w:rsidR="00FF37B5" w:rsidRDefault="00FF37B5" w:rsidP="00FF37B5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Zastosowane obrzeża betonowe:</w:t>
      </w:r>
    </w:p>
    <w:p w14:paraId="637782F7" w14:textId="77777777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krawężnik 15x30 x 100 – 24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7AE818C4" w14:textId="77777777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obrzeże 8x30 x 100 – 37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350B0BA5" w14:textId="77777777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istniejący krawężnik do oczyszczenia – 16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03CA76E9" w14:textId="77777777" w:rsidR="00FF37B5" w:rsidRDefault="00FF37B5" w:rsidP="00FF37B5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Profilowanie i plantowanie terenu wzdłuż krawędzi chodnika poprzez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zahumusowanie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terenów zielonych wraz z obsianiem trawą – 37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408471" w14:textId="77777777" w:rsidR="00FF37B5" w:rsidRDefault="00FF37B5" w:rsidP="00FF37B5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Wykonując prace należy uwzględnić niezbędne roboty związane z obsadzeniem krawężników chodnika wzdłuż drogi o nawierzchni asfaltowej, wszelkie ewentualne uszkodzenia nawierzchni jezdni należy naprawić po uprzednim kontakcie z Gminą Przykona.</w:t>
      </w:r>
    </w:p>
    <w:p w14:paraId="0B259495" w14:textId="77777777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BC1CE14" w14:textId="77777777" w:rsidR="00FF37B5" w:rsidRDefault="00FF37B5" w:rsidP="00FF37B5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Wymiana chodnika na skrzyżowaniu łączącym ulice Wiatraczną z ulicą Zieloną w Psarach (działki 197/3, 117/1  obręb Psary) – szacowana powierzchnia kostki brukowej wynosi: 34,00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150BA6B7" w14:textId="77777777" w:rsidR="00FF37B5" w:rsidRDefault="00FF37B5" w:rsidP="00FF37B5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Zadanie obejmuje wymianę istniejącej nawierzchni chodnika na nową z kostki szarej fazowanej o grubości 6 cm na podsypce cementowo-piaskowej 1:3 wraz z wypełnieniem spoin piaskiem </w:t>
      </w:r>
    </w:p>
    <w:p w14:paraId="699EA451" w14:textId="7334ADBB" w:rsidR="00FF37B5" w:rsidRPr="00FF37B5" w:rsidRDefault="00FF37B5" w:rsidP="00FF37B5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Zastosowane obrzeza betonowe:</w:t>
      </w:r>
    </w:p>
    <w:p w14:paraId="0612A87F" w14:textId="0025D92E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obrzeże 15x8 x 100 – 21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od strony pobocza</w:t>
      </w:r>
    </w:p>
    <w:p w14:paraId="5118CBD1" w14:textId="15D54447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FF37B5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obrzeże przy jezdni nie podlega wymianie</w:t>
      </w:r>
    </w:p>
    <w:p w14:paraId="14D6C749" w14:textId="77777777" w:rsidR="00FF37B5" w:rsidRPr="004677BE" w:rsidRDefault="00FF37B5" w:rsidP="00FF37B5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Profilowanie i plantowanie terenu wzdłuż krawędzi chodnika poprzez </w:t>
      </w:r>
      <w:proofErr w:type="spellStart"/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zahumusowanie</w:t>
      </w:r>
      <w:proofErr w:type="spellEnd"/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terenów zielonych wraz z obsianiem trawą –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10 </w:t>
      </w: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0EA80960" w14:textId="77777777" w:rsidR="00FF37B5" w:rsidRDefault="00FF37B5" w:rsidP="00FF37B5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Wykonując prace należy uwzględnić niezbędne roboty związane z obsadzeniem krawężników chodnika wzdłuż drogi o nawierzchni asfaltowej, wszelkie ewentualne uszkodzenia nawierzchni jezdni należy naprawić po uprzednim kontakcie z Gminą Przykona.</w:t>
      </w:r>
    </w:p>
    <w:p w14:paraId="5F7C50C9" w14:textId="77777777" w:rsidR="00FF37B5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F340F9A" w14:textId="77777777" w:rsidR="00FF37B5" w:rsidRDefault="00FF37B5" w:rsidP="00FF37B5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Wykonanie wjazdu na tereny mieszkaniowe z ulicy Wiatracznej w Psarach (działki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nr 117/1, 113/1 obręb Psary) – szacunkowa powierzchnia kostki brukowej wynosi: 14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4B4765F4" w14:textId="15060A3C" w:rsidR="00FF37B5" w:rsidRDefault="00FF37B5" w:rsidP="00FF37B5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Zadanie obejmuje rozbiórkę istniejącego chodnika i budowę wjazdu z kostki brukowej czerwonej, fazowanej o grubości co najmniej </w:t>
      </w:r>
      <w:r w:rsidR="00FF7E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cm wraz z uzupełnieniem spoin piaskiem, na podsypce cementowo-piaskowej 1:2</w:t>
      </w:r>
    </w:p>
    <w:p w14:paraId="0D1F27C5" w14:textId="77777777" w:rsidR="00FF37B5" w:rsidRPr="002767D1" w:rsidRDefault="00FF37B5" w:rsidP="00FF37B5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astosowane obrzeza betonowe:</w:t>
      </w:r>
    </w:p>
    <w:p w14:paraId="7F457A24" w14:textId="77777777" w:rsidR="00FF37B5" w:rsidRPr="002767D1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krawężnik najazdowy 15x22 x 100 – 18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276BC585" w14:textId="77777777" w:rsidR="00FF37B5" w:rsidRPr="002767D1" w:rsidRDefault="00FF37B5" w:rsidP="00FF37B5">
      <w:pPr>
        <w:pStyle w:val="Akapitzlist"/>
        <w:numPr>
          <w:ilvl w:val="0"/>
          <w:numId w:val="16"/>
        </w:numPr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Profilowanie i plantowanie terenu wzdłuż krawędzi chodnika poprzez </w:t>
      </w:r>
      <w:proofErr w:type="spellStart"/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zahumusowanie</w:t>
      </w:r>
      <w:proofErr w:type="spellEnd"/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terenów zielonych wraz z obsianiem trawą – 10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6C853E54" w14:textId="77777777" w:rsidR="00FF37B5" w:rsidRPr="002767D1" w:rsidRDefault="00FF37B5" w:rsidP="00FF37B5">
      <w:pPr>
        <w:pStyle w:val="Akapitzlist"/>
        <w:numPr>
          <w:ilvl w:val="0"/>
          <w:numId w:val="16"/>
        </w:numPr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Wykonując prace należy uwzględnić niezbędne roboty związane z obsadzeniem krawężników chodnika wzdłuż drogi o nawierzchni asfaltowej, wszelkie ewentualne uszkodzenia nawierzchni jezdni należy naprawić po uprzednim kontakcie z Gminą Przykona.</w:t>
      </w:r>
    </w:p>
    <w:p w14:paraId="4EB51380" w14:textId="77777777" w:rsidR="00FF37B5" w:rsidRPr="00B57E4E" w:rsidRDefault="00FF37B5" w:rsidP="00FF37B5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BA006D" w14:textId="77777777" w:rsidR="00FF37B5" w:rsidRDefault="00FF37B5" w:rsidP="00FF37B5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Szczegółowy opis przedmiotu zamówienia stanow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 załącznik graficzny do niniejszego opisu przedstawiający zakres wykonywanych prac</w:t>
      </w:r>
    </w:p>
    <w:p w14:paraId="61AF10CA" w14:textId="77777777" w:rsidR="00FF37B5" w:rsidRDefault="00FF37B5" w:rsidP="00FF37B5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Wykonawca zobowiązany jest zabezpieczyć teren w czasie wykonywania prac </w:t>
      </w:r>
    </w:p>
    <w:p w14:paraId="14240242" w14:textId="77777777" w:rsidR="00FF37B5" w:rsidRPr="002767D1" w:rsidRDefault="00FF37B5" w:rsidP="00FF37B5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Wykonawca przejmuje odpowiedzialność za wszelkie wykonane szkody np. uszkodzenia aut będących uczestnikami ruchu drogowego w czasie prowadzonych robót</w:t>
      </w:r>
    </w:p>
    <w:p w14:paraId="44774E88" w14:textId="77777777" w:rsidR="00FF37B5" w:rsidRPr="00B57E4E" w:rsidRDefault="00FF37B5" w:rsidP="00FF37B5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Wszelkie prace należy przeprowadzić zgodnie z obowiązującymi przepisami prawa </w:t>
      </w:r>
    </w:p>
    <w:p w14:paraId="688B1449" w14:textId="77777777" w:rsidR="00FF37B5" w:rsidRPr="00FF37B5" w:rsidRDefault="00FF37B5" w:rsidP="00FF37B5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A96151A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Obowiązki Wykonawcy:</w:t>
      </w:r>
    </w:p>
    <w:p w14:paraId="2AB46575" w14:textId="77777777" w:rsidR="00FF37B5" w:rsidRPr="00FF37B5" w:rsidRDefault="00FF37B5" w:rsidP="00FF37B5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do: </w:t>
      </w:r>
    </w:p>
    <w:p w14:paraId="65A4F944" w14:textId="77777777" w:rsidR="00FF37B5" w:rsidRPr="00FF37B5" w:rsidRDefault="00FF37B5" w:rsidP="00FF37B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posiadania uprawnień do wykonywania określonej działalności lub czynności;</w:t>
      </w:r>
    </w:p>
    <w:p w14:paraId="04FB95A6" w14:textId="77777777" w:rsidR="00FF37B5" w:rsidRPr="00FF37B5" w:rsidRDefault="00FF37B5" w:rsidP="00FF37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dysponowania odpowiednim potencjałem technicznym oraz osobami zdolnym </w:t>
      </w: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do wykonani zamówienia;</w:t>
      </w:r>
    </w:p>
    <w:p w14:paraId="42A8C304" w14:textId="77777777" w:rsidR="00FF37B5" w:rsidRPr="00FF37B5" w:rsidRDefault="00FF37B5" w:rsidP="00FF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 prac obejmuje </w:t>
      </w:r>
    </w:p>
    <w:p w14:paraId="5F4E55C1" w14:textId="45E3F9FC" w:rsidR="00FF37B5" w:rsidRPr="00FF37B5" w:rsidRDefault="00FF37B5" w:rsidP="00FF37B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Roboty w zakresie przygotowania terenu pod budowę i roboty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związane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przygotowaniem podłoża i korytowaniem terenu</w:t>
      </w:r>
    </w:p>
    <w:p w14:paraId="5B3CBD21" w14:textId="3F22410C" w:rsidR="00FF37B5" w:rsidRPr="00FF37B5" w:rsidRDefault="00FF37B5" w:rsidP="00FF37B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Ułożenie kostki brukowej</w:t>
      </w:r>
    </w:p>
    <w:p w14:paraId="03331135" w14:textId="28DD1E66" w:rsidR="00FF37B5" w:rsidRPr="00FF37B5" w:rsidRDefault="00FF37B5" w:rsidP="00FF37B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Wszelkie prace należy przeprowadzić zgodnie z obowiązującymi przepisami i prawa</w:t>
      </w:r>
    </w:p>
    <w:p w14:paraId="5927C3CB" w14:textId="77777777" w:rsidR="00FF37B5" w:rsidRPr="00FF37B5" w:rsidRDefault="00FF37B5" w:rsidP="00FF37B5">
      <w:pPr>
        <w:autoSpaceDE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58F1CA9" w14:textId="77777777" w:rsidR="00FF37B5" w:rsidRPr="00FF37B5" w:rsidRDefault="00FF37B5" w:rsidP="00FF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zobowiązany jest przed złożeniem oferty zapoznać się z zakresem wykonywanych prac, dopuszcza się oględziny na miejscu planowanej inwestycji.</w:t>
      </w:r>
    </w:p>
    <w:p w14:paraId="3E4B6F0A" w14:textId="07A98E31" w:rsidR="00FF37B5" w:rsidRPr="00FF37B5" w:rsidRDefault="00FF37B5" w:rsidP="00FF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wykonać prace zgodnie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zapisami w zapytaniu ofertowym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EEF9ED5" w14:textId="77777777" w:rsidR="00FF37B5" w:rsidRPr="00FF37B5" w:rsidRDefault="00FF37B5" w:rsidP="00FF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Podstawą wystawienia faktury vat za wykonaną pracę jest podpisany przez Zamawiającego (bez zastrzeżeń) protokół z odbioru robót.</w:t>
      </w:r>
    </w:p>
    <w:p w14:paraId="79AD472A" w14:textId="77777777" w:rsidR="00FF37B5" w:rsidRPr="00FF37B5" w:rsidRDefault="00FF37B5" w:rsidP="00FF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płatności: przelew w ciągu 14 dni od otrzymania prawidłowo wystawionej faktury przez Wykonawcę.</w:t>
      </w:r>
    </w:p>
    <w:p w14:paraId="079004C8" w14:textId="77777777" w:rsidR="00FF37B5" w:rsidRPr="00FF37B5" w:rsidRDefault="00FF37B5" w:rsidP="00FF37B5">
      <w:pPr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B141D23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Termin wykonania zamówienia</w:t>
      </w:r>
    </w:p>
    <w:p w14:paraId="0DAE8F33" w14:textId="4B0E700C" w:rsidR="00FF37B5" w:rsidRPr="00FF37B5" w:rsidRDefault="00FF37B5" w:rsidP="00FF37B5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 dnia podpisania umowy do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 grudnia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7CB855F0" w14:textId="77777777" w:rsidR="00FF37B5" w:rsidRPr="00FF37B5" w:rsidRDefault="00FF37B5" w:rsidP="00FF37B5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C5E427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Opis sposobu przygotowania oferty</w:t>
      </w:r>
    </w:p>
    <w:p w14:paraId="30CE91B2" w14:textId="44AEA194" w:rsidR="00FF37B5" w:rsidRPr="00FF37B5" w:rsidRDefault="00FF37B5" w:rsidP="00FF37B5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należy złożyć na załączonym formularzu ofertowym – 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Załącznik nr 1</w:t>
      </w:r>
    </w:p>
    <w:p w14:paraId="7FB83838" w14:textId="77777777" w:rsidR="00FF37B5" w:rsidRPr="00FF37B5" w:rsidRDefault="00FF37B5" w:rsidP="00FF37B5">
      <w:pPr>
        <w:suppressAutoHyphens/>
        <w:autoSpaceDN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Złożona oferta musi być podpisana przez osobę lub osoby uprawnione do reprezentowania Wykonawcy na zewnątrz, zgodnie z postanowieniami aktualnego rejestru sądowego 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wpisem do ewidencji działalności gospodarczej, albo przez osobę posiadającą stosowne pełnomocnictwo.  </w:t>
      </w:r>
    </w:p>
    <w:p w14:paraId="5951C563" w14:textId="77777777" w:rsidR="00FF37B5" w:rsidRPr="00FF37B5" w:rsidRDefault="00FF37B5" w:rsidP="00FF37B5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złożone po terminie nie będą rozpatrywane.</w:t>
      </w:r>
    </w:p>
    <w:p w14:paraId="310E4959" w14:textId="77777777" w:rsidR="00FF37B5" w:rsidRPr="00FF37B5" w:rsidRDefault="00FF37B5" w:rsidP="00FF37B5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oferent może złożyć tylko jedną ofertę.</w:t>
      </w:r>
    </w:p>
    <w:p w14:paraId="0C20A1C5" w14:textId="77777777" w:rsidR="00FF37B5" w:rsidRPr="00FF37B5" w:rsidRDefault="00FF37B5" w:rsidP="00FF37B5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oferty należy dołączyć:</w:t>
      </w:r>
    </w:p>
    <w:p w14:paraId="5AEAAC26" w14:textId="77777777" w:rsidR="00FF37B5" w:rsidRPr="00FF37B5" w:rsidRDefault="00FF37B5" w:rsidP="00FF37B5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spełnieniu warunków do udziału w postępowaniu tj.  o </w:t>
      </w: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posiadaniu uprawnień do wykonywania określonej działalności lub czynności oraz o</w:t>
      </w: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dysponowaniu odpowiednim potencjałem technicznym i osobami zdolnymi do wykonania zamówienia stanowiące załącznik nr 2 </w:t>
      </w:r>
    </w:p>
    <w:p w14:paraId="77DB26BC" w14:textId="77777777" w:rsidR="00FF37B5" w:rsidRPr="00FF37B5" w:rsidRDefault="00FF37B5" w:rsidP="00FF37B5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F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Oświadczenie o niepodleganiu wykluczeniu </w:t>
      </w:r>
      <w:r w:rsidRPr="00FF37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podstawie art. 7 ust 1 pkt 1 – 3 ustawy </w:t>
      </w:r>
      <w:r w:rsidRPr="00FF37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F37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(Dz. U. z 2022 r. poz. 835 ze zm.) – załącznik nr 3</w:t>
      </w:r>
    </w:p>
    <w:p w14:paraId="56B30720" w14:textId="77777777" w:rsidR="00FF37B5" w:rsidRPr="00FF37B5" w:rsidRDefault="00FF37B5" w:rsidP="00FF37B5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Uprawnionymi do bezpośredniego kontaktowania się z wykonawcami są następujące osoby, które wyjaśnień udzielać będą w godz. 8</w:t>
      </w:r>
      <w:r w:rsidRPr="00FF37B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00</w:t>
      </w: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14</w:t>
      </w:r>
      <w:r w:rsidRPr="00FF37B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00</w:t>
      </w: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siedzibie:</w:t>
      </w:r>
    </w:p>
    <w:p w14:paraId="2D252DD8" w14:textId="77777777" w:rsidR="00FF37B5" w:rsidRPr="00FF37B5" w:rsidRDefault="00FF37B5" w:rsidP="00FF37B5">
      <w:pPr>
        <w:suppressAutoHyphens/>
        <w:autoSpaceDN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Urzędu Gminy Przykona, ul. Szkolna 7, 62-731 Przykona  pokój nr 15 </w:t>
      </w:r>
    </w:p>
    <w:p w14:paraId="065C7B6F" w14:textId="77777777" w:rsidR="00FF37B5" w:rsidRPr="00FF37B5" w:rsidRDefault="00FF37B5" w:rsidP="00FF37B5">
      <w:pPr>
        <w:suppressAutoHyphens/>
        <w:autoSpaceDN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Tomasz Rosiak                                    tel. 63 279 10 28</w:t>
      </w:r>
    </w:p>
    <w:p w14:paraId="24F7FB23" w14:textId="77777777" w:rsidR="00FF37B5" w:rsidRPr="00FF37B5" w:rsidRDefault="00FF37B5" w:rsidP="00FF37B5">
      <w:pPr>
        <w:suppressAutoHyphens/>
        <w:autoSpaceDN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3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Jolanta Chrostek                                  tel. 63 279 10 24</w:t>
      </w:r>
    </w:p>
    <w:p w14:paraId="586A2ED4" w14:textId="77777777" w:rsidR="00FF37B5" w:rsidRPr="00FF37B5" w:rsidRDefault="00FF37B5" w:rsidP="00FF37B5">
      <w:pPr>
        <w:suppressAutoHyphens/>
        <w:autoSpaceDN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934EEF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Miejsce oraz termin składania i otwarcia ofert</w:t>
      </w:r>
    </w:p>
    <w:p w14:paraId="3A481173" w14:textId="77777777" w:rsidR="00FF37B5" w:rsidRPr="00FF37B5" w:rsidRDefault="00FF37B5" w:rsidP="00FF37B5">
      <w:pPr>
        <w:suppressAutoHyphens/>
        <w:autoSpaceDN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powinna być złożona na formularzu ofertowym (załącznik nr 1 do zapytania ofertowego) wraz z załącznikami.</w:t>
      </w:r>
    </w:p>
    <w:p w14:paraId="79D22E88" w14:textId="0A85ABD5" w:rsidR="00FF37B5" w:rsidRPr="00FF37B5" w:rsidRDefault="00FF37B5" w:rsidP="00FF37B5">
      <w:pPr>
        <w:suppressAutoHyphens/>
        <w:autoSpaceDN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Sposób składania ofert: ofertę wraz z wymaganymi załącznikami należy umieścić 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na Platformie zakupowej umieszczonej na stronie internetowej Gminy Przykona pod adresem: </w:t>
      </w:r>
      <w:hyperlink r:id="rId7" w:history="1">
        <w:r w:rsidRPr="00FF37B5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pl-PL"/>
            <w14:ligatures w14:val="none"/>
          </w:rPr>
          <w:t>https://platformazakupowa.pl/pn/przykona</w:t>
        </w:r>
      </w:hyperlink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zakładce dotyczącej odpowiedniego  postępowania do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40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listopada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 do godz. 11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501BBC" w14:textId="21038C7E" w:rsidR="00FF37B5" w:rsidRPr="00FF37B5" w:rsidRDefault="00FF37B5" w:rsidP="00FF37B5">
      <w:pPr>
        <w:suppressAutoHyphens/>
        <w:autoSpaceDN w:val="0"/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Otwarcie ofert nastąpi w siedzibie Urzędu Gminy Przykona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40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listopada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 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 godz. 11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30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44A662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Opis kryteriów, którymi Zamawiający będzie kierował się przy wyborze oferty</w:t>
      </w:r>
    </w:p>
    <w:p w14:paraId="57AFC216" w14:textId="77777777" w:rsidR="00FF37B5" w:rsidRPr="00FF37B5" w:rsidRDefault="00FF37B5" w:rsidP="00FF37B5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udzielone będzie Wykonawcy, który złożył najkorzystniejszą ofertę, spełniającą warunki udziału w zapytaniu ofertowym.</w:t>
      </w:r>
    </w:p>
    <w:p w14:paraId="0CB5A095" w14:textId="77777777" w:rsidR="00FF37B5" w:rsidRPr="00FF37B5" w:rsidRDefault="00FF37B5" w:rsidP="00FF37B5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wyborze najkorzystniejszej oferty Zamawiający będzie się kierował kryterium:  </w:t>
      </w:r>
      <w:r w:rsidRPr="00FF37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cena = 100% za całość wykonania zadania</w:t>
      </w:r>
    </w:p>
    <w:p w14:paraId="2EDE3EC2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1A6F05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o formalnościach, jakie powinny zostać dopełnione po wyborze oferty </w:t>
      </w:r>
      <w:r w:rsidRPr="00FF3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  <w:t>w celu zawarcia umowy w sprawie zamówienia publicznego</w:t>
      </w:r>
    </w:p>
    <w:p w14:paraId="5421E4C9" w14:textId="77777777" w:rsidR="00FF37B5" w:rsidRPr="00FF37B5" w:rsidRDefault="00FF37B5" w:rsidP="00FF37B5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Niezwłocznie po wyborze najkorzystniejszej oferty Zamawiający jednocześnie zawiadomi Wykonawców, którzy złożyli oferty o:</w:t>
      </w:r>
    </w:p>
    <w:p w14:paraId="3352E849" w14:textId="77777777" w:rsidR="00FF37B5" w:rsidRPr="00FF37B5" w:rsidRDefault="00FF37B5" w:rsidP="00FF37B5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Wyborze najkorzystniejszej oferty, podając nazwę (firmę) albo imię i nazwisko, siedzibę albo miejsce zamieszkania i adres Wykonawcy którego ofertę wybrano;</w:t>
      </w:r>
    </w:p>
    <w:p w14:paraId="0EA5F644" w14:textId="77777777" w:rsidR="00FF37B5" w:rsidRPr="00FF37B5" w:rsidRDefault="00FF37B5" w:rsidP="00FF37B5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Wykonawcach, których oferty zostały odrzucone</w:t>
      </w:r>
    </w:p>
    <w:p w14:paraId="0FE53598" w14:textId="77777777" w:rsidR="00FF37B5" w:rsidRPr="00FF37B5" w:rsidRDefault="00FF37B5" w:rsidP="00FF37B5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poinformuje Wykonawcę, którego oferta została wybrana o terminie </w:t>
      </w:r>
      <w:r w:rsidRPr="00FF3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miejscu zawarcia umowy.</w:t>
      </w:r>
    </w:p>
    <w:p w14:paraId="6745C61C" w14:textId="77777777" w:rsidR="00FF37B5" w:rsidRPr="00FF37B5" w:rsidRDefault="00FF37B5" w:rsidP="00FF37B5">
      <w:pPr>
        <w:suppressAutoHyphens/>
        <w:autoSpaceDN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CDFB5B" w14:textId="77777777" w:rsidR="00FF37B5" w:rsidRPr="00FF37B5" w:rsidRDefault="00FF37B5" w:rsidP="00FF37B5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Postanowienia końcowe</w:t>
      </w:r>
    </w:p>
    <w:p w14:paraId="4B30D46F" w14:textId="77777777" w:rsidR="00FF37B5" w:rsidRPr="00FF37B5" w:rsidRDefault="00FF37B5" w:rsidP="00FF37B5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Niniejsze zapytanie oraz określone w nim warunki jego wykonania mogą być przez zamawiającego zmienione lub odwołane na każdym etapie postępowania bez podania przyczyny.</w:t>
      </w:r>
    </w:p>
    <w:p w14:paraId="2B528243" w14:textId="77777777" w:rsidR="00FF37B5" w:rsidRPr="00FF37B5" w:rsidRDefault="00FF37B5" w:rsidP="00FF37B5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celu zapewnienia porównywalności wszystkich ofert, Zamawiający zastrzega sobie prawo </w:t>
      </w: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do skontaktowania się z Wykonawcami w celu uzupełnienia lub doprecyzowania ofert.</w:t>
      </w:r>
    </w:p>
    <w:p w14:paraId="175C1950" w14:textId="77777777" w:rsidR="00FF37B5" w:rsidRPr="00FF37B5" w:rsidRDefault="00FF37B5" w:rsidP="00FF37B5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zastrzega, że dane dotyczące zamówienia są jawne i stanowią informację publiczną i mogą zostać udostępnione na zasadach określonych w Ustawie z dnia </w:t>
      </w: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6 września 2001 r. o dostępie do informacji publicznej (</w:t>
      </w:r>
      <w:proofErr w:type="spellStart"/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Dz.U. z 2022 r. poz. 902 ze zm.)</w:t>
      </w:r>
    </w:p>
    <w:p w14:paraId="4343C4CA" w14:textId="77777777" w:rsidR="00FF37B5" w:rsidRPr="00FF37B5" w:rsidRDefault="00FF37B5" w:rsidP="00FF37B5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zastrzega sobie prawo do rezygnacji z przedmiotowego zamówienia bez wyboru którejkolwiek ze złożonych ofert bez podania przyczyny. </w:t>
      </w:r>
    </w:p>
    <w:p w14:paraId="19E1521A" w14:textId="77777777" w:rsidR="00FF37B5" w:rsidRPr="00FF37B5" w:rsidRDefault="00FF37B5" w:rsidP="00FF37B5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F3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związania z oferta wynosi 30 dni i rozpoczyna się wraz z upływem terminu składania ofert. </w:t>
      </w:r>
    </w:p>
    <w:p w14:paraId="74176551" w14:textId="77777777" w:rsidR="00FF37B5" w:rsidRPr="00FF37B5" w:rsidRDefault="00FF37B5" w:rsidP="00FF37B5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96C545" w14:textId="77777777" w:rsidR="00FF37B5" w:rsidRPr="00FF37B5" w:rsidRDefault="00FF37B5" w:rsidP="00FF37B5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426" w:hanging="142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FF37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Załączniki do zapytania ofertowego:</w:t>
      </w:r>
    </w:p>
    <w:p w14:paraId="731AB0D2" w14:textId="77777777" w:rsidR="00FF37B5" w:rsidRPr="00FF37B5" w:rsidRDefault="00FF37B5" w:rsidP="00FF37B5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Formularz ofertowy – Załącznik nr 1</w:t>
      </w:r>
    </w:p>
    <w:p w14:paraId="61FE5070" w14:textId="77777777" w:rsidR="00FF37B5" w:rsidRPr="00FF37B5" w:rsidRDefault="00FF37B5" w:rsidP="00FF37B5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Oświadczenie o spełnieniu warunków do udziału w postępowaniu – Załącznik nr 2</w:t>
      </w:r>
    </w:p>
    <w:p w14:paraId="7460C51B" w14:textId="77777777" w:rsidR="00FF37B5" w:rsidRPr="00FF37B5" w:rsidRDefault="00FF37B5" w:rsidP="00FF37B5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Oświadczenie o niepodleganiu wykluczeniu – Załącznik nr 3</w:t>
      </w:r>
    </w:p>
    <w:p w14:paraId="3F7696A4" w14:textId="69015C0E" w:rsidR="00FF37B5" w:rsidRPr="00FF37B5" w:rsidRDefault="00FF37B5" w:rsidP="00FF37B5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F37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Załącznik nr 4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– Grafika - </w:t>
      </w:r>
      <w:r w:rsidRPr="00FF37B5">
        <w:rPr>
          <w:rFonts w:ascii="Times New Roman" w:hAnsi="Times New Roman" w:cs="Times New Roman"/>
        </w:rPr>
        <w:t>Wykonie chodnika łączącego ulice Zieloną w miejscowości Psary z ulicą Błękitną w miejscowości Przykona</w:t>
      </w:r>
    </w:p>
    <w:p w14:paraId="67CFC56C" w14:textId="1F9E0303" w:rsidR="00FF37B5" w:rsidRPr="00FF37B5" w:rsidRDefault="00FF37B5" w:rsidP="00FF37B5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Załącznik nr 5 – Grafika - </w:t>
      </w:r>
      <w:r w:rsidRPr="00FF37B5">
        <w:rPr>
          <w:rFonts w:ascii="Times New Roman" w:hAnsi="Times New Roman" w:cs="Times New Roman"/>
        </w:rPr>
        <w:t xml:space="preserve">Wymiana chodnika na skrzyżowaniu łączącym ulice Wiatraczną </w:t>
      </w:r>
      <w:r w:rsidRPr="00FF37B5">
        <w:rPr>
          <w:rFonts w:ascii="Times New Roman" w:hAnsi="Times New Roman" w:cs="Times New Roman"/>
        </w:rPr>
        <w:br/>
        <w:t>i Zieloną w Psarach</w:t>
      </w:r>
    </w:p>
    <w:p w14:paraId="73ABA166" w14:textId="42C8B988" w:rsidR="00FF37B5" w:rsidRPr="00FF37B5" w:rsidRDefault="00FF37B5" w:rsidP="00FF37B5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Załącznik nr 6 – Grafika - </w:t>
      </w:r>
      <w:r w:rsidRPr="00FF37B5">
        <w:rPr>
          <w:rFonts w:ascii="Times New Roman" w:hAnsi="Times New Roman" w:cs="Times New Roman"/>
        </w:rPr>
        <w:t xml:space="preserve">Wykonanie wjazdu na tereny mieszkaniowe z ulicy Wiatracznej </w:t>
      </w:r>
      <w:r w:rsidRPr="00FF37B5">
        <w:rPr>
          <w:rFonts w:ascii="Times New Roman" w:hAnsi="Times New Roman" w:cs="Times New Roman"/>
        </w:rPr>
        <w:br/>
        <w:t>w Psarach</w:t>
      </w:r>
    </w:p>
    <w:p w14:paraId="37D0FC79" w14:textId="77777777" w:rsidR="00FF37B5" w:rsidRPr="00FF37B5" w:rsidRDefault="00FF37B5" w:rsidP="00FF37B5">
      <w:pPr>
        <w:suppressAutoHyphens/>
        <w:autoSpaceDN w:val="0"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7728638" w14:textId="77777777" w:rsidR="00FF37B5" w:rsidRPr="00FF37B5" w:rsidRDefault="00FF37B5" w:rsidP="00FF37B5">
      <w:pPr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F37B5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Wójt Gminy Przykona</w:t>
      </w:r>
    </w:p>
    <w:p w14:paraId="2F941180" w14:textId="77777777" w:rsidR="00FF37B5" w:rsidRPr="00FF37B5" w:rsidRDefault="00FF37B5" w:rsidP="00FF37B5">
      <w:pPr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FF37B5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</w:t>
      </w:r>
      <w:r w:rsidRPr="00FF37B5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/-/ Łukasz Sadłowski  </w:t>
      </w:r>
    </w:p>
    <w:p w14:paraId="241AF23B" w14:textId="77777777" w:rsidR="00A473F7" w:rsidRDefault="00A473F7"/>
    <w:sectPr w:rsidR="00A473F7" w:rsidSect="00FF37B5">
      <w:footerReference w:type="default" r:id="rId8"/>
      <w:pgSz w:w="11906" w:h="16838"/>
      <w:pgMar w:top="964" w:right="1247" w:bottom="964" w:left="124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4184B" w14:textId="77777777" w:rsidR="00E85EEA" w:rsidRDefault="00E85EEA">
      <w:pPr>
        <w:spacing w:after="0" w:line="240" w:lineRule="auto"/>
      </w:pPr>
      <w:r>
        <w:separator/>
      </w:r>
    </w:p>
  </w:endnote>
  <w:endnote w:type="continuationSeparator" w:id="0">
    <w:p w14:paraId="4CAE2C87" w14:textId="77777777" w:rsidR="00E85EEA" w:rsidRDefault="00E8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44133814"/>
      <w:docPartObj>
        <w:docPartGallery w:val="Page Numbers (Bottom of Page)"/>
        <w:docPartUnique/>
      </w:docPartObj>
    </w:sdtPr>
    <w:sdtContent>
      <w:p w14:paraId="5E701857" w14:textId="77777777" w:rsidR="00A473F7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F0EB0">
          <w:rPr>
            <w:rFonts w:ascii="Times New Roman" w:eastAsiaTheme="majorEastAsia" w:hAnsi="Times New Roman"/>
          </w:rPr>
          <w:t xml:space="preserve">str. </w:t>
        </w:r>
        <w:r w:rsidRPr="003F0EB0">
          <w:rPr>
            <w:rFonts w:ascii="Times New Roman" w:eastAsiaTheme="minorEastAsia" w:hAnsi="Times New Roman"/>
          </w:rPr>
          <w:fldChar w:fldCharType="begin"/>
        </w:r>
        <w:r w:rsidRPr="003F0EB0">
          <w:rPr>
            <w:rFonts w:ascii="Times New Roman" w:hAnsi="Times New Roman"/>
          </w:rPr>
          <w:instrText>PAGE    \* MERGEFORMAT</w:instrText>
        </w:r>
        <w:r w:rsidRPr="003F0EB0">
          <w:rPr>
            <w:rFonts w:ascii="Times New Roman" w:eastAsiaTheme="minorEastAsia" w:hAnsi="Times New Roman"/>
          </w:rPr>
          <w:fldChar w:fldCharType="separate"/>
        </w:r>
        <w:r w:rsidRPr="003F0EB0">
          <w:rPr>
            <w:rFonts w:ascii="Times New Roman" w:eastAsiaTheme="majorEastAsia" w:hAnsi="Times New Roman"/>
          </w:rPr>
          <w:t>2</w:t>
        </w:r>
        <w:r w:rsidRPr="003F0EB0">
          <w:rPr>
            <w:rFonts w:ascii="Times New Roman" w:eastAsiaTheme="majorEastAsia" w:hAnsi="Times New Roman"/>
          </w:rPr>
          <w:fldChar w:fldCharType="end"/>
        </w:r>
      </w:p>
    </w:sdtContent>
  </w:sdt>
  <w:p w14:paraId="0D62AE54" w14:textId="77777777" w:rsidR="00A473F7" w:rsidRDefault="00A4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B2EF" w14:textId="77777777" w:rsidR="00E85EEA" w:rsidRDefault="00E85EEA">
      <w:pPr>
        <w:spacing w:after="0" w:line="240" w:lineRule="auto"/>
      </w:pPr>
      <w:r>
        <w:separator/>
      </w:r>
    </w:p>
  </w:footnote>
  <w:footnote w:type="continuationSeparator" w:id="0">
    <w:p w14:paraId="3066E97C" w14:textId="77777777" w:rsidR="00E85EEA" w:rsidRDefault="00E8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B53"/>
    <w:multiLevelType w:val="hybridMultilevel"/>
    <w:tmpl w:val="F2AC4614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04F"/>
    <w:multiLevelType w:val="hybridMultilevel"/>
    <w:tmpl w:val="03B23080"/>
    <w:lvl w:ilvl="0" w:tplc="E4D8B9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87E"/>
    <w:multiLevelType w:val="hybridMultilevel"/>
    <w:tmpl w:val="F5509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1C2E20"/>
    <w:multiLevelType w:val="hybridMultilevel"/>
    <w:tmpl w:val="6DA6E482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1B91"/>
    <w:multiLevelType w:val="hybridMultilevel"/>
    <w:tmpl w:val="87B4AD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2F7E1F16"/>
    <w:multiLevelType w:val="hybridMultilevel"/>
    <w:tmpl w:val="8ABE0E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803597"/>
    <w:multiLevelType w:val="hybridMultilevel"/>
    <w:tmpl w:val="979823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A5298C"/>
    <w:multiLevelType w:val="hybridMultilevel"/>
    <w:tmpl w:val="3D5C57D8"/>
    <w:lvl w:ilvl="0" w:tplc="652221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  <w:bCs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12135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486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879827">
    <w:abstractNumId w:val="0"/>
  </w:num>
  <w:num w:numId="4" w16cid:durableId="508182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733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6318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156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212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961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434542">
    <w:abstractNumId w:val="14"/>
  </w:num>
  <w:num w:numId="11" w16cid:durableId="11168249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09452456">
    <w:abstractNumId w:val="4"/>
  </w:num>
  <w:num w:numId="13" w16cid:durableId="916667195">
    <w:abstractNumId w:val="2"/>
  </w:num>
  <w:num w:numId="14" w16cid:durableId="1685552367">
    <w:abstractNumId w:val="5"/>
  </w:num>
  <w:num w:numId="15" w16cid:durableId="1049035838">
    <w:abstractNumId w:val="13"/>
  </w:num>
  <w:num w:numId="16" w16cid:durableId="126021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3"/>
    <w:rsid w:val="00001498"/>
    <w:rsid w:val="00400C7C"/>
    <w:rsid w:val="0062149D"/>
    <w:rsid w:val="00781373"/>
    <w:rsid w:val="008E3747"/>
    <w:rsid w:val="00A473F7"/>
    <w:rsid w:val="00BA3E93"/>
    <w:rsid w:val="00BB494E"/>
    <w:rsid w:val="00C87883"/>
    <w:rsid w:val="00CB7523"/>
    <w:rsid w:val="00E85EEA"/>
    <w:rsid w:val="00FF37B5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6497"/>
  <w15:chartTrackingRefBased/>
  <w15:docId w15:val="{B01E8512-6A36-47D2-B670-832AC314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37B5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F37B5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F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yk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cp:lastPrinted>2024-10-30T08:07:00Z</cp:lastPrinted>
  <dcterms:created xsi:type="dcterms:W3CDTF">2024-10-29T07:47:00Z</dcterms:created>
  <dcterms:modified xsi:type="dcterms:W3CDTF">2024-10-30T08:11:00Z</dcterms:modified>
</cp:coreProperties>
</file>