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6DEE0D" w14:textId="57FB396F" w:rsidR="00F012DF" w:rsidRPr="00C508E2" w:rsidRDefault="005B141F" w:rsidP="002710F9">
      <w:pPr>
        <w:spacing w:after="0" w:line="276" w:lineRule="auto"/>
        <w:ind w:left="5664" w:firstLine="708"/>
        <w:jc w:val="both"/>
        <w:rPr>
          <w:rFonts w:ascii="Open Sans" w:hAnsi="Open Sans" w:cs="Open Sans"/>
          <w:sz w:val="22"/>
        </w:rPr>
      </w:pPr>
      <w:bookmarkStart w:id="0" w:name="_Hlk72308364"/>
      <w:r w:rsidRPr="00C508E2">
        <w:rPr>
          <w:rFonts w:ascii="Open Sans" w:hAnsi="Open Sans" w:cs="Open Sans"/>
          <w:sz w:val="22"/>
        </w:rPr>
        <w:t>Sopot, dnia 0</w:t>
      </w:r>
      <w:r w:rsidR="00C661E1">
        <w:rPr>
          <w:rFonts w:ascii="Open Sans" w:hAnsi="Open Sans" w:cs="Open Sans"/>
          <w:sz w:val="22"/>
        </w:rPr>
        <w:t>8</w:t>
      </w:r>
      <w:r w:rsidRPr="00C508E2">
        <w:rPr>
          <w:rFonts w:ascii="Open Sans" w:hAnsi="Open Sans" w:cs="Open Sans"/>
          <w:sz w:val="22"/>
        </w:rPr>
        <w:t>.11.202</w:t>
      </w:r>
      <w:r w:rsidR="00C661E1">
        <w:rPr>
          <w:rFonts w:ascii="Open Sans" w:hAnsi="Open Sans" w:cs="Open Sans"/>
          <w:sz w:val="22"/>
        </w:rPr>
        <w:t>4</w:t>
      </w:r>
      <w:r w:rsidR="002710F9">
        <w:rPr>
          <w:rFonts w:ascii="Open Sans" w:hAnsi="Open Sans" w:cs="Open Sans"/>
          <w:sz w:val="22"/>
        </w:rPr>
        <w:t xml:space="preserve"> r.</w:t>
      </w:r>
      <w:r w:rsidRPr="00C508E2">
        <w:rPr>
          <w:rFonts w:ascii="Open Sans" w:hAnsi="Open Sans" w:cs="Open Sans"/>
          <w:sz w:val="22"/>
        </w:rPr>
        <w:tab/>
        <w:t xml:space="preserve">           </w:t>
      </w:r>
      <w:r w:rsidRPr="00C508E2">
        <w:rPr>
          <w:rFonts w:ascii="Open Sans" w:hAnsi="Open Sans" w:cs="Open Sans"/>
          <w:sz w:val="22"/>
        </w:rPr>
        <w:tab/>
      </w:r>
      <w:bookmarkEnd w:id="0"/>
      <w:r w:rsidR="00F012DF" w:rsidRPr="00C508E2">
        <w:rPr>
          <w:rFonts w:ascii="Open Sans" w:hAnsi="Open Sans" w:cs="Open Sans"/>
          <w:sz w:val="22"/>
        </w:rPr>
        <w:tab/>
        <w:t xml:space="preserve">           </w:t>
      </w:r>
      <w:r w:rsidR="00F012DF" w:rsidRPr="00C508E2">
        <w:rPr>
          <w:rFonts w:ascii="Open Sans" w:hAnsi="Open Sans" w:cs="Open Sans"/>
          <w:sz w:val="22"/>
        </w:rPr>
        <w:tab/>
      </w:r>
    </w:p>
    <w:p w14:paraId="20526AA7" w14:textId="77777777" w:rsidR="00F012DF" w:rsidRPr="00C508E2" w:rsidRDefault="00F012DF" w:rsidP="00F012DF">
      <w:pPr>
        <w:spacing w:after="0" w:line="276" w:lineRule="auto"/>
        <w:ind w:left="4956" w:firstLine="708"/>
        <w:jc w:val="both"/>
        <w:rPr>
          <w:rFonts w:ascii="Open Sans" w:hAnsi="Open Sans" w:cs="Open Sans"/>
          <w:b/>
          <w:sz w:val="22"/>
        </w:rPr>
      </w:pPr>
    </w:p>
    <w:p w14:paraId="14D23AF3" w14:textId="77777777" w:rsidR="00F012DF" w:rsidRPr="00C508E2" w:rsidRDefault="00F012DF" w:rsidP="00F012DF">
      <w:pPr>
        <w:spacing w:after="0" w:line="276" w:lineRule="auto"/>
        <w:ind w:left="4956" w:firstLine="708"/>
        <w:jc w:val="both"/>
        <w:rPr>
          <w:rFonts w:ascii="Open Sans" w:hAnsi="Open Sans" w:cs="Open Sans"/>
          <w:b/>
          <w:sz w:val="22"/>
        </w:rPr>
      </w:pPr>
      <w:r w:rsidRPr="00C508E2">
        <w:rPr>
          <w:rFonts w:ascii="Open Sans" w:hAnsi="Open Sans" w:cs="Open Sans"/>
          <w:b/>
          <w:sz w:val="22"/>
        </w:rPr>
        <w:t>Strona internetowa</w:t>
      </w:r>
    </w:p>
    <w:p w14:paraId="602C2B2E" w14:textId="77777777" w:rsidR="00F012DF" w:rsidRPr="00C508E2" w:rsidRDefault="00F012DF" w:rsidP="00F012DF">
      <w:pPr>
        <w:spacing w:after="0" w:line="276" w:lineRule="auto"/>
        <w:jc w:val="both"/>
        <w:rPr>
          <w:rFonts w:ascii="Open Sans" w:hAnsi="Open Sans" w:cs="Open Sans"/>
          <w:b/>
          <w:color w:val="FF0000"/>
          <w:sz w:val="22"/>
          <w:u w:val="single"/>
        </w:rPr>
      </w:pPr>
    </w:p>
    <w:p w14:paraId="198178AD" w14:textId="77777777" w:rsidR="00F012DF" w:rsidRPr="00C508E2" w:rsidRDefault="00F012DF" w:rsidP="00F012DF">
      <w:pPr>
        <w:spacing w:after="0" w:line="276" w:lineRule="auto"/>
        <w:jc w:val="both"/>
        <w:rPr>
          <w:rFonts w:ascii="Open Sans" w:hAnsi="Open Sans" w:cs="Open Sans"/>
          <w:b/>
          <w:color w:val="FF0000"/>
          <w:sz w:val="22"/>
          <w:u w:val="single"/>
        </w:rPr>
      </w:pPr>
    </w:p>
    <w:p w14:paraId="16FF4D15" w14:textId="77777777" w:rsidR="00F012DF" w:rsidRPr="00C508E2" w:rsidRDefault="00F012DF" w:rsidP="00F012DF">
      <w:pPr>
        <w:spacing w:after="0" w:line="276" w:lineRule="auto"/>
        <w:jc w:val="both"/>
        <w:rPr>
          <w:rFonts w:ascii="Open Sans" w:hAnsi="Open Sans" w:cs="Open Sans"/>
          <w:b/>
          <w:bCs/>
          <w:sz w:val="22"/>
        </w:rPr>
      </w:pPr>
      <w:r w:rsidRPr="00C508E2">
        <w:rPr>
          <w:rFonts w:ascii="Open Sans" w:hAnsi="Open Sans" w:cs="Open Sans"/>
          <w:b/>
          <w:sz w:val="22"/>
          <w:lang w:eastAsia="ar-SA"/>
        </w:rPr>
        <w:t xml:space="preserve">Dotyczy – postępowania  </w:t>
      </w:r>
      <w:r w:rsidRPr="00C508E2">
        <w:rPr>
          <w:rFonts w:ascii="Open Sans" w:hAnsi="Open Sans" w:cs="Open Sans"/>
          <w:b/>
          <w:sz w:val="22"/>
        </w:rPr>
        <w:t xml:space="preserve"> pn. „ </w:t>
      </w:r>
      <w:r w:rsidRPr="00C508E2">
        <w:rPr>
          <w:rFonts w:ascii="Open Sans" w:hAnsi="Open Sans" w:cs="Open Sans"/>
          <w:b/>
          <w:bCs/>
          <w:sz w:val="22"/>
          <w:lang w:eastAsia="pl-PL"/>
        </w:rPr>
        <w:t>Usługa ubezpieczenia Miejskiego Przedsiębiorstwa Realizacji Inwestycji Sp. z o. o. w Warszawie – 5 zadań”</w:t>
      </w:r>
    </w:p>
    <w:p w14:paraId="5B3CD600" w14:textId="77777777" w:rsidR="00F012DF" w:rsidRPr="00C508E2" w:rsidRDefault="00F012DF" w:rsidP="00F012DF">
      <w:pPr>
        <w:spacing w:after="0" w:line="276" w:lineRule="auto"/>
        <w:jc w:val="both"/>
        <w:rPr>
          <w:rFonts w:ascii="Open Sans" w:hAnsi="Open Sans" w:cs="Open Sans"/>
          <w:b/>
          <w:color w:val="FF0000"/>
          <w:sz w:val="22"/>
          <w:u w:val="single"/>
        </w:rPr>
      </w:pPr>
    </w:p>
    <w:p w14:paraId="47EAA0C1" w14:textId="7596AD60" w:rsidR="00F012DF" w:rsidRPr="00C508E2" w:rsidRDefault="00F012DF" w:rsidP="00F012DF">
      <w:pPr>
        <w:suppressAutoHyphens/>
        <w:spacing w:after="0" w:line="276" w:lineRule="auto"/>
        <w:ind w:firstLine="708"/>
        <w:jc w:val="both"/>
        <w:rPr>
          <w:rFonts w:ascii="Open Sans" w:hAnsi="Open Sans" w:cs="Open Sans"/>
          <w:b/>
          <w:bCs/>
          <w:noProof/>
          <w:sz w:val="22"/>
        </w:rPr>
      </w:pPr>
      <w:r w:rsidRPr="00C508E2">
        <w:rPr>
          <w:rFonts w:ascii="Open Sans" w:hAnsi="Open Sans" w:cs="Open Sans"/>
          <w:sz w:val="22"/>
        </w:rPr>
        <w:t>Pełnomocnik Zamawiającego STBU Brokerzy Ubezpieczeniowi Sp. z o.o.  informuje, iż na podst. art. 284 ust.2 ustawy Prawo zamówień publicznych (Dz.U. z 20</w:t>
      </w:r>
      <w:r w:rsidR="00B02E0B">
        <w:rPr>
          <w:rFonts w:ascii="Open Sans" w:hAnsi="Open Sans" w:cs="Open Sans"/>
          <w:sz w:val="22"/>
        </w:rPr>
        <w:t>24</w:t>
      </w:r>
      <w:r w:rsidRPr="00C508E2">
        <w:rPr>
          <w:rFonts w:ascii="Open Sans" w:hAnsi="Open Sans" w:cs="Open Sans"/>
          <w:sz w:val="22"/>
        </w:rPr>
        <w:t>r. poz. 1</w:t>
      </w:r>
      <w:r w:rsidR="00B02E0B">
        <w:rPr>
          <w:rFonts w:ascii="Open Sans" w:hAnsi="Open Sans" w:cs="Open Sans"/>
          <w:sz w:val="22"/>
        </w:rPr>
        <w:t>320</w:t>
      </w:r>
      <w:bookmarkStart w:id="1" w:name="_GoBack"/>
      <w:bookmarkEnd w:id="1"/>
      <w:r w:rsidRPr="00C508E2">
        <w:rPr>
          <w:rFonts w:ascii="Open Sans" w:hAnsi="Open Sans" w:cs="Open Sans"/>
          <w:sz w:val="22"/>
        </w:rPr>
        <w:t>) dokonuje wyjaśnień i modyfikacji zapisów SWZ.</w:t>
      </w:r>
      <w:r w:rsidRPr="00C508E2">
        <w:rPr>
          <w:rFonts w:ascii="Open Sans" w:hAnsi="Open Sans" w:cs="Open Sans"/>
          <w:b/>
          <w:sz w:val="22"/>
          <w:lang w:eastAsia="ar-SA"/>
        </w:rPr>
        <w:t xml:space="preserve"> </w:t>
      </w:r>
    </w:p>
    <w:p w14:paraId="0F25F564" w14:textId="77777777" w:rsidR="00F012DF" w:rsidRPr="00C508E2" w:rsidRDefault="00F012DF" w:rsidP="00F012DF">
      <w:pPr>
        <w:suppressAutoHyphens/>
        <w:spacing w:after="0" w:line="276" w:lineRule="auto"/>
        <w:jc w:val="both"/>
        <w:rPr>
          <w:rFonts w:ascii="Open Sans" w:hAnsi="Open Sans" w:cs="Open Sans"/>
          <w:sz w:val="22"/>
          <w:lang w:eastAsia="ar-SA"/>
        </w:rPr>
      </w:pPr>
    </w:p>
    <w:p w14:paraId="3E43B8AC" w14:textId="77777777" w:rsidR="00F012DF" w:rsidRPr="00C508E2" w:rsidRDefault="00F012DF" w:rsidP="00F012DF">
      <w:pPr>
        <w:suppressAutoHyphens/>
        <w:spacing w:after="0" w:line="276" w:lineRule="auto"/>
        <w:jc w:val="both"/>
        <w:rPr>
          <w:rFonts w:ascii="Open Sans" w:hAnsi="Open Sans" w:cs="Open Sans"/>
          <w:sz w:val="22"/>
          <w:lang w:eastAsia="ar-SA"/>
        </w:rPr>
      </w:pPr>
      <w:r w:rsidRPr="00C508E2">
        <w:rPr>
          <w:rFonts w:ascii="Open Sans" w:hAnsi="Open Sans" w:cs="Open Sans"/>
          <w:sz w:val="22"/>
          <w:lang w:eastAsia="ar-SA"/>
        </w:rPr>
        <w:t>Poniższe należy uwzględnić przygotowując ofertę.</w:t>
      </w:r>
    </w:p>
    <w:p w14:paraId="76CA0E38" w14:textId="77777777" w:rsidR="00C84AC1" w:rsidRPr="00C508E2" w:rsidRDefault="00C84AC1" w:rsidP="00C661E1">
      <w:pPr>
        <w:pStyle w:val="Akapitzlist"/>
        <w:autoSpaceDE w:val="0"/>
        <w:autoSpaceDN w:val="0"/>
        <w:spacing w:after="0" w:line="276" w:lineRule="auto"/>
        <w:ind w:left="0" w:right="566"/>
        <w:jc w:val="both"/>
        <w:rPr>
          <w:rFonts w:ascii="Open Sans" w:hAnsi="Open Sans" w:cs="Open Sans"/>
          <w:sz w:val="22"/>
        </w:rPr>
      </w:pPr>
    </w:p>
    <w:p w14:paraId="7E7DB2CD" w14:textId="77777777" w:rsidR="000F51D0" w:rsidRPr="00C508E2" w:rsidRDefault="000F51D0" w:rsidP="00C661E1">
      <w:pPr>
        <w:widowControl w:val="0"/>
        <w:autoSpaceDE w:val="0"/>
        <w:autoSpaceDN w:val="0"/>
        <w:spacing w:after="0" w:line="276" w:lineRule="auto"/>
        <w:ind w:right="566"/>
        <w:jc w:val="both"/>
        <w:rPr>
          <w:rFonts w:ascii="Open Sans" w:hAnsi="Open Sans" w:cs="Open Sans"/>
          <w:sz w:val="22"/>
        </w:rPr>
      </w:pPr>
    </w:p>
    <w:p w14:paraId="1BB72832" w14:textId="77777777" w:rsidR="0021089F" w:rsidRDefault="0021089F" w:rsidP="00103BFC">
      <w:pPr>
        <w:numPr>
          <w:ilvl w:val="0"/>
          <w:numId w:val="11"/>
        </w:numPr>
        <w:spacing w:after="34" w:line="258" w:lineRule="auto"/>
        <w:ind w:left="0" w:hanging="360"/>
        <w:jc w:val="both"/>
        <w:rPr>
          <w:rFonts w:ascii="Open Sans" w:eastAsia="Calibri" w:hAnsi="Open Sans" w:cs="Open Sans"/>
          <w:color w:val="000000"/>
          <w:sz w:val="22"/>
        </w:rPr>
      </w:pPr>
      <w:r w:rsidRPr="0021089F">
        <w:rPr>
          <w:rFonts w:ascii="Open Sans" w:eastAsia="Calibri" w:hAnsi="Open Sans" w:cs="Open Sans"/>
          <w:color w:val="000000"/>
          <w:sz w:val="22"/>
        </w:rPr>
        <w:t xml:space="preserve">Proszę o informacje jakie wypełnienie mają płyty warstwowe w konstrukcji budynków wskazanych w załączniku nr 3 – Wykaz nieruchomości  </w:t>
      </w:r>
    </w:p>
    <w:p w14:paraId="7A7A264A" w14:textId="3FB7EC6E" w:rsidR="00057AB3" w:rsidRDefault="00057AB3" w:rsidP="00057AB3">
      <w:pPr>
        <w:spacing w:after="34" w:line="258" w:lineRule="auto"/>
        <w:jc w:val="both"/>
        <w:rPr>
          <w:rFonts w:ascii="Open Sans" w:eastAsia="Calibri" w:hAnsi="Open Sans" w:cs="Open Sans"/>
          <w:color w:val="000000"/>
          <w:sz w:val="22"/>
        </w:rPr>
      </w:pPr>
      <w:r w:rsidRPr="00E23F2A">
        <w:rPr>
          <w:rFonts w:ascii="Open Sans" w:eastAsia="Calibri" w:hAnsi="Open Sans" w:cs="Open Sans"/>
          <w:b/>
          <w:bCs/>
          <w:color w:val="000000"/>
          <w:sz w:val="22"/>
        </w:rPr>
        <w:t>Odpowiedź:</w:t>
      </w:r>
      <w:r>
        <w:rPr>
          <w:rFonts w:ascii="Open Sans" w:eastAsia="Calibri" w:hAnsi="Open Sans" w:cs="Open Sans"/>
          <w:color w:val="000000"/>
          <w:sz w:val="22"/>
        </w:rPr>
        <w:t xml:space="preserve"> </w:t>
      </w:r>
      <w:r w:rsidRPr="00E23F2A">
        <w:rPr>
          <w:rFonts w:ascii="Open Sans" w:eastAsia="Calibri" w:hAnsi="Open Sans" w:cs="Open Sans"/>
          <w:color w:val="000000"/>
          <w:sz w:val="22"/>
        </w:rPr>
        <w:t>Zamawiający informuje, że według jego najlepszej wiedzy płyty mają rdzenie poliuretanowe.</w:t>
      </w:r>
    </w:p>
    <w:p w14:paraId="1E158819" w14:textId="77777777" w:rsidR="00E23F2A" w:rsidRPr="0021089F" w:rsidRDefault="00E23F2A" w:rsidP="00057AB3">
      <w:pPr>
        <w:spacing w:after="34" w:line="258" w:lineRule="auto"/>
        <w:jc w:val="both"/>
        <w:rPr>
          <w:rFonts w:ascii="Open Sans" w:eastAsia="Calibri" w:hAnsi="Open Sans" w:cs="Open Sans"/>
          <w:color w:val="000000"/>
          <w:sz w:val="22"/>
        </w:rPr>
      </w:pPr>
    </w:p>
    <w:p w14:paraId="5C8DCFF8" w14:textId="77777777" w:rsidR="0021089F" w:rsidRDefault="0021089F" w:rsidP="00103BFC">
      <w:pPr>
        <w:numPr>
          <w:ilvl w:val="0"/>
          <w:numId w:val="11"/>
        </w:numPr>
        <w:spacing w:after="34" w:line="258" w:lineRule="auto"/>
        <w:ind w:left="0" w:hanging="360"/>
        <w:jc w:val="both"/>
        <w:rPr>
          <w:rFonts w:ascii="Open Sans" w:eastAsia="Calibri" w:hAnsi="Open Sans" w:cs="Open Sans"/>
          <w:color w:val="000000"/>
          <w:sz w:val="22"/>
        </w:rPr>
      </w:pPr>
      <w:r w:rsidRPr="0021089F">
        <w:rPr>
          <w:rFonts w:ascii="Open Sans" w:eastAsia="Calibri" w:hAnsi="Open Sans" w:cs="Open Sans"/>
          <w:color w:val="000000"/>
          <w:sz w:val="22"/>
        </w:rPr>
        <w:t xml:space="preserve">Proszę o potwierdzenie, że w załączniku nr 3 – Wykaz nieruchomości zostały wykazane wszystkie zabezpieczenia p.poż i </w:t>
      </w:r>
      <w:proofErr w:type="spellStart"/>
      <w:r w:rsidRPr="0021089F">
        <w:rPr>
          <w:rFonts w:ascii="Open Sans" w:eastAsia="Calibri" w:hAnsi="Open Sans" w:cs="Open Sans"/>
          <w:color w:val="000000"/>
          <w:sz w:val="22"/>
        </w:rPr>
        <w:t>przeciwkradzieżowe</w:t>
      </w:r>
      <w:proofErr w:type="spellEnd"/>
      <w:r w:rsidRPr="0021089F">
        <w:rPr>
          <w:rFonts w:ascii="Open Sans" w:eastAsia="Calibri" w:hAnsi="Open Sans" w:cs="Open Sans"/>
          <w:color w:val="000000"/>
          <w:sz w:val="22"/>
        </w:rPr>
        <w:t xml:space="preserve"> jakie zostały zastosowane </w:t>
      </w:r>
    </w:p>
    <w:p w14:paraId="2AA2ED54" w14:textId="05A1D1E0" w:rsidR="00057AB3" w:rsidRDefault="00057AB3" w:rsidP="00057AB3">
      <w:pPr>
        <w:spacing w:after="34" w:line="258" w:lineRule="auto"/>
        <w:jc w:val="both"/>
        <w:rPr>
          <w:rFonts w:ascii="Open Sans" w:eastAsia="Calibri" w:hAnsi="Open Sans" w:cs="Open Sans"/>
          <w:color w:val="000000"/>
          <w:sz w:val="22"/>
        </w:rPr>
      </w:pPr>
      <w:r w:rsidRPr="00E23F2A">
        <w:rPr>
          <w:rFonts w:ascii="Open Sans" w:eastAsia="Calibri" w:hAnsi="Open Sans" w:cs="Open Sans"/>
          <w:b/>
          <w:bCs/>
          <w:color w:val="000000"/>
          <w:sz w:val="22"/>
        </w:rPr>
        <w:t>Odpowiedź:</w:t>
      </w:r>
      <w:r>
        <w:rPr>
          <w:rFonts w:ascii="Open Sans" w:eastAsia="Calibri" w:hAnsi="Open Sans" w:cs="Open Sans"/>
          <w:color w:val="000000"/>
          <w:sz w:val="22"/>
        </w:rPr>
        <w:t xml:space="preserve"> </w:t>
      </w:r>
      <w:r w:rsidRPr="00E23F2A">
        <w:rPr>
          <w:rFonts w:ascii="Open Sans" w:eastAsia="Calibri" w:hAnsi="Open Sans" w:cs="Open Sans"/>
          <w:color w:val="000000"/>
          <w:sz w:val="22"/>
        </w:rPr>
        <w:t xml:space="preserve">Zamawiający informuje, że według jego najlepszej wiedzy mienie będące przedmiotem ubezpieczenia lub pozostające w związku z ubezpieczeniem  odpowiedzialności cywilnej, jest zabezpieczone przeciwpożarowo adekwatne do wymogów z lat powstania obiektu i standardu obiektu. Zamawiający potwierdza, że zabezpieczenia </w:t>
      </w:r>
      <w:proofErr w:type="spellStart"/>
      <w:r w:rsidRPr="00E23F2A">
        <w:rPr>
          <w:rFonts w:ascii="Open Sans" w:eastAsia="Calibri" w:hAnsi="Open Sans" w:cs="Open Sans"/>
          <w:color w:val="000000"/>
          <w:sz w:val="22"/>
        </w:rPr>
        <w:t>przeciwkradzieżowe</w:t>
      </w:r>
      <w:proofErr w:type="spellEnd"/>
      <w:r w:rsidRPr="00E23F2A">
        <w:rPr>
          <w:rFonts w:ascii="Open Sans" w:eastAsia="Calibri" w:hAnsi="Open Sans" w:cs="Open Sans"/>
          <w:color w:val="000000"/>
          <w:sz w:val="22"/>
        </w:rPr>
        <w:t xml:space="preserve"> są zgodne z wykazem.</w:t>
      </w:r>
    </w:p>
    <w:p w14:paraId="60B2EAF3" w14:textId="77777777" w:rsidR="00E23F2A" w:rsidRPr="0021089F" w:rsidRDefault="00E23F2A" w:rsidP="00057AB3">
      <w:pPr>
        <w:spacing w:after="34" w:line="258" w:lineRule="auto"/>
        <w:jc w:val="both"/>
        <w:rPr>
          <w:rFonts w:ascii="Open Sans" w:eastAsia="Calibri" w:hAnsi="Open Sans" w:cs="Open Sans"/>
          <w:color w:val="000000"/>
          <w:sz w:val="22"/>
        </w:rPr>
      </w:pPr>
    </w:p>
    <w:p w14:paraId="477033B6" w14:textId="77777777" w:rsidR="0021089F" w:rsidRDefault="0021089F" w:rsidP="00103BFC">
      <w:pPr>
        <w:numPr>
          <w:ilvl w:val="0"/>
          <w:numId w:val="11"/>
        </w:numPr>
        <w:spacing w:after="34" w:line="258" w:lineRule="auto"/>
        <w:ind w:left="0" w:hanging="360"/>
        <w:jc w:val="both"/>
        <w:rPr>
          <w:rFonts w:ascii="Open Sans" w:eastAsia="Calibri" w:hAnsi="Open Sans" w:cs="Open Sans"/>
          <w:color w:val="000000"/>
          <w:sz w:val="22"/>
        </w:rPr>
      </w:pPr>
      <w:r w:rsidRPr="0021089F">
        <w:rPr>
          <w:rFonts w:ascii="Open Sans" w:eastAsia="Calibri" w:hAnsi="Open Sans" w:cs="Open Sans"/>
          <w:color w:val="000000"/>
          <w:sz w:val="22"/>
        </w:rPr>
        <w:t xml:space="preserve">Proszę o potwierdzenie czy wszystkie budynki ujęte w załączniku nr 3 – Wykaz nieruchomości mają aktualne przeglądy budynków, gaśnic, hydrantów i IBP </w:t>
      </w:r>
    </w:p>
    <w:p w14:paraId="5EA01616" w14:textId="07768A09" w:rsidR="00057AB3" w:rsidRDefault="00057AB3" w:rsidP="00057AB3">
      <w:pPr>
        <w:spacing w:after="34" w:line="258" w:lineRule="auto"/>
        <w:jc w:val="both"/>
        <w:rPr>
          <w:rFonts w:ascii="Open Sans" w:eastAsia="Calibri" w:hAnsi="Open Sans" w:cs="Open Sans"/>
          <w:color w:val="000000"/>
          <w:sz w:val="22"/>
        </w:rPr>
      </w:pPr>
      <w:r w:rsidRPr="00E23F2A">
        <w:rPr>
          <w:rFonts w:ascii="Open Sans" w:eastAsia="Calibri" w:hAnsi="Open Sans" w:cs="Open Sans"/>
          <w:b/>
          <w:bCs/>
          <w:color w:val="000000"/>
          <w:sz w:val="22"/>
        </w:rPr>
        <w:t>Odpowiedź:</w:t>
      </w:r>
      <w:r>
        <w:rPr>
          <w:rFonts w:ascii="Open Sans" w:eastAsia="Calibri" w:hAnsi="Open Sans" w:cs="Open Sans"/>
          <w:color w:val="000000"/>
          <w:sz w:val="22"/>
        </w:rPr>
        <w:t xml:space="preserve"> </w:t>
      </w:r>
      <w:r w:rsidR="00E23F2A" w:rsidRPr="00E23F2A">
        <w:rPr>
          <w:rFonts w:ascii="Open Sans" w:eastAsia="Calibri" w:hAnsi="Open Sans" w:cs="Open Sans"/>
          <w:color w:val="000000"/>
          <w:sz w:val="22"/>
        </w:rPr>
        <w:t xml:space="preserve">Zamawiający potwierdza, że według jego najlepszej wiedzy, wszystkie budynki ujęte w załączniku nr 3 – Wykaz nieruchomości, mają aktualne przeglądy budynków, gaśnic, hydrantów i IBP.  </w:t>
      </w:r>
    </w:p>
    <w:p w14:paraId="6A49E505" w14:textId="77777777" w:rsidR="00E23F2A" w:rsidRPr="0021089F" w:rsidRDefault="00E23F2A" w:rsidP="00057AB3">
      <w:pPr>
        <w:spacing w:after="34" w:line="258" w:lineRule="auto"/>
        <w:jc w:val="both"/>
        <w:rPr>
          <w:rFonts w:ascii="Open Sans" w:eastAsia="Calibri" w:hAnsi="Open Sans" w:cs="Open Sans"/>
          <w:color w:val="000000"/>
          <w:sz w:val="22"/>
        </w:rPr>
      </w:pPr>
    </w:p>
    <w:p w14:paraId="367CA60F" w14:textId="77777777" w:rsidR="0021089F" w:rsidRDefault="0021089F" w:rsidP="00103BFC">
      <w:pPr>
        <w:numPr>
          <w:ilvl w:val="0"/>
          <w:numId w:val="11"/>
        </w:numPr>
        <w:spacing w:after="34" w:line="258" w:lineRule="auto"/>
        <w:ind w:left="0" w:hanging="360"/>
        <w:jc w:val="both"/>
        <w:rPr>
          <w:rFonts w:ascii="Open Sans" w:eastAsia="Calibri" w:hAnsi="Open Sans" w:cs="Open Sans"/>
          <w:color w:val="000000"/>
          <w:sz w:val="22"/>
        </w:rPr>
      </w:pPr>
      <w:r w:rsidRPr="0021089F">
        <w:rPr>
          <w:rFonts w:ascii="Open Sans" w:eastAsia="Calibri" w:hAnsi="Open Sans" w:cs="Open Sans"/>
          <w:color w:val="000000"/>
          <w:sz w:val="22"/>
        </w:rPr>
        <w:t xml:space="preserve">Proszę o opis okoliczności największej szkody ujętej w załączniku szkodowość. </w:t>
      </w:r>
    </w:p>
    <w:p w14:paraId="4115BB82" w14:textId="323CE954" w:rsidR="00E23F2A" w:rsidRDefault="00E23F2A" w:rsidP="00E23F2A">
      <w:pPr>
        <w:spacing w:after="34" w:line="258" w:lineRule="auto"/>
        <w:jc w:val="both"/>
        <w:rPr>
          <w:rFonts w:ascii="Open Sans" w:eastAsia="Calibri" w:hAnsi="Open Sans" w:cs="Open Sans"/>
          <w:color w:val="000000"/>
          <w:sz w:val="22"/>
        </w:rPr>
      </w:pPr>
      <w:r w:rsidRPr="00E23F2A">
        <w:rPr>
          <w:rFonts w:ascii="Open Sans" w:eastAsia="Calibri" w:hAnsi="Open Sans" w:cs="Open Sans"/>
          <w:b/>
          <w:bCs/>
          <w:color w:val="000000"/>
          <w:sz w:val="22"/>
        </w:rPr>
        <w:t>Odpowiedź:</w:t>
      </w:r>
      <w:r>
        <w:rPr>
          <w:rFonts w:ascii="Open Sans" w:eastAsia="Calibri" w:hAnsi="Open Sans" w:cs="Open Sans"/>
          <w:color w:val="000000"/>
          <w:sz w:val="22"/>
        </w:rPr>
        <w:t xml:space="preserve"> </w:t>
      </w:r>
      <w:r w:rsidRPr="00E23F2A">
        <w:rPr>
          <w:rFonts w:ascii="Open Sans" w:eastAsia="Calibri" w:hAnsi="Open Sans" w:cs="Open Sans"/>
          <w:color w:val="000000"/>
          <w:sz w:val="22"/>
        </w:rPr>
        <w:t xml:space="preserve">Zamawiający informuje, że przedmiotem szkody był budynek zlokalizowany w Warszawie przy ul. Olbrachta 94a, który uległ uszkodzeniu w wyniku pożaru w dniu 12.03.2020 r. Budynek jest wynajmowany od 2018 r. na podstawie umowy najmu. Na terenie hali jest prowadzona produkcja mebli. Najemca o zagrożeniu poinformowany został przez </w:t>
      </w:r>
      <w:r w:rsidRPr="00E23F2A">
        <w:rPr>
          <w:rFonts w:ascii="Open Sans" w:eastAsia="Calibri" w:hAnsi="Open Sans" w:cs="Open Sans"/>
          <w:color w:val="000000"/>
          <w:sz w:val="22"/>
        </w:rPr>
        <w:lastRenderedPageBreak/>
        <w:t xml:space="preserve">system instalacji alarmowej, który wyświetlił alert na urządzeniu mobilnym. Natychmiast wezwał patrol firmy ochroniarskiej i udał się na miejsce zdarzenia, gdzie zastał trwającą już akcję gaśniczą. Źródło pożaru znajdowało się w części hali w rejonie jednej ze składowanych   palet z płytami meblowymi.   </w:t>
      </w:r>
    </w:p>
    <w:p w14:paraId="298F054B" w14:textId="77777777" w:rsidR="005E6666" w:rsidRPr="0021089F" w:rsidRDefault="005E6666" w:rsidP="00E23F2A">
      <w:pPr>
        <w:spacing w:after="34" w:line="258" w:lineRule="auto"/>
        <w:jc w:val="both"/>
        <w:rPr>
          <w:rFonts w:ascii="Open Sans" w:eastAsia="Calibri" w:hAnsi="Open Sans" w:cs="Open Sans"/>
          <w:color w:val="000000"/>
          <w:sz w:val="22"/>
        </w:rPr>
      </w:pPr>
    </w:p>
    <w:p w14:paraId="66FB583A" w14:textId="77777777" w:rsidR="0021089F" w:rsidRDefault="0021089F" w:rsidP="00103BFC">
      <w:pPr>
        <w:numPr>
          <w:ilvl w:val="0"/>
          <w:numId w:val="11"/>
        </w:numPr>
        <w:spacing w:after="34" w:line="258" w:lineRule="auto"/>
        <w:ind w:left="0" w:hanging="360"/>
        <w:jc w:val="both"/>
        <w:rPr>
          <w:rFonts w:ascii="Open Sans" w:eastAsia="Calibri" w:hAnsi="Open Sans" w:cs="Open Sans"/>
          <w:color w:val="000000"/>
          <w:sz w:val="22"/>
        </w:rPr>
      </w:pPr>
      <w:r w:rsidRPr="0021089F">
        <w:rPr>
          <w:rFonts w:ascii="Open Sans" w:eastAsia="Calibri" w:hAnsi="Open Sans" w:cs="Open Sans"/>
          <w:color w:val="000000"/>
          <w:sz w:val="22"/>
        </w:rPr>
        <w:t xml:space="preserve">W jaki sposób zabezpieczone są budynki nieużytkowane? Czy są dozorowane? Czy mają odcięte media? </w:t>
      </w:r>
    </w:p>
    <w:p w14:paraId="01A6D1F4" w14:textId="12126684" w:rsidR="00E23F2A" w:rsidRDefault="005E6666" w:rsidP="00E23F2A">
      <w:pPr>
        <w:spacing w:after="34" w:line="258" w:lineRule="auto"/>
        <w:jc w:val="both"/>
        <w:rPr>
          <w:rFonts w:ascii="Open Sans" w:eastAsia="Calibri" w:hAnsi="Open Sans" w:cs="Open Sans"/>
          <w:color w:val="000000"/>
          <w:sz w:val="22"/>
        </w:rPr>
      </w:pPr>
      <w:r w:rsidRPr="005E6666">
        <w:rPr>
          <w:rFonts w:ascii="Open Sans" w:eastAsia="Calibri" w:hAnsi="Open Sans" w:cs="Open Sans"/>
          <w:b/>
          <w:bCs/>
          <w:color w:val="000000"/>
          <w:sz w:val="22"/>
        </w:rPr>
        <w:t>Odpowiedź:</w:t>
      </w:r>
      <w:r>
        <w:rPr>
          <w:rFonts w:ascii="Open Sans" w:eastAsia="Calibri" w:hAnsi="Open Sans" w:cs="Open Sans"/>
          <w:color w:val="000000"/>
          <w:sz w:val="22"/>
        </w:rPr>
        <w:t xml:space="preserve"> </w:t>
      </w:r>
      <w:r w:rsidR="00E23F2A" w:rsidRPr="00E23F2A">
        <w:rPr>
          <w:rFonts w:ascii="Open Sans" w:eastAsia="Calibri" w:hAnsi="Open Sans" w:cs="Open Sans"/>
          <w:color w:val="000000"/>
          <w:sz w:val="22"/>
        </w:rPr>
        <w:t>Zamawiający informuje, że według jego najlepszej wiedzy, budynki nieużytkowane mają odcięte media i są dozorowane.</w:t>
      </w:r>
    </w:p>
    <w:p w14:paraId="2659A4BE" w14:textId="77777777" w:rsidR="005E6666" w:rsidRPr="0021089F" w:rsidRDefault="005E6666" w:rsidP="00E23F2A">
      <w:pPr>
        <w:spacing w:after="34" w:line="258" w:lineRule="auto"/>
        <w:jc w:val="both"/>
        <w:rPr>
          <w:rFonts w:ascii="Open Sans" w:eastAsia="Calibri" w:hAnsi="Open Sans" w:cs="Open Sans"/>
          <w:color w:val="000000"/>
          <w:sz w:val="22"/>
        </w:rPr>
      </w:pPr>
    </w:p>
    <w:p w14:paraId="53748D8C" w14:textId="77777777" w:rsidR="0021089F" w:rsidRDefault="0021089F" w:rsidP="00103BFC">
      <w:pPr>
        <w:numPr>
          <w:ilvl w:val="0"/>
          <w:numId w:val="11"/>
        </w:numPr>
        <w:spacing w:after="159" w:line="258" w:lineRule="auto"/>
        <w:ind w:left="0" w:hanging="360"/>
        <w:jc w:val="both"/>
        <w:rPr>
          <w:rFonts w:ascii="Open Sans" w:eastAsia="Calibri" w:hAnsi="Open Sans" w:cs="Open Sans"/>
          <w:color w:val="000000"/>
          <w:sz w:val="22"/>
        </w:rPr>
      </w:pPr>
      <w:r w:rsidRPr="0021089F">
        <w:rPr>
          <w:rFonts w:ascii="Open Sans" w:eastAsia="Calibri" w:hAnsi="Open Sans" w:cs="Open Sans"/>
          <w:color w:val="000000"/>
          <w:sz w:val="22"/>
        </w:rPr>
        <w:t xml:space="preserve">Proszę o dopisanie do wszystkich klauzul preambuły „Z zachowaniem pozostałych niezmienionych niniejszą klauzulą, postanowień umowy ubezpieczenia i Ogólnych Warunków Ubezpieczenia ustala się, że …”  </w:t>
      </w:r>
    </w:p>
    <w:p w14:paraId="78695D4E" w14:textId="77777777" w:rsidR="00F012DF" w:rsidRDefault="00617A72" w:rsidP="00F012DF">
      <w:pPr>
        <w:spacing w:after="34" w:line="258" w:lineRule="auto"/>
        <w:jc w:val="both"/>
        <w:rPr>
          <w:rFonts w:ascii="Open Sans" w:eastAsia="Calibri" w:hAnsi="Open Sans" w:cs="Open Sans"/>
          <w:color w:val="000000"/>
          <w:sz w:val="22"/>
        </w:rPr>
      </w:pPr>
      <w:r w:rsidRPr="00617A72">
        <w:rPr>
          <w:rFonts w:ascii="Open Sans" w:eastAsia="Calibri" w:hAnsi="Open Sans" w:cs="Open Sans"/>
          <w:b/>
          <w:bCs/>
          <w:color w:val="000000"/>
          <w:sz w:val="22"/>
        </w:rPr>
        <w:t>Odpowiedź:</w:t>
      </w:r>
      <w:r w:rsidRPr="00617A72">
        <w:rPr>
          <w:rFonts w:ascii="Open Sans" w:eastAsia="Calibri" w:hAnsi="Open Sans" w:cs="Open Sans"/>
          <w:color w:val="000000"/>
          <w:sz w:val="22"/>
        </w:rPr>
        <w:t xml:space="preserve"> Pełnomocnik Zamawiającego nie wyraża zgody na powyższe.</w:t>
      </w:r>
    </w:p>
    <w:p w14:paraId="5490F565" w14:textId="77777777" w:rsidR="00F012DF" w:rsidRDefault="00F012DF" w:rsidP="00F012DF">
      <w:pPr>
        <w:spacing w:after="34" w:line="258" w:lineRule="auto"/>
        <w:jc w:val="both"/>
        <w:rPr>
          <w:rFonts w:ascii="Open Sans" w:eastAsia="Calibri" w:hAnsi="Open Sans" w:cs="Open Sans"/>
          <w:color w:val="000000"/>
          <w:sz w:val="22"/>
        </w:rPr>
      </w:pPr>
    </w:p>
    <w:p w14:paraId="08087715" w14:textId="7D2D793C" w:rsidR="00F012DF" w:rsidRDefault="00F012DF" w:rsidP="00F012DF">
      <w:pPr>
        <w:spacing w:after="34" w:line="258" w:lineRule="auto"/>
        <w:jc w:val="both"/>
        <w:rPr>
          <w:rFonts w:ascii="Open Sans" w:hAnsi="Open Sans" w:cs="Open Sans"/>
          <w:b/>
          <w:bCs/>
          <w:sz w:val="22"/>
        </w:rPr>
      </w:pPr>
      <w:r w:rsidRPr="00F012DF">
        <w:rPr>
          <w:rFonts w:ascii="Open Sans" w:hAnsi="Open Sans" w:cs="Open Sans"/>
          <w:b/>
          <w:bCs/>
          <w:sz w:val="22"/>
        </w:rPr>
        <w:t>Część I zamówienia</w:t>
      </w:r>
    </w:p>
    <w:p w14:paraId="36A31A1E" w14:textId="77777777" w:rsidR="00F012DF" w:rsidRPr="00F012DF" w:rsidRDefault="00F012DF" w:rsidP="00F012DF">
      <w:pPr>
        <w:spacing w:after="34" w:line="258" w:lineRule="auto"/>
        <w:jc w:val="both"/>
        <w:rPr>
          <w:rFonts w:ascii="Open Sans" w:eastAsia="Calibri" w:hAnsi="Open Sans" w:cs="Open Sans"/>
          <w:color w:val="000000"/>
          <w:sz w:val="22"/>
        </w:rPr>
      </w:pPr>
    </w:p>
    <w:p w14:paraId="2B7A9DB5" w14:textId="2FD60A89" w:rsidR="00122254" w:rsidRPr="00122254" w:rsidRDefault="0021089F" w:rsidP="00103BFC">
      <w:pPr>
        <w:pStyle w:val="Akapitzlist"/>
        <w:numPr>
          <w:ilvl w:val="0"/>
          <w:numId w:val="13"/>
        </w:numPr>
        <w:spacing w:after="34" w:line="258" w:lineRule="auto"/>
        <w:ind w:left="0"/>
        <w:jc w:val="both"/>
        <w:rPr>
          <w:rFonts w:ascii="Open Sans" w:eastAsia="Calibri" w:hAnsi="Open Sans" w:cs="Open Sans"/>
          <w:color w:val="000000"/>
          <w:sz w:val="22"/>
        </w:rPr>
      </w:pPr>
      <w:r w:rsidRPr="00122254">
        <w:rPr>
          <w:rFonts w:ascii="Open Sans" w:eastAsia="Calibri" w:hAnsi="Open Sans" w:cs="Open Sans"/>
          <w:color w:val="000000"/>
          <w:sz w:val="22"/>
        </w:rPr>
        <w:t xml:space="preserve">Proszę w punkcie VII. likwidacja szkód </w:t>
      </w:r>
      <w:proofErr w:type="spellStart"/>
      <w:r w:rsidRPr="00122254">
        <w:rPr>
          <w:rFonts w:ascii="Open Sans" w:eastAsia="Calibri" w:hAnsi="Open Sans" w:cs="Open Sans"/>
          <w:color w:val="000000"/>
          <w:sz w:val="22"/>
        </w:rPr>
        <w:t>ppkt</w:t>
      </w:r>
      <w:proofErr w:type="spellEnd"/>
      <w:r w:rsidRPr="00122254">
        <w:rPr>
          <w:rFonts w:ascii="Open Sans" w:eastAsia="Calibri" w:hAnsi="Open Sans" w:cs="Open Sans"/>
          <w:color w:val="000000"/>
          <w:sz w:val="22"/>
        </w:rPr>
        <w:t xml:space="preserve"> 1 wykreślenie sformułowania „bez stosowania zasady proporcji” lub doprecyzowanie, że zapis ten dotyczy wyłącznie szkód całkowitych </w:t>
      </w:r>
    </w:p>
    <w:p w14:paraId="5880A870" w14:textId="120BBEA6" w:rsidR="0021089F" w:rsidRDefault="00122254" w:rsidP="00C84AC1">
      <w:pPr>
        <w:spacing w:after="34" w:line="258" w:lineRule="auto"/>
        <w:jc w:val="both"/>
        <w:rPr>
          <w:rFonts w:ascii="Open Sans" w:eastAsia="Calibri" w:hAnsi="Open Sans" w:cs="Open Sans"/>
          <w:color w:val="000000"/>
          <w:sz w:val="22"/>
        </w:rPr>
      </w:pPr>
      <w:r w:rsidRPr="00122254">
        <w:rPr>
          <w:rFonts w:ascii="Open Sans" w:eastAsia="Calibri" w:hAnsi="Open Sans" w:cs="Open Sans"/>
          <w:b/>
          <w:bCs/>
          <w:color w:val="000000"/>
          <w:sz w:val="22"/>
        </w:rPr>
        <w:t>Odpowiedź:</w:t>
      </w:r>
      <w:r>
        <w:rPr>
          <w:rFonts w:ascii="Open Sans" w:eastAsia="Calibri" w:hAnsi="Open Sans" w:cs="Open Sans"/>
          <w:color w:val="000000"/>
          <w:sz w:val="22"/>
        </w:rPr>
        <w:t xml:space="preserve"> Pełnomocnik Zamawiającego nie wyraża zgody na powyższe.</w:t>
      </w:r>
    </w:p>
    <w:p w14:paraId="234F88C5" w14:textId="77777777" w:rsidR="00122254" w:rsidRPr="0021089F" w:rsidRDefault="00122254" w:rsidP="00617A72">
      <w:pPr>
        <w:spacing w:after="34" w:line="258" w:lineRule="auto"/>
        <w:jc w:val="both"/>
        <w:rPr>
          <w:rFonts w:ascii="Open Sans" w:eastAsia="Calibri" w:hAnsi="Open Sans" w:cs="Open Sans"/>
          <w:color w:val="000000"/>
          <w:sz w:val="22"/>
        </w:rPr>
      </w:pPr>
    </w:p>
    <w:p w14:paraId="5F5C9B5C" w14:textId="5D9F1C7D" w:rsidR="00122254" w:rsidRPr="00F012DF" w:rsidRDefault="0021089F" w:rsidP="00103BFC">
      <w:pPr>
        <w:pStyle w:val="Akapitzlist"/>
        <w:numPr>
          <w:ilvl w:val="0"/>
          <w:numId w:val="13"/>
        </w:numPr>
        <w:spacing w:after="34" w:line="258" w:lineRule="auto"/>
        <w:ind w:left="0"/>
        <w:jc w:val="both"/>
        <w:rPr>
          <w:rFonts w:ascii="Open Sans" w:eastAsia="Calibri" w:hAnsi="Open Sans" w:cs="Open Sans"/>
          <w:color w:val="000000"/>
          <w:sz w:val="22"/>
        </w:rPr>
      </w:pPr>
      <w:r w:rsidRPr="00F012DF">
        <w:rPr>
          <w:rFonts w:ascii="Open Sans" w:eastAsia="Calibri" w:hAnsi="Open Sans" w:cs="Open Sans"/>
          <w:color w:val="000000"/>
          <w:sz w:val="22"/>
        </w:rPr>
        <w:t xml:space="preserve">Proszę w punkcie VII. likwidacja szkód </w:t>
      </w:r>
      <w:proofErr w:type="spellStart"/>
      <w:r w:rsidRPr="00F012DF">
        <w:rPr>
          <w:rFonts w:ascii="Open Sans" w:eastAsia="Calibri" w:hAnsi="Open Sans" w:cs="Open Sans"/>
          <w:color w:val="000000"/>
          <w:sz w:val="22"/>
        </w:rPr>
        <w:t>ppkt</w:t>
      </w:r>
      <w:proofErr w:type="spellEnd"/>
      <w:r w:rsidRPr="00F012DF">
        <w:rPr>
          <w:rFonts w:ascii="Open Sans" w:eastAsia="Calibri" w:hAnsi="Open Sans" w:cs="Open Sans"/>
          <w:color w:val="000000"/>
          <w:sz w:val="22"/>
        </w:rPr>
        <w:t xml:space="preserve"> 7 o zmianę terminu na 7 dni </w:t>
      </w:r>
    </w:p>
    <w:p w14:paraId="7EC0F721" w14:textId="77777777" w:rsidR="00122254" w:rsidRPr="00122254" w:rsidRDefault="00122254" w:rsidP="00F012DF">
      <w:pPr>
        <w:spacing w:after="34" w:line="258" w:lineRule="auto"/>
        <w:jc w:val="both"/>
        <w:rPr>
          <w:rFonts w:ascii="Open Sans" w:eastAsia="Calibri" w:hAnsi="Open Sans" w:cs="Open Sans"/>
          <w:color w:val="000000"/>
          <w:sz w:val="22"/>
        </w:rPr>
      </w:pPr>
      <w:r w:rsidRPr="00122254">
        <w:rPr>
          <w:rFonts w:ascii="Open Sans" w:eastAsia="Calibri" w:hAnsi="Open Sans" w:cs="Open Sans"/>
          <w:b/>
          <w:bCs/>
          <w:color w:val="000000"/>
          <w:sz w:val="22"/>
        </w:rPr>
        <w:t>Odpowiedź:</w:t>
      </w:r>
      <w:r w:rsidRPr="00122254">
        <w:rPr>
          <w:rFonts w:ascii="Open Sans" w:eastAsia="Calibri" w:hAnsi="Open Sans" w:cs="Open Sans"/>
          <w:color w:val="000000"/>
          <w:sz w:val="22"/>
        </w:rPr>
        <w:t xml:space="preserve"> Pełnomocnik Zamawiającego nie wyraża zgody na powyższe.</w:t>
      </w:r>
    </w:p>
    <w:p w14:paraId="24194EF2" w14:textId="55CAC7B7" w:rsidR="0021089F" w:rsidRPr="0021089F" w:rsidRDefault="0021089F" w:rsidP="00617A72">
      <w:pPr>
        <w:spacing w:after="34" w:line="258" w:lineRule="auto"/>
        <w:jc w:val="both"/>
        <w:rPr>
          <w:rFonts w:ascii="Open Sans" w:eastAsia="Calibri" w:hAnsi="Open Sans" w:cs="Open Sans"/>
          <w:color w:val="000000"/>
          <w:sz w:val="22"/>
        </w:rPr>
      </w:pPr>
      <w:r w:rsidRPr="0021089F">
        <w:rPr>
          <w:rFonts w:ascii="Open Sans" w:eastAsia="Calibri" w:hAnsi="Open Sans" w:cs="Open Sans"/>
          <w:color w:val="000000"/>
          <w:sz w:val="22"/>
        </w:rPr>
        <w:t xml:space="preserve"> </w:t>
      </w:r>
    </w:p>
    <w:p w14:paraId="79F66451" w14:textId="77777777" w:rsidR="0021089F" w:rsidRDefault="0021089F" w:rsidP="00103BFC">
      <w:pPr>
        <w:numPr>
          <w:ilvl w:val="0"/>
          <w:numId w:val="13"/>
        </w:numPr>
        <w:spacing w:after="34" w:line="258" w:lineRule="auto"/>
        <w:ind w:left="0"/>
        <w:jc w:val="both"/>
        <w:rPr>
          <w:rFonts w:ascii="Open Sans" w:eastAsia="Calibri" w:hAnsi="Open Sans" w:cs="Open Sans"/>
          <w:color w:val="000000"/>
          <w:sz w:val="22"/>
        </w:rPr>
      </w:pPr>
      <w:r w:rsidRPr="0021089F">
        <w:rPr>
          <w:rFonts w:ascii="Open Sans" w:eastAsia="Calibri" w:hAnsi="Open Sans" w:cs="Open Sans"/>
          <w:color w:val="000000"/>
          <w:sz w:val="22"/>
        </w:rPr>
        <w:t xml:space="preserve">Proszę o korektę w Klauzuli - Mienia w transporcie i dodanie zapisu, że dotyczy wyłącznie transportu między lokalizacjami ubezpieczonego  </w:t>
      </w:r>
    </w:p>
    <w:p w14:paraId="32338F4C" w14:textId="6761301E" w:rsidR="00122254" w:rsidRDefault="00122254" w:rsidP="00617A72">
      <w:pPr>
        <w:spacing w:after="34" w:line="258" w:lineRule="auto"/>
        <w:jc w:val="both"/>
        <w:rPr>
          <w:rFonts w:ascii="Open Sans" w:eastAsia="Calibri" w:hAnsi="Open Sans" w:cs="Open Sans"/>
          <w:color w:val="000000"/>
          <w:sz w:val="22"/>
        </w:rPr>
      </w:pPr>
      <w:r w:rsidRPr="00122254">
        <w:rPr>
          <w:rFonts w:ascii="Open Sans" w:eastAsia="Calibri" w:hAnsi="Open Sans" w:cs="Open Sans"/>
          <w:b/>
          <w:bCs/>
          <w:color w:val="000000"/>
          <w:sz w:val="22"/>
        </w:rPr>
        <w:t>Odpowiedź:</w:t>
      </w:r>
      <w:r>
        <w:rPr>
          <w:rFonts w:ascii="Open Sans" w:eastAsia="Calibri" w:hAnsi="Open Sans" w:cs="Open Sans"/>
          <w:color w:val="000000"/>
          <w:sz w:val="22"/>
        </w:rPr>
        <w:t xml:space="preserve"> Pełnomocnik Zamawiającego wyraża zgodę na powyższe.</w:t>
      </w:r>
    </w:p>
    <w:p w14:paraId="44DFE920" w14:textId="77777777" w:rsidR="00122254" w:rsidRDefault="00122254" w:rsidP="00F012D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  <w:sz w:val="22"/>
        </w:rPr>
      </w:pPr>
      <w:r w:rsidRPr="00C508E2">
        <w:rPr>
          <w:rFonts w:ascii="Open Sans" w:hAnsi="Open Sans" w:cs="Open Sans"/>
          <w:sz w:val="22"/>
        </w:rPr>
        <w:t>Przed zmianą:</w:t>
      </w:r>
    </w:p>
    <w:p w14:paraId="1ED758F7" w14:textId="32E6E4BA" w:rsidR="00E52FBF" w:rsidRPr="00E52FBF" w:rsidRDefault="00E52FBF" w:rsidP="00F012DF">
      <w:pPr>
        <w:widowControl w:val="0"/>
        <w:autoSpaceDE w:val="0"/>
        <w:autoSpaceDN w:val="0"/>
        <w:spacing w:after="0" w:line="276" w:lineRule="auto"/>
        <w:ind w:left="567" w:right="566"/>
        <w:jc w:val="both"/>
        <w:rPr>
          <w:rFonts w:ascii="Open Sans" w:eastAsia="Calibri" w:hAnsi="Open Sans" w:cs="Open Sans"/>
          <w:i/>
          <w:iCs/>
          <w:color w:val="000000"/>
          <w:sz w:val="22"/>
        </w:rPr>
      </w:pPr>
      <w:r w:rsidRPr="00E52FBF">
        <w:rPr>
          <w:rFonts w:ascii="Open Sans" w:eastAsia="Calibri" w:hAnsi="Open Sans" w:cs="Open Sans"/>
          <w:i/>
          <w:iCs/>
          <w:color w:val="000000"/>
          <w:sz w:val="22"/>
        </w:rPr>
        <w:t>„Klauzula - Mienia w transporcie</w:t>
      </w:r>
    </w:p>
    <w:p w14:paraId="467CC995" w14:textId="77777777" w:rsidR="00E52FBF" w:rsidRPr="00E52FBF" w:rsidRDefault="00E52FBF" w:rsidP="00103BFC">
      <w:pPr>
        <w:widowControl w:val="0"/>
        <w:numPr>
          <w:ilvl w:val="0"/>
          <w:numId w:val="14"/>
        </w:numPr>
        <w:autoSpaceDE w:val="0"/>
        <w:autoSpaceDN w:val="0"/>
        <w:spacing w:after="0" w:line="276" w:lineRule="auto"/>
        <w:ind w:left="567" w:right="566"/>
        <w:jc w:val="both"/>
        <w:rPr>
          <w:rFonts w:ascii="Open Sans" w:eastAsia="Calibri" w:hAnsi="Open Sans" w:cs="Open Sans"/>
          <w:i/>
          <w:iCs/>
          <w:color w:val="000000"/>
          <w:sz w:val="22"/>
        </w:rPr>
      </w:pPr>
      <w:r w:rsidRPr="00E52FBF">
        <w:rPr>
          <w:rFonts w:ascii="Open Sans" w:eastAsia="Calibri" w:hAnsi="Open Sans" w:cs="Open Sans"/>
          <w:i/>
          <w:iCs/>
          <w:color w:val="000000"/>
          <w:sz w:val="22"/>
        </w:rPr>
        <w:t xml:space="preserve">Wykonawca obejmuje ochroną szkody w ubezpieczonym mieniu podczas transportu drogowego, kolejowego, powietrznego, wodnego dokonywanego przez Zamawiającego lub osoby, za które ponosi odpowiedzialność, pojazdami własnymi Zamawiającego lub prywatnymi pojazdami. </w:t>
      </w:r>
    </w:p>
    <w:p w14:paraId="3C4E2867" w14:textId="77777777" w:rsidR="00E52FBF" w:rsidRPr="00E52FBF" w:rsidRDefault="00E52FBF" w:rsidP="00103BFC">
      <w:pPr>
        <w:widowControl w:val="0"/>
        <w:numPr>
          <w:ilvl w:val="0"/>
          <w:numId w:val="14"/>
        </w:numPr>
        <w:autoSpaceDE w:val="0"/>
        <w:autoSpaceDN w:val="0"/>
        <w:spacing w:after="0" w:line="276" w:lineRule="auto"/>
        <w:ind w:left="567" w:right="566"/>
        <w:jc w:val="both"/>
        <w:rPr>
          <w:rFonts w:ascii="Open Sans" w:eastAsia="Calibri" w:hAnsi="Open Sans" w:cs="Open Sans"/>
          <w:i/>
          <w:iCs/>
          <w:color w:val="000000"/>
          <w:sz w:val="22"/>
        </w:rPr>
      </w:pPr>
      <w:r w:rsidRPr="00E52FBF">
        <w:rPr>
          <w:rFonts w:ascii="Open Sans" w:eastAsia="Calibri" w:hAnsi="Open Sans" w:cs="Open Sans"/>
          <w:i/>
          <w:iCs/>
          <w:color w:val="000000"/>
          <w:sz w:val="22"/>
        </w:rPr>
        <w:t>Za początek transportu uważa się moment przejęcia ubezpieczonego mienia do rozpoczynającego się po tym transportu, a za koniec transportu - wydanie mienia w miejscu docelowym.</w:t>
      </w:r>
    </w:p>
    <w:p w14:paraId="1D70D801" w14:textId="77777777" w:rsidR="00E52FBF" w:rsidRPr="00E52FBF" w:rsidRDefault="00E52FBF" w:rsidP="00103BFC">
      <w:pPr>
        <w:widowControl w:val="0"/>
        <w:numPr>
          <w:ilvl w:val="0"/>
          <w:numId w:val="14"/>
        </w:numPr>
        <w:autoSpaceDE w:val="0"/>
        <w:autoSpaceDN w:val="0"/>
        <w:spacing w:after="0" w:line="276" w:lineRule="auto"/>
        <w:ind w:left="567" w:right="566"/>
        <w:jc w:val="both"/>
        <w:rPr>
          <w:rFonts w:ascii="Open Sans" w:eastAsia="Calibri" w:hAnsi="Open Sans" w:cs="Open Sans"/>
          <w:i/>
          <w:iCs/>
          <w:color w:val="000000"/>
          <w:sz w:val="22"/>
        </w:rPr>
      </w:pPr>
      <w:r w:rsidRPr="00E52FBF">
        <w:rPr>
          <w:rFonts w:ascii="Open Sans" w:eastAsia="Calibri" w:hAnsi="Open Sans" w:cs="Open Sans"/>
          <w:i/>
          <w:iCs/>
          <w:color w:val="000000"/>
          <w:sz w:val="22"/>
        </w:rPr>
        <w:t>Ubezpieczeniem objęte są także szkody powstałe w czasie operacji załadunkowych lub wyładunkowych.</w:t>
      </w:r>
    </w:p>
    <w:p w14:paraId="0D1B5703" w14:textId="77777777" w:rsidR="00E52FBF" w:rsidRPr="00E52FBF" w:rsidRDefault="00E52FBF" w:rsidP="00103BFC">
      <w:pPr>
        <w:widowControl w:val="0"/>
        <w:numPr>
          <w:ilvl w:val="0"/>
          <w:numId w:val="14"/>
        </w:numPr>
        <w:autoSpaceDE w:val="0"/>
        <w:autoSpaceDN w:val="0"/>
        <w:spacing w:after="0" w:line="276" w:lineRule="auto"/>
        <w:ind w:left="567" w:right="566"/>
        <w:jc w:val="both"/>
        <w:rPr>
          <w:rFonts w:ascii="Open Sans" w:eastAsia="Calibri" w:hAnsi="Open Sans" w:cs="Open Sans"/>
          <w:i/>
          <w:iCs/>
          <w:color w:val="000000"/>
          <w:sz w:val="22"/>
        </w:rPr>
      </w:pPr>
      <w:r w:rsidRPr="00E52FBF">
        <w:rPr>
          <w:rFonts w:ascii="Open Sans" w:eastAsia="Calibri" w:hAnsi="Open Sans" w:cs="Open Sans"/>
          <w:i/>
          <w:iCs/>
          <w:color w:val="000000"/>
          <w:sz w:val="22"/>
        </w:rPr>
        <w:t xml:space="preserve">Z ochrony ubezpieczeniowej wyłączone są jakiekolwiek szkody powstałe podczas lub </w:t>
      </w:r>
      <w:r w:rsidRPr="00E52FBF">
        <w:rPr>
          <w:rFonts w:ascii="Open Sans" w:eastAsia="Calibri" w:hAnsi="Open Sans" w:cs="Open Sans"/>
          <w:i/>
          <w:iCs/>
          <w:color w:val="000000"/>
          <w:sz w:val="22"/>
        </w:rPr>
        <w:lastRenderedPageBreak/>
        <w:t>w związku z transportem dokonywanym przez osoby trzecie na podstawie jakichkolwiek umów cywilnoprawnych z Zamawiającym, w szczególności umów przewozowych, spedycyjnych lub umów o świadczenie usług logistycznych.</w:t>
      </w:r>
    </w:p>
    <w:p w14:paraId="1C949BD7" w14:textId="68AA1950" w:rsidR="00122254" w:rsidRPr="00E52FBF" w:rsidRDefault="00E52FBF" w:rsidP="00103BFC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567"/>
        <w:jc w:val="both"/>
        <w:rPr>
          <w:rFonts w:ascii="Open Sans" w:eastAsia="Calibri" w:hAnsi="Open Sans" w:cs="Open Sans"/>
          <w:i/>
          <w:iCs/>
          <w:color w:val="000000"/>
          <w:sz w:val="22"/>
        </w:rPr>
      </w:pPr>
      <w:r w:rsidRPr="00E52FBF">
        <w:rPr>
          <w:rFonts w:ascii="Open Sans" w:eastAsia="Calibri" w:hAnsi="Open Sans" w:cs="Open Sans"/>
          <w:i/>
          <w:iCs/>
          <w:color w:val="000000"/>
          <w:sz w:val="22"/>
        </w:rPr>
        <w:t>Limit odpowiedzialności: zgodny z Tabelą Limitów”</w:t>
      </w:r>
    </w:p>
    <w:p w14:paraId="176CD2CE" w14:textId="77777777" w:rsidR="00122254" w:rsidRDefault="00122254" w:rsidP="00F012DF">
      <w:pPr>
        <w:spacing w:after="34" w:line="258" w:lineRule="auto"/>
        <w:ind w:left="567"/>
        <w:jc w:val="both"/>
        <w:rPr>
          <w:rFonts w:ascii="Open Sans" w:eastAsia="Calibri" w:hAnsi="Open Sans" w:cs="Open Sans"/>
          <w:color w:val="000000"/>
          <w:sz w:val="22"/>
        </w:rPr>
      </w:pPr>
    </w:p>
    <w:p w14:paraId="382B3BAD" w14:textId="7B811DED" w:rsidR="00E52FBF" w:rsidRDefault="00E52FBF" w:rsidP="00F012D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  <w:sz w:val="22"/>
        </w:rPr>
      </w:pPr>
      <w:r w:rsidRPr="00C508E2">
        <w:rPr>
          <w:rFonts w:ascii="Open Sans" w:hAnsi="Open Sans" w:cs="Open Sans"/>
          <w:sz w:val="22"/>
        </w:rPr>
        <w:t>P</w:t>
      </w:r>
      <w:r>
        <w:rPr>
          <w:rFonts w:ascii="Open Sans" w:hAnsi="Open Sans" w:cs="Open Sans"/>
          <w:sz w:val="22"/>
        </w:rPr>
        <w:t>o zmianie:</w:t>
      </w:r>
    </w:p>
    <w:p w14:paraId="26D542BD" w14:textId="77777777" w:rsidR="00E52FBF" w:rsidRPr="00E52FBF" w:rsidRDefault="00E52FBF" w:rsidP="00F012DF">
      <w:pPr>
        <w:widowControl w:val="0"/>
        <w:autoSpaceDE w:val="0"/>
        <w:autoSpaceDN w:val="0"/>
        <w:spacing w:after="0" w:line="276" w:lineRule="auto"/>
        <w:ind w:left="567" w:right="566"/>
        <w:jc w:val="both"/>
        <w:rPr>
          <w:rFonts w:ascii="Open Sans" w:eastAsia="Calibri" w:hAnsi="Open Sans" w:cs="Open Sans"/>
          <w:i/>
          <w:iCs/>
          <w:color w:val="000000"/>
          <w:sz w:val="22"/>
        </w:rPr>
      </w:pPr>
      <w:r w:rsidRPr="00E52FBF">
        <w:rPr>
          <w:rFonts w:ascii="Open Sans" w:eastAsia="Calibri" w:hAnsi="Open Sans" w:cs="Open Sans"/>
          <w:i/>
          <w:iCs/>
          <w:color w:val="000000"/>
          <w:sz w:val="22"/>
        </w:rPr>
        <w:t>„Klauzula - Mienia w transporcie</w:t>
      </w:r>
    </w:p>
    <w:p w14:paraId="5E6E1D22" w14:textId="77777777" w:rsidR="00E52FBF" w:rsidRPr="00E52FBF" w:rsidRDefault="00E52FBF" w:rsidP="00103BFC">
      <w:pPr>
        <w:widowControl w:val="0"/>
        <w:numPr>
          <w:ilvl w:val="0"/>
          <w:numId w:val="15"/>
        </w:numPr>
        <w:autoSpaceDE w:val="0"/>
        <w:autoSpaceDN w:val="0"/>
        <w:spacing w:after="0" w:line="276" w:lineRule="auto"/>
        <w:ind w:left="567" w:right="566"/>
        <w:jc w:val="both"/>
        <w:rPr>
          <w:rFonts w:ascii="Open Sans" w:eastAsia="Calibri" w:hAnsi="Open Sans" w:cs="Open Sans"/>
          <w:i/>
          <w:iCs/>
          <w:color w:val="000000"/>
          <w:sz w:val="22"/>
        </w:rPr>
      </w:pPr>
      <w:r w:rsidRPr="00E52FBF">
        <w:rPr>
          <w:rFonts w:ascii="Open Sans" w:eastAsia="Calibri" w:hAnsi="Open Sans" w:cs="Open Sans"/>
          <w:i/>
          <w:iCs/>
          <w:color w:val="000000"/>
          <w:sz w:val="22"/>
        </w:rPr>
        <w:t xml:space="preserve">Wykonawca obejmuje ochroną szkody w ubezpieczonym mieniu podczas transportu drogowego, kolejowego, powietrznego, wodnego dokonywanego przez Zamawiającego lub osoby, za które ponosi odpowiedzialność, pojazdami własnymi Zamawiającego lub prywatnymi pojazdami. </w:t>
      </w:r>
    </w:p>
    <w:p w14:paraId="41607E56" w14:textId="77777777" w:rsidR="00E52FBF" w:rsidRPr="00E52FBF" w:rsidRDefault="00E52FBF" w:rsidP="00103BFC">
      <w:pPr>
        <w:widowControl w:val="0"/>
        <w:numPr>
          <w:ilvl w:val="0"/>
          <w:numId w:val="15"/>
        </w:numPr>
        <w:autoSpaceDE w:val="0"/>
        <w:autoSpaceDN w:val="0"/>
        <w:spacing w:after="0" w:line="276" w:lineRule="auto"/>
        <w:ind w:left="567" w:right="566"/>
        <w:jc w:val="both"/>
        <w:rPr>
          <w:rFonts w:ascii="Open Sans" w:eastAsia="Calibri" w:hAnsi="Open Sans" w:cs="Open Sans"/>
          <w:i/>
          <w:iCs/>
          <w:color w:val="000000"/>
          <w:sz w:val="22"/>
        </w:rPr>
      </w:pPr>
      <w:r w:rsidRPr="00E52FBF">
        <w:rPr>
          <w:rFonts w:ascii="Open Sans" w:eastAsia="Calibri" w:hAnsi="Open Sans" w:cs="Open Sans"/>
          <w:i/>
          <w:iCs/>
          <w:color w:val="000000"/>
          <w:sz w:val="22"/>
        </w:rPr>
        <w:t>Za początek transportu uważa się moment przejęcia ubezpieczonego mienia do rozpoczynającego się po tym transportu, a za koniec transportu - wydanie mienia w miejscu docelowym.</w:t>
      </w:r>
    </w:p>
    <w:p w14:paraId="2DDB930B" w14:textId="77777777" w:rsidR="00E52FBF" w:rsidRPr="00E52FBF" w:rsidRDefault="00E52FBF" w:rsidP="00103BFC">
      <w:pPr>
        <w:widowControl w:val="0"/>
        <w:numPr>
          <w:ilvl w:val="0"/>
          <w:numId w:val="15"/>
        </w:numPr>
        <w:autoSpaceDE w:val="0"/>
        <w:autoSpaceDN w:val="0"/>
        <w:spacing w:after="0" w:line="276" w:lineRule="auto"/>
        <w:ind w:left="567" w:right="566"/>
        <w:jc w:val="both"/>
        <w:rPr>
          <w:rFonts w:ascii="Open Sans" w:eastAsia="Calibri" w:hAnsi="Open Sans" w:cs="Open Sans"/>
          <w:i/>
          <w:iCs/>
          <w:color w:val="000000"/>
          <w:sz w:val="22"/>
        </w:rPr>
      </w:pPr>
      <w:r w:rsidRPr="00E52FBF">
        <w:rPr>
          <w:rFonts w:ascii="Open Sans" w:eastAsia="Calibri" w:hAnsi="Open Sans" w:cs="Open Sans"/>
          <w:i/>
          <w:iCs/>
          <w:color w:val="000000"/>
          <w:sz w:val="22"/>
        </w:rPr>
        <w:t>Ubezpieczeniem objęte są także szkody powstałe w czasie operacji załadunkowych lub wyładunkowych.</w:t>
      </w:r>
    </w:p>
    <w:p w14:paraId="5BA4D2C1" w14:textId="77777777" w:rsidR="00E52FBF" w:rsidRDefault="00E52FBF" w:rsidP="00103BFC">
      <w:pPr>
        <w:widowControl w:val="0"/>
        <w:numPr>
          <w:ilvl w:val="0"/>
          <w:numId w:val="15"/>
        </w:numPr>
        <w:autoSpaceDE w:val="0"/>
        <w:autoSpaceDN w:val="0"/>
        <w:spacing w:after="0" w:line="276" w:lineRule="auto"/>
        <w:ind w:left="567" w:right="566"/>
        <w:jc w:val="both"/>
        <w:rPr>
          <w:rFonts w:ascii="Open Sans" w:eastAsia="Calibri" w:hAnsi="Open Sans" w:cs="Open Sans"/>
          <w:i/>
          <w:iCs/>
          <w:color w:val="000000"/>
          <w:sz w:val="22"/>
        </w:rPr>
      </w:pPr>
      <w:r w:rsidRPr="00E52FBF">
        <w:rPr>
          <w:rFonts w:ascii="Open Sans" w:eastAsia="Calibri" w:hAnsi="Open Sans" w:cs="Open Sans"/>
          <w:i/>
          <w:iCs/>
          <w:color w:val="000000"/>
          <w:sz w:val="22"/>
        </w:rPr>
        <w:t>Z ochrony ubezpieczeniowej wyłączone są jakiekolwiek szkody powstałe podczas lub w związku z transportem dokonywanym przez osoby trzecie na podstawie jakichkolwiek umów cywilnoprawnych z Zamawiającym, w szczególności umów przewozowych, spedycyjnych lub umów o świadczenie usług logistycznych.</w:t>
      </w:r>
    </w:p>
    <w:p w14:paraId="1A3D9A52" w14:textId="4D94CFA9" w:rsidR="00787336" w:rsidRPr="002523D4" w:rsidRDefault="00787336" w:rsidP="00103BFC">
      <w:pPr>
        <w:numPr>
          <w:ilvl w:val="0"/>
          <w:numId w:val="15"/>
        </w:numPr>
        <w:spacing w:after="34" w:line="258" w:lineRule="auto"/>
        <w:ind w:left="567"/>
        <w:jc w:val="both"/>
        <w:rPr>
          <w:rFonts w:ascii="Open Sans" w:eastAsia="Calibri" w:hAnsi="Open Sans" w:cs="Open Sans"/>
          <w:color w:val="000000"/>
          <w:sz w:val="22"/>
          <w:u w:val="single"/>
        </w:rPr>
      </w:pPr>
      <w:r w:rsidRPr="002523D4">
        <w:rPr>
          <w:rFonts w:ascii="Open Sans" w:eastAsia="Calibri" w:hAnsi="Open Sans" w:cs="Open Sans"/>
          <w:i/>
          <w:iCs/>
          <w:color w:val="000000"/>
          <w:sz w:val="22"/>
          <w:u w:val="single"/>
        </w:rPr>
        <w:t>Zakres ochrony w ramach przedmiotowej klauzuli dotyczy wyłącznie transportu między lokalizacjami ubezpieczonego</w:t>
      </w:r>
      <w:r w:rsidRPr="002523D4">
        <w:rPr>
          <w:rFonts w:ascii="Open Sans" w:eastAsia="Calibri" w:hAnsi="Open Sans" w:cs="Open Sans"/>
          <w:color w:val="000000"/>
          <w:sz w:val="22"/>
          <w:u w:val="single"/>
        </w:rPr>
        <w:t xml:space="preserve">. </w:t>
      </w:r>
    </w:p>
    <w:p w14:paraId="5D361412" w14:textId="77777777" w:rsidR="00E52FBF" w:rsidRPr="00E52FBF" w:rsidRDefault="00E52FBF" w:rsidP="00103BFC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567"/>
        <w:jc w:val="both"/>
        <w:rPr>
          <w:rFonts w:ascii="Open Sans" w:eastAsia="Calibri" w:hAnsi="Open Sans" w:cs="Open Sans"/>
          <w:i/>
          <w:iCs/>
          <w:color w:val="000000"/>
          <w:sz w:val="22"/>
        </w:rPr>
      </w:pPr>
      <w:r w:rsidRPr="00E52FBF">
        <w:rPr>
          <w:rFonts w:ascii="Open Sans" w:eastAsia="Calibri" w:hAnsi="Open Sans" w:cs="Open Sans"/>
          <w:i/>
          <w:iCs/>
          <w:color w:val="000000"/>
          <w:sz w:val="22"/>
        </w:rPr>
        <w:t>Limit odpowiedzialności: zgodny z Tabelą Limitów”</w:t>
      </w:r>
    </w:p>
    <w:p w14:paraId="5AE1E32E" w14:textId="77777777" w:rsidR="00E52FBF" w:rsidRDefault="00E52FBF" w:rsidP="00617A72">
      <w:pPr>
        <w:widowControl w:val="0"/>
        <w:autoSpaceDE w:val="0"/>
        <w:autoSpaceDN w:val="0"/>
        <w:adjustRightInd w:val="0"/>
        <w:spacing w:after="0" w:line="276" w:lineRule="auto"/>
        <w:ind w:firstLine="61"/>
        <w:jc w:val="both"/>
        <w:rPr>
          <w:rFonts w:ascii="Open Sans" w:hAnsi="Open Sans" w:cs="Open Sans"/>
          <w:sz w:val="22"/>
        </w:rPr>
      </w:pPr>
    </w:p>
    <w:p w14:paraId="40923D55" w14:textId="3DEC4DE7" w:rsidR="00122254" w:rsidRPr="0021089F" w:rsidRDefault="00122254" w:rsidP="00617A72">
      <w:pPr>
        <w:spacing w:after="34" w:line="258" w:lineRule="auto"/>
        <w:jc w:val="both"/>
        <w:rPr>
          <w:rFonts w:ascii="Open Sans" w:eastAsia="Calibri" w:hAnsi="Open Sans" w:cs="Open Sans"/>
          <w:color w:val="000000"/>
          <w:sz w:val="22"/>
        </w:rPr>
      </w:pPr>
    </w:p>
    <w:p w14:paraId="369B64D4" w14:textId="3A890622" w:rsidR="00326446" w:rsidRPr="004257A0" w:rsidRDefault="0021089F" w:rsidP="00103BFC">
      <w:pPr>
        <w:numPr>
          <w:ilvl w:val="0"/>
          <w:numId w:val="13"/>
        </w:numPr>
        <w:spacing w:after="34" w:line="258" w:lineRule="auto"/>
        <w:ind w:left="0"/>
        <w:jc w:val="both"/>
        <w:rPr>
          <w:rFonts w:ascii="Open Sans" w:eastAsia="Calibri" w:hAnsi="Open Sans" w:cs="Open Sans"/>
          <w:color w:val="000000"/>
          <w:sz w:val="22"/>
        </w:rPr>
      </w:pPr>
      <w:r w:rsidRPr="0021089F">
        <w:rPr>
          <w:rFonts w:ascii="Open Sans" w:eastAsia="Calibri" w:hAnsi="Open Sans" w:cs="Open Sans"/>
          <w:color w:val="000000"/>
          <w:sz w:val="22"/>
        </w:rPr>
        <w:t xml:space="preserve">Proszę o wykreślenie Klauzuli ubezpieczenia maszyn i sprzętu budowlanego od uszkodzeń lub przeniesienie ryzyka na oddzielny dedykowany produkt  </w:t>
      </w:r>
    </w:p>
    <w:p w14:paraId="59E807A5" w14:textId="618E9949" w:rsidR="00326446" w:rsidRPr="00326446" w:rsidRDefault="00326446" w:rsidP="00617A72">
      <w:pPr>
        <w:widowControl w:val="0"/>
        <w:autoSpaceDE w:val="0"/>
        <w:autoSpaceDN w:val="0"/>
        <w:spacing w:after="0" w:line="276" w:lineRule="auto"/>
        <w:ind w:right="-2"/>
        <w:jc w:val="both"/>
        <w:rPr>
          <w:rFonts w:ascii="Open Sans" w:eastAsia="Times New Roman" w:hAnsi="Open Sans" w:cs="Open Sans"/>
          <w:sz w:val="22"/>
          <w:lang w:eastAsia="pl-PL"/>
        </w:rPr>
      </w:pPr>
      <w:r w:rsidRPr="00326446">
        <w:rPr>
          <w:rFonts w:ascii="Open Sans" w:eastAsia="Times New Roman" w:hAnsi="Open Sans" w:cs="Open Sans"/>
          <w:b/>
          <w:bCs/>
          <w:sz w:val="22"/>
          <w:lang w:eastAsia="pl-PL"/>
        </w:rPr>
        <w:t>Odpowiedź:</w:t>
      </w:r>
      <w:r w:rsidRPr="00326446">
        <w:rPr>
          <w:rFonts w:ascii="Open Sans" w:eastAsia="Times New Roman" w:hAnsi="Open Sans" w:cs="Open Sans"/>
          <w:sz w:val="22"/>
          <w:lang w:eastAsia="pl-PL"/>
        </w:rPr>
        <w:t xml:space="preserve"> Pełnomocnik Zamawiającego nie wyraża zgody na powyższe. Klauzula ta dotyczyć ma wyłącznie koparko-ładowarki JCB 3 CX SUPER o wartości 223 449,10 zł. Wyłączenie przedmiotowej klauzuli z zakresu ochrony ubezpieczeniowej spowodowałoby konieczność poszukiwania dla koparki odrębnej ochrony.</w:t>
      </w:r>
    </w:p>
    <w:p w14:paraId="07A4D766" w14:textId="77777777" w:rsidR="00326446" w:rsidRPr="0021089F" w:rsidRDefault="00326446" w:rsidP="00617A72">
      <w:pPr>
        <w:spacing w:after="34" w:line="258" w:lineRule="auto"/>
        <w:jc w:val="both"/>
        <w:rPr>
          <w:rFonts w:ascii="Open Sans" w:eastAsia="Calibri" w:hAnsi="Open Sans" w:cs="Open Sans"/>
          <w:color w:val="000000"/>
          <w:sz w:val="22"/>
        </w:rPr>
      </w:pPr>
    </w:p>
    <w:p w14:paraId="7120B6EE" w14:textId="77777777" w:rsidR="0021089F" w:rsidRDefault="0021089F" w:rsidP="00103BFC">
      <w:pPr>
        <w:numPr>
          <w:ilvl w:val="0"/>
          <w:numId w:val="13"/>
        </w:numPr>
        <w:spacing w:after="34" w:line="258" w:lineRule="auto"/>
        <w:ind w:left="0"/>
        <w:jc w:val="both"/>
        <w:rPr>
          <w:rFonts w:ascii="Open Sans" w:eastAsia="Calibri" w:hAnsi="Open Sans" w:cs="Open Sans"/>
          <w:color w:val="000000"/>
          <w:sz w:val="22"/>
        </w:rPr>
      </w:pPr>
      <w:r w:rsidRPr="0021089F">
        <w:rPr>
          <w:rFonts w:ascii="Open Sans" w:eastAsia="Calibri" w:hAnsi="Open Sans" w:cs="Open Sans"/>
          <w:color w:val="000000"/>
          <w:sz w:val="22"/>
        </w:rPr>
        <w:t xml:space="preserve">Proszę o zmianę systemu ubezpieczenia dla środków obrotowych na system sum zmiennych lub system sum stałych </w:t>
      </w:r>
    </w:p>
    <w:p w14:paraId="7162B8B4" w14:textId="77777777" w:rsidR="00E807A7" w:rsidRPr="00E807A7" w:rsidRDefault="00E807A7" w:rsidP="00617A72">
      <w:pPr>
        <w:spacing w:after="34" w:line="258" w:lineRule="auto"/>
        <w:jc w:val="both"/>
        <w:rPr>
          <w:rFonts w:ascii="Open Sans" w:eastAsia="Calibri" w:hAnsi="Open Sans" w:cs="Open Sans"/>
          <w:color w:val="000000"/>
          <w:sz w:val="22"/>
        </w:rPr>
      </w:pPr>
      <w:r w:rsidRPr="00E807A7">
        <w:rPr>
          <w:rFonts w:ascii="Open Sans" w:eastAsia="Calibri" w:hAnsi="Open Sans" w:cs="Open Sans"/>
          <w:b/>
          <w:bCs/>
          <w:color w:val="000000"/>
          <w:sz w:val="22"/>
        </w:rPr>
        <w:t>Odpowiedź:</w:t>
      </w:r>
      <w:r w:rsidRPr="00E807A7">
        <w:rPr>
          <w:rFonts w:ascii="Open Sans" w:eastAsia="Calibri" w:hAnsi="Open Sans" w:cs="Open Sans"/>
          <w:color w:val="000000"/>
          <w:sz w:val="22"/>
        </w:rPr>
        <w:t xml:space="preserve"> Pełnomocnik Zamawiającego nie wyraża zgody na powyższe.</w:t>
      </w:r>
    </w:p>
    <w:p w14:paraId="3FC48658" w14:textId="77777777" w:rsidR="00E807A7" w:rsidRPr="0021089F" w:rsidRDefault="00E807A7" w:rsidP="00617A72">
      <w:pPr>
        <w:spacing w:after="34" w:line="258" w:lineRule="auto"/>
        <w:jc w:val="both"/>
        <w:rPr>
          <w:rFonts w:ascii="Open Sans" w:eastAsia="Calibri" w:hAnsi="Open Sans" w:cs="Open Sans"/>
          <w:color w:val="000000"/>
          <w:sz w:val="22"/>
        </w:rPr>
      </w:pPr>
    </w:p>
    <w:p w14:paraId="0F16BCAE" w14:textId="77777777" w:rsidR="0021089F" w:rsidRDefault="0021089F" w:rsidP="00103BFC">
      <w:pPr>
        <w:numPr>
          <w:ilvl w:val="0"/>
          <w:numId w:val="13"/>
        </w:numPr>
        <w:spacing w:after="34" w:line="258" w:lineRule="auto"/>
        <w:ind w:left="0"/>
        <w:jc w:val="both"/>
        <w:rPr>
          <w:rFonts w:ascii="Open Sans" w:eastAsia="Calibri" w:hAnsi="Open Sans" w:cs="Open Sans"/>
          <w:color w:val="000000"/>
          <w:sz w:val="22"/>
        </w:rPr>
      </w:pPr>
      <w:r w:rsidRPr="0021089F">
        <w:rPr>
          <w:rFonts w:ascii="Open Sans" w:eastAsia="Calibri" w:hAnsi="Open Sans" w:cs="Open Sans"/>
          <w:color w:val="000000"/>
          <w:sz w:val="22"/>
        </w:rPr>
        <w:t xml:space="preserve">Proszę o wyłączenie ryzyka - zapadania lub osuwania się ziemi związanego z działalnością człowieka </w:t>
      </w:r>
    </w:p>
    <w:p w14:paraId="66DE3B32" w14:textId="77777777" w:rsidR="00E807A7" w:rsidRPr="00E807A7" w:rsidRDefault="00E807A7" w:rsidP="00617A72">
      <w:pPr>
        <w:autoSpaceDE w:val="0"/>
        <w:autoSpaceDN w:val="0"/>
        <w:adjustRightInd w:val="0"/>
        <w:spacing w:after="0" w:line="276" w:lineRule="auto"/>
        <w:jc w:val="both"/>
        <w:rPr>
          <w:rFonts w:ascii="Open Sans" w:eastAsia="Times New Roman" w:hAnsi="Open Sans" w:cs="Open Sans"/>
          <w:color w:val="000000"/>
          <w:sz w:val="22"/>
          <w:lang w:eastAsia="pl-PL"/>
        </w:rPr>
      </w:pPr>
      <w:r w:rsidRPr="00E807A7">
        <w:rPr>
          <w:rFonts w:ascii="Open Sans" w:eastAsia="Times New Roman" w:hAnsi="Open Sans" w:cs="Open Sans"/>
          <w:b/>
          <w:bCs/>
          <w:color w:val="000000"/>
          <w:sz w:val="22"/>
          <w:lang w:eastAsia="pl-PL"/>
        </w:rPr>
        <w:t>Odpowiedź:</w:t>
      </w:r>
      <w:r w:rsidRPr="00E807A7">
        <w:rPr>
          <w:rFonts w:ascii="Open Sans" w:eastAsia="Times New Roman" w:hAnsi="Open Sans" w:cs="Open Sans"/>
          <w:color w:val="000000"/>
          <w:sz w:val="22"/>
          <w:lang w:eastAsia="pl-PL"/>
        </w:rPr>
        <w:t xml:space="preserve"> Pełnomocnik Zamawiającego nie wyraża zgody na powyższe.</w:t>
      </w:r>
    </w:p>
    <w:p w14:paraId="0AE74F6A" w14:textId="77777777" w:rsidR="00E807A7" w:rsidRPr="0021089F" w:rsidRDefault="00E807A7" w:rsidP="00617A72">
      <w:pPr>
        <w:spacing w:after="34" w:line="258" w:lineRule="auto"/>
        <w:jc w:val="both"/>
        <w:rPr>
          <w:rFonts w:ascii="Open Sans" w:eastAsia="Calibri" w:hAnsi="Open Sans" w:cs="Open Sans"/>
          <w:color w:val="000000"/>
          <w:sz w:val="22"/>
        </w:rPr>
      </w:pPr>
    </w:p>
    <w:p w14:paraId="76510832" w14:textId="77777777" w:rsidR="0021089F" w:rsidRDefault="0021089F" w:rsidP="00103BFC">
      <w:pPr>
        <w:numPr>
          <w:ilvl w:val="0"/>
          <w:numId w:val="13"/>
        </w:numPr>
        <w:spacing w:after="34" w:line="258" w:lineRule="auto"/>
        <w:ind w:left="0"/>
        <w:jc w:val="both"/>
        <w:rPr>
          <w:rFonts w:ascii="Open Sans" w:eastAsia="Calibri" w:hAnsi="Open Sans" w:cs="Open Sans"/>
          <w:color w:val="000000"/>
          <w:sz w:val="22"/>
        </w:rPr>
      </w:pPr>
      <w:r w:rsidRPr="0021089F">
        <w:rPr>
          <w:rFonts w:ascii="Open Sans" w:eastAsia="Calibri" w:hAnsi="Open Sans" w:cs="Open Sans"/>
          <w:color w:val="000000"/>
          <w:sz w:val="22"/>
        </w:rPr>
        <w:t xml:space="preserve">Proszę o zmianę limitu dla Koszty ponownego napełnienia urządzeń gaśniczych na 50.000 PLN </w:t>
      </w:r>
    </w:p>
    <w:p w14:paraId="0960C30D" w14:textId="4BEECDA0" w:rsidR="00982A5E" w:rsidRDefault="00982A5E" w:rsidP="00617A72">
      <w:pPr>
        <w:spacing w:after="34" w:line="258" w:lineRule="auto"/>
        <w:jc w:val="both"/>
        <w:rPr>
          <w:rFonts w:ascii="Open Sans" w:eastAsia="Calibri" w:hAnsi="Open Sans" w:cs="Open Sans"/>
          <w:color w:val="000000"/>
          <w:sz w:val="22"/>
        </w:rPr>
      </w:pPr>
      <w:r w:rsidRPr="00982A5E">
        <w:rPr>
          <w:rFonts w:ascii="Open Sans" w:eastAsia="Calibri" w:hAnsi="Open Sans" w:cs="Open Sans"/>
          <w:b/>
          <w:bCs/>
          <w:color w:val="000000"/>
          <w:sz w:val="22"/>
        </w:rPr>
        <w:t>Odpowiedź:</w:t>
      </w:r>
      <w:r>
        <w:rPr>
          <w:rFonts w:ascii="Open Sans" w:eastAsia="Calibri" w:hAnsi="Open Sans" w:cs="Open Sans"/>
          <w:color w:val="000000"/>
          <w:sz w:val="22"/>
        </w:rPr>
        <w:t xml:space="preserve"> Pełnomocnik Zamawiającego wyraża zgodę na powyższe.</w:t>
      </w:r>
    </w:p>
    <w:p w14:paraId="63B63952" w14:textId="3576F457" w:rsidR="00982A5E" w:rsidRDefault="00982A5E" w:rsidP="00617A72">
      <w:pPr>
        <w:spacing w:after="34" w:line="258" w:lineRule="auto"/>
        <w:jc w:val="both"/>
        <w:rPr>
          <w:rFonts w:ascii="Open Sans" w:eastAsia="Calibri" w:hAnsi="Open Sans" w:cs="Open Sans"/>
          <w:color w:val="000000"/>
          <w:sz w:val="22"/>
        </w:rPr>
      </w:pPr>
      <w:r>
        <w:rPr>
          <w:rFonts w:ascii="Open Sans" w:eastAsia="Calibri" w:hAnsi="Open Sans" w:cs="Open Sans"/>
          <w:color w:val="000000"/>
          <w:sz w:val="22"/>
        </w:rPr>
        <w:t>Limit przed zmianą: 100 000,00 zł</w:t>
      </w:r>
    </w:p>
    <w:p w14:paraId="1FA2018D" w14:textId="7B1AD1D3" w:rsidR="00982A5E" w:rsidRDefault="00982A5E" w:rsidP="00617A72">
      <w:pPr>
        <w:spacing w:after="34" w:line="258" w:lineRule="auto"/>
        <w:jc w:val="both"/>
        <w:rPr>
          <w:rFonts w:ascii="Open Sans" w:eastAsia="Calibri" w:hAnsi="Open Sans" w:cs="Open Sans"/>
          <w:color w:val="000000"/>
          <w:sz w:val="22"/>
        </w:rPr>
      </w:pPr>
      <w:r>
        <w:rPr>
          <w:rFonts w:ascii="Open Sans" w:eastAsia="Calibri" w:hAnsi="Open Sans" w:cs="Open Sans"/>
          <w:color w:val="000000"/>
          <w:sz w:val="22"/>
        </w:rPr>
        <w:t xml:space="preserve">Limit po </w:t>
      </w:r>
      <w:r w:rsidR="00D97915">
        <w:rPr>
          <w:rFonts w:ascii="Open Sans" w:eastAsia="Calibri" w:hAnsi="Open Sans" w:cs="Open Sans"/>
          <w:color w:val="000000"/>
          <w:sz w:val="22"/>
        </w:rPr>
        <w:t>zmianie</w:t>
      </w:r>
      <w:r>
        <w:rPr>
          <w:rFonts w:ascii="Open Sans" w:eastAsia="Calibri" w:hAnsi="Open Sans" w:cs="Open Sans"/>
          <w:color w:val="000000"/>
          <w:sz w:val="22"/>
        </w:rPr>
        <w:t>: 50 000,00 zł</w:t>
      </w:r>
    </w:p>
    <w:p w14:paraId="3942A7B0" w14:textId="77777777" w:rsidR="00982A5E" w:rsidRPr="0021089F" w:rsidRDefault="00982A5E" w:rsidP="00617A72">
      <w:pPr>
        <w:spacing w:after="34" w:line="258" w:lineRule="auto"/>
        <w:jc w:val="both"/>
        <w:rPr>
          <w:rFonts w:ascii="Open Sans" w:eastAsia="Calibri" w:hAnsi="Open Sans" w:cs="Open Sans"/>
          <w:color w:val="000000"/>
          <w:sz w:val="22"/>
        </w:rPr>
      </w:pPr>
    </w:p>
    <w:p w14:paraId="403A4F0A" w14:textId="77777777" w:rsidR="00095E9F" w:rsidRDefault="0021089F" w:rsidP="00103BFC">
      <w:pPr>
        <w:numPr>
          <w:ilvl w:val="0"/>
          <w:numId w:val="13"/>
        </w:numPr>
        <w:spacing w:after="34" w:line="258" w:lineRule="auto"/>
        <w:ind w:left="0"/>
        <w:jc w:val="both"/>
        <w:rPr>
          <w:rFonts w:ascii="Open Sans" w:eastAsia="Calibri" w:hAnsi="Open Sans" w:cs="Open Sans"/>
          <w:color w:val="000000"/>
          <w:sz w:val="22"/>
        </w:rPr>
      </w:pPr>
      <w:r w:rsidRPr="0021089F">
        <w:rPr>
          <w:rFonts w:ascii="Open Sans" w:eastAsia="Calibri" w:hAnsi="Open Sans" w:cs="Open Sans"/>
          <w:color w:val="000000"/>
          <w:sz w:val="22"/>
        </w:rPr>
        <w:t xml:space="preserve">Proszę o zmianę limitu dla Ubezpieczenie kosztów uprzątnięcia pozostałości po szkodzie na 500.000 PLN na jedno i na wszystkie zdarzenia </w:t>
      </w:r>
    </w:p>
    <w:p w14:paraId="17F700B6" w14:textId="77777777" w:rsidR="00095E9F" w:rsidRPr="00095E9F" w:rsidRDefault="00095E9F" w:rsidP="00617A72">
      <w:pPr>
        <w:autoSpaceDE w:val="0"/>
        <w:autoSpaceDN w:val="0"/>
        <w:adjustRightInd w:val="0"/>
        <w:spacing w:after="0" w:line="276" w:lineRule="auto"/>
        <w:jc w:val="both"/>
        <w:rPr>
          <w:rFonts w:ascii="Open Sans" w:eastAsia="Times New Roman" w:hAnsi="Open Sans" w:cs="Open Sans"/>
          <w:color w:val="000000"/>
          <w:sz w:val="22"/>
          <w:lang w:eastAsia="pl-PL"/>
        </w:rPr>
      </w:pPr>
      <w:r w:rsidRPr="00095E9F">
        <w:rPr>
          <w:rFonts w:ascii="Open Sans" w:eastAsia="Times New Roman" w:hAnsi="Open Sans" w:cs="Open Sans"/>
          <w:b/>
          <w:bCs/>
          <w:color w:val="000000"/>
          <w:sz w:val="22"/>
          <w:lang w:eastAsia="pl-PL"/>
        </w:rPr>
        <w:t>Odpowiedź:</w:t>
      </w:r>
      <w:r w:rsidRPr="00095E9F">
        <w:rPr>
          <w:rFonts w:ascii="Open Sans" w:eastAsia="Times New Roman" w:hAnsi="Open Sans" w:cs="Open Sans"/>
          <w:color w:val="000000"/>
          <w:sz w:val="22"/>
          <w:lang w:eastAsia="pl-PL"/>
        </w:rPr>
        <w:t xml:space="preserve"> Pełnomocnik Zamawiającego nie wyraża zgody na powyższe.</w:t>
      </w:r>
    </w:p>
    <w:p w14:paraId="1DB44DB8" w14:textId="45A40400" w:rsidR="0021089F" w:rsidRPr="0021089F" w:rsidRDefault="0021089F" w:rsidP="00617A72">
      <w:pPr>
        <w:spacing w:after="34" w:line="258" w:lineRule="auto"/>
        <w:jc w:val="both"/>
        <w:rPr>
          <w:rFonts w:ascii="Open Sans" w:eastAsia="Calibri" w:hAnsi="Open Sans" w:cs="Open Sans"/>
          <w:color w:val="000000"/>
          <w:sz w:val="22"/>
        </w:rPr>
      </w:pPr>
      <w:r w:rsidRPr="0021089F">
        <w:rPr>
          <w:rFonts w:ascii="Open Sans" w:eastAsia="Calibri" w:hAnsi="Open Sans" w:cs="Open Sans"/>
          <w:color w:val="000000"/>
          <w:sz w:val="22"/>
        </w:rPr>
        <w:t xml:space="preserve"> </w:t>
      </w:r>
    </w:p>
    <w:p w14:paraId="29164085" w14:textId="77777777" w:rsidR="0021089F" w:rsidRDefault="0021089F" w:rsidP="00103BFC">
      <w:pPr>
        <w:numPr>
          <w:ilvl w:val="0"/>
          <w:numId w:val="13"/>
        </w:numPr>
        <w:spacing w:after="34" w:line="258" w:lineRule="auto"/>
        <w:ind w:left="0"/>
        <w:jc w:val="both"/>
        <w:rPr>
          <w:rFonts w:ascii="Open Sans" w:eastAsia="Calibri" w:hAnsi="Open Sans" w:cs="Open Sans"/>
          <w:color w:val="000000"/>
          <w:sz w:val="22"/>
        </w:rPr>
      </w:pPr>
      <w:r w:rsidRPr="0021089F">
        <w:rPr>
          <w:rFonts w:ascii="Open Sans" w:eastAsia="Calibri" w:hAnsi="Open Sans" w:cs="Open Sans"/>
          <w:color w:val="000000"/>
          <w:sz w:val="22"/>
        </w:rPr>
        <w:t xml:space="preserve">Proszę o zmianę limitu dla Klauzula automatycznego pokrycia na 20% sumy ubezpieczenia, nie więcej niż 500.000 PLN </w:t>
      </w:r>
    </w:p>
    <w:p w14:paraId="2FA5DC5F" w14:textId="77777777" w:rsidR="00095E9F" w:rsidRPr="00095E9F" w:rsidRDefault="00095E9F" w:rsidP="00617A72">
      <w:pPr>
        <w:autoSpaceDE w:val="0"/>
        <w:autoSpaceDN w:val="0"/>
        <w:adjustRightInd w:val="0"/>
        <w:spacing w:after="0" w:line="276" w:lineRule="auto"/>
        <w:jc w:val="both"/>
        <w:rPr>
          <w:rFonts w:ascii="Open Sans" w:eastAsia="Times New Roman" w:hAnsi="Open Sans" w:cs="Open Sans"/>
          <w:color w:val="000000"/>
          <w:sz w:val="22"/>
          <w:lang w:eastAsia="pl-PL"/>
        </w:rPr>
      </w:pPr>
      <w:r w:rsidRPr="00095E9F">
        <w:rPr>
          <w:rFonts w:ascii="Open Sans" w:eastAsia="Times New Roman" w:hAnsi="Open Sans" w:cs="Open Sans"/>
          <w:b/>
          <w:bCs/>
          <w:color w:val="000000"/>
          <w:sz w:val="22"/>
          <w:lang w:eastAsia="pl-PL"/>
        </w:rPr>
        <w:t>Odpowiedź:</w:t>
      </w:r>
      <w:r w:rsidRPr="00095E9F">
        <w:rPr>
          <w:rFonts w:ascii="Open Sans" w:eastAsia="Times New Roman" w:hAnsi="Open Sans" w:cs="Open Sans"/>
          <w:color w:val="000000"/>
          <w:sz w:val="22"/>
          <w:lang w:eastAsia="pl-PL"/>
        </w:rPr>
        <w:t xml:space="preserve"> Pełnomocnik Zamawiającego nie wyraża zgody na powyższe.</w:t>
      </w:r>
    </w:p>
    <w:p w14:paraId="39E8B649" w14:textId="77777777" w:rsidR="00095E9F" w:rsidRPr="0021089F" w:rsidRDefault="00095E9F" w:rsidP="00617A72">
      <w:pPr>
        <w:spacing w:after="34" w:line="258" w:lineRule="auto"/>
        <w:jc w:val="both"/>
        <w:rPr>
          <w:rFonts w:ascii="Open Sans" w:eastAsia="Calibri" w:hAnsi="Open Sans" w:cs="Open Sans"/>
          <w:color w:val="000000"/>
          <w:sz w:val="22"/>
        </w:rPr>
      </w:pPr>
    </w:p>
    <w:p w14:paraId="55B5FC64" w14:textId="77777777" w:rsidR="0021089F" w:rsidRDefault="0021089F" w:rsidP="00103BFC">
      <w:pPr>
        <w:numPr>
          <w:ilvl w:val="0"/>
          <w:numId w:val="13"/>
        </w:numPr>
        <w:spacing w:after="34" w:line="258" w:lineRule="auto"/>
        <w:ind w:left="0"/>
        <w:jc w:val="both"/>
        <w:rPr>
          <w:rFonts w:ascii="Open Sans" w:eastAsia="Calibri" w:hAnsi="Open Sans" w:cs="Open Sans"/>
          <w:color w:val="000000"/>
          <w:sz w:val="22"/>
        </w:rPr>
      </w:pPr>
      <w:r w:rsidRPr="0021089F">
        <w:rPr>
          <w:rFonts w:ascii="Open Sans" w:eastAsia="Calibri" w:hAnsi="Open Sans" w:cs="Open Sans"/>
          <w:color w:val="000000"/>
          <w:sz w:val="22"/>
        </w:rPr>
        <w:t xml:space="preserve">Proszę o zmianę limitu wspólnego dla Klauzuli automatycznego pokrycia nowych lokalizacji i Mienia tymczasowo znajdujące się w lokalizacjach obcych na 1.000.000 PLN </w:t>
      </w:r>
    </w:p>
    <w:p w14:paraId="43296443" w14:textId="77777777" w:rsidR="00095E9F" w:rsidRPr="00095E9F" w:rsidRDefault="00095E9F" w:rsidP="00617A72">
      <w:pPr>
        <w:autoSpaceDE w:val="0"/>
        <w:autoSpaceDN w:val="0"/>
        <w:adjustRightInd w:val="0"/>
        <w:spacing w:after="0" w:line="276" w:lineRule="auto"/>
        <w:jc w:val="both"/>
        <w:rPr>
          <w:rFonts w:ascii="Open Sans" w:eastAsia="Times New Roman" w:hAnsi="Open Sans" w:cs="Open Sans"/>
          <w:color w:val="000000"/>
          <w:sz w:val="22"/>
          <w:lang w:eastAsia="pl-PL"/>
        </w:rPr>
      </w:pPr>
      <w:r w:rsidRPr="00095E9F">
        <w:rPr>
          <w:rFonts w:ascii="Open Sans" w:eastAsia="Times New Roman" w:hAnsi="Open Sans" w:cs="Open Sans"/>
          <w:b/>
          <w:bCs/>
          <w:color w:val="000000"/>
          <w:sz w:val="22"/>
          <w:lang w:eastAsia="pl-PL"/>
        </w:rPr>
        <w:t>Odpowiedź:</w:t>
      </w:r>
      <w:r w:rsidRPr="00095E9F">
        <w:rPr>
          <w:rFonts w:ascii="Open Sans" w:eastAsia="Times New Roman" w:hAnsi="Open Sans" w:cs="Open Sans"/>
          <w:color w:val="000000"/>
          <w:sz w:val="22"/>
          <w:lang w:eastAsia="pl-PL"/>
        </w:rPr>
        <w:t xml:space="preserve"> Pełnomocnik Zamawiającego nie wyraża zgody na powyższe.</w:t>
      </w:r>
    </w:p>
    <w:p w14:paraId="37B55923" w14:textId="77777777" w:rsidR="00095E9F" w:rsidRPr="0021089F" w:rsidRDefault="00095E9F" w:rsidP="00617A72">
      <w:pPr>
        <w:spacing w:after="34" w:line="258" w:lineRule="auto"/>
        <w:jc w:val="both"/>
        <w:rPr>
          <w:rFonts w:ascii="Open Sans" w:eastAsia="Calibri" w:hAnsi="Open Sans" w:cs="Open Sans"/>
          <w:color w:val="000000"/>
          <w:sz w:val="22"/>
        </w:rPr>
      </w:pPr>
    </w:p>
    <w:p w14:paraId="41A06C82" w14:textId="77777777" w:rsidR="0021089F" w:rsidRDefault="0021089F" w:rsidP="00103BFC">
      <w:pPr>
        <w:numPr>
          <w:ilvl w:val="0"/>
          <w:numId w:val="13"/>
        </w:numPr>
        <w:spacing w:after="34" w:line="258" w:lineRule="auto"/>
        <w:ind w:left="0"/>
        <w:jc w:val="both"/>
        <w:rPr>
          <w:rFonts w:ascii="Open Sans" w:eastAsia="Calibri" w:hAnsi="Open Sans" w:cs="Open Sans"/>
          <w:color w:val="000000"/>
          <w:sz w:val="22"/>
        </w:rPr>
      </w:pPr>
      <w:r w:rsidRPr="0021089F">
        <w:rPr>
          <w:rFonts w:ascii="Open Sans" w:eastAsia="Calibri" w:hAnsi="Open Sans" w:cs="Open Sans"/>
          <w:color w:val="000000"/>
          <w:sz w:val="22"/>
        </w:rPr>
        <w:t xml:space="preserve">Proszę o wyłączenie Klauzuli prewencyjnej </w:t>
      </w:r>
    </w:p>
    <w:p w14:paraId="59CB9D75" w14:textId="77777777" w:rsidR="00095E9F" w:rsidRPr="00095E9F" w:rsidRDefault="00095E9F" w:rsidP="00617A72">
      <w:pPr>
        <w:autoSpaceDE w:val="0"/>
        <w:autoSpaceDN w:val="0"/>
        <w:adjustRightInd w:val="0"/>
        <w:spacing w:after="0" w:line="276" w:lineRule="auto"/>
        <w:jc w:val="both"/>
        <w:rPr>
          <w:rFonts w:ascii="Open Sans" w:eastAsia="Times New Roman" w:hAnsi="Open Sans" w:cs="Open Sans"/>
          <w:color w:val="000000"/>
          <w:sz w:val="22"/>
          <w:lang w:eastAsia="pl-PL"/>
        </w:rPr>
      </w:pPr>
      <w:r w:rsidRPr="00095E9F">
        <w:rPr>
          <w:rFonts w:ascii="Open Sans" w:eastAsia="Times New Roman" w:hAnsi="Open Sans" w:cs="Open Sans"/>
          <w:b/>
          <w:bCs/>
          <w:color w:val="000000"/>
          <w:sz w:val="22"/>
          <w:lang w:eastAsia="pl-PL"/>
        </w:rPr>
        <w:t>Odpowiedź:</w:t>
      </w:r>
      <w:r w:rsidRPr="00095E9F">
        <w:rPr>
          <w:rFonts w:ascii="Open Sans" w:eastAsia="Times New Roman" w:hAnsi="Open Sans" w:cs="Open Sans"/>
          <w:color w:val="000000"/>
          <w:sz w:val="22"/>
          <w:lang w:eastAsia="pl-PL"/>
        </w:rPr>
        <w:t xml:space="preserve"> Pełnomocnik Zamawiającego nie wyraża zgody na powyższe.</w:t>
      </w:r>
    </w:p>
    <w:p w14:paraId="42C34F72" w14:textId="77777777" w:rsidR="00095E9F" w:rsidRPr="0021089F" w:rsidRDefault="00095E9F" w:rsidP="00617A72">
      <w:pPr>
        <w:spacing w:after="34" w:line="258" w:lineRule="auto"/>
        <w:jc w:val="both"/>
        <w:rPr>
          <w:rFonts w:ascii="Open Sans" w:eastAsia="Calibri" w:hAnsi="Open Sans" w:cs="Open Sans"/>
          <w:color w:val="000000"/>
          <w:sz w:val="22"/>
        </w:rPr>
      </w:pPr>
    </w:p>
    <w:p w14:paraId="426F8B72" w14:textId="77777777" w:rsidR="0021089F" w:rsidRDefault="0021089F" w:rsidP="00103BFC">
      <w:pPr>
        <w:numPr>
          <w:ilvl w:val="0"/>
          <w:numId w:val="13"/>
        </w:numPr>
        <w:spacing w:after="34" w:line="258" w:lineRule="auto"/>
        <w:ind w:left="0"/>
        <w:jc w:val="both"/>
        <w:rPr>
          <w:rFonts w:ascii="Open Sans" w:eastAsia="Calibri" w:hAnsi="Open Sans" w:cs="Open Sans"/>
          <w:color w:val="000000"/>
          <w:sz w:val="22"/>
        </w:rPr>
      </w:pPr>
      <w:r w:rsidRPr="0021089F">
        <w:rPr>
          <w:rFonts w:ascii="Open Sans" w:eastAsia="Calibri" w:hAnsi="Open Sans" w:cs="Open Sans"/>
          <w:color w:val="000000"/>
          <w:sz w:val="22"/>
        </w:rPr>
        <w:t xml:space="preserve">Proszę o zmianę limitu dla Koszty rzeczoznawców na 50.000 PLN </w:t>
      </w:r>
    </w:p>
    <w:p w14:paraId="05A34929" w14:textId="7D408195" w:rsidR="0007528A" w:rsidRDefault="0007528A" w:rsidP="00617A72">
      <w:pPr>
        <w:spacing w:after="34" w:line="258" w:lineRule="auto"/>
        <w:jc w:val="both"/>
        <w:rPr>
          <w:rFonts w:ascii="Open Sans" w:eastAsia="Calibri" w:hAnsi="Open Sans" w:cs="Open Sans"/>
          <w:color w:val="000000"/>
          <w:sz w:val="22"/>
        </w:rPr>
      </w:pPr>
      <w:r w:rsidRPr="00BB51F6">
        <w:rPr>
          <w:rFonts w:ascii="Open Sans" w:eastAsia="Calibri" w:hAnsi="Open Sans" w:cs="Open Sans"/>
          <w:b/>
          <w:bCs/>
          <w:color w:val="000000"/>
          <w:sz w:val="22"/>
        </w:rPr>
        <w:t>Odpowiedź:</w:t>
      </w:r>
      <w:r>
        <w:rPr>
          <w:rFonts w:ascii="Open Sans" w:eastAsia="Calibri" w:hAnsi="Open Sans" w:cs="Open Sans"/>
          <w:color w:val="000000"/>
          <w:sz w:val="22"/>
        </w:rPr>
        <w:t xml:space="preserve"> Pełnomocnik Zamawiającego nie</w:t>
      </w:r>
      <w:r w:rsidR="00D97915">
        <w:rPr>
          <w:rFonts w:ascii="Open Sans" w:eastAsia="Calibri" w:hAnsi="Open Sans" w:cs="Open Sans"/>
          <w:color w:val="000000"/>
          <w:sz w:val="22"/>
        </w:rPr>
        <w:t xml:space="preserve"> </w:t>
      </w:r>
      <w:r>
        <w:rPr>
          <w:rFonts w:ascii="Open Sans" w:eastAsia="Calibri" w:hAnsi="Open Sans" w:cs="Open Sans"/>
          <w:color w:val="000000"/>
          <w:sz w:val="22"/>
        </w:rPr>
        <w:t>wyraża zgody na powyższe i jednocześnie wprowadza limit dla w/w klauzuli w wysokości 100 000,00 zł</w:t>
      </w:r>
      <w:r w:rsidR="00BB51F6">
        <w:rPr>
          <w:rFonts w:ascii="Open Sans" w:eastAsia="Calibri" w:hAnsi="Open Sans" w:cs="Open Sans"/>
          <w:color w:val="000000"/>
          <w:sz w:val="22"/>
        </w:rPr>
        <w:t>.</w:t>
      </w:r>
    </w:p>
    <w:p w14:paraId="46F17203" w14:textId="3A3C79AE" w:rsidR="00BB51F6" w:rsidRDefault="00BB51F6" w:rsidP="00617A72">
      <w:pPr>
        <w:spacing w:after="34" w:line="258" w:lineRule="auto"/>
        <w:jc w:val="both"/>
        <w:rPr>
          <w:rFonts w:ascii="Open Sans" w:eastAsia="Calibri" w:hAnsi="Open Sans" w:cs="Open Sans"/>
          <w:color w:val="000000"/>
          <w:sz w:val="22"/>
        </w:rPr>
      </w:pPr>
      <w:r>
        <w:rPr>
          <w:rFonts w:ascii="Open Sans" w:eastAsia="Calibri" w:hAnsi="Open Sans" w:cs="Open Sans"/>
          <w:color w:val="000000"/>
          <w:sz w:val="22"/>
        </w:rPr>
        <w:t>Limit przed zmianą: 200 000,00 zł.</w:t>
      </w:r>
    </w:p>
    <w:p w14:paraId="6689CEE0" w14:textId="77777777" w:rsidR="00BB51F6" w:rsidRPr="0021089F" w:rsidRDefault="00BB51F6" w:rsidP="00617A72">
      <w:pPr>
        <w:spacing w:after="34" w:line="258" w:lineRule="auto"/>
        <w:jc w:val="both"/>
        <w:rPr>
          <w:rFonts w:ascii="Open Sans" w:eastAsia="Calibri" w:hAnsi="Open Sans" w:cs="Open Sans"/>
          <w:color w:val="000000"/>
          <w:sz w:val="22"/>
        </w:rPr>
      </w:pPr>
    </w:p>
    <w:p w14:paraId="4C45748C" w14:textId="77777777" w:rsidR="0021089F" w:rsidRDefault="0021089F" w:rsidP="00103BFC">
      <w:pPr>
        <w:numPr>
          <w:ilvl w:val="0"/>
          <w:numId w:val="13"/>
        </w:numPr>
        <w:spacing w:after="159" w:line="258" w:lineRule="auto"/>
        <w:ind w:left="0"/>
        <w:jc w:val="both"/>
        <w:rPr>
          <w:rFonts w:ascii="Open Sans" w:eastAsia="Calibri" w:hAnsi="Open Sans" w:cs="Open Sans"/>
          <w:color w:val="000000"/>
          <w:sz w:val="22"/>
        </w:rPr>
      </w:pPr>
      <w:r w:rsidRPr="0021089F">
        <w:rPr>
          <w:rFonts w:ascii="Open Sans" w:eastAsia="Calibri" w:hAnsi="Open Sans" w:cs="Open Sans"/>
          <w:color w:val="000000"/>
          <w:sz w:val="22"/>
        </w:rPr>
        <w:t xml:space="preserve">Proszę o podanie treści Klauzuli niezabezpieczonych otworów </w:t>
      </w:r>
    </w:p>
    <w:p w14:paraId="0B21A10D" w14:textId="672C08C6" w:rsidR="00176DBE" w:rsidRPr="00186F70" w:rsidRDefault="00176DBE" w:rsidP="00617A72">
      <w:pPr>
        <w:spacing w:after="159" w:line="258" w:lineRule="auto"/>
        <w:jc w:val="both"/>
        <w:rPr>
          <w:rFonts w:ascii="Open Sans" w:eastAsia="Calibri" w:hAnsi="Open Sans" w:cs="Open Sans"/>
          <w:b/>
          <w:bCs/>
          <w:color w:val="000000"/>
          <w:sz w:val="22"/>
        </w:rPr>
      </w:pPr>
      <w:r w:rsidRPr="00186F70">
        <w:rPr>
          <w:rFonts w:ascii="Open Sans" w:eastAsia="Calibri" w:hAnsi="Open Sans" w:cs="Open Sans"/>
          <w:b/>
          <w:bCs/>
          <w:color w:val="000000"/>
          <w:sz w:val="22"/>
        </w:rPr>
        <w:t>Odpowiedź:</w:t>
      </w:r>
    </w:p>
    <w:p w14:paraId="4A2A52CF" w14:textId="66990741" w:rsidR="00176DBE" w:rsidRPr="00D97915" w:rsidRDefault="00176DBE" w:rsidP="00617A72">
      <w:pPr>
        <w:spacing w:after="159" w:line="258" w:lineRule="auto"/>
        <w:jc w:val="both"/>
        <w:rPr>
          <w:rFonts w:ascii="Open Sans" w:eastAsia="Calibri" w:hAnsi="Open Sans" w:cs="Open Sans"/>
          <w:i/>
          <w:iCs/>
          <w:color w:val="000000"/>
          <w:sz w:val="22"/>
        </w:rPr>
      </w:pPr>
      <w:r w:rsidRPr="00D97915">
        <w:rPr>
          <w:rFonts w:ascii="Open Sans" w:eastAsia="Calibri" w:hAnsi="Open Sans" w:cs="Open Sans"/>
          <w:i/>
          <w:iCs/>
          <w:color w:val="000000"/>
          <w:sz w:val="22"/>
        </w:rPr>
        <w:t>Klauzula niezabezpieczonych otworów:</w:t>
      </w:r>
    </w:p>
    <w:p w14:paraId="0EC0C5CC" w14:textId="46A9B9EE" w:rsidR="00176DBE" w:rsidRDefault="00176DBE" w:rsidP="00617A72">
      <w:pPr>
        <w:spacing w:after="159" w:line="258" w:lineRule="auto"/>
        <w:jc w:val="both"/>
        <w:rPr>
          <w:rFonts w:ascii="Open Sans" w:eastAsia="Calibri" w:hAnsi="Open Sans" w:cs="Open Sans"/>
          <w:color w:val="000000"/>
          <w:sz w:val="22"/>
        </w:rPr>
      </w:pPr>
      <w:r w:rsidRPr="00D97915">
        <w:rPr>
          <w:rFonts w:ascii="Open Sans" w:eastAsia="Calibri" w:hAnsi="Open Sans" w:cs="Open Sans"/>
          <w:i/>
          <w:iCs/>
          <w:color w:val="000000"/>
          <w:sz w:val="22"/>
        </w:rPr>
        <w:t xml:space="preserve">Ubezpieczenie obejmuje również szkody powstałe wskutek deszczu, śniegu, itp. spowodowane nieumyślnym niezabezpieczeniem lub niewłaściwym zabezpieczeniem otworów dachowych, okiennych lub drzwiowych. Limit odpowiedzialności </w:t>
      </w:r>
      <w:r w:rsidR="00186F70" w:rsidRPr="00D97915">
        <w:rPr>
          <w:rFonts w:ascii="Open Sans" w:eastAsia="Calibri" w:hAnsi="Open Sans" w:cs="Open Sans"/>
          <w:i/>
          <w:iCs/>
          <w:color w:val="000000"/>
          <w:sz w:val="22"/>
        </w:rPr>
        <w:t>zgodny z tabelą limitów</w:t>
      </w:r>
      <w:r w:rsidRPr="00D97915">
        <w:rPr>
          <w:rFonts w:ascii="Open Sans" w:eastAsia="Calibri" w:hAnsi="Open Sans" w:cs="Open Sans"/>
          <w:i/>
          <w:iCs/>
          <w:color w:val="000000"/>
          <w:sz w:val="22"/>
        </w:rPr>
        <w:t xml:space="preserve"> na jedno i wszystkie zdarzenia w okresie ubezpieczenia</w:t>
      </w:r>
      <w:r w:rsidR="00186F70">
        <w:rPr>
          <w:rFonts w:ascii="Open Sans" w:eastAsia="Calibri" w:hAnsi="Open Sans" w:cs="Open Sans"/>
          <w:color w:val="000000"/>
          <w:sz w:val="22"/>
        </w:rPr>
        <w:t>.</w:t>
      </w:r>
    </w:p>
    <w:p w14:paraId="6DBA141C" w14:textId="77777777" w:rsidR="007D0477" w:rsidRDefault="007D0477" w:rsidP="00F012DF">
      <w:pPr>
        <w:spacing w:after="34" w:line="258" w:lineRule="auto"/>
        <w:jc w:val="both"/>
        <w:rPr>
          <w:rFonts w:ascii="Open Sans" w:hAnsi="Open Sans" w:cs="Open Sans"/>
          <w:b/>
          <w:bCs/>
          <w:sz w:val="22"/>
        </w:rPr>
      </w:pPr>
    </w:p>
    <w:p w14:paraId="6EC71386" w14:textId="77777777" w:rsidR="007D0477" w:rsidRDefault="007D0477" w:rsidP="00F012DF">
      <w:pPr>
        <w:spacing w:after="34" w:line="258" w:lineRule="auto"/>
        <w:jc w:val="both"/>
        <w:rPr>
          <w:rFonts w:ascii="Open Sans" w:hAnsi="Open Sans" w:cs="Open Sans"/>
          <w:b/>
          <w:bCs/>
          <w:sz w:val="22"/>
        </w:rPr>
      </w:pPr>
    </w:p>
    <w:p w14:paraId="7BF0A7EB" w14:textId="77777777" w:rsidR="007D0477" w:rsidRDefault="007D0477" w:rsidP="00F012DF">
      <w:pPr>
        <w:spacing w:after="34" w:line="258" w:lineRule="auto"/>
        <w:jc w:val="both"/>
        <w:rPr>
          <w:rFonts w:ascii="Open Sans" w:hAnsi="Open Sans" w:cs="Open Sans"/>
          <w:b/>
          <w:bCs/>
          <w:sz w:val="22"/>
        </w:rPr>
      </w:pPr>
    </w:p>
    <w:p w14:paraId="34A23AAB" w14:textId="77777777" w:rsidR="007D0477" w:rsidRDefault="007D0477" w:rsidP="00F012DF">
      <w:pPr>
        <w:spacing w:after="34" w:line="258" w:lineRule="auto"/>
        <w:jc w:val="both"/>
        <w:rPr>
          <w:rFonts w:ascii="Open Sans" w:hAnsi="Open Sans" w:cs="Open Sans"/>
          <w:b/>
          <w:bCs/>
          <w:sz w:val="22"/>
        </w:rPr>
      </w:pPr>
    </w:p>
    <w:p w14:paraId="3A87FF52" w14:textId="5A66CBB8" w:rsidR="00F012DF" w:rsidRDefault="00F012DF" w:rsidP="00F012DF">
      <w:pPr>
        <w:spacing w:after="34" w:line="258" w:lineRule="auto"/>
        <w:jc w:val="both"/>
        <w:rPr>
          <w:rFonts w:ascii="Open Sans" w:hAnsi="Open Sans" w:cs="Open Sans"/>
          <w:b/>
          <w:bCs/>
          <w:sz w:val="22"/>
        </w:rPr>
      </w:pPr>
      <w:r w:rsidRPr="00F012DF">
        <w:rPr>
          <w:rFonts w:ascii="Open Sans" w:hAnsi="Open Sans" w:cs="Open Sans"/>
          <w:b/>
          <w:bCs/>
          <w:sz w:val="22"/>
        </w:rPr>
        <w:lastRenderedPageBreak/>
        <w:t xml:space="preserve">Część </w:t>
      </w:r>
      <w:r>
        <w:rPr>
          <w:rFonts w:ascii="Open Sans" w:hAnsi="Open Sans" w:cs="Open Sans"/>
          <w:b/>
          <w:bCs/>
          <w:sz w:val="22"/>
        </w:rPr>
        <w:t>I</w:t>
      </w:r>
      <w:r w:rsidRPr="00F012DF">
        <w:rPr>
          <w:rFonts w:ascii="Open Sans" w:hAnsi="Open Sans" w:cs="Open Sans"/>
          <w:b/>
          <w:bCs/>
          <w:sz w:val="22"/>
        </w:rPr>
        <w:t>I zamówienia</w:t>
      </w:r>
    </w:p>
    <w:p w14:paraId="51D7D10F" w14:textId="77777777" w:rsidR="00F012DF" w:rsidRPr="00F012DF" w:rsidRDefault="00F012DF" w:rsidP="00F012DF">
      <w:pPr>
        <w:spacing w:after="34" w:line="258" w:lineRule="auto"/>
        <w:jc w:val="both"/>
        <w:rPr>
          <w:rFonts w:ascii="Open Sans" w:hAnsi="Open Sans" w:cs="Open Sans"/>
          <w:b/>
          <w:bCs/>
          <w:sz w:val="22"/>
        </w:rPr>
      </w:pPr>
    </w:p>
    <w:p w14:paraId="3157D9BA" w14:textId="77777777" w:rsidR="0021089F" w:rsidRDefault="0021089F" w:rsidP="00103BFC">
      <w:pPr>
        <w:numPr>
          <w:ilvl w:val="0"/>
          <w:numId w:val="12"/>
        </w:numPr>
        <w:spacing w:after="34" w:line="258" w:lineRule="auto"/>
        <w:ind w:left="0" w:hanging="360"/>
        <w:jc w:val="both"/>
        <w:rPr>
          <w:rFonts w:ascii="Open Sans" w:eastAsia="Calibri" w:hAnsi="Open Sans" w:cs="Open Sans"/>
          <w:color w:val="000000"/>
          <w:sz w:val="22"/>
        </w:rPr>
      </w:pPr>
      <w:r w:rsidRPr="0021089F">
        <w:rPr>
          <w:rFonts w:ascii="Open Sans" w:eastAsia="Calibri" w:hAnsi="Open Sans" w:cs="Open Sans"/>
          <w:color w:val="000000"/>
          <w:sz w:val="22"/>
        </w:rPr>
        <w:t xml:space="preserve">Proszę o dodanie dla klauzul fakultatywnych K1 i K2 franszyz redukcyjnych w wysokości 10% odszkodowania, nie mniej niż 1.000 PLN </w:t>
      </w:r>
    </w:p>
    <w:p w14:paraId="1902BE0E" w14:textId="77777777" w:rsidR="00BB51F6" w:rsidRPr="00BB51F6" w:rsidRDefault="00BB51F6" w:rsidP="00617A72">
      <w:pPr>
        <w:autoSpaceDE w:val="0"/>
        <w:autoSpaceDN w:val="0"/>
        <w:adjustRightInd w:val="0"/>
        <w:spacing w:after="0" w:line="276" w:lineRule="auto"/>
        <w:jc w:val="both"/>
        <w:rPr>
          <w:rFonts w:ascii="Open Sans" w:eastAsia="Times New Roman" w:hAnsi="Open Sans" w:cs="Open Sans"/>
          <w:color w:val="000000"/>
          <w:sz w:val="22"/>
          <w:lang w:eastAsia="pl-PL"/>
        </w:rPr>
      </w:pPr>
      <w:r w:rsidRPr="00BB51F6">
        <w:rPr>
          <w:rFonts w:ascii="Open Sans" w:eastAsia="Times New Roman" w:hAnsi="Open Sans" w:cs="Open Sans"/>
          <w:b/>
          <w:bCs/>
          <w:color w:val="000000"/>
          <w:sz w:val="22"/>
          <w:lang w:eastAsia="pl-PL"/>
        </w:rPr>
        <w:t>Odpowiedź:</w:t>
      </w:r>
      <w:r w:rsidRPr="00BB51F6">
        <w:rPr>
          <w:rFonts w:ascii="Open Sans" w:eastAsia="Times New Roman" w:hAnsi="Open Sans" w:cs="Open Sans"/>
          <w:color w:val="000000"/>
          <w:sz w:val="22"/>
          <w:lang w:eastAsia="pl-PL"/>
        </w:rPr>
        <w:t xml:space="preserve"> Pełnomocnik Zamawiającego nie wyraża zgody na powyższe.</w:t>
      </w:r>
    </w:p>
    <w:p w14:paraId="217823D1" w14:textId="77777777" w:rsidR="00BB51F6" w:rsidRPr="0021089F" w:rsidRDefault="00BB51F6" w:rsidP="00617A72">
      <w:pPr>
        <w:spacing w:after="34" w:line="258" w:lineRule="auto"/>
        <w:jc w:val="both"/>
        <w:rPr>
          <w:rFonts w:ascii="Open Sans" w:eastAsia="Calibri" w:hAnsi="Open Sans" w:cs="Open Sans"/>
          <w:color w:val="000000"/>
          <w:sz w:val="22"/>
        </w:rPr>
      </w:pPr>
    </w:p>
    <w:p w14:paraId="12487BE8" w14:textId="77777777" w:rsidR="0021089F" w:rsidRDefault="0021089F" w:rsidP="00103BFC">
      <w:pPr>
        <w:numPr>
          <w:ilvl w:val="0"/>
          <w:numId w:val="12"/>
        </w:numPr>
        <w:spacing w:after="1" w:line="258" w:lineRule="auto"/>
        <w:ind w:left="0" w:hanging="360"/>
        <w:jc w:val="both"/>
        <w:rPr>
          <w:rFonts w:ascii="Open Sans" w:eastAsia="Calibri" w:hAnsi="Open Sans" w:cs="Open Sans"/>
          <w:color w:val="000000"/>
          <w:sz w:val="22"/>
        </w:rPr>
      </w:pPr>
      <w:r w:rsidRPr="0021089F">
        <w:rPr>
          <w:rFonts w:ascii="Open Sans" w:eastAsia="Calibri" w:hAnsi="Open Sans" w:cs="Open Sans"/>
          <w:color w:val="000000"/>
          <w:sz w:val="22"/>
        </w:rPr>
        <w:t xml:space="preserve">Proszę o doprecyzowanie odpowiedzialności za występowanie w charakterze inwestora, szczególnie w odniesieniu do prac budowlano-montażowych; wnioskuję o doprecyzowanie odpowiedzialności wyrządzone osobom trzecim  </w:t>
      </w:r>
    </w:p>
    <w:p w14:paraId="1FC204ED" w14:textId="2BE05FEE" w:rsidR="00340D70" w:rsidRPr="00340D70" w:rsidRDefault="00F012DF" w:rsidP="00340D70">
      <w:pPr>
        <w:spacing w:after="1" w:line="258" w:lineRule="auto"/>
        <w:jc w:val="both"/>
        <w:rPr>
          <w:rFonts w:ascii="Open Sans" w:eastAsia="Calibri" w:hAnsi="Open Sans" w:cs="Open Sans"/>
          <w:b/>
          <w:bCs/>
          <w:color w:val="000000"/>
          <w:sz w:val="22"/>
        </w:rPr>
      </w:pPr>
      <w:r w:rsidRPr="00F012DF">
        <w:rPr>
          <w:rFonts w:ascii="Open Sans" w:eastAsia="Calibri" w:hAnsi="Open Sans" w:cs="Open Sans"/>
          <w:b/>
          <w:bCs/>
          <w:color w:val="000000"/>
          <w:sz w:val="22"/>
        </w:rPr>
        <w:t>Odpowiedź:</w:t>
      </w:r>
      <w:r>
        <w:rPr>
          <w:rFonts w:ascii="Open Sans" w:eastAsia="Calibri" w:hAnsi="Open Sans" w:cs="Open Sans"/>
          <w:color w:val="000000"/>
          <w:sz w:val="22"/>
        </w:rPr>
        <w:t xml:space="preserve"> </w:t>
      </w:r>
      <w:r w:rsidR="00103BFC">
        <w:rPr>
          <w:rFonts w:ascii="Open Sans" w:eastAsia="Calibri" w:hAnsi="Open Sans" w:cs="Open Sans"/>
          <w:color w:val="000000"/>
          <w:sz w:val="22"/>
        </w:rPr>
        <w:t>O</w:t>
      </w:r>
      <w:r w:rsidRPr="00F012DF">
        <w:rPr>
          <w:rFonts w:ascii="Open Sans" w:eastAsia="Calibri" w:hAnsi="Open Sans" w:cs="Open Sans"/>
          <w:color w:val="000000"/>
          <w:sz w:val="22"/>
        </w:rPr>
        <w:t xml:space="preserve">dpowiedzialność </w:t>
      </w:r>
      <w:r w:rsidR="00103BFC">
        <w:rPr>
          <w:rFonts w:ascii="Open Sans" w:eastAsia="Calibri" w:hAnsi="Open Sans" w:cs="Open Sans"/>
          <w:color w:val="000000"/>
          <w:sz w:val="22"/>
        </w:rPr>
        <w:t>dotyczy szkód</w:t>
      </w:r>
      <w:r w:rsidRPr="00F012DF">
        <w:rPr>
          <w:rFonts w:ascii="Open Sans" w:eastAsia="Calibri" w:hAnsi="Open Sans" w:cs="Open Sans"/>
          <w:color w:val="000000"/>
          <w:sz w:val="22"/>
        </w:rPr>
        <w:t xml:space="preserve"> wyrządzon</w:t>
      </w:r>
      <w:r w:rsidR="00103BFC">
        <w:rPr>
          <w:rFonts w:ascii="Open Sans" w:eastAsia="Calibri" w:hAnsi="Open Sans" w:cs="Open Sans"/>
          <w:color w:val="000000"/>
          <w:sz w:val="22"/>
        </w:rPr>
        <w:t>ych</w:t>
      </w:r>
      <w:r w:rsidRPr="00F012DF">
        <w:rPr>
          <w:rFonts w:ascii="Open Sans" w:eastAsia="Calibri" w:hAnsi="Open Sans" w:cs="Open Sans"/>
          <w:color w:val="000000"/>
          <w:sz w:val="22"/>
        </w:rPr>
        <w:t xml:space="preserve"> w związku z pełnieniem funkcji inwestora, wynikające z uchybień przy</w:t>
      </w:r>
      <w:r w:rsidRPr="00F012DF">
        <w:rPr>
          <w:rFonts w:ascii="Open Sans" w:eastAsia="Calibri" w:hAnsi="Open Sans" w:cs="Open Sans"/>
          <w:b/>
          <w:bCs/>
          <w:color w:val="000000"/>
          <w:sz w:val="22"/>
        </w:rPr>
        <w:t xml:space="preserve"> organizowaniu procesu budowy na podstawie art. 18 Ustawy z dnia 7 lipca 1994 r. - Prawo budowlane</w:t>
      </w:r>
      <w:r w:rsidR="00103BFC">
        <w:rPr>
          <w:rFonts w:ascii="Open Sans" w:eastAsia="Calibri" w:hAnsi="Open Sans" w:cs="Open Sans"/>
          <w:b/>
          <w:bCs/>
          <w:color w:val="000000"/>
          <w:sz w:val="22"/>
        </w:rPr>
        <w:t>.</w:t>
      </w:r>
      <w:r w:rsidR="00340D70">
        <w:rPr>
          <w:rFonts w:ascii="Open Sans" w:eastAsia="Calibri" w:hAnsi="Open Sans" w:cs="Open Sans"/>
          <w:b/>
          <w:bCs/>
          <w:color w:val="000000"/>
          <w:sz w:val="22"/>
        </w:rPr>
        <w:t xml:space="preserve"> </w:t>
      </w:r>
      <w:r w:rsidR="00085DB1" w:rsidRPr="00A174F2">
        <w:rPr>
          <w:rFonts w:ascii="Open Sans" w:eastAsia="Calibri" w:hAnsi="Open Sans" w:cs="Open Sans"/>
          <w:color w:val="000000"/>
          <w:sz w:val="22"/>
        </w:rPr>
        <w:t xml:space="preserve">Ochrona powinna obowiązywać na okoliczność, kiedy Zamawiający </w:t>
      </w:r>
      <w:r w:rsidR="00340D70" w:rsidRPr="00A174F2">
        <w:rPr>
          <w:rFonts w:ascii="Open Sans" w:eastAsia="Calibri" w:hAnsi="Open Sans" w:cs="Open Sans"/>
          <w:color w:val="000000"/>
          <w:sz w:val="22"/>
        </w:rPr>
        <w:t xml:space="preserve">własnymi siłami </w:t>
      </w:r>
      <w:r w:rsidR="00085DB1" w:rsidRPr="00A174F2">
        <w:rPr>
          <w:rFonts w:ascii="Open Sans" w:eastAsia="Calibri" w:hAnsi="Open Sans" w:cs="Open Sans"/>
          <w:color w:val="000000"/>
          <w:sz w:val="22"/>
        </w:rPr>
        <w:t>będzie</w:t>
      </w:r>
      <w:r w:rsidR="00340D70" w:rsidRPr="00A174F2">
        <w:rPr>
          <w:rFonts w:ascii="Open Sans" w:eastAsia="Calibri" w:hAnsi="Open Sans" w:cs="Open Sans"/>
          <w:color w:val="000000"/>
          <w:sz w:val="22"/>
        </w:rPr>
        <w:t xml:space="preserve"> przygotować plac budowy np. poprzez postawienie ogrodzenia, przygotowanie terenu itp. i może dojść do szkód wyrządzonych osobom trzecim np. przewróci się ogrodzenie i może być szkoda osobowa i rzeczowa. </w:t>
      </w:r>
    </w:p>
    <w:p w14:paraId="00BE75F5" w14:textId="7143AD38" w:rsidR="00F012DF" w:rsidRPr="0021089F" w:rsidRDefault="00340D70" w:rsidP="00340D70">
      <w:pPr>
        <w:spacing w:after="1" w:line="258" w:lineRule="auto"/>
        <w:jc w:val="both"/>
        <w:rPr>
          <w:rFonts w:ascii="Open Sans" w:eastAsia="Calibri" w:hAnsi="Open Sans" w:cs="Open Sans"/>
          <w:color w:val="000000"/>
          <w:sz w:val="22"/>
        </w:rPr>
      </w:pPr>
      <w:r w:rsidRPr="00340D70">
        <w:rPr>
          <w:rFonts w:ascii="Open Sans" w:eastAsia="Calibri" w:hAnsi="Open Sans" w:cs="Open Sans"/>
          <w:b/>
          <w:bCs/>
          <w:color w:val="000000"/>
          <w:sz w:val="22"/>
        </w:rPr>
        <w:t> </w:t>
      </w:r>
    </w:p>
    <w:p w14:paraId="24E9285F" w14:textId="13105E56" w:rsidR="00B91346" w:rsidRPr="00C508E2" w:rsidRDefault="00B91346" w:rsidP="00C661E1">
      <w:pPr>
        <w:spacing w:after="0" w:line="276" w:lineRule="auto"/>
        <w:ind w:right="-2"/>
        <w:jc w:val="both"/>
        <w:rPr>
          <w:rFonts w:ascii="Open Sans" w:hAnsi="Open Sans" w:cs="Open Sans"/>
          <w:sz w:val="22"/>
        </w:rPr>
      </w:pPr>
    </w:p>
    <w:sectPr w:rsidR="00B91346" w:rsidRPr="00C508E2" w:rsidSect="00A61F4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5" w:right="1133" w:bottom="2041" w:left="1418" w:header="0" w:footer="39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53D447" w14:textId="77777777" w:rsidR="00CB5F80" w:rsidRDefault="00CB5F80" w:rsidP="00B32FC3">
      <w:r>
        <w:separator/>
      </w:r>
    </w:p>
  </w:endnote>
  <w:endnote w:type="continuationSeparator" w:id="0">
    <w:p w14:paraId="7E82C1AD" w14:textId="77777777" w:rsidR="00CB5F80" w:rsidRDefault="00CB5F80" w:rsidP="00B32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buntu">
    <w:altName w:val="Calibri"/>
    <w:charset w:val="00"/>
    <w:family w:val="swiss"/>
    <w:pitch w:val="variable"/>
    <w:sig w:usb0="E00002FF" w:usb1="5000205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buntu Light">
    <w:altName w:val="Calibri"/>
    <w:charset w:val="00"/>
    <w:family w:val="swiss"/>
    <w:pitch w:val="variable"/>
    <w:sig w:usb0="E00002FF" w:usb1="5000205B" w:usb2="00000000" w:usb3="00000000" w:csb0="0000009F" w:csb1="00000000"/>
  </w:font>
  <w:font w:name="Ubuntu Medium">
    <w:altName w:val="Calibri"/>
    <w:charset w:val="00"/>
    <w:family w:val="swiss"/>
    <w:pitch w:val="variable"/>
    <w:sig w:usb0="E00002FF" w:usb1="5000205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9262F9" w14:textId="4A9B702A" w:rsidR="00487C73" w:rsidRDefault="00331F90" w:rsidP="00487C73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08C8DB8F" wp14:editId="37CC3BA5">
          <wp:simplePos x="0" y="0"/>
          <wp:positionH relativeFrom="margin">
            <wp:posOffset>5024755</wp:posOffset>
          </wp:positionH>
          <wp:positionV relativeFrom="paragraph">
            <wp:posOffset>148590</wp:posOffset>
          </wp:positionV>
          <wp:extent cx="587250" cy="324000"/>
          <wp:effectExtent l="0" t="0" r="381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7250" cy="3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87C73" w:rsidRPr="00864098">
      <w:rPr>
        <w:color w:val="FF585D"/>
        <w:spacing w:val="32"/>
        <w:sz w:val="16"/>
        <w:szCs w:val="16"/>
      </w:rPr>
      <w:t>SPRAWDZONE BEZPIECZEŃSTWO |</w:t>
    </w:r>
    <w:r w:rsidR="00487C73">
      <w:rPr>
        <w:sz w:val="16"/>
        <w:szCs w:val="16"/>
      </w:rPr>
      <w:t xml:space="preserve"> </w:t>
    </w:r>
    <w:r w:rsidR="00487C73" w:rsidRPr="00E50989">
      <w:t xml:space="preserve"> </w:t>
    </w:r>
    <w:r w:rsidR="00487C73" w:rsidRPr="00E50989">
      <w:rPr>
        <w:rFonts w:ascii="Ubuntu Medium" w:hAnsi="Ubuntu Medium"/>
        <w:color w:val="043E71"/>
      </w:rPr>
      <w:t>www.stbu.pl</w:t>
    </w:r>
  </w:p>
  <w:p w14:paraId="36643574" w14:textId="77777777" w:rsidR="00132FEA" w:rsidRDefault="00487C73" w:rsidP="00B32FC3">
    <w:pPr>
      <w:pStyle w:val="Stopka"/>
      <w:rPr>
        <w:sz w:val="12"/>
      </w:rPr>
    </w:pPr>
    <w:r>
      <w:rPr>
        <w:sz w:val="12"/>
      </w:rPr>
      <w:tab/>
    </w:r>
  </w:p>
  <w:p w14:paraId="3D637C02" w14:textId="77777777" w:rsidR="00132FEA" w:rsidRDefault="00132FEA" w:rsidP="00132FEA">
    <w:pPr>
      <w:pStyle w:val="Stopka"/>
      <w:rPr>
        <w:color w:val="819EB8"/>
        <w:sz w:val="11"/>
        <w:szCs w:val="11"/>
      </w:rPr>
    </w:pPr>
    <w:r w:rsidRPr="001C4045">
      <w:rPr>
        <w:color w:val="819EB8"/>
        <w:sz w:val="11"/>
        <w:szCs w:val="11"/>
      </w:rPr>
      <w:t>STBU Brokerzy Ubezpieczeniowi Sp. z o.o., ul. Rzemieślnicza 33, 81-855 Sopot, Sekretariat 58 555 82 00, e-mail: stbu@stbu.pl</w:t>
    </w:r>
    <w:r>
      <w:rPr>
        <w:color w:val="819EB8"/>
        <w:sz w:val="11"/>
        <w:szCs w:val="11"/>
      </w:rPr>
      <w:t xml:space="preserve">, </w:t>
    </w:r>
    <w:r w:rsidRPr="001C4045">
      <w:rPr>
        <w:color w:val="819EB8"/>
        <w:sz w:val="11"/>
        <w:szCs w:val="11"/>
      </w:rPr>
      <w:t xml:space="preserve">ING Bank Śląski SA., </w:t>
    </w:r>
  </w:p>
  <w:p w14:paraId="2C991C8A" w14:textId="77777777" w:rsidR="00132FEA" w:rsidRPr="001C4045" w:rsidRDefault="00132FEA" w:rsidP="00132FEA">
    <w:pPr>
      <w:pStyle w:val="Stopka"/>
      <w:rPr>
        <w:color w:val="819EB8"/>
        <w:sz w:val="11"/>
        <w:szCs w:val="11"/>
      </w:rPr>
    </w:pPr>
    <w:r w:rsidRPr="001C4045">
      <w:rPr>
        <w:color w:val="819EB8"/>
        <w:sz w:val="11"/>
        <w:szCs w:val="11"/>
      </w:rPr>
      <w:t>nr konta 04 1050 1764 1000 0090 3084 4998, Zezwolenie PUNU nr 385/98, Rejestr brokerów KNF nr 0000</w:t>
    </w:r>
    <w:r>
      <w:rPr>
        <w:color w:val="819EB8"/>
        <w:sz w:val="11"/>
        <w:szCs w:val="11"/>
      </w:rPr>
      <w:t>3</w:t>
    </w:r>
    <w:r w:rsidRPr="001C4045">
      <w:rPr>
        <w:color w:val="819EB8"/>
        <w:sz w:val="11"/>
        <w:szCs w:val="11"/>
      </w:rPr>
      <w:t>, NIP: 585-13-40-951, REGON: 191640955</w:t>
    </w:r>
    <w:r>
      <w:rPr>
        <w:color w:val="819EB8"/>
        <w:sz w:val="11"/>
        <w:szCs w:val="11"/>
      </w:rPr>
      <w:t>,</w:t>
    </w:r>
  </w:p>
  <w:p w14:paraId="128B057A" w14:textId="08E89C60" w:rsidR="00D520D1" w:rsidRPr="00331F90" w:rsidRDefault="00132FEA" w:rsidP="00132FEA">
    <w:pPr>
      <w:pStyle w:val="Stopka"/>
      <w:rPr>
        <w:sz w:val="14"/>
      </w:rPr>
    </w:pPr>
    <w:r w:rsidRPr="001C4045">
      <w:rPr>
        <w:color w:val="819EB8"/>
        <w:sz w:val="11"/>
        <w:szCs w:val="11"/>
      </w:rPr>
      <w:t>KRS 0000090358, Sąd Rejonowy Gdańsk-Północ w Gdańsku, VIII Wydział Gospodarczy Krajowego Rejestru Sądowego, Kapitał Zakładowy: 114.</w:t>
    </w:r>
    <w:r>
      <w:rPr>
        <w:color w:val="819EB8"/>
        <w:sz w:val="11"/>
        <w:szCs w:val="11"/>
      </w:rPr>
      <w:t>260</w:t>
    </w:r>
    <w:r w:rsidRPr="001C4045">
      <w:rPr>
        <w:color w:val="819EB8"/>
        <w:sz w:val="11"/>
        <w:szCs w:val="11"/>
      </w:rPr>
      <w:t xml:space="preserve"> PLN</w:t>
    </w:r>
    <w:r w:rsidR="00487C73">
      <w:rPr>
        <w:sz w:val="12"/>
      </w:rPr>
      <w:tab/>
    </w:r>
    <w:r w:rsidR="00D520D1" w:rsidRPr="002D10A9">
      <w:rPr>
        <w:sz w:val="12"/>
      </w:rPr>
      <w:fldChar w:fldCharType="begin"/>
    </w:r>
    <w:r w:rsidR="00D520D1" w:rsidRPr="002D10A9">
      <w:rPr>
        <w:sz w:val="12"/>
      </w:rPr>
      <w:instrText>PAGE   \* MERGEFORMAT</w:instrText>
    </w:r>
    <w:r w:rsidR="00D520D1" w:rsidRPr="002D10A9">
      <w:rPr>
        <w:sz w:val="12"/>
      </w:rPr>
      <w:fldChar w:fldCharType="separate"/>
    </w:r>
    <w:r w:rsidR="00D520D1">
      <w:rPr>
        <w:noProof/>
        <w:sz w:val="12"/>
      </w:rPr>
      <w:t>1</w:t>
    </w:r>
    <w:r w:rsidR="00D520D1" w:rsidRPr="002D10A9">
      <w:rPr>
        <w:sz w:val="1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A13DC2" w14:textId="4FFFC976" w:rsidR="00331F90" w:rsidRDefault="00331F90" w:rsidP="00331F90">
    <w:pPr>
      <w:pStyle w:val="Stopka"/>
    </w:pPr>
    <w:r w:rsidRPr="00864098">
      <w:rPr>
        <w:color w:val="FF585D"/>
        <w:spacing w:val="32"/>
        <w:sz w:val="16"/>
        <w:szCs w:val="16"/>
      </w:rPr>
      <w:t>SPRAWDZONE BEZPIECZEŃSTWO |</w:t>
    </w:r>
    <w:r>
      <w:rPr>
        <w:sz w:val="16"/>
        <w:szCs w:val="16"/>
      </w:rPr>
      <w:t xml:space="preserve"> </w:t>
    </w:r>
    <w:r w:rsidRPr="00E50989">
      <w:t xml:space="preserve"> </w:t>
    </w:r>
    <w:r w:rsidRPr="00E50989">
      <w:rPr>
        <w:rFonts w:ascii="Ubuntu Medium" w:hAnsi="Ubuntu Medium"/>
        <w:color w:val="043E71"/>
      </w:rPr>
      <w:t>www.stbu.pl</w:t>
    </w:r>
  </w:p>
  <w:p w14:paraId="7BCB055A" w14:textId="7C2BA37B" w:rsidR="00331F90" w:rsidRPr="00864098" w:rsidRDefault="00331F90" w:rsidP="00331F90">
    <w:pPr>
      <w:pStyle w:val="Stopka"/>
      <w:rPr>
        <w:sz w:val="14"/>
      </w:rPr>
    </w:pPr>
    <w:r>
      <w:rPr>
        <w:noProof/>
        <w:lang w:eastAsia="pl-PL"/>
      </w:rPr>
      <w:drawing>
        <wp:anchor distT="0" distB="0" distL="114300" distR="114300" simplePos="0" relativeHeight="251666432" behindDoc="0" locked="0" layoutInCell="1" allowOverlap="1" wp14:anchorId="08E1C898" wp14:editId="6656990C">
          <wp:simplePos x="0" y="0"/>
          <wp:positionH relativeFrom="margin">
            <wp:posOffset>5020310</wp:posOffset>
          </wp:positionH>
          <wp:positionV relativeFrom="paragraph">
            <wp:posOffset>31538</wp:posOffset>
          </wp:positionV>
          <wp:extent cx="587250" cy="324000"/>
          <wp:effectExtent l="0" t="0" r="3810" b="0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7250" cy="3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69951A5" w14:textId="7C379A69" w:rsidR="00331F90" w:rsidRDefault="00331F90" w:rsidP="00331F90">
    <w:pPr>
      <w:pStyle w:val="Stopka"/>
      <w:rPr>
        <w:color w:val="819EB8"/>
        <w:sz w:val="11"/>
        <w:szCs w:val="11"/>
      </w:rPr>
    </w:pPr>
    <w:r w:rsidRPr="001C4045">
      <w:rPr>
        <w:color w:val="819EB8"/>
        <w:sz w:val="11"/>
        <w:szCs w:val="11"/>
      </w:rPr>
      <w:t>STBU Brokerzy Ubezpieczeniowi Sp. z o.o., ul. Rzemieślnicza 33, 81-855 Sopot, Sekretariat 58 555 82 00, e-mail: stbu@stbu.pl</w:t>
    </w:r>
    <w:r>
      <w:rPr>
        <w:color w:val="819EB8"/>
        <w:sz w:val="11"/>
        <w:szCs w:val="11"/>
      </w:rPr>
      <w:t xml:space="preserve">, </w:t>
    </w:r>
    <w:r w:rsidRPr="001C4045">
      <w:rPr>
        <w:color w:val="819EB8"/>
        <w:sz w:val="11"/>
        <w:szCs w:val="11"/>
      </w:rPr>
      <w:t xml:space="preserve">ING Bank Śląski SA., </w:t>
    </w:r>
  </w:p>
  <w:p w14:paraId="32DDFBD6" w14:textId="7B8E7A72" w:rsidR="00331F90" w:rsidRPr="001C4045" w:rsidRDefault="00331F90" w:rsidP="00331F90">
    <w:pPr>
      <w:pStyle w:val="Stopka"/>
      <w:rPr>
        <w:color w:val="819EB8"/>
        <w:sz w:val="11"/>
        <w:szCs w:val="11"/>
      </w:rPr>
    </w:pPr>
    <w:r w:rsidRPr="001C4045">
      <w:rPr>
        <w:color w:val="819EB8"/>
        <w:sz w:val="11"/>
        <w:szCs w:val="11"/>
      </w:rPr>
      <w:t>nr konta 04 1050 1764 1000 0090 3084 4998, Zezwolenie PUNU nr 385/98, Rejestr brokerów KNF nr 0000</w:t>
    </w:r>
    <w:r>
      <w:rPr>
        <w:color w:val="819EB8"/>
        <w:sz w:val="11"/>
        <w:szCs w:val="11"/>
      </w:rPr>
      <w:t>3</w:t>
    </w:r>
    <w:r w:rsidRPr="001C4045">
      <w:rPr>
        <w:color w:val="819EB8"/>
        <w:sz w:val="11"/>
        <w:szCs w:val="11"/>
      </w:rPr>
      <w:t>, NIP: 585-13-40-951, REGON: 191640955</w:t>
    </w:r>
    <w:r>
      <w:rPr>
        <w:color w:val="819EB8"/>
        <w:sz w:val="11"/>
        <w:szCs w:val="11"/>
      </w:rPr>
      <w:t>,</w:t>
    </w:r>
  </w:p>
  <w:p w14:paraId="3BC7851F" w14:textId="6E2DB459" w:rsidR="00331F90" w:rsidRPr="00331F90" w:rsidRDefault="00331F90" w:rsidP="00331F90">
    <w:pPr>
      <w:pStyle w:val="Stopka"/>
      <w:rPr>
        <w:color w:val="819EB8"/>
        <w:sz w:val="11"/>
        <w:szCs w:val="11"/>
      </w:rPr>
    </w:pPr>
    <w:r w:rsidRPr="001C4045">
      <w:rPr>
        <w:color w:val="819EB8"/>
        <w:sz w:val="11"/>
        <w:szCs w:val="11"/>
      </w:rPr>
      <w:t>KRS 0000090358, Sąd Rejonowy Gdańsk-Północ w Gdańsku, VIII Wydział Gospodarczy Krajowego Rejestru Sądowego, Kapitał Zakładowy: 114.</w:t>
    </w:r>
    <w:r>
      <w:rPr>
        <w:color w:val="819EB8"/>
        <w:sz w:val="11"/>
        <w:szCs w:val="11"/>
      </w:rPr>
      <w:t>260</w:t>
    </w:r>
    <w:r w:rsidRPr="001C4045">
      <w:rPr>
        <w:color w:val="819EB8"/>
        <w:sz w:val="11"/>
        <w:szCs w:val="11"/>
      </w:rPr>
      <w:t xml:space="preserve"> PLN</w:t>
    </w:r>
    <w:r>
      <w:rPr>
        <w:sz w:val="12"/>
      </w:rPr>
      <w:tab/>
    </w:r>
    <w:r w:rsidRPr="002D10A9">
      <w:rPr>
        <w:sz w:val="12"/>
      </w:rPr>
      <w:fldChar w:fldCharType="begin"/>
    </w:r>
    <w:r w:rsidRPr="002D10A9">
      <w:rPr>
        <w:sz w:val="12"/>
      </w:rPr>
      <w:instrText>PAGE   \* MERGEFORMAT</w:instrText>
    </w:r>
    <w:r w:rsidRPr="002D10A9">
      <w:rPr>
        <w:sz w:val="12"/>
      </w:rPr>
      <w:fldChar w:fldCharType="separate"/>
    </w:r>
    <w:r>
      <w:rPr>
        <w:sz w:val="12"/>
      </w:rPr>
      <w:t>2</w:t>
    </w:r>
    <w:r w:rsidRPr="002D10A9">
      <w:rPr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967C43" w14:textId="77777777" w:rsidR="00CB5F80" w:rsidRDefault="00CB5F80" w:rsidP="00B32FC3">
      <w:r>
        <w:separator/>
      </w:r>
    </w:p>
  </w:footnote>
  <w:footnote w:type="continuationSeparator" w:id="0">
    <w:p w14:paraId="1C2A68DC" w14:textId="77777777" w:rsidR="00CB5F80" w:rsidRDefault="00CB5F80" w:rsidP="00B32F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BA2296" w14:textId="6AA25DAB" w:rsidR="00EF7953" w:rsidRDefault="00EF7953" w:rsidP="00B32FC3">
    <w:pPr>
      <w:pStyle w:val="Nagwek"/>
    </w:pPr>
  </w:p>
  <w:p w14:paraId="19CDAF75" w14:textId="78301993" w:rsidR="00EF7953" w:rsidRDefault="005B141F" w:rsidP="00B32FC3">
    <w:pPr>
      <w:pStyle w:val="Nagwek"/>
    </w:pPr>
    <w:r w:rsidRPr="00620330">
      <w:rPr>
        <w:noProof/>
      </w:rPr>
      <w:drawing>
        <wp:inline distT="0" distB="0" distL="0" distR="0" wp14:anchorId="454E5187" wp14:editId="40F0FD3E">
          <wp:extent cx="1152525" cy="533400"/>
          <wp:effectExtent l="0" t="0" r="9525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0F9675" w14:textId="76EC4FE6" w:rsidR="00331F90" w:rsidRDefault="00331F9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4384" behindDoc="1" locked="0" layoutInCell="1" allowOverlap="1" wp14:anchorId="62C2148A" wp14:editId="1EC9F4C2">
          <wp:simplePos x="0" y="0"/>
          <wp:positionH relativeFrom="page">
            <wp:posOffset>2963</wp:posOffset>
          </wp:positionH>
          <wp:positionV relativeFrom="paragraph">
            <wp:posOffset>0</wp:posOffset>
          </wp:positionV>
          <wp:extent cx="2124399" cy="792486"/>
          <wp:effectExtent l="0" t="0" r="9525" b="762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-emf.e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4399" cy="7924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D1CC9"/>
    <w:multiLevelType w:val="hybridMultilevel"/>
    <w:tmpl w:val="28162148"/>
    <w:lvl w:ilvl="0" w:tplc="FFFFFFFF">
      <w:start w:val="1"/>
      <w:numFmt w:val="decimal"/>
      <w:lvlText w:val="%1."/>
      <w:lvlJc w:val="left"/>
      <w:pPr>
        <w:ind w:left="1778" w:hanging="360"/>
      </w:pPr>
    </w:lvl>
    <w:lvl w:ilvl="1" w:tplc="FFFFFFFF">
      <w:start w:val="1"/>
      <w:numFmt w:val="lowerLetter"/>
      <w:lvlText w:val="%2."/>
      <w:lvlJc w:val="left"/>
      <w:pPr>
        <w:ind w:left="2498" w:hanging="360"/>
      </w:pPr>
    </w:lvl>
    <w:lvl w:ilvl="2" w:tplc="FFFFFFFF" w:tentative="1">
      <w:start w:val="1"/>
      <w:numFmt w:val="lowerRoman"/>
      <w:lvlText w:val="%3."/>
      <w:lvlJc w:val="right"/>
      <w:pPr>
        <w:ind w:left="3218" w:hanging="180"/>
      </w:pPr>
    </w:lvl>
    <w:lvl w:ilvl="3" w:tplc="FFFFFFFF" w:tentative="1">
      <w:start w:val="1"/>
      <w:numFmt w:val="decimal"/>
      <w:lvlText w:val="%4."/>
      <w:lvlJc w:val="left"/>
      <w:pPr>
        <w:ind w:left="3938" w:hanging="360"/>
      </w:pPr>
    </w:lvl>
    <w:lvl w:ilvl="4" w:tplc="FFFFFFFF" w:tentative="1">
      <w:start w:val="1"/>
      <w:numFmt w:val="lowerLetter"/>
      <w:lvlText w:val="%5."/>
      <w:lvlJc w:val="left"/>
      <w:pPr>
        <w:ind w:left="4658" w:hanging="360"/>
      </w:pPr>
    </w:lvl>
    <w:lvl w:ilvl="5" w:tplc="FFFFFFFF" w:tentative="1">
      <w:start w:val="1"/>
      <w:numFmt w:val="lowerRoman"/>
      <w:lvlText w:val="%6."/>
      <w:lvlJc w:val="right"/>
      <w:pPr>
        <w:ind w:left="5378" w:hanging="180"/>
      </w:pPr>
    </w:lvl>
    <w:lvl w:ilvl="6" w:tplc="FFFFFFFF" w:tentative="1">
      <w:start w:val="1"/>
      <w:numFmt w:val="decimal"/>
      <w:lvlText w:val="%7."/>
      <w:lvlJc w:val="left"/>
      <w:pPr>
        <w:ind w:left="6098" w:hanging="360"/>
      </w:pPr>
    </w:lvl>
    <w:lvl w:ilvl="7" w:tplc="FFFFFFFF" w:tentative="1">
      <w:start w:val="1"/>
      <w:numFmt w:val="lowerLetter"/>
      <w:lvlText w:val="%8."/>
      <w:lvlJc w:val="left"/>
      <w:pPr>
        <w:ind w:left="6818" w:hanging="360"/>
      </w:pPr>
    </w:lvl>
    <w:lvl w:ilvl="8" w:tplc="FFFFFFFF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05A54C02"/>
    <w:multiLevelType w:val="hybridMultilevel"/>
    <w:tmpl w:val="E1D416F8"/>
    <w:lvl w:ilvl="0" w:tplc="83F86388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 w15:restartNumberingAfterBreak="0">
    <w:nsid w:val="05E12696"/>
    <w:multiLevelType w:val="hybridMultilevel"/>
    <w:tmpl w:val="0C0467CA"/>
    <w:lvl w:ilvl="0" w:tplc="F6608CA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4A91133"/>
    <w:multiLevelType w:val="singleLevel"/>
    <w:tmpl w:val="787CB442"/>
    <w:lvl w:ilvl="0">
      <w:start w:val="1"/>
      <w:numFmt w:val="bullet"/>
      <w:pStyle w:val="BulletTex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24AD3AF2"/>
    <w:multiLevelType w:val="hybridMultilevel"/>
    <w:tmpl w:val="C206DE8A"/>
    <w:lvl w:ilvl="0" w:tplc="DD28D338">
      <w:start w:val="1"/>
      <w:numFmt w:val="lowerLetter"/>
      <w:lvlText w:val="%1)"/>
      <w:lvlJc w:val="left"/>
      <w:pPr>
        <w:ind w:left="28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567" w:hanging="360"/>
      </w:pPr>
    </w:lvl>
    <w:lvl w:ilvl="2" w:tplc="0415001B" w:tentative="1">
      <w:start w:val="1"/>
      <w:numFmt w:val="lowerRoman"/>
      <w:lvlText w:val="%3."/>
      <w:lvlJc w:val="right"/>
      <w:pPr>
        <w:ind w:left="4287" w:hanging="180"/>
      </w:pPr>
    </w:lvl>
    <w:lvl w:ilvl="3" w:tplc="0415000F" w:tentative="1">
      <w:start w:val="1"/>
      <w:numFmt w:val="decimal"/>
      <w:lvlText w:val="%4."/>
      <w:lvlJc w:val="left"/>
      <w:pPr>
        <w:ind w:left="5007" w:hanging="360"/>
      </w:pPr>
    </w:lvl>
    <w:lvl w:ilvl="4" w:tplc="04150019" w:tentative="1">
      <w:start w:val="1"/>
      <w:numFmt w:val="lowerLetter"/>
      <w:lvlText w:val="%5."/>
      <w:lvlJc w:val="left"/>
      <w:pPr>
        <w:ind w:left="5727" w:hanging="360"/>
      </w:pPr>
    </w:lvl>
    <w:lvl w:ilvl="5" w:tplc="0415001B" w:tentative="1">
      <w:start w:val="1"/>
      <w:numFmt w:val="lowerRoman"/>
      <w:lvlText w:val="%6."/>
      <w:lvlJc w:val="right"/>
      <w:pPr>
        <w:ind w:left="6447" w:hanging="180"/>
      </w:pPr>
    </w:lvl>
    <w:lvl w:ilvl="6" w:tplc="0415000F" w:tentative="1">
      <w:start w:val="1"/>
      <w:numFmt w:val="decimal"/>
      <w:lvlText w:val="%7."/>
      <w:lvlJc w:val="left"/>
      <w:pPr>
        <w:ind w:left="7167" w:hanging="360"/>
      </w:pPr>
    </w:lvl>
    <w:lvl w:ilvl="7" w:tplc="04150019" w:tentative="1">
      <w:start w:val="1"/>
      <w:numFmt w:val="lowerLetter"/>
      <w:lvlText w:val="%8."/>
      <w:lvlJc w:val="left"/>
      <w:pPr>
        <w:ind w:left="7887" w:hanging="360"/>
      </w:pPr>
    </w:lvl>
    <w:lvl w:ilvl="8" w:tplc="0415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5" w15:restartNumberingAfterBreak="0">
    <w:nsid w:val="24B20250"/>
    <w:multiLevelType w:val="hybridMultilevel"/>
    <w:tmpl w:val="D0B8B340"/>
    <w:lvl w:ilvl="0" w:tplc="04150017">
      <w:start w:val="1"/>
      <w:numFmt w:val="lowerLetter"/>
      <w:lvlText w:val="%1)"/>
      <w:lvlJc w:val="left"/>
      <w:pPr>
        <w:ind w:left="2484" w:hanging="360"/>
      </w:pPr>
    </w:lvl>
    <w:lvl w:ilvl="1" w:tplc="04150019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6" w15:restartNumberingAfterBreak="0">
    <w:nsid w:val="379E6E5B"/>
    <w:multiLevelType w:val="hybridMultilevel"/>
    <w:tmpl w:val="28162148"/>
    <w:lvl w:ilvl="0" w:tplc="0415000F">
      <w:start w:val="1"/>
      <w:numFmt w:val="decimal"/>
      <w:lvlText w:val="%1."/>
      <w:lvlJc w:val="left"/>
      <w:pPr>
        <w:ind w:left="1778" w:hanging="360"/>
      </w:pPr>
    </w:lvl>
    <w:lvl w:ilvl="1" w:tplc="04150019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398F5EBF"/>
    <w:multiLevelType w:val="hybridMultilevel"/>
    <w:tmpl w:val="02A0063A"/>
    <w:lvl w:ilvl="0" w:tplc="04150017">
      <w:start w:val="1"/>
      <w:numFmt w:val="lowerLetter"/>
      <w:lvlText w:val="%1)"/>
      <w:lvlJc w:val="left"/>
      <w:pPr>
        <w:ind w:left="24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7" w:hanging="360"/>
      </w:pPr>
    </w:lvl>
    <w:lvl w:ilvl="2" w:tplc="0415001B" w:tentative="1">
      <w:start w:val="1"/>
      <w:numFmt w:val="lowerRoman"/>
      <w:lvlText w:val="%3."/>
      <w:lvlJc w:val="right"/>
      <w:pPr>
        <w:ind w:left="3927" w:hanging="180"/>
      </w:pPr>
    </w:lvl>
    <w:lvl w:ilvl="3" w:tplc="0415000F" w:tentative="1">
      <w:start w:val="1"/>
      <w:numFmt w:val="decimal"/>
      <w:lvlText w:val="%4."/>
      <w:lvlJc w:val="left"/>
      <w:pPr>
        <w:ind w:left="4647" w:hanging="360"/>
      </w:pPr>
    </w:lvl>
    <w:lvl w:ilvl="4" w:tplc="04150019" w:tentative="1">
      <w:start w:val="1"/>
      <w:numFmt w:val="lowerLetter"/>
      <w:lvlText w:val="%5."/>
      <w:lvlJc w:val="left"/>
      <w:pPr>
        <w:ind w:left="5367" w:hanging="360"/>
      </w:pPr>
    </w:lvl>
    <w:lvl w:ilvl="5" w:tplc="0415001B" w:tentative="1">
      <w:start w:val="1"/>
      <w:numFmt w:val="lowerRoman"/>
      <w:lvlText w:val="%6."/>
      <w:lvlJc w:val="right"/>
      <w:pPr>
        <w:ind w:left="6087" w:hanging="180"/>
      </w:pPr>
    </w:lvl>
    <w:lvl w:ilvl="6" w:tplc="0415000F" w:tentative="1">
      <w:start w:val="1"/>
      <w:numFmt w:val="decimal"/>
      <w:lvlText w:val="%7."/>
      <w:lvlJc w:val="left"/>
      <w:pPr>
        <w:ind w:left="6807" w:hanging="360"/>
      </w:pPr>
    </w:lvl>
    <w:lvl w:ilvl="7" w:tplc="04150019" w:tentative="1">
      <w:start w:val="1"/>
      <w:numFmt w:val="lowerLetter"/>
      <w:lvlText w:val="%8."/>
      <w:lvlJc w:val="left"/>
      <w:pPr>
        <w:ind w:left="7527" w:hanging="360"/>
      </w:pPr>
    </w:lvl>
    <w:lvl w:ilvl="8" w:tplc="0415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8" w15:restartNumberingAfterBreak="0">
    <w:nsid w:val="427132B9"/>
    <w:multiLevelType w:val="hybridMultilevel"/>
    <w:tmpl w:val="9FDE8F7E"/>
    <w:lvl w:ilvl="0" w:tplc="713815D2">
      <w:start w:val="1"/>
      <w:numFmt w:val="lowerLetter"/>
      <w:lvlText w:val="%1)"/>
      <w:lvlJc w:val="left"/>
      <w:pPr>
        <w:ind w:left="28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564" w:hanging="360"/>
      </w:pPr>
    </w:lvl>
    <w:lvl w:ilvl="2" w:tplc="0415001B" w:tentative="1">
      <w:start w:val="1"/>
      <w:numFmt w:val="lowerRoman"/>
      <w:lvlText w:val="%3."/>
      <w:lvlJc w:val="right"/>
      <w:pPr>
        <w:ind w:left="4284" w:hanging="180"/>
      </w:pPr>
    </w:lvl>
    <w:lvl w:ilvl="3" w:tplc="0415000F" w:tentative="1">
      <w:start w:val="1"/>
      <w:numFmt w:val="decimal"/>
      <w:lvlText w:val="%4."/>
      <w:lvlJc w:val="left"/>
      <w:pPr>
        <w:ind w:left="5004" w:hanging="360"/>
      </w:pPr>
    </w:lvl>
    <w:lvl w:ilvl="4" w:tplc="04150019" w:tentative="1">
      <w:start w:val="1"/>
      <w:numFmt w:val="lowerLetter"/>
      <w:lvlText w:val="%5."/>
      <w:lvlJc w:val="left"/>
      <w:pPr>
        <w:ind w:left="5724" w:hanging="360"/>
      </w:pPr>
    </w:lvl>
    <w:lvl w:ilvl="5" w:tplc="0415001B" w:tentative="1">
      <w:start w:val="1"/>
      <w:numFmt w:val="lowerRoman"/>
      <w:lvlText w:val="%6."/>
      <w:lvlJc w:val="right"/>
      <w:pPr>
        <w:ind w:left="6444" w:hanging="180"/>
      </w:pPr>
    </w:lvl>
    <w:lvl w:ilvl="6" w:tplc="0415000F" w:tentative="1">
      <w:start w:val="1"/>
      <w:numFmt w:val="decimal"/>
      <w:lvlText w:val="%7."/>
      <w:lvlJc w:val="left"/>
      <w:pPr>
        <w:ind w:left="7164" w:hanging="360"/>
      </w:pPr>
    </w:lvl>
    <w:lvl w:ilvl="7" w:tplc="04150019" w:tentative="1">
      <w:start w:val="1"/>
      <w:numFmt w:val="lowerLetter"/>
      <w:lvlText w:val="%8."/>
      <w:lvlJc w:val="left"/>
      <w:pPr>
        <w:ind w:left="7884" w:hanging="360"/>
      </w:pPr>
    </w:lvl>
    <w:lvl w:ilvl="8" w:tplc="041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9" w15:restartNumberingAfterBreak="0">
    <w:nsid w:val="556728A1"/>
    <w:multiLevelType w:val="hybridMultilevel"/>
    <w:tmpl w:val="D39A5934"/>
    <w:lvl w:ilvl="0" w:tplc="878687F4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89EC5CE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3C4A2DA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ACE770A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15C8F00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4100B6A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82CF94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4FC761A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7B2D082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2D42C3F"/>
    <w:multiLevelType w:val="hybridMultilevel"/>
    <w:tmpl w:val="8F2ADD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5949FF"/>
    <w:multiLevelType w:val="hybridMultilevel"/>
    <w:tmpl w:val="ECEA75AE"/>
    <w:lvl w:ilvl="0" w:tplc="C35C13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73E4960"/>
    <w:multiLevelType w:val="hybridMultilevel"/>
    <w:tmpl w:val="2396912A"/>
    <w:lvl w:ilvl="0" w:tplc="9BF8FBFC">
      <w:start w:val="1"/>
      <w:numFmt w:val="decimal"/>
      <w:lvlText w:val="%1."/>
      <w:lvlJc w:val="left"/>
      <w:pPr>
        <w:ind w:left="705"/>
      </w:pPr>
      <w:rPr>
        <w:rFonts w:ascii="Open Sans" w:eastAsia="Calibri" w:hAnsi="Open Sans" w:cs="Open San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9462FD4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D7089CA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4B4216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0C0889E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6A0FE3A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B34096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96EC8E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ECA40A0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DB568F1"/>
    <w:multiLevelType w:val="hybridMultilevel"/>
    <w:tmpl w:val="74B249D0"/>
    <w:lvl w:ilvl="0" w:tplc="0415000F">
      <w:start w:val="1"/>
      <w:numFmt w:val="decimal"/>
      <w:lvlText w:val="%1."/>
      <w:lvlJc w:val="left"/>
      <w:pPr>
        <w:ind w:left="1778" w:hanging="360"/>
      </w:pPr>
    </w:lvl>
    <w:lvl w:ilvl="1" w:tplc="04150017">
      <w:start w:val="1"/>
      <w:numFmt w:val="lowerLetter"/>
      <w:lvlText w:val="%2)"/>
      <w:lvlJc w:val="left"/>
      <w:pPr>
        <w:ind w:left="249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4" w15:restartNumberingAfterBreak="0">
    <w:nsid w:val="7E9B497C"/>
    <w:multiLevelType w:val="hybridMultilevel"/>
    <w:tmpl w:val="9500BADA"/>
    <w:lvl w:ilvl="0" w:tplc="0415000F">
      <w:start w:val="1"/>
      <w:numFmt w:val="decimal"/>
      <w:lvlText w:val="%1."/>
      <w:lvlJc w:val="left"/>
      <w:pPr>
        <w:ind w:left="1778" w:hanging="360"/>
      </w:pPr>
    </w:lvl>
    <w:lvl w:ilvl="1" w:tplc="04150019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3"/>
  </w:num>
  <w:num w:numId="2">
    <w:abstractNumId w:val="11"/>
  </w:num>
  <w:num w:numId="3">
    <w:abstractNumId w:val="14"/>
  </w:num>
  <w:num w:numId="4">
    <w:abstractNumId w:val="7"/>
  </w:num>
  <w:num w:numId="5">
    <w:abstractNumId w:val="5"/>
  </w:num>
  <w:num w:numId="6">
    <w:abstractNumId w:val="1"/>
  </w:num>
  <w:num w:numId="7">
    <w:abstractNumId w:val="8"/>
  </w:num>
  <w:num w:numId="8">
    <w:abstractNumId w:val="4"/>
  </w:num>
  <w:num w:numId="9">
    <w:abstractNumId w:val="13"/>
  </w:num>
  <w:num w:numId="10">
    <w:abstractNumId w:val="2"/>
  </w:num>
  <w:num w:numId="11">
    <w:abstractNumId w:val="12"/>
  </w:num>
  <w:num w:numId="12">
    <w:abstractNumId w:val="9"/>
  </w:num>
  <w:num w:numId="13">
    <w:abstractNumId w:val="10"/>
  </w:num>
  <w:num w:numId="14">
    <w:abstractNumId w:val="6"/>
  </w:num>
  <w:num w:numId="15">
    <w:abstractNumId w:val="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efaultTableStyle w:val="Tabela-Siatka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CB2"/>
    <w:rsid w:val="00007B7C"/>
    <w:rsid w:val="00012E71"/>
    <w:rsid w:val="00030D47"/>
    <w:rsid w:val="00032988"/>
    <w:rsid w:val="00047663"/>
    <w:rsid w:val="0005355B"/>
    <w:rsid w:val="000536F5"/>
    <w:rsid w:val="00057AB3"/>
    <w:rsid w:val="00073A82"/>
    <w:rsid w:val="00073C40"/>
    <w:rsid w:val="0007528A"/>
    <w:rsid w:val="00082064"/>
    <w:rsid w:val="00085DB1"/>
    <w:rsid w:val="00087396"/>
    <w:rsid w:val="00095E9F"/>
    <w:rsid w:val="000A2740"/>
    <w:rsid w:val="000B51FE"/>
    <w:rsid w:val="000C709B"/>
    <w:rsid w:val="000F51D0"/>
    <w:rsid w:val="000F5599"/>
    <w:rsid w:val="00100603"/>
    <w:rsid w:val="00103BFC"/>
    <w:rsid w:val="00111E24"/>
    <w:rsid w:val="00112AAD"/>
    <w:rsid w:val="00113CB2"/>
    <w:rsid w:val="0012137A"/>
    <w:rsid w:val="00122254"/>
    <w:rsid w:val="00132FEA"/>
    <w:rsid w:val="00136F8F"/>
    <w:rsid w:val="0015519A"/>
    <w:rsid w:val="00163150"/>
    <w:rsid w:val="0016538B"/>
    <w:rsid w:val="001673C7"/>
    <w:rsid w:val="0017321F"/>
    <w:rsid w:val="0017381C"/>
    <w:rsid w:val="00176DBE"/>
    <w:rsid w:val="001831A7"/>
    <w:rsid w:val="00186F70"/>
    <w:rsid w:val="00190F07"/>
    <w:rsid w:val="00194349"/>
    <w:rsid w:val="001B486D"/>
    <w:rsid w:val="001C25C8"/>
    <w:rsid w:val="001E5617"/>
    <w:rsid w:val="00201FCD"/>
    <w:rsid w:val="0021089F"/>
    <w:rsid w:val="00211419"/>
    <w:rsid w:val="00212111"/>
    <w:rsid w:val="00222B4B"/>
    <w:rsid w:val="00223246"/>
    <w:rsid w:val="002243D0"/>
    <w:rsid w:val="002253E3"/>
    <w:rsid w:val="00234A1D"/>
    <w:rsid w:val="00237345"/>
    <w:rsid w:val="00237896"/>
    <w:rsid w:val="00251378"/>
    <w:rsid w:val="002523D4"/>
    <w:rsid w:val="00253996"/>
    <w:rsid w:val="0026068F"/>
    <w:rsid w:val="00263677"/>
    <w:rsid w:val="002673AE"/>
    <w:rsid w:val="002710F9"/>
    <w:rsid w:val="002738B1"/>
    <w:rsid w:val="002B73A5"/>
    <w:rsid w:val="002C4225"/>
    <w:rsid w:val="002C6B19"/>
    <w:rsid w:val="002D0541"/>
    <w:rsid w:val="002D2D7C"/>
    <w:rsid w:val="002D4E6A"/>
    <w:rsid w:val="002E442D"/>
    <w:rsid w:val="002E6598"/>
    <w:rsid w:val="00325AD5"/>
    <w:rsid w:val="00326446"/>
    <w:rsid w:val="00331F90"/>
    <w:rsid w:val="00332599"/>
    <w:rsid w:val="00340D70"/>
    <w:rsid w:val="003542A6"/>
    <w:rsid w:val="00355C5E"/>
    <w:rsid w:val="003638A2"/>
    <w:rsid w:val="00371B4D"/>
    <w:rsid w:val="00372D10"/>
    <w:rsid w:val="00374477"/>
    <w:rsid w:val="00380C3A"/>
    <w:rsid w:val="00391B57"/>
    <w:rsid w:val="003967D9"/>
    <w:rsid w:val="0039730D"/>
    <w:rsid w:val="003A3333"/>
    <w:rsid w:val="003B6FB0"/>
    <w:rsid w:val="003B7768"/>
    <w:rsid w:val="003C457E"/>
    <w:rsid w:val="003D6C9A"/>
    <w:rsid w:val="003E5C88"/>
    <w:rsid w:val="003F64F6"/>
    <w:rsid w:val="003F66EA"/>
    <w:rsid w:val="0040339A"/>
    <w:rsid w:val="0041504B"/>
    <w:rsid w:val="00416103"/>
    <w:rsid w:val="004203FA"/>
    <w:rsid w:val="004257A0"/>
    <w:rsid w:val="00427F80"/>
    <w:rsid w:val="0043694D"/>
    <w:rsid w:val="00446BE2"/>
    <w:rsid w:val="00461803"/>
    <w:rsid w:val="00484D88"/>
    <w:rsid w:val="00486288"/>
    <w:rsid w:val="00487C73"/>
    <w:rsid w:val="00493CE0"/>
    <w:rsid w:val="004941B4"/>
    <w:rsid w:val="004A304A"/>
    <w:rsid w:val="004B0A5B"/>
    <w:rsid w:val="004C43FA"/>
    <w:rsid w:val="004D6818"/>
    <w:rsid w:val="004D7A29"/>
    <w:rsid w:val="004E0DCE"/>
    <w:rsid w:val="00524653"/>
    <w:rsid w:val="00534A34"/>
    <w:rsid w:val="00535591"/>
    <w:rsid w:val="005536A2"/>
    <w:rsid w:val="00554277"/>
    <w:rsid w:val="00557D67"/>
    <w:rsid w:val="00563744"/>
    <w:rsid w:val="005A0E7D"/>
    <w:rsid w:val="005A4370"/>
    <w:rsid w:val="005B141F"/>
    <w:rsid w:val="005C0F24"/>
    <w:rsid w:val="005C1899"/>
    <w:rsid w:val="005D3735"/>
    <w:rsid w:val="005E6666"/>
    <w:rsid w:val="005E7ED8"/>
    <w:rsid w:val="005F4D8D"/>
    <w:rsid w:val="00600928"/>
    <w:rsid w:val="00605121"/>
    <w:rsid w:val="0061475F"/>
    <w:rsid w:val="00617A72"/>
    <w:rsid w:val="00620E5B"/>
    <w:rsid w:val="00627EA5"/>
    <w:rsid w:val="00645253"/>
    <w:rsid w:val="006531D5"/>
    <w:rsid w:val="006563AE"/>
    <w:rsid w:val="00661F46"/>
    <w:rsid w:val="00662102"/>
    <w:rsid w:val="00664055"/>
    <w:rsid w:val="00664606"/>
    <w:rsid w:val="00671D4F"/>
    <w:rsid w:val="00682D35"/>
    <w:rsid w:val="00684399"/>
    <w:rsid w:val="00684E99"/>
    <w:rsid w:val="00687C16"/>
    <w:rsid w:val="00692B06"/>
    <w:rsid w:val="006973F2"/>
    <w:rsid w:val="006A2EAE"/>
    <w:rsid w:val="006C0BD6"/>
    <w:rsid w:val="006C24F5"/>
    <w:rsid w:val="006E26E5"/>
    <w:rsid w:val="006F2F7F"/>
    <w:rsid w:val="006F6492"/>
    <w:rsid w:val="00702061"/>
    <w:rsid w:val="00723839"/>
    <w:rsid w:val="007319C9"/>
    <w:rsid w:val="00735CFB"/>
    <w:rsid w:val="0074430B"/>
    <w:rsid w:val="00766905"/>
    <w:rsid w:val="00767A4E"/>
    <w:rsid w:val="0077142B"/>
    <w:rsid w:val="0077740E"/>
    <w:rsid w:val="00787336"/>
    <w:rsid w:val="007A1688"/>
    <w:rsid w:val="007A5A84"/>
    <w:rsid w:val="007A62C2"/>
    <w:rsid w:val="007A6C1A"/>
    <w:rsid w:val="007B7BFC"/>
    <w:rsid w:val="007C38C9"/>
    <w:rsid w:val="007D0477"/>
    <w:rsid w:val="007E48B4"/>
    <w:rsid w:val="007E7CD0"/>
    <w:rsid w:val="007F1161"/>
    <w:rsid w:val="007F34A3"/>
    <w:rsid w:val="008032CA"/>
    <w:rsid w:val="0081258A"/>
    <w:rsid w:val="00816B11"/>
    <w:rsid w:val="00820BBD"/>
    <w:rsid w:val="0082340F"/>
    <w:rsid w:val="00836595"/>
    <w:rsid w:val="00855BEE"/>
    <w:rsid w:val="00864098"/>
    <w:rsid w:val="008A1031"/>
    <w:rsid w:val="008B45E8"/>
    <w:rsid w:val="008B4826"/>
    <w:rsid w:val="008C1989"/>
    <w:rsid w:val="008C77B7"/>
    <w:rsid w:val="008C783C"/>
    <w:rsid w:val="008D7BDC"/>
    <w:rsid w:val="008E4120"/>
    <w:rsid w:val="008E5177"/>
    <w:rsid w:val="008E7463"/>
    <w:rsid w:val="008F05FF"/>
    <w:rsid w:val="008F11D7"/>
    <w:rsid w:val="008F1D0A"/>
    <w:rsid w:val="00910DCC"/>
    <w:rsid w:val="00913A69"/>
    <w:rsid w:val="00916EAE"/>
    <w:rsid w:val="00920FAF"/>
    <w:rsid w:val="00930303"/>
    <w:rsid w:val="009339FA"/>
    <w:rsid w:val="00946F41"/>
    <w:rsid w:val="009506C5"/>
    <w:rsid w:val="009811B1"/>
    <w:rsid w:val="00982A5E"/>
    <w:rsid w:val="009918B2"/>
    <w:rsid w:val="0099657B"/>
    <w:rsid w:val="009A4199"/>
    <w:rsid w:val="009A50CE"/>
    <w:rsid w:val="009B4BC9"/>
    <w:rsid w:val="009B5B0D"/>
    <w:rsid w:val="009D1167"/>
    <w:rsid w:val="009F0D7B"/>
    <w:rsid w:val="00A01BA6"/>
    <w:rsid w:val="00A1070C"/>
    <w:rsid w:val="00A174F2"/>
    <w:rsid w:val="00A20402"/>
    <w:rsid w:val="00A21D13"/>
    <w:rsid w:val="00A24A5B"/>
    <w:rsid w:val="00A31083"/>
    <w:rsid w:val="00A33C75"/>
    <w:rsid w:val="00A34B6B"/>
    <w:rsid w:val="00A476B9"/>
    <w:rsid w:val="00A53E95"/>
    <w:rsid w:val="00A61A1A"/>
    <w:rsid w:val="00A61F4E"/>
    <w:rsid w:val="00A651C0"/>
    <w:rsid w:val="00A8706B"/>
    <w:rsid w:val="00A93E86"/>
    <w:rsid w:val="00AB632B"/>
    <w:rsid w:val="00AE6943"/>
    <w:rsid w:val="00AF160D"/>
    <w:rsid w:val="00AF1876"/>
    <w:rsid w:val="00AF611B"/>
    <w:rsid w:val="00B026F3"/>
    <w:rsid w:val="00B02E0B"/>
    <w:rsid w:val="00B07913"/>
    <w:rsid w:val="00B223FC"/>
    <w:rsid w:val="00B327A1"/>
    <w:rsid w:val="00B32FC3"/>
    <w:rsid w:val="00B47C1F"/>
    <w:rsid w:val="00B556A0"/>
    <w:rsid w:val="00B70076"/>
    <w:rsid w:val="00B73177"/>
    <w:rsid w:val="00B76A53"/>
    <w:rsid w:val="00B861B8"/>
    <w:rsid w:val="00B91346"/>
    <w:rsid w:val="00B938A4"/>
    <w:rsid w:val="00BA3453"/>
    <w:rsid w:val="00BA745B"/>
    <w:rsid w:val="00BB1304"/>
    <w:rsid w:val="00BB51F6"/>
    <w:rsid w:val="00BB62A6"/>
    <w:rsid w:val="00BC360F"/>
    <w:rsid w:val="00BC4D3A"/>
    <w:rsid w:val="00BD177A"/>
    <w:rsid w:val="00BD5AD8"/>
    <w:rsid w:val="00BE63B8"/>
    <w:rsid w:val="00BF67A3"/>
    <w:rsid w:val="00C04A5C"/>
    <w:rsid w:val="00C10F8C"/>
    <w:rsid w:val="00C162F9"/>
    <w:rsid w:val="00C37392"/>
    <w:rsid w:val="00C37E92"/>
    <w:rsid w:val="00C44417"/>
    <w:rsid w:val="00C508E2"/>
    <w:rsid w:val="00C52315"/>
    <w:rsid w:val="00C661E1"/>
    <w:rsid w:val="00C72CB2"/>
    <w:rsid w:val="00C82E06"/>
    <w:rsid w:val="00C83337"/>
    <w:rsid w:val="00C84AC1"/>
    <w:rsid w:val="00C92A5D"/>
    <w:rsid w:val="00C97D22"/>
    <w:rsid w:val="00CA4740"/>
    <w:rsid w:val="00CB31C4"/>
    <w:rsid w:val="00CB5F80"/>
    <w:rsid w:val="00CC46C2"/>
    <w:rsid w:val="00CC6D73"/>
    <w:rsid w:val="00CD72A0"/>
    <w:rsid w:val="00CE70CA"/>
    <w:rsid w:val="00D10BFD"/>
    <w:rsid w:val="00D26096"/>
    <w:rsid w:val="00D342D1"/>
    <w:rsid w:val="00D34F47"/>
    <w:rsid w:val="00D35BBD"/>
    <w:rsid w:val="00D4520B"/>
    <w:rsid w:val="00D51C79"/>
    <w:rsid w:val="00D520D1"/>
    <w:rsid w:val="00D567C7"/>
    <w:rsid w:val="00D657F7"/>
    <w:rsid w:val="00D701DA"/>
    <w:rsid w:val="00D72C12"/>
    <w:rsid w:val="00D74F01"/>
    <w:rsid w:val="00D75504"/>
    <w:rsid w:val="00D776BE"/>
    <w:rsid w:val="00D8010A"/>
    <w:rsid w:val="00D84ECE"/>
    <w:rsid w:val="00D91F45"/>
    <w:rsid w:val="00D97915"/>
    <w:rsid w:val="00DA1F46"/>
    <w:rsid w:val="00DA27A9"/>
    <w:rsid w:val="00DA61B5"/>
    <w:rsid w:val="00DA6E7E"/>
    <w:rsid w:val="00DB19BC"/>
    <w:rsid w:val="00DB3371"/>
    <w:rsid w:val="00E0370F"/>
    <w:rsid w:val="00E14D2C"/>
    <w:rsid w:val="00E17A12"/>
    <w:rsid w:val="00E23F2A"/>
    <w:rsid w:val="00E264A4"/>
    <w:rsid w:val="00E50989"/>
    <w:rsid w:val="00E52FBF"/>
    <w:rsid w:val="00E57981"/>
    <w:rsid w:val="00E64C9F"/>
    <w:rsid w:val="00E662AA"/>
    <w:rsid w:val="00E72B49"/>
    <w:rsid w:val="00E73C9C"/>
    <w:rsid w:val="00E807A7"/>
    <w:rsid w:val="00E81877"/>
    <w:rsid w:val="00E90F52"/>
    <w:rsid w:val="00E94C2C"/>
    <w:rsid w:val="00EA043B"/>
    <w:rsid w:val="00EA0BAF"/>
    <w:rsid w:val="00EA6785"/>
    <w:rsid w:val="00EB7007"/>
    <w:rsid w:val="00EC7770"/>
    <w:rsid w:val="00EE073A"/>
    <w:rsid w:val="00EF14A8"/>
    <w:rsid w:val="00EF27DA"/>
    <w:rsid w:val="00EF7953"/>
    <w:rsid w:val="00F012DF"/>
    <w:rsid w:val="00F25AD3"/>
    <w:rsid w:val="00F30595"/>
    <w:rsid w:val="00F3101E"/>
    <w:rsid w:val="00F32BA7"/>
    <w:rsid w:val="00F34681"/>
    <w:rsid w:val="00F3721D"/>
    <w:rsid w:val="00F41461"/>
    <w:rsid w:val="00F43138"/>
    <w:rsid w:val="00F55EDF"/>
    <w:rsid w:val="00F63200"/>
    <w:rsid w:val="00F64C2F"/>
    <w:rsid w:val="00F657AB"/>
    <w:rsid w:val="00F76003"/>
    <w:rsid w:val="00F820DB"/>
    <w:rsid w:val="00F95977"/>
    <w:rsid w:val="00F96826"/>
    <w:rsid w:val="00F97614"/>
    <w:rsid w:val="00FA44B2"/>
    <w:rsid w:val="00FA4878"/>
    <w:rsid w:val="00FA65F5"/>
    <w:rsid w:val="00FB6C17"/>
    <w:rsid w:val="00FF5435"/>
    <w:rsid w:val="00FF6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CF06BF"/>
  <w15:docId w15:val="{2DEA8968-4B48-4C13-BC94-D046BC397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STBU - Treść"/>
    <w:rsid w:val="00B32FC3"/>
    <w:pPr>
      <w:spacing w:line="288" w:lineRule="auto"/>
    </w:pPr>
    <w:rPr>
      <w:rFonts w:ascii="Arial" w:hAnsi="Arial" w:cs="Arial"/>
      <w:sz w:val="20"/>
    </w:rPr>
  </w:style>
  <w:style w:type="paragraph" w:styleId="Nagwek1">
    <w:name w:val="heading 1"/>
    <w:aliases w:val="STBU - Nagłówek 1"/>
    <w:basedOn w:val="Normalny"/>
    <w:next w:val="Normalny"/>
    <w:link w:val="Nagwek1Znak"/>
    <w:uiPriority w:val="9"/>
    <w:rsid w:val="00B32FC3"/>
    <w:pPr>
      <w:keepNext/>
      <w:keepLines/>
      <w:spacing w:after="80"/>
      <w:outlineLvl w:val="0"/>
    </w:pPr>
    <w:rPr>
      <w:rFonts w:eastAsiaTheme="majorEastAsia"/>
      <w:b/>
      <w:bCs/>
      <w:color w:val="00205B"/>
      <w:sz w:val="40"/>
      <w:szCs w:val="40"/>
    </w:rPr>
  </w:style>
  <w:style w:type="paragraph" w:styleId="Nagwek2">
    <w:name w:val="heading 2"/>
    <w:aliases w:val="STBU - Nagłówek 2"/>
    <w:basedOn w:val="Normalny"/>
    <w:next w:val="Normalny"/>
    <w:link w:val="Nagwek2Znak"/>
    <w:uiPriority w:val="9"/>
    <w:unhideWhenUsed/>
    <w:rsid w:val="00B32FC3"/>
    <w:pPr>
      <w:keepNext/>
      <w:keepLines/>
      <w:spacing w:before="80" w:after="80"/>
      <w:outlineLvl w:val="1"/>
    </w:pPr>
    <w:rPr>
      <w:rFonts w:eastAsiaTheme="majorEastAsia" w:cstheme="majorBidi"/>
      <w:b/>
      <w:bCs/>
      <w:color w:val="00205B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F7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7953"/>
  </w:style>
  <w:style w:type="paragraph" w:styleId="Stopka">
    <w:name w:val="footer"/>
    <w:basedOn w:val="Normalny"/>
    <w:link w:val="StopkaZnak"/>
    <w:uiPriority w:val="99"/>
    <w:unhideWhenUsed/>
    <w:rsid w:val="00EF7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7953"/>
  </w:style>
  <w:style w:type="character" w:customStyle="1" w:styleId="Nagwek1Znak">
    <w:name w:val="Nagłówek 1 Znak"/>
    <w:aliases w:val="STBU - Nagłówek 1 Znak"/>
    <w:basedOn w:val="Domylnaczcionkaakapitu"/>
    <w:link w:val="Nagwek1"/>
    <w:uiPriority w:val="9"/>
    <w:rsid w:val="00B32FC3"/>
    <w:rPr>
      <w:rFonts w:ascii="Arial" w:eastAsiaTheme="majorEastAsia" w:hAnsi="Arial" w:cs="Arial"/>
      <w:b/>
      <w:bCs/>
      <w:color w:val="00205B"/>
      <w:sz w:val="40"/>
      <w:szCs w:val="40"/>
    </w:rPr>
  </w:style>
  <w:style w:type="character" w:customStyle="1" w:styleId="Nagwek2Znak">
    <w:name w:val="Nagłówek 2 Znak"/>
    <w:aliases w:val="STBU - Nagłówek 2 Znak"/>
    <w:basedOn w:val="Domylnaczcionkaakapitu"/>
    <w:link w:val="Nagwek2"/>
    <w:uiPriority w:val="9"/>
    <w:rsid w:val="00B32FC3"/>
    <w:rPr>
      <w:rFonts w:ascii="Arial" w:eastAsiaTheme="majorEastAsia" w:hAnsi="Arial" w:cstheme="majorBidi"/>
      <w:b/>
      <w:bCs/>
      <w:color w:val="00205B"/>
      <w:sz w:val="26"/>
      <w:szCs w:val="26"/>
    </w:rPr>
  </w:style>
  <w:style w:type="paragraph" w:styleId="Tytu">
    <w:name w:val="Title"/>
    <w:basedOn w:val="Normalny"/>
    <w:next w:val="Normalny"/>
    <w:link w:val="TytuZnak"/>
    <w:qFormat/>
    <w:rsid w:val="00C97D2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C97D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link w:val="AkapitzlistZnak"/>
    <w:uiPriority w:val="34"/>
    <w:qFormat/>
    <w:rsid w:val="00C97D22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7F34A3"/>
    <w:rPr>
      <w:color w:val="808080"/>
    </w:rPr>
  </w:style>
  <w:style w:type="table" w:styleId="Tabela-Siatka">
    <w:name w:val="Table Grid"/>
    <w:aliases w:val="Tabela Segoe"/>
    <w:basedOn w:val="Standardowy"/>
    <w:uiPriority w:val="39"/>
    <w:rsid w:val="0099657B"/>
    <w:pPr>
      <w:spacing w:after="0" w:line="240" w:lineRule="auto"/>
    </w:pPr>
    <w:rPr>
      <w:rFonts w:ascii="Segoe UI" w:hAnsi="Segoe UI"/>
      <w:sz w:val="20"/>
    </w:rPr>
    <w:tblPr>
      <w:tblBorders>
        <w:top w:val="single" w:sz="4" w:space="0" w:color="BFBFBF" w:themeColor="background1" w:themeShade="BF"/>
        <w:bottom w:val="single" w:sz="4" w:space="0" w:color="BFBFBF" w:themeColor="background1" w:themeShade="BF"/>
        <w:insideH w:val="single" w:sz="4" w:space="0" w:color="BFBFBF" w:themeColor="background1" w:themeShade="BF"/>
      </w:tblBorders>
      <w:tblCellMar>
        <w:top w:w="108" w:type="dxa"/>
        <w:bottom w:w="108" w:type="dxa"/>
      </w:tblCellMar>
    </w:tblPr>
    <w:tcPr>
      <w:shd w:val="clear" w:color="auto" w:fill="auto"/>
    </w:tcPr>
    <w:tblStylePr w:type="firstRow">
      <w:rPr>
        <w:rFonts w:ascii="Segoe UI" w:hAnsi="Segoe UI"/>
        <w:b w:val="0"/>
        <w:color w:val="FFFFFF" w:themeColor="background1"/>
        <w:sz w:val="20"/>
      </w:rPr>
      <w:tblPr/>
      <w:tcPr>
        <w:shd w:val="clear" w:color="auto" w:fill="043E71"/>
      </w:tcPr>
    </w:tblStylePr>
  </w:style>
  <w:style w:type="character" w:styleId="Wyrnieniedelikatne">
    <w:name w:val="Subtle Emphasis"/>
    <w:basedOn w:val="Domylnaczcionkaakapitu"/>
    <w:uiPriority w:val="19"/>
    <w:rsid w:val="00112AAD"/>
    <w:rPr>
      <w:rFonts w:ascii="Ubuntu" w:hAnsi="Ubuntu"/>
      <w:i w:val="0"/>
      <w:iCs/>
      <w:color w:val="00205B"/>
      <w:sz w:val="26"/>
    </w:rPr>
  </w:style>
  <w:style w:type="table" w:customStyle="1" w:styleId="Tabela-Siatka1">
    <w:name w:val="Tabela - Siatka1"/>
    <w:basedOn w:val="Standardowy"/>
    <w:next w:val="Tabela-Siatka"/>
    <w:uiPriority w:val="59"/>
    <w:rsid w:val="006973F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6973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682D3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nyWeb">
    <w:name w:val="Normal (Web)"/>
    <w:basedOn w:val="Normalny"/>
    <w:uiPriority w:val="99"/>
    <w:unhideWhenUsed/>
    <w:rsid w:val="006C2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54545"/>
      <w:sz w:val="24"/>
      <w:szCs w:val="24"/>
      <w:lang w:eastAsia="pl-PL"/>
    </w:rPr>
  </w:style>
  <w:style w:type="table" w:customStyle="1" w:styleId="Tabela-Siatka11">
    <w:name w:val="Tabela - Siatka11"/>
    <w:basedOn w:val="Standardowy"/>
    <w:next w:val="Tabela-Siatka"/>
    <w:uiPriority w:val="59"/>
    <w:rsid w:val="00E5798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8F11D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A5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5A84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link w:val="Akapitzlist"/>
    <w:uiPriority w:val="34"/>
    <w:locked/>
    <w:rsid w:val="00355C5E"/>
    <w:rPr>
      <w:rFonts w:ascii="Ubuntu Light" w:hAnsi="Ubuntu Light"/>
      <w:sz w:val="20"/>
    </w:rPr>
  </w:style>
  <w:style w:type="table" w:customStyle="1" w:styleId="Tabela-Siatka12">
    <w:name w:val="Tabela - Siatka12"/>
    <w:basedOn w:val="Standardowy"/>
    <w:next w:val="Tabela-Siatka"/>
    <w:uiPriority w:val="59"/>
    <w:rsid w:val="00EA043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ulletText">
    <w:name w:val="Bullet Text"/>
    <w:basedOn w:val="Normalny"/>
    <w:rsid w:val="00A20402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2"/>
      <w:szCs w:val="20"/>
      <w:lang w:val="en-US" w:eastAsia="pl-PL"/>
    </w:rPr>
  </w:style>
  <w:style w:type="paragraph" w:styleId="Tekstpodstawowy2">
    <w:name w:val="Body Text 2"/>
    <w:basedOn w:val="Normalny"/>
    <w:link w:val="Tekstpodstawowy2Znak"/>
    <w:rsid w:val="00A2040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A20402"/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0402"/>
    <w:rPr>
      <w:color w:val="0563C1" w:themeColor="hyperlink"/>
      <w:u w:val="single"/>
    </w:rPr>
  </w:style>
  <w:style w:type="paragraph" w:styleId="Podtytu">
    <w:name w:val="Subtitle"/>
    <w:basedOn w:val="Normalny"/>
    <w:next w:val="Normalny"/>
    <w:link w:val="PodtytuZnak"/>
    <w:qFormat/>
    <w:rsid w:val="00D35BBD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tytuZnak">
    <w:name w:val="Podtytuł Znak"/>
    <w:basedOn w:val="Domylnaczcionkaakapitu"/>
    <w:link w:val="Podtytu"/>
    <w:rsid w:val="00D35BBD"/>
    <w:rPr>
      <w:rFonts w:eastAsiaTheme="minorEastAsia"/>
      <w:color w:val="5A5A5A" w:themeColor="text1" w:themeTint="A5"/>
      <w:spacing w:val="15"/>
    </w:rPr>
  </w:style>
  <w:style w:type="character" w:styleId="Uwydatnienie">
    <w:name w:val="Emphasis"/>
    <w:basedOn w:val="Domylnaczcionkaakapitu"/>
    <w:uiPriority w:val="20"/>
    <w:rsid w:val="00D35BBD"/>
    <w:rPr>
      <w:i/>
      <w:iCs/>
    </w:rPr>
  </w:style>
  <w:style w:type="character" w:styleId="Wyrnienieintensywne">
    <w:name w:val="Intense Emphasis"/>
    <w:basedOn w:val="Domylnaczcionkaakapitu"/>
    <w:uiPriority w:val="21"/>
    <w:rsid w:val="00D35BBD"/>
    <w:rPr>
      <w:i/>
      <w:iCs/>
      <w:color w:val="5B9BD5" w:themeColor="accent1"/>
    </w:rPr>
  </w:style>
  <w:style w:type="character" w:styleId="Odwoanieintensywne">
    <w:name w:val="Intense Reference"/>
    <w:basedOn w:val="Domylnaczcionkaakapitu"/>
    <w:uiPriority w:val="32"/>
    <w:rsid w:val="00D35BBD"/>
    <w:rPr>
      <w:b/>
      <w:bCs/>
      <w:smallCaps/>
      <w:color w:val="5B9BD5" w:themeColor="accent1"/>
      <w:spacing w:val="5"/>
    </w:rPr>
  </w:style>
  <w:style w:type="paragraph" w:customStyle="1" w:styleId="NAGWEKSEGOE20">
    <w:name w:val="NAGŁÓWEK SEGOE 20"/>
    <w:next w:val="TekstpodstawowySegoe"/>
    <w:link w:val="NAGWEKSEGOE20Znak"/>
    <w:qFormat/>
    <w:rsid w:val="00CB31C4"/>
    <w:pPr>
      <w:spacing w:after="80"/>
    </w:pPr>
    <w:rPr>
      <w:rFonts w:ascii="Segoe UI" w:hAnsi="Segoe UI" w:cs="Arial"/>
      <w:b/>
      <w:color w:val="043E71"/>
      <w:sz w:val="40"/>
    </w:rPr>
  </w:style>
  <w:style w:type="paragraph" w:customStyle="1" w:styleId="Nagwek2Segoe">
    <w:name w:val="Nagłówek 2 Segoe"/>
    <w:next w:val="TekstpodstawowySegoe"/>
    <w:link w:val="Nagwek2SegoeZnak"/>
    <w:qFormat/>
    <w:rsid w:val="00CB31C4"/>
    <w:pPr>
      <w:spacing w:after="80"/>
    </w:pPr>
    <w:rPr>
      <w:rFonts w:ascii="Segoe UI" w:hAnsi="Segoe UI" w:cs="Arial"/>
      <w:b/>
      <w:color w:val="043E71"/>
      <w:sz w:val="24"/>
    </w:rPr>
  </w:style>
  <w:style w:type="character" w:customStyle="1" w:styleId="NAGWEKSEGOE20Znak">
    <w:name w:val="NAGŁÓWEK SEGOE 20 Znak"/>
    <w:basedOn w:val="Domylnaczcionkaakapitu"/>
    <w:link w:val="NAGWEKSEGOE20"/>
    <w:rsid w:val="00CB31C4"/>
    <w:rPr>
      <w:rFonts w:ascii="Segoe UI" w:hAnsi="Segoe UI" w:cs="Arial"/>
      <w:b/>
      <w:color w:val="043E71"/>
      <w:sz w:val="40"/>
    </w:rPr>
  </w:style>
  <w:style w:type="paragraph" w:customStyle="1" w:styleId="TekstpodstawowySegoe">
    <w:name w:val="Tekst podstawowy Segoe"/>
    <w:link w:val="TekstpodstawowySegoeZnak"/>
    <w:qFormat/>
    <w:rsid w:val="00E94C2C"/>
    <w:pPr>
      <w:jc w:val="both"/>
    </w:pPr>
    <w:rPr>
      <w:rFonts w:ascii="Segoe UI" w:hAnsi="Segoe UI" w:cs="Arial"/>
      <w:sz w:val="20"/>
    </w:rPr>
  </w:style>
  <w:style w:type="character" w:customStyle="1" w:styleId="Nagwek2SegoeZnak">
    <w:name w:val="Nagłówek 2 Segoe Znak"/>
    <w:basedOn w:val="NAGWEKSEGOE20Znak"/>
    <w:link w:val="Nagwek2Segoe"/>
    <w:rsid w:val="00CB31C4"/>
    <w:rPr>
      <w:rFonts w:ascii="Segoe UI" w:hAnsi="Segoe UI" w:cs="Arial"/>
      <w:b/>
      <w:color w:val="043E71"/>
      <w:sz w:val="24"/>
    </w:rPr>
  </w:style>
  <w:style w:type="table" w:customStyle="1" w:styleId="TabelaArial">
    <w:name w:val="Tabela Arial"/>
    <w:basedOn w:val="Standardowy"/>
    <w:uiPriority w:val="99"/>
    <w:rsid w:val="00487C73"/>
    <w:pPr>
      <w:spacing w:after="0" w:line="240" w:lineRule="auto"/>
    </w:pPr>
    <w:rPr>
      <w:rFonts w:ascii="Arial" w:hAnsi="Arial"/>
      <w:sz w:val="20"/>
    </w:rPr>
    <w:tblPr/>
  </w:style>
  <w:style w:type="character" w:customStyle="1" w:styleId="TekstpodstawowySegoeZnak">
    <w:name w:val="Tekst podstawowy Segoe Znak"/>
    <w:basedOn w:val="Nagwek2SegoeZnak"/>
    <w:link w:val="TekstpodstawowySegoe"/>
    <w:rsid w:val="00E94C2C"/>
    <w:rPr>
      <w:rFonts w:ascii="Segoe UI" w:hAnsi="Segoe UI" w:cs="Arial"/>
      <w:b w:val="0"/>
      <w:smallCaps w:val="0"/>
      <w:color w:val="00205B"/>
      <w:sz w:val="20"/>
    </w:rPr>
  </w:style>
  <w:style w:type="paragraph" w:customStyle="1" w:styleId="Nagwek3-Segoe">
    <w:name w:val="Nagłówek 3 - Segoe"/>
    <w:next w:val="TekstpodstawowySegoe"/>
    <w:link w:val="Nagwek3-SegoeZnak"/>
    <w:qFormat/>
    <w:rsid w:val="00E94C2C"/>
    <w:pPr>
      <w:spacing w:after="80"/>
    </w:pPr>
    <w:rPr>
      <w:rFonts w:ascii="Segoe UI" w:hAnsi="Segoe UI" w:cs="Arial"/>
      <w:b/>
      <w:sz w:val="20"/>
    </w:rPr>
  </w:style>
  <w:style w:type="character" w:customStyle="1" w:styleId="Nagwek3-SegoeZnak">
    <w:name w:val="Nagłówek 3 - Segoe Znak"/>
    <w:basedOn w:val="Nagwek2SegoeZnak"/>
    <w:link w:val="Nagwek3-Segoe"/>
    <w:rsid w:val="00E94C2C"/>
    <w:rPr>
      <w:rFonts w:ascii="Segoe UI" w:hAnsi="Segoe UI" w:cs="Arial"/>
      <w:b/>
      <w:smallCaps w:val="0"/>
      <w:color w:val="00205B"/>
      <w:sz w:val="20"/>
    </w:rPr>
  </w:style>
  <w:style w:type="table" w:styleId="Siatkatabelijasna">
    <w:name w:val="Grid Table Light"/>
    <w:aliases w:val="Tabela do wypełnienia"/>
    <w:basedOn w:val="Standardowy"/>
    <w:uiPriority w:val="40"/>
    <w:rsid w:val="002B73A5"/>
    <w:pPr>
      <w:spacing w:after="0" w:line="240" w:lineRule="auto"/>
    </w:pPr>
    <w:rPr>
      <w:rFonts w:ascii="Segoe UI" w:hAnsi="Segoe UI"/>
      <w:sz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</w:tblBorders>
    </w:tblPr>
  </w:style>
  <w:style w:type="paragraph" w:customStyle="1" w:styleId="ChubbTableText">
    <w:name w:val="Chubb Table Text"/>
    <w:basedOn w:val="Normalny"/>
    <w:rsid w:val="00132FEA"/>
    <w:pPr>
      <w:spacing w:before="40" w:after="40" w:line="240" w:lineRule="auto"/>
    </w:pPr>
    <w:rPr>
      <w:rFonts w:asciiTheme="minorHAnsi" w:hAnsiTheme="minorHAnsi" w:cstheme="minorBidi"/>
      <w:bCs/>
      <w:noProof/>
      <w:sz w:val="18"/>
      <w:szCs w:val="18"/>
      <w:lang w:val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D7BDC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8D7BDC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D7BDC"/>
    <w:rPr>
      <w:rFonts w:ascii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7B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7BDC"/>
    <w:rPr>
      <w:rFonts w:ascii="Arial" w:hAnsi="Arial" w:cs="Arial"/>
      <w:b/>
      <w:bCs/>
      <w:sz w:val="20"/>
      <w:szCs w:val="20"/>
    </w:rPr>
  </w:style>
  <w:style w:type="character" w:customStyle="1" w:styleId="TInvisibleTextStylesadditionalAgreementTextStyle">
    <w:name w:val="TInvisibleTextStyles/additionalAgreementTextStyle"/>
    <w:rsid w:val="000F51D0"/>
    <w:rPr>
      <w:rFonts w:ascii="Tahoma" w:eastAsia="Tahoma" w:hAnsi="Tahoma" w:cs="Tahoma"/>
      <w:b/>
      <w:i w:val="0"/>
      <w:smallCaps w:val="0"/>
      <w:strike w:val="0"/>
      <w:color w:val="000000"/>
      <w:spacing w:val="0"/>
      <w:w w:val="100"/>
      <w:kern w:val="14"/>
      <w:position w:val="0"/>
      <w:sz w:val="12"/>
      <w:u w:val="none"/>
      <w:lang w:val="pl-PL" w:bidi="pl-PL"/>
    </w:rPr>
  </w:style>
  <w:style w:type="character" w:customStyle="1" w:styleId="TadditionalAgreementTextStyle">
    <w:name w:val="TadditionalAgreementTextStyle"/>
    <w:rsid w:val="000F51D0"/>
    <w:rPr>
      <w:rFonts w:ascii="Tahoma" w:eastAsia="Tahoma" w:hAnsi="Tahoma" w:cs="Tahoma"/>
      <w:b w:val="0"/>
      <w:i w:val="0"/>
      <w:smallCaps w:val="0"/>
      <w:strike w:val="0"/>
      <w:color w:val="000000"/>
      <w:spacing w:val="0"/>
      <w:w w:val="100"/>
      <w:kern w:val="14"/>
      <w:position w:val="0"/>
      <w:sz w:val="12"/>
      <w:u w:val="none"/>
      <w:lang w:val="pl-PL" w:bidi="pl-PL"/>
    </w:rPr>
  </w:style>
  <w:style w:type="paragraph" w:customStyle="1" w:styleId="PsecLineNoIndent">
    <w:name w:val="PsecLineNoIndent"/>
    <w:rsid w:val="000F51D0"/>
    <w:pPr>
      <w:spacing w:after="0" w:line="240" w:lineRule="auto"/>
      <w:ind w:left="170"/>
    </w:pPr>
    <w:rPr>
      <w:rFonts w:ascii="Tahoma" w:eastAsia="Tahoma" w:hAnsi="Tahoma" w:cs="Tahoma"/>
      <w:color w:val="000000"/>
      <w:kern w:val="20"/>
      <w:sz w:val="18"/>
      <w:szCs w:val="20"/>
      <w:lang w:eastAsia="pl-PL" w:bidi="pl-PL"/>
    </w:rPr>
  </w:style>
  <w:style w:type="paragraph" w:customStyle="1" w:styleId="PSecondLine">
    <w:name w:val="PSecondLine"/>
    <w:rsid w:val="000F51D0"/>
    <w:pPr>
      <w:spacing w:after="0" w:line="240" w:lineRule="auto"/>
      <w:ind w:left="312" w:hanging="142"/>
    </w:pPr>
    <w:rPr>
      <w:rFonts w:ascii="Tahoma" w:eastAsia="Tahoma" w:hAnsi="Tahoma" w:cs="Tahoma"/>
      <w:color w:val="000000"/>
      <w:kern w:val="20"/>
      <w:sz w:val="18"/>
      <w:szCs w:val="20"/>
      <w:lang w:eastAsia="pl-PL" w:bidi="pl-PL"/>
    </w:rPr>
  </w:style>
  <w:style w:type="paragraph" w:customStyle="1" w:styleId="PThirdLine">
    <w:name w:val="PThirdLine"/>
    <w:rsid w:val="000F51D0"/>
    <w:pPr>
      <w:spacing w:after="0" w:line="240" w:lineRule="auto"/>
      <w:ind w:left="471" w:hanging="153"/>
    </w:pPr>
    <w:rPr>
      <w:rFonts w:ascii="Tahoma" w:eastAsia="Tahoma" w:hAnsi="Tahoma" w:cs="Tahoma"/>
      <w:color w:val="000000"/>
      <w:kern w:val="20"/>
      <w:sz w:val="18"/>
      <w:szCs w:val="20"/>
      <w:lang w:eastAsia="pl-PL" w:bidi="pl-PL"/>
    </w:rPr>
  </w:style>
  <w:style w:type="paragraph" w:customStyle="1" w:styleId="PSecondLineTitle">
    <w:name w:val="PSecondLineTitle"/>
    <w:rsid w:val="000F51D0"/>
    <w:pPr>
      <w:keepNext/>
      <w:keepLines/>
      <w:spacing w:before="57" w:after="11" w:line="153" w:lineRule="exact"/>
      <w:ind w:left="170"/>
    </w:pPr>
    <w:rPr>
      <w:rFonts w:ascii="Tahoma" w:eastAsia="Tahoma" w:hAnsi="Tahoma" w:cs="Tahoma"/>
      <w:color w:val="000000"/>
      <w:kern w:val="20"/>
      <w:sz w:val="18"/>
      <w:szCs w:val="20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4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D3D15B-86B1-4C96-B079-51F36396E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1245</Words>
  <Characters>7472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Jankowski</dc:creator>
  <cp:lastModifiedBy>Piotrowski Sławomir</cp:lastModifiedBy>
  <cp:revision>4</cp:revision>
  <cp:lastPrinted>2017-07-25T12:24:00Z</cp:lastPrinted>
  <dcterms:created xsi:type="dcterms:W3CDTF">2024-11-08T10:15:00Z</dcterms:created>
  <dcterms:modified xsi:type="dcterms:W3CDTF">2024-11-08T10:48:00Z</dcterms:modified>
</cp:coreProperties>
</file>