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9A" w:rsidRPr="00A1759E" w:rsidRDefault="0029489A" w:rsidP="0029489A">
      <w:pPr>
        <w:pStyle w:val="Tekstpodstawowy"/>
        <w:jc w:val="both"/>
        <w:rPr>
          <w:szCs w:val="24"/>
        </w:rPr>
      </w:pPr>
    </w:p>
    <w:p w:rsidR="0029489A" w:rsidRPr="006875C6" w:rsidRDefault="0029489A" w:rsidP="006875C6">
      <w:pPr>
        <w:pStyle w:val="Tekstpodstawowy"/>
        <w:spacing w:line="360" w:lineRule="auto"/>
        <w:jc w:val="both"/>
        <w:rPr>
          <w:rFonts w:asciiTheme="majorHAnsi" w:hAnsiTheme="majorHAnsi"/>
          <w:szCs w:val="24"/>
        </w:rPr>
      </w:pPr>
      <w:r w:rsidRPr="006875C6">
        <w:rPr>
          <w:rFonts w:asciiTheme="majorHAnsi" w:hAnsiTheme="majorHAnsi"/>
          <w:szCs w:val="24"/>
        </w:rPr>
        <w:t>Znak: ZOZ.V.010/DZP/</w:t>
      </w:r>
      <w:r w:rsidR="00BC2275" w:rsidRPr="006875C6">
        <w:rPr>
          <w:rFonts w:asciiTheme="majorHAnsi" w:hAnsiTheme="majorHAnsi"/>
          <w:szCs w:val="24"/>
        </w:rPr>
        <w:t>133/24</w:t>
      </w:r>
      <w:r w:rsidRPr="006875C6">
        <w:rPr>
          <w:rFonts w:asciiTheme="majorHAnsi" w:hAnsiTheme="majorHAnsi"/>
          <w:szCs w:val="24"/>
        </w:rPr>
        <w:t xml:space="preserve">            </w:t>
      </w:r>
      <w:r w:rsidR="007D4E90" w:rsidRPr="006875C6">
        <w:rPr>
          <w:rFonts w:asciiTheme="majorHAnsi" w:hAnsiTheme="majorHAnsi"/>
          <w:szCs w:val="24"/>
        </w:rPr>
        <w:t xml:space="preserve">                         </w:t>
      </w:r>
      <w:r w:rsidR="00521D04" w:rsidRPr="006875C6">
        <w:rPr>
          <w:rFonts w:asciiTheme="majorHAnsi" w:hAnsiTheme="majorHAnsi"/>
          <w:szCs w:val="24"/>
        </w:rPr>
        <w:t xml:space="preserve">       </w:t>
      </w:r>
      <w:r w:rsidRPr="006875C6">
        <w:rPr>
          <w:rFonts w:asciiTheme="majorHAnsi" w:hAnsiTheme="majorHAnsi"/>
          <w:szCs w:val="24"/>
        </w:rPr>
        <w:t xml:space="preserve">Sucha Beskidzka dnia </w:t>
      </w:r>
      <w:r w:rsidR="00F814CC" w:rsidRPr="006875C6">
        <w:rPr>
          <w:rFonts w:asciiTheme="majorHAnsi" w:hAnsiTheme="majorHAnsi"/>
          <w:szCs w:val="24"/>
        </w:rPr>
        <w:t>30</w:t>
      </w:r>
      <w:r w:rsidR="00BC2275" w:rsidRPr="006875C6">
        <w:rPr>
          <w:rFonts w:asciiTheme="majorHAnsi" w:hAnsiTheme="majorHAnsi"/>
          <w:szCs w:val="24"/>
        </w:rPr>
        <w:t>.01.2025r</w:t>
      </w:r>
      <w:r w:rsidR="0006000D" w:rsidRPr="006875C6">
        <w:rPr>
          <w:rFonts w:asciiTheme="majorHAnsi" w:hAnsiTheme="majorHAnsi"/>
          <w:szCs w:val="24"/>
        </w:rPr>
        <w:t xml:space="preserve">. </w:t>
      </w:r>
      <w:r w:rsidR="00613B9E" w:rsidRPr="006875C6">
        <w:rPr>
          <w:rFonts w:asciiTheme="majorHAnsi" w:hAnsiTheme="majorHAnsi"/>
          <w:szCs w:val="24"/>
        </w:rPr>
        <w:t xml:space="preserve"> </w:t>
      </w:r>
    </w:p>
    <w:p w:rsidR="0029489A" w:rsidRPr="006875C6" w:rsidRDefault="0029489A" w:rsidP="006875C6">
      <w:pPr>
        <w:pStyle w:val="Tekstpodstawowy"/>
        <w:spacing w:line="360" w:lineRule="auto"/>
        <w:jc w:val="both"/>
        <w:rPr>
          <w:rFonts w:asciiTheme="majorHAnsi" w:hAnsiTheme="majorHAnsi"/>
          <w:szCs w:val="24"/>
        </w:rPr>
      </w:pPr>
    </w:p>
    <w:p w:rsidR="0029489A" w:rsidRPr="006875C6" w:rsidRDefault="0029489A" w:rsidP="006875C6">
      <w:pPr>
        <w:spacing w:after="0" w:line="360" w:lineRule="auto"/>
        <w:jc w:val="both"/>
        <w:rPr>
          <w:rFonts w:asciiTheme="majorHAnsi" w:hAnsiTheme="majorHAnsi" w:cs="Times New Roman"/>
          <w:sz w:val="24"/>
          <w:szCs w:val="24"/>
        </w:rPr>
      </w:pPr>
      <w:r w:rsidRPr="006875C6">
        <w:rPr>
          <w:rFonts w:asciiTheme="majorHAnsi" w:hAnsiTheme="majorHAnsi" w:cs="Times New Roman"/>
          <w:sz w:val="24"/>
          <w:szCs w:val="24"/>
        </w:rPr>
        <w:t xml:space="preserve"> </w:t>
      </w:r>
    </w:p>
    <w:p w:rsidR="00BC2275" w:rsidRPr="006875C6" w:rsidRDefault="0029489A" w:rsidP="006875C6">
      <w:pPr>
        <w:spacing w:after="0" w:line="360" w:lineRule="auto"/>
        <w:jc w:val="both"/>
        <w:rPr>
          <w:rFonts w:asciiTheme="majorHAnsi" w:hAnsiTheme="majorHAnsi" w:cs="Times New Roman"/>
          <w:b/>
          <w:sz w:val="24"/>
          <w:szCs w:val="24"/>
        </w:rPr>
      </w:pPr>
      <w:r w:rsidRPr="006875C6">
        <w:rPr>
          <w:rFonts w:asciiTheme="majorHAnsi" w:hAnsiTheme="majorHAnsi" w:cs="Times New Roman"/>
          <w:sz w:val="24"/>
          <w:szCs w:val="24"/>
        </w:rPr>
        <w:t xml:space="preserve">Dotyczy: </w:t>
      </w:r>
      <w:r w:rsidR="00BC2275" w:rsidRPr="006875C6">
        <w:rPr>
          <w:rFonts w:asciiTheme="majorHAnsi" w:hAnsiTheme="majorHAnsi" w:cs="Times New Roman"/>
          <w:sz w:val="24"/>
          <w:szCs w:val="24"/>
        </w:rPr>
        <w:t xml:space="preserve"> </w:t>
      </w:r>
      <w:r w:rsidR="00BC2275" w:rsidRPr="006875C6">
        <w:rPr>
          <w:rFonts w:asciiTheme="majorHAnsi" w:hAnsiTheme="majorHAnsi" w:cs="Times New Roman"/>
          <w:b/>
          <w:sz w:val="24"/>
          <w:szCs w:val="24"/>
        </w:rPr>
        <w:t>Dostawa produktów leczniczych w ramach programów lekowych dla Apteki Szpitalnej</w:t>
      </w:r>
    </w:p>
    <w:p w:rsidR="00BC2275" w:rsidRPr="006875C6" w:rsidRDefault="00BC2275" w:rsidP="006875C6">
      <w:pPr>
        <w:pStyle w:val="Tekstpodstawowy"/>
        <w:spacing w:line="360" w:lineRule="auto"/>
        <w:jc w:val="both"/>
        <w:rPr>
          <w:rFonts w:asciiTheme="majorHAnsi" w:hAnsiTheme="majorHAnsi"/>
          <w:snapToGrid w:val="0"/>
          <w:szCs w:val="24"/>
        </w:rPr>
      </w:pPr>
    </w:p>
    <w:p w:rsidR="002034AF" w:rsidRPr="006875C6" w:rsidRDefault="00CB4A2A" w:rsidP="006875C6">
      <w:pPr>
        <w:spacing w:after="0" w:line="360" w:lineRule="auto"/>
        <w:jc w:val="both"/>
        <w:rPr>
          <w:rFonts w:asciiTheme="majorHAnsi" w:hAnsiTheme="majorHAnsi" w:cs="Times New Roman"/>
          <w:sz w:val="24"/>
          <w:szCs w:val="24"/>
        </w:rPr>
      </w:pPr>
      <w:r w:rsidRPr="006875C6">
        <w:rPr>
          <w:rFonts w:asciiTheme="majorHAnsi" w:hAnsiTheme="majorHAnsi" w:cs="Times New Roman"/>
          <w:sz w:val="24"/>
          <w:szCs w:val="24"/>
        </w:rPr>
        <w:t xml:space="preserve">               </w:t>
      </w:r>
      <w:r w:rsidR="002034AF" w:rsidRPr="006875C6">
        <w:rPr>
          <w:rFonts w:asciiTheme="majorHAnsi" w:hAnsiTheme="majorHAnsi" w:cs="Times New Roman"/>
          <w:sz w:val="24"/>
          <w:szCs w:val="24"/>
        </w:rPr>
        <w:t>Dyrekcja Zespołu Opieki Zdrowotnej w Suchej Beskidzkiej odpowiada na poniższe pytani</w:t>
      </w:r>
      <w:r w:rsidRPr="006875C6">
        <w:rPr>
          <w:rFonts w:asciiTheme="majorHAnsi" w:hAnsiTheme="majorHAnsi" w:cs="Times New Roman"/>
          <w:sz w:val="24"/>
          <w:szCs w:val="24"/>
        </w:rPr>
        <w:t>e</w:t>
      </w:r>
      <w:r w:rsidR="002034AF" w:rsidRPr="006875C6">
        <w:rPr>
          <w:rFonts w:asciiTheme="majorHAnsi" w:hAnsiTheme="majorHAnsi" w:cs="Times New Roman"/>
          <w:sz w:val="24"/>
          <w:szCs w:val="24"/>
        </w:rPr>
        <w:t>:</w:t>
      </w:r>
    </w:p>
    <w:p w:rsidR="001B5823" w:rsidRDefault="006875C6" w:rsidP="006875C6">
      <w:pPr>
        <w:spacing w:after="0" w:line="240" w:lineRule="auto"/>
        <w:rPr>
          <w:rFonts w:asciiTheme="majorHAnsi" w:hAnsiTheme="majorHAnsi"/>
          <w:b/>
        </w:rPr>
      </w:pPr>
      <w:r w:rsidRPr="006875C6">
        <w:rPr>
          <w:rFonts w:asciiTheme="majorHAnsi" w:hAnsiTheme="majorHAnsi"/>
        </w:rPr>
        <w:br/>
        <w:t>Proszę o udzielenie odpowiedzi na poniższe pytania:</w:t>
      </w:r>
      <w:r w:rsidRPr="006875C6">
        <w:rPr>
          <w:rFonts w:asciiTheme="majorHAnsi" w:hAnsiTheme="majorHAnsi"/>
        </w:rPr>
        <w:br/>
        <w:t>1. Do §2 ust. 4 wzoru umowy: Prosimy o modyfikację §2 ust. 4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§2 ust. 4 jest na tyle nieprecyzyjna, że na jej podstawie wykonawcy nie są w stanie określić faktycznej wielkości przedmiotu zamówienia w zakresie poszczególnych pozycji asortymentowych oraz dokonać prawidłowej kalkulacji cen na potrzeby składanej oferty.</w:t>
      </w:r>
      <w:r w:rsidRPr="006875C6">
        <w:rPr>
          <w:rFonts w:asciiTheme="majorHAnsi" w:hAnsiTheme="majorHAnsi"/>
        </w:rPr>
        <w:br/>
      </w:r>
      <w:r w:rsidRPr="006875C6">
        <w:rPr>
          <w:rFonts w:asciiTheme="majorHAnsi" w:hAnsiTheme="majorHAnsi"/>
        </w:rPr>
        <w:br/>
        <w:t xml:space="preserve">W wyroku z dnia 17 listopada 2023 roku (sygn. akt: KIO 3212/23) KIO uwzględniła odwołanie wniesione przez wykonawcę </w:t>
      </w:r>
      <w:proofErr w:type="spellStart"/>
      <w:r w:rsidRPr="006875C6">
        <w:rPr>
          <w:rFonts w:asciiTheme="majorHAnsi" w:hAnsiTheme="majorHAnsi"/>
        </w:rPr>
        <w:t>Urtica</w:t>
      </w:r>
      <w:proofErr w:type="spellEnd"/>
      <w:r w:rsidRPr="006875C6">
        <w:rPr>
          <w:rFonts w:asciiTheme="majorHAnsi" w:hAnsiTheme="majorHAnsi"/>
        </w:rPr>
        <w:t xml:space="preserve">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 W dodatku, z treści art. 31 ust. 2 PZP wynika, że przy ustaleniu wartości zamówienia uwzględnia się największy 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t>
      </w:r>
      <w:r w:rsidRPr="006875C6">
        <w:rPr>
          <w:rFonts w:asciiTheme="majorHAnsi" w:hAnsiTheme="majorHAnsi"/>
        </w:rPr>
        <w:lastRenderedPageBreak/>
        <w:t>wpływu na zapisy umowne, wprowadzone przez Zamawiającego, które naruszają art. 99 ust. 1 PZP oraz art. 441 ust. 1 PZP.</w:t>
      </w:r>
      <w:r w:rsidRPr="006875C6">
        <w:rPr>
          <w:rFonts w:asciiTheme="majorHAnsi" w:hAnsiTheme="majorHAnsi"/>
        </w:rPr>
        <w:br/>
      </w:r>
      <w:r w:rsidR="001B5823">
        <w:rPr>
          <w:rFonts w:asciiTheme="majorHAnsi" w:hAnsiTheme="majorHAnsi"/>
          <w:b/>
        </w:rPr>
        <w:t>Odp. Zamawiający nie wyraża zgody na modyfikację</w:t>
      </w:r>
      <w:r w:rsidR="00DF63CF">
        <w:rPr>
          <w:rFonts w:asciiTheme="majorHAnsi" w:hAnsiTheme="majorHAnsi"/>
          <w:b/>
        </w:rPr>
        <w:t xml:space="preserve"> zapisu</w:t>
      </w:r>
      <w:r w:rsidR="001B5823">
        <w:rPr>
          <w:rFonts w:asciiTheme="majorHAnsi" w:hAnsiTheme="majorHAnsi"/>
          <w:b/>
        </w:rPr>
        <w:t xml:space="preserve">. </w:t>
      </w:r>
    </w:p>
    <w:p w:rsidR="001B5823" w:rsidRDefault="006875C6" w:rsidP="006875C6">
      <w:pPr>
        <w:spacing w:after="0" w:line="240" w:lineRule="auto"/>
        <w:rPr>
          <w:rFonts w:asciiTheme="majorHAnsi" w:hAnsiTheme="majorHAnsi"/>
        </w:rPr>
      </w:pPr>
      <w:r w:rsidRPr="006875C6">
        <w:rPr>
          <w:rFonts w:asciiTheme="majorHAnsi" w:hAnsiTheme="majorHAnsi"/>
        </w:rPr>
        <w:br/>
        <w:t>2. Do §6 wzoru umowy: Prosimy o rezygnację z opisanego w §6 wzoru umowy sposobu ustalania zmiany wynagrodzenia opartego na wyliczeniach wykonawcy oraz zastąpienie go automatyczną indeksacją wynagrodzenia opartą o konkretną obiektywną wartość, taką jak skumulowane miesięczne wskaźniki cen towarów i usług konsumpcyjnych ogłaszane przez Prezesa GUS (potocznie inflacja) z 6 miesięcy poprzedzających moment dokonania waloryzacji (tabela: Miesięczne wskaźniki cen towarów i usług konsumpcyjnych od 1982 roku, poprzedni miesiąc = 100). Wyjaśniamy, że zgodnie z powszechnie przyjętym poglądem „podstawą do obliczenia zmiany wynagrodzenia 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w związku z realizacją robót budowlanych lub usług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w:t>
      </w:r>
      <w:r w:rsidRPr="006875C6">
        <w:rPr>
          <w:rFonts w:asciiTheme="majorHAnsi" w:hAnsiTheme="majorHAnsi"/>
        </w:rPr>
        <w:br/>
      </w:r>
      <w:r w:rsidRPr="006875C6">
        <w:rPr>
          <w:rFonts w:asciiTheme="majorHAnsi" w:hAnsiTheme="majorHAnsi"/>
        </w:rPr>
        <w:br/>
        <w:t>W związku z tym wnosimy o określenie:</w:t>
      </w:r>
      <w:r w:rsidRPr="006875C6">
        <w:rPr>
          <w:rFonts w:asciiTheme="majorHAnsi" w:hAnsiTheme="majorHAnsi"/>
        </w:rPr>
        <w:br/>
        <w:t>a. sposobu ustalania zmiany wynagrodzenia: w oparciu o skumulowane miesięczne wskaźniki cen towarów i usług konsumpcyjnych ogłaszane przez Prezesa GUS (potocznie inflacja) z 6 miesięcy poprzedzających moment dokonania waloryzacji;</w:t>
      </w:r>
      <w:r w:rsidRPr="006875C6">
        <w:rPr>
          <w:rFonts w:asciiTheme="majorHAnsi" w:hAnsiTheme="majorHAnsi"/>
        </w:rPr>
        <w:br/>
        <w:t>b. poziomu zmiany ceny materiałów lub kosztów uprawniającego do dokonania waloryzacji: kiedy wyżej opisane obliczenie (suma miesięcznych wskaźników cen towarów i usług konsumpcyjnych ogłaszane przez Prezesa GUS) wyniesie 5% lub więcej;</w:t>
      </w:r>
      <w:r w:rsidRPr="006875C6">
        <w:rPr>
          <w:rFonts w:asciiTheme="majorHAnsi" w:hAnsiTheme="majorHAnsi"/>
        </w:rPr>
        <w:br/>
        <w:t>c. okresów, w których może następować zmiana wynagrodzenia wykonawcy: pierwsza zmiana po upływie 6 miesięcy, każda kolejna po 3 miesiącach;</w:t>
      </w:r>
      <w:r w:rsidRPr="006875C6">
        <w:rPr>
          <w:rFonts w:asciiTheme="majorHAnsi" w:hAnsiTheme="majorHAnsi"/>
        </w:rPr>
        <w:br/>
        <w:t>d. maksymalnej wartości zmiany wynagrodzenia, jaką dopuszcza Zamawiający w efekcie zastosowania postanowień o ww. zasadach wprowadzania zmian: 15% wysokości pierwotnego wynagrodzenia umownego.</w:t>
      </w:r>
      <w:r w:rsidRPr="006875C6">
        <w:rPr>
          <w:rFonts w:asciiTheme="majorHAnsi" w:hAnsiTheme="majorHAnsi"/>
        </w:rPr>
        <w:br/>
      </w:r>
      <w:r w:rsidR="001B5823" w:rsidRPr="001B5823">
        <w:rPr>
          <w:rFonts w:asciiTheme="majorHAnsi" w:hAnsiTheme="majorHAnsi"/>
          <w:b/>
        </w:rPr>
        <w:t>Odp. Zamawiający nie wyraża zgody na rezygnację z zapisu</w:t>
      </w:r>
      <w:r w:rsidR="001B5823">
        <w:rPr>
          <w:rFonts w:asciiTheme="majorHAnsi" w:hAnsiTheme="majorHAnsi"/>
        </w:rPr>
        <w:t xml:space="preserve">. </w:t>
      </w:r>
    </w:p>
    <w:p w:rsidR="006C31E2" w:rsidRPr="006875C6" w:rsidRDefault="006875C6" w:rsidP="006875C6">
      <w:pPr>
        <w:spacing w:after="0" w:line="240" w:lineRule="auto"/>
        <w:rPr>
          <w:rFonts w:asciiTheme="majorHAnsi" w:hAnsiTheme="majorHAnsi" w:cs="Times New Roman"/>
          <w:sz w:val="24"/>
          <w:szCs w:val="24"/>
        </w:rPr>
      </w:pPr>
      <w:r w:rsidRPr="006875C6">
        <w:rPr>
          <w:rFonts w:asciiTheme="majorHAnsi" w:hAnsiTheme="majorHAnsi"/>
        </w:rPr>
        <w:br/>
        <w:t>3. Do treści §10 ust. 3 wzoru umowy: Prosimy o wykreślenie z projektu umowy zapisu §10 ust. 3 jako niezgodnego z normami współżycia społecznego i będącego nadużyciem prawa ze strony Zamawiającego, a co za tym idzie nie zasługującego na ochronę prawną. Wyjaśniamy, że rolą kar w zamówieniach publicznych jest ochrona interesów Zamawiającego w zakresie prawidłowych i terminowych dostaw przedmiotu zamówienia. Zamawiający nie może zastrzegać kar umownych za realizację uprawnień podmiotowych wykonawcy jak również nie związanych z realizacją przedmiotu zamówienia. Za takim rozumieniem przepisów przemawiają ostatnie orzeczenia Krajowej Izby Odwoławczej o sygnaturach: KIO 2397/13 i KIO 487/14.</w:t>
      </w:r>
    </w:p>
    <w:p w:rsidR="001B5823" w:rsidRPr="001B5823" w:rsidRDefault="001B5823" w:rsidP="006875C6">
      <w:pPr>
        <w:spacing w:after="0" w:line="240" w:lineRule="auto"/>
        <w:jc w:val="both"/>
        <w:rPr>
          <w:rFonts w:asciiTheme="majorHAnsi" w:hAnsiTheme="majorHAnsi" w:cs="Times New Roman"/>
          <w:b/>
          <w:sz w:val="24"/>
          <w:szCs w:val="24"/>
        </w:rPr>
      </w:pPr>
      <w:r>
        <w:rPr>
          <w:rFonts w:asciiTheme="majorHAnsi" w:hAnsiTheme="majorHAnsi" w:cs="Times New Roman"/>
          <w:b/>
          <w:sz w:val="24"/>
          <w:szCs w:val="24"/>
        </w:rPr>
        <w:t>Odp. Zamawiający nie wyraża zgody na wykreślenie</w:t>
      </w:r>
      <w:r w:rsidR="00DF63CF">
        <w:rPr>
          <w:rFonts w:asciiTheme="majorHAnsi" w:hAnsiTheme="majorHAnsi" w:cs="Times New Roman"/>
          <w:b/>
          <w:sz w:val="24"/>
          <w:szCs w:val="24"/>
        </w:rPr>
        <w:t xml:space="preserve"> zapisu</w:t>
      </w:r>
      <w:r>
        <w:rPr>
          <w:rFonts w:asciiTheme="majorHAnsi" w:hAnsiTheme="majorHAnsi" w:cs="Times New Roman"/>
          <w:b/>
          <w:sz w:val="24"/>
          <w:szCs w:val="24"/>
        </w:rPr>
        <w:t xml:space="preserve">. </w:t>
      </w:r>
    </w:p>
    <w:p w:rsidR="001B5823" w:rsidRDefault="001B5823" w:rsidP="006875C6">
      <w:pPr>
        <w:spacing w:after="0" w:line="240" w:lineRule="auto"/>
        <w:jc w:val="both"/>
        <w:rPr>
          <w:rFonts w:asciiTheme="majorHAnsi" w:hAnsiTheme="majorHAnsi" w:cs="Times New Roman"/>
          <w:sz w:val="24"/>
          <w:szCs w:val="24"/>
        </w:rPr>
      </w:pPr>
    </w:p>
    <w:p w:rsidR="001B5823" w:rsidRDefault="001B5823" w:rsidP="006875C6">
      <w:pPr>
        <w:spacing w:after="0" w:line="240" w:lineRule="auto"/>
        <w:jc w:val="both"/>
        <w:rPr>
          <w:rFonts w:asciiTheme="majorHAnsi" w:hAnsiTheme="majorHAnsi" w:cs="Times New Roman"/>
          <w:sz w:val="24"/>
          <w:szCs w:val="24"/>
        </w:rPr>
      </w:pPr>
    </w:p>
    <w:p w:rsidR="002905F4" w:rsidRPr="00F814CC" w:rsidRDefault="002905F4" w:rsidP="00EC52FB">
      <w:pPr>
        <w:spacing w:after="0" w:line="240" w:lineRule="auto"/>
        <w:jc w:val="both"/>
        <w:rPr>
          <w:rFonts w:ascii="Times New Roman" w:hAnsi="Times New Roman" w:cs="Times New Roman"/>
          <w:b/>
          <w:sz w:val="24"/>
          <w:szCs w:val="24"/>
        </w:rPr>
      </w:pPr>
      <w:bookmarkStart w:id="0" w:name="_GoBack"/>
      <w:bookmarkEnd w:id="0"/>
    </w:p>
    <w:p w:rsidR="002905F4" w:rsidRPr="002905F4" w:rsidRDefault="002905F4" w:rsidP="002905F4">
      <w:pPr>
        <w:spacing w:after="0" w:line="240" w:lineRule="auto"/>
        <w:jc w:val="right"/>
        <w:rPr>
          <w:rFonts w:ascii="Cambria" w:hAnsi="Cambria"/>
          <w:sz w:val="24"/>
          <w:szCs w:val="24"/>
        </w:rPr>
      </w:pPr>
    </w:p>
    <w:sectPr w:rsidR="002905F4" w:rsidRPr="002905F4" w:rsidSect="007758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0B" w:rsidRDefault="00B6500B" w:rsidP="00B6500B">
      <w:pPr>
        <w:spacing w:after="0" w:line="240" w:lineRule="auto"/>
      </w:pPr>
      <w:r>
        <w:separator/>
      </w:r>
    </w:p>
  </w:endnote>
  <w:endnote w:type="continuationSeparator" w:id="0">
    <w:p w:rsidR="00B6500B" w:rsidRDefault="00B6500B" w:rsidP="00B6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0B" w:rsidRDefault="00B6500B" w:rsidP="00B6500B">
      <w:pPr>
        <w:spacing w:after="0" w:line="240" w:lineRule="auto"/>
      </w:pPr>
      <w:r>
        <w:separator/>
      </w:r>
    </w:p>
  </w:footnote>
  <w:footnote w:type="continuationSeparator" w:id="0">
    <w:p w:rsidR="00B6500B" w:rsidRDefault="00B6500B" w:rsidP="00B6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0B" w:rsidRDefault="006F06E0" w:rsidP="006F06E0">
    <w:pPr>
      <w:pStyle w:val="Nagwek"/>
      <w:ind w:left="-851"/>
    </w:pPr>
    <w:r>
      <w:rPr>
        <w:noProof/>
        <w:lang w:eastAsia="pl-PL"/>
      </w:rPr>
      <w:drawing>
        <wp:inline distT="0" distB="0" distL="0" distR="0" wp14:anchorId="226DD567" wp14:editId="6AA085FD">
          <wp:extent cx="6911741" cy="1331595"/>
          <wp:effectExtent l="0" t="0" r="3810" b="190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2739" cy="1339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AA"/>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65524DD6"/>
    <w:multiLevelType w:val="singleLevel"/>
    <w:tmpl w:val="1714A126"/>
    <w:lvl w:ilvl="0">
      <w:start w:val="1"/>
      <w:numFmt w:val="lowerLetter"/>
      <w:lvlText w:val="%1)"/>
      <w:lvlJc w:val="left"/>
      <w:pPr>
        <w:tabs>
          <w:tab w:val="num" w:pos="720"/>
        </w:tabs>
        <w:ind w:left="72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A"/>
    <w:rsid w:val="000518BF"/>
    <w:rsid w:val="0006000D"/>
    <w:rsid w:val="00065706"/>
    <w:rsid w:val="00085C4E"/>
    <w:rsid w:val="00087010"/>
    <w:rsid w:val="000929A4"/>
    <w:rsid w:val="000D48BB"/>
    <w:rsid w:val="00130D0C"/>
    <w:rsid w:val="00190071"/>
    <w:rsid w:val="001B5823"/>
    <w:rsid w:val="002034AF"/>
    <w:rsid w:val="002827B8"/>
    <w:rsid w:val="002905F4"/>
    <w:rsid w:val="0029489A"/>
    <w:rsid w:val="002D04A4"/>
    <w:rsid w:val="002D77E2"/>
    <w:rsid w:val="003001BD"/>
    <w:rsid w:val="00305FC0"/>
    <w:rsid w:val="003100F7"/>
    <w:rsid w:val="003757FD"/>
    <w:rsid w:val="00410D8A"/>
    <w:rsid w:val="004764D1"/>
    <w:rsid w:val="004A2780"/>
    <w:rsid w:val="004D39D7"/>
    <w:rsid w:val="004D4620"/>
    <w:rsid w:val="004D62C5"/>
    <w:rsid w:val="00521D04"/>
    <w:rsid w:val="00543A2A"/>
    <w:rsid w:val="00566AF5"/>
    <w:rsid w:val="005C2928"/>
    <w:rsid w:val="00613B9E"/>
    <w:rsid w:val="00617472"/>
    <w:rsid w:val="006875C6"/>
    <w:rsid w:val="00695F88"/>
    <w:rsid w:val="006C31E2"/>
    <w:rsid w:val="006F06E0"/>
    <w:rsid w:val="0077589B"/>
    <w:rsid w:val="007D4E90"/>
    <w:rsid w:val="007D6DDC"/>
    <w:rsid w:val="007E21F6"/>
    <w:rsid w:val="008E4FA1"/>
    <w:rsid w:val="008F4546"/>
    <w:rsid w:val="008F762F"/>
    <w:rsid w:val="00934021"/>
    <w:rsid w:val="00950C98"/>
    <w:rsid w:val="009D58CE"/>
    <w:rsid w:val="00A1759E"/>
    <w:rsid w:val="00A227D7"/>
    <w:rsid w:val="00A5294B"/>
    <w:rsid w:val="00AA74D3"/>
    <w:rsid w:val="00AB001D"/>
    <w:rsid w:val="00AD0A9E"/>
    <w:rsid w:val="00AE416C"/>
    <w:rsid w:val="00AE51A7"/>
    <w:rsid w:val="00AF05D4"/>
    <w:rsid w:val="00AF243D"/>
    <w:rsid w:val="00B6500B"/>
    <w:rsid w:val="00BB37AC"/>
    <w:rsid w:val="00BC2275"/>
    <w:rsid w:val="00BD6036"/>
    <w:rsid w:val="00C30F98"/>
    <w:rsid w:val="00C32BC0"/>
    <w:rsid w:val="00CB1E65"/>
    <w:rsid w:val="00CB37AF"/>
    <w:rsid w:val="00CB4A2A"/>
    <w:rsid w:val="00CB7CD2"/>
    <w:rsid w:val="00D13765"/>
    <w:rsid w:val="00D37128"/>
    <w:rsid w:val="00D70625"/>
    <w:rsid w:val="00D92329"/>
    <w:rsid w:val="00DA475E"/>
    <w:rsid w:val="00DB4269"/>
    <w:rsid w:val="00DD02D7"/>
    <w:rsid w:val="00DD066D"/>
    <w:rsid w:val="00DD3084"/>
    <w:rsid w:val="00DD49EB"/>
    <w:rsid w:val="00DF27A8"/>
    <w:rsid w:val="00DF63CF"/>
    <w:rsid w:val="00E40633"/>
    <w:rsid w:val="00EC52FB"/>
    <w:rsid w:val="00F35F7F"/>
    <w:rsid w:val="00F54145"/>
    <w:rsid w:val="00F72F2D"/>
    <w:rsid w:val="00F814CC"/>
    <w:rsid w:val="00F920EA"/>
    <w:rsid w:val="00FA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DA37-98CF-4EBA-B67F-545FF4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89A"/>
  </w:style>
  <w:style w:type="paragraph" w:styleId="Nagwek1">
    <w:name w:val="heading 1"/>
    <w:basedOn w:val="Normalny"/>
    <w:next w:val="Normalny"/>
    <w:link w:val="Nagwek1Znak"/>
    <w:uiPriority w:val="9"/>
    <w:qFormat/>
    <w:rsid w:val="000518BF"/>
    <w:pPr>
      <w:keepNext/>
      <w:spacing w:after="0" w:line="240" w:lineRule="auto"/>
      <w:jc w:val="center"/>
      <w:outlineLvl w:val="0"/>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9489A"/>
    <w:rPr>
      <w:b/>
      <w:bCs/>
    </w:rPr>
  </w:style>
  <w:style w:type="paragraph" w:styleId="Tekstpodstawowy">
    <w:name w:val="Body Text"/>
    <w:basedOn w:val="Normalny"/>
    <w:link w:val="TekstpodstawowyZnak"/>
    <w:uiPriority w:val="99"/>
    <w:rsid w:val="0029489A"/>
    <w:pPr>
      <w:spacing w:after="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29489A"/>
    <w:rPr>
      <w:rFonts w:ascii="Times New Roman" w:eastAsia="Times New Roman" w:hAnsi="Times New Roman" w:cs="Times New Roman"/>
      <w:color w:val="000000"/>
      <w:sz w:val="24"/>
      <w:szCs w:val="20"/>
      <w:lang w:eastAsia="pl-PL"/>
    </w:rPr>
  </w:style>
  <w:style w:type="paragraph" w:customStyle="1" w:styleId="Standard">
    <w:name w:val="Standard"/>
    <w:basedOn w:val="Normalny"/>
    <w:rsid w:val="00543A2A"/>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300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01BD"/>
    <w:rPr>
      <w:rFonts w:ascii="Segoe UI" w:hAnsi="Segoe UI" w:cs="Segoe UI"/>
      <w:sz w:val="18"/>
      <w:szCs w:val="18"/>
    </w:rPr>
  </w:style>
  <w:style w:type="paragraph" w:styleId="Nagwek">
    <w:name w:val="header"/>
    <w:basedOn w:val="Normalny"/>
    <w:link w:val="NagwekZnak"/>
    <w:uiPriority w:val="99"/>
    <w:unhideWhenUsed/>
    <w:rsid w:val="00B65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00B"/>
  </w:style>
  <w:style w:type="paragraph" w:styleId="Stopka">
    <w:name w:val="footer"/>
    <w:basedOn w:val="Normalny"/>
    <w:link w:val="StopkaZnak"/>
    <w:uiPriority w:val="99"/>
    <w:unhideWhenUsed/>
    <w:rsid w:val="00B65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00B"/>
  </w:style>
  <w:style w:type="character" w:customStyle="1" w:styleId="Nagwek1Znak">
    <w:name w:val="Nagłówek 1 Znak"/>
    <w:basedOn w:val="Domylnaczcionkaakapitu"/>
    <w:link w:val="Nagwek1"/>
    <w:uiPriority w:val="9"/>
    <w:rsid w:val="000518B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0518BF"/>
    <w:pPr>
      <w:spacing w:after="0" w:line="240" w:lineRule="auto"/>
      <w:ind w:left="720"/>
      <w:contextualSpacing/>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2034AF"/>
    <w:rPr>
      <w:sz w:val="16"/>
      <w:szCs w:val="16"/>
    </w:rPr>
  </w:style>
  <w:style w:type="paragraph" w:styleId="Tekstkomentarza">
    <w:name w:val="annotation text"/>
    <w:basedOn w:val="Normalny"/>
    <w:link w:val="TekstkomentarzaZnak"/>
    <w:uiPriority w:val="99"/>
    <w:semiHidden/>
    <w:unhideWhenUsed/>
    <w:rsid w:val="00203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34AF"/>
    <w:rPr>
      <w:sz w:val="20"/>
      <w:szCs w:val="20"/>
    </w:rPr>
  </w:style>
  <w:style w:type="paragraph" w:styleId="Tematkomentarza">
    <w:name w:val="annotation subject"/>
    <w:basedOn w:val="Tekstkomentarza"/>
    <w:next w:val="Tekstkomentarza"/>
    <w:link w:val="TematkomentarzaZnak"/>
    <w:uiPriority w:val="99"/>
    <w:semiHidden/>
    <w:unhideWhenUsed/>
    <w:rsid w:val="002034AF"/>
    <w:rPr>
      <w:b/>
      <w:bCs/>
    </w:rPr>
  </w:style>
  <w:style w:type="character" w:customStyle="1" w:styleId="TematkomentarzaZnak">
    <w:name w:val="Temat komentarza Znak"/>
    <w:basedOn w:val="TekstkomentarzaZnak"/>
    <w:link w:val="Tematkomentarza"/>
    <w:uiPriority w:val="99"/>
    <w:semiHidden/>
    <w:rsid w:val="002034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20639">
      <w:bodyDiv w:val="1"/>
      <w:marLeft w:val="0"/>
      <w:marRight w:val="0"/>
      <w:marTop w:val="0"/>
      <w:marBottom w:val="0"/>
      <w:divBdr>
        <w:top w:val="none" w:sz="0" w:space="0" w:color="auto"/>
        <w:left w:val="none" w:sz="0" w:space="0" w:color="auto"/>
        <w:bottom w:val="none" w:sz="0" w:space="0" w:color="auto"/>
        <w:right w:val="none" w:sz="0" w:space="0" w:color="auto"/>
      </w:divBdr>
      <w:divsChild>
        <w:div w:id="1471560694">
          <w:marLeft w:val="0"/>
          <w:marRight w:val="0"/>
          <w:marTop w:val="0"/>
          <w:marBottom w:val="0"/>
          <w:divBdr>
            <w:top w:val="none" w:sz="0" w:space="0" w:color="auto"/>
            <w:left w:val="none" w:sz="0" w:space="0" w:color="auto"/>
            <w:bottom w:val="none" w:sz="0" w:space="0" w:color="auto"/>
            <w:right w:val="none" w:sz="0" w:space="0" w:color="auto"/>
          </w:divBdr>
          <w:divsChild>
            <w:div w:id="1963341343">
              <w:marLeft w:val="0"/>
              <w:marRight w:val="0"/>
              <w:marTop w:val="0"/>
              <w:marBottom w:val="0"/>
              <w:divBdr>
                <w:top w:val="none" w:sz="0" w:space="0" w:color="auto"/>
                <w:left w:val="none" w:sz="0" w:space="0" w:color="auto"/>
                <w:bottom w:val="none" w:sz="0" w:space="0" w:color="auto"/>
                <w:right w:val="none" w:sz="0" w:space="0" w:color="auto"/>
              </w:divBdr>
              <w:divsChild>
                <w:div w:id="52387903">
                  <w:marLeft w:val="0"/>
                  <w:marRight w:val="0"/>
                  <w:marTop w:val="0"/>
                  <w:marBottom w:val="0"/>
                  <w:divBdr>
                    <w:top w:val="none" w:sz="0" w:space="0" w:color="auto"/>
                    <w:left w:val="none" w:sz="0" w:space="0" w:color="auto"/>
                    <w:bottom w:val="none" w:sz="0" w:space="0" w:color="auto"/>
                    <w:right w:val="none" w:sz="0" w:space="0" w:color="auto"/>
                  </w:divBdr>
                  <w:divsChild>
                    <w:div w:id="75563972">
                      <w:marLeft w:val="0"/>
                      <w:marRight w:val="0"/>
                      <w:marTop w:val="0"/>
                      <w:marBottom w:val="0"/>
                      <w:divBdr>
                        <w:top w:val="none" w:sz="0" w:space="0" w:color="auto"/>
                        <w:left w:val="none" w:sz="0" w:space="0" w:color="auto"/>
                        <w:bottom w:val="none" w:sz="0" w:space="0" w:color="auto"/>
                        <w:right w:val="none" w:sz="0" w:space="0" w:color="auto"/>
                      </w:divBdr>
                      <w:divsChild>
                        <w:div w:id="541595666">
                          <w:marLeft w:val="0"/>
                          <w:marRight w:val="0"/>
                          <w:marTop w:val="0"/>
                          <w:marBottom w:val="0"/>
                          <w:divBdr>
                            <w:top w:val="none" w:sz="0" w:space="0" w:color="auto"/>
                            <w:left w:val="none" w:sz="0" w:space="0" w:color="auto"/>
                            <w:bottom w:val="none" w:sz="0" w:space="0" w:color="auto"/>
                            <w:right w:val="none" w:sz="0" w:space="0" w:color="auto"/>
                          </w:divBdr>
                          <w:divsChild>
                            <w:div w:id="916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7789">
          <w:marLeft w:val="0"/>
          <w:marRight w:val="0"/>
          <w:marTop w:val="0"/>
          <w:marBottom w:val="0"/>
          <w:divBdr>
            <w:top w:val="none" w:sz="0" w:space="0" w:color="auto"/>
            <w:left w:val="none" w:sz="0" w:space="0" w:color="auto"/>
            <w:bottom w:val="none" w:sz="0" w:space="0" w:color="auto"/>
            <w:right w:val="none" w:sz="0" w:space="0" w:color="auto"/>
          </w:divBdr>
          <w:divsChild>
            <w:div w:id="13116059">
              <w:marLeft w:val="0"/>
              <w:marRight w:val="0"/>
              <w:marTop w:val="0"/>
              <w:marBottom w:val="0"/>
              <w:divBdr>
                <w:top w:val="none" w:sz="0" w:space="0" w:color="auto"/>
                <w:left w:val="none" w:sz="0" w:space="0" w:color="auto"/>
                <w:bottom w:val="none" w:sz="0" w:space="0" w:color="auto"/>
                <w:right w:val="none" w:sz="0" w:space="0" w:color="auto"/>
              </w:divBdr>
              <w:divsChild>
                <w:div w:id="1525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5068">
      <w:bodyDiv w:val="1"/>
      <w:marLeft w:val="0"/>
      <w:marRight w:val="0"/>
      <w:marTop w:val="0"/>
      <w:marBottom w:val="0"/>
      <w:divBdr>
        <w:top w:val="none" w:sz="0" w:space="0" w:color="auto"/>
        <w:left w:val="none" w:sz="0" w:space="0" w:color="auto"/>
        <w:bottom w:val="none" w:sz="0" w:space="0" w:color="auto"/>
        <w:right w:val="none" w:sz="0" w:space="0" w:color="auto"/>
      </w:divBdr>
    </w:div>
    <w:div w:id="895506280">
      <w:bodyDiv w:val="1"/>
      <w:marLeft w:val="0"/>
      <w:marRight w:val="0"/>
      <w:marTop w:val="0"/>
      <w:marBottom w:val="0"/>
      <w:divBdr>
        <w:top w:val="none" w:sz="0" w:space="0" w:color="auto"/>
        <w:left w:val="none" w:sz="0" w:space="0" w:color="auto"/>
        <w:bottom w:val="none" w:sz="0" w:space="0" w:color="auto"/>
        <w:right w:val="none" w:sz="0" w:space="0" w:color="auto"/>
      </w:divBdr>
    </w:div>
    <w:div w:id="943613358">
      <w:bodyDiv w:val="1"/>
      <w:marLeft w:val="0"/>
      <w:marRight w:val="0"/>
      <w:marTop w:val="0"/>
      <w:marBottom w:val="0"/>
      <w:divBdr>
        <w:top w:val="none" w:sz="0" w:space="0" w:color="auto"/>
        <w:left w:val="none" w:sz="0" w:space="0" w:color="auto"/>
        <w:bottom w:val="none" w:sz="0" w:space="0" w:color="auto"/>
        <w:right w:val="none" w:sz="0" w:space="0" w:color="auto"/>
      </w:divBdr>
    </w:div>
    <w:div w:id="974717675">
      <w:bodyDiv w:val="1"/>
      <w:marLeft w:val="0"/>
      <w:marRight w:val="0"/>
      <w:marTop w:val="0"/>
      <w:marBottom w:val="0"/>
      <w:divBdr>
        <w:top w:val="none" w:sz="0" w:space="0" w:color="auto"/>
        <w:left w:val="none" w:sz="0" w:space="0" w:color="auto"/>
        <w:bottom w:val="none" w:sz="0" w:space="0" w:color="auto"/>
        <w:right w:val="none" w:sz="0" w:space="0" w:color="auto"/>
      </w:divBdr>
      <w:divsChild>
        <w:div w:id="1844975446">
          <w:marLeft w:val="-225"/>
          <w:marRight w:val="-225"/>
          <w:marTop w:val="0"/>
          <w:marBottom w:val="0"/>
          <w:divBdr>
            <w:top w:val="none" w:sz="0" w:space="0" w:color="auto"/>
            <w:left w:val="none" w:sz="0" w:space="0" w:color="auto"/>
            <w:bottom w:val="none" w:sz="0" w:space="0" w:color="auto"/>
            <w:right w:val="none" w:sz="0" w:space="0" w:color="auto"/>
          </w:divBdr>
          <w:divsChild>
            <w:div w:id="399717302">
              <w:marLeft w:val="0"/>
              <w:marRight w:val="0"/>
              <w:marTop w:val="0"/>
              <w:marBottom w:val="0"/>
              <w:divBdr>
                <w:top w:val="none" w:sz="0" w:space="0" w:color="auto"/>
                <w:left w:val="none" w:sz="0" w:space="0" w:color="auto"/>
                <w:bottom w:val="none" w:sz="0" w:space="0" w:color="auto"/>
                <w:right w:val="none" w:sz="0" w:space="0" w:color="auto"/>
              </w:divBdr>
              <w:divsChild>
                <w:div w:id="1387266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97263844">
      <w:bodyDiv w:val="1"/>
      <w:marLeft w:val="0"/>
      <w:marRight w:val="0"/>
      <w:marTop w:val="0"/>
      <w:marBottom w:val="0"/>
      <w:divBdr>
        <w:top w:val="none" w:sz="0" w:space="0" w:color="auto"/>
        <w:left w:val="none" w:sz="0" w:space="0" w:color="auto"/>
        <w:bottom w:val="none" w:sz="0" w:space="0" w:color="auto"/>
        <w:right w:val="none" w:sz="0" w:space="0" w:color="auto"/>
      </w:divBdr>
    </w:div>
    <w:div w:id="1589580855">
      <w:bodyDiv w:val="1"/>
      <w:marLeft w:val="0"/>
      <w:marRight w:val="0"/>
      <w:marTop w:val="0"/>
      <w:marBottom w:val="0"/>
      <w:divBdr>
        <w:top w:val="none" w:sz="0" w:space="0" w:color="auto"/>
        <w:left w:val="none" w:sz="0" w:space="0" w:color="auto"/>
        <w:bottom w:val="none" w:sz="0" w:space="0" w:color="auto"/>
        <w:right w:val="none" w:sz="0" w:space="0" w:color="auto"/>
      </w:divBdr>
    </w:div>
    <w:div w:id="18508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5405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User</cp:lastModifiedBy>
  <cp:revision>8</cp:revision>
  <cp:lastPrinted>2025-01-30T06:44:00Z</cp:lastPrinted>
  <dcterms:created xsi:type="dcterms:W3CDTF">2025-01-30T05:24:00Z</dcterms:created>
  <dcterms:modified xsi:type="dcterms:W3CDTF">2025-02-03T07:07:00Z</dcterms:modified>
</cp:coreProperties>
</file>