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41AC" w14:textId="77777777" w:rsidR="006C732F" w:rsidRDefault="006C732F" w:rsidP="006C732F">
      <w:pPr>
        <w:jc w:val="right"/>
        <w:rPr>
          <w:rFonts w:eastAsia="Times New Roman" w:cs="Calibri"/>
          <w:lang w:eastAsia="pl-PL"/>
        </w:rPr>
      </w:pPr>
      <w:r w:rsidRPr="00F52629">
        <w:rPr>
          <w:rFonts w:eastAsia="Times New Roman" w:cs="Calibri"/>
          <w:lang w:eastAsia="pl-PL"/>
        </w:rPr>
        <w:t xml:space="preserve">Załącznik nr 1 </w:t>
      </w:r>
      <w:r>
        <w:rPr>
          <w:rFonts w:eastAsia="Times New Roman" w:cs="Calibri"/>
          <w:lang w:eastAsia="pl-PL"/>
        </w:rPr>
        <w:t xml:space="preserve"> </w:t>
      </w:r>
    </w:p>
    <w:p w14:paraId="6047E95C" w14:textId="30062B2E" w:rsidR="00727240" w:rsidRDefault="00727240" w:rsidP="00C14D9E">
      <w:pPr>
        <w:jc w:val="center"/>
        <w:rPr>
          <w:b/>
          <w:bCs/>
        </w:rPr>
      </w:pPr>
      <w:r>
        <w:rPr>
          <w:rFonts w:cstheme="minorHAnsi"/>
          <w:bCs/>
          <w:sz w:val="24"/>
        </w:rPr>
        <w:t>Opis przedmiotu zamówienia</w:t>
      </w:r>
    </w:p>
    <w:p w14:paraId="70F7C6E9" w14:textId="19D19FA8" w:rsidR="00727240" w:rsidRDefault="00C14D9E" w:rsidP="002E6450">
      <w:pPr>
        <w:rPr>
          <w:b/>
          <w:bCs/>
        </w:rPr>
      </w:pPr>
      <w:r>
        <w:rPr>
          <w:b/>
          <w:bCs/>
        </w:rPr>
        <w:t>Część 1</w:t>
      </w:r>
    </w:p>
    <w:p w14:paraId="0A037E53" w14:textId="742C7C11" w:rsidR="00C14D9E" w:rsidRPr="00C14D9E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C14D9E">
        <w:rPr>
          <w:b/>
          <w:bCs/>
        </w:rPr>
        <w:t>Przedmiot zamówienia:</w:t>
      </w:r>
    </w:p>
    <w:p w14:paraId="4193005E" w14:textId="3C8EF8E1" w:rsidR="002E6450" w:rsidRPr="002E6450" w:rsidRDefault="002E6450" w:rsidP="002E6450">
      <w:r w:rsidRPr="002E6450">
        <w:t>Izolacja RNA</w:t>
      </w:r>
      <w:r>
        <w:t xml:space="preserve"> z </w:t>
      </w:r>
      <w:r w:rsidRPr="00C14D9E">
        <w:t>45</w:t>
      </w:r>
      <w:r>
        <w:t xml:space="preserve"> próbek</w:t>
      </w:r>
      <w:r w:rsidRPr="002E6450">
        <w:t xml:space="preserve"> (krew pełna ludzka, probówki </w:t>
      </w:r>
      <w:proofErr w:type="spellStart"/>
      <w:r w:rsidRPr="002E6450">
        <w:t>PAXgene</w:t>
      </w:r>
      <w:proofErr w:type="spellEnd"/>
      <w:r w:rsidRPr="002E6450">
        <w:t>), z redukcją globin oraz sekwencjonowanie RNA (</w:t>
      </w:r>
      <w:r>
        <w:t xml:space="preserve">po wzbogaceniu </w:t>
      </w:r>
      <w:proofErr w:type="spellStart"/>
      <w:r w:rsidRPr="002E6450">
        <w:t>poliA</w:t>
      </w:r>
      <w:proofErr w:type="spellEnd"/>
      <w:r w:rsidRPr="002E6450">
        <w:t xml:space="preserve">) przy użyciu </w:t>
      </w:r>
      <w:proofErr w:type="spellStart"/>
      <w:r>
        <w:t>sekwenatora</w:t>
      </w:r>
      <w:proofErr w:type="spellEnd"/>
      <w:r>
        <w:t xml:space="preserve"> </w:t>
      </w:r>
      <w:proofErr w:type="spellStart"/>
      <w:r w:rsidRPr="002E6450">
        <w:t>Illumina</w:t>
      </w:r>
      <w:proofErr w:type="spellEnd"/>
      <w:r w:rsidRPr="002E6450">
        <w:t xml:space="preserve"> </w:t>
      </w:r>
      <w:proofErr w:type="spellStart"/>
      <w:r w:rsidRPr="002E6450">
        <w:t>NovaSeq</w:t>
      </w:r>
      <w:proofErr w:type="spellEnd"/>
      <w:r w:rsidRPr="002E6450">
        <w:t xml:space="preserve">, </w:t>
      </w:r>
      <w:r>
        <w:t>odczyty typu „</w:t>
      </w:r>
      <w:proofErr w:type="spellStart"/>
      <w:r>
        <w:t>p</w:t>
      </w:r>
      <w:r w:rsidRPr="002E6450">
        <w:t>aired</w:t>
      </w:r>
      <w:proofErr w:type="spellEnd"/>
      <w:r w:rsidRPr="002E6450">
        <w:t>-</w:t>
      </w:r>
      <w:r>
        <w:t>e</w:t>
      </w:r>
      <w:r w:rsidRPr="002E6450">
        <w:t>nd</w:t>
      </w:r>
      <w:r>
        <w:t>”</w:t>
      </w:r>
      <w:r w:rsidRPr="002E6450">
        <w:t xml:space="preserve">, </w:t>
      </w:r>
      <w:r>
        <w:t xml:space="preserve">długości </w:t>
      </w:r>
      <w:r w:rsidRPr="002E6450">
        <w:t>150 bp.</w:t>
      </w:r>
      <w:r w:rsidRPr="002E6450">
        <w:br/>
        <w:t xml:space="preserve">Na próbkę ~9 </w:t>
      </w:r>
      <w:proofErr w:type="spellStart"/>
      <w:r w:rsidRPr="002E6450">
        <w:t>Gb</w:t>
      </w:r>
      <w:proofErr w:type="spellEnd"/>
      <w:r w:rsidRPr="002E6450">
        <w:t xml:space="preserve">, 30 milionów odczytów </w:t>
      </w:r>
      <w:r>
        <w:t>(„</w:t>
      </w:r>
      <w:proofErr w:type="spellStart"/>
      <w:r>
        <w:t>paired</w:t>
      </w:r>
      <w:proofErr w:type="spellEnd"/>
      <w:r>
        <w:t>-end”)</w:t>
      </w:r>
      <w:r w:rsidRPr="002E6450">
        <w:t xml:space="preserve">, </w:t>
      </w:r>
      <w:proofErr w:type="spellStart"/>
      <w:r w:rsidRPr="002E6450">
        <w:t>demultipleksowanie</w:t>
      </w:r>
      <w:proofErr w:type="spellEnd"/>
      <w:r w:rsidRPr="002E6450">
        <w:t>.</w:t>
      </w:r>
    </w:p>
    <w:p w14:paraId="3F81EFB0" w14:textId="277EF701" w:rsidR="002E6450" w:rsidRPr="002E6450" w:rsidRDefault="002E6450" w:rsidP="002E6450">
      <w:r w:rsidRPr="002E6450">
        <w:t>Bez analizy danych</w:t>
      </w:r>
      <w:r>
        <w:t>.</w:t>
      </w:r>
    </w:p>
    <w:p w14:paraId="5C9789A4" w14:textId="77777777" w:rsidR="002E6450" w:rsidRPr="00C14D9E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2E6450">
        <w:rPr>
          <w:b/>
          <w:bCs/>
        </w:rPr>
        <w:t>Ilość próbek: 45</w:t>
      </w:r>
    </w:p>
    <w:p w14:paraId="3C884C7E" w14:textId="77777777" w:rsidR="002E6450" w:rsidRPr="00C14D9E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2E6450">
        <w:rPr>
          <w:b/>
          <w:bCs/>
        </w:rPr>
        <w:t>Transport</w:t>
      </w:r>
      <w:r w:rsidRPr="00C14D9E">
        <w:rPr>
          <w:b/>
          <w:bCs/>
        </w:rPr>
        <w:t>: </w:t>
      </w:r>
    </w:p>
    <w:p w14:paraId="53EB5789" w14:textId="77777777" w:rsidR="002E6450" w:rsidRPr="002E6450" w:rsidRDefault="002E6450" w:rsidP="002E6450">
      <w:r w:rsidRPr="002E6450">
        <w:t xml:space="preserve">Zamawiający dostarczy próbki na własny koszt w ciągu miesiąca od zawarcia umowy. Wykonawca odeśle wyniki badań w formie elektronicznej w ciągu 6-8 tygodni od otrzymania próbek. </w:t>
      </w:r>
    </w:p>
    <w:p w14:paraId="068A13D7" w14:textId="77777777" w:rsidR="002E6450" w:rsidRPr="00C14D9E" w:rsidRDefault="002E6450" w:rsidP="00C14D9E">
      <w:pPr>
        <w:pStyle w:val="Akapitzlist"/>
        <w:numPr>
          <w:ilvl w:val="1"/>
          <w:numId w:val="2"/>
        </w:numPr>
        <w:rPr>
          <w:b/>
          <w:bCs/>
        </w:rPr>
      </w:pPr>
      <w:r w:rsidRPr="002E6450">
        <w:rPr>
          <w:b/>
          <w:bCs/>
        </w:rPr>
        <w:t>Wyniki:</w:t>
      </w:r>
    </w:p>
    <w:p w14:paraId="7A27D640" w14:textId="0FA0CBA9" w:rsidR="002E6450" w:rsidRPr="002E6450" w:rsidRDefault="002E6450" w:rsidP="00C14D9E">
      <w:r w:rsidRPr="002E6450">
        <w:t>Wyniki zostaną dostarczone w postaci:</w:t>
      </w:r>
      <w:r w:rsidRPr="002E6450">
        <w:br/>
        <w:t xml:space="preserve">Surowych danych w formacie pliku </w:t>
      </w:r>
      <w:proofErr w:type="spellStart"/>
      <w:r w:rsidRPr="002E6450">
        <w:t>FastQ</w:t>
      </w:r>
      <w:proofErr w:type="spellEnd"/>
      <w:r w:rsidRPr="002E6450">
        <w:t>.</w:t>
      </w:r>
      <w:r w:rsidRPr="002E6450">
        <w:br/>
        <w:t xml:space="preserve">Zestawy danych z </w:t>
      </w:r>
      <w:proofErr w:type="spellStart"/>
      <w:r>
        <w:t>sekwenatora</w:t>
      </w:r>
      <w:proofErr w:type="spellEnd"/>
      <w:r w:rsidRPr="002E6450">
        <w:t xml:space="preserve"> </w:t>
      </w:r>
      <w:proofErr w:type="spellStart"/>
      <w:r w:rsidRPr="002E6450">
        <w:t>Illumina</w:t>
      </w:r>
      <w:proofErr w:type="spellEnd"/>
      <w:r w:rsidRPr="002E6450">
        <w:t xml:space="preserve"> dla ka</w:t>
      </w:r>
      <w:r>
        <w:t>ż</w:t>
      </w:r>
      <w:r w:rsidRPr="002E6450">
        <w:t xml:space="preserve">dej próbki, </w:t>
      </w:r>
      <w:r>
        <w:t xml:space="preserve">mniejsza ilość odczytów (naturalna zmienność) może dotyczyć </w:t>
      </w:r>
      <w:r w:rsidRPr="002E6450">
        <w:t xml:space="preserve">nie </w:t>
      </w:r>
      <w:r>
        <w:t xml:space="preserve">więcej </w:t>
      </w:r>
      <w:r w:rsidRPr="002E6450">
        <w:t>niż 5% próbek, które przeszły wejściową kontrolę jakości.</w:t>
      </w:r>
      <w:r w:rsidRPr="002E6450">
        <w:br/>
        <w:t xml:space="preserve">Co najmniej 80% </w:t>
      </w:r>
      <w:r>
        <w:t>par zasad w gwarantowanym zestawie danych</w:t>
      </w:r>
      <w:r w:rsidRPr="002E6450">
        <w:t xml:space="preserve"> musi mieć wskaźnik jakości </w:t>
      </w:r>
      <w:r>
        <w:t>Q-score</w:t>
      </w:r>
      <w:r w:rsidRPr="002E6450">
        <w:t>≥30.</w:t>
      </w:r>
      <w:r w:rsidRPr="002E6450">
        <w:br/>
        <w:t>Wyniki będą zawierać dane wszystkich próbek.</w:t>
      </w:r>
      <w:r w:rsidRPr="002E6450">
        <w:br/>
        <w:t>Wyniki będą zawierać szczegółowy raport z projektu.</w:t>
      </w:r>
      <w:r w:rsidRPr="002E6450">
        <w:br/>
        <w:t>Wyniki zostaną udostępnione drogą elektroniczną poprzez bezpieczny portal klienta z uwierzytelnianiem dwuetapowym. Dane z portalu należy pobrać w ciągu 6 tygodni od udostępnienia. W przypadku konieczności ponownego umieszczenia danych w portalu po tym okresie zostaną naliczone dodatkowe koszty.</w:t>
      </w:r>
      <w:r w:rsidRPr="002E6450">
        <w:br/>
        <w:t>Na życzenie Zamawiającego wyniki mogą zostać dostarczone na zewnętrznym dysku twardym za dodatkową opłatą.</w:t>
      </w:r>
    </w:p>
    <w:p w14:paraId="65534976" w14:textId="77777777" w:rsidR="002E6450" w:rsidRPr="002E6450" w:rsidRDefault="002E6450" w:rsidP="002E6450">
      <w:r w:rsidRPr="002E6450">
        <w:rPr>
          <w:b/>
          <w:bCs/>
        </w:rPr>
        <w:t>Warunki płatności:</w:t>
      </w:r>
    </w:p>
    <w:p w14:paraId="47362994" w14:textId="5B9B9FFA" w:rsidR="002E6450" w:rsidRPr="002E6450" w:rsidRDefault="002E6450" w:rsidP="002E6450">
      <w:r w:rsidRPr="002E6450">
        <w:t>Zamawiający zgadza się na przedpłat</w:t>
      </w:r>
      <w:r>
        <w:t>ę</w:t>
      </w:r>
      <w:r w:rsidRPr="002E6450">
        <w:t xml:space="preserve"> w wysokości maksymalnie 60% wartości zamówienia, </w:t>
      </w:r>
      <w:r>
        <w:t xml:space="preserve">a płatność pozostałych </w:t>
      </w:r>
      <w:r w:rsidRPr="002E6450">
        <w:t xml:space="preserve">40% </w:t>
      </w:r>
      <w:r>
        <w:t xml:space="preserve">nastąpi </w:t>
      </w:r>
      <w:r w:rsidRPr="002E6450">
        <w:t>w ciągu 14 dni od otrzymania wyników badań.</w:t>
      </w:r>
    </w:p>
    <w:p w14:paraId="1FF30573" w14:textId="3EB85FD1" w:rsidR="00512CF9" w:rsidRDefault="00512CF9"/>
    <w:p w14:paraId="4240AA7E" w14:textId="45D98E3F" w:rsidR="00C14D9E" w:rsidRDefault="00C14D9E"/>
    <w:p w14:paraId="4632E4FF" w14:textId="77777777" w:rsidR="00C14D9E" w:rsidRDefault="00C14D9E"/>
    <w:p w14:paraId="5E23E4AE" w14:textId="77777777" w:rsidR="00C14D9E" w:rsidRDefault="00C14D9E">
      <w:pPr>
        <w:rPr>
          <w:b/>
          <w:bCs/>
        </w:rPr>
      </w:pPr>
      <w:r>
        <w:rPr>
          <w:b/>
          <w:bCs/>
        </w:rPr>
        <w:br w:type="page"/>
      </w:r>
    </w:p>
    <w:p w14:paraId="457B2A49" w14:textId="46589095" w:rsidR="00C14D9E" w:rsidRDefault="00C14D9E" w:rsidP="00C14D9E">
      <w:pPr>
        <w:rPr>
          <w:b/>
          <w:bCs/>
        </w:rPr>
      </w:pPr>
      <w:r>
        <w:rPr>
          <w:b/>
          <w:bCs/>
        </w:rPr>
        <w:lastRenderedPageBreak/>
        <w:t>Część 2</w:t>
      </w:r>
    </w:p>
    <w:p w14:paraId="279FCF00" w14:textId="38D4FEE7" w:rsidR="00C14D9E" w:rsidRDefault="00C14D9E"/>
    <w:p w14:paraId="518248AF" w14:textId="0E2B4F46" w:rsidR="00C14D9E" w:rsidRPr="00C14D9E" w:rsidRDefault="00C14D9E" w:rsidP="00C14D9E">
      <w:pPr>
        <w:rPr>
          <w:b/>
          <w:bCs/>
        </w:rPr>
      </w:pPr>
      <w:r>
        <w:rPr>
          <w:b/>
          <w:bCs/>
        </w:rPr>
        <w:t xml:space="preserve">2.1 </w:t>
      </w:r>
      <w:r w:rsidRPr="002E6450">
        <w:rPr>
          <w:b/>
          <w:bCs/>
        </w:rPr>
        <w:t>Przedmiot zamówienia:</w:t>
      </w:r>
    </w:p>
    <w:p w14:paraId="0C0C78AE" w14:textId="77777777" w:rsidR="00C14D9E" w:rsidRDefault="00C14D9E" w:rsidP="00C14D9E">
      <w:r w:rsidRPr="002E6450">
        <w:t xml:space="preserve">Izolacja RNA z 45 próbek (ludzkie komórki T CD4+ </w:t>
      </w:r>
      <w:r>
        <w:t xml:space="preserve">zawieszone </w:t>
      </w:r>
      <w:r w:rsidRPr="002E6450">
        <w:t xml:space="preserve">w </w:t>
      </w:r>
      <w:proofErr w:type="spellStart"/>
      <w:r w:rsidRPr="002E6450">
        <w:t>RNAlater</w:t>
      </w:r>
      <w:proofErr w:type="spellEnd"/>
      <w:r>
        <w:t>/</w:t>
      </w:r>
      <w:proofErr w:type="spellStart"/>
      <w:r>
        <w:t>stayRNA</w:t>
      </w:r>
      <w:proofErr w:type="spellEnd"/>
      <w:r w:rsidRPr="002E6450">
        <w:t>), oraz sekwencjonowanie RNA (</w:t>
      </w:r>
      <w:r>
        <w:t xml:space="preserve">po wzbogaceniu </w:t>
      </w:r>
      <w:proofErr w:type="spellStart"/>
      <w:r w:rsidRPr="002E6450">
        <w:t>poliA</w:t>
      </w:r>
      <w:proofErr w:type="spellEnd"/>
      <w:r w:rsidRPr="002E6450">
        <w:t xml:space="preserve">) przy użyciu </w:t>
      </w:r>
      <w:proofErr w:type="spellStart"/>
      <w:r>
        <w:t>sekwenatora</w:t>
      </w:r>
      <w:proofErr w:type="spellEnd"/>
      <w:r>
        <w:t xml:space="preserve"> </w:t>
      </w:r>
      <w:proofErr w:type="spellStart"/>
      <w:r w:rsidRPr="002E6450">
        <w:t>Illumina</w:t>
      </w:r>
      <w:proofErr w:type="spellEnd"/>
      <w:r w:rsidRPr="002E6450">
        <w:t xml:space="preserve"> </w:t>
      </w:r>
      <w:proofErr w:type="spellStart"/>
      <w:r w:rsidRPr="002E6450">
        <w:t>NovaSeq</w:t>
      </w:r>
      <w:proofErr w:type="spellEnd"/>
      <w:r w:rsidRPr="002E6450">
        <w:t xml:space="preserve">, </w:t>
      </w:r>
      <w:r>
        <w:t>odczyty typu „</w:t>
      </w:r>
      <w:proofErr w:type="spellStart"/>
      <w:r>
        <w:t>p</w:t>
      </w:r>
      <w:r w:rsidRPr="002E6450">
        <w:t>aired</w:t>
      </w:r>
      <w:proofErr w:type="spellEnd"/>
      <w:r w:rsidRPr="002E6450">
        <w:t>-</w:t>
      </w:r>
      <w:r>
        <w:t>e</w:t>
      </w:r>
      <w:r w:rsidRPr="002E6450">
        <w:t>nd</w:t>
      </w:r>
      <w:r>
        <w:t>”</w:t>
      </w:r>
      <w:r w:rsidRPr="002E6450">
        <w:t>, 150 bp.</w:t>
      </w:r>
      <w:r w:rsidRPr="002E6450">
        <w:br/>
        <w:t xml:space="preserve">Na próbkę ~30 </w:t>
      </w:r>
      <w:proofErr w:type="spellStart"/>
      <w:r w:rsidRPr="002E6450">
        <w:t>Gb</w:t>
      </w:r>
      <w:proofErr w:type="spellEnd"/>
      <w:r w:rsidRPr="002E6450">
        <w:t xml:space="preserve">, 100 milionów odczytów </w:t>
      </w:r>
      <w:r>
        <w:t>(„</w:t>
      </w:r>
      <w:proofErr w:type="spellStart"/>
      <w:r>
        <w:t>paired</w:t>
      </w:r>
      <w:proofErr w:type="spellEnd"/>
      <w:r>
        <w:t>-end”)</w:t>
      </w:r>
      <w:r w:rsidRPr="002E6450">
        <w:rPr>
          <w:b/>
          <w:bCs/>
        </w:rPr>
        <w:t xml:space="preserve">, </w:t>
      </w:r>
      <w:proofErr w:type="spellStart"/>
      <w:r w:rsidRPr="002E6450">
        <w:t>demultipleksowanie</w:t>
      </w:r>
      <w:proofErr w:type="spellEnd"/>
      <w:r w:rsidRPr="002E6450">
        <w:t>.</w:t>
      </w:r>
      <w:r>
        <w:t xml:space="preserve"> </w:t>
      </w:r>
    </w:p>
    <w:p w14:paraId="557E6342" w14:textId="77777777" w:rsidR="00C14D9E" w:rsidRPr="002E6450" w:rsidRDefault="00C14D9E" w:rsidP="00C14D9E">
      <w:r>
        <w:t>PS. Możliwość przejścia na inny tryb sekwencjonowania w razie niedostatecznej ilości RNA.</w:t>
      </w:r>
    </w:p>
    <w:p w14:paraId="6CB2AFB8" w14:textId="77777777" w:rsidR="00C14D9E" w:rsidRPr="002E6450" w:rsidRDefault="00C14D9E" w:rsidP="00C14D9E">
      <w:r w:rsidRPr="002E6450">
        <w:t>Bez analizy danych</w:t>
      </w:r>
    </w:p>
    <w:p w14:paraId="1E0C1065" w14:textId="5B25486B" w:rsidR="00C14D9E" w:rsidRPr="002E6450" w:rsidRDefault="00C14D9E" w:rsidP="00C14D9E">
      <w:r>
        <w:rPr>
          <w:b/>
          <w:bCs/>
        </w:rPr>
        <w:t xml:space="preserve">2.2 </w:t>
      </w:r>
      <w:r w:rsidRPr="002E6450">
        <w:rPr>
          <w:b/>
          <w:bCs/>
        </w:rPr>
        <w:t>Ilość próbek: 45</w:t>
      </w:r>
    </w:p>
    <w:p w14:paraId="4FDDB18E" w14:textId="553C7A4C" w:rsidR="00C14D9E" w:rsidRPr="002E6450" w:rsidRDefault="00C14D9E" w:rsidP="00C14D9E">
      <w:r>
        <w:rPr>
          <w:b/>
          <w:bCs/>
        </w:rPr>
        <w:t xml:space="preserve">2.3 </w:t>
      </w:r>
      <w:r w:rsidRPr="002E6450">
        <w:rPr>
          <w:b/>
          <w:bCs/>
        </w:rPr>
        <w:t>Transport</w:t>
      </w:r>
      <w:r w:rsidRPr="002E6450">
        <w:t>: </w:t>
      </w:r>
    </w:p>
    <w:p w14:paraId="06F17DA4" w14:textId="77777777" w:rsidR="00C14D9E" w:rsidRPr="002E6450" w:rsidRDefault="00C14D9E" w:rsidP="00C14D9E">
      <w:r w:rsidRPr="002E6450">
        <w:t xml:space="preserve">Zamawiający dostarczy próbki na własny koszt w ciągu miesiąca od zawarcia umowy. Wykonawca odeśle wyniki badań w formie elektronicznej w ciągu 6-8 tygodni od otrzymania próbek. </w:t>
      </w:r>
    </w:p>
    <w:p w14:paraId="796DA303" w14:textId="290EFACD" w:rsidR="00C14D9E" w:rsidRPr="002E6450" w:rsidRDefault="00C14D9E" w:rsidP="00C14D9E">
      <w:r>
        <w:rPr>
          <w:b/>
          <w:bCs/>
        </w:rPr>
        <w:t xml:space="preserve">2.4 </w:t>
      </w:r>
      <w:r w:rsidRPr="002E6450">
        <w:rPr>
          <w:b/>
          <w:bCs/>
        </w:rPr>
        <w:t>Wyniki:</w:t>
      </w:r>
    </w:p>
    <w:p w14:paraId="7E13B142" w14:textId="77777777" w:rsidR="00C14D9E" w:rsidRPr="002E6450" w:rsidRDefault="00C14D9E" w:rsidP="00C14D9E">
      <w:r w:rsidRPr="002E6450">
        <w:t>Wyniki zostaną dostarczone w postaci:</w:t>
      </w:r>
      <w:r w:rsidRPr="002E6450">
        <w:br/>
        <w:t xml:space="preserve">Surowych danych w formacie pliku </w:t>
      </w:r>
      <w:proofErr w:type="spellStart"/>
      <w:r w:rsidRPr="002E6450">
        <w:t>FastQ</w:t>
      </w:r>
      <w:proofErr w:type="spellEnd"/>
      <w:r w:rsidRPr="002E6450">
        <w:t>.</w:t>
      </w:r>
      <w:r w:rsidRPr="002E6450">
        <w:br/>
        <w:t xml:space="preserve">Zestawy danych z </w:t>
      </w:r>
      <w:proofErr w:type="spellStart"/>
      <w:r>
        <w:t>sekwenatora</w:t>
      </w:r>
      <w:proofErr w:type="spellEnd"/>
      <w:r w:rsidRPr="002E6450">
        <w:t xml:space="preserve"> </w:t>
      </w:r>
      <w:proofErr w:type="spellStart"/>
      <w:r w:rsidRPr="002E6450">
        <w:t>Illumina</w:t>
      </w:r>
      <w:proofErr w:type="spellEnd"/>
      <w:r w:rsidRPr="002E6450">
        <w:t xml:space="preserve"> dla ka</w:t>
      </w:r>
      <w:r>
        <w:t>ż</w:t>
      </w:r>
      <w:r w:rsidRPr="002E6450">
        <w:t xml:space="preserve">dej próbki, </w:t>
      </w:r>
      <w:r>
        <w:t xml:space="preserve">mniejsza ilość odczytów (naturalna zmienność) może dotyczyć </w:t>
      </w:r>
      <w:r w:rsidRPr="002E6450">
        <w:t xml:space="preserve">nie </w:t>
      </w:r>
      <w:r>
        <w:t xml:space="preserve">więcej </w:t>
      </w:r>
      <w:r w:rsidRPr="002E6450">
        <w:t>niż 5% próbek, które przeszły wejściową kontrolę jakości.</w:t>
      </w:r>
      <w:r w:rsidRPr="002E6450">
        <w:br/>
        <w:t xml:space="preserve">Co najmniej 80% </w:t>
      </w:r>
      <w:r>
        <w:t>par zasad w gwarantowanym zestawie danych</w:t>
      </w:r>
      <w:r w:rsidRPr="002E6450">
        <w:t xml:space="preserve"> musi mieć wskaźnik jakości </w:t>
      </w:r>
      <w:r>
        <w:t>Q-score</w:t>
      </w:r>
      <w:r w:rsidRPr="002E6450">
        <w:t>≥30.</w:t>
      </w:r>
      <w:r w:rsidRPr="002E6450">
        <w:br/>
        <w:t>Wyniki będą zawierać dane wszystkich próbek.</w:t>
      </w:r>
      <w:r w:rsidRPr="002E6450">
        <w:br/>
        <w:t>Wyniki będą zawierać szczegółowy raport z projektu.</w:t>
      </w:r>
      <w:r w:rsidRPr="002E6450">
        <w:br/>
        <w:t>Wyniki zostaną udostępnione drogą elektroniczną poprzez bezpieczny portal klienta z uwierzytelnianiem dwuetapowym. Dane z portalu należy pobrać w ciągu 6 tygodni od udostępnienia. W przypadku konieczności ponownego umieszczenia danych w portalu po tym okresie zostaną naliczone dodatkowe koszty.</w:t>
      </w:r>
      <w:r w:rsidRPr="002E6450">
        <w:br/>
        <w:t>Na życzenie Zamawiającego wyniki mogą zostać dostarczone na zewnętrznym dysku twardym za dodatkową opłatą.</w:t>
      </w:r>
    </w:p>
    <w:p w14:paraId="548424E4" w14:textId="77777777" w:rsidR="00C14D9E" w:rsidRPr="002E6450" w:rsidRDefault="00C14D9E" w:rsidP="00C14D9E">
      <w:r w:rsidRPr="002E6450">
        <w:rPr>
          <w:b/>
          <w:bCs/>
        </w:rPr>
        <w:t>Warunki płatności:</w:t>
      </w:r>
    </w:p>
    <w:p w14:paraId="6C8818AA" w14:textId="77777777" w:rsidR="00C14D9E" w:rsidRPr="002E6450" w:rsidRDefault="00C14D9E" w:rsidP="00C14D9E">
      <w:r w:rsidRPr="002E6450">
        <w:t>Zamawiający zgadza się na przedpłat</w:t>
      </w:r>
      <w:r>
        <w:t>ę</w:t>
      </w:r>
      <w:r w:rsidRPr="002E6450">
        <w:t xml:space="preserve"> w wysokości maksymalnie 60% wartości zamówienia, </w:t>
      </w:r>
      <w:r>
        <w:t xml:space="preserve">a płatność pozostałych </w:t>
      </w:r>
      <w:r w:rsidRPr="002E6450">
        <w:t xml:space="preserve">40% </w:t>
      </w:r>
      <w:r>
        <w:t xml:space="preserve">nastąpi </w:t>
      </w:r>
      <w:r w:rsidRPr="002E6450">
        <w:t>w ciągu 14 dni od otrzymania wyników badań.</w:t>
      </w:r>
    </w:p>
    <w:p w14:paraId="5E43BDD5" w14:textId="77777777" w:rsidR="00C14D9E" w:rsidRDefault="00C14D9E"/>
    <w:sectPr w:rsidR="00C1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B39"/>
    <w:multiLevelType w:val="hybridMultilevel"/>
    <w:tmpl w:val="72A46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4B4"/>
    <w:multiLevelType w:val="multilevel"/>
    <w:tmpl w:val="C3F4F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50"/>
    <w:rsid w:val="001F3F3D"/>
    <w:rsid w:val="002E6450"/>
    <w:rsid w:val="003876D0"/>
    <w:rsid w:val="0042539B"/>
    <w:rsid w:val="004406E9"/>
    <w:rsid w:val="00512CF9"/>
    <w:rsid w:val="006C732F"/>
    <w:rsid w:val="00727240"/>
    <w:rsid w:val="007D2A1D"/>
    <w:rsid w:val="00BC5BBA"/>
    <w:rsid w:val="00C14D9E"/>
    <w:rsid w:val="00F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7A83"/>
  <w15:chartTrackingRefBased/>
  <w15:docId w15:val="{21721B54-443F-4C59-8EE9-BEA7F2F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4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4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4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4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4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4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4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4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4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4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45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E645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dc:description/>
  <cp:lastModifiedBy>Dorota Wiśniewska</cp:lastModifiedBy>
  <cp:revision>9</cp:revision>
  <cp:lastPrinted>2024-09-27T09:53:00Z</cp:lastPrinted>
  <dcterms:created xsi:type="dcterms:W3CDTF">2024-09-18T09:17:00Z</dcterms:created>
  <dcterms:modified xsi:type="dcterms:W3CDTF">2024-09-27T09:53:00Z</dcterms:modified>
</cp:coreProperties>
</file>