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CA3C0" w14:textId="77777777" w:rsidR="00B37849" w:rsidRPr="000E5E50" w:rsidRDefault="003021E7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14:paraId="0202C73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FA1EB0A" w14:textId="2945727A" w:rsidR="000E5E50" w:rsidRDefault="00D3020C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FC5D73">
        <w:rPr>
          <w:rFonts w:ascii="Tahoma" w:eastAsia="Arial" w:hAnsi="Tahoma" w:cs="Tahoma"/>
          <w:b/>
          <w:sz w:val="20"/>
          <w:szCs w:val="20"/>
        </w:rPr>
        <w:t>5</w:t>
      </w:r>
      <w:r>
        <w:rPr>
          <w:rFonts w:ascii="Tahoma" w:eastAsia="Arial" w:hAnsi="Tahoma" w:cs="Tahoma"/>
          <w:b/>
          <w:sz w:val="20"/>
          <w:szCs w:val="20"/>
        </w:rPr>
        <w:t>/202</w:t>
      </w:r>
      <w:r w:rsidR="00FC5D73">
        <w:rPr>
          <w:rFonts w:ascii="Tahoma" w:eastAsia="Arial" w:hAnsi="Tahoma" w:cs="Tahoma"/>
          <w:b/>
          <w:sz w:val="20"/>
          <w:szCs w:val="20"/>
        </w:rPr>
        <w:t>5</w:t>
      </w:r>
    </w:p>
    <w:p w14:paraId="41C2B8D9" w14:textId="77777777"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663A41FC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640242A0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45C2EB69" w14:textId="77777777"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61CDFB93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36392DD7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4AA0591C" w14:textId="77777777"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14:paraId="0487765F" w14:textId="77777777"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5BD4BCE7" w14:textId="77777777"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0E5E50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0E5E50">
        <w:rPr>
          <w:rFonts w:ascii="Tahoma" w:hAnsi="Tahoma" w:cs="Tahoma"/>
          <w:i/>
          <w:sz w:val="16"/>
          <w:szCs w:val="16"/>
        </w:rPr>
        <w:t>)</w:t>
      </w:r>
    </w:p>
    <w:p w14:paraId="0B5FD212" w14:textId="77777777"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760AC272" w14:textId="77777777"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15D27B50" w14:textId="77777777"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14:paraId="46D1751E" w14:textId="77777777"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14:paraId="6C86DD8E" w14:textId="77777777"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0CEE92BD" w14:textId="77777777"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14:paraId="378023C5" w14:textId="77777777"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9E8FE81" w14:textId="77777777"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proofErr w:type="spellStart"/>
      <w:r w:rsidR="007749F8" w:rsidRPr="000E5E50">
        <w:rPr>
          <w:rFonts w:ascii="Tahoma" w:hAnsi="Tahoma" w:cs="Tahoma"/>
          <w:b/>
          <w:sz w:val="20"/>
          <w:szCs w:val="20"/>
        </w:rPr>
        <w:t>Pzp</w:t>
      </w:r>
      <w:proofErr w:type="spellEnd"/>
      <w:r w:rsidR="007749F8" w:rsidRPr="000E5E50">
        <w:rPr>
          <w:rFonts w:ascii="Tahoma" w:hAnsi="Tahoma" w:cs="Tahoma"/>
          <w:b/>
          <w:sz w:val="20"/>
          <w:szCs w:val="20"/>
        </w:rPr>
        <w:t xml:space="preserve"> </w:t>
      </w:r>
    </w:p>
    <w:p w14:paraId="0A786EB6" w14:textId="77777777"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493BF969" w14:textId="77777777"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CDBFAF4" w14:textId="04896036" w:rsidR="00D409DE" w:rsidRPr="000E5E50" w:rsidRDefault="001F027E" w:rsidP="00742AF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Na potrzeby postę</w:t>
      </w:r>
      <w:r w:rsidR="008D0487" w:rsidRPr="000E5E5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E5E50">
        <w:rPr>
          <w:rFonts w:ascii="Tahoma" w:hAnsi="Tahoma" w:cs="Tahoma"/>
          <w:sz w:val="20"/>
          <w:szCs w:val="20"/>
        </w:rPr>
        <w:t>zamówienia publicznego</w:t>
      </w:r>
      <w:r w:rsidR="002168A8" w:rsidRPr="000E5E50">
        <w:rPr>
          <w:rFonts w:ascii="Tahoma" w:hAnsi="Tahoma" w:cs="Tahoma"/>
          <w:sz w:val="20"/>
          <w:szCs w:val="20"/>
        </w:rPr>
        <w:br/>
        <w:t xml:space="preserve">pn. </w:t>
      </w:r>
      <w:r w:rsidR="00CA6774">
        <w:rPr>
          <w:rFonts w:ascii="Tahoma" w:hAnsi="Tahoma" w:cs="Tahoma"/>
          <w:sz w:val="20"/>
          <w:szCs w:val="20"/>
        </w:rPr>
        <w:t>Sukcesywna dostawa</w:t>
      </w:r>
      <w:r w:rsidR="00FC5D73">
        <w:rPr>
          <w:rFonts w:ascii="Tahoma" w:hAnsi="Tahoma" w:cs="Tahoma"/>
          <w:sz w:val="20"/>
          <w:szCs w:val="20"/>
        </w:rPr>
        <w:t xml:space="preserve"> </w:t>
      </w:r>
      <w:r w:rsidR="0059648E">
        <w:rPr>
          <w:rFonts w:ascii="Tahoma" w:hAnsi="Tahoma" w:cs="Tahoma"/>
          <w:sz w:val="20"/>
          <w:szCs w:val="20"/>
        </w:rPr>
        <w:t>materiałów jednorazowego użytku</w:t>
      </w:r>
      <w:r w:rsidR="007D5B61" w:rsidRPr="000E5E50">
        <w:rPr>
          <w:rFonts w:ascii="Tahoma" w:hAnsi="Tahoma" w:cs="Tahoma"/>
          <w:sz w:val="20"/>
          <w:szCs w:val="20"/>
        </w:rPr>
        <w:t>,</w:t>
      </w:r>
      <w:r w:rsidR="008D0487" w:rsidRPr="000E5E50">
        <w:rPr>
          <w:rFonts w:ascii="Tahoma" w:hAnsi="Tahoma" w:cs="Tahoma"/>
          <w:sz w:val="20"/>
          <w:szCs w:val="20"/>
        </w:rPr>
        <w:t xml:space="preserve"> prowadzonego przez </w:t>
      </w:r>
      <w:r w:rsidR="00CA6774">
        <w:rPr>
          <w:rFonts w:ascii="Tahoma" w:hAnsi="Tahoma" w:cs="Tahoma"/>
          <w:sz w:val="20"/>
          <w:szCs w:val="20"/>
        </w:rPr>
        <w:t>SP ZOZ MSWiA w Opolu</w:t>
      </w:r>
      <w:r w:rsidR="00E65685" w:rsidRPr="000E5E50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0E5E50">
        <w:rPr>
          <w:rFonts w:ascii="Tahoma" w:hAnsi="Tahoma" w:cs="Tahoma"/>
          <w:sz w:val="20"/>
          <w:szCs w:val="20"/>
        </w:rPr>
        <w:t>oświa</w:t>
      </w:r>
      <w:r w:rsidR="00825A09" w:rsidRPr="000E5E50">
        <w:rPr>
          <w:rFonts w:ascii="Tahoma" w:hAnsi="Tahoma" w:cs="Tahoma"/>
          <w:sz w:val="20"/>
          <w:szCs w:val="20"/>
        </w:rPr>
        <w:t>dczam</w:t>
      </w:r>
      <w:r w:rsidR="00E65685" w:rsidRPr="000E5E50">
        <w:rPr>
          <w:rFonts w:ascii="Tahoma" w:hAnsi="Tahoma" w:cs="Tahoma"/>
          <w:sz w:val="20"/>
          <w:szCs w:val="20"/>
        </w:rPr>
        <w:t>,</w:t>
      </w:r>
      <w:r w:rsidR="00825A09" w:rsidRPr="000E5E50">
        <w:rPr>
          <w:rFonts w:ascii="Tahoma" w:hAnsi="Tahoma" w:cs="Tahoma"/>
          <w:sz w:val="20"/>
          <w:szCs w:val="20"/>
        </w:rPr>
        <w:t xml:space="preserve"> </w:t>
      </w:r>
      <w:r w:rsidR="00E65685" w:rsidRPr="000E5E50">
        <w:rPr>
          <w:rFonts w:ascii="Tahoma" w:hAnsi="Tahoma" w:cs="Tahoma"/>
          <w:sz w:val="20"/>
          <w:szCs w:val="20"/>
        </w:rPr>
        <w:t>co następuje</w:t>
      </w:r>
      <w:r w:rsidR="008D0487" w:rsidRPr="000E5E50">
        <w:rPr>
          <w:rFonts w:ascii="Tahoma" w:hAnsi="Tahoma" w:cs="Tahoma"/>
          <w:sz w:val="20"/>
          <w:szCs w:val="20"/>
        </w:rPr>
        <w:t>:</w:t>
      </w:r>
    </w:p>
    <w:p w14:paraId="3E3712E5" w14:textId="77777777"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61DCB421" w14:textId="77777777"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6AF74721" w14:textId="77777777"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B70A178" w14:textId="77777777"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Pr="000E5E50">
        <w:rPr>
          <w:rFonts w:ascii="Tahoma" w:hAnsi="Tahoma" w:cs="Tahoma"/>
          <w:sz w:val="20"/>
          <w:szCs w:val="20"/>
        </w:rPr>
        <w:t xml:space="preserve"> 1 ustawy </w:t>
      </w:r>
      <w:proofErr w:type="spellStart"/>
      <w:r w:rsidRPr="000E5E50">
        <w:rPr>
          <w:rFonts w:ascii="Tahoma" w:hAnsi="Tahoma" w:cs="Tahoma"/>
          <w:sz w:val="20"/>
          <w:szCs w:val="20"/>
        </w:rPr>
        <w:t>Pzp</w:t>
      </w:r>
      <w:proofErr w:type="spellEnd"/>
      <w:r w:rsidRPr="000E5E50">
        <w:rPr>
          <w:rFonts w:ascii="Tahoma" w:hAnsi="Tahoma" w:cs="Tahoma"/>
          <w:sz w:val="20"/>
          <w:szCs w:val="20"/>
        </w:rPr>
        <w:t>.</w:t>
      </w:r>
    </w:p>
    <w:p w14:paraId="1AEF4267" w14:textId="77777777"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Pzp</w:t>
      </w:r>
      <w:proofErr w:type="spellEnd"/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67D319AB" w14:textId="77777777"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Pr="000E5E50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0E5E50">
        <w:rPr>
          <w:rFonts w:ascii="Tahoma" w:hAnsi="Tahoma" w:cs="Tahoma"/>
          <w:sz w:val="20"/>
          <w:szCs w:val="20"/>
        </w:rPr>
        <w:t>Pzp</w:t>
      </w:r>
      <w:proofErr w:type="spellEnd"/>
      <w:r w:rsidRPr="000E5E50">
        <w:rPr>
          <w:rFonts w:ascii="Tahoma" w:hAnsi="Tahoma" w:cs="Tahoma"/>
          <w:sz w:val="20"/>
          <w:szCs w:val="20"/>
        </w:rPr>
        <w:t>.</w:t>
      </w:r>
    </w:p>
    <w:p w14:paraId="288CB46D" w14:textId="77777777"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0E5E50">
        <w:rPr>
          <w:rFonts w:ascii="Tahoma" w:hAnsi="Tahoma" w:cs="Tahoma"/>
          <w:color w:val="0070C0"/>
          <w:sz w:val="16"/>
          <w:szCs w:val="16"/>
        </w:rPr>
        <w:t>Pzp</w:t>
      </w:r>
      <w:proofErr w:type="spellEnd"/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0E5E50">
        <w:rPr>
          <w:rFonts w:ascii="Tahoma" w:hAnsi="Tahoma" w:cs="Tahoma"/>
          <w:color w:val="0070C0"/>
          <w:sz w:val="16"/>
          <w:szCs w:val="16"/>
        </w:rPr>
        <w:t>Pzp</w:t>
      </w:r>
      <w:proofErr w:type="spellEnd"/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0E5E50">
        <w:rPr>
          <w:rFonts w:ascii="Tahoma" w:hAnsi="Tahoma" w:cs="Tahoma"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sz w:val="20"/>
          <w:szCs w:val="20"/>
        </w:rPr>
        <w:t xml:space="preserve">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ustawy </w:t>
      </w:r>
      <w:proofErr w:type="spellStart"/>
      <w:r w:rsidR="00177C2A" w:rsidRPr="000E5E50">
        <w:rPr>
          <w:rFonts w:ascii="Tahoma" w:hAnsi="Tahoma" w:cs="Tahoma"/>
          <w:i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i/>
          <w:sz w:val="20"/>
          <w:szCs w:val="20"/>
        </w:rPr>
        <w:t>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177C2A" w:rsidRPr="000E5E50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="00177C2A" w:rsidRPr="000E5E50">
        <w:rPr>
          <w:rFonts w:ascii="Tahoma" w:hAnsi="Tahoma" w:cs="Tahoma"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sz w:val="20"/>
          <w:szCs w:val="20"/>
        </w:rPr>
        <w:t xml:space="preserve">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</w:p>
    <w:p w14:paraId="38F28460" w14:textId="77777777"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4ACD3B5A" w14:textId="77777777"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14:paraId="3E6ADBCA" w14:textId="77777777"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247EA409" w14:textId="77777777"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2967A3F8" w14:textId="77777777"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2B4167">
        <w:rPr>
          <w:rFonts w:ascii="Tahoma" w:hAnsi="Tahoma" w:cs="Tahoma"/>
          <w:sz w:val="20"/>
          <w:szCs w:val="20"/>
        </w:rPr>
        <w:t>SWZ rozdział VII.</w:t>
      </w:r>
    </w:p>
    <w:p w14:paraId="080A2B80" w14:textId="77777777"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09338F24" w14:textId="77777777" w:rsidR="00904554" w:rsidRPr="000E5E50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14:paraId="1A07100D" w14:textId="77777777"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14:paraId="1BFF9080" w14:textId="77777777"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365746CF" w14:textId="77777777"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14:paraId="4D44318A" w14:textId="77777777"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proofErr w:type="spellStart"/>
      <w:r w:rsidR="00D531D5" w:rsidRPr="000E5E50">
        <w:rPr>
          <w:rFonts w:ascii="Tahoma" w:hAnsi="Tahoma" w:cs="Tahoma"/>
          <w:sz w:val="20"/>
          <w:szCs w:val="20"/>
        </w:rPr>
        <w:t>ych</w:t>
      </w:r>
      <w:proofErr w:type="spellEnd"/>
      <w:r w:rsidR="00D531D5" w:rsidRPr="000E5E50">
        <w:rPr>
          <w:rFonts w:ascii="Tahoma" w:hAnsi="Tahoma" w:cs="Tahoma"/>
          <w:sz w:val="20"/>
          <w:szCs w:val="20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14:paraId="4C2D59C4" w14:textId="77777777"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02D99DDB" w14:textId="77777777"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1899261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5C17971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2A5CCBAE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4FE8DB4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48F14C5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01CB65D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588CDDBC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F2347DF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7788EFEE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6966F5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59FBB9D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BED647C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FEFAA" w14:textId="77777777" w:rsidR="002B2D37" w:rsidRDefault="002B2D37" w:rsidP="0038231F">
      <w:pPr>
        <w:spacing w:after="0" w:line="240" w:lineRule="auto"/>
      </w:pPr>
      <w:r>
        <w:separator/>
      </w:r>
    </w:p>
  </w:endnote>
  <w:endnote w:type="continuationSeparator" w:id="0">
    <w:p w14:paraId="70F424B3" w14:textId="77777777" w:rsidR="002B2D37" w:rsidRDefault="002B2D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6CB93" w14:textId="77777777" w:rsidR="002B2D37" w:rsidRDefault="002B2D37" w:rsidP="0038231F">
      <w:pPr>
        <w:spacing w:after="0" w:line="240" w:lineRule="auto"/>
      </w:pPr>
      <w:r>
        <w:separator/>
      </w:r>
    </w:p>
  </w:footnote>
  <w:footnote w:type="continuationSeparator" w:id="0">
    <w:p w14:paraId="2A67902B" w14:textId="77777777" w:rsidR="002B2D37" w:rsidRDefault="002B2D37" w:rsidP="0038231F">
      <w:pPr>
        <w:spacing w:after="0" w:line="240" w:lineRule="auto"/>
      </w:pPr>
      <w:r>
        <w:continuationSeparator/>
      </w:r>
    </w:p>
  </w:footnote>
  <w:footnote w:id="1">
    <w:p w14:paraId="4C738514" w14:textId="77777777"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Pzp</w:t>
      </w:r>
      <w:proofErr w:type="spellEnd"/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14:paraId="06C53E6A" w14:textId="77777777"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F81C6F" w14:textId="77777777"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67A371" w14:textId="77777777"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11188">
    <w:abstractNumId w:val="8"/>
  </w:num>
  <w:num w:numId="2" w16cid:durableId="174072667">
    <w:abstractNumId w:val="1"/>
  </w:num>
  <w:num w:numId="3" w16cid:durableId="415399002">
    <w:abstractNumId w:val="6"/>
  </w:num>
  <w:num w:numId="4" w16cid:durableId="421149447">
    <w:abstractNumId w:val="11"/>
  </w:num>
  <w:num w:numId="5" w16cid:durableId="171454954">
    <w:abstractNumId w:val="9"/>
  </w:num>
  <w:num w:numId="6" w16cid:durableId="557400110">
    <w:abstractNumId w:val="5"/>
  </w:num>
  <w:num w:numId="7" w16cid:durableId="930620589">
    <w:abstractNumId w:val="2"/>
  </w:num>
  <w:num w:numId="8" w16cid:durableId="1538203081">
    <w:abstractNumId w:val="10"/>
  </w:num>
  <w:num w:numId="9" w16cid:durableId="201747940">
    <w:abstractNumId w:val="0"/>
  </w:num>
  <w:num w:numId="10" w16cid:durableId="1613591409">
    <w:abstractNumId w:val="4"/>
  </w:num>
  <w:num w:numId="11" w16cid:durableId="1697853069">
    <w:abstractNumId w:val="3"/>
  </w:num>
  <w:num w:numId="12" w16cid:durableId="7150125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66C5"/>
    <w:rsid w:val="0004456B"/>
    <w:rsid w:val="00066102"/>
    <w:rsid w:val="0007047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E79E0"/>
    <w:rsid w:val="000F5FA3"/>
    <w:rsid w:val="00100D87"/>
    <w:rsid w:val="001067FC"/>
    <w:rsid w:val="0011408C"/>
    <w:rsid w:val="00122C4F"/>
    <w:rsid w:val="001275E7"/>
    <w:rsid w:val="001542CB"/>
    <w:rsid w:val="001655F4"/>
    <w:rsid w:val="00175828"/>
    <w:rsid w:val="00177C2A"/>
    <w:rsid w:val="001902D2"/>
    <w:rsid w:val="001B1ECD"/>
    <w:rsid w:val="001C6945"/>
    <w:rsid w:val="001E72AA"/>
    <w:rsid w:val="001F027E"/>
    <w:rsid w:val="001F0CE2"/>
    <w:rsid w:val="00200BDD"/>
    <w:rsid w:val="00203A40"/>
    <w:rsid w:val="002168A8"/>
    <w:rsid w:val="0022401A"/>
    <w:rsid w:val="00240E2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2D37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3021E7"/>
    <w:rsid w:val="00313417"/>
    <w:rsid w:val="00313911"/>
    <w:rsid w:val="00333209"/>
    <w:rsid w:val="00337073"/>
    <w:rsid w:val="00343084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648E"/>
    <w:rsid w:val="005A0843"/>
    <w:rsid w:val="005C2512"/>
    <w:rsid w:val="005C39CA"/>
    <w:rsid w:val="005C3C08"/>
    <w:rsid w:val="005C6CB0"/>
    <w:rsid w:val="005D3607"/>
    <w:rsid w:val="005E176A"/>
    <w:rsid w:val="0061625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3420"/>
    <w:rsid w:val="006D0893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51C5"/>
    <w:rsid w:val="00866E0F"/>
    <w:rsid w:val="008757E1"/>
    <w:rsid w:val="008763EB"/>
    <w:rsid w:val="00880B2E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BB"/>
    <w:rsid w:val="00956C26"/>
    <w:rsid w:val="00960337"/>
    <w:rsid w:val="00975019"/>
    <w:rsid w:val="00975C49"/>
    <w:rsid w:val="009948D1"/>
    <w:rsid w:val="009B2846"/>
    <w:rsid w:val="009C72ED"/>
    <w:rsid w:val="009C7756"/>
    <w:rsid w:val="009E171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6663"/>
    <w:rsid w:val="00AB4926"/>
    <w:rsid w:val="00AB53B9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40A"/>
    <w:rsid w:val="00CA4BDB"/>
    <w:rsid w:val="00CA6774"/>
    <w:rsid w:val="00CB7698"/>
    <w:rsid w:val="00CC4EE2"/>
    <w:rsid w:val="00CC5C97"/>
    <w:rsid w:val="00CE37B9"/>
    <w:rsid w:val="00CE78A6"/>
    <w:rsid w:val="00CF09B7"/>
    <w:rsid w:val="00D11CE6"/>
    <w:rsid w:val="00D13B3F"/>
    <w:rsid w:val="00D23F3D"/>
    <w:rsid w:val="00D3020C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1932"/>
    <w:rsid w:val="00EF74CA"/>
    <w:rsid w:val="00F04280"/>
    <w:rsid w:val="00F1226D"/>
    <w:rsid w:val="00F259C4"/>
    <w:rsid w:val="00F365F2"/>
    <w:rsid w:val="00F43919"/>
    <w:rsid w:val="00F53D6B"/>
    <w:rsid w:val="00F55578"/>
    <w:rsid w:val="00F57208"/>
    <w:rsid w:val="00F627D5"/>
    <w:rsid w:val="00F85A48"/>
    <w:rsid w:val="00FA4945"/>
    <w:rsid w:val="00FB1A2B"/>
    <w:rsid w:val="00FC0317"/>
    <w:rsid w:val="00FC5D73"/>
    <w:rsid w:val="00FC797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A97CD"/>
  <w15:docId w15:val="{112D5E83-6053-41B7-859E-C62235A9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5BD8E-D35E-46F8-8AFE-A3C83ABC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18</cp:revision>
  <cp:lastPrinted>2016-07-26T10:32:00Z</cp:lastPrinted>
  <dcterms:created xsi:type="dcterms:W3CDTF">2022-05-19T10:09:00Z</dcterms:created>
  <dcterms:modified xsi:type="dcterms:W3CDTF">2025-02-13T08:56:00Z</dcterms:modified>
</cp:coreProperties>
</file>