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263693A6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B36413">
        <w:rPr>
          <w:rFonts w:asciiTheme="majorHAnsi" w:hAnsiTheme="majorHAnsi" w:cstheme="majorHAnsi"/>
        </w:rPr>
        <w:t>5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64F114A0" w14:textId="5F01742C" w:rsidR="004D0348" w:rsidRPr="00A35FBA" w:rsidRDefault="00432B86" w:rsidP="00A35FBA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B36413" w:rsidRPr="00B0696F">
        <w:rPr>
          <w:rFonts w:cstheme="majorHAnsi"/>
          <w:b/>
          <w:sz w:val="24"/>
          <w:szCs w:val="24"/>
        </w:rPr>
        <w:t>„</w:t>
      </w:r>
      <w:r w:rsidR="00B36413" w:rsidRPr="00B0696F">
        <w:rPr>
          <w:rFonts w:ascii="Calibri Light" w:hAnsi="Calibri Light" w:cs="Calibri Light"/>
          <w:b/>
          <w:sz w:val="24"/>
          <w:szCs w:val="24"/>
        </w:rPr>
        <w:t>Wykonanie zabezpieczeń zachodniego odcinka muru oporowego zamku w Sztumie oraz prace  konserwatorskie muru oporowego i Wieży Więziennej</w:t>
      </w:r>
      <w:r w:rsidR="00B36413" w:rsidRPr="00B0696F">
        <w:rPr>
          <w:rFonts w:cstheme="majorHAnsi"/>
          <w:b/>
          <w:bCs/>
          <w:sz w:val="24"/>
          <w:szCs w:val="24"/>
        </w:rPr>
        <w:t>”</w:t>
      </w:r>
    </w:p>
    <w:p w14:paraId="1E920BC0" w14:textId="77777777" w:rsidR="00813C11" w:rsidRPr="00813C11" w:rsidRDefault="00813C11" w:rsidP="00813C11"/>
    <w:p w14:paraId="16FF23C4" w14:textId="43606AE1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EA5A65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813C1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813C1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813C1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EA5A65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EA5A65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A35FBA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C2B4" w14:textId="791FD5A3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3F27C6">
      <w:rPr>
        <w:rFonts w:asciiTheme="majorHAnsi" w:hAnsiTheme="majorHAnsi" w:cstheme="majorHAnsi"/>
        <w:sz w:val="20"/>
        <w:szCs w:val="20"/>
      </w:rPr>
      <w:t>ZP.2611.3.2025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3370A7"/>
    <w:rsid w:val="003F27C6"/>
    <w:rsid w:val="00412C4E"/>
    <w:rsid w:val="00432B86"/>
    <w:rsid w:val="00492805"/>
    <w:rsid w:val="004A18AD"/>
    <w:rsid w:val="004D0348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8053CE"/>
    <w:rsid w:val="00813C11"/>
    <w:rsid w:val="00845DF1"/>
    <w:rsid w:val="008920E8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7</cp:revision>
  <cp:lastPrinted>2023-04-06T06:27:00Z</cp:lastPrinted>
  <dcterms:created xsi:type="dcterms:W3CDTF">2023-07-27T08:37:00Z</dcterms:created>
  <dcterms:modified xsi:type="dcterms:W3CDTF">2025-01-31T09:32:00Z</dcterms:modified>
</cp:coreProperties>
</file>