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C86A00" w14:textId="77777777" w:rsidR="00BE16EB" w:rsidRPr="001944C0" w:rsidRDefault="00BE16EB" w:rsidP="005235B7">
      <w:pPr>
        <w:spacing w:after="0" w:line="240" w:lineRule="auto"/>
        <w:jc w:val="center"/>
        <w:rPr>
          <w:rFonts w:cs="Times New Roman"/>
          <w:color w:val="000000" w:themeColor="text1"/>
          <w:sz w:val="20"/>
          <w:szCs w:val="20"/>
          <w:u w:val="single"/>
        </w:rPr>
      </w:pPr>
      <w:r w:rsidRPr="001944C0">
        <w:rPr>
          <w:rFonts w:cs="Times New Roman"/>
          <w:color w:val="000000" w:themeColor="text1"/>
          <w:sz w:val="20"/>
          <w:szCs w:val="20"/>
          <w:u w:val="single"/>
        </w:rPr>
        <w:t>Klauzula informacyjna art. 14</w:t>
      </w:r>
    </w:p>
    <w:p w14:paraId="549764D4" w14:textId="77777777" w:rsidR="00BE16EB" w:rsidRPr="001944C0" w:rsidRDefault="00BE16EB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</w:p>
    <w:p w14:paraId="4F040942" w14:textId="77777777" w:rsidR="00D748E3" w:rsidRPr="001944C0" w:rsidRDefault="00D748E3" w:rsidP="00BE16EB">
      <w:pPr>
        <w:spacing w:after="0" w:line="240" w:lineRule="auto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Zgodnie z art. 14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ust. 1 i 2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dalej „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”,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informuję, że: </w:t>
      </w:r>
    </w:p>
    <w:p w14:paraId="68E4068F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administratorem Pani/Pana danych osobowych jest </w:t>
      </w:r>
      <w:r w:rsidR="00020CC9" w:rsidRPr="001944C0">
        <w:rPr>
          <w:rFonts w:cs="Times New Roman"/>
          <w:bCs/>
          <w:color w:val="000000" w:themeColor="text1"/>
          <w:sz w:val="20"/>
          <w:szCs w:val="20"/>
        </w:rPr>
        <w:t>PGK</w:t>
      </w: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 „Żyrardów” Spółka z o.o. </w:t>
      </w:r>
      <w:r w:rsidRPr="001944C0">
        <w:rPr>
          <w:rFonts w:cs="Times New Roman"/>
          <w:color w:val="000000" w:themeColor="text1"/>
          <w:sz w:val="20"/>
          <w:szCs w:val="20"/>
        </w:rPr>
        <w:t>z siedz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ibą w Żyrardowie przy ul. Czystej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5 zwany dalej Administratorem; Administrator prowadzi operacje przetwarzania następujących kategorii Pani/Pana danych osobowych:</w:t>
      </w:r>
    </w:p>
    <w:p w14:paraId="0EDC9722" w14:textId="77777777"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imię i nazwisko </w:t>
      </w:r>
    </w:p>
    <w:p w14:paraId="3F9EBE81" w14:textId="77777777"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numer PESEL </w:t>
      </w:r>
    </w:p>
    <w:p w14:paraId="47FF3BD2" w14:textId="77777777" w:rsidR="00635E68" w:rsidRPr="001944C0" w:rsidRDefault="00635E68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data urodzenia</w:t>
      </w:r>
    </w:p>
    <w:p w14:paraId="25A6C2C7" w14:textId="77777777" w:rsidR="00D748E3" w:rsidRPr="001944C0" w:rsidRDefault="00D748E3" w:rsidP="00BE16EB">
      <w:pPr>
        <w:pStyle w:val="Akapitzlist"/>
        <w:numPr>
          <w:ilvl w:val="0"/>
          <w:numId w:val="2"/>
        </w:numPr>
        <w:spacing w:after="0" w:line="240" w:lineRule="auto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numer uprawnienia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 zawodowego, (ewentualnie inne).</w:t>
      </w:r>
    </w:p>
    <w:p w14:paraId="098B1DD2" w14:textId="77777777" w:rsidR="00D748E3" w:rsidRPr="001944C0" w:rsidRDefault="00D748E3" w:rsidP="005235B7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inspektorem ochrony danych osobowych u Administrator</w:t>
      </w:r>
      <w:r w:rsidR="00CF678F" w:rsidRPr="001944C0">
        <w:rPr>
          <w:rFonts w:cs="Times New Roman"/>
          <w:color w:val="000000" w:themeColor="text1"/>
          <w:sz w:val="20"/>
          <w:szCs w:val="20"/>
        </w:rPr>
        <w:t xml:space="preserve">a jest Pani Paulina Sapińska-Szwed, e-mail: </w:t>
      </w:r>
      <w:hyperlink r:id="rId8" w:history="1">
        <w:r w:rsidR="00BE16EB" w:rsidRPr="001944C0">
          <w:rPr>
            <w:rStyle w:val="Hipercze"/>
            <w:rFonts w:cs="Times New Roman"/>
            <w:sz w:val="20"/>
            <w:szCs w:val="20"/>
          </w:rPr>
          <w:t>iod@pgk.zyrardow.pl</w:t>
        </w:r>
      </w:hyperlink>
      <w:r w:rsidR="00CF678F" w:rsidRPr="001944C0">
        <w:rPr>
          <w:rFonts w:cs="Times New Roman"/>
          <w:color w:val="000000" w:themeColor="text1"/>
          <w:sz w:val="20"/>
          <w:szCs w:val="20"/>
        </w:rPr>
        <w:t>;</w:t>
      </w:r>
    </w:p>
    <w:p w14:paraId="3903A661" w14:textId="48FBC66A" w:rsidR="00BE16EB" w:rsidRPr="00572CCE" w:rsidRDefault="00D748E3" w:rsidP="00572CCE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Pani/Pana dane osobowe przetwarzane będą w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celu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związanym z postępowaniem o udzielenie zamówienia publicznego </w:t>
      </w:r>
      <w:r w:rsidR="00BE16EB" w:rsidRPr="001944C0">
        <w:rPr>
          <w:sz w:val="20"/>
          <w:szCs w:val="20"/>
          <w:lang w:eastAsia="pl-PL"/>
        </w:rPr>
        <w:t xml:space="preserve">na realizację Zadania pn.: </w:t>
      </w:r>
      <w:r w:rsidR="00560713" w:rsidRPr="00DC0F5C">
        <w:rPr>
          <w:rFonts w:cstheme="minorHAnsi"/>
          <w:b/>
          <w:sz w:val="20"/>
          <w:szCs w:val="20"/>
        </w:rPr>
        <w:t>„</w:t>
      </w:r>
      <w:r w:rsidR="00BD3512" w:rsidRPr="00BD3512">
        <w:rPr>
          <w:rFonts w:cstheme="minorHAnsi"/>
          <w:b/>
          <w:sz w:val="20"/>
          <w:szCs w:val="20"/>
        </w:rPr>
        <w:t>Dostawa samochodu ciężarowego dla PGK „Żyrardów” Sp. z o. o.</w:t>
      </w:r>
      <w:r w:rsidR="00560713" w:rsidRPr="00BD3512">
        <w:rPr>
          <w:rFonts w:cstheme="minorHAnsi"/>
          <w:b/>
          <w:sz w:val="20"/>
          <w:szCs w:val="20"/>
        </w:rPr>
        <w:t>”</w:t>
      </w:r>
      <w:r w:rsidR="006E4EEA">
        <w:rPr>
          <w:rFonts w:cstheme="minorHAnsi"/>
          <w:b/>
          <w:sz w:val="20"/>
          <w:szCs w:val="20"/>
        </w:rPr>
        <w:t xml:space="preserve"> </w:t>
      </w:r>
      <w:r w:rsidR="00BE16EB" w:rsidRPr="001944C0">
        <w:rPr>
          <w:sz w:val="20"/>
          <w:szCs w:val="20"/>
          <w:lang w:eastAsia="pl-PL"/>
        </w:rPr>
        <w:t>nr referencyjny nadany sprawie przez Zamawiającego</w:t>
      </w:r>
      <w:r w:rsidR="00D14665" w:rsidRPr="001944C0">
        <w:rPr>
          <w:sz w:val="20"/>
          <w:szCs w:val="20"/>
        </w:rPr>
        <w:t xml:space="preserve"> </w:t>
      </w:r>
      <w:r w:rsidR="008149B7">
        <w:rPr>
          <w:rFonts w:cstheme="minorHAnsi"/>
          <w:color w:val="161616"/>
          <w:w w:val="105"/>
          <w:sz w:val="20"/>
          <w:szCs w:val="20"/>
        </w:rPr>
        <w:t>ZP.</w:t>
      </w:r>
      <w:r w:rsidR="00BD3512">
        <w:rPr>
          <w:rFonts w:cstheme="minorHAnsi"/>
          <w:color w:val="161616"/>
          <w:w w:val="105"/>
          <w:sz w:val="20"/>
          <w:szCs w:val="20"/>
        </w:rPr>
        <w:t>26.5</w:t>
      </w:r>
      <w:r w:rsidR="005608D4">
        <w:rPr>
          <w:rFonts w:cstheme="minorHAnsi"/>
          <w:color w:val="161616"/>
          <w:w w:val="105"/>
          <w:sz w:val="20"/>
          <w:szCs w:val="20"/>
        </w:rPr>
        <w:t>S</w:t>
      </w:r>
      <w:r w:rsidR="001944C0" w:rsidRPr="001944C0">
        <w:rPr>
          <w:rFonts w:cstheme="minorHAnsi"/>
          <w:color w:val="161616"/>
          <w:w w:val="105"/>
          <w:sz w:val="20"/>
          <w:szCs w:val="20"/>
        </w:rPr>
        <w:t>.</w:t>
      </w:r>
      <w:r w:rsidR="00BD3512">
        <w:rPr>
          <w:rFonts w:cstheme="minorHAnsi"/>
          <w:color w:val="161616"/>
          <w:w w:val="105"/>
          <w:sz w:val="20"/>
          <w:szCs w:val="20"/>
        </w:rPr>
        <w:t>KZ</w:t>
      </w:r>
      <w:r w:rsidR="00376347" w:rsidRPr="001944C0">
        <w:rPr>
          <w:rFonts w:cstheme="minorHAnsi"/>
          <w:color w:val="161616"/>
          <w:w w:val="105"/>
          <w:sz w:val="20"/>
          <w:szCs w:val="20"/>
        </w:rPr>
        <w:t>.202</w:t>
      </w:r>
      <w:r w:rsidR="00C822B7">
        <w:rPr>
          <w:rFonts w:cstheme="minorHAnsi"/>
          <w:color w:val="161616"/>
          <w:w w:val="105"/>
          <w:sz w:val="20"/>
          <w:szCs w:val="20"/>
        </w:rPr>
        <w:t>5</w:t>
      </w:r>
      <w:r w:rsidR="0018745E" w:rsidRPr="00572CCE">
        <w:rPr>
          <w:sz w:val="20"/>
          <w:szCs w:val="20"/>
        </w:rPr>
        <w:t xml:space="preserve"> </w:t>
      </w:r>
      <w:r w:rsidR="00572CCE">
        <w:rPr>
          <w:sz w:val="20"/>
          <w:szCs w:val="20"/>
          <w:lang w:eastAsia="pl-PL"/>
        </w:rPr>
        <w:t>prowadzonym w trybie ogłoszenia o zamówieniu</w:t>
      </w:r>
      <w:r w:rsidR="00BE16EB" w:rsidRPr="00572CCE">
        <w:rPr>
          <w:sz w:val="20"/>
          <w:szCs w:val="20"/>
          <w:lang w:eastAsia="pl-PL"/>
        </w:rPr>
        <w:t>;</w:t>
      </w:r>
    </w:p>
    <w:p w14:paraId="5C12ADB4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left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przetwarzanie Pani/Pana danych oso</w:t>
      </w:r>
      <w:bookmarkStart w:id="0" w:name="_GoBack"/>
      <w:bookmarkEnd w:id="0"/>
      <w:r w:rsidRPr="001944C0">
        <w:rPr>
          <w:rFonts w:cs="Times New Roman"/>
          <w:color w:val="000000" w:themeColor="text1"/>
          <w:sz w:val="20"/>
          <w:szCs w:val="20"/>
        </w:rPr>
        <w:t>bowych jest niezbędne</w:t>
      </w:r>
      <w:r w:rsidR="00B969A9" w:rsidRPr="001944C0">
        <w:rPr>
          <w:rFonts w:cs="Times New Roman"/>
          <w:color w:val="000000" w:themeColor="text1"/>
          <w:sz w:val="20"/>
          <w:szCs w:val="20"/>
        </w:rPr>
        <w:t>:</w:t>
      </w:r>
    </w:p>
    <w:p w14:paraId="539EC3C2" w14:textId="070F7CF3"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realizacji prawnego obowiązku ciążącego na administratorze danych osobowych w tym obowiązków wynikający z ustawy prawo zamówień publicznych 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z dnia 29 stycznia 2004 r. – Prawo zamówień publicznyc</w:t>
      </w:r>
      <w:r w:rsidR="008149B7">
        <w:rPr>
          <w:rFonts w:eastAsia="Times New Roman" w:cs="Times New Roman"/>
          <w:color w:val="000000" w:themeColor="text1"/>
          <w:sz w:val="20"/>
          <w:szCs w:val="20"/>
          <w:lang w:eastAsia="pl-PL"/>
        </w:rPr>
        <w:t>h (Dz. U. z 2024 r. poz. 1320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="00B969A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), dalej „ustawa Pzp”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–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c 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</w:p>
    <w:p w14:paraId="0CC8BC80" w14:textId="77777777" w:rsidR="00D748E3" w:rsidRPr="001944C0" w:rsidRDefault="00D748E3" w:rsidP="00BE16EB">
      <w:pPr>
        <w:pStyle w:val="Akapitzlist"/>
        <w:spacing w:after="0" w:line="240" w:lineRule="auto"/>
        <w:ind w:left="0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 xml:space="preserve">- w celu wynikającym z prawnie uzasadnionego interesu Administratora danych osobowych - podstawa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art. 6 ust. 1 lit. </w:t>
      </w:r>
      <w:r w:rsidR="00CF678F" w:rsidRPr="001944C0">
        <w:rPr>
          <w:rFonts w:cs="Times New Roman"/>
          <w:color w:val="000000" w:themeColor="text1"/>
          <w:sz w:val="20"/>
          <w:szCs w:val="20"/>
        </w:rPr>
        <w:t>fw/w Rozporządzenia;</w:t>
      </w:r>
      <w:r w:rsidRPr="001944C0">
        <w:rPr>
          <w:rFonts w:cs="Times New Roman"/>
          <w:color w:val="000000" w:themeColor="text1"/>
          <w:sz w:val="20"/>
          <w:szCs w:val="20"/>
        </w:rPr>
        <w:t xml:space="preserve"> </w:t>
      </w:r>
    </w:p>
    <w:p w14:paraId="0BF437DF" w14:textId="6EF7F665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</w:t>
      </w:r>
      <w:r w:rsidR="008149B7">
        <w:rPr>
          <w:rFonts w:eastAsia="Times New Roman" w:cs="Times New Roman"/>
          <w:color w:val="000000" w:themeColor="text1"/>
          <w:sz w:val="20"/>
          <w:szCs w:val="20"/>
          <w:lang w:eastAsia="pl-PL"/>
        </w:rPr>
        <w:t>ch (Dz. U. z 2024 r. poz. 1320</w:t>
      </w:r>
      <w:r w:rsidR="00020CC9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z późn. zm.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), dalej „ustawa Pzp”;  </w:t>
      </w:r>
    </w:p>
    <w:p w14:paraId="3310106C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>Pani/Pana dane osobowe mogą być również przekazywane innym podmiotom ( tzw. strona trzecia), które na podstawie przepisów szczególnych obowiązującego prawa mogą prowadzić kontrole u Administratora danych osobowych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0A52D1BC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14:paraId="2644CC40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bCs/>
          <w:color w:val="000000" w:themeColor="text1"/>
          <w:sz w:val="20"/>
          <w:szCs w:val="20"/>
        </w:rPr>
        <w:t xml:space="preserve">Dokumenty z Pani/Pana danymi osobowymi mogą również być archiwizowane jeśli wymagać tego będzie szczególny przepis prawa lub prawnie uzasadniony interes administratora danych osobowych. </w:t>
      </w:r>
      <w:r w:rsidR="00F5658C" w:rsidRPr="001944C0">
        <w:rPr>
          <w:rFonts w:cs="Times New Roman"/>
          <w:bCs/>
          <w:color w:val="000000" w:themeColor="text1"/>
          <w:sz w:val="20"/>
          <w:szCs w:val="20"/>
        </w:rPr>
        <w:t xml:space="preserve">Pani/Pana </w:t>
      </w:r>
      <w:r w:rsidRPr="001944C0">
        <w:rPr>
          <w:rFonts w:cs="Times New Roman"/>
          <w:bCs/>
          <w:color w:val="000000" w:themeColor="text1"/>
          <w:sz w:val="20"/>
          <w:szCs w:val="20"/>
        </w:rPr>
        <w:t>dane osobowe mogą być również przechowywane dla celów statystycznych</w:t>
      </w:r>
      <w:r w:rsidR="00CF678F" w:rsidRPr="001944C0">
        <w:rPr>
          <w:rFonts w:cs="Times New Roman"/>
          <w:bCs/>
          <w:color w:val="000000" w:themeColor="text1"/>
          <w:sz w:val="20"/>
          <w:szCs w:val="20"/>
        </w:rPr>
        <w:t>;</w:t>
      </w:r>
    </w:p>
    <w:p w14:paraId="385C7A82" w14:textId="77777777" w:rsidR="00D748E3" w:rsidRPr="001944C0" w:rsidRDefault="00D748E3" w:rsidP="00BE16EB">
      <w:pPr>
        <w:pStyle w:val="Akapitzlist"/>
        <w:numPr>
          <w:ilvl w:val="3"/>
          <w:numId w:val="6"/>
        </w:numPr>
        <w:tabs>
          <w:tab w:val="center" w:pos="0"/>
          <w:tab w:val="center" w:pos="142"/>
        </w:tabs>
        <w:spacing w:after="0" w:line="240" w:lineRule="auto"/>
        <w:ind w:left="0" w:hanging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posiada Pani/Pan prawo do:</w:t>
      </w:r>
    </w:p>
    <w:p w14:paraId="4ED49D19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na podstawie art. 15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prawo dostępu do danych osobowych Pani/Pana dotyczących;</w:t>
      </w:r>
    </w:p>
    <w:p w14:paraId="4D9BBA0C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16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 xml:space="preserve">w/w Rozporządzenia 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sprostowania Pani/Pana danych osobowych </w:t>
      </w:r>
      <w:r w:rsidRPr="001944C0">
        <w:rPr>
          <w:rFonts w:eastAsia="Times New Roman" w:cs="Times New Roman"/>
          <w:color w:val="000000" w:themeColor="text1"/>
          <w:sz w:val="20"/>
          <w:szCs w:val="20"/>
          <w:vertAlign w:val="superscript"/>
          <w:lang w:eastAsia="pl-PL"/>
        </w:rPr>
        <w:t>**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6A3D42C3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18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żądania od administratora ograniczenia przetwarzania danych osobowych z zastrzeżeniem przypadków, o których mowa w art. 18 ust. 2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Rozporządzenia,</w:t>
      </w:r>
    </w:p>
    <w:p w14:paraId="4B371BF7" w14:textId="77777777" w:rsidR="00D748E3" w:rsidRPr="001944C0" w:rsidRDefault="00D748E3" w:rsidP="00BE16EB">
      <w:pPr>
        <w:pStyle w:val="Akapitzlist"/>
        <w:numPr>
          <w:ilvl w:val="0"/>
          <w:numId w:val="7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wniesienia skargi do Prezesa Urzędu Ochrony Danych Osobowych, gdy uzna Pani/Pan, że przetwarzanie danych osobowych Pani/Pana dotyczących narusza przepisy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1C38A681" w14:textId="77777777" w:rsidR="00D748E3" w:rsidRPr="001944C0" w:rsidRDefault="00D748E3" w:rsidP="00BE16EB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nie przysługuje Pani/Panu:</w:t>
      </w:r>
    </w:p>
    <w:p w14:paraId="44585930" w14:textId="77777777"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w związku z art. 17 ust. 3 lit. b, d lub e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 prawo do usunięcia danych osobowych;</w:t>
      </w:r>
    </w:p>
    <w:p w14:paraId="0C62545E" w14:textId="77777777"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prawo do przenoszenia danych osobowych, o którym mowa w art. 20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334B4A07" w14:textId="77777777" w:rsidR="00D748E3" w:rsidRPr="001944C0" w:rsidRDefault="00D748E3" w:rsidP="00BE16EB">
      <w:pPr>
        <w:pStyle w:val="Akapitzlist"/>
        <w:numPr>
          <w:ilvl w:val="0"/>
          <w:numId w:val="8"/>
        </w:numPr>
        <w:spacing w:after="0" w:line="240" w:lineRule="auto"/>
        <w:ind w:left="709" w:hanging="283"/>
        <w:jc w:val="both"/>
        <w:rPr>
          <w:rFonts w:eastAsia="Times New Roman" w:cs="Times New Roman"/>
          <w:color w:val="000000" w:themeColor="text1"/>
          <w:sz w:val="20"/>
          <w:szCs w:val="20"/>
          <w:lang w:eastAsia="pl-PL"/>
        </w:rPr>
      </w:pPr>
      <w:r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 xml:space="preserve">na podstawie art. 21 RODO prawo sprzeciwu, wobec przetwarzania danych osobowych, gdyż podstawą prawną przetwarzania Pani/Pana danych osobowych jest art. 6 ust. 1 lit. c 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w/w Rozporządzenia</w:t>
      </w:r>
      <w:r w:rsidR="00CF678F" w:rsidRPr="001944C0">
        <w:rPr>
          <w:rFonts w:eastAsia="Times New Roman" w:cs="Times New Roman"/>
          <w:color w:val="000000" w:themeColor="text1"/>
          <w:sz w:val="20"/>
          <w:szCs w:val="20"/>
          <w:lang w:eastAsia="pl-PL"/>
        </w:rPr>
        <w:t>;</w:t>
      </w:r>
    </w:p>
    <w:p w14:paraId="6A63CB01" w14:textId="77777777" w:rsidR="00D748E3" w:rsidRPr="001944C0" w:rsidRDefault="00D748E3" w:rsidP="00BE16EB">
      <w:pPr>
        <w:pStyle w:val="Akapitzlist"/>
        <w:numPr>
          <w:ilvl w:val="3"/>
          <w:numId w:val="6"/>
        </w:numPr>
        <w:spacing w:after="0" w:line="240" w:lineRule="auto"/>
        <w:ind w:left="142"/>
        <w:rPr>
          <w:rFonts w:cs="Times New Roman"/>
          <w:color w:val="000000" w:themeColor="text1"/>
          <w:sz w:val="20"/>
          <w:szCs w:val="20"/>
        </w:rPr>
      </w:pPr>
      <w:r w:rsidRPr="001944C0">
        <w:rPr>
          <w:rFonts w:cs="Times New Roman"/>
          <w:color w:val="000000" w:themeColor="text1"/>
          <w:sz w:val="20"/>
          <w:szCs w:val="20"/>
        </w:rPr>
        <w:t>Pani/Pana dane osobowe nie podlegają zautomatyzowanemu podejmowa</w:t>
      </w:r>
      <w:r w:rsidR="00F5658C" w:rsidRPr="001944C0">
        <w:rPr>
          <w:rFonts w:cs="Times New Roman"/>
          <w:color w:val="000000" w:themeColor="text1"/>
          <w:sz w:val="20"/>
          <w:szCs w:val="20"/>
        </w:rPr>
        <w:t>niu decyzji, w tym profilowaniu.</w:t>
      </w:r>
    </w:p>
    <w:sectPr w:rsidR="00D748E3" w:rsidRPr="001944C0" w:rsidSect="00BE16EB">
      <w:footerReference w:type="even" r:id="rId9"/>
      <w:pgSz w:w="11907" w:h="16840" w:code="9"/>
      <w:pgMar w:top="340" w:right="567" w:bottom="340" w:left="1418" w:header="397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17F4C" w14:textId="77777777" w:rsidR="003F7809" w:rsidRDefault="003F7809" w:rsidP="00D748E3">
      <w:pPr>
        <w:spacing w:after="0" w:line="240" w:lineRule="auto"/>
      </w:pPr>
      <w:r>
        <w:separator/>
      </w:r>
    </w:p>
  </w:endnote>
  <w:endnote w:type="continuationSeparator" w:id="0">
    <w:p w14:paraId="52EA4EDF" w14:textId="77777777" w:rsidR="003F7809" w:rsidRDefault="003F7809" w:rsidP="00D7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9B839E" w14:textId="77777777" w:rsidR="00C822B7" w:rsidRDefault="00A81FE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384C7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6151087" w14:textId="77777777" w:rsidR="00C822B7" w:rsidRDefault="00C822B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BB5FF" w14:textId="77777777" w:rsidR="003F7809" w:rsidRDefault="003F7809" w:rsidP="00D748E3">
      <w:pPr>
        <w:spacing w:after="0" w:line="240" w:lineRule="auto"/>
      </w:pPr>
      <w:r>
        <w:separator/>
      </w:r>
    </w:p>
  </w:footnote>
  <w:footnote w:type="continuationSeparator" w:id="0">
    <w:p w14:paraId="76A7C69E" w14:textId="77777777" w:rsidR="003F7809" w:rsidRDefault="003F7809" w:rsidP="00D7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38BA"/>
    <w:multiLevelType w:val="hybridMultilevel"/>
    <w:tmpl w:val="0A76C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35E26EF2"/>
    <w:multiLevelType w:val="hybridMultilevel"/>
    <w:tmpl w:val="12EADE7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2573C5B"/>
    <w:multiLevelType w:val="hybridMultilevel"/>
    <w:tmpl w:val="5FB2A2F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A461E17"/>
    <w:multiLevelType w:val="hybridMultilevel"/>
    <w:tmpl w:val="B38EC60E"/>
    <w:lvl w:ilvl="0" w:tplc="A69E7A3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720"/>
    <w:rsid w:val="00004156"/>
    <w:rsid w:val="00020CC9"/>
    <w:rsid w:val="00021B4D"/>
    <w:rsid w:val="00095CA2"/>
    <w:rsid w:val="000A609D"/>
    <w:rsid w:val="001379C8"/>
    <w:rsid w:val="00154E61"/>
    <w:rsid w:val="0018745E"/>
    <w:rsid w:val="001944C0"/>
    <w:rsid w:val="001A2AA5"/>
    <w:rsid w:val="001F6539"/>
    <w:rsid w:val="00202720"/>
    <w:rsid w:val="002052A6"/>
    <w:rsid w:val="002272E7"/>
    <w:rsid w:val="00265038"/>
    <w:rsid w:val="002A6C37"/>
    <w:rsid w:val="002A73D7"/>
    <w:rsid w:val="00365EF3"/>
    <w:rsid w:val="003750A4"/>
    <w:rsid w:val="00376347"/>
    <w:rsid w:val="00384C7C"/>
    <w:rsid w:val="003D6438"/>
    <w:rsid w:val="003F21B3"/>
    <w:rsid w:val="003F7809"/>
    <w:rsid w:val="004440A0"/>
    <w:rsid w:val="00485D11"/>
    <w:rsid w:val="004B64F9"/>
    <w:rsid w:val="004E18AE"/>
    <w:rsid w:val="00506523"/>
    <w:rsid w:val="005235B7"/>
    <w:rsid w:val="00560713"/>
    <w:rsid w:val="005608D4"/>
    <w:rsid w:val="00572CCE"/>
    <w:rsid w:val="005D04C8"/>
    <w:rsid w:val="00635E68"/>
    <w:rsid w:val="006E4EEA"/>
    <w:rsid w:val="0073176E"/>
    <w:rsid w:val="00747C70"/>
    <w:rsid w:val="007625C3"/>
    <w:rsid w:val="007943C5"/>
    <w:rsid w:val="008042A0"/>
    <w:rsid w:val="008149B7"/>
    <w:rsid w:val="00865099"/>
    <w:rsid w:val="0091337E"/>
    <w:rsid w:val="00A4229A"/>
    <w:rsid w:val="00A81FE7"/>
    <w:rsid w:val="00AB10F8"/>
    <w:rsid w:val="00B64DDD"/>
    <w:rsid w:val="00B969A9"/>
    <w:rsid w:val="00BA264A"/>
    <w:rsid w:val="00BB66AC"/>
    <w:rsid w:val="00BB79A5"/>
    <w:rsid w:val="00BD3512"/>
    <w:rsid w:val="00BE16EB"/>
    <w:rsid w:val="00BF1063"/>
    <w:rsid w:val="00C152E0"/>
    <w:rsid w:val="00C46F8B"/>
    <w:rsid w:val="00C822B7"/>
    <w:rsid w:val="00CA4DD1"/>
    <w:rsid w:val="00CB66CE"/>
    <w:rsid w:val="00CF678F"/>
    <w:rsid w:val="00D14665"/>
    <w:rsid w:val="00D65223"/>
    <w:rsid w:val="00D748E3"/>
    <w:rsid w:val="00D95D84"/>
    <w:rsid w:val="00DC0F5C"/>
    <w:rsid w:val="00DE60EB"/>
    <w:rsid w:val="00E10D45"/>
    <w:rsid w:val="00E131CA"/>
    <w:rsid w:val="00E16E07"/>
    <w:rsid w:val="00E81904"/>
    <w:rsid w:val="00EF43BA"/>
    <w:rsid w:val="00F014B2"/>
    <w:rsid w:val="00F04F30"/>
    <w:rsid w:val="00F1305C"/>
    <w:rsid w:val="00F5658C"/>
    <w:rsid w:val="00FA62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C339"/>
  <w15:docId w15:val="{B63116A0-6447-4181-99B0-D264059F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2720"/>
    <w:pPr>
      <w:spacing w:after="200" w:line="276" w:lineRule="auto"/>
    </w:pPr>
    <w:rPr>
      <w:noProof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27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02720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  <w:lang w:val="pl-PL"/>
    </w:rPr>
  </w:style>
  <w:style w:type="paragraph" w:styleId="Akapitzlist">
    <w:name w:val="List Paragraph"/>
    <w:basedOn w:val="Normalny"/>
    <w:uiPriority w:val="34"/>
    <w:qFormat/>
    <w:rsid w:val="00202720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748E3"/>
    <w:pPr>
      <w:spacing w:after="0" w:line="240" w:lineRule="auto"/>
      <w:jc w:val="both"/>
    </w:pPr>
    <w:rPr>
      <w:rFonts w:ascii="Bookman Old Style" w:eastAsia="Times New Roman" w:hAnsi="Bookman Old Style" w:cs="Times New Roman"/>
      <w:noProof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48E3"/>
    <w:rPr>
      <w:rFonts w:ascii="Bookman Old Style" w:eastAsia="Times New Roman" w:hAnsi="Bookman Old Style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rsid w:val="00D748E3"/>
    <w:pPr>
      <w:tabs>
        <w:tab w:val="center" w:pos="4536"/>
        <w:tab w:val="right" w:pos="9072"/>
      </w:tabs>
      <w:spacing w:after="0" w:line="240" w:lineRule="auto"/>
    </w:pPr>
    <w:rPr>
      <w:rFonts w:ascii="Bookman Old Style" w:eastAsia="Times New Roman" w:hAnsi="Bookman Old Style" w:cs="Times New Roman"/>
      <w:i/>
      <w:iCs/>
      <w:noProof w:val="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D748E3"/>
    <w:rPr>
      <w:rFonts w:ascii="Bookman Old Style" w:eastAsia="Times New Roman" w:hAnsi="Bookman Old Style" w:cs="Times New Roman"/>
      <w:i/>
      <w:iCs/>
      <w:szCs w:val="20"/>
      <w:lang w:val="pl-PL" w:eastAsia="pl-PL"/>
    </w:rPr>
  </w:style>
  <w:style w:type="character" w:styleId="Numerstrony">
    <w:name w:val="page number"/>
    <w:basedOn w:val="Domylnaczcionkaakapitu"/>
    <w:rsid w:val="00D748E3"/>
  </w:style>
  <w:style w:type="paragraph" w:styleId="Nagwek">
    <w:name w:val="header"/>
    <w:basedOn w:val="Normalny"/>
    <w:link w:val="NagwekZnak"/>
    <w:uiPriority w:val="99"/>
    <w:unhideWhenUsed/>
    <w:rsid w:val="00D74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8E3"/>
    <w:rPr>
      <w:noProof/>
      <w:lang w:val="pl-PL"/>
    </w:rPr>
  </w:style>
  <w:style w:type="character" w:styleId="Hipercze">
    <w:name w:val="Hyperlink"/>
    <w:basedOn w:val="Domylnaczcionkaakapitu"/>
    <w:uiPriority w:val="99"/>
    <w:unhideWhenUsed/>
    <w:rsid w:val="00BE16E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3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347"/>
    <w:rPr>
      <w:rFonts w:ascii="Segoe UI" w:hAnsi="Segoe UI" w:cs="Segoe UI"/>
      <w:noProof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gk.zyrard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6F26C-5AD2-4555-8056-C0A2A86B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Paulina Sapińska-Szwed</cp:lastModifiedBy>
  <cp:revision>3</cp:revision>
  <cp:lastPrinted>2025-04-23T07:33:00Z</cp:lastPrinted>
  <dcterms:created xsi:type="dcterms:W3CDTF">2025-03-18T07:27:00Z</dcterms:created>
  <dcterms:modified xsi:type="dcterms:W3CDTF">2025-04-23T07:33:00Z</dcterms:modified>
</cp:coreProperties>
</file>