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5F041" w14:textId="1CB220C2" w:rsidR="00031624" w:rsidRPr="004F2EF9" w:rsidRDefault="00031624" w:rsidP="00031624">
      <w:pPr>
        <w:pStyle w:val="NAZWASST"/>
      </w:pPr>
      <w:bookmarkStart w:id="0" w:name="_Toc55817074"/>
      <w:r w:rsidRPr="004F2EF9">
        <w:t>D –</w:t>
      </w:r>
      <w:bookmarkEnd w:id="0"/>
      <w:r w:rsidR="00D73920" w:rsidRPr="00D73920">
        <w:t xml:space="preserve"> </w:t>
      </w:r>
      <w:r w:rsidR="00BD6D7B" w:rsidRPr="008F2757">
        <w:t xml:space="preserve">04.08.01 </w:t>
      </w:r>
      <w:r w:rsidR="00D73920" w:rsidRPr="00D73920">
        <w:t>WARSTWA WYRÓWNAWCZA</w:t>
      </w:r>
    </w:p>
    <w:p w14:paraId="19FEB074" w14:textId="77777777" w:rsidR="009B7F3B" w:rsidRPr="004F2EF9" w:rsidRDefault="009B7F3B" w:rsidP="009B7F3B">
      <w:r w:rsidRPr="004F2EF9">
        <w:t>Kod CPV: 45233000-9</w:t>
      </w:r>
    </w:p>
    <w:p w14:paraId="5AC40684" w14:textId="77777777" w:rsidR="009B7F3B" w:rsidRPr="004F2EF9" w:rsidRDefault="009B7F3B" w:rsidP="009B7F3B">
      <w:r w:rsidRPr="004F2EF9">
        <w:t>Roboty w zakresie konstruowania, fundamentowania oraz wykonywania nawierzchni autostrad, dróg</w:t>
      </w:r>
    </w:p>
    <w:p w14:paraId="2D3ACE85" w14:textId="77777777" w:rsidR="00D05C71" w:rsidRPr="00D05C71" w:rsidRDefault="00D05C71" w:rsidP="00D05C71">
      <w:pPr>
        <w:overflowPunct/>
        <w:autoSpaceDE/>
        <w:autoSpaceDN/>
        <w:adjustRightInd/>
        <w:ind w:firstLine="454"/>
        <w:jc w:val="center"/>
        <w:textAlignment w:val="auto"/>
        <w:rPr>
          <w:rFonts w:eastAsia="Calibri"/>
          <w:sz w:val="22"/>
          <w:szCs w:val="22"/>
          <w:lang w:eastAsia="en-US"/>
        </w:rPr>
      </w:pPr>
    </w:p>
    <w:p w14:paraId="4411929E" w14:textId="77777777" w:rsidR="00D05C71" w:rsidRPr="00D05C71" w:rsidRDefault="00D05C71" w:rsidP="00D05C71">
      <w:pPr>
        <w:pStyle w:val="Nagwek1"/>
      </w:pPr>
      <w:r>
        <w:rPr>
          <w:lang w:val="pl-PL"/>
        </w:rPr>
        <w:t xml:space="preserve">1. </w:t>
      </w:r>
      <w:r w:rsidRPr="00D05C71">
        <w:t>wstęp</w:t>
      </w:r>
    </w:p>
    <w:p w14:paraId="71328A1E" w14:textId="77777777" w:rsidR="00D05C71" w:rsidRPr="00D05C71" w:rsidRDefault="00D05C71" w:rsidP="00D05C71">
      <w:pPr>
        <w:pStyle w:val="Nagwek2"/>
      </w:pPr>
      <w:r>
        <w:rPr>
          <w:lang w:val="pl-PL"/>
        </w:rPr>
        <w:t xml:space="preserve">1.1 </w:t>
      </w:r>
      <w:r w:rsidRPr="00D05C71">
        <w:t>Przedmiot STWiORB</w:t>
      </w:r>
    </w:p>
    <w:p w14:paraId="3AE98F1E" w14:textId="518ABB8B" w:rsidR="00D05C71" w:rsidRPr="00D05C71" w:rsidRDefault="00031624" w:rsidP="00D05C71">
      <w:pPr>
        <w:overflowPunct/>
        <w:autoSpaceDE/>
        <w:autoSpaceDN/>
        <w:adjustRightInd/>
        <w:ind w:firstLine="454"/>
        <w:textAlignment w:val="auto"/>
        <w:rPr>
          <w:rFonts w:eastAsia="Calibri"/>
          <w:szCs w:val="22"/>
          <w:lang w:eastAsia="en-US"/>
        </w:rPr>
      </w:pPr>
      <w:r w:rsidRPr="004F2EF9">
        <w:t xml:space="preserve">Przedmiotem niniejszej </w:t>
      </w:r>
      <w:r w:rsidR="000111A7">
        <w:t xml:space="preserve">Specyfikacji Technicznej Wykonania i Odbioru Robót Budowlanych </w:t>
      </w:r>
      <w:r w:rsidRPr="004F2EF9">
        <w:t>(</w:t>
      </w:r>
      <w:r w:rsidR="00182800">
        <w:t>STWiORB</w:t>
      </w:r>
      <w:r w:rsidRPr="004F2EF9">
        <w:t>) są wymagania dotyczące wykona</w:t>
      </w:r>
      <w:r w:rsidR="002807F7">
        <w:t xml:space="preserve">nia i odbioru robót związanych </w:t>
      </w:r>
      <w:r w:rsidR="00A04489" w:rsidRPr="004F2EF9">
        <w:t xml:space="preserve">wykonywaniem </w:t>
      </w:r>
      <w:r w:rsidR="00D73920">
        <w:t>warstwy wyrównawczej</w:t>
      </w:r>
      <w:r w:rsidR="00D05C71" w:rsidRPr="00D05C71">
        <w:rPr>
          <w:rFonts w:eastAsia="Calibri"/>
          <w:szCs w:val="22"/>
          <w:lang w:eastAsia="en-US"/>
        </w:rPr>
        <w:t>.</w:t>
      </w:r>
    </w:p>
    <w:p w14:paraId="2D24533B" w14:textId="77777777" w:rsidR="00D05C71" w:rsidRPr="00D05C71" w:rsidRDefault="00D05C71" w:rsidP="00D05C71">
      <w:pPr>
        <w:pStyle w:val="Nagwek2"/>
      </w:pPr>
      <w:r>
        <w:rPr>
          <w:lang w:val="pl-PL"/>
        </w:rPr>
        <w:t xml:space="preserve">1.2 </w:t>
      </w:r>
      <w:r w:rsidRPr="00D05C71">
        <w:t>Zakres stosowania STWiORB</w:t>
      </w:r>
    </w:p>
    <w:p w14:paraId="6599D666" w14:textId="77777777" w:rsidR="00033ECA" w:rsidRDefault="00D05C71" w:rsidP="00033ECA">
      <w:pPr>
        <w:tabs>
          <w:tab w:val="left" w:pos="-1440"/>
          <w:tab w:val="left" w:pos="-720"/>
          <w:tab w:val="left" w:pos="0"/>
        </w:tabs>
        <w:overflowPunct/>
        <w:autoSpaceDE/>
        <w:autoSpaceDN/>
        <w:adjustRightInd/>
        <w:ind w:firstLine="454"/>
        <w:textAlignment w:val="auto"/>
        <w:rPr>
          <w:rFonts w:eastAsia="Calibri" w:cs="Arial"/>
          <w:spacing w:val="-3"/>
          <w:szCs w:val="22"/>
          <w:lang w:eastAsia="en-US"/>
        </w:rPr>
      </w:pPr>
      <w:r w:rsidRPr="00D05C71">
        <w:rPr>
          <w:rFonts w:eastAsia="Calibri" w:cs="Arial"/>
          <w:szCs w:val="22"/>
          <w:lang w:eastAsia="en-US"/>
        </w:rPr>
        <w:t xml:space="preserve">Specyfikacje Techniczne Wykonania i Odbioru Robót Budowlanych </w:t>
      </w:r>
      <w:r w:rsidRPr="00D05C71">
        <w:rPr>
          <w:rFonts w:eastAsia="Calibri" w:cs="Arial"/>
          <w:spacing w:val="-3"/>
          <w:szCs w:val="22"/>
          <w:lang w:eastAsia="en-US"/>
        </w:rPr>
        <w:t>stanowią Dokument Przetargowy i Kontraktowy przy zlecaniu i realizacji robót na drogach wojewódzkich zarządzanych przez Zarząd Dróg Wojewódzkich w Bydgoszczy.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39"/>
        <w:gridCol w:w="1399"/>
        <w:gridCol w:w="1680"/>
        <w:gridCol w:w="1478"/>
        <w:gridCol w:w="1238"/>
        <w:gridCol w:w="1238"/>
      </w:tblGrid>
      <w:tr w:rsidR="00CF2F70" w14:paraId="6B8A6780" w14:textId="77777777" w:rsidTr="0003635F">
        <w:tc>
          <w:tcPr>
            <w:tcW w:w="534" w:type="dxa"/>
            <w:shd w:val="clear" w:color="auto" w:fill="auto"/>
          </w:tcPr>
          <w:p w14:paraId="59C2EA55" w14:textId="77777777" w:rsidR="00CF2F70" w:rsidRDefault="00CF2F70" w:rsidP="0003635F">
            <w:pPr>
              <w:ind w:firstLine="0"/>
            </w:pPr>
            <w:proofErr w:type="spellStart"/>
            <w:r>
              <w:t>Lp</w:t>
            </w:r>
            <w:proofErr w:type="spellEnd"/>
          </w:p>
        </w:tc>
        <w:tc>
          <w:tcPr>
            <w:tcW w:w="1539" w:type="dxa"/>
            <w:tcBorders>
              <w:bottom w:val="single" w:sz="4" w:space="0" w:color="auto"/>
            </w:tcBorders>
            <w:shd w:val="clear" w:color="auto" w:fill="auto"/>
          </w:tcPr>
          <w:p w14:paraId="25A4B292" w14:textId="77777777" w:rsidR="00CF2F70" w:rsidRDefault="00CF2F70" w:rsidP="0003635F">
            <w:pPr>
              <w:ind w:firstLine="0"/>
            </w:pPr>
            <w:r>
              <w:t>Typ mieszanki</w:t>
            </w:r>
          </w:p>
        </w:tc>
        <w:tc>
          <w:tcPr>
            <w:tcW w:w="1399" w:type="dxa"/>
            <w:tcBorders>
              <w:bottom w:val="single" w:sz="4" w:space="0" w:color="auto"/>
            </w:tcBorders>
            <w:shd w:val="clear" w:color="auto" w:fill="auto"/>
          </w:tcPr>
          <w:p w14:paraId="3A634FE6" w14:textId="77777777" w:rsidR="00CF2F70" w:rsidRDefault="00CF2F70" w:rsidP="0003635F">
            <w:pPr>
              <w:ind w:firstLine="0"/>
            </w:pPr>
            <w:r>
              <w:t>asfalt</w:t>
            </w:r>
          </w:p>
        </w:tc>
        <w:tc>
          <w:tcPr>
            <w:tcW w:w="1680" w:type="dxa"/>
            <w:tcBorders>
              <w:bottom w:val="single" w:sz="4" w:space="0" w:color="auto"/>
            </w:tcBorders>
            <w:shd w:val="clear" w:color="auto" w:fill="auto"/>
          </w:tcPr>
          <w:p w14:paraId="0EFD01A0" w14:textId="77777777" w:rsidR="00CF2F70" w:rsidRDefault="00CF2F70" w:rsidP="0003635F">
            <w:pPr>
              <w:ind w:firstLine="0"/>
            </w:pPr>
            <w:proofErr w:type="spellStart"/>
            <w:r>
              <w:t>polimeroasfakt</w:t>
            </w:r>
            <w:proofErr w:type="spellEnd"/>
          </w:p>
        </w:tc>
        <w:tc>
          <w:tcPr>
            <w:tcW w:w="1478" w:type="dxa"/>
            <w:tcBorders>
              <w:bottom w:val="single" w:sz="4" w:space="0" w:color="auto"/>
            </w:tcBorders>
            <w:shd w:val="clear" w:color="auto" w:fill="auto"/>
          </w:tcPr>
          <w:p w14:paraId="1B340D27" w14:textId="77777777" w:rsidR="00CF2F70" w:rsidRDefault="00CF2F70" w:rsidP="0003635F">
            <w:pPr>
              <w:ind w:firstLine="0"/>
            </w:pPr>
            <w:r>
              <w:t>grubość</w:t>
            </w:r>
          </w:p>
        </w:tc>
        <w:tc>
          <w:tcPr>
            <w:tcW w:w="1238" w:type="dxa"/>
            <w:tcBorders>
              <w:bottom w:val="single" w:sz="4" w:space="0" w:color="auto"/>
            </w:tcBorders>
            <w:shd w:val="clear" w:color="auto" w:fill="auto"/>
          </w:tcPr>
          <w:p w14:paraId="36E94339" w14:textId="77777777" w:rsidR="00CF2F70" w:rsidRDefault="00CF2F70" w:rsidP="0003635F">
            <w:pPr>
              <w:ind w:firstLine="0"/>
            </w:pPr>
            <w:r>
              <w:t>KR</w:t>
            </w:r>
          </w:p>
        </w:tc>
        <w:tc>
          <w:tcPr>
            <w:tcW w:w="1238" w:type="dxa"/>
            <w:tcBorders>
              <w:bottom w:val="single" w:sz="4" w:space="0" w:color="auto"/>
            </w:tcBorders>
            <w:shd w:val="clear" w:color="auto" w:fill="auto"/>
          </w:tcPr>
          <w:p w14:paraId="2DC4A212" w14:textId="77777777" w:rsidR="00CF2F70" w:rsidRDefault="00CF2F70" w:rsidP="0003635F">
            <w:pPr>
              <w:ind w:firstLine="0"/>
            </w:pPr>
            <w:r>
              <w:t>Miejsce wbudowania</w:t>
            </w:r>
          </w:p>
        </w:tc>
      </w:tr>
      <w:tr w:rsidR="00CF2F70" w14:paraId="192852D6" w14:textId="77777777" w:rsidTr="0003635F">
        <w:tc>
          <w:tcPr>
            <w:tcW w:w="534" w:type="dxa"/>
            <w:shd w:val="clear" w:color="auto" w:fill="auto"/>
          </w:tcPr>
          <w:p w14:paraId="37B186F9" w14:textId="77777777" w:rsidR="00CF2F70" w:rsidRDefault="00CF2F70" w:rsidP="0003635F">
            <w:pPr>
              <w:ind w:firstLine="0"/>
            </w:pPr>
            <w:r>
              <w:t>1</w:t>
            </w:r>
          </w:p>
        </w:tc>
        <w:tc>
          <w:tcPr>
            <w:tcW w:w="1539" w:type="dxa"/>
            <w:shd w:val="clear" w:color="auto" w:fill="FFC000"/>
          </w:tcPr>
          <w:p w14:paraId="3093C078" w14:textId="77777777" w:rsidR="00CF2F70" w:rsidRDefault="00CF2F70" w:rsidP="0003635F">
            <w:pPr>
              <w:ind w:firstLine="0"/>
            </w:pPr>
            <w:r>
              <w:t>AC16W</w:t>
            </w:r>
          </w:p>
        </w:tc>
        <w:tc>
          <w:tcPr>
            <w:tcW w:w="1399" w:type="dxa"/>
            <w:shd w:val="clear" w:color="auto" w:fill="FFC000"/>
          </w:tcPr>
          <w:p w14:paraId="2F4B9668" w14:textId="68D39B4C" w:rsidR="00CF2F70" w:rsidRDefault="00EC1495" w:rsidP="0003635F">
            <w:pPr>
              <w:ind w:firstLine="0"/>
            </w:pPr>
            <w:r>
              <w:t>35/50</w:t>
            </w:r>
          </w:p>
        </w:tc>
        <w:tc>
          <w:tcPr>
            <w:tcW w:w="1680" w:type="dxa"/>
            <w:shd w:val="clear" w:color="auto" w:fill="FFC000"/>
          </w:tcPr>
          <w:p w14:paraId="01D5F352" w14:textId="77777777" w:rsidR="00CF2F70" w:rsidRDefault="00CF2F70" w:rsidP="0003635F">
            <w:pPr>
              <w:ind w:firstLine="0"/>
            </w:pPr>
            <w:r>
              <w:t>-</w:t>
            </w:r>
          </w:p>
        </w:tc>
        <w:tc>
          <w:tcPr>
            <w:tcW w:w="1478" w:type="dxa"/>
            <w:shd w:val="clear" w:color="auto" w:fill="FFC000"/>
          </w:tcPr>
          <w:p w14:paraId="07E4349C" w14:textId="10099290" w:rsidR="00CF2F70" w:rsidRDefault="000A4C87" w:rsidP="0003635F">
            <w:pPr>
              <w:ind w:firstLine="0"/>
            </w:pPr>
            <w:r>
              <w:t>100 kg/m2</w:t>
            </w:r>
          </w:p>
        </w:tc>
        <w:tc>
          <w:tcPr>
            <w:tcW w:w="1238" w:type="dxa"/>
            <w:shd w:val="clear" w:color="auto" w:fill="FFC000"/>
          </w:tcPr>
          <w:p w14:paraId="58C2F168" w14:textId="4B1D26F4" w:rsidR="00CF2F70" w:rsidRDefault="00EC1495" w:rsidP="0003635F">
            <w:pPr>
              <w:ind w:firstLine="0"/>
            </w:pPr>
            <w:r>
              <w:t>3-4</w:t>
            </w:r>
          </w:p>
        </w:tc>
        <w:tc>
          <w:tcPr>
            <w:tcW w:w="1238" w:type="dxa"/>
            <w:shd w:val="clear" w:color="auto" w:fill="FFC000"/>
          </w:tcPr>
          <w:p w14:paraId="49B3FE1C" w14:textId="77777777" w:rsidR="00CF2F70" w:rsidRDefault="00CF2F70" w:rsidP="0003635F">
            <w:pPr>
              <w:ind w:firstLine="0"/>
            </w:pPr>
            <w:r>
              <w:t>Jezdnia</w:t>
            </w:r>
          </w:p>
        </w:tc>
      </w:tr>
    </w:tbl>
    <w:p w14:paraId="7A029A22" w14:textId="77777777" w:rsidR="00CF2F70" w:rsidRPr="004F2EF9" w:rsidRDefault="00CF2F70" w:rsidP="00CF2F70">
      <w:pPr>
        <w:ind w:left="720" w:firstLine="0"/>
      </w:pPr>
    </w:p>
    <w:p w14:paraId="50DFF546" w14:textId="77777777" w:rsidR="00CF2F70" w:rsidRPr="004F2EF9" w:rsidRDefault="00CF2F70" w:rsidP="00CF2F70">
      <w:pPr>
        <w:pStyle w:val="Nagwek2"/>
      </w:pPr>
      <w:bookmarkStart w:id="1" w:name="_Toc495830228"/>
      <w:r w:rsidRPr="004F2EF9">
        <w:t>1.3. Zakres robót objętych STWiORB</w:t>
      </w:r>
      <w:bookmarkEnd w:id="1"/>
    </w:p>
    <w:p w14:paraId="3AD16010" w14:textId="244DEFBC" w:rsidR="00CF2F70" w:rsidRPr="004F2EF9" w:rsidRDefault="00CF2F70" w:rsidP="00CF2F70">
      <w:pPr>
        <w:rPr>
          <w:rFonts w:cs="Arial"/>
        </w:rPr>
      </w:pPr>
      <w:r w:rsidRPr="004F2EF9">
        <w:rPr>
          <w:rFonts w:cs="Arial"/>
        </w:rPr>
        <w:t>Ustalenia zawarte w niniejszej specyfikacji dotyczą zasad prowadzenia robót związanych z wykonaniem i odbiorem warstwy wyrównawczej z betonu asfaltowego dla dróg kategorii KR</w:t>
      </w:r>
      <w:r w:rsidR="000A4C87">
        <w:rPr>
          <w:rFonts w:cs="Arial"/>
        </w:rPr>
        <w:t>3-</w:t>
      </w:r>
      <w:r w:rsidRPr="004F2EF9">
        <w:rPr>
          <w:rFonts w:cs="Arial"/>
        </w:rPr>
        <w:t>5</w:t>
      </w:r>
      <w:r w:rsidR="000A4C87">
        <w:rPr>
          <w:rFonts w:cs="Arial"/>
        </w:rPr>
        <w:t xml:space="preserve"> </w:t>
      </w:r>
      <w:r w:rsidRPr="004F2EF9">
        <w:rPr>
          <w:rFonts w:cs="Arial"/>
        </w:rPr>
        <w:t>wg PN-EN 13108-1 [50] i WT-2 Mieszanki mineralno-asfaltowe 2014 [73] z mieszanki mineralno-asfaltowej dostarczonej od producenta.</w:t>
      </w:r>
    </w:p>
    <w:p w14:paraId="0D5F134B" w14:textId="77777777" w:rsidR="00CF2F70" w:rsidRPr="004F2EF9" w:rsidRDefault="00CF2F70" w:rsidP="00CF2F70">
      <w:pPr>
        <w:rPr>
          <w:rFonts w:cs="Arial"/>
        </w:rPr>
      </w:pPr>
      <w:r w:rsidRPr="004F2EF9">
        <w:rPr>
          <w:rFonts w:cs="Arial"/>
        </w:rPr>
        <w:t>W przypadku produkcji mieszanki mineralno-asfaltowej przez Wykonawcę dla potrzeb budowy, Wykonawca zobowiązany jest prowadzić zakładową kontrolę produkcji (ZKP) zgodnie z PN-EN 13108-21 [54].</w:t>
      </w:r>
    </w:p>
    <w:p w14:paraId="1373D0AE" w14:textId="77777777" w:rsidR="00CF2F70" w:rsidRPr="004F2EF9" w:rsidRDefault="00CF2F70" w:rsidP="00CF2F70">
      <w:pPr>
        <w:pStyle w:val="Nagwek2"/>
      </w:pPr>
      <w:bookmarkStart w:id="2" w:name="_Toc495830229"/>
      <w:r w:rsidRPr="004F2EF9">
        <w:t>1.4. Określenia podstawowe</w:t>
      </w:r>
      <w:bookmarkEnd w:id="2"/>
    </w:p>
    <w:p w14:paraId="5D197209"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 xml:space="preserve">1.4.1. </w:t>
      </w:r>
      <w:r w:rsidRPr="004F2EF9">
        <w:rPr>
          <w:rFonts w:ascii="Arial Narrow" w:hAnsi="Arial Narrow" w:cs="Arial"/>
          <w:sz w:val="20"/>
        </w:rPr>
        <w:t>Nawierzchnia - konstrukcja składająca się z jednej lub kilku warstw, służących do przejmowania i rozkładania na podłoże obciążeń od ruchu pojazdów.</w:t>
      </w:r>
    </w:p>
    <w:p w14:paraId="3438A068"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1.4.2.</w:t>
      </w:r>
      <w:r w:rsidRPr="004F2EF9">
        <w:rPr>
          <w:rFonts w:ascii="Arial Narrow" w:hAnsi="Arial Narrow" w:cs="Arial"/>
          <w:sz w:val="20"/>
        </w:rPr>
        <w:t xml:space="preserve"> Warstwa wiążąca - warstwa nawierzchni między warstwą ścieralną a podbudową.</w:t>
      </w:r>
    </w:p>
    <w:p w14:paraId="7B6E8726" w14:textId="44CDF17A"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1.4.3.</w:t>
      </w:r>
      <w:r w:rsidRPr="004F2EF9">
        <w:rPr>
          <w:rFonts w:ascii="Arial Narrow" w:hAnsi="Arial Narrow" w:cs="Arial"/>
          <w:sz w:val="20"/>
        </w:rPr>
        <w:t xml:space="preserve"> Warstwa wyrównawcza - warstwa o zmiennej grubości, ułożona na istniejącej warstwie w celu uzyskania odpowiedniego profilu </w:t>
      </w:r>
      <w:r w:rsidR="00913EFE">
        <w:rPr>
          <w:rFonts w:ascii="Arial Narrow" w:hAnsi="Arial Narrow" w:cs="Arial"/>
          <w:sz w:val="20"/>
        </w:rPr>
        <w:t xml:space="preserve">podłużnego i poprzecznego </w:t>
      </w:r>
      <w:r w:rsidRPr="004F2EF9">
        <w:rPr>
          <w:rFonts w:ascii="Arial Narrow" w:hAnsi="Arial Narrow" w:cs="Arial"/>
          <w:sz w:val="20"/>
        </w:rPr>
        <w:t>potrzebnego do ułożenia kolejnej warstwy.</w:t>
      </w:r>
    </w:p>
    <w:p w14:paraId="5A43C70C"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1.4.4.</w:t>
      </w:r>
      <w:r w:rsidRPr="004F2EF9">
        <w:rPr>
          <w:rFonts w:ascii="Arial Narrow" w:hAnsi="Arial Narrow" w:cs="Arial"/>
          <w:sz w:val="20"/>
        </w:rPr>
        <w:t xml:space="preserve"> Mieszanka mineralno-asfaltowa - jest to mieszanka kruszywa i lepiszcza asfaltowego.</w:t>
      </w:r>
    </w:p>
    <w:p w14:paraId="7537F624"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1.4.5.</w:t>
      </w:r>
      <w:r w:rsidRPr="004F2EF9">
        <w:rPr>
          <w:rFonts w:ascii="Arial Narrow" w:hAnsi="Arial Narrow" w:cs="Arial"/>
          <w:sz w:val="20"/>
        </w:rPr>
        <w:t xml:space="preserve"> Wymiar mieszanki mineralno-asfaltowej - jest to określenie mieszanki mineralno-asfaltowej ze względu na największy wymiar kruszywa D.</w:t>
      </w:r>
    </w:p>
    <w:p w14:paraId="7EEABAA9"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1.4.6</w:t>
      </w:r>
      <w:r w:rsidRPr="004F2EF9">
        <w:rPr>
          <w:rFonts w:ascii="Arial Narrow" w:hAnsi="Arial Narrow" w:cs="Arial"/>
          <w:sz w:val="20"/>
        </w:rPr>
        <w:t xml:space="preserve"> Beton asfaltowy - mieszanka mineralno-asfaltowa, w której kruszywo o uziarnieniu ciągłym lub nieciągłym tworzy strukturę wzajemnie klinującą się.</w:t>
      </w:r>
    </w:p>
    <w:p w14:paraId="0E07E1B4"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1.4.7</w:t>
      </w:r>
      <w:r w:rsidRPr="004F2EF9">
        <w:rPr>
          <w:rFonts w:ascii="Arial Narrow" w:hAnsi="Arial Narrow" w:cs="Arial"/>
          <w:sz w:val="20"/>
        </w:rPr>
        <w:t xml:space="preserve"> Skład mieszanki (badanie typu) - jest to skład mieszanki mineralno-asfaltowej, podany jako docelowy. Może być podany jako wejściowy skład mieszanki lub wyjściowy skład mieszanki.</w:t>
      </w:r>
    </w:p>
    <w:p w14:paraId="5F6A770D"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1.4.8</w:t>
      </w:r>
      <w:r w:rsidRPr="004F2EF9">
        <w:rPr>
          <w:rFonts w:ascii="Arial Narrow" w:hAnsi="Arial Narrow" w:cs="Arial"/>
          <w:sz w:val="20"/>
        </w:rPr>
        <w:t xml:space="preserve"> Wejściowy skład mieszanki - jest to skład mieszanki zawierający: materiały składowe podane w % wagowych, krzywą uziarnienia i procentową zawartość lepiszcza całkowitego w stosunku do mieszanki mineralno-asfaltowej (walidacja laboratoryjna).</w:t>
      </w:r>
    </w:p>
    <w:p w14:paraId="12662490"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1.4.9.</w:t>
      </w:r>
      <w:r w:rsidRPr="004F2EF9">
        <w:rPr>
          <w:rFonts w:ascii="Arial Narrow" w:hAnsi="Arial Narrow" w:cs="Arial"/>
          <w:sz w:val="20"/>
        </w:rPr>
        <w:t xml:space="preserve"> Wyjściowy skład mieszanki - jest to skład mieszanki zawierający: materiały składowe, uśrednione wyniki uziarnienia oraz zawartość lepiszcza rozpuszczalnego oznaczone laboratoryjnie (wynik walidacji produkcji).</w:t>
      </w:r>
    </w:p>
    <w:p w14:paraId="73955EEF"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1.4.10.</w:t>
      </w:r>
      <w:r w:rsidRPr="004F2EF9">
        <w:rPr>
          <w:rFonts w:ascii="Arial Narrow" w:hAnsi="Arial Narrow" w:cs="Arial"/>
          <w:sz w:val="20"/>
        </w:rPr>
        <w:t xml:space="preserve"> Kruszywo - jest to ziarnisty materiał stosowany w budownictwie, który może być: naturalny, sztuczny lub z recyklingu.</w:t>
      </w:r>
    </w:p>
    <w:p w14:paraId="4467E09F"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1.4.12</w:t>
      </w:r>
      <w:r w:rsidRPr="004F2EF9">
        <w:rPr>
          <w:rFonts w:ascii="Arial Narrow" w:hAnsi="Arial Narrow" w:cs="Arial"/>
          <w:sz w:val="20"/>
        </w:rPr>
        <w:t>. Kruszywo naturalne - jest to kruszywo ze złóż naturalnych pochodzenia mineralnego, które może być poddane wyłącznie obróbce mechanicznej. Kruszywo naturalne jest uzyskiwane z mineralnych surowców naturalnych występujących w przyrodzie, w szczególności takich, jak: żwir, piasek, żwir kruszony, kruszywo z mechanicznie rozdrobnionych skał, nadziarna żwirowego lub otoczaków.</w:t>
      </w:r>
    </w:p>
    <w:p w14:paraId="60211FE2"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1.4.13.</w:t>
      </w:r>
      <w:r w:rsidRPr="004F2EF9">
        <w:rPr>
          <w:rFonts w:ascii="Arial Narrow" w:hAnsi="Arial Narrow" w:cs="Arial"/>
          <w:sz w:val="20"/>
        </w:rPr>
        <w:t xml:space="preserve"> Wymiar kruszywa - jest to wielkość ziaren kruszywa, określona przez dolny (d) i górny (D) wymiar sita. Przy oznaczaniu wymiaru kruszywa dopuszcza się obecność pewnej ilości ziaren, które pozostają na górnym sicie lub przechodzą przez dolne sito, zestawu sit używanego do oznaczania wymiaru kruszywa. Dolny wymiar sita może być równy 0.</w:t>
      </w:r>
    </w:p>
    <w:p w14:paraId="71D0FF0F"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1.4.14.</w:t>
      </w:r>
      <w:r w:rsidRPr="004F2EF9">
        <w:rPr>
          <w:rFonts w:ascii="Arial Narrow" w:hAnsi="Arial Narrow" w:cs="Arial"/>
          <w:sz w:val="20"/>
        </w:rPr>
        <w:t xml:space="preserve"> Kruszywo grube - jest to kruszywo o wymiarach ziaren: D ≤ </w:t>
      </w:r>
      <w:smartTag w:uri="urn:schemas-microsoft-com:office:smarttags" w:element="metricconverter">
        <w:smartTagPr>
          <w:attr w:name="ProductID" w:val="45 mm"/>
        </w:smartTagPr>
        <w:r w:rsidRPr="004F2EF9">
          <w:rPr>
            <w:rFonts w:ascii="Arial Narrow" w:hAnsi="Arial Narrow" w:cs="Arial"/>
            <w:sz w:val="20"/>
          </w:rPr>
          <w:t>45 mm</w:t>
        </w:r>
      </w:smartTag>
      <w:r w:rsidRPr="004F2EF9">
        <w:rPr>
          <w:rFonts w:ascii="Arial Narrow" w:hAnsi="Arial Narrow" w:cs="Arial"/>
          <w:sz w:val="20"/>
        </w:rPr>
        <w:t xml:space="preserve"> oraz d &gt; </w:t>
      </w:r>
      <w:smartTag w:uri="urn:schemas-microsoft-com:office:smarttags" w:element="metricconverter">
        <w:smartTagPr>
          <w:attr w:name="ProductID" w:val="2 mm"/>
        </w:smartTagPr>
        <w:r w:rsidRPr="004F2EF9">
          <w:rPr>
            <w:rFonts w:ascii="Arial Narrow" w:hAnsi="Arial Narrow" w:cs="Arial"/>
            <w:sz w:val="20"/>
          </w:rPr>
          <w:t>2 mm</w:t>
        </w:r>
      </w:smartTag>
      <w:r w:rsidRPr="004F2EF9">
        <w:rPr>
          <w:rFonts w:ascii="Arial Narrow" w:hAnsi="Arial Narrow" w:cs="Arial"/>
          <w:sz w:val="20"/>
        </w:rPr>
        <w:t>.</w:t>
      </w:r>
    </w:p>
    <w:p w14:paraId="79D5DA1B"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1.4.15.</w:t>
      </w:r>
      <w:r w:rsidRPr="004F2EF9">
        <w:rPr>
          <w:rFonts w:ascii="Arial Narrow" w:hAnsi="Arial Narrow" w:cs="Arial"/>
          <w:sz w:val="20"/>
        </w:rPr>
        <w:t xml:space="preserve"> Kruszywo drobne – jest to kruszywo o wymiarach ziaren D ≤ </w:t>
      </w:r>
      <w:smartTag w:uri="urn:schemas-microsoft-com:office:smarttags" w:element="metricconverter">
        <w:smartTagPr>
          <w:attr w:name="ProductID" w:val="2 mm"/>
        </w:smartTagPr>
        <w:r w:rsidRPr="004F2EF9">
          <w:rPr>
            <w:rFonts w:ascii="Arial Narrow" w:hAnsi="Arial Narrow" w:cs="Arial"/>
            <w:sz w:val="20"/>
          </w:rPr>
          <w:t>2 mm</w:t>
        </w:r>
      </w:smartTag>
      <w:r w:rsidRPr="004F2EF9">
        <w:rPr>
          <w:rFonts w:ascii="Arial Narrow" w:hAnsi="Arial Narrow" w:cs="Arial"/>
          <w:sz w:val="20"/>
        </w:rPr>
        <w:t xml:space="preserve">, którego większa część pozostaje na sicie </w:t>
      </w:r>
      <w:smartTag w:uri="urn:schemas-microsoft-com:office:smarttags" w:element="metricconverter">
        <w:smartTagPr>
          <w:attr w:name="ProductID" w:val="0,063 mm"/>
        </w:smartTagPr>
        <w:r w:rsidRPr="004F2EF9">
          <w:rPr>
            <w:rFonts w:ascii="Arial Narrow" w:hAnsi="Arial Narrow" w:cs="Arial"/>
            <w:sz w:val="20"/>
          </w:rPr>
          <w:t>0,063 mm</w:t>
        </w:r>
      </w:smartTag>
      <w:r w:rsidRPr="004F2EF9">
        <w:rPr>
          <w:rFonts w:ascii="Arial Narrow" w:hAnsi="Arial Narrow" w:cs="Arial"/>
          <w:sz w:val="20"/>
        </w:rPr>
        <w:t>. Kruszywo drobne może powstać w wyniku kruszenia lub naturalnego rozdrobnienia skały albo żwiru lub przetworzenia kruszywa sztucznego.</w:t>
      </w:r>
    </w:p>
    <w:p w14:paraId="1C1D4129"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1.4.16.</w:t>
      </w:r>
      <w:r w:rsidRPr="004F2EF9">
        <w:rPr>
          <w:rFonts w:ascii="Arial Narrow" w:hAnsi="Arial Narrow" w:cs="Arial"/>
          <w:sz w:val="20"/>
        </w:rPr>
        <w:t xml:space="preserve"> Kruszywo łamane - jest to kruszywo naturalne lub sztuczne poddane mechanicznemu rozdrobnieniu.</w:t>
      </w:r>
    </w:p>
    <w:p w14:paraId="29598568"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1.4.17.</w:t>
      </w:r>
      <w:r w:rsidRPr="004F2EF9">
        <w:rPr>
          <w:rFonts w:ascii="Arial Narrow" w:hAnsi="Arial Narrow" w:cs="Arial"/>
          <w:sz w:val="20"/>
        </w:rPr>
        <w:t xml:space="preserve"> Kruszywo niełamane - jest to kruszywo naturalne lub sztuczne nie poddane mechanicznemu rozdrobieniu.</w:t>
      </w:r>
    </w:p>
    <w:p w14:paraId="6A5FB381"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 xml:space="preserve">1.4.18. </w:t>
      </w:r>
      <w:r w:rsidRPr="004F2EF9">
        <w:rPr>
          <w:rFonts w:ascii="Arial Narrow" w:hAnsi="Arial Narrow" w:cs="Arial"/>
          <w:sz w:val="20"/>
        </w:rPr>
        <w:t xml:space="preserve">Pyły - jest to kruszywo o wymiarach ziaren &lt; </w:t>
      </w:r>
      <w:smartTag w:uri="urn:schemas-microsoft-com:office:smarttags" w:element="metricconverter">
        <w:smartTagPr>
          <w:attr w:name="ProductID" w:val="0,063 mm"/>
        </w:smartTagPr>
        <w:r w:rsidRPr="004F2EF9">
          <w:rPr>
            <w:rFonts w:ascii="Arial Narrow" w:hAnsi="Arial Narrow" w:cs="Arial"/>
            <w:sz w:val="20"/>
          </w:rPr>
          <w:t>0,063 mm</w:t>
        </w:r>
      </w:smartTag>
      <w:r w:rsidRPr="004F2EF9">
        <w:rPr>
          <w:rFonts w:ascii="Arial Narrow" w:hAnsi="Arial Narrow" w:cs="Arial"/>
          <w:sz w:val="20"/>
        </w:rPr>
        <w:t>.</w:t>
      </w:r>
    </w:p>
    <w:p w14:paraId="74765C10"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1.4.19.</w:t>
      </w:r>
      <w:r w:rsidRPr="004F2EF9">
        <w:rPr>
          <w:rFonts w:ascii="Arial Narrow" w:hAnsi="Arial Narrow" w:cs="Arial"/>
          <w:sz w:val="20"/>
        </w:rPr>
        <w:t xml:space="preserve"> Wypełniacz -jest to kruszywo, którego większa część przechodzi przez sito </w:t>
      </w:r>
      <w:smartTag w:uri="urn:schemas-microsoft-com:office:smarttags" w:element="metricconverter">
        <w:smartTagPr>
          <w:attr w:name="ProductID" w:val="0,063 mm"/>
        </w:smartTagPr>
        <w:r w:rsidRPr="004F2EF9">
          <w:rPr>
            <w:rFonts w:ascii="Arial Narrow" w:hAnsi="Arial Narrow" w:cs="Arial"/>
            <w:sz w:val="20"/>
          </w:rPr>
          <w:t>0,063 mm</w:t>
        </w:r>
      </w:smartTag>
      <w:r w:rsidRPr="004F2EF9">
        <w:rPr>
          <w:rFonts w:ascii="Arial Narrow" w:hAnsi="Arial Narrow" w:cs="Arial"/>
          <w:sz w:val="20"/>
        </w:rPr>
        <w:t>.</w:t>
      </w:r>
    </w:p>
    <w:p w14:paraId="7BB6C9D8"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lastRenderedPageBreak/>
        <w:t>1.4.20.</w:t>
      </w:r>
      <w:r w:rsidRPr="004F2EF9">
        <w:rPr>
          <w:rFonts w:ascii="Arial Narrow" w:hAnsi="Arial Narrow" w:cs="Arial"/>
          <w:sz w:val="20"/>
        </w:rPr>
        <w:t xml:space="preserve"> Wypełniacz mieszany - jest to kruszywo, które składa się z wypełniacza pochodzenia mineralnego i wodorotlenku wapnia.</w:t>
      </w:r>
    </w:p>
    <w:p w14:paraId="2E6A635F"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1.4.21.</w:t>
      </w:r>
      <w:r w:rsidRPr="004F2EF9">
        <w:rPr>
          <w:rFonts w:ascii="Arial Narrow" w:hAnsi="Arial Narrow" w:cs="Arial"/>
          <w:sz w:val="20"/>
        </w:rPr>
        <w:t xml:space="preserve"> Wypełniacz dodany - wypełniacz pochodzenia mineralnego, wyprodukowany oddzielnie.</w:t>
      </w:r>
    </w:p>
    <w:p w14:paraId="42730FC0"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1.4.22.</w:t>
      </w:r>
      <w:r w:rsidRPr="004F2EF9">
        <w:rPr>
          <w:rFonts w:ascii="Arial Narrow" w:hAnsi="Arial Narrow" w:cs="Arial"/>
          <w:sz w:val="20"/>
        </w:rPr>
        <w:t xml:space="preserve"> Uziarnienie - skład ziarnowy kruszywa, wyrażony w procentach masy ziaren przechodzących przez określony zestaw sit.</w:t>
      </w:r>
    </w:p>
    <w:p w14:paraId="5330033A"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1.4.23.</w:t>
      </w:r>
      <w:r w:rsidRPr="004F2EF9">
        <w:rPr>
          <w:rFonts w:ascii="Arial Narrow" w:hAnsi="Arial Narrow" w:cs="Arial"/>
          <w:sz w:val="20"/>
        </w:rPr>
        <w:t xml:space="preserve"> Kategoria ruchu - obciążenie drogi ruchem samochodowym, wyrażone w osiach obliczeniowych (100 </w:t>
      </w:r>
      <w:proofErr w:type="spellStart"/>
      <w:r w:rsidRPr="004F2EF9">
        <w:rPr>
          <w:rFonts w:ascii="Arial Narrow" w:hAnsi="Arial Narrow" w:cs="Arial"/>
          <w:sz w:val="20"/>
        </w:rPr>
        <w:t>kN</w:t>
      </w:r>
      <w:proofErr w:type="spellEnd"/>
      <w:r w:rsidRPr="004F2EF9">
        <w:rPr>
          <w:rFonts w:ascii="Arial Narrow" w:hAnsi="Arial Narrow" w:cs="Arial"/>
          <w:sz w:val="20"/>
        </w:rPr>
        <w:t>) wg „Katalogu typowych konstrukcji nawierzchni podatnych i półsztywnych” GDDKiA [72].</w:t>
      </w:r>
    </w:p>
    <w:p w14:paraId="73F8B709"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1.4.24</w:t>
      </w:r>
      <w:r w:rsidRPr="004F2EF9">
        <w:rPr>
          <w:rFonts w:ascii="Arial Narrow" w:hAnsi="Arial Narrow" w:cs="Arial"/>
          <w:sz w:val="20"/>
        </w:rPr>
        <w:t>. Kationowa emulsja asfaltowa - emulsja, w której emulgator nadaje dodatnie ładunki cząstkom zdyspergowanego asfaltu.</w:t>
      </w:r>
    </w:p>
    <w:p w14:paraId="2792D4D9"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1.4.15.</w:t>
      </w:r>
      <w:r w:rsidRPr="004F2EF9">
        <w:rPr>
          <w:rFonts w:ascii="Arial Narrow" w:hAnsi="Arial Narrow" w:cs="Arial"/>
          <w:sz w:val="20"/>
        </w:rPr>
        <w:t xml:space="preserve"> Granulat asfaltowy – jest to przetworzony destrukt asfaltowy o udokumentowanej jakości jako materiał składowy w produkcji mieszanek mineralno-asfaltowych w technologii na gorąco.</w:t>
      </w:r>
    </w:p>
    <w:p w14:paraId="46FC56FB" w14:textId="77777777" w:rsidR="00CF2F70" w:rsidRPr="004F2EF9" w:rsidRDefault="00CF2F70" w:rsidP="00CF2F70">
      <w:pPr>
        <w:pStyle w:val="StylIwony"/>
        <w:spacing w:before="60" w:after="0"/>
        <w:rPr>
          <w:rFonts w:ascii="Arial Narrow" w:hAnsi="Arial Narrow" w:cs="Arial"/>
          <w:sz w:val="20"/>
        </w:rPr>
      </w:pPr>
      <w:r w:rsidRPr="004F2EF9">
        <w:rPr>
          <w:rFonts w:ascii="Arial Narrow" w:hAnsi="Arial Narrow" w:cs="Arial"/>
          <w:b/>
          <w:sz w:val="20"/>
        </w:rPr>
        <w:t>1.4.16.</w:t>
      </w:r>
      <w:r w:rsidRPr="004F2EF9">
        <w:rPr>
          <w:rFonts w:ascii="Arial Narrow" w:hAnsi="Arial Narrow" w:cs="Arial"/>
          <w:sz w:val="20"/>
        </w:rPr>
        <w:t xml:space="preserve"> Destrukt asfaltowy – jest to mieszanka mineralno-asfaltowa, która jest uzyskiwana w wyniku frezowania warstw asfaltowych, rozkruszenia płyt wyciętych z nawierzchni asfaltowej, brył uzyskiwanych z płyt oraz z mieszanki mineralno-asfaltowej odrzuconej lub będącej nadwyżką produkcji.</w:t>
      </w:r>
    </w:p>
    <w:p w14:paraId="59A1C654" w14:textId="77777777" w:rsidR="00CF2F70" w:rsidRPr="004F2EF9" w:rsidRDefault="00CF2F70" w:rsidP="00CF2F70">
      <w:pPr>
        <w:pStyle w:val="StylIwony"/>
        <w:spacing w:before="60"/>
        <w:rPr>
          <w:rFonts w:ascii="Arial Narrow" w:hAnsi="Arial Narrow" w:cs="Arial"/>
          <w:sz w:val="20"/>
        </w:rPr>
      </w:pPr>
      <w:r w:rsidRPr="004F2EF9">
        <w:rPr>
          <w:rFonts w:ascii="Arial Narrow" w:hAnsi="Arial Narrow" w:cs="Arial"/>
          <w:b/>
          <w:sz w:val="20"/>
        </w:rPr>
        <w:t xml:space="preserve">1.4.27. </w:t>
      </w:r>
      <w:r w:rsidRPr="004F2EF9">
        <w:rPr>
          <w:rFonts w:ascii="Arial Narrow" w:hAnsi="Arial Narrow" w:cs="Arial"/>
          <w:sz w:val="20"/>
        </w:rPr>
        <w:t>Symbole i skróty dodatkowe:</w:t>
      </w:r>
    </w:p>
    <w:tbl>
      <w:tblPr>
        <w:tblW w:w="0" w:type="auto"/>
        <w:jc w:val="center"/>
        <w:tblLook w:val="04A0" w:firstRow="1" w:lastRow="0" w:firstColumn="1" w:lastColumn="0" w:noHBand="0" w:noVBand="1"/>
      </w:tblPr>
      <w:tblGrid>
        <w:gridCol w:w="739"/>
        <w:gridCol w:w="8131"/>
      </w:tblGrid>
      <w:tr w:rsidR="00CF2F70" w:rsidRPr="004F2EF9" w14:paraId="6190D38E" w14:textId="77777777" w:rsidTr="0003635F">
        <w:trPr>
          <w:trHeight w:val="283"/>
          <w:jc w:val="center"/>
        </w:trPr>
        <w:tc>
          <w:tcPr>
            <w:tcW w:w="739" w:type="dxa"/>
            <w:hideMark/>
          </w:tcPr>
          <w:p w14:paraId="2E427AFB" w14:textId="77777777" w:rsidR="00CF2F70" w:rsidRPr="004F2EF9" w:rsidRDefault="00CF2F70" w:rsidP="0003635F">
            <w:pPr>
              <w:pStyle w:val="Bezodstpw"/>
            </w:pPr>
            <w:r w:rsidRPr="004F2EF9">
              <w:t>AC_W</w:t>
            </w:r>
          </w:p>
        </w:tc>
        <w:tc>
          <w:tcPr>
            <w:tcW w:w="8131" w:type="dxa"/>
            <w:hideMark/>
          </w:tcPr>
          <w:p w14:paraId="4774A954" w14:textId="524994DE" w:rsidR="00CF2F70" w:rsidRPr="004F2EF9" w:rsidRDefault="00CF2F70" w:rsidP="0003635F">
            <w:pPr>
              <w:pStyle w:val="Bezodstpw"/>
            </w:pPr>
            <w:r w:rsidRPr="004F2EF9">
              <w:t>beton asfaltowy do warstwy wyrównawczej,</w:t>
            </w:r>
          </w:p>
        </w:tc>
      </w:tr>
      <w:tr w:rsidR="00CF2F70" w:rsidRPr="004F2EF9" w14:paraId="3389F983" w14:textId="77777777" w:rsidTr="0003635F">
        <w:trPr>
          <w:trHeight w:val="283"/>
          <w:jc w:val="center"/>
        </w:trPr>
        <w:tc>
          <w:tcPr>
            <w:tcW w:w="739" w:type="dxa"/>
            <w:hideMark/>
          </w:tcPr>
          <w:p w14:paraId="0C10D8D6" w14:textId="77777777" w:rsidR="00CF2F70" w:rsidRPr="00B019D6" w:rsidRDefault="00CF2F70" w:rsidP="0003635F">
            <w:pPr>
              <w:pStyle w:val="Bezodstpw"/>
            </w:pPr>
            <w:r w:rsidRPr="00B019D6">
              <w:t>PMB</w:t>
            </w:r>
          </w:p>
        </w:tc>
        <w:tc>
          <w:tcPr>
            <w:tcW w:w="8131" w:type="dxa"/>
            <w:hideMark/>
          </w:tcPr>
          <w:p w14:paraId="7D5B52F2" w14:textId="77777777" w:rsidR="00CF2F70" w:rsidRPr="00B019D6" w:rsidRDefault="00CF2F70" w:rsidP="0003635F">
            <w:pPr>
              <w:pStyle w:val="Bezodstpw"/>
              <w:rPr>
                <w:lang w:val="en-US"/>
              </w:rPr>
            </w:pPr>
            <w:r w:rsidRPr="00B019D6">
              <w:rPr>
                <w:lang w:val="en-US"/>
              </w:rPr>
              <w:t>polimeroasfalt (ang. polymer modified bitumen),</w:t>
            </w:r>
          </w:p>
        </w:tc>
      </w:tr>
      <w:tr w:rsidR="00CF2F70" w:rsidRPr="004F2EF9" w14:paraId="32A6CA6D" w14:textId="77777777" w:rsidTr="0003635F">
        <w:trPr>
          <w:trHeight w:val="283"/>
          <w:jc w:val="center"/>
        </w:trPr>
        <w:tc>
          <w:tcPr>
            <w:tcW w:w="739" w:type="dxa"/>
            <w:hideMark/>
          </w:tcPr>
          <w:p w14:paraId="4F35EA22" w14:textId="77777777" w:rsidR="00CF2F70" w:rsidRPr="00B019D6" w:rsidRDefault="00CF2F70" w:rsidP="0003635F">
            <w:pPr>
              <w:pStyle w:val="Bezodstpw"/>
            </w:pPr>
            <w:r w:rsidRPr="00B019D6">
              <w:t>MG</w:t>
            </w:r>
          </w:p>
        </w:tc>
        <w:tc>
          <w:tcPr>
            <w:tcW w:w="8131" w:type="dxa"/>
            <w:hideMark/>
          </w:tcPr>
          <w:p w14:paraId="6264087F" w14:textId="77777777" w:rsidR="00CF2F70" w:rsidRPr="00B019D6" w:rsidRDefault="00CF2F70" w:rsidP="0003635F">
            <w:pPr>
              <w:pStyle w:val="Bezodstpw"/>
            </w:pPr>
            <w:r w:rsidRPr="00B019D6">
              <w:t xml:space="preserve">asfalt wielorodzajowy (ang. </w:t>
            </w:r>
            <w:proofErr w:type="spellStart"/>
            <w:r w:rsidRPr="00B019D6">
              <w:t>multigrade</w:t>
            </w:r>
            <w:proofErr w:type="spellEnd"/>
            <w:r w:rsidRPr="00B019D6">
              <w:t>),</w:t>
            </w:r>
          </w:p>
        </w:tc>
      </w:tr>
      <w:tr w:rsidR="00CF2F70" w:rsidRPr="004F2EF9" w14:paraId="66125EB3" w14:textId="77777777" w:rsidTr="0003635F">
        <w:trPr>
          <w:trHeight w:val="283"/>
          <w:jc w:val="center"/>
        </w:trPr>
        <w:tc>
          <w:tcPr>
            <w:tcW w:w="739" w:type="dxa"/>
            <w:hideMark/>
          </w:tcPr>
          <w:p w14:paraId="43B08CB7" w14:textId="77777777" w:rsidR="00CF2F70" w:rsidRPr="00B019D6" w:rsidRDefault="00CF2F70" w:rsidP="0003635F">
            <w:pPr>
              <w:pStyle w:val="Bezodstpw"/>
            </w:pPr>
            <w:r w:rsidRPr="00B019D6">
              <w:t>D</w:t>
            </w:r>
          </w:p>
        </w:tc>
        <w:tc>
          <w:tcPr>
            <w:tcW w:w="8131" w:type="dxa"/>
            <w:hideMark/>
          </w:tcPr>
          <w:p w14:paraId="67132F81" w14:textId="77777777" w:rsidR="00CF2F70" w:rsidRPr="00B019D6" w:rsidRDefault="00CF2F70" w:rsidP="0003635F">
            <w:pPr>
              <w:pStyle w:val="Bezodstpw"/>
            </w:pPr>
            <w:r w:rsidRPr="00B019D6">
              <w:t>górny wymiar sita (przy określaniu wielkości ziaren kruszywa),</w:t>
            </w:r>
          </w:p>
        </w:tc>
      </w:tr>
      <w:tr w:rsidR="00CF2F70" w:rsidRPr="004F2EF9" w14:paraId="2B966297" w14:textId="77777777" w:rsidTr="0003635F">
        <w:trPr>
          <w:trHeight w:val="283"/>
          <w:jc w:val="center"/>
        </w:trPr>
        <w:tc>
          <w:tcPr>
            <w:tcW w:w="739" w:type="dxa"/>
            <w:hideMark/>
          </w:tcPr>
          <w:p w14:paraId="69C7D603" w14:textId="77777777" w:rsidR="00CF2F70" w:rsidRPr="00B019D6" w:rsidRDefault="00F4621E" w:rsidP="0003635F">
            <w:pPr>
              <w:pStyle w:val="Bezodstpw"/>
            </w:pPr>
            <w:r w:rsidRPr="00B019D6">
              <w:t>D</w:t>
            </w:r>
          </w:p>
        </w:tc>
        <w:tc>
          <w:tcPr>
            <w:tcW w:w="8131" w:type="dxa"/>
            <w:hideMark/>
          </w:tcPr>
          <w:p w14:paraId="326A1AE4" w14:textId="77777777" w:rsidR="00CF2F70" w:rsidRPr="00B019D6" w:rsidRDefault="00CF2F70" w:rsidP="0003635F">
            <w:pPr>
              <w:pStyle w:val="Bezodstpw"/>
            </w:pPr>
            <w:r w:rsidRPr="00B019D6">
              <w:t>dolny wymiar sita (przy określaniu wielkości ziaren kruszywa),</w:t>
            </w:r>
          </w:p>
        </w:tc>
      </w:tr>
      <w:tr w:rsidR="00CF2F70" w:rsidRPr="004F2EF9" w14:paraId="1BE02E9A" w14:textId="77777777" w:rsidTr="0003635F">
        <w:trPr>
          <w:trHeight w:val="283"/>
          <w:jc w:val="center"/>
        </w:trPr>
        <w:tc>
          <w:tcPr>
            <w:tcW w:w="739" w:type="dxa"/>
            <w:hideMark/>
          </w:tcPr>
          <w:p w14:paraId="4350F274" w14:textId="77777777" w:rsidR="00CF2F70" w:rsidRPr="00B019D6" w:rsidRDefault="00CF2F70" w:rsidP="0003635F">
            <w:pPr>
              <w:pStyle w:val="Bezodstpw"/>
            </w:pPr>
            <w:r w:rsidRPr="00B019D6">
              <w:t>C</w:t>
            </w:r>
          </w:p>
        </w:tc>
        <w:tc>
          <w:tcPr>
            <w:tcW w:w="8131" w:type="dxa"/>
            <w:hideMark/>
          </w:tcPr>
          <w:p w14:paraId="13721D71" w14:textId="77777777" w:rsidR="00CF2F70" w:rsidRPr="00B019D6" w:rsidRDefault="00CF2F70" w:rsidP="0003635F">
            <w:pPr>
              <w:pStyle w:val="Bezodstpw"/>
            </w:pPr>
            <w:r w:rsidRPr="00B019D6">
              <w:t>kationowa emulsja asfaltowa,</w:t>
            </w:r>
          </w:p>
        </w:tc>
      </w:tr>
      <w:tr w:rsidR="00CF2F70" w:rsidRPr="004F2EF9" w14:paraId="3F0D658E" w14:textId="77777777" w:rsidTr="0003635F">
        <w:trPr>
          <w:trHeight w:val="283"/>
          <w:jc w:val="center"/>
        </w:trPr>
        <w:tc>
          <w:tcPr>
            <w:tcW w:w="739" w:type="dxa"/>
            <w:hideMark/>
          </w:tcPr>
          <w:p w14:paraId="0268866B" w14:textId="77777777" w:rsidR="00CF2F70" w:rsidRPr="00B019D6" w:rsidRDefault="00CF2F70" w:rsidP="0003635F">
            <w:pPr>
              <w:pStyle w:val="Bezodstpw"/>
            </w:pPr>
            <w:r w:rsidRPr="00B019D6">
              <w:t>NPD</w:t>
            </w:r>
          </w:p>
        </w:tc>
        <w:tc>
          <w:tcPr>
            <w:tcW w:w="8131" w:type="dxa"/>
            <w:hideMark/>
          </w:tcPr>
          <w:p w14:paraId="7EF95A62" w14:textId="77777777" w:rsidR="00CF2F70" w:rsidRPr="00B019D6" w:rsidRDefault="00CF2F70" w:rsidP="0003635F">
            <w:pPr>
              <w:pStyle w:val="Bezodstpw"/>
            </w:pPr>
            <w:r w:rsidRPr="00B019D6">
              <w:t xml:space="preserve">właściwość użytkowa nie określana (ang. No Performance </w:t>
            </w:r>
            <w:proofErr w:type="spellStart"/>
            <w:r w:rsidRPr="00B019D6">
              <w:t>Determined</w:t>
            </w:r>
            <w:proofErr w:type="spellEnd"/>
            <w:r w:rsidRPr="00B019D6">
              <w:t>; producent może jej nie określać),</w:t>
            </w:r>
          </w:p>
        </w:tc>
      </w:tr>
      <w:tr w:rsidR="00CF2F70" w:rsidRPr="004F2EF9" w14:paraId="2DFBBB59" w14:textId="77777777" w:rsidTr="0003635F">
        <w:trPr>
          <w:trHeight w:val="283"/>
          <w:jc w:val="center"/>
        </w:trPr>
        <w:tc>
          <w:tcPr>
            <w:tcW w:w="739" w:type="dxa"/>
            <w:hideMark/>
          </w:tcPr>
          <w:p w14:paraId="7FFDBE0A" w14:textId="77777777" w:rsidR="00CF2F70" w:rsidRPr="00B019D6" w:rsidRDefault="00CF2F70" w:rsidP="0003635F">
            <w:pPr>
              <w:pStyle w:val="Bezodstpw"/>
            </w:pPr>
            <w:r w:rsidRPr="00B019D6">
              <w:t>TBR</w:t>
            </w:r>
          </w:p>
        </w:tc>
        <w:tc>
          <w:tcPr>
            <w:tcW w:w="8131" w:type="dxa"/>
            <w:hideMark/>
          </w:tcPr>
          <w:p w14:paraId="44709472" w14:textId="77777777" w:rsidR="00CF2F70" w:rsidRPr="00B019D6" w:rsidRDefault="00CF2F70" w:rsidP="0003635F">
            <w:pPr>
              <w:pStyle w:val="Bezodstpw"/>
            </w:pPr>
            <w:r w:rsidRPr="00B019D6">
              <w:t xml:space="preserve">do zadeklarowania (ang. To Be </w:t>
            </w:r>
            <w:proofErr w:type="spellStart"/>
            <w:r w:rsidRPr="00B019D6">
              <w:t>Reported</w:t>
            </w:r>
            <w:proofErr w:type="spellEnd"/>
            <w:r w:rsidRPr="00B019D6">
              <w:t>; producent może dostarczyć odpowiednie informacje, jednak nie jest do tego zobowiązany),</w:t>
            </w:r>
          </w:p>
        </w:tc>
      </w:tr>
      <w:tr w:rsidR="00CF2F70" w:rsidRPr="004F2EF9" w14:paraId="0EE759C6" w14:textId="77777777" w:rsidTr="0003635F">
        <w:trPr>
          <w:trHeight w:val="283"/>
          <w:jc w:val="center"/>
        </w:trPr>
        <w:tc>
          <w:tcPr>
            <w:tcW w:w="739" w:type="dxa"/>
            <w:hideMark/>
          </w:tcPr>
          <w:p w14:paraId="2D4F0852" w14:textId="77777777" w:rsidR="00CF2F70" w:rsidRPr="00B019D6" w:rsidRDefault="00CF2F70" w:rsidP="0003635F">
            <w:pPr>
              <w:pStyle w:val="Bezodstpw"/>
            </w:pPr>
            <w:r w:rsidRPr="00B019D6">
              <w:t>IRI</w:t>
            </w:r>
          </w:p>
        </w:tc>
        <w:tc>
          <w:tcPr>
            <w:tcW w:w="8131" w:type="dxa"/>
            <w:hideMark/>
          </w:tcPr>
          <w:p w14:paraId="4BFEF41A" w14:textId="77777777" w:rsidR="00CF2F70" w:rsidRPr="00B019D6" w:rsidRDefault="00CF2F70" w:rsidP="0003635F">
            <w:pPr>
              <w:pStyle w:val="Bezodstpw"/>
            </w:pPr>
            <w:r w:rsidRPr="00B019D6">
              <w:t xml:space="preserve">(International </w:t>
            </w:r>
            <w:proofErr w:type="spellStart"/>
            <w:r w:rsidRPr="00B019D6">
              <w:t>Roughness</w:t>
            </w:r>
            <w:proofErr w:type="spellEnd"/>
            <w:r w:rsidRPr="00B019D6">
              <w:t xml:space="preserve"> Index) międzynarodowy wskaźnik równości,</w:t>
            </w:r>
          </w:p>
        </w:tc>
      </w:tr>
      <w:tr w:rsidR="00CF2F70" w:rsidRPr="004F2EF9" w14:paraId="04926A47" w14:textId="77777777" w:rsidTr="0003635F">
        <w:trPr>
          <w:trHeight w:val="283"/>
          <w:jc w:val="center"/>
        </w:trPr>
        <w:tc>
          <w:tcPr>
            <w:tcW w:w="739" w:type="dxa"/>
            <w:hideMark/>
          </w:tcPr>
          <w:p w14:paraId="5C6BA99D" w14:textId="77777777" w:rsidR="00CF2F70" w:rsidRPr="00B019D6" w:rsidRDefault="00CF2F70" w:rsidP="0003635F">
            <w:pPr>
              <w:pStyle w:val="Bezodstpw"/>
            </w:pPr>
            <w:r w:rsidRPr="00B019D6">
              <w:t>MOP</w:t>
            </w:r>
          </w:p>
        </w:tc>
        <w:tc>
          <w:tcPr>
            <w:tcW w:w="8131" w:type="dxa"/>
            <w:hideMark/>
          </w:tcPr>
          <w:p w14:paraId="2956DE14" w14:textId="77777777" w:rsidR="00CF2F70" w:rsidRPr="00B019D6" w:rsidRDefault="00CF2F70" w:rsidP="0003635F">
            <w:pPr>
              <w:pStyle w:val="Bezodstpw"/>
            </w:pPr>
            <w:r w:rsidRPr="00B019D6">
              <w:t xml:space="preserve">miejsce obsługi podróżnych. </w:t>
            </w:r>
          </w:p>
        </w:tc>
      </w:tr>
      <w:tr w:rsidR="00CF2F70" w:rsidRPr="004F2EF9" w14:paraId="52B8B6C2" w14:textId="77777777" w:rsidTr="0003635F">
        <w:trPr>
          <w:trHeight w:val="283"/>
          <w:jc w:val="center"/>
        </w:trPr>
        <w:tc>
          <w:tcPr>
            <w:tcW w:w="739" w:type="dxa"/>
            <w:hideMark/>
          </w:tcPr>
          <w:p w14:paraId="0003E470" w14:textId="77777777" w:rsidR="00CF2F70" w:rsidRPr="00B019D6" w:rsidRDefault="00CF2F70" w:rsidP="0003635F">
            <w:pPr>
              <w:pStyle w:val="Bezodstpw"/>
            </w:pPr>
            <w:r w:rsidRPr="00B019D6">
              <w:t>ZKP</w:t>
            </w:r>
          </w:p>
        </w:tc>
        <w:tc>
          <w:tcPr>
            <w:tcW w:w="8131" w:type="dxa"/>
            <w:hideMark/>
          </w:tcPr>
          <w:p w14:paraId="305F4A78" w14:textId="77777777" w:rsidR="00CF2F70" w:rsidRPr="00B019D6" w:rsidRDefault="00CF2F70" w:rsidP="0003635F">
            <w:pPr>
              <w:pStyle w:val="Bezodstpw"/>
            </w:pPr>
            <w:r w:rsidRPr="00B019D6">
              <w:t>zakładowa kontrola produkcji</w:t>
            </w:r>
          </w:p>
        </w:tc>
      </w:tr>
    </w:tbl>
    <w:p w14:paraId="13481DFD" w14:textId="77777777" w:rsidR="00CF2F70" w:rsidRPr="00B019D6" w:rsidRDefault="00CF2F70" w:rsidP="00CF2F70">
      <w:pPr>
        <w:pStyle w:val="StylIwony"/>
        <w:spacing w:after="0"/>
        <w:rPr>
          <w:rFonts w:ascii="Arial Narrow" w:hAnsi="Arial Narrow" w:cs="Arial"/>
          <w:sz w:val="20"/>
        </w:rPr>
      </w:pPr>
      <w:r w:rsidRPr="00B019D6">
        <w:rPr>
          <w:rFonts w:ascii="Arial Narrow" w:hAnsi="Arial Narrow" w:cs="Arial"/>
          <w:b/>
          <w:sz w:val="20"/>
        </w:rPr>
        <w:t xml:space="preserve">1.4.28. </w:t>
      </w:r>
      <w:r w:rsidRPr="00B019D6">
        <w:rPr>
          <w:rFonts w:ascii="Arial Narrow" w:hAnsi="Arial Narrow" w:cs="Arial"/>
          <w:sz w:val="20"/>
        </w:rPr>
        <w:t>Pozostałe określenia podstawowe są zgodne z obowiązującymi, odpowiednimi polskimi normami i z definicjami podanymi w STWiORB D-M-00.00.00 „Wymagania ogólne” pkt 1.4.</w:t>
      </w:r>
    </w:p>
    <w:p w14:paraId="50B3251D" w14:textId="77777777" w:rsidR="00CF2F70" w:rsidRPr="00781A1E" w:rsidRDefault="00CF2F70" w:rsidP="00CF2F70">
      <w:pPr>
        <w:pStyle w:val="Nagwek2"/>
      </w:pPr>
      <w:bookmarkStart w:id="3" w:name="_Toc495830230"/>
      <w:r w:rsidRPr="00781A1E">
        <w:t>1.5. Ogólne wymagania dotyczące robót</w:t>
      </w:r>
      <w:bookmarkEnd w:id="3"/>
    </w:p>
    <w:p w14:paraId="03A397D7" w14:textId="77777777" w:rsidR="00CF2F70" w:rsidRPr="004F2EF9" w:rsidRDefault="00CF2F70" w:rsidP="00CF2F70">
      <w:pPr>
        <w:rPr>
          <w:rFonts w:cs="Arial"/>
        </w:rPr>
      </w:pPr>
      <w:r w:rsidRPr="004E6C54">
        <w:rPr>
          <w:rFonts w:cs="Arial"/>
        </w:rPr>
        <w:t>Ogólne wymagania dotyczące robót podano w STWiORB D-M-00.00.00 „Wymagania ogó</w:t>
      </w:r>
      <w:r w:rsidRPr="004F2EF9">
        <w:rPr>
          <w:rFonts w:cs="Arial"/>
        </w:rPr>
        <w:t>lne” [1] pkt 1.5.</w:t>
      </w:r>
    </w:p>
    <w:p w14:paraId="3604BF77" w14:textId="77777777" w:rsidR="00CF2F70" w:rsidRPr="004F2EF9" w:rsidRDefault="00CF2F70" w:rsidP="00CF2F70">
      <w:pPr>
        <w:pStyle w:val="Nagwek2"/>
      </w:pPr>
      <w:bookmarkStart w:id="4" w:name="_Toc495830231"/>
      <w:r w:rsidRPr="004F2EF9">
        <w:t>2. MATERIAŁY</w:t>
      </w:r>
      <w:bookmarkEnd w:id="4"/>
    </w:p>
    <w:p w14:paraId="6F320016" w14:textId="77777777" w:rsidR="00CF2F70" w:rsidRPr="00555817" w:rsidRDefault="00CF2F70" w:rsidP="00CF2F70">
      <w:r w:rsidRPr="00555817">
        <w:t xml:space="preserve">Ogólne wymagania dotyczące materiałów, ich pozyskiwania i składowania podano w D-M-00.00.00 „Wymagania ogólne”. Poszczególne rodzaje materiałów powinny pochodzić ze źródeł zatwierdzonych przez Inżyniera/Inspektora Nadzoru. W przypadku wystąpienia zmian w materiałach składowych (rodzaj, kategoria, typ petrograficzny, gęstość, zmiana złoża) należy postępować zgodnie z zasadami określonymi w punkcie 4.2. normy PN-EN 13108-20. </w:t>
      </w:r>
    </w:p>
    <w:p w14:paraId="6C3A2D3F" w14:textId="77777777" w:rsidR="00CF2F70" w:rsidRPr="00555817" w:rsidRDefault="00CF2F70" w:rsidP="00CF2F70">
      <w:pPr>
        <w:pStyle w:val="Nagwek2"/>
      </w:pPr>
      <w:r w:rsidRPr="00555817">
        <w:t xml:space="preserve">2.1. Rodzaje materiałów </w:t>
      </w:r>
    </w:p>
    <w:p w14:paraId="0EE6C167" w14:textId="77777777" w:rsidR="00CF2F70" w:rsidRPr="00555817" w:rsidRDefault="00CF2F70" w:rsidP="00CF2F70">
      <w:pPr>
        <w:ind w:firstLine="0"/>
      </w:pPr>
      <w:r w:rsidRPr="00555817">
        <w:t xml:space="preserve">Rodzaje materiałów stosowanych do mieszanki mineralno-asfaltowej podano w tabeli 1. </w:t>
      </w:r>
    </w:p>
    <w:p w14:paraId="4596351B" w14:textId="77777777" w:rsidR="00CF2F70" w:rsidRPr="00555817" w:rsidRDefault="00CF2F70" w:rsidP="00CF2F70">
      <w:pPr>
        <w:ind w:firstLine="0"/>
      </w:pPr>
      <w:r w:rsidRPr="00555817">
        <w:t xml:space="preserve">Tabela 1. Rodzaje materiałów do mieszanki mineralno-asfaltowej </w:t>
      </w:r>
    </w:p>
    <w:tbl>
      <w:tblPr>
        <w:tblW w:w="8961" w:type="dxa"/>
        <w:tblInd w:w="125" w:type="dxa"/>
        <w:tblCellMar>
          <w:top w:w="56" w:type="dxa"/>
          <w:right w:w="38" w:type="dxa"/>
        </w:tblCellMar>
        <w:tblLook w:val="04A0" w:firstRow="1" w:lastRow="0" w:firstColumn="1" w:lastColumn="0" w:noHBand="0" w:noVBand="1"/>
      </w:tblPr>
      <w:tblGrid>
        <w:gridCol w:w="525"/>
        <w:gridCol w:w="2737"/>
        <w:gridCol w:w="1985"/>
        <w:gridCol w:w="1841"/>
        <w:gridCol w:w="1873"/>
      </w:tblGrid>
      <w:tr w:rsidR="00CF2F70" w:rsidRPr="00AF7513" w14:paraId="0128B7AB" w14:textId="77777777" w:rsidTr="00D72220">
        <w:trPr>
          <w:trHeight w:val="492"/>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80187D" w14:textId="77777777" w:rsidR="00CF2F70" w:rsidRPr="00AF7513" w:rsidRDefault="00CF2F70" w:rsidP="0003635F">
            <w:pPr>
              <w:pStyle w:val="Bezodstpw"/>
              <w:rPr>
                <w:sz w:val="22"/>
              </w:rPr>
            </w:pPr>
            <w:r w:rsidRPr="00AF7513">
              <w:rPr>
                <w:sz w:val="22"/>
              </w:rPr>
              <w:t xml:space="preserve">Lp. </w:t>
            </w:r>
          </w:p>
          <w:p w14:paraId="0338386C" w14:textId="77777777" w:rsidR="00CF2F70" w:rsidRPr="00AF7513" w:rsidRDefault="00CF2F70" w:rsidP="0003635F">
            <w:pPr>
              <w:pStyle w:val="Bezodstpw"/>
              <w:rPr>
                <w:sz w:val="22"/>
              </w:rPr>
            </w:pPr>
            <w:r w:rsidRPr="00AF7513">
              <w:rPr>
                <w:sz w:val="22"/>
              </w:rPr>
              <w:t xml:space="preserve"> </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D945E0" w14:textId="77777777" w:rsidR="00CF2F70" w:rsidRPr="00AF7513" w:rsidRDefault="00CF2F70" w:rsidP="0003635F">
            <w:pPr>
              <w:pStyle w:val="Bezodstpw"/>
              <w:rPr>
                <w:sz w:val="22"/>
              </w:rPr>
            </w:pPr>
            <w:r w:rsidRPr="00AF7513">
              <w:rPr>
                <w:sz w:val="22"/>
              </w:rPr>
              <w:t xml:space="preserve">Rodzaj materiału </w:t>
            </w:r>
          </w:p>
          <w:p w14:paraId="105A7686" w14:textId="77777777" w:rsidR="00CF2F70" w:rsidRPr="00AF7513" w:rsidRDefault="00CF2F70" w:rsidP="0003635F">
            <w:pPr>
              <w:pStyle w:val="Bezodstpw"/>
              <w:rPr>
                <w:sz w:val="22"/>
              </w:rPr>
            </w:pPr>
            <w:r w:rsidRPr="00AF7513">
              <w:rPr>
                <w:sz w:val="22"/>
              </w:rPr>
              <w:t xml:space="preserve"> </w:t>
            </w: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81BC7B" w14:textId="77777777" w:rsidR="00CF2F70" w:rsidRPr="00AF7513" w:rsidRDefault="00CF2F70" w:rsidP="0003635F">
            <w:pPr>
              <w:pStyle w:val="Bezodstpw"/>
              <w:rPr>
                <w:sz w:val="22"/>
              </w:rPr>
            </w:pPr>
            <w:r w:rsidRPr="00AF7513">
              <w:rPr>
                <w:sz w:val="22"/>
              </w:rPr>
              <w:t xml:space="preserve">Wymagania wg / dokument odniesienia </w:t>
            </w:r>
          </w:p>
        </w:tc>
      </w:tr>
      <w:tr w:rsidR="00CF2F70" w:rsidRPr="00AF7513" w14:paraId="6A5918F5" w14:textId="77777777" w:rsidTr="0003635F">
        <w:trPr>
          <w:trHeight w:val="492"/>
        </w:trPr>
        <w:tc>
          <w:tcPr>
            <w:tcW w:w="0" w:type="auto"/>
            <w:vMerge/>
            <w:tcBorders>
              <w:top w:val="nil"/>
              <w:left w:val="single" w:sz="4" w:space="0" w:color="000000"/>
              <w:bottom w:val="single" w:sz="4" w:space="0" w:color="000000"/>
              <w:right w:val="single" w:sz="4" w:space="0" w:color="000000"/>
            </w:tcBorders>
            <w:shd w:val="clear" w:color="auto" w:fill="auto"/>
          </w:tcPr>
          <w:p w14:paraId="121ACDB3" w14:textId="77777777" w:rsidR="00CF2F70" w:rsidRPr="00AF7513" w:rsidRDefault="00CF2F70" w:rsidP="0003635F">
            <w:pPr>
              <w:pStyle w:val="Bezodstpw"/>
              <w:rPr>
                <w:sz w:val="22"/>
              </w:rPr>
            </w:pPr>
          </w:p>
        </w:tc>
        <w:tc>
          <w:tcPr>
            <w:tcW w:w="0" w:type="auto"/>
            <w:vMerge/>
            <w:tcBorders>
              <w:top w:val="nil"/>
              <w:left w:val="single" w:sz="4" w:space="0" w:color="000000"/>
              <w:bottom w:val="single" w:sz="4" w:space="0" w:color="000000"/>
              <w:right w:val="single" w:sz="4" w:space="0" w:color="000000"/>
            </w:tcBorders>
            <w:shd w:val="clear" w:color="auto" w:fill="auto"/>
          </w:tcPr>
          <w:p w14:paraId="295216CF" w14:textId="77777777" w:rsidR="00CF2F70" w:rsidRPr="00AF7513" w:rsidRDefault="00CF2F70" w:rsidP="0003635F">
            <w:pPr>
              <w:pStyle w:val="Bezodstpw"/>
              <w:rPr>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1CCD1" w14:textId="77777777" w:rsidR="00CF2F70" w:rsidRPr="00AF7513" w:rsidRDefault="00CF2F70" w:rsidP="0003635F">
            <w:pPr>
              <w:pStyle w:val="Bezodstpw"/>
              <w:rPr>
                <w:sz w:val="22"/>
              </w:rPr>
            </w:pPr>
            <w:r w:rsidRPr="00AF7513">
              <w:rPr>
                <w:sz w:val="22"/>
              </w:rPr>
              <w:t xml:space="preserve">KR 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B464D" w14:textId="77777777" w:rsidR="00CF2F70" w:rsidRPr="00AF7513" w:rsidRDefault="00CF2F70" w:rsidP="0003635F">
            <w:pPr>
              <w:pStyle w:val="Bezodstpw"/>
              <w:rPr>
                <w:sz w:val="22"/>
              </w:rPr>
            </w:pPr>
            <w:r w:rsidRPr="00AF7513">
              <w:rPr>
                <w:sz w:val="22"/>
              </w:rPr>
              <w:t xml:space="preserve">KR3-4 </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EE5B" w14:textId="77777777" w:rsidR="00CF2F70" w:rsidRPr="00AF7513" w:rsidRDefault="00CF2F70" w:rsidP="0003635F">
            <w:pPr>
              <w:pStyle w:val="Bezodstpw"/>
              <w:rPr>
                <w:sz w:val="22"/>
              </w:rPr>
            </w:pPr>
            <w:r w:rsidRPr="00AF7513">
              <w:rPr>
                <w:sz w:val="22"/>
              </w:rPr>
              <w:t xml:space="preserve">KR5-7 </w:t>
            </w:r>
          </w:p>
        </w:tc>
      </w:tr>
      <w:tr w:rsidR="00CF2F70" w:rsidRPr="00AF7513" w14:paraId="46EA95DD" w14:textId="77777777" w:rsidTr="00D72220">
        <w:trPr>
          <w:trHeight w:val="49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F719A" w14:textId="77777777" w:rsidR="00CF2F70" w:rsidRPr="00AF7513" w:rsidRDefault="00CF2F70" w:rsidP="0003635F">
            <w:pPr>
              <w:pStyle w:val="Bezodstpw"/>
              <w:rPr>
                <w:sz w:val="22"/>
              </w:rPr>
            </w:pPr>
            <w:r w:rsidRPr="00AF7513">
              <w:rPr>
                <w:sz w:val="22"/>
              </w:rPr>
              <w:t xml:space="preserve">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11CA" w14:textId="77777777" w:rsidR="00CF2F70" w:rsidRPr="00AF7513" w:rsidRDefault="00CF2F70" w:rsidP="0003635F">
            <w:pPr>
              <w:pStyle w:val="Bezodstpw"/>
              <w:rPr>
                <w:sz w:val="22"/>
              </w:rPr>
            </w:pPr>
            <w:r w:rsidRPr="00AF7513">
              <w:rPr>
                <w:sz w:val="22"/>
              </w:rPr>
              <w:t xml:space="preserve">Kruszywo grube  </w:t>
            </w: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F53B23" w14:textId="77777777" w:rsidR="00CF2F70" w:rsidRPr="00AF7513" w:rsidRDefault="00CF2F70" w:rsidP="0003635F">
            <w:pPr>
              <w:pStyle w:val="Bezodstpw"/>
              <w:rPr>
                <w:sz w:val="22"/>
              </w:rPr>
            </w:pPr>
            <w:r w:rsidRPr="00AF7513">
              <w:rPr>
                <w:sz w:val="22"/>
              </w:rPr>
              <w:t xml:space="preserve">WT-1 Kruszywa 2014, tabela 8, </w:t>
            </w:r>
          </w:p>
        </w:tc>
      </w:tr>
      <w:tr w:rsidR="00CF2F70" w:rsidRPr="00AF7513" w14:paraId="5D17CB1B" w14:textId="77777777" w:rsidTr="00D72220">
        <w:trPr>
          <w:trHeight w:val="737"/>
        </w:trPr>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30842B8F" w14:textId="77777777" w:rsidR="00CF2F70" w:rsidRPr="00AF7513" w:rsidRDefault="00CF2F70" w:rsidP="0003635F">
            <w:pPr>
              <w:pStyle w:val="Bezodstpw"/>
              <w:rPr>
                <w:sz w:val="22"/>
              </w:rPr>
            </w:pPr>
            <w:r w:rsidRPr="00AF7513">
              <w:rPr>
                <w:sz w:val="22"/>
              </w:rPr>
              <w:t xml:space="preserve">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7D27B" w14:textId="77777777" w:rsidR="00CF2F70" w:rsidRPr="00AF7513" w:rsidRDefault="00CF2F70" w:rsidP="0003635F">
            <w:pPr>
              <w:pStyle w:val="Bezodstpw"/>
              <w:rPr>
                <w:sz w:val="22"/>
              </w:rPr>
            </w:pPr>
            <w:r w:rsidRPr="00AF7513">
              <w:rPr>
                <w:sz w:val="22"/>
              </w:rPr>
              <w:t xml:space="preserve">Kruszywo drobne lub o ciągłym uziarnieniu D≤8 </w:t>
            </w: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tcPr>
          <w:p w14:paraId="4AA2A81A" w14:textId="77777777" w:rsidR="00CF2F70" w:rsidRPr="00AF7513" w:rsidRDefault="00CF2F70" w:rsidP="0003635F">
            <w:pPr>
              <w:pStyle w:val="Bezodstpw"/>
              <w:rPr>
                <w:sz w:val="22"/>
              </w:rPr>
            </w:pPr>
            <w:r w:rsidRPr="00AF7513">
              <w:rPr>
                <w:sz w:val="22"/>
              </w:rPr>
              <w:t xml:space="preserve">WT-1 Kruszywa 2014, tabela 9 i 10 </w:t>
            </w:r>
          </w:p>
        </w:tc>
      </w:tr>
      <w:tr w:rsidR="00CF2F70" w:rsidRPr="00AF7513" w14:paraId="6997481D" w14:textId="77777777" w:rsidTr="00D72220">
        <w:trPr>
          <w:trHeight w:val="49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A698" w14:textId="77777777" w:rsidR="00CF2F70" w:rsidRPr="00AF7513" w:rsidRDefault="00CF2F70" w:rsidP="0003635F">
            <w:pPr>
              <w:pStyle w:val="Bezodstpw"/>
              <w:rPr>
                <w:sz w:val="22"/>
              </w:rPr>
            </w:pPr>
            <w:r w:rsidRPr="00AF7513">
              <w:rPr>
                <w:sz w:val="22"/>
              </w:rPr>
              <w:t xml:space="preserve">3.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029E" w14:textId="77777777" w:rsidR="00CF2F70" w:rsidRPr="00AF7513" w:rsidRDefault="00CF2F70" w:rsidP="0003635F">
            <w:pPr>
              <w:pStyle w:val="Bezodstpw"/>
              <w:rPr>
                <w:sz w:val="22"/>
              </w:rPr>
            </w:pPr>
            <w:r w:rsidRPr="00AF7513">
              <w:rPr>
                <w:sz w:val="22"/>
              </w:rPr>
              <w:t xml:space="preserve">Wypełniacz  </w:t>
            </w: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B4225F" w14:textId="77777777" w:rsidR="00CF2F70" w:rsidRPr="00AF7513" w:rsidRDefault="00CF2F70" w:rsidP="0003635F">
            <w:pPr>
              <w:pStyle w:val="Bezodstpw"/>
              <w:rPr>
                <w:sz w:val="22"/>
              </w:rPr>
            </w:pPr>
            <w:r w:rsidRPr="00AF7513">
              <w:rPr>
                <w:sz w:val="22"/>
              </w:rPr>
              <w:t xml:space="preserve">WT-1 Kruszywa 2014, tabela 11 </w:t>
            </w:r>
          </w:p>
        </w:tc>
      </w:tr>
      <w:tr w:rsidR="00CF2F70" w:rsidRPr="00AF7513" w14:paraId="2DBAB791" w14:textId="77777777" w:rsidTr="00D72220">
        <w:trPr>
          <w:trHeight w:val="737"/>
        </w:trPr>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6BB663D0" w14:textId="77777777" w:rsidR="00CF2F70" w:rsidRPr="00AF7513" w:rsidRDefault="00CF2F70" w:rsidP="0003635F">
            <w:pPr>
              <w:pStyle w:val="Bezodstpw"/>
              <w:rPr>
                <w:sz w:val="22"/>
              </w:rPr>
            </w:pPr>
            <w:r w:rsidRPr="00AF7513">
              <w:rPr>
                <w:sz w:val="22"/>
              </w:rPr>
              <w:t xml:space="preserve">4. </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14:paraId="4F201640" w14:textId="77777777" w:rsidR="00CF2F70" w:rsidRPr="00AF7513" w:rsidRDefault="00CF2F70" w:rsidP="0003635F">
            <w:pPr>
              <w:pStyle w:val="Bezodstpw"/>
              <w:rPr>
                <w:sz w:val="22"/>
              </w:rPr>
            </w:pPr>
            <w:r w:rsidRPr="00AF7513">
              <w:rPr>
                <w:sz w:val="22"/>
              </w:rPr>
              <w:t xml:space="preserve">Lepiszcze </w:t>
            </w: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2807A" w14:textId="77777777" w:rsidR="00CF2F70" w:rsidRPr="00AF7513" w:rsidRDefault="00CF2F70" w:rsidP="0003635F">
            <w:pPr>
              <w:pStyle w:val="Bezodstpw"/>
              <w:rPr>
                <w:sz w:val="22"/>
              </w:rPr>
            </w:pPr>
            <w:r w:rsidRPr="00AF7513">
              <w:rPr>
                <w:sz w:val="22"/>
              </w:rPr>
              <w:t xml:space="preserve">WT-2 2014 – część I pkt. 8.2.2.1 Tab. 10, PN-EN </w:t>
            </w:r>
          </w:p>
          <w:p w14:paraId="04077907" w14:textId="77777777" w:rsidR="00CF2F70" w:rsidRPr="00AF7513" w:rsidRDefault="00CF2F70" w:rsidP="0003635F">
            <w:pPr>
              <w:pStyle w:val="Bezodstpw"/>
              <w:rPr>
                <w:sz w:val="22"/>
              </w:rPr>
            </w:pPr>
            <w:r w:rsidRPr="00AF7513">
              <w:rPr>
                <w:sz w:val="22"/>
              </w:rPr>
              <w:t xml:space="preserve">14023 </w:t>
            </w:r>
          </w:p>
        </w:tc>
      </w:tr>
      <w:tr w:rsidR="00CF2F70" w:rsidRPr="00AF7513" w14:paraId="11169533" w14:textId="77777777" w:rsidTr="00D72220">
        <w:trPr>
          <w:trHeight w:val="375"/>
        </w:trPr>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6F210E17" w14:textId="77777777" w:rsidR="00CF2F70" w:rsidRPr="00AF7513" w:rsidRDefault="00CF2F70" w:rsidP="0003635F">
            <w:pPr>
              <w:pStyle w:val="Bezodstpw"/>
              <w:rPr>
                <w:sz w:val="22"/>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14:paraId="62266F15" w14:textId="77777777" w:rsidR="00CF2F70" w:rsidRPr="00AF7513" w:rsidRDefault="00CF2F70" w:rsidP="0003635F">
            <w:pPr>
              <w:pStyle w:val="Bezodstpw"/>
              <w:rPr>
                <w:sz w:val="22"/>
              </w:rPr>
            </w:pP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tcPr>
          <w:p w14:paraId="778053AA" w14:textId="77777777" w:rsidR="00CF2F70" w:rsidRPr="00AF7513" w:rsidRDefault="00CF2F70" w:rsidP="0003635F">
            <w:pPr>
              <w:pStyle w:val="Bezodstpw"/>
              <w:rPr>
                <w:sz w:val="22"/>
              </w:rPr>
            </w:pPr>
            <w:r w:rsidRPr="00AF7513">
              <w:rPr>
                <w:sz w:val="22"/>
              </w:rPr>
              <w:t xml:space="preserve">PN-EN 12591, PN-EN 13924-2 </w:t>
            </w:r>
          </w:p>
        </w:tc>
      </w:tr>
      <w:tr w:rsidR="00CF2F70" w:rsidRPr="00AF7513" w14:paraId="4E453D02" w14:textId="77777777" w:rsidTr="00D72220">
        <w:trPr>
          <w:trHeight w:val="49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6837F" w14:textId="77777777" w:rsidR="00CF2F70" w:rsidRPr="00AF7513" w:rsidRDefault="00CE394E" w:rsidP="0003635F">
            <w:pPr>
              <w:pStyle w:val="Bezodstpw"/>
              <w:rPr>
                <w:sz w:val="22"/>
              </w:rPr>
            </w:pPr>
            <w:r>
              <w:rPr>
                <w:sz w:val="22"/>
              </w:rPr>
              <w:t>5</w:t>
            </w:r>
            <w:r w:rsidR="00CF2F70" w:rsidRPr="00AF7513">
              <w:rPr>
                <w:sz w:val="22"/>
              </w:rPr>
              <w:t xml:space="preserve">.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5AEE" w14:textId="77777777" w:rsidR="00CF2F70" w:rsidRPr="00AF7513" w:rsidRDefault="00CF2F70" w:rsidP="0003635F">
            <w:pPr>
              <w:pStyle w:val="Bezodstpw"/>
              <w:rPr>
                <w:sz w:val="22"/>
              </w:rPr>
            </w:pPr>
            <w:r w:rsidRPr="00AF7513">
              <w:rPr>
                <w:sz w:val="22"/>
              </w:rPr>
              <w:t xml:space="preserve">Środek adhezyjny </w:t>
            </w:r>
          </w:p>
        </w:tc>
        <w:tc>
          <w:tcPr>
            <w:tcW w:w="5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E0345A" w14:textId="77777777" w:rsidR="00CF2F70" w:rsidRPr="00AF7513" w:rsidRDefault="00CF2F70" w:rsidP="0003635F">
            <w:pPr>
              <w:pStyle w:val="Bezodstpw"/>
              <w:rPr>
                <w:sz w:val="22"/>
              </w:rPr>
            </w:pPr>
            <w:r w:rsidRPr="00AF7513">
              <w:rPr>
                <w:sz w:val="22"/>
              </w:rPr>
              <w:t xml:space="preserve">wg p. 4.1 PN-EN 13108-1 </w:t>
            </w:r>
          </w:p>
        </w:tc>
      </w:tr>
      <w:tr w:rsidR="00CF2F70" w:rsidRPr="00AF7513" w14:paraId="54119FE8" w14:textId="77777777" w:rsidTr="00D72220">
        <w:trPr>
          <w:trHeight w:val="1466"/>
        </w:trPr>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5142472C" w14:textId="77777777" w:rsidR="00CF2F70" w:rsidRPr="00AF7513" w:rsidRDefault="00CE394E" w:rsidP="0003635F">
            <w:pPr>
              <w:pStyle w:val="Bezodstpw"/>
              <w:rPr>
                <w:sz w:val="22"/>
              </w:rPr>
            </w:pPr>
            <w:r>
              <w:rPr>
                <w:sz w:val="22"/>
              </w:rPr>
              <w:t>6</w:t>
            </w:r>
            <w:r w:rsidR="00CF2F70" w:rsidRPr="00AF7513">
              <w:rPr>
                <w:sz w:val="22"/>
              </w:rPr>
              <w:t xml:space="preserve">. </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14:paraId="76B14DD4" w14:textId="77777777" w:rsidR="00CF2F70" w:rsidRPr="00AF7513" w:rsidRDefault="00CF2F70" w:rsidP="0003635F">
            <w:pPr>
              <w:pStyle w:val="Bezodstpw"/>
              <w:rPr>
                <w:sz w:val="22"/>
              </w:rPr>
            </w:pPr>
            <w:r w:rsidRPr="00AF7513">
              <w:rPr>
                <w:sz w:val="22"/>
              </w:rPr>
              <w:t xml:space="preserve">Mieszanka </w:t>
            </w:r>
            <w:r w:rsidRPr="00AF7513">
              <w:rPr>
                <w:sz w:val="22"/>
              </w:rPr>
              <w:tab/>
            </w:r>
            <w:proofErr w:type="spellStart"/>
            <w:r w:rsidRPr="00AF7513">
              <w:rPr>
                <w:sz w:val="22"/>
              </w:rPr>
              <w:t>mineralnoasfaltowe</w:t>
            </w:r>
            <w:proofErr w:type="spellEnd"/>
            <w:r w:rsidRPr="00AF7513">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BEF9" w14:textId="77777777" w:rsidR="00CF2F70" w:rsidRPr="00AF7513" w:rsidRDefault="00CF2F70" w:rsidP="0003635F">
            <w:pPr>
              <w:pStyle w:val="Bezodstpw"/>
              <w:rPr>
                <w:sz w:val="22"/>
              </w:rPr>
            </w:pPr>
            <w:r w:rsidRPr="00AF7513">
              <w:rPr>
                <w:sz w:val="22"/>
              </w:rPr>
              <w:t xml:space="preserve">WT-2 2014– część I pkt. </w:t>
            </w:r>
          </w:p>
          <w:p w14:paraId="29C1FACD" w14:textId="77777777" w:rsidR="00CF2F70" w:rsidRPr="00AF7513" w:rsidRDefault="00CF2F70" w:rsidP="0003635F">
            <w:pPr>
              <w:pStyle w:val="Bezodstpw"/>
              <w:rPr>
                <w:sz w:val="22"/>
              </w:rPr>
            </w:pPr>
            <w:r w:rsidRPr="00AF7513">
              <w:rPr>
                <w:sz w:val="22"/>
              </w:rPr>
              <w:t xml:space="preserve">8.2.2.2 tab. 11 i pkt 8.2.2.3 tab. 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419F" w14:textId="77777777" w:rsidR="00CF2F70" w:rsidRPr="00AF7513" w:rsidRDefault="00CF2F70" w:rsidP="0003635F">
            <w:pPr>
              <w:pStyle w:val="Bezodstpw"/>
              <w:rPr>
                <w:sz w:val="22"/>
              </w:rPr>
            </w:pPr>
            <w:r w:rsidRPr="00AF7513">
              <w:rPr>
                <w:sz w:val="22"/>
              </w:rPr>
              <w:t xml:space="preserve">WT-2 2014– część I pkt. </w:t>
            </w:r>
          </w:p>
          <w:p w14:paraId="71453E9C" w14:textId="77777777" w:rsidR="00CF2F70" w:rsidRPr="00AF7513" w:rsidRDefault="00CF2F70" w:rsidP="0003635F">
            <w:pPr>
              <w:pStyle w:val="Bezodstpw"/>
              <w:rPr>
                <w:sz w:val="22"/>
              </w:rPr>
            </w:pPr>
            <w:r w:rsidRPr="00AF7513">
              <w:rPr>
                <w:sz w:val="22"/>
              </w:rPr>
              <w:t xml:space="preserve">8.2.2.2 tab. 11 i pkt 8.2.2.3 tab. 13 </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FDC50" w14:textId="77777777" w:rsidR="00CF2F70" w:rsidRPr="00AF7513" w:rsidRDefault="00CF2F70" w:rsidP="0003635F">
            <w:pPr>
              <w:pStyle w:val="Bezodstpw"/>
              <w:rPr>
                <w:sz w:val="22"/>
              </w:rPr>
            </w:pPr>
            <w:r w:rsidRPr="00AF7513">
              <w:rPr>
                <w:sz w:val="22"/>
              </w:rPr>
              <w:t xml:space="preserve">WT-2 2014– część I pkt. </w:t>
            </w:r>
          </w:p>
          <w:p w14:paraId="2C33A36F" w14:textId="77777777" w:rsidR="00CF2F70" w:rsidRPr="00AF7513" w:rsidRDefault="00CF2F70" w:rsidP="0003635F">
            <w:pPr>
              <w:pStyle w:val="Bezodstpw"/>
              <w:rPr>
                <w:sz w:val="22"/>
              </w:rPr>
            </w:pPr>
            <w:r w:rsidRPr="00AF7513">
              <w:rPr>
                <w:sz w:val="22"/>
              </w:rPr>
              <w:t xml:space="preserve">8.2.2.2 tab. 11 i pkt 8.2.2.3 tab. 14 </w:t>
            </w:r>
          </w:p>
        </w:tc>
      </w:tr>
      <w:tr w:rsidR="00CF2F70" w:rsidRPr="00AF7513" w14:paraId="22800750" w14:textId="77777777" w:rsidTr="0003635F">
        <w:trPr>
          <w:trHeight w:val="1342"/>
        </w:trPr>
        <w:tc>
          <w:tcPr>
            <w:tcW w:w="89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30652B" w14:textId="77777777" w:rsidR="00CF2F70" w:rsidRPr="00AF7513" w:rsidRDefault="00CF2F70" w:rsidP="0003635F">
            <w:pPr>
              <w:pStyle w:val="Bezodstpw"/>
              <w:rPr>
                <w:sz w:val="22"/>
              </w:rPr>
            </w:pPr>
            <w:r w:rsidRPr="00AF7513">
              <w:rPr>
                <w:sz w:val="22"/>
              </w:rPr>
              <w:t xml:space="preserve">Jeżeli stosowana jest mieszanka kruszywa drobnego niełamanego i łamanego, to należy przyjąć proporcję kruszywa łamanego do niełamanego co najmniej 50/50. </w:t>
            </w:r>
          </w:p>
          <w:p w14:paraId="32A5ECF3" w14:textId="77777777" w:rsidR="00CF2F70" w:rsidRPr="00AF7513" w:rsidRDefault="00CF2F70" w:rsidP="00CE394E">
            <w:pPr>
              <w:pStyle w:val="Bezodstpw"/>
              <w:rPr>
                <w:sz w:val="22"/>
              </w:rPr>
            </w:pPr>
            <w:r w:rsidRPr="00AF7513">
              <w:rPr>
                <w:sz w:val="22"/>
              </w:rPr>
              <w:t xml:space="preserve">Projektowanie mieszanki mineralno-asfaltowej wg WT-2 2014 – część I pkt. 8.1. </w:t>
            </w:r>
          </w:p>
        </w:tc>
      </w:tr>
    </w:tbl>
    <w:p w14:paraId="24A54428" w14:textId="77777777" w:rsidR="00CF2F70" w:rsidRDefault="00CF2F70" w:rsidP="00CF2F70">
      <w:pPr>
        <w:ind w:firstLine="0"/>
      </w:pPr>
      <w:r w:rsidRPr="00555817">
        <w:t xml:space="preserve"> </w:t>
      </w:r>
    </w:p>
    <w:p w14:paraId="73347FEE" w14:textId="77777777" w:rsidR="00AF7B63" w:rsidRPr="005D64E8" w:rsidRDefault="00AF7B63" w:rsidP="00AF7B63">
      <w:pPr>
        <w:pStyle w:val="Nagwek3"/>
      </w:pPr>
      <w:r w:rsidRPr="005D64E8">
        <w:t>2.1.1.</w:t>
      </w:r>
      <w:r w:rsidRPr="005D64E8">
        <w:rPr>
          <w:rFonts w:eastAsia="Arial"/>
        </w:rPr>
        <w:t xml:space="preserve"> </w:t>
      </w:r>
      <w:r w:rsidRPr="005D64E8">
        <w:t xml:space="preserve">Granulat asfaltowy  </w:t>
      </w:r>
    </w:p>
    <w:p w14:paraId="401CBFA7" w14:textId="1BAD727C" w:rsidR="00AF7B63" w:rsidRDefault="00913EFE" w:rsidP="00AF7B63">
      <w:r>
        <w:t>D</w:t>
      </w:r>
      <w:r w:rsidR="00CE394E">
        <w:t>opuszcza się stosowani</w:t>
      </w:r>
      <w:r>
        <w:t>e</w:t>
      </w:r>
      <w:r w:rsidR="00CE394E">
        <w:t xml:space="preserve"> granulatu asfaltowego</w:t>
      </w:r>
      <w:r w:rsidR="00AA0114">
        <w:t xml:space="preserve"> do warstwy wyrównawczej w ilości do 20%</w:t>
      </w:r>
      <w:r w:rsidR="00CE394E">
        <w:t>.</w:t>
      </w:r>
    </w:p>
    <w:p w14:paraId="29F13C9E" w14:textId="77777777" w:rsidR="00AF7B63" w:rsidRPr="00555817" w:rsidRDefault="00AF7B63" w:rsidP="00CF2F70">
      <w:pPr>
        <w:ind w:firstLine="0"/>
      </w:pPr>
    </w:p>
    <w:p w14:paraId="26AF2FCC" w14:textId="77777777" w:rsidR="00CF2F70" w:rsidRPr="00555817" w:rsidRDefault="00CF2F70" w:rsidP="00CF2F70">
      <w:pPr>
        <w:pStyle w:val="Nagwek2"/>
      </w:pPr>
      <w:r w:rsidRPr="00555817">
        <w:t xml:space="preserve">2.2. Wymagania wobec innych materiałów </w:t>
      </w:r>
    </w:p>
    <w:p w14:paraId="29C97A01" w14:textId="77777777" w:rsidR="00CF2F70" w:rsidRPr="00555817" w:rsidRDefault="00CF2F70" w:rsidP="00CF2F70">
      <w:pPr>
        <w:pStyle w:val="Nagwek3"/>
      </w:pPr>
      <w:r w:rsidRPr="00555817">
        <w:t xml:space="preserve">2.2.1. Materiały do połączeń technologicznych </w:t>
      </w:r>
    </w:p>
    <w:p w14:paraId="315A4A7C" w14:textId="77777777" w:rsidR="00CF2F70" w:rsidRPr="00555817" w:rsidRDefault="00CF2F70" w:rsidP="00CF2F70">
      <w:r w:rsidRPr="00555817">
        <w:t xml:space="preserve">Do uszczelniania połączeń technologicznych należy stosować materiały zgodnie z pkt. 7.6.1 WT-2 2016 – część II wg tabel 5 i 6. </w:t>
      </w:r>
    </w:p>
    <w:p w14:paraId="6FE853E1" w14:textId="77777777" w:rsidR="00CF2F70" w:rsidRPr="00555817" w:rsidRDefault="00CF2F70" w:rsidP="00CF2F70">
      <w:pPr>
        <w:ind w:firstLine="0"/>
      </w:pPr>
      <w:r w:rsidRPr="00555817">
        <w:t xml:space="preserve">Tabela 5. Materiały do złączy (podłużnych i poprzecznych wykonywanych metodą „gorące przy zimnym”) </w:t>
      </w:r>
    </w:p>
    <w:tbl>
      <w:tblPr>
        <w:tblW w:w="9064" w:type="dxa"/>
        <w:tblInd w:w="17" w:type="dxa"/>
        <w:tblCellMar>
          <w:right w:w="45" w:type="dxa"/>
        </w:tblCellMar>
        <w:tblLook w:val="04A0" w:firstRow="1" w:lastRow="0" w:firstColumn="1" w:lastColumn="0" w:noHBand="0" w:noVBand="1"/>
      </w:tblPr>
      <w:tblGrid>
        <w:gridCol w:w="1490"/>
        <w:gridCol w:w="919"/>
        <w:gridCol w:w="2408"/>
        <w:gridCol w:w="992"/>
        <w:gridCol w:w="3255"/>
      </w:tblGrid>
      <w:tr w:rsidR="00CF2F70" w:rsidRPr="00555817" w14:paraId="31182790" w14:textId="77777777" w:rsidTr="0003635F">
        <w:trPr>
          <w:trHeight w:val="494"/>
        </w:trPr>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E6E0F7" w14:textId="77777777" w:rsidR="00CF2F70" w:rsidRPr="00AF7513" w:rsidRDefault="00CF2F70" w:rsidP="0003635F">
            <w:pPr>
              <w:pStyle w:val="Bezodstpw"/>
              <w:rPr>
                <w:sz w:val="22"/>
              </w:rPr>
            </w:pPr>
            <w:r w:rsidRPr="00AF7513">
              <w:rPr>
                <w:sz w:val="22"/>
              </w:rPr>
              <w:t xml:space="preserve">Rodzaj warstwy </w:t>
            </w:r>
          </w:p>
        </w:tc>
        <w:tc>
          <w:tcPr>
            <w:tcW w:w="3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5131E2" w14:textId="77777777" w:rsidR="00CF2F70" w:rsidRPr="00AF7513" w:rsidRDefault="00CF2F70" w:rsidP="0003635F">
            <w:pPr>
              <w:pStyle w:val="Bezodstpw"/>
              <w:rPr>
                <w:sz w:val="22"/>
              </w:rPr>
            </w:pPr>
            <w:r w:rsidRPr="00AF7513">
              <w:rPr>
                <w:sz w:val="22"/>
              </w:rPr>
              <w:t xml:space="preserve">Złącze podłużne </w:t>
            </w:r>
          </w:p>
        </w:tc>
        <w:tc>
          <w:tcPr>
            <w:tcW w:w="4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36FE2" w14:textId="77777777" w:rsidR="00CF2F70" w:rsidRPr="00AF7513" w:rsidRDefault="00CF2F70" w:rsidP="0003635F">
            <w:pPr>
              <w:pStyle w:val="Bezodstpw"/>
              <w:rPr>
                <w:sz w:val="22"/>
              </w:rPr>
            </w:pPr>
            <w:r w:rsidRPr="00AF7513">
              <w:rPr>
                <w:sz w:val="22"/>
              </w:rPr>
              <w:t xml:space="preserve">Złącze poprzeczne </w:t>
            </w:r>
          </w:p>
        </w:tc>
      </w:tr>
      <w:tr w:rsidR="00CF2F70" w:rsidRPr="00555817" w14:paraId="643BA4C8" w14:textId="77777777" w:rsidTr="0003635F">
        <w:trPr>
          <w:trHeight w:val="492"/>
        </w:trPr>
        <w:tc>
          <w:tcPr>
            <w:tcW w:w="0" w:type="auto"/>
            <w:vMerge/>
            <w:tcBorders>
              <w:top w:val="nil"/>
              <w:left w:val="single" w:sz="4" w:space="0" w:color="000000"/>
              <w:bottom w:val="single" w:sz="4" w:space="0" w:color="000000"/>
              <w:right w:val="single" w:sz="4" w:space="0" w:color="000000"/>
            </w:tcBorders>
            <w:shd w:val="clear" w:color="auto" w:fill="auto"/>
          </w:tcPr>
          <w:p w14:paraId="06B29FD3" w14:textId="77777777" w:rsidR="00CF2F70" w:rsidRPr="00AF7513" w:rsidRDefault="00CF2F70" w:rsidP="0003635F">
            <w:pPr>
              <w:pStyle w:val="Bezodstpw"/>
              <w:rPr>
                <w:sz w:val="22"/>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A1355" w14:textId="77777777" w:rsidR="00CF2F70" w:rsidRPr="00AF7513" w:rsidRDefault="00CF2F70" w:rsidP="0003635F">
            <w:pPr>
              <w:pStyle w:val="Bezodstpw"/>
              <w:rPr>
                <w:sz w:val="22"/>
              </w:rPr>
            </w:pPr>
            <w:r w:rsidRPr="00AF7513">
              <w:rPr>
                <w:sz w:val="22"/>
              </w:rPr>
              <w:t xml:space="preserve">Ruch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467C3" w14:textId="77777777" w:rsidR="00CF2F70" w:rsidRPr="00AF7513" w:rsidRDefault="00CF2F70" w:rsidP="0003635F">
            <w:pPr>
              <w:pStyle w:val="Bezodstpw"/>
              <w:rPr>
                <w:sz w:val="22"/>
              </w:rPr>
            </w:pPr>
            <w:r w:rsidRPr="00AF7513">
              <w:rPr>
                <w:sz w:val="22"/>
              </w:rPr>
              <w:t xml:space="preserve">Rodzaj materiału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D9369" w14:textId="77777777" w:rsidR="00CF2F70" w:rsidRPr="00AF7513" w:rsidRDefault="00CF2F70" w:rsidP="0003635F">
            <w:pPr>
              <w:pStyle w:val="Bezodstpw"/>
              <w:rPr>
                <w:sz w:val="22"/>
              </w:rPr>
            </w:pPr>
            <w:r w:rsidRPr="00AF7513">
              <w:rPr>
                <w:sz w:val="22"/>
              </w:rPr>
              <w:t xml:space="preserve">Ruch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CE861" w14:textId="77777777" w:rsidR="00CF2F70" w:rsidRPr="00AF7513" w:rsidRDefault="00CF2F70" w:rsidP="0003635F">
            <w:pPr>
              <w:pStyle w:val="Bezodstpw"/>
              <w:rPr>
                <w:sz w:val="22"/>
              </w:rPr>
            </w:pPr>
            <w:r w:rsidRPr="00AF7513">
              <w:rPr>
                <w:sz w:val="22"/>
              </w:rPr>
              <w:t xml:space="preserve">Rodzaj materiału </w:t>
            </w:r>
          </w:p>
        </w:tc>
      </w:tr>
      <w:tr w:rsidR="00CF2F70" w:rsidRPr="00555817" w14:paraId="197BA482" w14:textId="77777777" w:rsidTr="0003635F">
        <w:trPr>
          <w:trHeight w:val="980"/>
        </w:trPr>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2D7ACD" w14:textId="730285AA" w:rsidR="00CF2F70" w:rsidRPr="00AF7513" w:rsidRDefault="00CF2F70" w:rsidP="0003635F">
            <w:pPr>
              <w:pStyle w:val="Bezodstpw"/>
              <w:rPr>
                <w:sz w:val="22"/>
              </w:rPr>
            </w:pPr>
            <w:r w:rsidRPr="00AF7513">
              <w:rPr>
                <w:sz w:val="22"/>
              </w:rPr>
              <w:t>Warstwa w</w:t>
            </w:r>
            <w:r w:rsidR="00BD6D7B">
              <w:rPr>
                <w:sz w:val="22"/>
              </w:rPr>
              <w:t>yrównawcza</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CCE4C2" w14:textId="77777777" w:rsidR="00CF2F70" w:rsidRPr="00AF7513" w:rsidRDefault="00CF2F70" w:rsidP="0003635F">
            <w:pPr>
              <w:pStyle w:val="Bezodstpw"/>
              <w:rPr>
                <w:sz w:val="22"/>
              </w:rPr>
            </w:pPr>
            <w:r w:rsidRPr="00AF7513">
              <w:rPr>
                <w:sz w:val="22"/>
              </w:rPr>
              <w:t xml:space="preserve">KR 1-7 </w:t>
            </w:r>
          </w:p>
        </w:tc>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70E1F5" w14:textId="77777777" w:rsidR="00CF2F70" w:rsidRPr="00AF7513" w:rsidRDefault="00CF2F70" w:rsidP="0003635F">
            <w:pPr>
              <w:pStyle w:val="Bezodstpw"/>
              <w:rPr>
                <w:sz w:val="22"/>
              </w:rPr>
            </w:pPr>
            <w:r w:rsidRPr="00AF7513">
              <w:rPr>
                <w:sz w:val="22"/>
              </w:rPr>
              <w:t xml:space="preserve">Pasty asfaltowe lub elastyczne taśmy bitumiczne + środek gruntujący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95B08" w14:textId="77777777" w:rsidR="00CF2F70" w:rsidRPr="00AF7513" w:rsidRDefault="00CF2F70" w:rsidP="0003635F">
            <w:pPr>
              <w:pStyle w:val="Bezodstpw"/>
              <w:rPr>
                <w:sz w:val="22"/>
              </w:rPr>
            </w:pPr>
            <w:r w:rsidRPr="00AF7513">
              <w:rPr>
                <w:sz w:val="22"/>
              </w:rPr>
              <w:t xml:space="preserve">KR 1-2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1262" w14:textId="77777777" w:rsidR="00CF2F70" w:rsidRPr="00AF7513" w:rsidRDefault="00CF2F70" w:rsidP="0003635F">
            <w:pPr>
              <w:pStyle w:val="Bezodstpw"/>
              <w:rPr>
                <w:sz w:val="22"/>
              </w:rPr>
            </w:pPr>
            <w:r w:rsidRPr="00AF7513">
              <w:rPr>
                <w:sz w:val="22"/>
              </w:rPr>
              <w:t xml:space="preserve">Pasty asfaltowe lub </w:t>
            </w:r>
          </w:p>
          <w:p w14:paraId="5F3BF039" w14:textId="77777777" w:rsidR="00CF2F70" w:rsidRPr="00AF7513" w:rsidRDefault="00CF2F70" w:rsidP="0003635F">
            <w:pPr>
              <w:pStyle w:val="Bezodstpw"/>
              <w:rPr>
                <w:sz w:val="22"/>
              </w:rPr>
            </w:pPr>
            <w:r w:rsidRPr="00AF7513">
              <w:rPr>
                <w:sz w:val="22"/>
              </w:rPr>
              <w:t xml:space="preserve">elastyczne taśmy bitumiczne + środek gruntujący </w:t>
            </w:r>
          </w:p>
        </w:tc>
      </w:tr>
      <w:tr w:rsidR="00CF2F70" w:rsidRPr="00555817" w14:paraId="36962AD1" w14:textId="77777777" w:rsidTr="0003635F">
        <w:trPr>
          <w:trHeight w:val="737"/>
        </w:trPr>
        <w:tc>
          <w:tcPr>
            <w:tcW w:w="0" w:type="auto"/>
            <w:vMerge/>
            <w:tcBorders>
              <w:top w:val="nil"/>
              <w:left w:val="single" w:sz="4" w:space="0" w:color="000000"/>
              <w:bottom w:val="single" w:sz="4" w:space="0" w:color="000000"/>
              <w:right w:val="single" w:sz="4" w:space="0" w:color="000000"/>
            </w:tcBorders>
            <w:shd w:val="clear" w:color="auto" w:fill="auto"/>
          </w:tcPr>
          <w:p w14:paraId="3762D4FC" w14:textId="77777777" w:rsidR="00CF2F70" w:rsidRPr="00AF7513" w:rsidRDefault="00CF2F70" w:rsidP="0003635F">
            <w:pPr>
              <w:pStyle w:val="Bezodstpw"/>
              <w:rPr>
                <w:sz w:val="22"/>
              </w:rPr>
            </w:pPr>
          </w:p>
        </w:tc>
        <w:tc>
          <w:tcPr>
            <w:tcW w:w="0" w:type="auto"/>
            <w:vMerge/>
            <w:tcBorders>
              <w:top w:val="nil"/>
              <w:left w:val="single" w:sz="4" w:space="0" w:color="000000"/>
              <w:bottom w:val="single" w:sz="4" w:space="0" w:color="000000"/>
              <w:right w:val="single" w:sz="4" w:space="0" w:color="000000"/>
            </w:tcBorders>
            <w:shd w:val="clear" w:color="auto" w:fill="auto"/>
          </w:tcPr>
          <w:p w14:paraId="6591A581" w14:textId="77777777" w:rsidR="00CF2F70" w:rsidRPr="00AF7513" w:rsidRDefault="00CF2F70" w:rsidP="0003635F">
            <w:pPr>
              <w:pStyle w:val="Bezodstpw"/>
              <w:rPr>
                <w:sz w:val="22"/>
              </w:rPr>
            </w:pPr>
          </w:p>
        </w:tc>
        <w:tc>
          <w:tcPr>
            <w:tcW w:w="0" w:type="auto"/>
            <w:vMerge/>
            <w:tcBorders>
              <w:top w:val="nil"/>
              <w:left w:val="single" w:sz="4" w:space="0" w:color="000000"/>
              <w:bottom w:val="single" w:sz="4" w:space="0" w:color="000000"/>
              <w:right w:val="single" w:sz="4" w:space="0" w:color="000000"/>
            </w:tcBorders>
            <w:shd w:val="clear" w:color="auto" w:fill="auto"/>
          </w:tcPr>
          <w:p w14:paraId="1F873D87" w14:textId="77777777" w:rsidR="00CF2F70" w:rsidRPr="00AF7513" w:rsidRDefault="00CF2F70" w:rsidP="0003635F">
            <w:pPr>
              <w:pStyle w:val="Bezodstpw"/>
              <w:rPr>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01A98" w14:textId="77777777" w:rsidR="00CF2F70" w:rsidRPr="00AF7513" w:rsidRDefault="00CF2F70" w:rsidP="0003635F">
            <w:pPr>
              <w:pStyle w:val="Bezodstpw"/>
              <w:rPr>
                <w:sz w:val="22"/>
              </w:rPr>
            </w:pPr>
            <w:r w:rsidRPr="00AF7513">
              <w:rPr>
                <w:sz w:val="22"/>
              </w:rPr>
              <w:t xml:space="preserve">KR 3-7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8F5AF" w14:textId="77777777" w:rsidR="00CF2F70" w:rsidRPr="00AF7513" w:rsidRDefault="00CF2F70" w:rsidP="0003635F">
            <w:pPr>
              <w:pStyle w:val="Bezodstpw"/>
              <w:rPr>
                <w:sz w:val="22"/>
              </w:rPr>
            </w:pPr>
            <w:r w:rsidRPr="00AF7513">
              <w:rPr>
                <w:sz w:val="22"/>
              </w:rPr>
              <w:t xml:space="preserve">Elastyczne taśmy bitumiczne + środek gruntujący </w:t>
            </w:r>
          </w:p>
        </w:tc>
      </w:tr>
    </w:tbl>
    <w:p w14:paraId="39F571A9" w14:textId="77777777" w:rsidR="00CF2F70" w:rsidRPr="00555817" w:rsidRDefault="00CF2F70" w:rsidP="00CF2F70">
      <w:pPr>
        <w:ind w:firstLine="0"/>
      </w:pPr>
      <w:r w:rsidRPr="00555817">
        <w:t xml:space="preserve">Tabela 6. Materiały do spoin między fragmentami zagęszczonej MMA i elementami wyposażenia drogi </w:t>
      </w:r>
    </w:p>
    <w:tbl>
      <w:tblPr>
        <w:tblW w:w="9064" w:type="dxa"/>
        <w:tblInd w:w="17" w:type="dxa"/>
        <w:tblCellMar>
          <w:right w:w="69" w:type="dxa"/>
        </w:tblCellMar>
        <w:tblLook w:val="04A0" w:firstRow="1" w:lastRow="0" w:firstColumn="1" w:lastColumn="0" w:noHBand="0" w:noVBand="1"/>
      </w:tblPr>
      <w:tblGrid>
        <w:gridCol w:w="1978"/>
        <w:gridCol w:w="1136"/>
        <w:gridCol w:w="5950"/>
      </w:tblGrid>
      <w:tr w:rsidR="00CF2F70" w:rsidRPr="00555817" w14:paraId="040886E8" w14:textId="77777777" w:rsidTr="0003635F">
        <w:trPr>
          <w:trHeight w:val="492"/>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64327" w14:textId="77777777" w:rsidR="00CF2F70" w:rsidRPr="00AF7513" w:rsidRDefault="00CF2F70" w:rsidP="0003635F">
            <w:pPr>
              <w:pStyle w:val="Bezodstpw"/>
              <w:rPr>
                <w:sz w:val="22"/>
              </w:rPr>
            </w:pPr>
            <w:r w:rsidRPr="00AF7513">
              <w:rPr>
                <w:sz w:val="22"/>
              </w:rPr>
              <w:t xml:space="preserve">Rodzaj warstwy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F215" w14:textId="77777777" w:rsidR="00CF2F70" w:rsidRPr="00AF7513" w:rsidRDefault="00CF2F70" w:rsidP="0003635F">
            <w:pPr>
              <w:pStyle w:val="Bezodstpw"/>
              <w:rPr>
                <w:sz w:val="22"/>
              </w:rPr>
            </w:pPr>
            <w:r w:rsidRPr="00AF7513">
              <w:rPr>
                <w:sz w:val="22"/>
              </w:rPr>
              <w:t xml:space="preserve">Ruch </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5CAFA" w14:textId="77777777" w:rsidR="00CF2F70" w:rsidRPr="00AF7513" w:rsidRDefault="00CF2F70" w:rsidP="0003635F">
            <w:pPr>
              <w:pStyle w:val="Bezodstpw"/>
              <w:rPr>
                <w:sz w:val="22"/>
              </w:rPr>
            </w:pPr>
            <w:r w:rsidRPr="00AF7513">
              <w:rPr>
                <w:sz w:val="22"/>
              </w:rPr>
              <w:t xml:space="preserve">Rodzaj materiału </w:t>
            </w:r>
          </w:p>
        </w:tc>
      </w:tr>
      <w:tr w:rsidR="00CF2F70" w:rsidRPr="00555817" w14:paraId="4E04DA2D" w14:textId="77777777" w:rsidTr="0003635F">
        <w:trPr>
          <w:trHeight w:val="737"/>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1A97" w14:textId="6B76F64A" w:rsidR="00CF2F70" w:rsidRPr="00AF7513" w:rsidRDefault="00CF2F70" w:rsidP="0003635F">
            <w:pPr>
              <w:pStyle w:val="Bezodstpw"/>
              <w:rPr>
                <w:sz w:val="22"/>
              </w:rPr>
            </w:pPr>
            <w:r w:rsidRPr="00AF7513">
              <w:rPr>
                <w:sz w:val="22"/>
              </w:rPr>
              <w:t xml:space="preserve">Warstwa </w:t>
            </w:r>
            <w:r w:rsidR="000A4C87">
              <w:rPr>
                <w:sz w:val="22"/>
              </w:rPr>
              <w:t>wyrównawcza</w:t>
            </w:r>
            <w:r w:rsidRPr="00AF7513">
              <w:rPr>
                <w:sz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5086A" w14:textId="77777777" w:rsidR="00CF2F70" w:rsidRPr="00AF7513" w:rsidRDefault="00CF2F70" w:rsidP="0003635F">
            <w:pPr>
              <w:pStyle w:val="Bezodstpw"/>
              <w:rPr>
                <w:sz w:val="22"/>
              </w:rPr>
            </w:pPr>
            <w:r w:rsidRPr="00AF7513">
              <w:rPr>
                <w:sz w:val="22"/>
              </w:rPr>
              <w:t xml:space="preserve">KR 1-7 </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CA7C" w14:textId="77777777" w:rsidR="00CF2F70" w:rsidRPr="00AF7513" w:rsidRDefault="00CF2F70" w:rsidP="0003635F">
            <w:pPr>
              <w:pStyle w:val="Bezodstpw"/>
              <w:rPr>
                <w:sz w:val="22"/>
              </w:rPr>
            </w:pPr>
            <w:r w:rsidRPr="00AF7513">
              <w:rPr>
                <w:sz w:val="22"/>
              </w:rPr>
              <w:t xml:space="preserve">Pasty asfaltowe lub elastyczne taśmy bitumiczne + środek gruntujący  </w:t>
            </w:r>
          </w:p>
        </w:tc>
      </w:tr>
    </w:tbl>
    <w:p w14:paraId="2B32D61A" w14:textId="77777777" w:rsidR="00CF2F70" w:rsidRPr="00555817" w:rsidRDefault="00CF2F70" w:rsidP="00CF2F70">
      <w:r w:rsidRPr="00555817">
        <w:t xml:space="preserve">Uwaga: W przypadku elastycznych taśm bitumicznych należy zastosować środek do gruntowania powierzchni połączeń technologicznych przewidziany przez producenta taśmy. </w:t>
      </w:r>
    </w:p>
    <w:p w14:paraId="584C708C" w14:textId="77777777" w:rsidR="00CF2F70" w:rsidRPr="00555817" w:rsidRDefault="00CF2F70" w:rsidP="00CF2F70">
      <w:r w:rsidRPr="00555817">
        <w:t xml:space="preserve">Materiały do połączeń technologicznych muszą spełniać wymagania sformułowane w tabelach 10, 11 i </w:t>
      </w:r>
      <w:proofErr w:type="gramStart"/>
      <w:r w:rsidRPr="00555817">
        <w:t>12  z</w:t>
      </w:r>
      <w:proofErr w:type="gramEnd"/>
      <w:r w:rsidRPr="00555817">
        <w:t xml:space="preserve"> WT-2 2016 – część II. </w:t>
      </w:r>
    </w:p>
    <w:p w14:paraId="0786812E" w14:textId="77777777" w:rsidR="00CF2F70" w:rsidRPr="00555817" w:rsidRDefault="00CF2F70" w:rsidP="00CF2F70">
      <w:pPr>
        <w:pStyle w:val="Nagwek3"/>
      </w:pPr>
      <w:r w:rsidRPr="00555817">
        <w:t xml:space="preserve">2.2.2. Lepiszcze do skropienia podłoża </w:t>
      </w:r>
    </w:p>
    <w:p w14:paraId="4E167EC7" w14:textId="77777777" w:rsidR="00CF2F70" w:rsidRPr="00555817" w:rsidRDefault="00CF2F70" w:rsidP="00CF2F70">
      <w:r w:rsidRPr="00555817">
        <w:t xml:space="preserve">Lepiszcze do skropienia podłoża powinno spełniać wymagania podane PN-EN 13808 i </w:t>
      </w:r>
      <w:r w:rsidR="007C221A">
        <w:t>STWiORB</w:t>
      </w:r>
      <w:r w:rsidRPr="00555817">
        <w:t xml:space="preserve"> D.04.03.01. </w:t>
      </w:r>
    </w:p>
    <w:p w14:paraId="500A738E" w14:textId="77777777" w:rsidR="00CF2F70" w:rsidRPr="00555817" w:rsidRDefault="00CF2F70" w:rsidP="00CF2F70">
      <w:pPr>
        <w:pStyle w:val="Nagwek3"/>
      </w:pPr>
      <w:r w:rsidRPr="00555817">
        <w:t xml:space="preserve">2.2.3. Dodatki do mieszanki mineralno-asfaltowej </w:t>
      </w:r>
    </w:p>
    <w:p w14:paraId="3BFFF191" w14:textId="77777777" w:rsidR="00CF2F70" w:rsidRPr="00555817" w:rsidRDefault="00CF2F70" w:rsidP="00CF2F70">
      <w:r w:rsidRPr="00555817">
        <w:t xml:space="preserve">Za zgodą Zamawiającego mogą być stosowane dodatki stabilizujące lub modyfikujące. Pochodzenie, rodzaj i właściwości dodatków powinny być deklarowane. Skuteczność stosowanych dodatków i modyfikatorów powinna być udokumentowana zgodnie z PN-EN 13108-1 punkt 4.1. </w:t>
      </w:r>
    </w:p>
    <w:p w14:paraId="64E31F7D" w14:textId="77777777" w:rsidR="00CF2F70" w:rsidRPr="00555817" w:rsidRDefault="00CF2F70" w:rsidP="00CF2F70">
      <w:r w:rsidRPr="00555817">
        <w:t xml:space="preserve">Zaleca się stosowanie do mieszanek mineralno-asfaltowych, dodatku środka obniżającego temperaturę produkcji i układania. </w:t>
      </w:r>
    </w:p>
    <w:p w14:paraId="783BFA1D" w14:textId="77777777" w:rsidR="00CF2F70" w:rsidRPr="00555817" w:rsidRDefault="00CF2F70" w:rsidP="00CF2F70">
      <w:r w:rsidRPr="00555817">
        <w:t xml:space="preserve">Do mieszanek mineralno-asfaltowych może być stosowany dodatek asfaltu naturalnego, jeżeli spełnia wymagania podane w PN-EN 13108-4 Załącznik B. </w:t>
      </w:r>
    </w:p>
    <w:p w14:paraId="2FF72678" w14:textId="77777777" w:rsidR="00CF2F70" w:rsidRPr="00555817" w:rsidRDefault="00CF2F70" w:rsidP="00CF2F70">
      <w:pPr>
        <w:pStyle w:val="Nagwek2"/>
      </w:pPr>
      <w:r w:rsidRPr="00555817">
        <w:t xml:space="preserve">2.3. Dostawy materiałów </w:t>
      </w:r>
    </w:p>
    <w:p w14:paraId="378B8DDB" w14:textId="77777777" w:rsidR="00CF2F70" w:rsidRPr="00555817" w:rsidRDefault="00CF2F70" w:rsidP="00CF2F70">
      <w:r w:rsidRPr="00555817">
        <w:t xml:space="preserve">Za dostawy materiałów odpowiedzialny jest Wykonawca robót zgodnie z ustaleniami określonymi w D-M-00.00.00 „Wymagania ogólne”. </w:t>
      </w:r>
    </w:p>
    <w:p w14:paraId="7FCDD03D" w14:textId="77777777" w:rsidR="00CF2F70" w:rsidRPr="00555817" w:rsidRDefault="00CF2F70" w:rsidP="00CF2F70">
      <w:r w:rsidRPr="00555817">
        <w:lastRenderedPageBreak/>
        <w:t xml:space="preserve">Do obowiązku Wykonawcy należy takie zorganizowanie dostaw materiałów do wytwarzania MMA, aby zapewnić nieprzerwaną pracę otaczarki w trakcie wykonywania dziennej działki roboczej. Jakość każdej dostawy kruszywa i wypełniacza musi być potwierdzona deklaracją producenta (oznakowanie CE). </w:t>
      </w:r>
    </w:p>
    <w:p w14:paraId="15BAB185" w14:textId="77777777" w:rsidR="00CF2F70" w:rsidRPr="00555817" w:rsidRDefault="00CF2F70" w:rsidP="00CF2F70">
      <w:pPr>
        <w:pStyle w:val="Nagwek2"/>
      </w:pPr>
      <w:r w:rsidRPr="00555817">
        <w:t xml:space="preserve">2.4. Składowanie materiałów </w:t>
      </w:r>
    </w:p>
    <w:p w14:paraId="3638EA72" w14:textId="77777777" w:rsidR="00CF2F70" w:rsidRPr="00555817" w:rsidRDefault="00CF2F70" w:rsidP="00CF2F70">
      <w:pPr>
        <w:pStyle w:val="Nagwek3"/>
      </w:pPr>
      <w:r w:rsidRPr="00555817">
        <w:t xml:space="preserve">2.4.1. Składowanie kruszywa </w:t>
      </w:r>
    </w:p>
    <w:p w14:paraId="4086FAEB" w14:textId="77777777" w:rsidR="00CF2F70" w:rsidRPr="00555817" w:rsidRDefault="00CF2F70" w:rsidP="00CF2F70">
      <w:r w:rsidRPr="00555817">
        <w:t xml:space="preserve">Składowanie kruszywa powinno odbywać się w warunkach zabezpieczających je przed zanieczyszczeniem i zmieszaniem z innymi rodzajami lub frakcjami kruszywa. </w:t>
      </w:r>
    </w:p>
    <w:p w14:paraId="1554EB9B" w14:textId="77777777" w:rsidR="00CF2F70" w:rsidRPr="00555817" w:rsidRDefault="00CF2F70" w:rsidP="00CF2F70">
      <w:pPr>
        <w:pStyle w:val="Nagwek3"/>
      </w:pPr>
      <w:r w:rsidRPr="00555817">
        <w:t xml:space="preserve">2.4.2. Składowanie wypełniacza </w:t>
      </w:r>
    </w:p>
    <w:p w14:paraId="75DF51CD" w14:textId="77777777" w:rsidR="00CF2F70" w:rsidRPr="00555817" w:rsidRDefault="00CF2F70" w:rsidP="00CF2F70">
      <w:r w:rsidRPr="00555817">
        <w:t xml:space="preserve">Wypełniacz należy składować w silosach wyposażonych w urządzenia do aeracji. </w:t>
      </w:r>
    </w:p>
    <w:p w14:paraId="13522408" w14:textId="77777777" w:rsidR="00CF2F70" w:rsidRPr="00555817" w:rsidRDefault="00CF2F70" w:rsidP="00CF2F70">
      <w:pPr>
        <w:pStyle w:val="Nagwek3"/>
      </w:pPr>
      <w:r w:rsidRPr="00555817">
        <w:t xml:space="preserve">2.4.3. Składowanie asfaltu </w:t>
      </w:r>
    </w:p>
    <w:p w14:paraId="513CF270" w14:textId="77777777" w:rsidR="00CF2F70" w:rsidRPr="00555817" w:rsidRDefault="00CF2F70" w:rsidP="00CF2F70">
      <w:r w:rsidRPr="00555817">
        <w:t xml:space="preserve">Lepiszcze asfaltowe należy przechowywać zgodnie z zasadami podanymi w pkt. 8.3 WT-2 2014 – część I. Zbiorniki na asfalt modyfikowany winny być wyposażone w mieszadła mechaniczne lub co najmniej winny mieć zapewniony system przepompowywania wprawiający w cyrkulację asfalt z dolnych partii zbiornika. Maksymalne temperatury składowania asfaltu drogowego powinny być zgodne z tabelą 41 w/w wytycznych. Temperatury składowania asfaltów modyfikowanych powinny być zgodne z </w:t>
      </w:r>
      <w:proofErr w:type="gramStart"/>
      <w:r w:rsidRPr="00555817">
        <w:t>zaleceniami  producenta</w:t>
      </w:r>
      <w:proofErr w:type="gramEnd"/>
      <w:r w:rsidRPr="00555817">
        <w:t xml:space="preserve">.  </w:t>
      </w:r>
    </w:p>
    <w:p w14:paraId="2A2DA0FC" w14:textId="77777777" w:rsidR="00CF2F70" w:rsidRPr="00555817" w:rsidRDefault="00CF2F70" w:rsidP="00CF2F70">
      <w:pPr>
        <w:pStyle w:val="Nagwek2"/>
      </w:pPr>
      <w:r w:rsidRPr="00555817">
        <w:t xml:space="preserve">2.4.4. Składowanie środka adhezyjnego </w:t>
      </w:r>
    </w:p>
    <w:p w14:paraId="3385A569" w14:textId="77777777" w:rsidR="00CF2F70" w:rsidRPr="00555817" w:rsidRDefault="00CF2F70" w:rsidP="00CF2F70">
      <w:r w:rsidRPr="00555817">
        <w:t xml:space="preserve">Składowanie środka adhezyjnego jest dozwolone tylko w oryginalnych opakowaniach producenta w warunkach podanych zgodnie z zaleceniami producenta. </w:t>
      </w:r>
    </w:p>
    <w:p w14:paraId="29277A06" w14:textId="77777777" w:rsidR="00CF2F70" w:rsidRPr="00555817" w:rsidRDefault="00CF2F70" w:rsidP="00CF2F70">
      <w:pPr>
        <w:pStyle w:val="Nagwek1"/>
      </w:pPr>
      <w:r w:rsidRPr="00555817">
        <w:t xml:space="preserve">3. SPRZĘT </w:t>
      </w:r>
    </w:p>
    <w:p w14:paraId="6A80F997" w14:textId="77777777" w:rsidR="00CF2F70" w:rsidRPr="00555817" w:rsidRDefault="00CF2F70" w:rsidP="00CF2F70">
      <w:r w:rsidRPr="00555817">
        <w:t xml:space="preserve">Ogólne wymagania dotyczące sprzętu podano w D-M-00.00.00 „Wymagania ogólne”. </w:t>
      </w:r>
    </w:p>
    <w:p w14:paraId="70F405A5" w14:textId="77777777" w:rsidR="00CF2F70" w:rsidRPr="00555817" w:rsidRDefault="00CF2F70" w:rsidP="00CF2F70">
      <w:pPr>
        <w:pStyle w:val="Nagwek2"/>
      </w:pPr>
      <w:r w:rsidRPr="00555817">
        <w:t xml:space="preserve">3.1. Wytwórnia mieszanek mineralno-asfaltowych </w:t>
      </w:r>
    </w:p>
    <w:p w14:paraId="5C898B71" w14:textId="77777777" w:rsidR="00CF2F70" w:rsidRPr="00555817" w:rsidRDefault="00CF2F70" w:rsidP="00CF2F70">
      <w:r w:rsidRPr="00555817">
        <w:t xml:space="preserve">Produkcja mieszanki mineralno-asfaltowej powinna odbywać się na WMA o cyklicznym systemie produkcji mieszanki. WMA powinna prowadzić system ZKP (Zakładowa Kontrola Produkcji) zgodnie z wymaganiami PN-EN 13108-21, certyfikowany przez jednostkę notyfikowaną. Dozowanie wszystkich składników powinno odbywać się wagowo, dopuszcza się objętościowe dozowanie środka adhezyjnego.   </w:t>
      </w:r>
    </w:p>
    <w:p w14:paraId="23B75BAC" w14:textId="77777777" w:rsidR="00CF2F70" w:rsidRPr="00555817" w:rsidRDefault="00CF2F70" w:rsidP="00CF2F70">
      <w:pPr>
        <w:pStyle w:val="Nagwek2"/>
      </w:pPr>
      <w:r w:rsidRPr="00555817">
        <w:t xml:space="preserve">3.2. Układarka mieszanek mineralno-asfaltowych </w:t>
      </w:r>
    </w:p>
    <w:p w14:paraId="4C44A55C" w14:textId="77777777" w:rsidR="00CF2F70" w:rsidRPr="00555817" w:rsidRDefault="00CF2F70" w:rsidP="00CF2F70">
      <w:r w:rsidRPr="00555817">
        <w:t xml:space="preserve">Układanie mieszanki powinno odbywać się możliwie największą szerokością, przy użyciu mechanicznej układarki do układania mieszanki mineralno-asfaltowej lub zespołem układarek pracujących równolegle z przesunięciem roboczym umożliwiającym ułożenie stykających się warstw asfaltowych na gorąco, posiadającej następujące urządzenia: </w:t>
      </w:r>
    </w:p>
    <w:p w14:paraId="00888607" w14:textId="77777777" w:rsidR="00CF2F70" w:rsidRPr="00555817" w:rsidRDefault="00CF2F70" w:rsidP="00CF2F70">
      <w:pPr>
        <w:pStyle w:val="Nagwek8"/>
      </w:pPr>
      <w:r w:rsidRPr="00555817">
        <w:t xml:space="preserve">automatyczne sterowanie pozwalające na ułożenie warstwy zgodnie z założoną niweletą i grubością, </w:t>
      </w:r>
    </w:p>
    <w:p w14:paraId="108A7896" w14:textId="77777777" w:rsidR="00CF2F70" w:rsidRPr="00555817" w:rsidRDefault="00CF2F70" w:rsidP="00CF2F70">
      <w:pPr>
        <w:pStyle w:val="Nagwek8"/>
      </w:pPr>
      <w:r w:rsidRPr="00555817">
        <w:t xml:space="preserve">płytę wibracyjną do wstępnego zagęszczenia mieszanki, </w:t>
      </w:r>
    </w:p>
    <w:p w14:paraId="2B40D542" w14:textId="77777777" w:rsidR="00CF2F70" w:rsidRPr="00555817" w:rsidRDefault="00CF2F70" w:rsidP="00CF2F70">
      <w:pPr>
        <w:pStyle w:val="Nagwek8"/>
      </w:pPr>
      <w:r w:rsidRPr="00555817">
        <w:t xml:space="preserve">urządzenia do podgrzewania płyty wibracyjnej. </w:t>
      </w:r>
    </w:p>
    <w:p w14:paraId="7141FDE2" w14:textId="056B3F67" w:rsidR="00CF2F70" w:rsidRPr="00555817" w:rsidRDefault="00CF2F70" w:rsidP="00CF2F70">
      <w:r w:rsidRPr="00555817">
        <w:t xml:space="preserve">Przy wykonywaniu nawierzchni dróg o kategorii KR 6-7, do warstwy </w:t>
      </w:r>
      <w:r w:rsidR="000A4C87">
        <w:t>wyrównawczej</w:t>
      </w:r>
      <w:r w:rsidRPr="00555817">
        <w:t xml:space="preserve"> zaleca się stosowanie podajników mieszanki mineralno-asfaltowej do zasilania kosza rozkładarki ze środków transportu.  </w:t>
      </w:r>
    </w:p>
    <w:p w14:paraId="0BB5B271" w14:textId="77777777" w:rsidR="00CF2F70" w:rsidRPr="00555817" w:rsidRDefault="00CF2F70" w:rsidP="00CF2F70">
      <w:r w:rsidRPr="00555817">
        <w:t xml:space="preserve">Mieszanki mineralno-asfaltowe można rozkładać specjalną maszyną drogową z podwójnym zestawem rozkładającym do układania dwóch warstw technologicznych w jednej operacji (tzw. asfaltowe warstwy kompaktowe). </w:t>
      </w:r>
    </w:p>
    <w:p w14:paraId="548B4123" w14:textId="77777777" w:rsidR="00CF2F70" w:rsidRPr="00555817" w:rsidRDefault="00CF2F70" w:rsidP="00CF2F70">
      <w:pPr>
        <w:pStyle w:val="Nagwek2"/>
      </w:pPr>
      <w:r w:rsidRPr="00555817">
        <w:t xml:space="preserve">3.3. Walce do zagęszczania </w:t>
      </w:r>
    </w:p>
    <w:p w14:paraId="7D4EBC5E" w14:textId="77777777" w:rsidR="00CF2F70" w:rsidRPr="00555817" w:rsidRDefault="00CF2F70" w:rsidP="00CF2F70">
      <w:r w:rsidRPr="00555817">
        <w:t xml:space="preserve">Wykonawca powinien dysponować sprzętem pozwalającym na uzyskanie wymaganego wskaźnika zagęszczenia warstwy z mieszanki mineralno-asfaltowej.  </w:t>
      </w:r>
    </w:p>
    <w:p w14:paraId="509D6E7D" w14:textId="77777777" w:rsidR="00CF2F70" w:rsidRPr="00555817" w:rsidRDefault="00CF2F70" w:rsidP="00CF2F70">
      <w:pPr>
        <w:pStyle w:val="Nagwek2"/>
      </w:pPr>
      <w:r w:rsidRPr="00555817">
        <w:t xml:space="preserve">3.4. Skrapiarki </w:t>
      </w:r>
    </w:p>
    <w:p w14:paraId="42A4937E" w14:textId="77777777" w:rsidR="00CF2F70" w:rsidRPr="00555817" w:rsidRDefault="00CF2F70" w:rsidP="00CF2F70">
      <w:r w:rsidRPr="00555817">
        <w:t xml:space="preserve">Wykonawca powinien dysponować skrapiarką spełniającą wymagania </w:t>
      </w:r>
      <w:r w:rsidR="007C221A">
        <w:t>STWiORB</w:t>
      </w:r>
      <w:r w:rsidRPr="00555817">
        <w:t xml:space="preserve"> D.04.03.01, pozwalającą na równomierne i zgodne z wymaganiami równomierne skropienie podłoża. </w:t>
      </w:r>
    </w:p>
    <w:p w14:paraId="3EBB19B2" w14:textId="77777777" w:rsidR="00CF2F70" w:rsidRPr="00555817" w:rsidRDefault="00CF2F70" w:rsidP="00CF2F70">
      <w:pPr>
        <w:pStyle w:val="Nagwek1"/>
      </w:pPr>
      <w:r w:rsidRPr="00555817">
        <w:t xml:space="preserve">4. TRANSPORT </w:t>
      </w:r>
    </w:p>
    <w:p w14:paraId="2AD5A219" w14:textId="77777777" w:rsidR="00CF2F70" w:rsidRPr="00555817" w:rsidRDefault="00CF2F70" w:rsidP="00CF2F70">
      <w:r w:rsidRPr="00555817">
        <w:t xml:space="preserve">Ogólne wymagania dotyczące transportu podano w D-M-00.00.00 „Wymagania ogólne”. Mieszanki mineralno-asfaltowe powinny być dowożone na budowę odpowiednio do postępu robót, tak aby zapewnić ciągłość wbudowania. Podczas transportu i postoju przed wbudowaniem mieszanki powinny być zabezpieczone przed ostygnięciem i dopływem powietrza (przykrycie, pojemniki termoizolacyjne lub pojazdy ogrzewane itp.). Mieszanki mineralno-asfaltowe, powinny być przewożone pojazdami samowyładowczymi.  </w:t>
      </w:r>
    </w:p>
    <w:p w14:paraId="60B86A27" w14:textId="77777777" w:rsidR="00CF2F70" w:rsidRPr="00555817" w:rsidRDefault="00CF2F70" w:rsidP="00CF2F70">
      <w:r w:rsidRPr="00555817">
        <w:t xml:space="preserve">Podczas transportu mieszanki mineralno-asfaltowej muszą być zachowane dopuszczalne wartości temperatury. Dowieziona do rozkładarki mieszanka musi mieć temperaturę w wymaganym przedziale określonym w WT-2 2014 – część I tab. 42. Nie dotyczy to przypadków użycia dodatków obniżających temperaturę produkcji i wbudowania lepiszczy zawierających takie środki, lub specjalnych technologii produkcji i wbudowywania w obniżonej temperaturze tj. z użyciem asfaltu spienionego. W tym zakresie </w:t>
      </w:r>
      <w:proofErr w:type="gramStart"/>
      <w:r w:rsidRPr="00555817">
        <w:t>należy  kierować</w:t>
      </w:r>
      <w:proofErr w:type="gramEnd"/>
      <w:r w:rsidRPr="00555817">
        <w:t xml:space="preserve"> się informacjami (zaleceniami) podanymi przez producentów tych środków. </w:t>
      </w:r>
    </w:p>
    <w:p w14:paraId="1DCD488A" w14:textId="77777777" w:rsidR="00CF2F70" w:rsidRPr="00555817" w:rsidRDefault="00CF2F70" w:rsidP="00CF2F70">
      <w:r w:rsidRPr="00555817">
        <w:t xml:space="preserve">Powierzchnie skrzyń ładunkowych lub pojemników używanych do transportu mieszanki powinny być czyste. Do zwilżania tych powierzchni można używać tylko tego rodzaju środków antyadhezyjnych, które nie oddziałują szkodliwie na mieszanki </w:t>
      </w:r>
      <w:proofErr w:type="spellStart"/>
      <w:r w:rsidRPr="00555817">
        <w:t>mineralnoasfaltowe</w:t>
      </w:r>
      <w:proofErr w:type="spellEnd"/>
      <w:r w:rsidRPr="00555817">
        <w:t xml:space="preserve">. Zabrania się skrapiania skrzyń olejem napędowym lub innymi środkami ropopochodnymi. </w:t>
      </w:r>
    </w:p>
    <w:p w14:paraId="67649EF6" w14:textId="77777777" w:rsidR="00CF2F70" w:rsidRPr="00555817" w:rsidRDefault="00CF2F70" w:rsidP="00CF2F70">
      <w:pPr>
        <w:pStyle w:val="Nagwek1"/>
      </w:pPr>
      <w:r w:rsidRPr="00555817">
        <w:t xml:space="preserve">5. WYKONANIE ROBÓT </w:t>
      </w:r>
    </w:p>
    <w:p w14:paraId="1A33327D" w14:textId="77777777" w:rsidR="00CF2F70" w:rsidRPr="00555817" w:rsidRDefault="00CF2F70" w:rsidP="00CF2F70">
      <w:r w:rsidRPr="00555817">
        <w:t xml:space="preserve">Ogólne zasady wykonania robót podano w D-M-00.00.00 „Wymagania ogólne”. </w:t>
      </w:r>
    </w:p>
    <w:p w14:paraId="3924A733" w14:textId="77777777" w:rsidR="00CF2F70" w:rsidRPr="00555817" w:rsidRDefault="00CF2F70" w:rsidP="00CF2F70">
      <w:pPr>
        <w:pStyle w:val="Nagwek2"/>
      </w:pPr>
      <w:r w:rsidRPr="00555817">
        <w:lastRenderedPageBreak/>
        <w:t xml:space="preserve">5.1. Projektowanie mieszanki mineralno-asfaltowej </w:t>
      </w:r>
    </w:p>
    <w:p w14:paraId="4E2F156F" w14:textId="77777777" w:rsidR="00CF2F70" w:rsidRPr="00555817" w:rsidRDefault="00CF2F70" w:rsidP="00CF2F70">
      <w:r w:rsidRPr="00555817">
        <w:t xml:space="preserve">W terminie </w:t>
      </w:r>
      <w:r w:rsidR="007C221A">
        <w:t>7 dni</w:t>
      </w:r>
      <w:r w:rsidRPr="00555817">
        <w:t xml:space="preserve"> przed rozpoczęciem robót Wykonawca przedstawi Inżynierowi/Inspektorowi Nadzoru do zatwierdzenia projekt MMA (Badanie Typu) oraz wszystkie dokumenty potwierdzające jakość materiałów składowych MMA i reprezentatywne próbki </w:t>
      </w:r>
      <w:proofErr w:type="gramStart"/>
      <w:r w:rsidRPr="00555817">
        <w:t>materiałów .</w:t>
      </w:r>
      <w:proofErr w:type="gramEnd"/>
      <w:r w:rsidRPr="00555817">
        <w:t xml:space="preserve"> MMA powinna być zaprojektowana zgodnie z pkt. 8.1 i </w:t>
      </w:r>
      <w:proofErr w:type="gramStart"/>
      <w:r w:rsidRPr="00555817">
        <w:t>8.2.2  WT</w:t>
      </w:r>
      <w:proofErr w:type="gramEnd"/>
      <w:r w:rsidRPr="00555817">
        <w:t xml:space="preserve">-2 2014 – część I w zależności od kategorii ruchu. </w:t>
      </w:r>
    </w:p>
    <w:p w14:paraId="7F562F38" w14:textId="77777777" w:rsidR="00CF2F70" w:rsidRPr="00555817" w:rsidRDefault="00CF2F70" w:rsidP="00CF2F70">
      <w:r w:rsidRPr="00555817">
        <w:t xml:space="preserve">Wykonawca powinien zapewnić, aby podczas opracowywania Badania Typu MMA, były zastosowane w pełni reprezentatywne próbki materiałów składowych, które zostaną użyte do wykonania robót. </w:t>
      </w:r>
    </w:p>
    <w:p w14:paraId="285E66C4" w14:textId="77777777" w:rsidR="00CF2F70" w:rsidRPr="00555817" w:rsidRDefault="00CF2F70" w:rsidP="00CF2F70">
      <w:pPr>
        <w:pStyle w:val="Nagwek2"/>
      </w:pPr>
      <w:r w:rsidRPr="00555817">
        <w:t xml:space="preserve">5.2. Wytwarzanie MMA </w:t>
      </w:r>
    </w:p>
    <w:p w14:paraId="48992493" w14:textId="77777777" w:rsidR="00CF2F70" w:rsidRPr="00555817" w:rsidRDefault="00CF2F70" w:rsidP="00D72220">
      <w:r w:rsidRPr="00555817">
        <w:t xml:space="preserve">Produkcja MMA powinna odbywać się na WMA o cyklicznym systemie produkcji mieszanki, zgodnie z wymaganiami opisanymi w p. 3.1. Dozowanie wszystkich składników powinno odbywać się wagowo, dopuszcza się objętościowe dozowanie środka adhezyjnego. </w:t>
      </w:r>
    </w:p>
    <w:p w14:paraId="361CFE29" w14:textId="77777777" w:rsidR="00CF2F70" w:rsidRPr="00555817" w:rsidRDefault="00CF2F70" w:rsidP="00CF2F70">
      <w:r w:rsidRPr="00555817">
        <w:t xml:space="preserve">Temperatury technologiczne wytwarzania MMA powinny być zgodne z wymaganiami podanymi w p. 8.3 WT-2 2014 część I (Tabela 42) lub zgodnie z zaleceniami producenta. Mieszankę MMA zaleca się wbudowywać bezpośrednio po wyprodukowaniu bez magazynowania na zapas. Przechowywanie wyprodukowanej MMA w silosie może mieć miejsce tylko w sytuacjach awaryjnych. </w:t>
      </w:r>
    </w:p>
    <w:p w14:paraId="114F2DCF" w14:textId="77777777" w:rsidR="00CF2F70" w:rsidRPr="00555817" w:rsidRDefault="00CF2F70" w:rsidP="00CF2F70">
      <w:r w:rsidRPr="00555817">
        <w:t xml:space="preserve">Jeżeli mieszanka mineralno-asfaltowa jest dostarczana z kilku wytwórni lub od kilku producentów, to należy zapewnić zgodność typu i wymiaru mieszanki oraz spełnienie wymagań dokumentacji projektowej. </w:t>
      </w:r>
    </w:p>
    <w:p w14:paraId="259D198B" w14:textId="77777777" w:rsidR="00CF2F70" w:rsidRPr="00555817" w:rsidRDefault="00CF2F70" w:rsidP="00CF2F70">
      <w:pPr>
        <w:pStyle w:val="Nagwek2"/>
      </w:pPr>
      <w:r w:rsidRPr="00555817">
        <w:t xml:space="preserve">5.3. Przygotowanie podłoża </w:t>
      </w:r>
    </w:p>
    <w:p w14:paraId="51E25A29" w14:textId="23B9D210" w:rsidR="00CB6E33" w:rsidRDefault="00CB6E33" w:rsidP="00CB6E33">
      <w:r>
        <w:t>Minimalna grubość warstwy wyrównawczej uzależniona jest od grubości kruszywa w mieszance. Największy wymiar ziarna kruszywa nie powinien przekraczać 0,5 grubości układanej warstwy. Przed przystąpieniem do układania warstwy wyrównawczej Wykonawca powinien wyznaczyć niweletę układanej warstwy wzdłuż krawędzi podbudowy lub jej osi za pomocą stalowej linki, po której przesuwa się czujnik urządzenia sterującego układarką.</w:t>
      </w:r>
    </w:p>
    <w:p w14:paraId="4C5DFDBB" w14:textId="7166BB7A" w:rsidR="00CB6E33" w:rsidRDefault="00CB6E33" w:rsidP="00CB6E33">
      <w:r>
        <w:t>Maksymalna grubość układanej warstwy wyrównawczej nie powinna przekraczać 8 cm. Przy grubości przekraczającej 8 cm warstwę wyrównawczą należy wykonać w dwu lub więcej warstwach nie przekraczających od 4 do 8 cm.</w:t>
      </w:r>
    </w:p>
    <w:p w14:paraId="7E8EA3BF" w14:textId="77777777" w:rsidR="00CB6E33" w:rsidRDefault="00CB6E33" w:rsidP="00CB6E33">
      <w:r>
        <w:t>Ze względu na zmienną grubość zagęszczanej warstwy wyrównawczej Wykonawca robót, na podstawie przeprowadzonych prób, przedstawi Inżynierowi do akceptacji sposób zagęszczania warstw wyrównawczych w zależności od ich grubości.</w:t>
      </w:r>
    </w:p>
    <w:p w14:paraId="16E9BDF1" w14:textId="08EB77C2" w:rsidR="00CF2F70" w:rsidRPr="00555817" w:rsidRDefault="00CF2F70" w:rsidP="00CF2F70">
      <w:r w:rsidRPr="00555817">
        <w:t>Podłoże pod warstwę w</w:t>
      </w:r>
      <w:r w:rsidR="000A4C87">
        <w:t>yrównawczą</w:t>
      </w:r>
      <w:r w:rsidRPr="00555817">
        <w:t xml:space="preserve"> z MMA powinno być: </w:t>
      </w:r>
    </w:p>
    <w:p w14:paraId="2028953A" w14:textId="77777777" w:rsidR="00CF2F70" w:rsidRPr="00555817" w:rsidRDefault="00CF2F70" w:rsidP="00CF2F70">
      <w:pPr>
        <w:pStyle w:val="Nagwek8"/>
      </w:pPr>
      <w:r w:rsidRPr="00555817">
        <w:t xml:space="preserve">nośne i ustabilizowane, </w:t>
      </w:r>
    </w:p>
    <w:p w14:paraId="4FF1A145" w14:textId="77777777" w:rsidR="00CF2F70" w:rsidRPr="00555817" w:rsidRDefault="00CF2F70" w:rsidP="00CF2F70">
      <w:pPr>
        <w:pStyle w:val="Nagwek8"/>
      </w:pPr>
      <w:r w:rsidRPr="00555817">
        <w:t xml:space="preserve">czyste, bez zanieczyszczeń lub pozostałości luźnego kruszywa, </w:t>
      </w:r>
    </w:p>
    <w:p w14:paraId="03C4ADAF" w14:textId="77777777" w:rsidR="00CF2F70" w:rsidRPr="00555817" w:rsidRDefault="00CF2F70" w:rsidP="00CF2F70">
      <w:pPr>
        <w:pStyle w:val="Nagwek8"/>
      </w:pPr>
      <w:r w:rsidRPr="00555817">
        <w:t xml:space="preserve">wyprofilowane, równe i bez kolein, </w:t>
      </w:r>
    </w:p>
    <w:p w14:paraId="2B47CF58" w14:textId="77777777" w:rsidR="00CF2F70" w:rsidRPr="00555817" w:rsidRDefault="00CF2F70" w:rsidP="00CF2F70">
      <w:pPr>
        <w:pStyle w:val="Nagwek8"/>
      </w:pPr>
      <w:r w:rsidRPr="00555817">
        <w:t xml:space="preserve">suche, </w:t>
      </w:r>
    </w:p>
    <w:p w14:paraId="7CEA225B" w14:textId="77777777" w:rsidR="00CF2F70" w:rsidRPr="00555817" w:rsidRDefault="00CF2F70" w:rsidP="00CF2F70">
      <w:pPr>
        <w:pStyle w:val="Nagwek8"/>
      </w:pPr>
      <w:r w:rsidRPr="00555817">
        <w:t xml:space="preserve">skropione emulsją asfaltową lub asfaltem zapewniającym powiązanie warstw, oraz spełniać wymagania pkt. 7.2. WT-2 2016 – część II.  </w:t>
      </w:r>
    </w:p>
    <w:p w14:paraId="3D34F086" w14:textId="77777777" w:rsidR="00CF2F70" w:rsidRPr="00555817" w:rsidRDefault="00CF2F70" w:rsidP="00CF2F70">
      <w:r w:rsidRPr="00555817">
        <w:t xml:space="preserve">Brzegi krawężników i innych urządzeń przylegających do nawierzchni powinny zostać połączone z MMA zgodnie z pkt. 7.6.4 WT-2 2016 – część II (sposób wykonania spoin) i przy zastosowaniu materiałów określonych w pkt. 2.2.1 niniejszych </w:t>
      </w:r>
      <w:r w:rsidR="007C221A">
        <w:t>STWiORB</w:t>
      </w:r>
      <w:r w:rsidRPr="00555817">
        <w:t xml:space="preserve">. </w:t>
      </w:r>
    </w:p>
    <w:p w14:paraId="32FC1B13" w14:textId="77777777" w:rsidR="00CF2F70" w:rsidRPr="00555817" w:rsidRDefault="00CF2F70" w:rsidP="00CF2F70">
      <w:pPr>
        <w:pStyle w:val="Nagwek3"/>
      </w:pPr>
      <w:r w:rsidRPr="00555817">
        <w:t xml:space="preserve">5.3.1. Połączenia </w:t>
      </w:r>
      <w:proofErr w:type="spellStart"/>
      <w:r w:rsidRPr="00555817">
        <w:t>międzywarstwowe</w:t>
      </w:r>
      <w:proofErr w:type="spellEnd"/>
      <w:r w:rsidRPr="00555817">
        <w:t xml:space="preserve"> </w:t>
      </w:r>
    </w:p>
    <w:p w14:paraId="0CA76BF1" w14:textId="77777777" w:rsidR="00CF2F70" w:rsidRPr="00555817" w:rsidRDefault="00CF2F70" w:rsidP="00CF2F70">
      <w:r w:rsidRPr="00555817">
        <w:t xml:space="preserve">Uzyskanie wymaganej trwałości nawierzchni jest uzależnione od zapewnienia połączenia między warstwami oraz ich współpracy w przenoszeniu obciążeń nawierzchni wywołanych ruchem pojazdów.  </w:t>
      </w:r>
    </w:p>
    <w:p w14:paraId="0DE4AD55" w14:textId="77777777" w:rsidR="00CF2F70" w:rsidRPr="00555817" w:rsidRDefault="00CF2F70" w:rsidP="00CB6E33">
      <w:pPr>
        <w:ind w:firstLine="708"/>
      </w:pPr>
      <w:r w:rsidRPr="00555817">
        <w:t xml:space="preserve">Zapewnienie połączenia międzywarstwowego wymaga starannego przygotowania podłoża, na którym będą układane kolejne warstwy asfaltowe, zastosowania odpowiedniej emulsji asfaltowej oraz właściwego wykonania skropienia. Podłoże należy przygotować zgodnie z </w:t>
      </w:r>
      <w:r w:rsidR="007C221A">
        <w:t>STWiORB</w:t>
      </w:r>
      <w:r w:rsidRPr="00555817">
        <w:t xml:space="preserve"> D.04.03.01. </w:t>
      </w:r>
    </w:p>
    <w:p w14:paraId="18DA52E0" w14:textId="77777777" w:rsidR="00CF2F70" w:rsidRPr="00555817" w:rsidRDefault="00CF2F70" w:rsidP="00CB6E33">
      <w:pPr>
        <w:ind w:firstLine="708"/>
      </w:pPr>
      <w:r w:rsidRPr="00555817">
        <w:t xml:space="preserve">Skropienie emulsją asfaltową ma na celu zwiększenie siły połączenia pomiędzy warstwami konstrukcyjnymi oraz zabezpieczenie przed wnikaniem i zaleganiem wody pomiędzy warstwami.  </w:t>
      </w:r>
    </w:p>
    <w:p w14:paraId="0AAA094F" w14:textId="77777777" w:rsidR="00CF2F70" w:rsidRPr="00555817" w:rsidRDefault="00CF2F70" w:rsidP="00CB6E33">
      <w:pPr>
        <w:ind w:firstLine="708"/>
      </w:pPr>
      <w:r w:rsidRPr="00555817">
        <w:t xml:space="preserve">Do skropień należy stosować rodzaj emulsji i ilość w zależności od rodzaju warstwy i kategorii ruchu, zgodnie z zasadami określonymi w </w:t>
      </w:r>
      <w:r w:rsidR="007C221A">
        <w:t>STWiORB</w:t>
      </w:r>
      <w:r w:rsidRPr="00555817">
        <w:t xml:space="preserve"> D.04.03.01.  </w:t>
      </w:r>
    </w:p>
    <w:p w14:paraId="3833DC70" w14:textId="77777777" w:rsidR="00CF2F70" w:rsidRPr="00555817" w:rsidRDefault="00CF2F70" w:rsidP="00CF2F70">
      <w:pPr>
        <w:pStyle w:val="Nagwek2"/>
      </w:pPr>
      <w:r w:rsidRPr="00555817">
        <w:t xml:space="preserve">5.4. Warunki atmosferyczne </w:t>
      </w:r>
    </w:p>
    <w:p w14:paraId="389C8C21" w14:textId="77777777" w:rsidR="00CF2F70" w:rsidRPr="00555817" w:rsidRDefault="00CF2F70" w:rsidP="00CF2F70">
      <w:r w:rsidRPr="00555817">
        <w:t xml:space="preserve">Warstwa nawierzchni z MMA powinna być układana w temperaturze: </w:t>
      </w:r>
    </w:p>
    <w:p w14:paraId="68B8A6DA" w14:textId="77777777" w:rsidR="00CF2F70" w:rsidRPr="00555817" w:rsidRDefault="00CF2F70" w:rsidP="00CF2F70">
      <w:pPr>
        <w:pStyle w:val="Nagwek8"/>
      </w:pPr>
      <w:r w:rsidRPr="00555817">
        <w:t xml:space="preserve">podłoża nie mniejszej niż +5°C, </w:t>
      </w:r>
    </w:p>
    <w:p w14:paraId="0EE5E35F" w14:textId="77777777" w:rsidR="00CF2F70" w:rsidRPr="00555817" w:rsidRDefault="00CF2F70" w:rsidP="00CF2F70">
      <w:pPr>
        <w:pStyle w:val="Nagwek8"/>
      </w:pPr>
      <w:r w:rsidRPr="00555817">
        <w:t xml:space="preserve">temperaturze otoczenie w ciągu doby (pomiary trzy razy dziennie) nie mniejszej niż 0°C. </w:t>
      </w:r>
    </w:p>
    <w:p w14:paraId="245075C0" w14:textId="77777777" w:rsidR="00CF2F70" w:rsidRPr="00555817" w:rsidRDefault="00CF2F70" w:rsidP="00CF2F70">
      <w:r w:rsidRPr="00555817">
        <w:t xml:space="preserve">Nie dopuszcza się układania MMA podczas opadów atmosferycznych i silnego wiatru przekraczającego prędkość 16m/s. </w:t>
      </w:r>
    </w:p>
    <w:p w14:paraId="3DC2101B" w14:textId="77777777" w:rsidR="00CF2F70" w:rsidRPr="00555817" w:rsidRDefault="00CF2F70" w:rsidP="00CF2F70">
      <w:pPr>
        <w:pStyle w:val="Nagwek2"/>
      </w:pPr>
      <w:r w:rsidRPr="00555817">
        <w:t xml:space="preserve">5.5. Próba technologiczna </w:t>
      </w:r>
    </w:p>
    <w:p w14:paraId="58F0AEFA" w14:textId="77777777" w:rsidR="00CF2F70" w:rsidRPr="00555817" w:rsidRDefault="00646F4F" w:rsidP="00CF2F70">
      <w:r>
        <w:t>Nie dotyczy.</w:t>
      </w:r>
    </w:p>
    <w:p w14:paraId="24759E7D" w14:textId="77777777" w:rsidR="00CF2F70" w:rsidRPr="00555817" w:rsidRDefault="00CF2F70" w:rsidP="00CF2F70">
      <w:pPr>
        <w:pStyle w:val="Nagwek2"/>
      </w:pPr>
      <w:r w:rsidRPr="00555817">
        <w:t xml:space="preserve">5.6. Odcinek próbny </w:t>
      </w:r>
    </w:p>
    <w:p w14:paraId="4F4DE9F1" w14:textId="77777777" w:rsidR="00646F4F" w:rsidRPr="00555817" w:rsidRDefault="00646F4F" w:rsidP="00646F4F">
      <w:r>
        <w:t>Nie dotyczy.</w:t>
      </w:r>
    </w:p>
    <w:p w14:paraId="7B1495CB" w14:textId="77777777" w:rsidR="00CF2F70" w:rsidRPr="00555817" w:rsidRDefault="00CF2F70" w:rsidP="00CF2F70">
      <w:pPr>
        <w:pStyle w:val="Nagwek2"/>
      </w:pPr>
      <w:r w:rsidRPr="00555817">
        <w:t xml:space="preserve">5.7. Wbudowywanie mieszanki MMA  </w:t>
      </w:r>
    </w:p>
    <w:p w14:paraId="5FC38561" w14:textId="77777777" w:rsidR="00CF2F70" w:rsidRPr="00555817" w:rsidRDefault="00CF2F70" w:rsidP="00CF2F70">
      <w:r w:rsidRPr="00555817">
        <w:t xml:space="preserve">Transport MMA powinien odbywać się zgodnie z wymaganiami podanymi w pkt. 7.4 WT-2 2016 – część II. Wbudowywanie MMA powinno odbywać się zgodnie z wymaganiami podanymi w pkt. 7.5 WT-2 2016 – część II.  </w:t>
      </w:r>
    </w:p>
    <w:p w14:paraId="6AE0C529" w14:textId="77777777" w:rsidR="00CF2F70" w:rsidRPr="00555817" w:rsidRDefault="00CF2F70" w:rsidP="00CF2F70">
      <w:pPr>
        <w:ind w:firstLine="0"/>
      </w:pPr>
      <w:r w:rsidRPr="00555817">
        <w:t xml:space="preserve">Prace związane z wbudowaniem mieszanki mineralno-asfaltowej należy tak zaplanować, aby: </w:t>
      </w:r>
    </w:p>
    <w:p w14:paraId="4BF89773" w14:textId="77777777" w:rsidR="00CF2F70" w:rsidRPr="00555817" w:rsidRDefault="00CF2F70" w:rsidP="00CF2F70">
      <w:pPr>
        <w:pStyle w:val="Nagwek8"/>
      </w:pPr>
      <w:r w:rsidRPr="00555817">
        <w:t>umożliwiały układanie warstwy całą szerokością jezdni (jedną rozkładarką lub dwoma rozkładarkami pracującymi obok siebie z przesunięciem wg pkt 7.6.3.1. WT-</w:t>
      </w:r>
    </w:p>
    <w:p w14:paraId="1AD703CD" w14:textId="77777777" w:rsidR="00CF2F70" w:rsidRPr="00555817" w:rsidRDefault="00CF2F70" w:rsidP="00CF2F70">
      <w:pPr>
        <w:pStyle w:val="Nagwek8"/>
      </w:pPr>
      <w:r w:rsidRPr="00555817">
        <w:lastRenderedPageBreak/>
        <w:t xml:space="preserve">2 2016 – część II); w przypadku przebudów i remontów o dopuszczonym ruchu jednokierunkowym (wahadłowym) szerokością pasa ruchu ,   </w:t>
      </w:r>
    </w:p>
    <w:p w14:paraId="45B98DF6" w14:textId="77777777" w:rsidR="00CF2F70" w:rsidRPr="00555817" w:rsidRDefault="00CF2F70" w:rsidP="00CF2F70">
      <w:pPr>
        <w:pStyle w:val="Nagwek8"/>
      </w:pPr>
      <w:r w:rsidRPr="00555817">
        <w:t xml:space="preserve">dzienne działki robocze  (tj. odcinki nawierzchni na których mieszanka mineralnoasfaltowa jest wbudowywana jednego dnia) powinny być możliwie jak najdłuższe min. 200 m, </w:t>
      </w:r>
    </w:p>
    <w:p w14:paraId="7A8802EF" w14:textId="77777777" w:rsidR="00CF2F70" w:rsidRPr="00555817" w:rsidRDefault="00CF2F70" w:rsidP="00CF2F70">
      <w:pPr>
        <w:pStyle w:val="Nagwek8"/>
      </w:pPr>
      <w:r w:rsidRPr="00555817">
        <w:t xml:space="preserve">organizacja dostaw mieszanki powinna zapewnić pracę rozkładarki bez zatrzymań z jednostajną prędkością. </w:t>
      </w:r>
    </w:p>
    <w:p w14:paraId="4EE59298" w14:textId="77777777" w:rsidR="00CF2F70" w:rsidRPr="00555817" w:rsidRDefault="00CF2F70" w:rsidP="00CF2F70">
      <w:r w:rsidRPr="00555817">
        <w:t xml:space="preserve">Mieszankę mineralno-asfaltową należy wbudowywać w sprzyjających warunkach atmosferycznych określonych w pkt. 5.4. Temperatura otoczenia może być niższa w wypadku stosowania ogrzewania podłoża i obramowania (np. promienniki podczerwieni, urządzenia mikrofalowe). </w:t>
      </w:r>
    </w:p>
    <w:p w14:paraId="5835B027" w14:textId="77777777" w:rsidR="00CF2F70" w:rsidRPr="00555817" w:rsidRDefault="00CF2F70" w:rsidP="00CF2F70">
      <w:r w:rsidRPr="00555817">
        <w:t xml:space="preserve">W przypadku stosowania mieszanek mineralno-asfaltowych z dodatkiem umożliwiającym obniżenie temperatury mieszania (mieszanki na ciepło) i wbudowania, należy indywidualnie określić wymagane warunki otoczenia. Układarka powinna być stale zasilana w mieszankę tak, aby w zasobniku zawsze znajdowała się odpowiednia jej ilość, a kosz, transporter i stół były zawsze gorące i nie stygły. W miejscach niedostępnych dla sprzętu dopuszcza się wbudowywanie ręczne. </w:t>
      </w:r>
    </w:p>
    <w:p w14:paraId="1EB3A754" w14:textId="77777777" w:rsidR="00CF2F70" w:rsidRPr="00555817" w:rsidRDefault="00CF2F70" w:rsidP="00CF2F70">
      <w:r w:rsidRPr="00555817">
        <w:t xml:space="preserve">Podczas rozkładania grubość wykonywanej warstwy powinna być sprawdzana co 25 m, w co najmniej trzech miejscach (w osi i przy brzegach warstwy). Warstwy wałowane powinny być równomiernie zagęszczane walcami drogowymi o charakterystyce zapewniającej skuteczność zagęszczania, potwierdzoną na odcinku próbnym. </w:t>
      </w:r>
    </w:p>
    <w:p w14:paraId="6D270F37" w14:textId="698A0FBA" w:rsidR="00CF2F70" w:rsidRPr="00555817" w:rsidRDefault="00CF2F70" w:rsidP="00CF2F70">
      <w:pPr>
        <w:ind w:firstLine="0"/>
      </w:pPr>
      <w:r w:rsidRPr="00555817">
        <w:t>Po wykonanej warstwie w</w:t>
      </w:r>
      <w:r w:rsidR="000A4C87">
        <w:t>yrównawcze</w:t>
      </w:r>
      <w:r w:rsidRPr="00555817">
        <w:t xml:space="preserve">j powinien odbywać się wyłącznie ruch pojazdów związanych z układaniem następnej warstwy.  </w:t>
      </w:r>
    </w:p>
    <w:p w14:paraId="0E7F98AF" w14:textId="77777777" w:rsidR="00CF2F70" w:rsidRPr="00555817" w:rsidRDefault="00CF2F70" w:rsidP="00CF2F70">
      <w:r w:rsidRPr="00555817">
        <w:t xml:space="preserve">Dopuszczenie wykonanej warstwy asfaltowej na gorąco do ruchu może nastąpić po jej schłodzeniu do temperatury zapewniającej jej odporność na deformacje trwałe.  </w:t>
      </w:r>
    </w:p>
    <w:p w14:paraId="50113409" w14:textId="77777777" w:rsidR="00CF2F70" w:rsidRPr="00555817" w:rsidRDefault="00CF2F70" w:rsidP="00CF2F70">
      <w:r w:rsidRPr="00555817">
        <w:t>W przypadku konieczności dopuszczenia innego ruchu należy zastosować zabiegi zabezpieczające uzyskanie wymaganego połączenia międzywarstwowego tj. poprzez wykonanie dodatkowego skropienia z użyciem mleczka wapiennego (wg.  pkt. 7.3.4 WT-</w:t>
      </w:r>
      <w:proofErr w:type="gramStart"/>
      <w:r w:rsidRPr="00555817">
        <w:t>2  2016</w:t>
      </w:r>
      <w:proofErr w:type="gramEnd"/>
      <w:r w:rsidRPr="00555817">
        <w:t xml:space="preserve"> – część II). </w:t>
      </w:r>
    </w:p>
    <w:p w14:paraId="3F061B88" w14:textId="77777777" w:rsidR="00CF2F70" w:rsidRPr="00555817" w:rsidRDefault="00CF2F70" w:rsidP="00CF2F70">
      <w:pPr>
        <w:pStyle w:val="Nagwek2"/>
      </w:pPr>
      <w:r w:rsidRPr="00555817">
        <w:t xml:space="preserve">5.8. Połączenia technologiczne </w:t>
      </w:r>
    </w:p>
    <w:p w14:paraId="685AF736" w14:textId="77777777" w:rsidR="00CF2F70" w:rsidRPr="00555817" w:rsidRDefault="00CF2F70" w:rsidP="00CF2F70">
      <w:r w:rsidRPr="00555817">
        <w:t xml:space="preserve">Połączenia technologiczne powinny być wykonane przy zastosowaniu materiałów określonych w pkt 2.2.1 niniejszego </w:t>
      </w:r>
      <w:proofErr w:type="gramStart"/>
      <w:r w:rsidR="007C221A">
        <w:t>STWiORB</w:t>
      </w:r>
      <w:r w:rsidRPr="00555817">
        <w:t>,</w:t>
      </w:r>
      <w:proofErr w:type="gramEnd"/>
      <w:r w:rsidRPr="00555817">
        <w:t xml:space="preserve"> oraz zgodnie z pkt. 7.6 WT-2 2016 – część II.  </w:t>
      </w:r>
    </w:p>
    <w:p w14:paraId="04CAC569" w14:textId="77777777" w:rsidR="00CF2F70" w:rsidRPr="00555817" w:rsidRDefault="00CF2F70" w:rsidP="00CF2F70">
      <w:pPr>
        <w:pStyle w:val="Nagwek3"/>
      </w:pPr>
      <w:r w:rsidRPr="00555817">
        <w:t xml:space="preserve">5.8.1. Sposób i warunki aplikacji materiałów stosowanych do złączy.  </w:t>
      </w:r>
    </w:p>
    <w:p w14:paraId="72040B1C" w14:textId="77777777" w:rsidR="00CF2F70" w:rsidRPr="00555817" w:rsidRDefault="00CF2F70" w:rsidP="00CF2F70">
      <w:pPr>
        <w:ind w:firstLine="0"/>
        <w:rPr>
          <w:b/>
        </w:rPr>
      </w:pPr>
      <w:r w:rsidRPr="00555817">
        <w:rPr>
          <w:b/>
        </w:rPr>
        <w:t xml:space="preserve">5.8.1.1. </w:t>
      </w:r>
      <w:r w:rsidRPr="00555817">
        <w:rPr>
          <w:b/>
        </w:rPr>
        <w:tab/>
        <w:t xml:space="preserve">Wymagania wobec wbudowania elastycznych taśm bitumicznych </w:t>
      </w:r>
    </w:p>
    <w:p w14:paraId="202B1355" w14:textId="77777777" w:rsidR="00CF2F70" w:rsidRPr="00555817" w:rsidRDefault="00CF2F70" w:rsidP="00CF2F70">
      <w:r w:rsidRPr="00555817">
        <w:t xml:space="preserve">Krawędź boczna złącza podłużnego winna być uformowana za pomocą rolki dociskowej lub poprzez obcięcie nożem talerzowym. </w:t>
      </w:r>
    </w:p>
    <w:p w14:paraId="2F91558F" w14:textId="77777777" w:rsidR="00CF2F70" w:rsidRPr="00555817" w:rsidRDefault="00CF2F70" w:rsidP="00CF2F70">
      <w:r w:rsidRPr="00555817">
        <w:t xml:space="preserve">Krawędź boczna złącza poprzecznego powinna być uformowana w taki sposób i za pomocą urządzeń umożliwiających uzyskanie nieregularnej powierzchni. </w:t>
      </w:r>
    </w:p>
    <w:p w14:paraId="758C12D5" w14:textId="77777777" w:rsidR="00CF2F70" w:rsidRPr="00555817" w:rsidRDefault="00CF2F70" w:rsidP="00CF2F70">
      <w:r w:rsidRPr="00555817">
        <w:t xml:space="preserve">Powierzchnie krawędzi do których klejona będzie taśma, powinny być czyste i suche. </w:t>
      </w:r>
    </w:p>
    <w:p w14:paraId="19BB64F3" w14:textId="77777777" w:rsidR="00CF2F70" w:rsidRPr="00555817" w:rsidRDefault="00CF2F70" w:rsidP="00CF2F70">
      <w:pPr>
        <w:ind w:firstLine="0"/>
      </w:pPr>
      <w:r w:rsidRPr="00555817">
        <w:t xml:space="preserve">Przed przyklejeniem taśmy w metodzie „gorące przy zimnym”, krawędzie „zimnej” warstwy na całkowitej grubości, należy zagruntować środkiem gruntującym zgodnie z zaleceniami producenta taśmy. </w:t>
      </w:r>
    </w:p>
    <w:p w14:paraId="451C8396" w14:textId="3106B83E" w:rsidR="00CF2F70" w:rsidRPr="00555817" w:rsidRDefault="00CF2F70" w:rsidP="00CF2F70">
      <w:r w:rsidRPr="00555817">
        <w:t xml:space="preserve">Taśma bitumiczna o grubości 10 mm powinna być wstępnie przyklejona do zimnej krawędzi złącza na 2/3 wysokości warstwy licząc od górnej powierzchni warstwy </w:t>
      </w:r>
      <w:proofErr w:type="spellStart"/>
      <w:r w:rsidRPr="00555817">
        <w:t>w</w:t>
      </w:r>
      <w:r w:rsidR="000A4C87">
        <w:t>yrównawczej</w:t>
      </w:r>
      <w:r w:rsidRPr="00555817">
        <w:t>j</w:t>
      </w:r>
      <w:proofErr w:type="spellEnd"/>
      <w:r w:rsidRPr="00555817">
        <w:t xml:space="preserve">. Minimalna wysokość taśmy 4 cm. </w:t>
      </w:r>
    </w:p>
    <w:p w14:paraId="71F0EC01" w14:textId="77777777" w:rsidR="00CF2F70" w:rsidRPr="00555817" w:rsidRDefault="00CF2F70" w:rsidP="00CF2F70">
      <w:pPr>
        <w:ind w:firstLine="0"/>
        <w:rPr>
          <w:b/>
        </w:rPr>
      </w:pPr>
      <w:r w:rsidRPr="00555817">
        <w:rPr>
          <w:b/>
        </w:rPr>
        <w:t xml:space="preserve">5.8.1.2. </w:t>
      </w:r>
      <w:r w:rsidRPr="00555817">
        <w:rPr>
          <w:b/>
        </w:rPr>
        <w:tab/>
        <w:t xml:space="preserve">Wymagania wobec wbudowania past bitumicznych </w:t>
      </w:r>
    </w:p>
    <w:p w14:paraId="429ACC63" w14:textId="77777777" w:rsidR="00CF2F70" w:rsidRPr="00555817" w:rsidRDefault="00CF2F70" w:rsidP="00CF2F70">
      <w:r w:rsidRPr="00555817">
        <w:t xml:space="preserve">Przygotowanie krawędzi bocznych jak w przypadku stosowania taśm bitumicznych. </w:t>
      </w:r>
    </w:p>
    <w:p w14:paraId="479FCCB4" w14:textId="77777777" w:rsidR="00CF2F70" w:rsidRPr="00555817" w:rsidRDefault="00CF2F70" w:rsidP="00CF2F70">
      <w:r w:rsidRPr="00555817">
        <w:t>Pasta powinna być nanoszona mechanicznie z zapewnieniem równomiernego jej rozprowadzenia na bocznej krawędzi w ilości 3 - 4 kg/m</w:t>
      </w:r>
      <w:r w:rsidRPr="00555817">
        <w:rPr>
          <w:vertAlign w:val="superscript"/>
        </w:rPr>
        <w:t>2</w:t>
      </w:r>
      <w:r w:rsidRPr="00555817">
        <w:t xml:space="preserve"> (warstwa o grubości 3 - 4 mm przy gęstości około 1,0 g/cm</w:t>
      </w:r>
      <w:r w:rsidRPr="00555817">
        <w:rPr>
          <w:vertAlign w:val="superscript"/>
        </w:rPr>
        <w:t>3</w:t>
      </w:r>
      <w:r w:rsidRPr="00555817">
        <w:t xml:space="preserve">). </w:t>
      </w:r>
    </w:p>
    <w:p w14:paraId="587CEDF4" w14:textId="77777777" w:rsidR="00CF2F70" w:rsidRPr="00555817" w:rsidRDefault="00CF2F70" w:rsidP="00CF2F70">
      <w:r w:rsidRPr="00555817">
        <w:t xml:space="preserve">Dopuszcza się ręczne nanoszenie past w miejscach niedostępnych. </w:t>
      </w:r>
    </w:p>
    <w:p w14:paraId="4BC19E4E" w14:textId="77777777" w:rsidR="00CF2F70" w:rsidRPr="00555817" w:rsidRDefault="00CF2F70" w:rsidP="00CF2F70">
      <w:pPr>
        <w:pStyle w:val="Nagwek3"/>
      </w:pPr>
      <w:r w:rsidRPr="00555817">
        <w:t xml:space="preserve">5.8.2. Sposób wykonania złączy </w:t>
      </w:r>
    </w:p>
    <w:p w14:paraId="5DE2E90E" w14:textId="77777777" w:rsidR="00CF2F70" w:rsidRPr="00555817" w:rsidRDefault="00CF2F70" w:rsidP="00CF2F70">
      <w:r w:rsidRPr="00555817">
        <w:t xml:space="preserve">Wymagania ogólne: </w:t>
      </w:r>
    </w:p>
    <w:p w14:paraId="6513AC4E" w14:textId="77777777" w:rsidR="00CF2F70" w:rsidRPr="00555817" w:rsidRDefault="00CF2F70" w:rsidP="00CF2F70">
      <w:pPr>
        <w:pStyle w:val="Nagwek8"/>
      </w:pPr>
      <w:r w:rsidRPr="00555817">
        <w:t xml:space="preserve">złącza w warstwach nawierzchni powinny być wykonane w linii prostej,  </w:t>
      </w:r>
    </w:p>
    <w:p w14:paraId="3EC60D98" w14:textId="77777777" w:rsidR="00CF2F70" w:rsidRPr="00555817" w:rsidRDefault="00CF2F70" w:rsidP="00CF2F70">
      <w:pPr>
        <w:pStyle w:val="Nagwek8"/>
      </w:pPr>
      <w:r w:rsidRPr="00555817">
        <w:t xml:space="preserve">złącza podłużnego nie można lokalizować w śladach kół, </w:t>
      </w:r>
    </w:p>
    <w:p w14:paraId="4F045137" w14:textId="77777777" w:rsidR="00CF2F70" w:rsidRPr="00555817" w:rsidRDefault="00CF2F70" w:rsidP="00CF2F70">
      <w:pPr>
        <w:pStyle w:val="Nagwek8"/>
      </w:pPr>
      <w:r w:rsidRPr="00555817">
        <w:t xml:space="preserve">złącza podłużne w konstrukcji wielowarstwowej należy przesunąć względem siebie w kolejnych warstwach technologicznych o co najmniej 30 cm w kierunku poprzecznym do osi jezdni, </w:t>
      </w:r>
    </w:p>
    <w:p w14:paraId="73AC9261" w14:textId="77777777" w:rsidR="00CF2F70" w:rsidRPr="00555817" w:rsidRDefault="00CF2F70" w:rsidP="00CF2F70">
      <w:pPr>
        <w:pStyle w:val="Nagwek8"/>
      </w:pPr>
      <w:r w:rsidRPr="00555817">
        <w:t xml:space="preserve">złącza muszą być całkowicie związane a powierzchnie przylegających warstw powinny być w jednym poziomie. </w:t>
      </w:r>
    </w:p>
    <w:p w14:paraId="3E78868E" w14:textId="77777777" w:rsidR="00CF2F70" w:rsidRPr="00555817" w:rsidRDefault="00CF2F70" w:rsidP="00CF2F70">
      <w:pPr>
        <w:ind w:firstLine="0"/>
        <w:rPr>
          <w:b/>
        </w:rPr>
      </w:pPr>
      <w:r w:rsidRPr="00555817">
        <w:rPr>
          <w:b/>
        </w:rPr>
        <w:t xml:space="preserve">A. </w:t>
      </w:r>
      <w:r w:rsidRPr="00555817">
        <w:rPr>
          <w:b/>
        </w:rPr>
        <w:tab/>
        <w:t xml:space="preserve">Metoda rozkładania „gorące przy gorącym” </w:t>
      </w:r>
    </w:p>
    <w:p w14:paraId="30CEBE0B" w14:textId="77777777" w:rsidR="00CF2F70" w:rsidRPr="00555817" w:rsidRDefault="00CF2F70" w:rsidP="00CF2F70">
      <w:r w:rsidRPr="00555817">
        <w:t xml:space="preserve">Metoda ta ma </w:t>
      </w:r>
      <w:proofErr w:type="gramStart"/>
      <w:r w:rsidRPr="00555817">
        <w:t>zastosowanie  w</w:t>
      </w:r>
      <w:proofErr w:type="gramEnd"/>
      <w:r w:rsidRPr="00555817">
        <w:t xml:space="preserve"> przypadku wykonywania złącza podłużnego – należy ją stosować zgodnie z pkt. 7.6.3.1 WT-2 2016 – część II. </w:t>
      </w:r>
    </w:p>
    <w:p w14:paraId="065D7847" w14:textId="77777777" w:rsidR="00CF2F70" w:rsidRPr="00555817" w:rsidRDefault="00CF2F70" w:rsidP="00CF2F70">
      <w:r w:rsidRPr="00555817">
        <w:t xml:space="preserve">Przy tej metodzie nie stosuje się dodatkowych materiałów do złączy. </w:t>
      </w:r>
    </w:p>
    <w:p w14:paraId="4ADBEBD2" w14:textId="77777777" w:rsidR="00CF2F70" w:rsidRPr="00555817" w:rsidRDefault="00CF2F70" w:rsidP="00CF2F70">
      <w:pPr>
        <w:ind w:firstLine="0"/>
        <w:rPr>
          <w:b/>
        </w:rPr>
      </w:pPr>
      <w:r w:rsidRPr="00555817">
        <w:rPr>
          <w:b/>
        </w:rPr>
        <w:t xml:space="preserve">B. </w:t>
      </w:r>
      <w:r w:rsidRPr="00555817">
        <w:rPr>
          <w:b/>
        </w:rPr>
        <w:tab/>
        <w:t xml:space="preserve">Metoda rozkładania „gorące przy zimnym” </w:t>
      </w:r>
    </w:p>
    <w:p w14:paraId="71F2C1AF" w14:textId="77777777" w:rsidR="00CF2F70" w:rsidRPr="00555817" w:rsidRDefault="00CF2F70" w:rsidP="00CF2F70">
      <w:r w:rsidRPr="00555817">
        <w:t xml:space="preserve">Wykonanie złączy metodą „gorące przy zimnym” stosuje się w przypadkach, gdy ze względu na ruch, względnie z innych uzasadnionych powodów konieczne jest wykonywanie nawierzchni w odstępach czasowych – należy ją stosować zgodnie z pkt. 7.6.3.2 WT-2 2016 – część II. </w:t>
      </w:r>
    </w:p>
    <w:p w14:paraId="08FD5415" w14:textId="77777777" w:rsidR="00CF2F70" w:rsidRPr="00555817" w:rsidRDefault="00CF2F70" w:rsidP="00CF2F70">
      <w:pPr>
        <w:ind w:firstLine="0"/>
        <w:rPr>
          <w:b/>
        </w:rPr>
      </w:pPr>
      <w:r w:rsidRPr="00555817">
        <w:rPr>
          <w:b/>
        </w:rPr>
        <w:t xml:space="preserve">C. </w:t>
      </w:r>
      <w:r w:rsidRPr="00555817">
        <w:rPr>
          <w:b/>
        </w:rPr>
        <w:tab/>
        <w:t xml:space="preserve">Sposób zakończenia działki roboczej </w:t>
      </w:r>
    </w:p>
    <w:p w14:paraId="798F66B1" w14:textId="77777777" w:rsidR="00CF2F70" w:rsidRPr="00555817" w:rsidRDefault="00CF2F70" w:rsidP="00CF2F70">
      <w:r w:rsidRPr="00555817">
        <w:t xml:space="preserve">Zakończenie działki roboczej należy wykonać w sposób i przy pomocy urządzeń zapewniających uzyskanie nieregularnej, szorstkiej powierzchni spoiny (przy pomocy wstawianej kantówki lub frezarki) oraz szorstkiego podłoża w rejonie planowanego złącza. </w:t>
      </w:r>
    </w:p>
    <w:p w14:paraId="0D6395EE" w14:textId="77777777" w:rsidR="00CF2F70" w:rsidRPr="00555817" w:rsidRDefault="00CF2F70" w:rsidP="00CF2F70">
      <w:r w:rsidRPr="00555817">
        <w:t xml:space="preserve">Niedopuszczalne jest posypywanie piaskiem jako sposobu na obniżenie sczepności warstw w rejonie końca działki roboczej oraz obcinanie piłą tarczową zimnej krawędzi działki. </w:t>
      </w:r>
    </w:p>
    <w:p w14:paraId="407B883A" w14:textId="77777777" w:rsidR="00CF2F70" w:rsidRPr="00555817" w:rsidRDefault="00CF2F70" w:rsidP="00CF2F70">
      <w:r w:rsidRPr="00555817">
        <w:t xml:space="preserve">Zakończenie działki roboczej wykonuje się prostopadle do osi drogi. </w:t>
      </w:r>
    </w:p>
    <w:p w14:paraId="5E25FED2" w14:textId="77777777" w:rsidR="00CF2F70" w:rsidRPr="00555817" w:rsidRDefault="00CF2F70" w:rsidP="00CF2F70">
      <w:pPr>
        <w:ind w:firstLine="0"/>
      </w:pPr>
      <w:r w:rsidRPr="00555817">
        <w:lastRenderedPageBreak/>
        <w:t xml:space="preserve">Krawędź działki roboczej jest równocześnie krawędzią poprzeczną złącza. </w:t>
      </w:r>
    </w:p>
    <w:p w14:paraId="72ADB1C0" w14:textId="77777777" w:rsidR="00CF2F70" w:rsidRPr="00555817" w:rsidRDefault="00CF2F70" w:rsidP="00CF2F70">
      <w:r w:rsidRPr="00555817">
        <w:t xml:space="preserve">Złącza poprzeczne między działkami roboczymi układanych pasów kolejnych warstw technologicznych należy przesunąć względem siebie o co najmniej 3 m w kierunku podłużnym do osi jezdni. </w:t>
      </w:r>
    </w:p>
    <w:p w14:paraId="0C890F6F" w14:textId="77777777" w:rsidR="00CF2F70" w:rsidRPr="00555817" w:rsidRDefault="00CF2F70" w:rsidP="00CF2F70">
      <w:pPr>
        <w:ind w:firstLine="0"/>
        <w:rPr>
          <w:b/>
        </w:rPr>
      </w:pPr>
      <w:r w:rsidRPr="00555817">
        <w:rPr>
          <w:b/>
        </w:rPr>
        <w:t xml:space="preserve">D. </w:t>
      </w:r>
      <w:r w:rsidRPr="00555817">
        <w:rPr>
          <w:b/>
        </w:rPr>
        <w:tab/>
        <w:t xml:space="preserve">Sposób wykonywania spoin </w:t>
      </w:r>
    </w:p>
    <w:p w14:paraId="0121D265" w14:textId="77777777" w:rsidR="00CF2F70" w:rsidRPr="00555817" w:rsidRDefault="00CF2F70" w:rsidP="00CF2F70">
      <w:r w:rsidRPr="00555817">
        <w:t xml:space="preserve">Spoiny wykonuje się z użyciem materiałów wymienionych w punkcie 2.2.1. </w:t>
      </w:r>
    </w:p>
    <w:p w14:paraId="09912198" w14:textId="77777777" w:rsidR="00CF2F70" w:rsidRPr="00555817" w:rsidRDefault="00CF2F70" w:rsidP="00CF2F70">
      <w:r w:rsidRPr="00555817">
        <w:t xml:space="preserve">Grubość elastycznej taśmy bitumicznej do spoin powinna wynosić: </w:t>
      </w:r>
    </w:p>
    <w:p w14:paraId="1FC280D7" w14:textId="739EC10A" w:rsidR="00CF2F70" w:rsidRPr="00555817" w:rsidRDefault="00CF2F70" w:rsidP="00CF2F70">
      <w:pPr>
        <w:pStyle w:val="Nagwek8"/>
      </w:pPr>
      <w:r w:rsidRPr="00555817">
        <w:t xml:space="preserve">nie mniej niż 15 mm w warstwie wyrównawczej. </w:t>
      </w:r>
    </w:p>
    <w:p w14:paraId="03D57510" w14:textId="77777777" w:rsidR="00CF2F70" w:rsidRPr="00555817" w:rsidRDefault="00CF2F70" w:rsidP="00CF2F70">
      <w:r w:rsidRPr="00555817">
        <w:t>Pasta powinna być nanoszona mechanicznie z zapewnieniem równomiernego jej rozprowadzenia na bocznej krawędzi w ilości 3 - 4 kg/m</w:t>
      </w:r>
      <w:r w:rsidRPr="00555817">
        <w:rPr>
          <w:vertAlign w:val="superscript"/>
        </w:rPr>
        <w:t>2</w:t>
      </w:r>
      <w:r w:rsidRPr="00555817">
        <w:t xml:space="preserve"> (warstwa o grubości 3 - 4 mm przy gęstości około 1,0 g/cm</w:t>
      </w:r>
      <w:r w:rsidRPr="00555817">
        <w:rPr>
          <w:vertAlign w:val="superscript"/>
        </w:rPr>
        <w:t>3</w:t>
      </w:r>
      <w:r w:rsidRPr="00555817">
        <w:t xml:space="preserve">). </w:t>
      </w:r>
    </w:p>
    <w:p w14:paraId="2EF8A471" w14:textId="1566293F" w:rsidR="00CF2F70" w:rsidRPr="00555817" w:rsidRDefault="00CF2F70" w:rsidP="00CF2F70">
      <w:pPr>
        <w:pStyle w:val="Nagwek2"/>
      </w:pPr>
      <w:r w:rsidRPr="00555817">
        <w:t>5.9. Krawędzie zewnętrzne warstwy w</w:t>
      </w:r>
      <w:r w:rsidR="000A4C87">
        <w:t>yrównawczej</w:t>
      </w:r>
    </w:p>
    <w:p w14:paraId="13C95909" w14:textId="35EF88A7" w:rsidR="00CF2F70" w:rsidRPr="00555817" w:rsidRDefault="00CF2F70" w:rsidP="00CF2F70">
      <w:r w:rsidRPr="00555817">
        <w:t>Krawędzie zewnętrzne warstwy w</w:t>
      </w:r>
      <w:r w:rsidR="00BD6D7B">
        <w:t>yrównawczej</w:t>
      </w:r>
      <w:r w:rsidRPr="00555817">
        <w:t xml:space="preserve"> należy wykonać zgodnie z wymaganiami pkt. 7.7 WT-2 2016 – część II </w:t>
      </w:r>
    </w:p>
    <w:p w14:paraId="2E695F29" w14:textId="4F7EEDA2" w:rsidR="00CF2F70" w:rsidRPr="00555817" w:rsidRDefault="00CF2F70" w:rsidP="00CF2F70">
      <w:r w:rsidRPr="00555817">
        <w:t>Po wykonaniu warstwy w</w:t>
      </w:r>
      <w:r w:rsidR="00BD6D7B">
        <w:t>yrównawczej</w:t>
      </w:r>
      <w:r w:rsidRPr="00555817">
        <w:t xml:space="preserve"> o jednostronnym nachyleniu jezdni należy uszczelnić wyżej położoną krawędź boczną. Niżej położona krawędź boczna powinna pozostać nieuszczelniona. </w:t>
      </w:r>
    </w:p>
    <w:p w14:paraId="1B748286" w14:textId="77777777" w:rsidR="00CF2F70" w:rsidRPr="00555817" w:rsidRDefault="00CF2F70" w:rsidP="00CF2F70">
      <w:pPr>
        <w:ind w:firstLine="0"/>
      </w:pPr>
      <w:r w:rsidRPr="00555817">
        <w:t xml:space="preserve">Krawędź zewnętrzną oraz powierzchnię odsadzki poziomej należy zabezpieczyć przez pokrycie gorącym asfaltem w ilości: </w:t>
      </w:r>
    </w:p>
    <w:p w14:paraId="5FC0099C" w14:textId="77777777" w:rsidR="00CF2F70" w:rsidRPr="00555817" w:rsidRDefault="00CF2F70" w:rsidP="00CF2F70">
      <w:pPr>
        <w:pStyle w:val="Nagwek8"/>
      </w:pPr>
      <w:r w:rsidRPr="00555817">
        <w:t xml:space="preserve">powierzchnie odsadzek  </w:t>
      </w:r>
      <w:r w:rsidRPr="00555817">
        <w:tab/>
        <w:t>- 1,5 kg/m</w:t>
      </w:r>
      <w:r w:rsidRPr="00555817">
        <w:rPr>
          <w:vertAlign w:val="superscript"/>
        </w:rPr>
        <w:t>2</w:t>
      </w:r>
      <w:r w:rsidRPr="00555817">
        <w:t xml:space="preserve"> </w:t>
      </w:r>
    </w:p>
    <w:p w14:paraId="653D8D55" w14:textId="77777777" w:rsidR="00CF2F70" w:rsidRPr="00555817" w:rsidRDefault="00CF2F70" w:rsidP="00CF2F70">
      <w:pPr>
        <w:pStyle w:val="Nagwek8"/>
      </w:pPr>
      <w:r w:rsidRPr="00555817">
        <w:t xml:space="preserve">krawędzie zewnętrzne  </w:t>
      </w:r>
      <w:r w:rsidRPr="00555817">
        <w:tab/>
        <w:t>- 4 kg/m</w:t>
      </w:r>
      <w:r w:rsidRPr="00555817">
        <w:rPr>
          <w:vertAlign w:val="superscript"/>
        </w:rPr>
        <w:t>2</w:t>
      </w:r>
      <w:r w:rsidRPr="00555817">
        <w:t xml:space="preserve">, </w:t>
      </w:r>
    </w:p>
    <w:p w14:paraId="0563EE5E" w14:textId="77777777" w:rsidR="00CF2F70" w:rsidRPr="00555817" w:rsidRDefault="00CF2F70" w:rsidP="00CF2F70">
      <w:r w:rsidRPr="00555817">
        <w:t xml:space="preserve">zgodnie z rys. 1 pkt. 7.7 WT-2 2016 – część II. </w:t>
      </w:r>
    </w:p>
    <w:p w14:paraId="65BC429F" w14:textId="77777777" w:rsidR="00CF2F70" w:rsidRPr="00555817" w:rsidRDefault="00CF2F70" w:rsidP="00CF2F70">
      <w:r w:rsidRPr="00555817">
        <w:t xml:space="preserve">W przypadku nawierzchni o dwustronnym nachyleniu (przekrój </w:t>
      </w:r>
      <w:proofErr w:type="gramStart"/>
      <w:r w:rsidRPr="00555817">
        <w:t>daszkowy)  decyzję</w:t>
      </w:r>
      <w:proofErr w:type="gramEnd"/>
      <w:r w:rsidRPr="00555817">
        <w:t xml:space="preserve"> o potrzebie i sposobie uszczelnienia krawędzi zewnętrznych podejmie Projektant w uzgodnieniu z Zamawiającym. </w:t>
      </w:r>
    </w:p>
    <w:p w14:paraId="0254A9A1" w14:textId="77777777" w:rsidR="00CF2F70" w:rsidRPr="00555817" w:rsidRDefault="00CF2F70" w:rsidP="00CF2F70">
      <w:pPr>
        <w:pStyle w:val="Nagwek1"/>
      </w:pPr>
      <w:r w:rsidRPr="00555817">
        <w:t xml:space="preserve">6. </w:t>
      </w:r>
      <w:r w:rsidRPr="00555817">
        <w:tab/>
        <w:t xml:space="preserve">KONTROLA JAKOŚCI ROBÓT </w:t>
      </w:r>
    </w:p>
    <w:p w14:paraId="04FC2D21" w14:textId="77777777" w:rsidR="00CF2F70" w:rsidRPr="00555817" w:rsidRDefault="00CF2F70" w:rsidP="00CF2F70">
      <w:pPr>
        <w:pStyle w:val="Nagwek2"/>
      </w:pPr>
      <w:r w:rsidRPr="00555817">
        <w:t xml:space="preserve">6.1. Ogólne wymagania dotyczące kontroli jakości robót </w:t>
      </w:r>
    </w:p>
    <w:p w14:paraId="595C01D6" w14:textId="77777777" w:rsidR="00CF2F70" w:rsidRPr="00555817" w:rsidRDefault="00CF2F70" w:rsidP="00CF2F70">
      <w:r w:rsidRPr="00555817">
        <w:t xml:space="preserve">Ogólne zasady kontroli jakości robót podano w D-M-00.00.00 „Wymagania ogólne”. </w:t>
      </w:r>
    </w:p>
    <w:p w14:paraId="39BF5E14" w14:textId="77777777" w:rsidR="00CF2F70" w:rsidRPr="00555817" w:rsidRDefault="00CF2F70" w:rsidP="00CF2F70">
      <w:r w:rsidRPr="00555817">
        <w:t xml:space="preserve">Badania mieszanki mineralno-asfaltowej należy wykonywać zgodnie z normami podanymi w pkt. 8.2.2 WT-2 2014 Nawierzchnie Asfaltowe (Tabela 12, 13, 14 – dla mieszanki typu AC). </w:t>
      </w:r>
    </w:p>
    <w:p w14:paraId="7D88ECAB" w14:textId="77777777" w:rsidR="00CF2F70" w:rsidRPr="00555817" w:rsidRDefault="00CF2F70" w:rsidP="00CF2F70">
      <w:r w:rsidRPr="00555817">
        <w:t xml:space="preserve">Badania i pomiary dzielą się na: </w:t>
      </w:r>
    </w:p>
    <w:p w14:paraId="08EC604C" w14:textId="77777777" w:rsidR="00CF2F70" w:rsidRPr="00555817" w:rsidRDefault="00CF2F70" w:rsidP="00CF2F70">
      <w:pPr>
        <w:pStyle w:val="Nagwek8"/>
      </w:pPr>
      <w:r w:rsidRPr="00555817">
        <w:t xml:space="preserve">badania i pomiary Wykonawcy – w ramach własnego nadzoru </w:t>
      </w:r>
    </w:p>
    <w:p w14:paraId="6F3706F8" w14:textId="77777777" w:rsidR="00CF2F70" w:rsidRPr="00555817" w:rsidRDefault="00CF2F70" w:rsidP="00CF2F70">
      <w:pPr>
        <w:pStyle w:val="Nagwek8"/>
      </w:pPr>
      <w:r w:rsidRPr="00555817">
        <w:t xml:space="preserve">badania i pomiary kontrolne – w ramach nadzoru Zamawiającego. </w:t>
      </w:r>
    </w:p>
    <w:p w14:paraId="2D133D40" w14:textId="6571340F" w:rsidR="00CF2F70" w:rsidRPr="00555817" w:rsidRDefault="00CF2F70" w:rsidP="00CF2F70">
      <w:r w:rsidRPr="00555817">
        <w:t xml:space="preserve">W uzasadnionych </w:t>
      </w:r>
      <w:proofErr w:type="gramStart"/>
      <w:r w:rsidRPr="00555817">
        <w:t>przypadkach</w:t>
      </w:r>
      <w:proofErr w:type="gramEnd"/>
      <w:r w:rsidRPr="00555817">
        <w:t xml:space="preserve"> </w:t>
      </w:r>
      <w:r w:rsidR="00CB6E33">
        <w:t xml:space="preserve">gdy jest rozbieżność między pomiarami Wykonawcami a pomiarami kontrolnymi wykonuje się </w:t>
      </w:r>
      <w:r w:rsidRPr="00555817">
        <w:t>pomiar</w:t>
      </w:r>
      <w:r w:rsidR="00CB6E33">
        <w:t>y</w:t>
      </w:r>
      <w:r w:rsidRPr="00555817">
        <w:t xml:space="preserve"> arbitrażow</w:t>
      </w:r>
      <w:r w:rsidR="00CB6E33">
        <w:t>e</w:t>
      </w:r>
      <w:r w:rsidRPr="00555817">
        <w:t xml:space="preserve">. </w:t>
      </w:r>
    </w:p>
    <w:p w14:paraId="56217C1E" w14:textId="0D694974" w:rsidR="00CF2F70" w:rsidRPr="00555817" w:rsidRDefault="00CF2F70" w:rsidP="00CF2F70">
      <w:r w:rsidRPr="00555817">
        <w:t xml:space="preserve">Badania </w:t>
      </w:r>
      <w:r w:rsidR="00CB6E33" w:rsidRPr="00CB6E33">
        <w:t xml:space="preserve">dotyczące kontroli jakości robót </w:t>
      </w:r>
      <w:r w:rsidRPr="00555817">
        <w:t xml:space="preserve">obejmują: </w:t>
      </w:r>
    </w:p>
    <w:p w14:paraId="5DA369C2" w14:textId="77777777" w:rsidR="00CF2F70" w:rsidRPr="00555817" w:rsidRDefault="00CF2F70" w:rsidP="00CF2F70">
      <w:pPr>
        <w:pStyle w:val="Nagwek8"/>
      </w:pPr>
      <w:r w:rsidRPr="00555817">
        <w:t xml:space="preserve">pobranie próbek, </w:t>
      </w:r>
    </w:p>
    <w:p w14:paraId="611D0FAA" w14:textId="77777777" w:rsidR="00CF2F70" w:rsidRPr="00555817" w:rsidRDefault="00CF2F70" w:rsidP="00CF2F70">
      <w:pPr>
        <w:pStyle w:val="Nagwek8"/>
      </w:pPr>
      <w:r w:rsidRPr="00555817">
        <w:t xml:space="preserve">zapakowanie próbek do wysyłki, </w:t>
      </w:r>
    </w:p>
    <w:p w14:paraId="32EEE4F2" w14:textId="77777777" w:rsidR="00CF2F70" w:rsidRPr="00555817" w:rsidRDefault="00CF2F70" w:rsidP="00CF2F70">
      <w:pPr>
        <w:pStyle w:val="Nagwek8"/>
      </w:pPr>
      <w:r w:rsidRPr="00555817">
        <w:t xml:space="preserve">transport próbek z miejsca pobrania do placówki wykonującej badania, </w:t>
      </w:r>
    </w:p>
    <w:p w14:paraId="11D1D8E1" w14:textId="77777777" w:rsidR="00CF2F70" w:rsidRPr="00555817" w:rsidRDefault="00CF2F70" w:rsidP="00CF2F70">
      <w:pPr>
        <w:pStyle w:val="Nagwek8"/>
      </w:pPr>
      <w:r w:rsidRPr="00555817">
        <w:t xml:space="preserve">przeprowadzenie badania, </w:t>
      </w:r>
    </w:p>
    <w:p w14:paraId="3A79F5B9" w14:textId="77777777" w:rsidR="00CF2F70" w:rsidRPr="00555817" w:rsidRDefault="00CF2F70" w:rsidP="00CF2F70">
      <w:pPr>
        <w:pStyle w:val="Nagwek8"/>
      </w:pPr>
      <w:r w:rsidRPr="00555817">
        <w:t xml:space="preserve">sprawozdanie z badań.  </w:t>
      </w:r>
    </w:p>
    <w:p w14:paraId="73D486B5" w14:textId="77777777" w:rsidR="00CF2F70" w:rsidRPr="00555817" w:rsidRDefault="00CF2F70" w:rsidP="00CF2F70">
      <w:r w:rsidRPr="00555817">
        <w:t xml:space="preserve">Pomiary obejmują terenową weryfikację cech nawierzchni. </w:t>
      </w:r>
    </w:p>
    <w:p w14:paraId="3B40B90D" w14:textId="77777777" w:rsidR="00CF2F70" w:rsidRPr="00555817" w:rsidRDefault="00CF2F70" w:rsidP="00CF2F70">
      <w:pPr>
        <w:pStyle w:val="Nagwek2"/>
      </w:pPr>
      <w:r w:rsidRPr="00555817">
        <w:t xml:space="preserve">6.2. Badania i pomiary Wykonawcy </w:t>
      </w:r>
    </w:p>
    <w:p w14:paraId="3D0805C2" w14:textId="77777777" w:rsidR="00CF2F70" w:rsidRPr="00555817" w:rsidRDefault="00CF2F70" w:rsidP="00CF2F70">
      <w:r w:rsidRPr="00555817">
        <w:t xml:space="preserve">Wykonawca jest zobowiązany do przeprowadzania na bieżąco badań i pomiarów w celu sprawdzania czy jakość wykonanych Robót jest zgodna z postawionymi wymaganiami.  </w:t>
      </w:r>
    </w:p>
    <w:p w14:paraId="77D1BBBD" w14:textId="77777777" w:rsidR="00CF2F70" w:rsidRPr="00555817" w:rsidRDefault="00CF2F70" w:rsidP="00CF2F70">
      <w:r w:rsidRPr="00555817">
        <w:t xml:space="preserve">Badania i pomiary powinny być wykonywane z niezbędną starannością, zgodnie z obowiązującymi przepisami i w wymaganym zakresie. Badania i pomiary Wykonawca powinien wykonywać z częstotliwością gwarantującą zachowanie wymagań dotyczących jakości robót, lecz nie rzadziej niż wskazano to w </w:t>
      </w:r>
      <w:r w:rsidR="007C221A">
        <w:t>STWiORB</w:t>
      </w:r>
      <w:r w:rsidRPr="00555817">
        <w:t xml:space="preserve">. Wyniki badań będą dokumentowane i archiwizowane przez Wykonawcę. Wyniki badań Wykonawca jest zobowiązany przekazywać Inżynierowi/Inspektorowi Nadzoru. </w:t>
      </w:r>
    </w:p>
    <w:p w14:paraId="441C40D0" w14:textId="77777777" w:rsidR="00CF2F70" w:rsidRPr="00555817" w:rsidRDefault="00CF2F70" w:rsidP="00CF2F70">
      <w:r w:rsidRPr="00555817">
        <w:t xml:space="preserve">Zakres badań i pomiarów Wykonawcy powinien: </w:t>
      </w:r>
    </w:p>
    <w:p w14:paraId="0AEF4ED9" w14:textId="77777777" w:rsidR="00CF2F70" w:rsidRPr="00555817" w:rsidRDefault="00CF2F70" w:rsidP="00CF2F70">
      <w:pPr>
        <w:pStyle w:val="Nagwek8"/>
      </w:pPr>
      <w:r w:rsidRPr="00555817">
        <w:t xml:space="preserve">być nie mniejszy niż określony w Zakładowej Kontroli Produkcji dla dostarczanych na budowę materiałów i wyrobów budowlanych - mieszanki mineralno-asfaltowe, kruszywa, lepiszcze, materiały do uszczelnień, itd., </w:t>
      </w:r>
    </w:p>
    <w:p w14:paraId="19B081CC" w14:textId="77777777" w:rsidR="00CF2F70" w:rsidRPr="00555817" w:rsidRDefault="00CF2F70" w:rsidP="00CF2F70">
      <w:pPr>
        <w:pStyle w:val="Nagwek8"/>
      </w:pPr>
      <w:r w:rsidRPr="00555817">
        <w:t xml:space="preserve">dla wykonanej warstwy być nie mniejszy niż określony zakres i częstotliwość badań i pomiarów kontrolnych określony w tab. 7.  </w:t>
      </w:r>
    </w:p>
    <w:p w14:paraId="237033F8" w14:textId="77777777" w:rsidR="00CF2F70" w:rsidRPr="00555817" w:rsidRDefault="00CF2F70" w:rsidP="00CF2F70">
      <w:pPr>
        <w:pStyle w:val="Nagwek8"/>
      </w:pPr>
      <w:r w:rsidRPr="00555817">
        <w:t xml:space="preserve">Zakres badań Wykonawcy związany z wykonywaniem nawierzchni: </w:t>
      </w:r>
    </w:p>
    <w:p w14:paraId="2286882A" w14:textId="77777777" w:rsidR="00CF2F70" w:rsidRPr="00555817" w:rsidRDefault="00CF2F70" w:rsidP="00CF2F70">
      <w:pPr>
        <w:pStyle w:val="Nagwek8"/>
      </w:pPr>
      <w:r w:rsidRPr="00555817">
        <w:t xml:space="preserve">pomiar temperatury powietrza, </w:t>
      </w:r>
    </w:p>
    <w:p w14:paraId="1E226949" w14:textId="77777777" w:rsidR="00CF2F70" w:rsidRPr="00555817" w:rsidRDefault="00CF2F70" w:rsidP="00CF2F70">
      <w:pPr>
        <w:pStyle w:val="Nagwek8"/>
      </w:pPr>
      <w:r w:rsidRPr="00555817">
        <w:t xml:space="preserve">pomiar temperatury mieszanki mineralno-asfaltowej podczas wykonywania nawierzchni, </w:t>
      </w:r>
    </w:p>
    <w:p w14:paraId="292DC793" w14:textId="77777777" w:rsidR="00CF2F70" w:rsidRPr="00555817" w:rsidRDefault="00CF2F70" w:rsidP="00CF2F70">
      <w:pPr>
        <w:pStyle w:val="Nagwek8"/>
      </w:pPr>
      <w:r w:rsidRPr="00555817">
        <w:t xml:space="preserve">ocena wizualna mieszanki mineralno-asfaltowej, </w:t>
      </w:r>
    </w:p>
    <w:p w14:paraId="5C4E12C4" w14:textId="77777777" w:rsidR="00CF2F70" w:rsidRPr="00555817" w:rsidRDefault="00CF2F70" w:rsidP="00CF2F70">
      <w:pPr>
        <w:pStyle w:val="Nagwek8"/>
      </w:pPr>
      <w:r w:rsidRPr="00555817">
        <w:t xml:space="preserve">wykaz ilości materiałów lub grubości wykonanych warstw, </w:t>
      </w:r>
    </w:p>
    <w:p w14:paraId="3A32C42B" w14:textId="77777777" w:rsidR="00CF2F70" w:rsidRPr="00555817" w:rsidRDefault="00CF2F70" w:rsidP="00CF2F70">
      <w:pPr>
        <w:pStyle w:val="Nagwek8"/>
      </w:pPr>
      <w:r w:rsidRPr="00555817">
        <w:t xml:space="preserve">pomiar spadku poprzecznego poszczególnych warstw asfaltowych, </w:t>
      </w:r>
    </w:p>
    <w:p w14:paraId="489C6CBA" w14:textId="5212E0E0" w:rsidR="00CF2F70" w:rsidRPr="00555817" w:rsidRDefault="00CF2F70" w:rsidP="00CF2F70">
      <w:pPr>
        <w:pStyle w:val="Nagwek8"/>
      </w:pPr>
      <w:r w:rsidRPr="00555817">
        <w:t>pomiar równości warstwy w</w:t>
      </w:r>
      <w:r w:rsidR="00BD6D7B">
        <w:t>yrównawczej</w:t>
      </w:r>
      <w:r w:rsidRPr="00555817">
        <w:t xml:space="preserve">, </w:t>
      </w:r>
    </w:p>
    <w:p w14:paraId="340403DF" w14:textId="77777777" w:rsidR="00CF2F70" w:rsidRPr="00555817" w:rsidRDefault="00CF2F70" w:rsidP="00CF2F70">
      <w:pPr>
        <w:pStyle w:val="Nagwek8"/>
      </w:pPr>
      <w:r w:rsidRPr="00555817">
        <w:t xml:space="preserve">pomiar rzędnych wysokościowych i pomiary sytuacyjne, </w:t>
      </w:r>
    </w:p>
    <w:p w14:paraId="191555DC" w14:textId="77777777" w:rsidR="00CF2F70" w:rsidRPr="00555817" w:rsidRDefault="00CF2F70" w:rsidP="00CF2F70">
      <w:pPr>
        <w:pStyle w:val="Nagwek8"/>
      </w:pPr>
      <w:r w:rsidRPr="00555817">
        <w:t xml:space="preserve">badania zagęszczenia warstwy i zawartości wolnej przestrzeni, </w:t>
      </w:r>
    </w:p>
    <w:p w14:paraId="628B9636" w14:textId="77777777" w:rsidR="00CF2F70" w:rsidRPr="00555817" w:rsidRDefault="00CF2F70" w:rsidP="00CF2F70">
      <w:pPr>
        <w:pStyle w:val="Nagwek8"/>
      </w:pPr>
      <w:r w:rsidRPr="00555817">
        <w:t xml:space="preserve">pomiar sczepności warstw asfaltowych </w:t>
      </w:r>
    </w:p>
    <w:p w14:paraId="200E85CA" w14:textId="77777777" w:rsidR="00CF2F70" w:rsidRPr="00555817" w:rsidRDefault="00CF2F70" w:rsidP="00CF2F70">
      <w:pPr>
        <w:pStyle w:val="Nagwek8"/>
      </w:pPr>
      <w:r w:rsidRPr="00555817">
        <w:t xml:space="preserve">pomiar parametrów geometrycznych poboczy, </w:t>
      </w:r>
    </w:p>
    <w:p w14:paraId="682F46A2" w14:textId="77777777" w:rsidR="00CF2F70" w:rsidRPr="00555817" w:rsidRDefault="00CF2F70" w:rsidP="00CF2F70">
      <w:pPr>
        <w:pStyle w:val="Nagwek8"/>
      </w:pPr>
      <w:r w:rsidRPr="00555817">
        <w:lastRenderedPageBreak/>
        <w:t xml:space="preserve">ocena wizualna jednorodności powierzchni warstwy, </w:t>
      </w:r>
    </w:p>
    <w:p w14:paraId="78B5B427" w14:textId="77777777" w:rsidR="00CF2F70" w:rsidRPr="00555817" w:rsidRDefault="00CF2F70" w:rsidP="00CF2F70">
      <w:pPr>
        <w:pStyle w:val="Nagwek8"/>
      </w:pPr>
      <w:r w:rsidRPr="00555817">
        <w:t xml:space="preserve">ocena wizualna jakości wykonania połączeń technologicznych. </w:t>
      </w:r>
    </w:p>
    <w:p w14:paraId="6DCD2D4F" w14:textId="79A582DD" w:rsidR="00CF2F70" w:rsidRPr="00555817" w:rsidRDefault="00CF2F70" w:rsidP="00CF2F70">
      <w:pPr>
        <w:ind w:firstLine="0"/>
      </w:pPr>
      <w:r w:rsidRPr="00555817">
        <w:t>Tabela 7. Minimalna częstotliwość badań ze strony Wykonawcy dla warstwy w</w:t>
      </w:r>
      <w:r w:rsidR="00BD6D7B">
        <w:t>yrównawczej</w:t>
      </w:r>
      <w:r w:rsidRPr="00555817">
        <w:t xml:space="preserve"> </w:t>
      </w:r>
    </w:p>
    <w:tbl>
      <w:tblPr>
        <w:tblW w:w="8956" w:type="dxa"/>
        <w:tblInd w:w="125" w:type="dxa"/>
        <w:tblCellMar>
          <w:right w:w="50" w:type="dxa"/>
        </w:tblCellMar>
        <w:tblLook w:val="04A0" w:firstRow="1" w:lastRow="0" w:firstColumn="1" w:lastColumn="0" w:noHBand="0" w:noVBand="1"/>
      </w:tblPr>
      <w:tblGrid>
        <w:gridCol w:w="614"/>
        <w:gridCol w:w="2593"/>
        <w:gridCol w:w="2717"/>
        <w:gridCol w:w="3032"/>
      </w:tblGrid>
      <w:tr w:rsidR="00CF2F70" w:rsidRPr="00555817" w14:paraId="0ACE7D98" w14:textId="77777777" w:rsidTr="00F040B2">
        <w:trPr>
          <w:trHeight w:val="530"/>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1453" w14:textId="77777777" w:rsidR="00CF2F70" w:rsidRPr="00AF7513" w:rsidRDefault="00CF2F70" w:rsidP="0003635F">
            <w:pPr>
              <w:pStyle w:val="Bezodstpw"/>
              <w:rPr>
                <w:sz w:val="22"/>
              </w:rPr>
            </w:pPr>
            <w:r w:rsidRPr="00AF7513">
              <w:rPr>
                <w:sz w:val="22"/>
              </w:rPr>
              <w:t xml:space="preserve">Lp.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8B241" w14:textId="77777777" w:rsidR="00CF2F70" w:rsidRPr="00AF7513" w:rsidRDefault="00CF2F70" w:rsidP="0003635F">
            <w:pPr>
              <w:pStyle w:val="Bezodstpw"/>
              <w:rPr>
                <w:sz w:val="22"/>
              </w:rPr>
            </w:pPr>
            <w:r w:rsidRPr="00AF7513">
              <w:rPr>
                <w:sz w:val="22"/>
              </w:rPr>
              <w:t xml:space="preserve">Badana cecha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B5C6D" w14:textId="77777777" w:rsidR="00CF2F70" w:rsidRPr="00AF7513" w:rsidRDefault="00CF2F70" w:rsidP="0003635F">
            <w:pPr>
              <w:pStyle w:val="Bezodstpw"/>
              <w:rPr>
                <w:sz w:val="22"/>
              </w:rPr>
            </w:pPr>
            <w:r w:rsidRPr="00AF7513">
              <w:rPr>
                <w:sz w:val="22"/>
              </w:rPr>
              <w:t xml:space="preserve">Metoda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5A241" w14:textId="77777777" w:rsidR="00CF2F70" w:rsidRPr="00AF7513" w:rsidRDefault="00CF2F70" w:rsidP="0003635F">
            <w:pPr>
              <w:pStyle w:val="Bezodstpw"/>
              <w:rPr>
                <w:sz w:val="22"/>
              </w:rPr>
            </w:pPr>
            <w:r w:rsidRPr="00AF7513">
              <w:rPr>
                <w:sz w:val="22"/>
              </w:rPr>
              <w:t xml:space="preserve">Częstotliwość </w:t>
            </w:r>
          </w:p>
        </w:tc>
      </w:tr>
      <w:tr w:rsidR="00CF2F70" w:rsidRPr="00555817" w14:paraId="5B6043FB" w14:textId="77777777" w:rsidTr="00F040B2">
        <w:trPr>
          <w:trHeight w:val="1006"/>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4EBDD" w14:textId="77777777" w:rsidR="00CF2F70" w:rsidRPr="00AF7513" w:rsidRDefault="00CF2F70" w:rsidP="0003635F">
            <w:pPr>
              <w:pStyle w:val="Bezodstpw"/>
              <w:rPr>
                <w:sz w:val="22"/>
              </w:rPr>
            </w:pPr>
            <w:r w:rsidRPr="00AF7513">
              <w:rPr>
                <w:b/>
                <w:sz w:val="22"/>
              </w:rPr>
              <w:t xml:space="preserve">1.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9473D" w14:textId="77777777" w:rsidR="00CF2F70" w:rsidRPr="00AF7513" w:rsidRDefault="00CF2F70" w:rsidP="0003635F">
            <w:pPr>
              <w:pStyle w:val="Bezodstpw"/>
              <w:rPr>
                <w:sz w:val="22"/>
              </w:rPr>
            </w:pPr>
            <w:r w:rsidRPr="00AF7513">
              <w:rPr>
                <w:b/>
                <w:sz w:val="22"/>
              </w:rPr>
              <w:t>Zagęszczenie MMA</w:t>
            </w:r>
            <w:r w:rsidRPr="00AF7513">
              <w:rPr>
                <w:sz w:val="22"/>
              </w:rPr>
              <w:t xml:space="preserve"> oraz zawartość wolnych przestrzeni w warstwie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D3B6" w14:textId="77777777" w:rsidR="00CF2F70" w:rsidRPr="00AF7513" w:rsidRDefault="00CF2F70" w:rsidP="0003635F">
            <w:pPr>
              <w:pStyle w:val="Bezodstpw"/>
              <w:rPr>
                <w:sz w:val="22"/>
              </w:rPr>
            </w:pPr>
            <w:r w:rsidRPr="00AF7513">
              <w:rPr>
                <w:sz w:val="22"/>
              </w:rPr>
              <w:t xml:space="preserve">Porównanie gęstości objętościowej referencyjnej do rzeczywistej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CE453" w14:textId="77777777" w:rsidR="00CF2F70" w:rsidRPr="00AF7513" w:rsidRDefault="00CF2F70" w:rsidP="003703EF">
            <w:pPr>
              <w:pStyle w:val="Bezodstpw"/>
              <w:rPr>
                <w:sz w:val="22"/>
              </w:rPr>
            </w:pPr>
            <w:r w:rsidRPr="00AF7513">
              <w:rPr>
                <w:sz w:val="22"/>
              </w:rPr>
              <w:t xml:space="preserve">- </w:t>
            </w:r>
            <w:r w:rsidR="003703EF">
              <w:rPr>
                <w:sz w:val="22"/>
              </w:rPr>
              <w:t>3</w:t>
            </w:r>
            <w:r w:rsidRPr="00AF7513">
              <w:rPr>
                <w:sz w:val="22"/>
              </w:rPr>
              <w:t xml:space="preserve"> razy na kilometr </w:t>
            </w:r>
            <w:r w:rsidR="007C221A">
              <w:rPr>
                <w:sz w:val="22"/>
              </w:rPr>
              <w:t>każdego pasa ruchu</w:t>
            </w:r>
            <w:r w:rsidRPr="00AF7513">
              <w:rPr>
                <w:sz w:val="22"/>
              </w:rPr>
              <w:t xml:space="preserve"> </w:t>
            </w:r>
          </w:p>
        </w:tc>
      </w:tr>
      <w:tr w:rsidR="00CF2F70" w:rsidRPr="00555817" w14:paraId="5BCA7175" w14:textId="77777777" w:rsidTr="00F040B2">
        <w:trPr>
          <w:trHeight w:val="1006"/>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C988" w14:textId="77777777" w:rsidR="00CF2F70" w:rsidRPr="00AF7513" w:rsidRDefault="00CF2F70" w:rsidP="0003635F">
            <w:pPr>
              <w:pStyle w:val="Bezodstpw"/>
              <w:rPr>
                <w:sz w:val="22"/>
              </w:rPr>
            </w:pPr>
            <w:r w:rsidRPr="00AF7513">
              <w:rPr>
                <w:b/>
                <w:sz w:val="22"/>
              </w:rPr>
              <w:t xml:space="preserve">2.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159C" w14:textId="77777777" w:rsidR="00CF2F70" w:rsidRPr="00AF7513" w:rsidRDefault="00CF2F70" w:rsidP="00F4621E">
            <w:pPr>
              <w:pStyle w:val="Bezodstpw"/>
              <w:rPr>
                <w:sz w:val="22"/>
              </w:rPr>
            </w:pPr>
            <w:r w:rsidRPr="00AF7513">
              <w:rPr>
                <w:b/>
                <w:sz w:val="22"/>
              </w:rPr>
              <w:t>Sczepność</w:t>
            </w:r>
            <w:r w:rsidRPr="00AF7513">
              <w:rPr>
                <w:sz w:val="22"/>
              </w:rPr>
              <w:t xml:space="preserve"> warstw asfaltowych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5EC25" w14:textId="77777777" w:rsidR="00CF2F70" w:rsidRPr="00AF7513" w:rsidRDefault="00CF2F70" w:rsidP="0003635F">
            <w:pPr>
              <w:pStyle w:val="Bezodstpw"/>
              <w:rPr>
                <w:sz w:val="22"/>
              </w:rPr>
            </w:pPr>
            <w:r w:rsidRPr="00AF7513">
              <w:rPr>
                <w:sz w:val="22"/>
              </w:rPr>
              <w:t xml:space="preserve">Metoda </w:t>
            </w:r>
            <w:proofErr w:type="spellStart"/>
            <w:r w:rsidRPr="00AF7513">
              <w:rPr>
                <w:sz w:val="22"/>
              </w:rPr>
              <w:t>Leutnera</w:t>
            </w:r>
            <w:proofErr w:type="spellEnd"/>
            <w:r w:rsidRPr="00AF7513">
              <w:rPr>
                <w:sz w:val="22"/>
              </w:rPr>
              <w:t xml:space="preserve">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1258E" w14:textId="7A1CA455" w:rsidR="00CF2F70" w:rsidRPr="00AF7513" w:rsidRDefault="007C221A" w:rsidP="003703EF">
            <w:pPr>
              <w:pStyle w:val="Bezodstpw"/>
              <w:rPr>
                <w:sz w:val="22"/>
              </w:rPr>
            </w:pPr>
            <w:r w:rsidRPr="00AF7513">
              <w:rPr>
                <w:sz w:val="22"/>
              </w:rPr>
              <w:t xml:space="preserve">- </w:t>
            </w:r>
            <w:r w:rsidR="003703EF">
              <w:rPr>
                <w:sz w:val="22"/>
              </w:rPr>
              <w:t>3</w:t>
            </w:r>
            <w:r w:rsidR="00470E5C">
              <w:rPr>
                <w:sz w:val="22"/>
              </w:rPr>
              <w:t xml:space="preserve"> </w:t>
            </w:r>
            <w:r w:rsidRPr="00AF7513">
              <w:rPr>
                <w:sz w:val="22"/>
              </w:rPr>
              <w:t xml:space="preserve">razy na kilometr </w:t>
            </w:r>
            <w:r>
              <w:rPr>
                <w:sz w:val="22"/>
              </w:rPr>
              <w:t>każdego pasa ruchu</w:t>
            </w:r>
          </w:p>
        </w:tc>
      </w:tr>
      <w:tr w:rsidR="00CF2F70" w:rsidRPr="00555817" w14:paraId="5694AD79" w14:textId="77777777" w:rsidTr="00F040B2">
        <w:trPr>
          <w:trHeight w:val="1087"/>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6A2D" w14:textId="77777777" w:rsidR="00CF2F70" w:rsidRPr="00AF7513" w:rsidRDefault="00CF2F70" w:rsidP="0003635F">
            <w:pPr>
              <w:pStyle w:val="Bezodstpw"/>
              <w:rPr>
                <w:sz w:val="22"/>
              </w:rPr>
            </w:pPr>
            <w:r w:rsidRPr="00AF7513">
              <w:rPr>
                <w:b/>
                <w:sz w:val="22"/>
              </w:rPr>
              <w:t xml:space="preserve">3.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FD90" w14:textId="77777777" w:rsidR="00CF2F70" w:rsidRPr="00AF7513" w:rsidRDefault="00CF2F70" w:rsidP="0003635F">
            <w:pPr>
              <w:pStyle w:val="Bezodstpw"/>
              <w:rPr>
                <w:sz w:val="22"/>
              </w:rPr>
            </w:pPr>
            <w:r w:rsidRPr="00AF7513">
              <w:rPr>
                <w:b/>
                <w:sz w:val="22"/>
              </w:rPr>
              <w:t>Grubość</w:t>
            </w:r>
            <w:r w:rsidRPr="00AF7513">
              <w:rPr>
                <w:sz w:val="22"/>
              </w:rPr>
              <w:t xml:space="preserve"> (grubości poszczególnych warstw i grubość pakietu warstw asfaltowych)</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5D4B" w14:textId="5128B9E2" w:rsidR="00CF2F70" w:rsidRPr="00915BE4" w:rsidRDefault="00915BE4" w:rsidP="0003635F">
            <w:pPr>
              <w:pStyle w:val="Bezodstpw"/>
              <w:rPr>
                <w:sz w:val="22"/>
              </w:rPr>
            </w:pPr>
            <w:r w:rsidRPr="00915BE4">
              <w:rPr>
                <w:sz w:val="22"/>
              </w:rPr>
              <w:t>Na podstawie dokumentów WZ</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E1767" w14:textId="4D9088EB" w:rsidR="00CF2F70" w:rsidRPr="00915BE4" w:rsidRDefault="00915BE4" w:rsidP="0003635F">
            <w:pPr>
              <w:pStyle w:val="Bezodstpw"/>
              <w:rPr>
                <w:sz w:val="22"/>
              </w:rPr>
            </w:pPr>
            <w:r w:rsidRPr="00915BE4">
              <w:rPr>
                <w:sz w:val="22"/>
              </w:rPr>
              <w:t>Dla całego odcinka</w:t>
            </w:r>
            <w:r w:rsidR="00CF2F70" w:rsidRPr="00915BE4">
              <w:rPr>
                <w:sz w:val="22"/>
              </w:rPr>
              <w:t xml:space="preserve"> </w:t>
            </w:r>
          </w:p>
        </w:tc>
      </w:tr>
      <w:tr w:rsidR="00CF2F70" w:rsidRPr="00555817" w14:paraId="5D96A399" w14:textId="77777777" w:rsidTr="00F040B2">
        <w:trPr>
          <w:trHeight w:val="502"/>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D9BE" w14:textId="77777777" w:rsidR="00CF2F70" w:rsidRPr="00AF7513" w:rsidRDefault="00CF2F70" w:rsidP="0003635F">
            <w:pPr>
              <w:pStyle w:val="Bezodstpw"/>
              <w:rPr>
                <w:sz w:val="22"/>
              </w:rPr>
            </w:pPr>
            <w:r w:rsidRPr="00AF7513">
              <w:rPr>
                <w:b/>
                <w:sz w:val="22"/>
              </w:rPr>
              <w:t>4.</w:t>
            </w:r>
            <w:r w:rsidRPr="00AF7513">
              <w:rPr>
                <w:sz w:val="22"/>
              </w:rPr>
              <w:t xml:space="preserve">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1F3E" w14:textId="77777777" w:rsidR="00CF2F70" w:rsidRPr="00AF7513" w:rsidRDefault="00CF2F70" w:rsidP="0003635F">
            <w:pPr>
              <w:pStyle w:val="Bezodstpw"/>
              <w:rPr>
                <w:sz w:val="22"/>
              </w:rPr>
            </w:pPr>
            <w:r w:rsidRPr="00AF7513">
              <w:rPr>
                <w:b/>
                <w:sz w:val="22"/>
              </w:rPr>
              <w:t>Równość podłużna</w:t>
            </w:r>
            <w:r w:rsidRPr="00AF7513">
              <w:rPr>
                <w:sz w:val="22"/>
              </w:rPr>
              <w:t xml:space="preserv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C57FC" w14:textId="13B06D78" w:rsidR="00915BE4" w:rsidRDefault="00915BE4" w:rsidP="0003635F">
            <w:pPr>
              <w:pStyle w:val="Bezodstpw"/>
              <w:rPr>
                <w:sz w:val="22"/>
              </w:rPr>
            </w:pPr>
            <w:r>
              <w:rPr>
                <w:sz w:val="22"/>
              </w:rPr>
              <w:t>planograf;</w:t>
            </w:r>
          </w:p>
          <w:p w14:paraId="377889D5" w14:textId="0A86EE4B" w:rsidR="00CF2F70" w:rsidRPr="00AF7513" w:rsidRDefault="00915BE4" w:rsidP="0003635F">
            <w:pPr>
              <w:pStyle w:val="Bezodstpw"/>
              <w:rPr>
                <w:sz w:val="22"/>
              </w:rPr>
            </w:pPr>
            <w:r>
              <w:rPr>
                <w:sz w:val="22"/>
              </w:rPr>
              <w:t xml:space="preserve">pomiar </w:t>
            </w:r>
            <w:r w:rsidRPr="00AF7513">
              <w:rPr>
                <w:sz w:val="22"/>
              </w:rPr>
              <w:t>4 metrową łatą i klinem</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C70F8" w14:textId="0169C817" w:rsidR="00CF2F70" w:rsidRPr="00AF7513" w:rsidRDefault="00CF2F70" w:rsidP="0003635F">
            <w:pPr>
              <w:pStyle w:val="Bezodstpw"/>
              <w:rPr>
                <w:sz w:val="22"/>
              </w:rPr>
            </w:pPr>
            <w:r w:rsidRPr="00AF7513">
              <w:rPr>
                <w:sz w:val="22"/>
              </w:rPr>
              <w:t xml:space="preserve"> </w:t>
            </w:r>
            <w:r w:rsidR="00915BE4" w:rsidRPr="00AF7513">
              <w:rPr>
                <w:sz w:val="22"/>
              </w:rPr>
              <w:t xml:space="preserve">- w sposób ciągły (początek każdego pomiaru łatą w miejscu </w:t>
            </w:r>
            <w:proofErr w:type="gramStart"/>
            <w:r w:rsidR="00915BE4" w:rsidRPr="00AF7513">
              <w:rPr>
                <w:sz w:val="22"/>
              </w:rPr>
              <w:t>zakończenia  poprzedniego</w:t>
            </w:r>
            <w:proofErr w:type="gramEnd"/>
            <w:r w:rsidR="00915BE4" w:rsidRPr="00AF7513">
              <w:rPr>
                <w:sz w:val="22"/>
              </w:rPr>
              <w:t xml:space="preserve"> pomiaru)</w:t>
            </w:r>
          </w:p>
        </w:tc>
      </w:tr>
      <w:tr w:rsidR="00CF2F70" w:rsidRPr="00555817" w14:paraId="243EA866" w14:textId="77777777" w:rsidTr="00F040B2">
        <w:trPr>
          <w:trHeight w:val="1277"/>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8791D" w14:textId="77777777" w:rsidR="00CF2F70" w:rsidRPr="00AF7513" w:rsidRDefault="00CF2F70" w:rsidP="0003635F">
            <w:pPr>
              <w:pStyle w:val="Bezodstpw"/>
              <w:rPr>
                <w:sz w:val="22"/>
              </w:rPr>
            </w:pPr>
            <w:r w:rsidRPr="00AF7513">
              <w:rPr>
                <w:b/>
                <w:sz w:val="22"/>
              </w:rPr>
              <w:t xml:space="preserve">5.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B4724" w14:textId="3AE37304" w:rsidR="00CF2F70" w:rsidRPr="00AF7513" w:rsidRDefault="00CF2F70" w:rsidP="0003635F">
            <w:pPr>
              <w:pStyle w:val="Bezodstpw"/>
              <w:rPr>
                <w:sz w:val="22"/>
              </w:rPr>
            </w:pPr>
            <w:r w:rsidRPr="00AF7513">
              <w:rPr>
                <w:b/>
                <w:sz w:val="22"/>
              </w:rPr>
              <w:t>Równość poprzeczna</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D39C1" w14:textId="77777777" w:rsidR="00F040B2" w:rsidRDefault="00F040B2" w:rsidP="0003635F">
            <w:pPr>
              <w:pStyle w:val="Bezodstpw"/>
              <w:rPr>
                <w:sz w:val="22"/>
              </w:rPr>
            </w:pPr>
            <w:r>
              <w:rPr>
                <w:sz w:val="22"/>
              </w:rPr>
              <w:t>Profilograf;</w:t>
            </w:r>
          </w:p>
          <w:p w14:paraId="7A0528B6" w14:textId="3A9398F7" w:rsidR="00CF2F70" w:rsidRPr="00AF7513" w:rsidRDefault="00F040B2" w:rsidP="0003635F">
            <w:pPr>
              <w:pStyle w:val="Bezodstpw"/>
              <w:rPr>
                <w:sz w:val="22"/>
              </w:rPr>
            </w:pPr>
            <w:r>
              <w:rPr>
                <w:sz w:val="22"/>
              </w:rPr>
              <w:t xml:space="preserve">Pomiar </w:t>
            </w:r>
            <w:r w:rsidR="00CF2F70" w:rsidRPr="00AF7513">
              <w:rPr>
                <w:sz w:val="22"/>
              </w:rPr>
              <w:t>2 metrow</w:t>
            </w:r>
            <w:r>
              <w:rPr>
                <w:sz w:val="22"/>
              </w:rPr>
              <w:t>ą</w:t>
            </w:r>
            <w:r w:rsidR="00CF2F70" w:rsidRPr="00AF7513">
              <w:rPr>
                <w:sz w:val="22"/>
              </w:rPr>
              <w:t xml:space="preserve"> łat</w:t>
            </w:r>
            <w:r>
              <w:rPr>
                <w:sz w:val="22"/>
              </w:rPr>
              <w:t>ą</w:t>
            </w:r>
            <w:r w:rsidR="00CF2F70" w:rsidRPr="00AF7513">
              <w:rPr>
                <w:sz w:val="22"/>
              </w:rPr>
              <w:t xml:space="preserve"> i</w:t>
            </w:r>
            <w:r>
              <w:rPr>
                <w:sz w:val="22"/>
              </w:rPr>
              <w:t xml:space="preserve"> klinem</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7B8E4" w14:textId="77777777" w:rsidR="00CF2F70" w:rsidRPr="00AF7513" w:rsidRDefault="00CF2F70" w:rsidP="0003635F">
            <w:pPr>
              <w:pStyle w:val="Bezodstpw"/>
              <w:rPr>
                <w:sz w:val="22"/>
              </w:rPr>
            </w:pPr>
            <w:r w:rsidRPr="00AF7513">
              <w:rPr>
                <w:sz w:val="22"/>
              </w:rPr>
              <w:t xml:space="preserve">- każdy pas układania warstwy w sposób ciągły - nie rzadziej niż  </w:t>
            </w:r>
          </w:p>
          <w:p w14:paraId="647CD685" w14:textId="77777777" w:rsidR="00CF2F70" w:rsidRPr="00AF7513" w:rsidRDefault="00CF2F70" w:rsidP="0003635F">
            <w:pPr>
              <w:pStyle w:val="Bezodstpw"/>
              <w:rPr>
                <w:sz w:val="22"/>
              </w:rPr>
            </w:pPr>
            <w:r w:rsidRPr="00AF7513">
              <w:rPr>
                <w:sz w:val="22"/>
              </w:rPr>
              <w:t xml:space="preserve">co </w:t>
            </w:r>
            <w:r w:rsidR="003703EF">
              <w:rPr>
                <w:sz w:val="22"/>
              </w:rPr>
              <w:t>20</w:t>
            </w:r>
            <w:r w:rsidRPr="00AF7513">
              <w:rPr>
                <w:sz w:val="22"/>
              </w:rPr>
              <w:t xml:space="preserve"> m </w:t>
            </w:r>
          </w:p>
        </w:tc>
      </w:tr>
      <w:tr w:rsidR="00CF2F70" w:rsidRPr="00555817" w14:paraId="6B80F847" w14:textId="77777777" w:rsidTr="00F040B2">
        <w:trPr>
          <w:trHeight w:val="1126"/>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F231B" w14:textId="77777777" w:rsidR="00CF2F70" w:rsidRPr="00AF7513" w:rsidRDefault="00CF2F70" w:rsidP="0003635F">
            <w:pPr>
              <w:pStyle w:val="Bezodstpw"/>
              <w:rPr>
                <w:sz w:val="22"/>
              </w:rPr>
            </w:pPr>
            <w:r w:rsidRPr="00AF7513">
              <w:rPr>
                <w:b/>
                <w:sz w:val="22"/>
              </w:rPr>
              <w:t xml:space="preserve">6.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7251" w14:textId="77777777" w:rsidR="00CF2F70" w:rsidRPr="00AF7513" w:rsidRDefault="00CF2F70" w:rsidP="0003635F">
            <w:pPr>
              <w:pStyle w:val="Bezodstpw"/>
              <w:rPr>
                <w:sz w:val="22"/>
              </w:rPr>
            </w:pPr>
            <w:r w:rsidRPr="00AF7513">
              <w:rPr>
                <w:b/>
                <w:sz w:val="22"/>
              </w:rPr>
              <w:t xml:space="preserve">Spadki poprzeczne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8470C" w14:textId="77777777" w:rsidR="00CF2F70" w:rsidRPr="00AF7513" w:rsidRDefault="00CF2F70" w:rsidP="0003635F">
            <w:pPr>
              <w:pStyle w:val="Bezodstpw"/>
              <w:rPr>
                <w:sz w:val="22"/>
              </w:rPr>
            </w:pPr>
            <w:r w:rsidRPr="00AF7513">
              <w:rPr>
                <w:sz w:val="22"/>
              </w:rPr>
              <w:t xml:space="preserve">- 2 metrową łatą i pochyłomierzem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A64FC" w14:textId="77777777" w:rsidR="00CF2F70" w:rsidRPr="00AF7513" w:rsidRDefault="00CF2F70" w:rsidP="0003635F">
            <w:pPr>
              <w:pStyle w:val="Bezodstpw"/>
              <w:rPr>
                <w:sz w:val="22"/>
              </w:rPr>
            </w:pPr>
            <w:r w:rsidRPr="00AF7513">
              <w:rPr>
                <w:sz w:val="22"/>
              </w:rPr>
              <w:t xml:space="preserve">50 razy na 1 km dodatkowe pomiary w punktach głównych łuków poziomych </w:t>
            </w:r>
          </w:p>
        </w:tc>
      </w:tr>
      <w:tr w:rsidR="00CF2F70" w:rsidRPr="00555817" w14:paraId="54A2CD87" w14:textId="77777777" w:rsidTr="00F040B2">
        <w:trPr>
          <w:trHeight w:val="785"/>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A8BD" w14:textId="77777777" w:rsidR="00CF2F70" w:rsidRPr="00AF7513" w:rsidRDefault="00CF2F70" w:rsidP="0003635F">
            <w:pPr>
              <w:pStyle w:val="Bezodstpw"/>
              <w:rPr>
                <w:sz w:val="22"/>
              </w:rPr>
            </w:pPr>
            <w:r w:rsidRPr="00AF7513">
              <w:rPr>
                <w:b/>
                <w:sz w:val="22"/>
              </w:rPr>
              <w:t xml:space="preserve">7.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38B3" w14:textId="77777777" w:rsidR="00CF2F70" w:rsidRPr="00AF7513" w:rsidRDefault="00CF2F70" w:rsidP="0003635F">
            <w:pPr>
              <w:pStyle w:val="Bezodstpw"/>
              <w:rPr>
                <w:sz w:val="22"/>
              </w:rPr>
            </w:pPr>
            <w:r w:rsidRPr="00AF7513">
              <w:rPr>
                <w:b/>
                <w:sz w:val="22"/>
              </w:rPr>
              <w:t xml:space="preserve">Szerokość warstwy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DCED" w14:textId="77777777" w:rsidR="00CF2F70" w:rsidRPr="00AF7513" w:rsidRDefault="00CF2F70" w:rsidP="0003635F">
            <w:pPr>
              <w:pStyle w:val="Bezodstpw"/>
              <w:rPr>
                <w:sz w:val="22"/>
              </w:rPr>
            </w:pPr>
            <w:r w:rsidRPr="00AF7513">
              <w:rPr>
                <w:sz w:val="22"/>
              </w:rPr>
              <w:t xml:space="preserve">Taśmą mierniczą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6F41" w14:textId="77777777" w:rsidR="00CF2F70" w:rsidRPr="00AF7513" w:rsidRDefault="00CF2F70" w:rsidP="0003635F">
            <w:pPr>
              <w:pStyle w:val="Bezodstpw"/>
              <w:rPr>
                <w:sz w:val="22"/>
              </w:rPr>
            </w:pPr>
            <w:r w:rsidRPr="00AF7513">
              <w:rPr>
                <w:sz w:val="22"/>
              </w:rPr>
              <w:t xml:space="preserve">- pomiar co 50 m, na łukach poziomych w </w:t>
            </w:r>
            <w:proofErr w:type="gramStart"/>
            <w:r w:rsidRPr="00AF7513">
              <w:rPr>
                <w:sz w:val="22"/>
              </w:rPr>
              <w:t>punktach  charakterystycznych</w:t>
            </w:r>
            <w:proofErr w:type="gramEnd"/>
            <w:r w:rsidRPr="00AF7513">
              <w:rPr>
                <w:sz w:val="22"/>
              </w:rPr>
              <w:t xml:space="preserve"> </w:t>
            </w:r>
          </w:p>
        </w:tc>
      </w:tr>
    </w:tbl>
    <w:p w14:paraId="04B3A7BC" w14:textId="77777777" w:rsidR="00CF2F70" w:rsidRPr="00555817" w:rsidRDefault="00CF2F70" w:rsidP="00CF2F70">
      <w:pPr>
        <w:ind w:firstLine="0"/>
      </w:pPr>
      <w:r w:rsidRPr="00555817">
        <w:t xml:space="preserve"> </w:t>
      </w:r>
    </w:p>
    <w:p w14:paraId="7B369C27" w14:textId="77777777" w:rsidR="00CF2F70" w:rsidRPr="00555817" w:rsidRDefault="00CF2F70" w:rsidP="00CF2F70">
      <w:pPr>
        <w:pStyle w:val="Nagwek2"/>
      </w:pPr>
      <w:r w:rsidRPr="00555817">
        <w:t xml:space="preserve">6.3. Badania i pomiary kontrolne </w:t>
      </w:r>
    </w:p>
    <w:p w14:paraId="79118198" w14:textId="77777777" w:rsidR="00CF2F70" w:rsidRPr="00555817" w:rsidRDefault="00CF2F70" w:rsidP="00CF2F70">
      <w:r w:rsidRPr="00555817">
        <w:t xml:space="preserve">Badania i pomiary kontrolne są zlecane przez Inżyniera/Inspektora Nadzoru, a których celem jest </w:t>
      </w:r>
      <w:proofErr w:type="gramStart"/>
      <w:r w:rsidRPr="00555817">
        <w:t>sprawdzenie,</w:t>
      </w:r>
      <w:proofErr w:type="gramEnd"/>
      <w:r w:rsidRPr="00555817">
        <w:t xml:space="preserve"> czy jakość zastosowanych materiałów i wyrobów budowlanych (mieszanek mineralno-asfaltowych i ich składników, lepiszczy i materiałów do uszczelnień itp.) oraz gotowej warstwy (wbudowane warstwy asfaltowe, połączenia itp.) spełniają wymagania określone w kontrakcie.   </w:t>
      </w:r>
    </w:p>
    <w:p w14:paraId="2FA5A71F" w14:textId="77777777" w:rsidR="00CF2F70" w:rsidRPr="00555817" w:rsidRDefault="00CF2F70" w:rsidP="00CF2F70">
      <w:r w:rsidRPr="00555817">
        <w:t xml:space="preserve">Pobieraniem próbek, wykonaniem badań i pomiarów na miejscu budowy zajmuje się Laboratorium Zamawiającego/Inżynier/Inspektor Nadzoru przy udziale lub po poinformowaniu przedstawicieli Wykonawcy. Zamawiający decyduje o wyborze Laboratorium Zamawiającego. </w:t>
      </w:r>
    </w:p>
    <w:p w14:paraId="01091054" w14:textId="77777777" w:rsidR="00CF2F70" w:rsidRPr="00555817" w:rsidRDefault="00CF2F70" w:rsidP="00CF2F70">
      <w:pPr>
        <w:pStyle w:val="Nagwek2"/>
      </w:pPr>
      <w:r w:rsidRPr="00555817">
        <w:t xml:space="preserve">6.4. Badania i pomiary kontrolne dodatkowe </w:t>
      </w:r>
    </w:p>
    <w:p w14:paraId="53C4259B" w14:textId="77777777" w:rsidR="00CF2F70" w:rsidRPr="00555817" w:rsidRDefault="00CF2F70" w:rsidP="00CF2F70">
      <w:r w:rsidRPr="00555817">
        <w:t xml:space="preserve">W wypadku uznania, że jeden z wyników badań lub pomiarów kontrolnych nie jest reprezentatywny dla ocenianego odcinka budowy, strony kontraktu mogą wystąpić o przeprowadzenia badań lub pomiarów kontrolnych dodatkowych. Badania kontrolne dodatkowe są wykonywane przez Laboratorium Zamawiającego. </w:t>
      </w:r>
    </w:p>
    <w:p w14:paraId="26E382E7" w14:textId="77777777" w:rsidR="00CF2F70" w:rsidRPr="00555817" w:rsidRDefault="00CF2F70" w:rsidP="00CF2F70">
      <w:r w:rsidRPr="00555817">
        <w:t xml:space="preserve">Strony Kontraktu decydują wspólnie o miejscach pobierania próbek i wyznaczeniu odcinków częściowych ocenianego odcinka budowy tzn. dziennej działki roboczej. Jeżeli odcinek częściowy przyporządkowany do badań kontrolnych nie może być jednoznacznie i zgodnie wyznaczony, to odcinek ten nie powinien być mniejszy niż 20% ocenianego odcinka budowy. </w:t>
      </w:r>
    </w:p>
    <w:p w14:paraId="0121A3D3" w14:textId="77777777" w:rsidR="00CF2F70" w:rsidRPr="00555817" w:rsidRDefault="00CF2F70" w:rsidP="00CF2F70">
      <w:pPr>
        <w:pStyle w:val="Nagwek2"/>
      </w:pPr>
      <w:r w:rsidRPr="00555817">
        <w:t xml:space="preserve">6.5. Badania i pomiary arbitrażowe </w:t>
      </w:r>
    </w:p>
    <w:p w14:paraId="02968935" w14:textId="77777777" w:rsidR="00CF2F70" w:rsidRPr="00555817" w:rsidRDefault="00CF2F70" w:rsidP="00CF2F70">
      <w:r w:rsidRPr="00555817">
        <w:t xml:space="preserve">Badania i pomiary arbitrażowe są powtórzeniem badań lub pomiarów kontrolnych i/lub kontrolnych dodatkowych, co do których istnieją uzasadnione wątpliwości ze strony Inżyniera/Inspektora Nadzoru, Zamawiającego lub Wykonawcy (np. na podstawie własnych badań). </w:t>
      </w:r>
    </w:p>
    <w:p w14:paraId="641A6888" w14:textId="77777777" w:rsidR="00CF2F70" w:rsidRPr="00555817" w:rsidRDefault="00CF2F70" w:rsidP="00CF2F70">
      <w:r w:rsidRPr="00555817">
        <w:t xml:space="preserve">Badania i pomiary arbitrażowe wykonuje się na wniosek strony kontraktu. Badania i pomiary arbitrażowe wykonuje bezstronne, akredytowane laboratorium, które nie wykonywało badań lub pomiarów kontrolnych, przy udziale lub po poinformowaniu przedstawicieli stron. </w:t>
      </w:r>
    </w:p>
    <w:p w14:paraId="64290A2C" w14:textId="77777777" w:rsidR="00CF2F70" w:rsidRPr="00555817" w:rsidRDefault="00CF2F70" w:rsidP="00CF2F70">
      <w:r w:rsidRPr="00555817">
        <w:lastRenderedPageBreak/>
        <w:t xml:space="preserve">W przypadku wniosku Wykonawcy zgodę na przeprowadzenie badań i pomiarów arbitrażowych wyraża Inżynier/Inspektor Nadzoru po wcześniejszej analizie zasadności wniosku. Zamawiający akceptuje laboratorium, które przeprowadzi badania lub pomiary arbitrażowe.  </w:t>
      </w:r>
    </w:p>
    <w:p w14:paraId="157826A2" w14:textId="77777777" w:rsidR="00CF2F70" w:rsidRPr="00555817" w:rsidRDefault="00CF2F70" w:rsidP="00CF2F70">
      <w:pPr>
        <w:pStyle w:val="Nagwek2"/>
      </w:pPr>
      <w:r w:rsidRPr="00555817">
        <w:t xml:space="preserve">6.6. Badania i pomiary przed przystąpieniem do robót </w:t>
      </w:r>
    </w:p>
    <w:p w14:paraId="3D6ED6DD" w14:textId="77777777" w:rsidR="00CF2F70" w:rsidRPr="00555817" w:rsidRDefault="00CF2F70" w:rsidP="00CF2F70">
      <w:r w:rsidRPr="00555817">
        <w:t xml:space="preserve">Przed przystąpieniem do robót Wykonawca powinien przedstawić Inżynierowi/Inspektorowi Nadzoru do akceptacji źródła poboru kruszyw oraz wszystkich dodatkowych materiałów, dołączając wszystkie dokumenty potwierdzające jakość materiałów składowych. </w:t>
      </w:r>
    </w:p>
    <w:p w14:paraId="6035B719" w14:textId="77777777" w:rsidR="00CF2F70" w:rsidRPr="00555817" w:rsidRDefault="00CF2F70" w:rsidP="00CF2F70">
      <w:pPr>
        <w:pStyle w:val="Nagwek2"/>
      </w:pPr>
      <w:r w:rsidRPr="00555817">
        <w:t xml:space="preserve">6.7. Badania w czasie robót </w:t>
      </w:r>
    </w:p>
    <w:p w14:paraId="07BE199F" w14:textId="77777777" w:rsidR="00CF2F70" w:rsidRPr="00555817" w:rsidRDefault="00CF2F70" w:rsidP="00CF2F70">
      <w:pPr>
        <w:pStyle w:val="Nagwek3"/>
      </w:pPr>
      <w:r w:rsidRPr="00555817">
        <w:t xml:space="preserve">6.7.1. Zawartość lepiszcza rozpuszczalnego </w:t>
      </w:r>
    </w:p>
    <w:p w14:paraId="22E98C94" w14:textId="77777777" w:rsidR="00CF2F70" w:rsidRPr="00555817" w:rsidRDefault="00CF2F70" w:rsidP="00CF2F70">
      <w:r w:rsidRPr="00555817">
        <w:t xml:space="preserve">Badanie polega na wykonaniu ekstrakcji lepiszcza, zgodnie PN-EN 12697-1, z próbki pobranej z mieszanki mineralno-asfaltowej.  </w:t>
      </w:r>
    </w:p>
    <w:p w14:paraId="74C2DCDC" w14:textId="77777777" w:rsidR="00CF2F70" w:rsidRPr="00555817" w:rsidRDefault="00CF2F70" w:rsidP="00CF2F70">
      <w:r w:rsidRPr="00555817">
        <w:t xml:space="preserve">Jakości wbudowanej mieszanki mineralno-asfaltowej należy ocenić na podstawie: </w:t>
      </w:r>
    </w:p>
    <w:p w14:paraId="729FCE9E" w14:textId="77777777" w:rsidR="00CF2F70" w:rsidRPr="00555817" w:rsidRDefault="00CF2F70" w:rsidP="00CF2F70">
      <w:pPr>
        <w:pStyle w:val="Nagwek8"/>
      </w:pPr>
      <w:r w:rsidRPr="00555817">
        <w:t xml:space="preserve">wielkości odchyłki obliczonej dla wartości średniej (średnia arytmetyczna wszystkich wyników z całej drogi dla danego typu MMA i danej warstwy asfaltowej) z dokładnością do 0,01 %, </w:t>
      </w:r>
    </w:p>
    <w:p w14:paraId="77C67669" w14:textId="77777777" w:rsidR="00CF2F70" w:rsidRPr="00555817" w:rsidRDefault="00CF2F70" w:rsidP="00CF2F70">
      <w:pPr>
        <w:pStyle w:val="Nagwek8"/>
      </w:pPr>
      <w:r w:rsidRPr="00555817">
        <w:t xml:space="preserve">wielkości odchyłki obliczonej dla pojedynczego wyniku (próbki) z dokładnością do 0,1 %. </w:t>
      </w:r>
    </w:p>
    <w:p w14:paraId="13B99375" w14:textId="77777777" w:rsidR="00CF2F70" w:rsidRPr="00555817" w:rsidRDefault="00CF2F70" w:rsidP="00CF2F70">
      <w:r w:rsidRPr="00555817">
        <w:t xml:space="preserve">Wyżej wymienione kryteria należy stosować jednocześnie (oba podlegają ocenie jakości MMA). </w:t>
      </w:r>
    </w:p>
    <w:p w14:paraId="515AA5FA" w14:textId="77777777" w:rsidR="00CF2F70" w:rsidRPr="00555817" w:rsidRDefault="00CF2F70" w:rsidP="00CF2F70">
      <w:r w:rsidRPr="00555817">
        <w:t xml:space="preserve">Odchyłka jest to różnica wartości bezwzględnej pomiędzy procentową zawartością lepiszcza rozpuszczalnego uzyskaną z badań laboratoryjnych a procentową zawartością lepiszcza rozpuszczalnego podaną w Badaniu Typu (%). </w:t>
      </w:r>
    </w:p>
    <w:p w14:paraId="1D9E43AF" w14:textId="77777777" w:rsidR="00CF2F70" w:rsidRPr="00555817" w:rsidRDefault="00CF2F70" w:rsidP="00CF2F70">
      <w:pPr>
        <w:ind w:firstLine="0"/>
      </w:pPr>
      <w:r w:rsidRPr="00555817">
        <w:t xml:space="preserve">Tabela 8. Dopuszczalne odchyłki do odbioru dla </w:t>
      </w:r>
      <w:r w:rsidRPr="00555817">
        <w:rPr>
          <w:u w:val="single"/>
        </w:rPr>
        <w:t>wartości średniej</w:t>
      </w:r>
      <w:r w:rsidRPr="00555817">
        <w:t xml:space="preserve"> policzonej z dokładnością do 0,01 % </w:t>
      </w:r>
    </w:p>
    <w:tbl>
      <w:tblPr>
        <w:tblW w:w="8932" w:type="dxa"/>
        <w:tblInd w:w="84" w:type="dxa"/>
        <w:tblCellMar>
          <w:left w:w="0" w:type="dxa"/>
          <w:right w:w="83" w:type="dxa"/>
        </w:tblCellMar>
        <w:tblLook w:val="04A0" w:firstRow="1" w:lastRow="0" w:firstColumn="1" w:lastColumn="0" w:noHBand="0" w:noVBand="1"/>
      </w:tblPr>
      <w:tblGrid>
        <w:gridCol w:w="3828"/>
        <w:gridCol w:w="2552"/>
        <w:gridCol w:w="2552"/>
      </w:tblGrid>
      <w:tr w:rsidR="00CF2F70" w:rsidRPr="00555817" w14:paraId="70E8015F" w14:textId="77777777" w:rsidTr="0003635F">
        <w:trPr>
          <w:trHeight w:val="528"/>
        </w:trPr>
        <w:tc>
          <w:tcPr>
            <w:tcW w:w="3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975E93" w14:textId="77777777" w:rsidR="00CF2F70" w:rsidRPr="00AF7513" w:rsidRDefault="00CF2F70" w:rsidP="0003635F">
            <w:pPr>
              <w:pStyle w:val="Bezodstpw"/>
              <w:rPr>
                <w:sz w:val="22"/>
              </w:rPr>
            </w:pPr>
            <w:r w:rsidRPr="00AF7513">
              <w:rPr>
                <w:sz w:val="22"/>
              </w:rPr>
              <w:t xml:space="preserve">Oceniany parametr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140A9D" w14:textId="77777777" w:rsidR="00CF2F70" w:rsidRPr="00AF7513" w:rsidRDefault="00CF2F70" w:rsidP="0003635F">
            <w:pPr>
              <w:pStyle w:val="Bezodstpw"/>
              <w:rPr>
                <w:sz w:val="22"/>
              </w:rPr>
            </w:pPr>
            <w:r w:rsidRPr="00AF7513">
              <w:rPr>
                <w:sz w:val="22"/>
              </w:rPr>
              <w:t xml:space="preserve">Wielkość odchyłki dla wartości </w:t>
            </w:r>
            <w:proofErr w:type="gramStart"/>
            <w:r w:rsidRPr="00AF7513">
              <w:rPr>
                <w:sz w:val="22"/>
              </w:rPr>
              <w:t>średniej ;</w:t>
            </w:r>
            <w:proofErr w:type="gramEnd"/>
            <w:r w:rsidRPr="00AF7513">
              <w:rPr>
                <w:sz w:val="22"/>
              </w:rPr>
              <w:t xml:space="preserve"> % </w:t>
            </w:r>
          </w:p>
        </w:tc>
      </w:tr>
      <w:tr w:rsidR="00CF2F70" w:rsidRPr="00555817" w14:paraId="69A3C5A9" w14:textId="77777777" w:rsidTr="0003635F">
        <w:trPr>
          <w:trHeight w:val="530"/>
        </w:trPr>
        <w:tc>
          <w:tcPr>
            <w:tcW w:w="0" w:type="auto"/>
            <w:vMerge/>
            <w:tcBorders>
              <w:top w:val="nil"/>
              <w:left w:val="single" w:sz="4" w:space="0" w:color="000000"/>
              <w:bottom w:val="nil"/>
              <w:right w:val="single" w:sz="4" w:space="0" w:color="000000"/>
            </w:tcBorders>
            <w:shd w:val="clear" w:color="auto" w:fill="auto"/>
          </w:tcPr>
          <w:p w14:paraId="0F899FA3" w14:textId="77777777" w:rsidR="00CF2F70" w:rsidRPr="00AF7513" w:rsidRDefault="00CF2F70" w:rsidP="0003635F">
            <w:pPr>
              <w:pStyle w:val="Bezodstpw"/>
              <w:rPr>
                <w:sz w:val="22"/>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BDE916" w14:textId="77777777" w:rsidR="00CF2F70" w:rsidRPr="00AF7513" w:rsidRDefault="00CF2F70" w:rsidP="0003635F">
            <w:pPr>
              <w:pStyle w:val="Bezodstpw"/>
              <w:rPr>
                <w:sz w:val="22"/>
              </w:rPr>
            </w:pPr>
            <w:r w:rsidRPr="00AF7513">
              <w:rPr>
                <w:sz w:val="22"/>
              </w:rPr>
              <w:t xml:space="preserve">AC </w:t>
            </w:r>
          </w:p>
        </w:tc>
      </w:tr>
      <w:tr w:rsidR="00CF2F70" w:rsidRPr="00555817" w14:paraId="396E8D35" w14:textId="77777777" w:rsidTr="0003635F">
        <w:trPr>
          <w:trHeight w:val="530"/>
        </w:trPr>
        <w:tc>
          <w:tcPr>
            <w:tcW w:w="0" w:type="auto"/>
            <w:vMerge/>
            <w:tcBorders>
              <w:top w:val="nil"/>
              <w:left w:val="single" w:sz="4" w:space="0" w:color="000000"/>
              <w:bottom w:val="single" w:sz="4" w:space="0" w:color="000000"/>
              <w:right w:val="single" w:sz="4" w:space="0" w:color="000000"/>
            </w:tcBorders>
            <w:shd w:val="clear" w:color="auto" w:fill="auto"/>
          </w:tcPr>
          <w:p w14:paraId="4AE2C7F9" w14:textId="77777777" w:rsidR="00CF2F70" w:rsidRPr="00AF7513" w:rsidRDefault="00CF2F70" w:rsidP="0003635F">
            <w:pPr>
              <w:pStyle w:val="Bezodstpw"/>
              <w:rPr>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E84A7" w14:textId="77777777" w:rsidR="00CF2F70" w:rsidRPr="00AF7513" w:rsidRDefault="00CF2F70" w:rsidP="0003635F">
            <w:pPr>
              <w:pStyle w:val="Bezodstpw"/>
              <w:rPr>
                <w:sz w:val="22"/>
              </w:rPr>
            </w:pPr>
            <w:r w:rsidRPr="00AF7513">
              <w:rPr>
                <w:sz w:val="22"/>
              </w:rPr>
              <w:t xml:space="preserve">KR3÷KR7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3FBC6" w14:textId="77777777" w:rsidR="00CF2F70" w:rsidRPr="00AF7513" w:rsidRDefault="00CF2F70" w:rsidP="0003635F">
            <w:pPr>
              <w:pStyle w:val="Bezodstpw"/>
              <w:rPr>
                <w:sz w:val="22"/>
              </w:rPr>
            </w:pPr>
            <w:r w:rsidRPr="00AF7513">
              <w:rPr>
                <w:sz w:val="22"/>
              </w:rPr>
              <w:t xml:space="preserve">KR1 ÷KR2 </w:t>
            </w:r>
          </w:p>
        </w:tc>
      </w:tr>
      <w:tr w:rsidR="00CF2F70" w:rsidRPr="00555817" w14:paraId="6595FCC8" w14:textId="77777777" w:rsidTr="0003635F">
        <w:trPr>
          <w:trHeight w:val="809"/>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BFF85" w14:textId="77777777" w:rsidR="00CF2F70" w:rsidRPr="00AF7513" w:rsidRDefault="00593EFF" w:rsidP="0003635F">
            <w:pPr>
              <w:pStyle w:val="Bezodstpw"/>
              <w:rPr>
                <w:sz w:val="22"/>
              </w:rPr>
            </w:pPr>
            <w:r>
              <w:rPr>
                <w:sz w:val="22"/>
              </w:rPr>
              <w:t>z</w:t>
            </w:r>
            <w:r w:rsidR="00CF2F70" w:rsidRPr="00AF7513">
              <w:rPr>
                <w:sz w:val="22"/>
              </w:rPr>
              <w:t xml:space="preserve">awartość lepiszcza rozpuszczalnego S </w:t>
            </w:r>
          </w:p>
          <w:p w14:paraId="6FF68647" w14:textId="77777777" w:rsidR="00CF2F70" w:rsidRPr="00AF7513" w:rsidRDefault="00CF2F70" w:rsidP="0003635F">
            <w:pPr>
              <w:pStyle w:val="Bezodstpw"/>
              <w:rPr>
                <w:sz w:val="22"/>
              </w:rPr>
            </w:pPr>
            <w:r w:rsidRPr="00AF7513">
              <w:rPr>
                <w:sz w:val="22"/>
              </w:rPr>
              <w:t xml:space="preserve">– niedomiar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4063" w14:textId="77777777" w:rsidR="00CF2F70" w:rsidRPr="00AF7513" w:rsidRDefault="00CF2F70" w:rsidP="0003635F">
            <w:pPr>
              <w:pStyle w:val="Bezodstpw"/>
              <w:rPr>
                <w:sz w:val="22"/>
              </w:rPr>
            </w:pPr>
            <w:r w:rsidRPr="00AF7513">
              <w:rPr>
                <w:sz w:val="22"/>
              </w:rPr>
              <w:t xml:space="preserve">0,15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F3B3" w14:textId="77777777" w:rsidR="00CF2F70" w:rsidRPr="00AF7513" w:rsidRDefault="00CF2F70" w:rsidP="0003635F">
            <w:pPr>
              <w:pStyle w:val="Bezodstpw"/>
              <w:rPr>
                <w:sz w:val="22"/>
              </w:rPr>
            </w:pPr>
            <w:r w:rsidRPr="00AF7513">
              <w:rPr>
                <w:sz w:val="22"/>
              </w:rPr>
              <w:t xml:space="preserve">0,20  </w:t>
            </w:r>
          </w:p>
        </w:tc>
      </w:tr>
      <w:tr w:rsidR="00CF2F70" w:rsidRPr="00555817" w14:paraId="4EB2DB65" w14:textId="77777777" w:rsidTr="0003635F">
        <w:trPr>
          <w:trHeight w:val="809"/>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6DEE" w14:textId="77777777" w:rsidR="00CF2F70" w:rsidRPr="00AF7513" w:rsidRDefault="00593EFF" w:rsidP="0003635F">
            <w:pPr>
              <w:pStyle w:val="Bezodstpw"/>
              <w:rPr>
                <w:sz w:val="22"/>
              </w:rPr>
            </w:pPr>
            <w:r>
              <w:rPr>
                <w:sz w:val="22"/>
              </w:rPr>
              <w:t>z</w:t>
            </w:r>
            <w:r w:rsidR="00CF2F70" w:rsidRPr="00AF7513">
              <w:rPr>
                <w:sz w:val="22"/>
              </w:rPr>
              <w:t xml:space="preserve">awartość lepiszcza rozpuszczalnego S </w:t>
            </w:r>
          </w:p>
          <w:p w14:paraId="58F9252B" w14:textId="77777777" w:rsidR="00CF2F70" w:rsidRPr="00AF7513" w:rsidRDefault="00CF2F70" w:rsidP="0003635F">
            <w:pPr>
              <w:pStyle w:val="Bezodstpw"/>
              <w:rPr>
                <w:sz w:val="22"/>
              </w:rPr>
            </w:pPr>
            <w:r w:rsidRPr="00AF7513">
              <w:rPr>
                <w:sz w:val="22"/>
              </w:rPr>
              <w:t xml:space="preserve">– nadmiar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B710" w14:textId="77777777" w:rsidR="00CF2F70" w:rsidRPr="00AF7513" w:rsidRDefault="00CF2F70" w:rsidP="0003635F">
            <w:pPr>
              <w:pStyle w:val="Bezodstpw"/>
              <w:rPr>
                <w:sz w:val="22"/>
              </w:rPr>
            </w:pPr>
            <w:r w:rsidRPr="00AF7513">
              <w:rPr>
                <w:sz w:val="22"/>
              </w:rPr>
              <w:t xml:space="preserve">0,20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D5DA" w14:textId="77777777" w:rsidR="00CF2F70" w:rsidRPr="00AF7513" w:rsidRDefault="00CF2F70" w:rsidP="0003635F">
            <w:pPr>
              <w:pStyle w:val="Bezodstpw"/>
              <w:rPr>
                <w:sz w:val="22"/>
              </w:rPr>
            </w:pPr>
            <w:r w:rsidRPr="00AF7513">
              <w:rPr>
                <w:sz w:val="22"/>
              </w:rPr>
              <w:t xml:space="preserve">0,20  </w:t>
            </w:r>
          </w:p>
        </w:tc>
      </w:tr>
    </w:tbl>
    <w:p w14:paraId="3E978B4E" w14:textId="77777777" w:rsidR="00CF2F70" w:rsidRPr="00555817" w:rsidRDefault="00CF2F70" w:rsidP="00CF2F70">
      <w:pPr>
        <w:ind w:firstLine="0"/>
      </w:pPr>
      <w:r w:rsidRPr="00555817">
        <w:t xml:space="preserve"> </w:t>
      </w:r>
    </w:p>
    <w:p w14:paraId="56C81277" w14:textId="77777777" w:rsidR="00CF2F70" w:rsidRPr="00555817" w:rsidRDefault="00CF2F70" w:rsidP="00CF2F70">
      <w:pPr>
        <w:ind w:firstLine="0"/>
      </w:pPr>
      <w:r w:rsidRPr="00555817">
        <w:t xml:space="preserve">Tabela 9. Dopuszczalne odchyłki do odbioru </w:t>
      </w:r>
      <w:r w:rsidRPr="00555817">
        <w:rPr>
          <w:u w:val="single"/>
        </w:rPr>
        <w:t>dla pojedynczego</w:t>
      </w:r>
      <w:r w:rsidRPr="00555817">
        <w:t xml:space="preserve"> wyniku określonego z dokładnością do 0,1 % </w:t>
      </w:r>
    </w:p>
    <w:tbl>
      <w:tblPr>
        <w:tblW w:w="8932" w:type="dxa"/>
        <w:tblInd w:w="84" w:type="dxa"/>
        <w:tblCellMar>
          <w:left w:w="144" w:type="dxa"/>
          <w:right w:w="74" w:type="dxa"/>
        </w:tblCellMar>
        <w:tblLook w:val="04A0" w:firstRow="1" w:lastRow="0" w:firstColumn="1" w:lastColumn="0" w:noHBand="0" w:noVBand="1"/>
      </w:tblPr>
      <w:tblGrid>
        <w:gridCol w:w="3829"/>
        <w:gridCol w:w="5103"/>
      </w:tblGrid>
      <w:tr w:rsidR="00CF2F70" w:rsidRPr="00555817" w14:paraId="144E6AA0" w14:textId="77777777" w:rsidTr="0003635F">
        <w:trPr>
          <w:trHeight w:val="530"/>
        </w:trPr>
        <w:tc>
          <w:tcPr>
            <w:tcW w:w="3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7944FB" w14:textId="77777777" w:rsidR="00CF2F70" w:rsidRPr="00AF7513" w:rsidRDefault="00CF2F70" w:rsidP="0003635F">
            <w:pPr>
              <w:pStyle w:val="Bezodstpw"/>
              <w:rPr>
                <w:sz w:val="22"/>
              </w:rPr>
            </w:pPr>
            <w:r w:rsidRPr="00AF7513">
              <w:rPr>
                <w:sz w:val="22"/>
              </w:rPr>
              <w:t xml:space="preserve">Oceniany parametr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844A6" w14:textId="77777777" w:rsidR="00CF2F70" w:rsidRPr="00AF7513" w:rsidRDefault="00CF2F70" w:rsidP="0003635F">
            <w:pPr>
              <w:pStyle w:val="Bezodstpw"/>
              <w:rPr>
                <w:sz w:val="22"/>
              </w:rPr>
            </w:pPr>
            <w:r w:rsidRPr="00AF7513">
              <w:rPr>
                <w:sz w:val="22"/>
              </w:rPr>
              <w:t xml:space="preserve">Wielkość odchyłki dla pojedynczego </w:t>
            </w:r>
            <w:proofErr w:type="gramStart"/>
            <w:r w:rsidRPr="00AF7513">
              <w:rPr>
                <w:sz w:val="22"/>
              </w:rPr>
              <w:t>wyniku ;</w:t>
            </w:r>
            <w:proofErr w:type="gramEnd"/>
            <w:r w:rsidRPr="00AF7513">
              <w:rPr>
                <w:sz w:val="22"/>
              </w:rPr>
              <w:t xml:space="preserve"> % </w:t>
            </w:r>
          </w:p>
        </w:tc>
      </w:tr>
      <w:tr w:rsidR="00CF2F70" w:rsidRPr="00555817" w14:paraId="6B3E90CA" w14:textId="77777777" w:rsidTr="0003635F">
        <w:trPr>
          <w:trHeight w:val="531"/>
        </w:trPr>
        <w:tc>
          <w:tcPr>
            <w:tcW w:w="0" w:type="auto"/>
            <w:vMerge/>
            <w:tcBorders>
              <w:top w:val="nil"/>
              <w:left w:val="single" w:sz="4" w:space="0" w:color="000000"/>
              <w:bottom w:val="nil"/>
              <w:right w:val="single" w:sz="4" w:space="0" w:color="000000"/>
            </w:tcBorders>
            <w:shd w:val="clear" w:color="auto" w:fill="auto"/>
          </w:tcPr>
          <w:p w14:paraId="1F5D3932" w14:textId="77777777" w:rsidR="00CF2F70" w:rsidRPr="00AF7513" w:rsidRDefault="00CF2F70" w:rsidP="0003635F">
            <w:pPr>
              <w:pStyle w:val="Bezodstpw"/>
              <w:rPr>
                <w:sz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7E810" w14:textId="77777777" w:rsidR="00CF2F70" w:rsidRPr="00AF7513" w:rsidRDefault="00CF2F70" w:rsidP="0003635F">
            <w:pPr>
              <w:pStyle w:val="Bezodstpw"/>
              <w:rPr>
                <w:sz w:val="22"/>
              </w:rPr>
            </w:pPr>
            <w:r w:rsidRPr="00AF7513">
              <w:rPr>
                <w:sz w:val="22"/>
              </w:rPr>
              <w:t xml:space="preserve">AC  </w:t>
            </w:r>
          </w:p>
        </w:tc>
      </w:tr>
      <w:tr w:rsidR="00CF2F70" w:rsidRPr="00555817" w14:paraId="7D639299" w14:textId="77777777" w:rsidTr="0003635F">
        <w:trPr>
          <w:trHeight w:val="528"/>
        </w:trPr>
        <w:tc>
          <w:tcPr>
            <w:tcW w:w="0" w:type="auto"/>
            <w:vMerge/>
            <w:tcBorders>
              <w:top w:val="nil"/>
              <w:left w:val="single" w:sz="4" w:space="0" w:color="000000"/>
              <w:bottom w:val="single" w:sz="4" w:space="0" w:color="000000"/>
              <w:right w:val="single" w:sz="4" w:space="0" w:color="000000"/>
            </w:tcBorders>
            <w:shd w:val="clear" w:color="auto" w:fill="auto"/>
          </w:tcPr>
          <w:p w14:paraId="5A459390" w14:textId="77777777" w:rsidR="00CF2F70" w:rsidRPr="00AF7513" w:rsidRDefault="00CF2F70" w:rsidP="0003635F">
            <w:pPr>
              <w:pStyle w:val="Bezodstpw"/>
              <w:rPr>
                <w:sz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AD0A8" w14:textId="77777777" w:rsidR="00CF2F70" w:rsidRPr="00AF7513" w:rsidRDefault="00CF2F70" w:rsidP="0003635F">
            <w:pPr>
              <w:pStyle w:val="Bezodstpw"/>
              <w:rPr>
                <w:sz w:val="22"/>
              </w:rPr>
            </w:pPr>
            <w:r w:rsidRPr="00AF7513">
              <w:rPr>
                <w:sz w:val="22"/>
              </w:rPr>
              <w:t xml:space="preserve">KR1÷KR7 </w:t>
            </w:r>
          </w:p>
        </w:tc>
      </w:tr>
      <w:tr w:rsidR="00CF2F70" w:rsidRPr="00555817" w14:paraId="28CF6A58" w14:textId="77777777" w:rsidTr="0003635F">
        <w:trPr>
          <w:trHeight w:val="809"/>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BE20D" w14:textId="77777777" w:rsidR="00CF2F70" w:rsidRPr="00AF7513" w:rsidRDefault="00CF2F70" w:rsidP="0003635F">
            <w:pPr>
              <w:pStyle w:val="Bezodstpw"/>
              <w:rPr>
                <w:sz w:val="22"/>
              </w:rPr>
            </w:pPr>
            <w:r w:rsidRPr="00AF7513">
              <w:rPr>
                <w:sz w:val="22"/>
              </w:rPr>
              <w:t xml:space="preserve">Zawartość lepiszcza rozpuszczalnego S - niedomiar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1146" w14:textId="77777777" w:rsidR="00CF2F70" w:rsidRPr="00AF7513" w:rsidRDefault="00CF2F70" w:rsidP="0003635F">
            <w:pPr>
              <w:pStyle w:val="Bezodstpw"/>
              <w:rPr>
                <w:sz w:val="22"/>
              </w:rPr>
            </w:pPr>
            <w:r w:rsidRPr="00AF7513">
              <w:rPr>
                <w:sz w:val="22"/>
              </w:rPr>
              <w:t xml:space="preserve">0,3 </w:t>
            </w:r>
          </w:p>
        </w:tc>
      </w:tr>
      <w:tr w:rsidR="00CF2F70" w:rsidRPr="00555817" w14:paraId="0D4B52CB" w14:textId="77777777" w:rsidTr="0003635F">
        <w:trPr>
          <w:trHeight w:val="811"/>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F897C" w14:textId="77777777" w:rsidR="00CF2F70" w:rsidRPr="00AF7513" w:rsidRDefault="00CF2F70" w:rsidP="0003635F">
            <w:pPr>
              <w:pStyle w:val="Bezodstpw"/>
              <w:rPr>
                <w:sz w:val="22"/>
              </w:rPr>
            </w:pPr>
            <w:r w:rsidRPr="00AF7513">
              <w:rPr>
                <w:sz w:val="22"/>
              </w:rPr>
              <w:t xml:space="preserve">Zawartość lepiszcza rozpuszczalnego S - nadmiar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A39E2" w14:textId="77777777" w:rsidR="00CF2F70" w:rsidRPr="00AF7513" w:rsidRDefault="00CF2F70" w:rsidP="0003635F">
            <w:pPr>
              <w:pStyle w:val="Bezodstpw"/>
              <w:rPr>
                <w:sz w:val="22"/>
              </w:rPr>
            </w:pPr>
            <w:r w:rsidRPr="00AF7513">
              <w:rPr>
                <w:sz w:val="22"/>
              </w:rPr>
              <w:t xml:space="preserve">0,3 </w:t>
            </w:r>
          </w:p>
        </w:tc>
      </w:tr>
    </w:tbl>
    <w:p w14:paraId="1DB3F85C" w14:textId="77777777" w:rsidR="00CF2F70" w:rsidRPr="00555817" w:rsidRDefault="00CF2F70" w:rsidP="00CF2F70">
      <w:r w:rsidRPr="00555817">
        <w:t xml:space="preserve">W przypadku przekroczenia wielkości dopuszczalnych odchyłek dla wartości </w:t>
      </w:r>
      <w:proofErr w:type="gramStart"/>
      <w:r w:rsidRPr="00555817">
        <w:t>średniej  i</w:t>
      </w:r>
      <w:proofErr w:type="gramEnd"/>
      <w:r w:rsidRPr="00555817">
        <w:t xml:space="preserve"> dla pojedynczego wyniku w zakresie zawartości lepiszcza rozpuszczalnego należy postępować zgodnie z Instrukcją DP-T14 </w:t>
      </w:r>
      <w:r w:rsidRPr="00555817">
        <w:rPr>
          <w:i/>
        </w:rPr>
        <w:t>Ocena jakości na drogach krajowych. Część I-Roboty drogowe. 2017</w:t>
      </w:r>
      <w:r w:rsidRPr="00555817">
        <w:t xml:space="preserve">. </w:t>
      </w:r>
    </w:p>
    <w:p w14:paraId="1C4BA742" w14:textId="77777777" w:rsidR="00CF2F70" w:rsidRPr="00555817" w:rsidRDefault="00CF2F70" w:rsidP="00CF2F70">
      <w:pPr>
        <w:pStyle w:val="Nagwek3"/>
      </w:pPr>
      <w:r w:rsidRPr="00555817">
        <w:t xml:space="preserve">6.7.2. Uziarnienie mieszanki mineralnej </w:t>
      </w:r>
    </w:p>
    <w:p w14:paraId="1D5C4D8B" w14:textId="77777777" w:rsidR="00CF2F70" w:rsidRPr="00555817" w:rsidRDefault="00CF2F70" w:rsidP="00CF2F70">
      <w:r w:rsidRPr="00555817">
        <w:t xml:space="preserve">Po wykonaniu ekstrakcji lepiszcza należy przeprowadzić kontrolę uziarnienia mieszanki kruszywa mineralnego wg PN-EN 12697-2.  </w:t>
      </w:r>
    </w:p>
    <w:p w14:paraId="79179AAB" w14:textId="77777777" w:rsidR="00CF2F70" w:rsidRPr="00555817" w:rsidRDefault="00CF2F70" w:rsidP="00CF2F70">
      <w:r w:rsidRPr="00555817">
        <w:t xml:space="preserve">Jakości mieszanki mineralnej należy ocenić na podstawie: </w:t>
      </w:r>
    </w:p>
    <w:p w14:paraId="199595C6" w14:textId="77777777" w:rsidR="00CF2F70" w:rsidRPr="00555817" w:rsidRDefault="00CF2F70" w:rsidP="00CF2F70">
      <w:pPr>
        <w:pStyle w:val="Nagwek8"/>
      </w:pPr>
      <w:r w:rsidRPr="00555817">
        <w:t xml:space="preserve">wielkości odchyłki obliczonej dla wartości średniej (średnia arytmetyczna wszystkich wyników z całej drogi dla danego typu MMA i danej warstwy asfaltowej) z dokładnością do 0,1 % </w:t>
      </w:r>
    </w:p>
    <w:p w14:paraId="1A9F85F4" w14:textId="77777777" w:rsidR="00CF2F70" w:rsidRPr="00555817" w:rsidRDefault="00CF2F70" w:rsidP="00CF2F70">
      <w:pPr>
        <w:pStyle w:val="Nagwek8"/>
      </w:pPr>
      <w:r w:rsidRPr="00555817">
        <w:t xml:space="preserve">wielkości odchyłki obliczonej dla pojedynczego wyniku (próbki) z dokładnością do 0,1 % dla sita 0,063mm i z dokładnością do 1 % dla pozostałych sit. </w:t>
      </w:r>
    </w:p>
    <w:p w14:paraId="74E29DE1" w14:textId="77777777" w:rsidR="00CF2F70" w:rsidRPr="00555817" w:rsidRDefault="00CF2F70" w:rsidP="00CF2F70">
      <w:r w:rsidRPr="00555817">
        <w:lastRenderedPageBreak/>
        <w:t xml:space="preserve">Wyżej wymienione kryteria należy stosować jednocześnie (oba podlegają ocenie jakości MMA). </w:t>
      </w:r>
    </w:p>
    <w:p w14:paraId="34CFC271" w14:textId="77777777" w:rsidR="00CF2F70" w:rsidRPr="00555817" w:rsidRDefault="00CF2F70" w:rsidP="00CF2F70">
      <w:r w:rsidRPr="00555817">
        <w:t xml:space="preserve">Odchyłka jest to różnica wartości bezwzględnej pomiędzy procentową zawartością ziaren w wyekstrahowanej mieszance mineralnej uzyskaną z badań laboratoryjnych a procentową zawartością ziaren w mieszance mineralnej podaną w Badaniu Typu (%). </w:t>
      </w:r>
    </w:p>
    <w:p w14:paraId="21632CB7" w14:textId="77777777" w:rsidR="00CF2F70" w:rsidRPr="00555817" w:rsidRDefault="00CF2F70" w:rsidP="00CF2F70">
      <w:r w:rsidRPr="00555817">
        <w:t xml:space="preserve">Dopuszczalne odchyłki w zakresie uziarnienia podano w tabeli 10. </w:t>
      </w:r>
    </w:p>
    <w:p w14:paraId="74B71CC7" w14:textId="77777777" w:rsidR="00CF2F70" w:rsidRPr="00555817" w:rsidRDefault="00CF2F70" w:rsidP="00CF2F70">
      <w:pPr>
        <w:ind w:firstLine="0"/>
      </w:pPr>
      <w:r w:rsidRPr="00555817">
        <w:t xml:space="preserve">Tabela 10. Dopuszczalne odchyłki w zakresie uziarnienia. </w:t>
      </w:r>
    </w:p>
    <w:tbl>
      <w:tblPr>
        <w:tblW w:w="8956" w:type="dxa"/>
        <w:tblInd w:w="125" w:type="dxa"/>
        <w:tblCellMar>
          <w:top w:w="174" w:type="dxa"/>
          <w:left w:w="115" w:type="dxa"/>
          <w:right w:w="55" w:type="dxa"/>
        </w:tblCellMar>
        <w:tblLook w:val="04A0" w:firstRow="1" w:lastRow="0" w:firstColumn="1" w:lastColumn="0" w:noHBand="0" w:noVBand="1"/>
      </w:tblPr>
      <w:tblGrid>
        <w:gridCol w:w="2287"/>
        <w:gridCol w:w="2189"/>
        <w:gridCol w:w="2168"/>
        <w:gridCol w:w="2312"/>
      </w:tblGrid>
      <w:tr w:rsidR="00CF2F70" w:rsidRPr="00593EFF" w14:paraId="3E615FAB" w14:textId="77777777" w:rsidTr="0003635F">
        <w:trPr>
          <w:trHeight w:val="980"/>
        </w:trPr>
        <w:tc>
          <w:tcPr>
            <w:tcW w:w="22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D7F641" w14:textId="77777777" w:rsidR="00CF2F70" w:rsidRPr="00593EFF" w:rsidRDefault="00CF2F70" w:rsidP="00593EFF">
            <w:pPr>
              <w:pStyle w:val="Bezodstpw"/>
            </w:pPr>
            <w:r w:rsidRPr="00593EFF">
              <w:t xml:space="preserve">Przechodzi przez sito #, mm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auto"/>
          </w:tcPr>
          <w:p w14:paraId="0B0EEE1D" w14:textId="77777777" w:rsidR="00CF2F70" w:rsidRPr="00593EFF" w:rsidRDefault="00CF2F70" w:rsidP="00593EFF">
            <w:pPr>
              <w:pStyle w:val="Bezodstpw"/>
            </w:pPr>
            <w:r w:rsidRPr="00593EFF">
              <w:t xml:space="preserve">Odchyłki dopuszczalne dla pojedynczego wyniku, %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817C" w14:textId="77777777" w:rsidR="00CF2F70" w:rsidRPr="00593EFF" w:rsidRDefault="00CF2F70" w:rsidP="00593EFF">
            <w:pPr>
              <w:pStyle w:val="Bezodstpw"/>
            </w:pPr>
            <w:r w:rsidRPr="00593EFF">
              <w:t xml:space="preserve">Odchyłki dopuszczalne dla wartości średniej, % </w:t>
            </w:r>
          </w:p>
        </w:tc>
      </w:tr>
      <w:tr w:rsidR="00CF2F70" w:rsidRPr="00593EFF" w14:paraId="71E8E974" w14:textId="77777777" w:rsidTr="00593EFF">
        <w:trPr>
          <w:trHeight w:val="58"/>
        </w:trPr>
        <w:tc>
          <w:tcPr>
            <w:tcW w:w="0" w:type="auto"/>
            <w:vMerge/>
            <w:tcBorders>
              <w:top w:val="nil"/>
              <w:left w:val="single" w:sz="4" w:space="0" w:color="000000"/>
              <w:bottom w:val="single" w:sz="4" w:space="0" w:color="000000"/>
              <w:right w:val="single" w:sz="4" w:space="0" w:color="000000"/>
            </w:tcBorders>
            <w:shd w:val="clear" w:color="auto" w:fill="auto"/>
          </w:tcPr>
          <w:p w14:paraId="389FF2FF" w14:textId="77777777" w:rsidR="00CF2F70" w:rsidRPr="00593EFF" w:rsidRDefault="00CF2F70" w:rsidP="00593EFF">
            <w:pPr>
              <w:pStyle w:val="Bezodstpw"/>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EC3D" w14:textId="77777777" w:rsidR="00CF2F70" w:rsidRPr="00593EFF" w:rsidRDefault="00CF2F70" w:rsidP="00593EFF">
            <w:pPr>
              <w:pStyle w:val="Bezodstpw"/>
            </w:pPr>
            <w:r w:rsidRPr="00593EFF">
              <w:t xml:space="preserve">KR 3-7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C491" w14:textId="77777777" w:rsidR="00CF2F70" w:rsidRPr="00593EFF" w:rsidRDefault="00CF2F70" w:rsidP="00593EFF">
            <w:pPr>
              <w:pStyle w:val="Bezodstpw"/>
            </w:pPr>
            <w:r w:rsidRPr="00593EFF">
              <w:t xml:space="preserve">KR 1-2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B170" w14:textId="77777777" w:rsidR="00CF2F70" w:rsidRPr="00593EFF" w:rsidRDefault="00CF2F70" w:rsidP="00593EFF">
            <w:pPr>
              <w:pStyle w:val="Bezodstpw"/>
            </w:pPr>
            <w:r w:rsidRPr="00593EFF">
              <w:t xml:space="preserve">KR 1-7 </w:t>
            </w:r>
          </w:p>
        </w:tc>
      </w:tr>
      <w:tr w:rsidR="00CF2F70" w:rsidRPr="00593EFF" w14:paraId="119BFDC5" w14:textId="77777777" w:rsidTr="00593EFF">
        <w:trPr>
          <w:trHeight w:val="4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0A32" w14:textId="77777777" w:rsidR="00CF2F70" w:rsidRPr="00593EFF" w:rsidRDefault="00CF2F70" w:rsidP="00593EFF">
            <w:pPr>
              <w:pStyle w:val="Bezodstpw"/>
            </w:pPr>
            <w:r w:rsidRPr="00593EFF">
              <w:t xml:space="preserve">0,063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0C7CD" w14:textId="77777777" w:rsidR="00CF2F70" w:rsidRPr="00593EFF" w:rsidRDefault="00CF2F70" w:rsidP="00593EFF">
            <w:pPr>
              <w:pStyle w:val="Bezodstpw"/>
            </w:pPr>
            <w:r w:rsidRPr="00593EFF">
              <w:t xml:space="preserve">2,5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DE0AF" w14:textId="77777777" w:rsidR="00CF2F70" w:rsidRPr="00593EFF" w:rsidRDefault="00CF2F70" w:rsidP="00593EFF">
            <w:pPr>
              <w:pStyle w:val="Bezodstpw"/>
            </w:pPr>
            <w:r w:rsidRPr="00593EFF">
              <w:t xml:space="preserve">3,0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71EB" w14:textId="77777777" w:rsidR="00CF2F70" w:rsidRPr="00593EFF" w:rsidRDefault="00CF2F70" w:rsidP="00593EFF">
            <w:pPr>
              <w:pStyle w:val="Bezodstpw"/>
            </w:pPr>
            <w:r w:rsidRPr="00593EFF">
              <w:t xml:space="preserve">1,5 </w:t>
            </w:r>
          </w:p>
        </w:tc>
      </w:tr>
      <w:tr w:rsidR="00CF2F70" w:rsidRPr="00593EFF" w14:paraId="1AD34A62" w14:textId="77777777" w:rsidTr="00593EFF">
        <w:trPr>
          <w:trHeight w:val="183"/>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274A" w14:textId="77777777" w:rsidR="00CF2F70" w:rsidRPr="00593EFF" w:rsidRDefault="00CF2F70" w:rsidP="00593EFF">
            <w:pPr>
              <w:pStyle w:val="Bezodstpw"/>
            </w:pPr>
            <w:r w:rsidRPr="00593EFF">
              <w:t xml:space="preserve">0,125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7089D" w14:textId="77777777" w:rsidR="00CF2F70" w:rsidRPr="00593EFF" w:rsidRDefault="00CF2F70" w:rsidP="00593EFF">
            <w:pPr>
              <w:pStyle w:val="Bezodstpw"/>
            </w:pPr>
            <w:r w:rsidRPr="00593EFF">
              <w:t xml:space="preserve">4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5ADC" w14:textId="77777777" w:rsidR="00CF2F70" w:rsidRPr="00593EFF" w:rsidRDefault="00CF2F70" w:rsidP="00593EFF">
            <w:pPr>
              <w:pStyle w:val="Bezodstpw"/>
            </w:pPr>
            <w:r w:rsidRPr="00593EFF">
              <w:t xml:space="preserve">5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6C16" w14:textId="77777777" w:rsidR="00CF2F70" w:rsidRPr="00593EFF" w:rsidRDefault="00CF2F70" w:rsidP="00593EFF">
            <w:pPr>
              <w:pStyle w:val="Bezodstpw"/>
            </w:pPr>
            <w:r w:rsidRPr="00593EFF">
              <w:t xml:space="preserve">2,0 </w:t>
            </w:r>
          </w:p>
        </w:tc>
      </w:tr>
      <w:tr w:rsidR="00CF2F70" w:rsidRPr="00593EFF" w14:paraId="1CFE5061" w14:textId="77777777" w:rsidTr="00593EFF">
        <w:trPr>
          <w:trHeight w:val="34"/>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50E8" w14:textId="77777777" w:rsidR="00CF2F70" w:rsidRPr="00593EFF" w:rsidRDefault="00CF2F70" w:rsidP="00593EFF">
            <w:pPr>
              <w:pStyle w:val="Bezodstpw"/>
            </w:pPr>
            <w:r w:rsidRPr="00593EFF">
              <w:t xml:space="preserve">2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1B187" w14:textId="77777777" w:rsidR="00CF2F70" w:rsidRPr="00593EFF" w:rsidRDefault="00CF2F70" w:rsidP="00593EFF">
            <w:pPr>
              <w:pStyle w:val="Bezodstpw"/>
            </w:pPr>
            <w:r w:rsidRPr="00593EFF">
              <w:t xml:space="preserve">5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47716" w14:textId="77777777" w:rsidR="00CF2F70" w:rsidRPr="00593EFF" w:rsidRDefault="00CF2F70" w:rsidP="00593EFF">
            <w:pPr>
              <w:pStyle w:val="Bezodstpw"/>
            </w:pPr>
            <w:r w:rsidRPr="00593EFF">
              <w:t xml:space="preserve">6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9682C" w14:textId="77777777" w:rsidR="00CF2F70" w:rsidRPr="00593EFF" w:rsidRDefault="00CF2F70" w:rsidP="00593EFF">
            <w:pPr>
              <w:pStyle w:val="Bezodstpw"/>
            </w:pPr>
            <w:r w:rsidRPr="00593EFF">
              <w:t xml:space="preserve">3,0 </w:t>
            </w:r>
          </w:p>
        </w:tc>
      </w:tr>
      <w:tr w:rsidR="00CF2F70" w:rsidRPr="00593EFF" w14:paraId="67D51C2E" w14:textId="77777777" w:rsidTr="00593EFF">
        <w:trPr>
          <w:trHeight w:val="310"/>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E5E65" w14:textId="77777777" w:rsidR="00CF2F70" w:rsidRPr="00593EFF" w:rsidRDefault="00CF2F70" w:rsidP="00593EFF">
            <w:pPr>
              <w:pStyle w:val="Bezodstpw"/>
            </w:pPr>
            <w:r w:rsidRPr="00593EFF">
              <w:t>D/2 lub sito charakterystycz</w:t>
            </w:r>
            <w:r w:rsidR="00A33314">
              <w:t>n</w:t>
            </w:r>
            <w:r w:rsidRPr="00593EFF">
              <w:t xml:space="preserve">e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36583BA2" w14:textId="77777777" w:rsidR="00CF2F70" w:rsidRPr="00593EFF" w:rsidRDefault="00CF2F70" w:rsidP="00593EFF">
            <w:pPr>
              <w:pStyle w:val="Bezodstpw"/>
            </w:pPr>
            <w:r w:rsidRPr="00593EFF">
              <w:t xml:space="preserve">6 </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1F481C0" w14:textId="77777777" w:rsidR="00CF2F70" w:rsidRPr="00593EFF" w:rsidRDefault="00CF2F70" w:rsidP="00593EFF">
            <w:pPr>
              <w:pStyle w:val="Bezodstpw"/>
            </w:pPr>
            <w:r w:rsidRPr="00593EFF">
              <w:t xml:space="preserve">7 </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4C22A307" w14:textId="77777777" w:rsidR="00CF2F70" w:rsidRPr="00593EFF" w:rsidRDefault="00CF2F70" w:rsidP="00593EFF">
            <w:pPr>
              <w:pStyle w:val="Bezodstpw"/>
            </w:pPr>
            <w:r w:rsidRPr="00593EFF">
              <w:t xml:space="preserve">4,0 </w:t>
            </w:r>
          </w:p>
        </w:tc>
      </w:tr>
      <w:tr w:rsidR="00CF2F70" w:rsidRPr="00593EFF" w14:paraId="41BA5C1E" w14:textId="77777777" w:rsidTr="00593EFF">
        <w:trPr>
          <w:trHeight w:val="36"/>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70C57" w14:textId="77777777" w:rsidR="00CF2F70" w:rsidRPr="00593EFF" w:rsidRDefault="00CF2F70" w:rsidP="00593EFF">
            <w:pPr>
              <w:pStyle w:val="Bezodstpw"/>
            </w:pPr>
            <w:r w:rsidRPr="00593EFF">
              <w:t xml:space="preserve">D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5A92" w14:textId="77777777" w:rsidR="00CF2F70" w:rsidRPr="00593EFF" w:rsidRDefault="00CF2F70" w:rsidP="00593EFF">
            <w:pPr>
              <w:pStyle w:val="Bezodstpw"/>
            </w:pPr>
            <w:r w:rsidRPr="00593EFF">
              <w:t xml:space="preserve">7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5B58" w14:textId="77777777" w:rsidR="00CF2F70" w:rsidRPr="00593EFF" w:rsidRDefault="00CF2F70" w:rsidP="00593EFF">
            <w:pPr>
              <w:pStyle w:val="Bezodstpw"/>
            </w:pPr>
            <w:r w:rsidRPr="00593EFF">
              <w:t xml:space="preserve">8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923AC" w14:textId="77777777" w:rsidR="00CF2F70" w:rsidRPr="00593EFF" w:rsidRDefault="00CF2F70" w:rsidP="00593EFF">
            <w:pPr>
              <w:pStyle w:val="Bezodstpw"/>
            </w:pPr>
            <w:r w:rsidRPr="00593EFF">
              <w:t xml:space="preserve">5,0 </w:t>
            </w:r>
          </w:p>
        </w:tc>
      </w:tr>
    </w:tbl>
    <w:p w14:paraId="256CD48D" w14:textId="77777777" w:rsidR="00CF2F70" w:rsidRPr="00555817" w:rsidRDefault="00CF2F70" w:rsidP="00CF2F70">
      <w:r w:rsidRPr="00555817">
        <w:t xml:space="preserve">Wymagania dotyczące udziału kruszywa grubego, drobnego i wypełniacza powinny być spełnione jednocześnie. </w:t>
      </w:r>
    </w:p>
    <w:p w14:paraId="5B22DD0B" w14:textId="77777777" w:rsidR="00CF2F70" w:rsidRPr="00555817" w:rsidRDefault="00CF2F70" w:rsidP="00CF2F70">
      <w:pPr>
        <w:ind w:firstLine="0"/>
      </w:pPr>
      <w:r w:rsidRPr="00555817">
        <w:t xml:space="preserve">W przypadku przekroczenia wielkości dopuszczalnych odchyłek dla wartości </w:t>
      </w:r>
      <w:proofErr w:type="gramStart"/>
      <w:r w:rsidRPr="00555817">
        <w:t>średniej  w</w:t>
      </w:r>
      <w:proofErr w:type="gramEnd"/>
      <w:r w:rsidRPr="00555817">
        <w:t xml:space="preserve"> zakresie uziarnienia należy postępować zgodnie z Instrukcją DP-T14 </w:t>
      </w:r>
      <w:r w:rsidRPr="00555817">
        <w:rPr>
          <w:i/>
        </w:rPr>
        <w:t xml:space="preserve">Ocena jakości na drogach krajowych. Część I-Roboty drogowe. 2017. </w:t>
      </w:r>
    </w:p>
    <w:p w14:paraId="6386D532" w14:textId="77777777" w:rsidR="00CF2F70" w:rsidRPr="00555817" w:rsidRDefault="00CF2F70" w:rsidP="00CF2F70">
      <w:r w:rsidRPr="00555817">
        <w:t xml:space="preserve">Dla kryterium dotyczącego pojedynczego wyniku nie stosuje się potrąceń – należy je spełnić wg wyżej wymienionych wymagań. </w:t>
      </w:r>
    </w:p>
    <w:p w14:paraId="46ADD613" w14:textId="77777777" w:rsidR="00CF2F70" w:rsidRPr="00555817" w:rsidRDefault="00CF2F70" w:rsidP="00CF2F70">
      <w:pPr>
        <w:pStyle w:val="Nagwek3"/>
      </w:pPr>
      <w:r w:rsidRPr="00555817">
        <w:t xml:space="preserve">6.7.3. Zawartość wolnych przestrzeni w mieszance MMA </w:t>
      </w:r>
    </w:p>
    <w:p w14:paraId="15FA7ADC" w14:textId="77777777" w:rsidR="00CF2F70" w:rsidRPr="00555817" w:rsidRDefault="00CF2F70" w:rsidP="00CF2F70">
      <w:r w:rsidRPr="00555817">
        <w:t xml:space="preserve">Zawartość wolnych przestrzeni w próbkach Marshalla oblicza się zgodnie z PN-EN 126978. Zawartość wolnych przestrzeni nie może przekroczyć wartości podanych w WT-2 2014 Tabela 12, 13 i 14 w zależności od kategorii ruchu. </w:t>
      </w:r>
    </w:p>
    <w:p w14:paraId="4548093C" w14:textId="77777777" w:rsidR="00CF2F70" w:rsidRPr="00555817" w:rsidRDefault="00CF2F70" w:rsidP="00CF2F70">
      <w:pPr>
        <w:pStyle w:val="Nagwek3"/>
      </w:pPr>
      <w:r w:rsidRPr="00555817">
        <w:t xml:space="preserve">6.7.4. Pomiar grubości warstwy wg PN-EN 12697-36 </w:t>
      </w:r>
    </w:p>
    <w:p w14:paraId="77972F4A" w14:textId="77777777" w:rsidR="00CF2F70" w:rsidRPr="00555817" w:rsidRDefault="00CF2F70" w:rsidP="00CF2F70">
      <w:r w:rsidRPr="00555817">
        <w:t xml:space="preserve">Grubości wykonanej warstwy należy określać na wyciętych próbkach (nie wycinać próbek na obiektach mostowych wiertnicą mechaniczną) lub metodą elektromagnetyczną z częstotliwością określoną w tab. 7. Sposób oceny grubości warstwy i pakietu warstw należy dokonać </w:t>
      </w:r>
      <w:proofErr w:type="gramStart"/>
      <w:r w:rsidRPr="00555817">
        <w:t>zgodnie  WT</w:t>
      </w:r>
      <w:proofErr w:type="gramEnd"/>
      <w:r w:rsidRPr="00555817">
        <w:t xml:space="preserve">-2 2016 – część II pkt 8.2 i Instrukcją DP-T14 pkt. 2.3.  </w:t>
      </w:r>
    </w:p>
    <w:p w14:paraId="7DFE2AAE" w14:textId="77777777" w:rsidR="00CF2F70" w:rsidRPr="00555817" w:rsidRDefault="00CF2F70" w:rsidP="00CF2F70">
      <w:r w:rsidRPr="00555817">
        <w:t xml:space="preserve">Grubości warstwy należy ocenić na podstawie wielkości odchyłki obliczonej dla: </w:t>
      </w:r>
    </w:p>
    <w:p w14:paraId="1AB85EB5" w14:textId="77777777" w:rsidR="00CF2F70" w:rsidRPr="00555817" w:rsidRDefault="00CF2F70" w:rsidP="00CF2F70">
      <w:pPr>
        <w:pStyle w:val="Nagwek8"/>
      </w:pPr>
      <w:r w:rsidRPr="00555817">
        <w:t xml:space="preserve">pojedynczego wyniku pomiaru grubości warstwy i pakietu warstw asfaltowych, </w:t>
      </w:r>
    </w:p>
    <w:p w14:paraId="2E160538" w14:textId="77777777" w:rsidR="00CF2F70" w:rsidRPr="00555817" w:rsidRDefault="00CF2F70" w:rsidP="00CF2F70">
      <w:pPr>
        <w:pStyle w:val="Nagwek8"/>
      </w:pPr>
      <w:r w:rsidRPr="00555817">
        <w:t xml:space="preserve">wartości średniej ze wszystkich pomiarów grubości danej warstwy i wartości średniej pomiarów pakietu warstw asfaltowych. </w:t>
      </w:r>
    </w:p>
    <w:p w14:paraId="1DD3096A" w14:textId="77777777" w:rsidR="00CF2F70" w:rsidRPr="00555817" w:rsidRDefault="00CF2F70" w:rsidP="00CF2F70">
      <w:r w:rsidRPr="00555817">
        <w:t xml:space="preserve">Odchyłka w zakresie grubości danej warstwy lub pakietu warstw z mieszanek </w:t>
      </w:r>
      <w:proofErr w:type="spellStart"/>
      <w:r w:rsidRPr="00555817">
        <w:t>mineralnoasfaltowych</w:t>
      </w:r>
      <w:proofErr w:type="spellEnd"/>
      <w:r w:rsidRPr="00555817">
        <w:t xml:space="preserve"> jest to procentowe </w:t>
      </w:r>
      <w:r w:rsidRPr="00555817">
        <w:rPr>
          <w:b/>
        </w:rPr>
        <w:t>przekroczenie w dół</w:t>
      </w:r>
      <w:r w:rsidRPr="00555817">
        <w:t xml:space="preserve"> projektowanej grubości warstwy lub pakietu i obliczona wg pkt 2.3. Instrukcji DP-T14 z dokładnością do 1%. </w:t>
      </w:r>
    </w:p>
    <w:p w14:paraId="441CF9B4" w14:textId="77777777" w:rsidR="00CF2F70" w:rsidRPr="00555817" w:rsidRDefault="00CF2F70" w:rsidP="00CF2F70">
      <w:r w:rsidRPr="00555817">
        <w:t xml:space="preserve">Tolerancja dla pojedynczego wyniku w zakresie: </w:t>
      </w:r>
    </w:p>
    <w:p w14:paraId="26A45232" w14:textId="77777777" w:rsidR="00CF2F70" w:rsidRPr="00555817" w:rsidRDefault="00CF2F70" w:rsidP="00CF2F70">
      <w:pPr>
        <w:pStyle w:val="Nagwek8"/>
      </w:pPr>
      <w:r w:rsidRPr="00555817">
        <w:t xml:space="preserve">grubości warstwy może wynosić </w:t>
      </w:r>
      <w:r w:rsidR="003703EF">
        <w:rPr>
          <w:lang w:val="pl-PL"/>
        </w:rPr>
        <w:t>0</w:t>
      </w:r>
      <w:r w:rsidRPr="00555817">
        <w:t xml:space="preserve">÷10% grubości projektowanej. </w:t>
      </w:r>
    </w:p>
    <w:p w14:paraId="08F21FE9" w14:textId="77777777" w:rsidR="00CF2F70" w:rsidRPr="00555817" w:rsidRDefault="00CF2F70" w:rsidP="00CF2F70">
      <w:pPr>
        <w:pStyle w:val="Nagwek8"/>
      </w:pPr>
      <w:r w:rsidRPr="00555817">
        <w:t xml:space="preserve">pakietu wszystkich warstw asfaltowych wynosi 0÷10% grubości projektowanej, lecz nie więcej niż 1 cm. </w:t>
      </w:r>
    </w:p>
    <w:p w14:paraId="4BBED5A8" w14:textId="77777777" w:rsidR="00CF2F70" w:rsidRPr="00555817" w:rsidRDefault="00CF2F70" w:rsidP="00CF2F70">
      <w:r w:rsidRPr="00555817">
        <w:t xml:space="preserve">Wartość średnia ze wszystkich pomiarów grubości danej warstwy lub pakietu warstw powinna być równa bądź większa w stosunku do grubości przyjętej w projekcie konstrukcji nawierzchni. </w:t>
      </w:r>
    </w:p>
    <w:p w14:paraId="731767B8" w14:textId="77777777" w:rsidR="00CF2F70" w:rsidRPr="00555817" w:rsidRDefault="00CF2F70" w:rsidP="00CF2F70">
      <w:pPr>
        <w:ind w:firstLine="0"/>
      </w:pPr>
      <w:r w:rsidRPr="00555817">
        <w:t xml:space="preserve">W przypadku przekroczenia wartości dopuszczalnych w zakresie grubości należy postępować zgodnie z Instrukcją DP-T 14. </w:t>
      </w:r>
    </w:p>
    <w:p w14:paraId="63F2E7F1" w14:textId="77777777" w:rsidR="00CF2F70" w:rsidRPr="00555817" w:rsidRDefault="00CF2F70" w:rsidP="00CF2F70">
      <w:pPr>
        <w:pStyle w:val="Nagwek3"/>
      </w:pPr>
      <w:r w:rsidRPr="00555817">
        <w:t xml:space="preserve">6.7.5. Wskaźnik zagęszczenia warstwy wg PN-EN 13108-20 załącznik C4 </w:t>
      </w:r>
    </w:p>
    <w:p w14:paraId="78B8EA2E" w14:textId="77777777" w:rsidR="00CF2F70" w:rsidRPr="00555817" w:rsidRDefault="00CF2F70" w:rsidP="00CF2F70">
      <w:r w:rsidRPr="00555817">
        <w:t xml:space="preserve">Wskaźnik zagęszczenia warstwy należy sprawdzać na próbkach wyciętych z zagęszczonej warstwy z częstością podaną w pkt. 6.2. tab. 7. Wskaźnik zagęszczenia nie może być niższy niż 98,0%. Dopuszcza się za zgodą Inżyniera/Inspektora Nadzoru badania zagęszczenia warstwy metodami izotopowymi (zamiennie do cięcia próbek). Metodą referencyjną jest badanie na próbkach wyciętych z zagęszczonej warstwy. Wykonawca wytnie próbki na każde życzenie Inżyniera/Inspektora Nadzoru w miejscach wątpliwych przez niego wskazanych. </w:t>
      </w:r>
    </w:p>
    <w:p w14:paraId="68FCDA8C" w14:textId="77777777" w:rsidR="00CF2F70" w:rsidRPr="00555817" w:rsidRDefault="00CF2F70" w:rsidP="00CF2F70">
      <w:r w:rsidRPr="00555817">
        <w:t xml:space="preserve">W </w:t>
      </w:r>
      <w:proofErr w:type="gramStart"/>
      <w:r w:rsidRPr="00555817">
        <w:t>przypadku</w:t>
      </w:r>
      <w:proofErr w:type="gramEnd"/>
      <w:r w:rsidRPr="00555817">
        <w:t xml:space="preserve"> jeśli wskaźnik zagęszczenia jest niższy niż 98,0% należy postępować zgodnie z Instrukcją DP-T14 Ocena jakości na drogach krajowych. Część I - Roboty </w:t>
      </w:r>
      <w:proofErr w:type="gramStart"/>
      <w:r w:rsidRPr="00555817">
        <w:t>drogowe..</w:t>
      </w:r>
      <w:proofErr w:type="gramEnd"/>
      <w:r w:rsidRPr="00555817">
        <w:t xml:space="preserve"> </w:t>
      </w:r>
    </w:p>
    <w:p w14:paraId="4759262B" w14:textId="77777777" w:rsidR="00CF2F70" w:rsidRPr="00555817" w:rsidRDefault="00CF2F70" w:rsidP="00CF2F70">
      <w:pPr>
        <w:pStyle w:val="Nagwek3"/>
      </w:pPr>
      <w:r w:rsidRPr="00555817">
        <w:t xml:space="preserve">6.7.6. Wolna przestrzeń w zagęszczonej warstwie wg PN-EN 12697-8. </w:t>
      </w:r>
    </w:p>
    <w:p w14:paraId="421A1C62" w14:textId="77777777" w:rsidR="00CF2F70" w:rsidRPr="00555817" w:rsidRDefault="00CF2F70" w:rsidP="00CF2F70">
      <w:r w:rsidRPr="00555817">
        <w:t xml:space="preserve">Do obliczenia wolnej przestrzeni w warstwie należy przyjmować gęstość mieszanki </w:t>
      </w:r>
      <w:proofErr w:type="spellStart"/>
      <w:r w:rsidRPr="00555817">
        <w:t>mineralno</w:t>
      </w:r>
      <w:proofErr w:type="spellEnd"/>
      <w:r w:rsidRPr="00555817">
        <w:t xml:space="preserve"> asfaltowej oznaczonej w dniu wykonywania kontrolowanej działki roboczej. Zawartość wolnej przestrzeni w warstwie powinna mieścić się w granicach dla KR 1-2 2,07,0%, dla KR≥3 3,0-8,0%. Zawartość wolnej przestrzeni w warstwie należy sprawdzać z częstością podaną w pkt. 6.2. tab. 7. </w:t>
      </w:r>
    </w:p>
    <w:p w14:paraId="7EBFB07E" w14:textId="77777777" w:rsidR="00CF2F70" w:rsidRPr="00555817" w:rsidRDefault="00CF2F70" w:rsidP="00CF2F70">
      <w:pPr>
        <w:pStyle w:val="Nagwek3"/>
      </w:pPr>
      <w:r w:rsidRPr="00555817">
        <w:t xml:space="preserve">6.7.7. Wytrzymałość na ścinanie połączeń </w:t>
      </w:r>
      <w:proofErr w:type="spellStart"/>
      <w:r w:rsidRPr="00555817">
        <w:t>międzywarstwowych</w:t>
      </w:r>
      <w:proofErr w:type="spellEnd"/>
      <w:r w:rsidRPr="00555817">
        <w:t xml:space="preserve">. </w:t>
      </w:r>
    </w:p>
    <w:p w14:paraId="1AE2CA43" w14:textId="6C57B75C" w:rsidR="00CF2F70" w:rsidRDefault="00CF2F70" w:rsidP="00CF2F70">
      <w:r w:rsidRPr="00555817">
        <w:t xml:space="preserve">Badanie sczepności międzywarstwowej należy wykonać wg metody </w:t>
      </w:r>
      <w:proofErr w:type="spellStart"/>
      <w:r w:rsidRPr="00555817">
        <w:t>Leutnera</w:t>
      </w:r>
      <w:proofErr w:type="spellEnd"/>
      <w:r w:rsidRPr="00555817">
        <w:t xml:space="preserve"> na próbkach Ø 150±2mm lub Ø 100±2mm zgodnie z „Instrukcją laboratoryjnego badania sczepności międzywarstwowej warstw asfaltowych wg metody </w:t>
      </w:r>
      <w:proofErr w:type="spellStart"/>
      <w:r w:rsidRPr="00555817">
        <w:t>Leutnera</w:t>
      </w:r>
      <w:proofErr w:type="spellEnd"/>
      <w:r w:rsidRPr="00555817">
        <w:t xml:space="preserve"> i wymagania </w:t>
      </w:r>
      <w:r w:rsidRPr="00555817">
        <w:lastRenderedPageBreak/>
        <w:t xml:space="preserve">techniczne sczepności. 2014”. </w:t>
      </w:r>
      <w:r w:rsidRPr="00E0235E">
        <w:rPr>
          <w:b/>
          <w:bCs/>
        </w:rPr>
        <w:t xml:space="preserve">Wymagana wartość dla połączenia </w:t>
      </w:r>
      <w:r w:rsidR="00E0235E" w:rsidRPr="00E0235E">
        <w:rPr>
          <w:b/>
          <w:bCs/>
        </w:rPr>
        <w:t>„</w:t>
      </w:r>
      <w:r w:rsidR="00BD6D7B" w:rsidRPr="00E0235E">
        <w:rPr>
          <w:b/>
          <w:bCs/>
        </w:rPr>
        <w:t>wyrównanie</w:t>
      </w:r>
      <w:r w:rsidR="00E0235E" w:rsidRPr="00E0235E">
        <w:rPr>
          <w:b/>
          <w:bCs/>
        </w:rPr>
        <w:t>-</w:t>
      </w:r>
      <w:r w:rsidRPr="00E0235E">
        <w:rPr>
          <w:b/>
          <w:bCs/>
        </w:rPr>
        <w:t>podbudowa</w:t>
      </w:r>
      <w:r w:rsidR="00E0235E" w:rsidRPr="00E0235E">
        <w:rPr>
          <w:b/>
          <w:bCs/>
        </w:rPr>
        <w:t>”</w:t>
      </w:r>
      <w:r w:rsidRPr="00E0235E">
        <w:rPr>
          <w:b/>
          <w:bCs/>
        </w:rPr>
        <w:t xml:space="preserve"> </w:t>
      </w:r>
      <w:r w:rsidR="003703EF" w:rsidRPr="00E0235E">
        <w:rPr>
          <w:b/>
          <w:bCs/>
        </w:rPr>
        <w:t>wskazuje tabela niżej</w:t>
      </w:r>
      <w:r w:rsidRPr="00E0235E">
        <w:rPr>
          <w:b/>
          <w:bCs/>
        </w:rPr>
        <w:t xml:space="preserve"> – kryterium należy spełnić</w:t>
      </w:r>
      <w:r w:rsidR="00E0235E" w:rsidRPr="00E0235E">
        <w:rPr>
          <w:b/>
          <w:bCs/>
        </w:rPr>
        <w:t xml:space="preserve"> jak dla połączenia „wiążąca-podbudowa”</w:t>
      </w:r>
      <w:r w:rsidRPr="00E0235E">
        <w:rPr>
          <w:b/>
          <w:bCs/>
        </w:rPr>
        <w:t>.</w:t>
      </w:r>
      <w:r w:rsidRPr="00555817">
        <w:t xml:space="preserve"> Dopuszcza się też inne sprawdzone metody badania sczepności, przy czym metodą referencyjną jest metoda </w:t>
      </w:r>
      <w:proofErr w:type="spellStart"/>
      <w:r w:rsidRPr="00555817">
        <w:t>Leutnera</w:t>
      </w:r>
      <w:proofErr w:type="spellEnd"/>
      <w:r w:rsidRPr="00555817">
        <w:t xml:space="preserve"> na próbkach Ø 150±2mm. </w:t>
      </w:r>
    </w:p>
    <w:p w14:paraId="097622D1" w14:textId="3DD36A70" w:rsidR="003703EF" w:rsidRPr="006E1A26" w:rsidRDefault="00525B94" w:rsidP="00A0241D">
      <w:pPr>
        <w:pStyle w:val="Akapitzlist"/>
        <w:ind w:left="0" w:firstLine="0"/>
        <w:rPr>
          <w:rFonts w:cs="Calibri"/>
        </w:rPr>
      </w:pPr>
      <w:r w:rsidRPr="006E1A26">
        <w:rPr>
          <w:rFonts w:cs="Calibri"/>
          <w:noProof/>
          <w:lang w:eastAsia="pl-PL"/>
        </w:rPr>
        <w:drawing>
          <wp:inline distT="0" distB="0" distL="0" distR="0" wp14:anchorId="50474A52" wp14:editId="0D1A1CE6">
            <wp:extent cx="5756910" cy="25749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2574925"/>
                    </a:xfrm>
                    <a:prstGeom prst="rect">
                      <a:avLst/>
                    </a:prstGeom>
                    <a:noFill/>
                    <a:ln>
                      <a:noFill/>
                    </a:ln>
                  </pic:spPr>
                </pic:pic>
              </a:graphicData>
            </a:graphic>
          </wp:inline>
        </w:drawing>
      </w:r>
    </w:p>
    <w:p w14:paraId="1422616D" w14:textId="05CD459C" w:rsidR="003703EF" w:rsidRDefault="003703EF" w:rsidP="00CF2F70">
      <w:pPr>
        <w:rPr>
          <w:rFonts w:cs="Calibri"/>
        </w:rPr>
      </w:pPr>
      <w:r w:rsidRPr="006E1A26">
        <w:rPr>
          <w:rFonts w:cs="Calibri"/>
        </w:rPr>
        <w:t>W przypadku badania sczepności pomiędzy warstwą wyrównawczą i wiążącą (bez siatki) wymagania są takie jak dla połączenia wiążąca – podbudowa</w:t>
      </w:r>
      <w:r w:rsidR="006E1A26" w:rsidRPr="006E1A26">
        <w:rPr>
          <w:rFonts w:cs="Calibri"/>
        </w:rPr>
        <w:t>.</w:t>
      </w:r>
    </w:p>
    <w:p w14:paraId="3F1476C2" w14:textId="0C525F09" w:rsidR="00525B94" w:rsidRPr="006E1A26" w:rsidRDefault="004B0229" w:rsidP="00CF2F70">
      <w:r w:rsidRPr="00BD6D7B">
        <w:rPr>
          <w:rFonts w:cs="Calibri"/>
        </w:rPr>
        <w:t>Dla</w:t>
      </w:r>
      <w:r w:rsidR="00525B94" w:rsidRPr="00BD6D7B">
        <w:rPr>
          <w:rFonts w:cs="Calibri"/>
        </w:rPr>
        <w:t xml:space="preserve"> sczepności pomiędzy warstwami bitumicznymi</w:t>
      </w:r>
      <w:r w:rsidR="00B6795A" w:rsidRPr="00BD6D7B">
        <w:rPr>
          <w:rFonts w:cs="Calibri"/>
        </w:rPr>
        <w:t xml:space="preserve"> (bez względu na warstwę)</w:t>
      </w:r>
      <w:r w:rsidR="00525B94" w:rsidRPr="00BD6D7B">
        <w:rPr>
          <w:rFonts w:cs="Calibri"/>
        </w:rPr>
        <w:t>, między którymi występuje geosiatka, wymagania są takie same jak dla połączenia „wyrównanie-geosiatka-wiążąca”</w:t>
      </w:r>
      <w:r w:rsidR="00E0235E">
        <w:rPr>
          <w:rFonts w:cs="Calibri"/>
        </w:rPr>
        <w:t>.</w:t>
      </w:r>
    </w:p>
    <w:p w14:paraId="0600609A" w14:textId="77777777" w:rsidR="00CF2F70" w:rsidRPr="00555817" w:rsidRDefault="00CF2F70" w:rsidP="00CF2F70">
      <w:r w:rsidRPr="006E1A26">
        <w:t>Badanie sczepności międzywarstwowej</w:t>
      </w:r>
      <w:r w:rsidRPr="00555817">
        <w:t xml:space="preserve"> należy sprawdzać zgodnie z częstością podaną w pkt. 6.2. tab. 7. </w:t>
      </w:r>
    </w:p>
    <w:p w14:paraId="5786AACB" w14:textId="77777777" w:rsidR="00CF2F70" w:rsidRPr="00555817" w:rsidRDefault="00CF2F70" w:rsidP="00CF2F70">
      <w:pPr>
        <w:pStyle w:val="Nagwek3"/>
      </w:pPr>
      <w:r w:rsidRPr="00555817">
        <w:t xml:space="preserve">6.7.8. Temperatura mięknienia lepiszcza odzyskanego. </w:t>
      </w:r>
    </w:p>
    <w:p w14:paraId="64530616" w14:textId="77777777" w:rsidR="00CF2F70" w:rsidRPr="00555817" w:rsidRDefault="00CF2F70" w:rsidP="00CF2F70">
      <w:r w:rsidRPr="00555817">
        <w:t xml:space="preserve">Wymagania dla temperatury mięknienia lepiszcza odzyskanego zgodnie z pkt. 8.1.1. WT-2 2016 – część II. Dla lepiszcza wyekstrahowanego należy kontrolować następujące właściwości: </w:t>
      </w:r>
    </w:p>
    <w:p w14:paraId="601D59C0" w14:textId="77777777" w:rsidR="00CF2F70" w:rsidRPr="00555817" w:rsidRDefault="00CF2F70" w:rsidP="00CF2F70">
      <w:pPr>
        <w:pStyle w:val="Nagwek8"/>
      </w:pPr>
      <w:r w:rsidRPr="00555817">
        <w:t xml:space="preserve">temperaturę mięknienia, </w:t>
      </w:r>
    </w:p>
    <w:p w14:paraId="6108F9D5" w14:textId="77777777" w:rsidR="00CF2F70" w:rsidRPr="00555817" w:rsidRDefault="00CF2F70" w:rsidP="00CF2F70">
      <w:pPr>
        <w:pStyle w:val="Nagwek8"/>
      </w:pPr>
      <w:r w:rsidRPr="00555817">
        <w:t xml:space="preserve">nawrót sprężysty – dot. </w:t>
      </w:r>
      <w:proofErr w:type="spellStart"/>
      <w:r w:rsidRPr="00555817">
        <w:t>polimeroasfaltów</w:t>
      </w:r>
      <w:proofErr w:type="spellEnd"/>
      <w:r w:rsidRPr="00555817">
        <w:t xml:space="preserve">. </w:t>
      </w:r>
    </w:p>
    <w:p w14:paraId="30654D7A" w14:textId="77777777" w:rsidR="00CF2F70" w:rsidRPr="00555817" w:rsidRDefault="00CF2F70" w:rsidP="00CF2F70">
      <w:pPr>
        <w:pStyle w:val="Nagwek2"/>
      </w:pPr>
      <w:r w:rsidRPr="00555817">
        <w:t xml:space="preserve">6.8. Badania i pomiary cech geometrycznych warstwy z MMA </w:t>
      </w:r>
    </w:p>
    <w:p w14:paraId="395A06C8" w14:textId="77777777" w:rsidR="00CF2F70" w:rsidRPr="00555817" w:rsidRDefault="00CF2F70" w:rsidP="00CF2F70">
      <w:pPr>
        <w:pStyle w:val="Nagwek3"/>
      </w:pPr>
      <w:r w:rsidRPr="00555817">
        <w:t xml:space="preserve">6.8.1. Częstość oraz zakres badań i pomiarów </w:t>
      </w:r>
    </w:p>
    <w:p w14:paraId="4DC2E8BE" w14:textId="6A9A5DCA" w:rsidR="00CF2F70" w:rsidRPr="00555817" w:rsidRDefault="00CF2F70" w:rsidP="00CF2F70">
      <w:r w:rsidRPr="00555817">
        <w:t xml:space="preserve">Częstość oraz zakres badań i pomiarów podano na warstwie </w:t>
      </w:r>
      <w:r w:rsidR="00E0235E">
        <w:t xml:space="preserve">wyrównawczej </w:t>
      </w:r>
      <w:r w:rsidRPr="00555817">
        <w:t xml:space="preserve">podano w tabeli 7. </w:t>
      </w:r>
    </w:p>
    <w:p w14:paraId="4967A2CE" w14:textId="77777777" w:rsidR="00CF2F70" w:rsidRPr="00555817" w:rsidRDefault="00CF2F70" w:rsidP="00CF2F70">
      <w:pPr>
        <w:pStyle w:val="Nagwek3"/>
      </w:pPr>
      <w:r w:rsidRPr="00555817">
        <w:t xml:space="preserve">6.8.2. Szerokość warstwy </w:t>
      </w:r>
    </w:p>
    <w:p w14:paraId="27DD9440" w14:textId="77777777" w:rsidR="00CF2F70" w:rsidRPr="00555817" w:rsidRDefault="00CF2F70" w:rsidP="00CF2F70">
      <w:r w:rsidRPr="00555817">
        <w:t>Szerokość wykonanej warstwy powinna być zgodna z szerokością projektowaną z tolerancją + 5 cm. Wymaga się, aby co najmniej 95% wykonanych pomiarów nie przekraczało dopuszczalnego odchylenia. 100% wykonanych pomiarów szerokości wykonanej warstwy powinna być zgodna z szerokością projektowaną z tolerancją + 7 cm.</w:t>
      </w:r>
      <w:r w:rsidRPr="00555817">
        <w:rPr>
          <w:vertAlign w:val="subscript"/>
        </w:rPr>
        <w:t xml:space="preserve"> </w:t>
      </w:r>
    </w:p>
    <w:p w14:paraId="7A8D25CD" w14:textId="33C35B18" w:rsidR="00593EFF" w:rsidRDefault="00CF2F70" w:rsidP="00CF2F70">
      <w:pPr>
        <w:pStyle w:val="Nagwek3"/>
      </w:pPr>
      <w:r w:rsidRPr="00555817">
        <w:t>6.8.3. Równość podłużna i poprzeczna warstwy w</w:t>
      </w:r>
      <w:r w:rsidR="00E0235E">
        <w:t>yrównawczej</w:t>
      </w:r>
    </w:p>
    <w:p w14:paraId="13F01F6A" w14:textId="76CBEED6" w:rsidR="00CF2F70" w:rsidRPr="00F040B2" w:rsidRDefault="00CF2F70" w:rsidP="00F040B2">
      <w:pPr>
        <w:ind w:firstLine="0"/>
        <w:rPr>
          <w:b/>
          <w:bCs/>
        </w:rPr>
      </w:pPr>
      <w:r w:rsidRPr="00F040B2">
        <w:rPr>
          <w:b/>
          <w:bCs/>
        </w:rPr>
        <w:t>A. Ocena równości podłużnej warstwy w</w:t>
      </w:r>
      <w:r w:rsidR="00E0235E">
        <w:rPr>
          <w:b/>
          <w:bCs/>
        </w:rPr>
        <w:t>yrównawczej</w:t>
      </w:r>
      <w:r w:rsidRPr="00F040B2">
        <w:rPr>
          <w:b/>
          <w:bCs/>
        </w:rPr>
        <w:t xml:space="preserve">. </w:t>
      </w:r>
    </w:p>
    <w:p w14:paraId="7DF1D562" w14:textId="586C8144" w:rsidR="00CF2F70" w:rsidRPr="00555817" w:rsidRDefault="00CF2F70" w:rsidP="00CF2F70">
      <w:r w:rsidRPr="00555817">
        <w:t>Do oceny równości podłużnej warstwy w</w:t>
      </w:r>
      <w:r w:rsidR="00E0235E">
        <w:t>yrównawczej</w:t>
      </w:r>
      <w:r w:rsidRPr="00555817">
        <w:t xml:space="preserve"> nawierzchni dróg wszystkich klas technicznych, należy stosować metodę pomiaru ciągłego równoważną użyciu łaty i klina z wykorzystaniem planografu, umożliwiającego wyznaczanie odchyleń równości podłużnej jako największej odległości (prześwitu) pomiędzy teoretyczną linią łączącą spody kółek jezdnych urządzenia a mierzoną powierzchnią warstwy [mm].  </w:t>
      </w:r>
    </w:p>
    <w:p w14:paraId="4194136D" w14:textId="2117AA67" w:rsidR="00CF2F70" w:rsidRPr="00555817" w:rsidRDefault="00CF2F70" w:rsidP="00CF2F70">
      <w:r w:rsidRPr="00555817">
        <w:t>W miejscach niedostępnych dla planografu pomiar równości podłużnej warstwy w</w:t>
      </w:r>
      <w:r w:rsidR="00E0235E">
        <w:t>yrównawcze</w:t>
      </w:r>
      <w:r w:rsidRPr="00555817">
        <w:t xml:space="preserve">j nawierzchni należy wykonać w sposób ciągły z użyciem łaty i klina. Długość łaty w pomiarze równości podłużnej powinna wynosić 4 m. </w:t>
      </w:r>
    </w:p>
    <w:p w14:paraId="68BA1C21" w14:textId="23F0EC3D" w:rsidR="00CF2F70" w:rsidRPr="00555817" w:rsidRDefault="00CF2F70" w:rsidP="00CF2F70">
      <w:r w:rsidRPr="00555817">
        <w:t>Wymagana równość podłużna jest określona przez maksymalne dopuszczalne wartości odchyleń dla warstwy w</w:t>
      </w:r>
      <w:r w:rsidR="00E0235E">
        <w:t>yrównawczej</w:t>
      </w:r>
      <w:r w:rsidRPr="00555817">
        <w:t xml:space="preserve"> zostały podane w tabeli 11. </w:t>
      </w:r>
    </w:p>
    <w:p w14:paraId="46D60E88" w14:textId="78D75EB5" w:rsidR="00CF2F70" w:rsidRPr="00555817" w:rsidRDefault="00CF2F70" w:rsidP="00CF2F70">
      <w:pPr>
        <w:ind w:firstLine="0"/>
      </w:pPr>
      <w:r w:rsidRPr="00555817">
        <w:t>Tabela 11. Dopuszczalne wartości odchyleń dla warstwy w</w:t>
      </w:r>
      <w:r w:rsidR="00E0235E">
        <w:t>yrównawczej</w:t>
      </w:r>
      <w:r w:rsidRPr="00555817">
        <w:t xml:space="preserve"> </w:t>
      </w:r>
    </w:p>
    <w:tbl>
      <w:tblPr>
        <w:tblW w:w="9368" w:type="dxa"/>
        <w:tblInd w:w="125" w:type="dxa"/>
        <w:tblCellMar>
          <w:left w:w="115" w:type="dxa"/>
          <w:right w:w="40" w:type="dxa"/>
        </w:tblCellMar>
        <w:tblLook w:val="04A0" w:firstRow="1" w:lastRow="0" w:firstColumn="1" w:lastColumn="0" w:noHBand="0" w:noVBand="1"/>
      </w:tblPr>
      <w:tblGrid>
        <w:gridCol w:w="1975"/>
        <w:gridCol w:w="5103"/>
        <w:gridCol w:w="2290"/>
      </w:tblGrid>
      <w:tr w:rsidR="00CF2F70" w:rsidRPr="00555817" w14:paraId="0A9624DF" w14:textId="77777777" w:rsidTr="00C872BB">
        <w:trPr>
          <w:trHeight w:val="1222"/>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4A81" w14:textId="77777777" w:rsidR="00CF2F70" w:rsidRPr="00AF7513" w:rsidRDefault="00CF2F70" w:rsidP="0003635F">
            <w:pPr>
              <w:pStyle w:val="Bezodstpw"/>
              <w:rPr>
                <w:sz w:val="22"/>
              </w:rPr>
            </w:pPr>
            <w:r w:rsidRPr="00AF7513">
              <w:rPr>
                <w:sz w:val="22"/>
              </w:rPr>
              <w:t xml:space="preserve">Klasa drogi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EFB32" w14:textId="77777777" w:rsidR="00CF2F70" w:rsidRPr="00AF7513" w:rsidRDefault="00CF2F70" w:rsidP="0003635F">
            <w:pPr>
              <w:pStyle w:val="Bezodstpw"/>
              <w:rPr>
                <w:sz w:val="22"/>
              </w:rPr>
            </w:pPr>
            <w:r w:rsidRPr="00AF7513">
              <w:rPr>
                <w:sz w:val="22"/>
              </w:rPr>
              <w:t xml:space="preserve">Element nawierzchni </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8D7A9" w14:textId="68AB1370" w:rsidR="00CF2F70" w:rsidRPr="00AF7513" w:rsidRDefault="00CF2F70" w:rsidP="00C872BB">
            <w:pPr>
              <w:pStyle w:val="Bezodstpw"/>
              <w:rPr>
                <w:sz w:val="22"/>
              </w:rPr>
            </w:pPr>
            <w:r w:rsidRPr="00AF7513">
              <w:rPr>
                <w:sz w:val="22"/>
              </w:rPr>
              <w:t>Dopuszczalne wartości odchyleń równości podłużnej warstwy w</w:t>
            </w:r>
            <w:r w:rsidR="00E0235E">
              <w:rPr>
                <w:sz w:val="22"/>
              </w:rPr>
              <w:t>yrównawczej</w:t>
            </w:r>
            <w:r w:rsidRPr="00AF7513">
              <w:rPr>
                <w:sz w:val="22"/>
              </w:rPr>
              <w:t xml:space="preserve"> [mm] </w:t>
            </w:r>
          </w:p>
        </w:tc>
      </w:tr>
      <w:tr w:rsidR="00C356B8" w:rsidRPr="00555817" w14:paraId="1AB639A8" w14:textId="77777777" w:rsidTr="00C872BB">
        <w:trPr>
          <w:trHeight w:val="1262"/>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13483" w14:textId="77777777" w:rsidR="00C356B8" w:rsidRPr="00AF7513" w:rsidRDefault="00C356B8" w:rsidP="0003635F">
            <w:pPr>
              <w:pStyle w:val="Bezodstpw"/>
              <w:rPr>
                <w:sz w:val="22"/>
              </w:rPr>
            </w:pPr>
            <w:r w:rsidRPr="00AF7513">
              <w:rPr>
                <w:sz w:val="22"/>
              </w:rPr>
              <w:t xml:space="preserve">GP </w:t>
            </w:r>
          </w:p>
        </w:tc>
        <w:tc>
          <w:tcPr>
            <w:tcW w:w="5103" w:type="dxa"/>
            <w:tcBorders>
              <w:top w:val="single" w:sz="4" w:space="0" w:color="000000"/>
              <w:left w:val="single" w:sz="4" w:space="0" w:color="000000"/>
              <w:right w:val="single" w:sz="4" w:space="0" w:color="000000"/>
            </w:tcBorders>
            <w:shd w:val="clear" w:color="auto" w:fill="auto"/>
            <w:vAlign w:val="center"/>
          </w:tcPr>
          <w:p w14:paraId="58185397" w14:textId="77777777" w:rsidR="00C356B8" w:rsidRPr="00AF7513" w:rsidRDefault="00C356B8" w:rsidP="0003635F">
            <w:pPr>
              <w:pStyle w:val="Bezodstpw"/>
              <w:rPr>
                <w:sz w:val="22"/>
              </w:rPr>
            </w:pPr>
            <w:r w:rsidRPr="00AF7513">
              <w:rPr>
                <w:sz w:val="22"/>
              </w:rPr>
              <w:t xml:space="preserve">Pasy ruchu zasadnicze, awaryjne, dodatkowe, </w:t>
            </w:r>
          </w:p>
          <w:p w14:paraId="384BA511" w14:textId="77777777" w:rsidR="00C356B8" w:rsidRPr="00AF7513" w:rsidRDefault="00C356B8" w:rsidP="0003635F">
            <w:pPr>
              <w:pStyle w:val="Bezodstpw"/>
              <w:rPr>
                <w:sz w:val="22"/>
              </w:rPr>
            </w:pPr>
            <w:r w:rsidRPr="00AF7513">
              <w:rPr>
                <w:sz w:val="22"/>
              </w:rPr>
              <w:t xml:space="preserve">włącznie i wyłączenia, </w:t>
            </w:r>
          </w:p>
          <w:p w14:paraId="49085584" w14:textId="77777777" w:rsidR="00C356B8" w:rsidRPr="00AF7513" w:rsidRDefault="00C356B8" w:rsidP="0003635F">
            <w:pPr>
              <w:pStyle w:val="Bezodstpw"/>
              <w:rPr>
                <w:sz w:val="22"/>
              </w:rPr>
            </w:pPr>
            <w:r w:rsidRPr="00AF7513">
              <w:rPr>
                <w:sz w:val="22"/>
              </w:rPr>
              <w:t xml:space="preserve">jezdnie łącznic utwardzone </w:t>
            </w:r>
          </w:p>
          <w:p w14:paraId="5FC588B6" w14:textId="77777777" w:rsidR="00C356B8" w:rsidRPr="00AF7513" w:rsidRDefault="00C356B8" w:rsidP="0003635F">
            <w:pPr>
              <w:pStyle w:val="Bezodstpw"/>
              <w:rPr>
                <w:sz w:val="22"/>
              </w:rPr>
            </w:pPr>
            <w:r w:rsidRPr="00AF7513">
              <w:rPr>
                <w:sz w:val="22"/>
              </w:rPr>
              <w:t xml:space="preserve">pobocza </w:t>
            </w:r>
          </w:p>
          <w:p w14:paraId="381A8D34" w14:textId="77777777" w:rsidR="00C356B8" w:rsidRPr="00AF7513" w:rsidRDefault="00C356B8" w:rsidP="0003635F">
            <w:pPr>
              <w:pStyle w:val="Bezodstpw"/>
              <w:rPr>
                <w:sz w:val="22"/>
              </w:rPr>
            </w:pPr>
          </w:p>
        </w:tc>
        <w:tc>
          <w:tcPr>
            <w:tcW w:w="2290" w:type="dxa"/>
            <w:tcBorders>
              <w:top w:val="single" w:sz="4" w:space="0" w:color="000000"/>
              <w:left w:val="single" w:sz="4" w:space="0" w:color="000000"/>
              <w:right w:val="single" w:sz="4" w:space="0" w:color="000000"/>
            </w:tcBorders>
            <w:shd w:val="clear" w:color="auto" w:fill="auto"/>
            <w:vAlign w:val="center"/>
          </w:tcPr>
          <w:p w14:paraId="59152195" w14:textId="30827ACF" w:rsidR="00C356B8" w:rsidRPr="00AF7513" w:rsidRDefault="00B17FB4" w:rsidP="0003635F">
            <w:pPr>
              <w:pStyle w:val="Bezodstpw"/>
              <w:rPr>
                <w:sz w:val="22"/>
              </w:rPr>
            </w:pPr>
            <w:r>
              <w:rPr>
                <w:sz w:val="22"/>
              </w:rPr>
              <w:t>9</w:t>
            </w:r>
          </w:p>
        </w:tc>
      </w:tr>
      <w:tr w:rsidR="00C356B8" w:rsidRPr="00555817" w14:paraId="687C0F7D" w14:textId="77777777" w:rsidTr="00C872BB">
        <w:trPr>
          <w:trHeight w:val="542"/>
        </w:trPr>
        <w:tc>
          <w:tcPr>
            <w:tcW w:w="1975" w:type="dxa"/>
            <w:tcBorders>
              <w:top w:val="single" w:sz="4" w:space="0" w:color="000000"/>
              <w:left w:val="single" w:sz="4" w:space="0" w:color="000000"/>
              <w:right w:val="single" w:sz="4" w:space="0" w:color="000000"/>
            </w:tcBorders>
            <w:shd w:val="clear" w:color="auto" w:fill="auto"/>
            <w:vAlign w:val="center"/>
          </w:tcPr>
          <w:p w14:paraId="5BCEA46B" w14:textId="77777777" w:rsidR="00C356B8" w:rsidRPr="00AF7513" w:rsidRDefault="00C356B8" w:rsidP="0003635F">
            <w:pPr>
              <w:pStyle w:val="Bezodstpw"/>
              <w:rPr>
                <w:sz w:val="22"/>
              </w:rPr>
            </w:pPr>
            <w:r w:rsidRPr="00AF7513">
              <w:rPr>
                <w:sz w:val="22"/>
              </w:rPr>
              <w:lastRenderedPageBreak/>
              <w:t xml:space="preserve">G, Z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86742A" w14:textId="1C5377B4" w:rsidR="00C356B8" w:rsidRPr="00AF7513" w:rsidRDefault="00C356B8" w:rsidP="0003635F">
            <w:pPr>
              <w:pStyle w:val="Bezodstpw"/>
              <w:rPr>
                <w:sz w:val="22"/>
              </w:rPr>
            </w:pPr>
            <w:r w:rsidRPr="00AF7513">
              <w:rPr>
                <w:sz w:val="22"/>
              </w:rPr>
              <w:t>Pasy ruchu zasadnicze, dodatkowe, włączenia i wyłączenia, postojowe</w:t>
            </w:r>
            <w:r w:rsidR="00F040B2">
              <w:rPr>
                <w:sz w:val="22"/>
              </w:rPr>
              <w:t>,</w:t>
            </w:r>
            <w:r w:rsidR="00F040B2" w:rsidRPr="00AF7513">
              <w:rPr>
                <w:sz w:val="22"/>
              </w:rPr>
              <w:t xml:space="preserve"> jezdnie łącznic, utwardzone pobocza</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33A30" w14:textId="59209BF6" w:rsidR="00C356B8" w:rsidRPr="00AF7513" w:rsidRDefault="00B17FB4" w:rsidP="0003635F">
            <w:pPr>
              <w:pStyle w:val="Bezodstpw"/>
              <w:rPr>
                <w:sz w:val="22"/>
              </w:rPr>
            </w:pPr>
            <w:r>
              <w:rPr>
                <w:sz w:val="22"/>
              </w:rPr>
              <w:t>12</w:t>
            </w:r>
            <w:r w:rsidR="00C356B8" w:rsidRPr="00AF7513">
              <w:rPr>
                <w:sz w:val="22"/>
              </w:rPr>
              <w:t xml:space="preserve"> </w:t>
            </w:r>
          </w:p>
        </w:tc>
      </w:tr>
      <w:tr w:rsidR="00CF2F70" w:rsidRPr="00555817" w14:paraId="730A55D4" w14:textId="77777777" w:rsidTr="00C872BB">
        <w:trPr>
          <w:trHeight w:val="567"/>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66CA" w14:textId="77777777" w:rsidR="00CF2F70" w:rsidRPr="00AF7513" w:rsidRDefault="00CF2F70" w:rsidP="0003635F">
            <w:pPr>
              <w:pStyle w:val="Bezodstpw"/>
              <w:rPr>
                <w:sz w:val="22"/>
              </w:rPr>
            </w:pPr>
            <w:r w:rsidRPr="00AF7513">
              <w:rPr>
                <w:sz w:val="22"/>
              </w:rPr>
              <w:t xml:space="preserve">L, D, place, parkingi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A11B8" w14:textId="77777777" w:rsidR="00CF2F70" w:rsidRPr="00AF7513" w:rsidRDefault="00CF2F70" w:rsidP="0003635F">
            <w:pPr>
              <w:pStyle w:val="Bezodstpw"/>
              <w:rPr>
                <w:sz w:val="22"/>
              </w:rPr>
            </w:pPr>
            <w:r w:rsidRPr="00AF7513">
              <w:rPr>
                <w:sz w:val="22"/>
              </w:rPr>
              <w:t xml:space="preserve">Wszystkie pasy ruchu i powierzchnie przeznaczone do ruchu i postoju pojazdów </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6C4D7" w14:textId="12145160" w:rsidR="00CF2F70" w:rsidRPr="00AF7513" w:rsidRDefault="00CF2F70" w:rsidP="0003635F">
            <w:pPr>
              <w:pStyle w:val="Bezodstpw"/>
              <w:rPr>
                <w:sz w:val="22"/>
              </w:rPr>
            </w:pPr>
            <w:r w:rsidRPr="00AF7513">
              <w:rPr>
                <w:sz w:val="22"/>
              </w:rPr>
              <w:t>1</w:t>
            </w:r>
            <w:r w:rsidR="00B17FB4">
              <w:rPr>
                <w:sz w:val="22"/>
              </w:rPr>
              <w:t>5</w:t>
            </w:r>
            <w:r w:rsidRPr="00AF7513">
              <w:rPr>
                <w:sz w:val="22"/>
              </w:rPr>
              <w:t xml:space="preserve"> </w:t>
            </w:r>
          </w:p>
        </w:tc>
      </w:tr>
    </w:tbl>
    <w:p w14:paraId="6E8B8B2B" w14:textId="77777777" w:rsidR="00CF2F70" w:rsidRPr="00555817" w:rsidRDefault="00CF2F70" w:rsidP="00CF2F70">
      <w:pPr>
        <w:ind w:firstLine="0"/>
      </w:pPr>
      <w:r w:rsidRPr="00555817">
        <w:t xml:space="preserve"> </w:t>
      </w:r>
    </w:p>
    <w:p w14:paraId="7A66D2D9" w14:textId="77777777" w:rsidR="00CF2F70" w:rsidRPr="00555817" w:rsidRDefault="00CF2F70" w:rsidP="00CF2F70">
      <w:pPr>
        <w:ind w:firstLine="0"/>
        <w:rPr>
          <w:b/>
        </w:rPr>
      </w:pPr>
      <w:r w:rsidRPr="00555817">
        <w:rPr>
          <w:b/>
        </w:rPr>
        <w:t xml:space="preserve">Pomiar równości podłużnej nawierzchni metodą łaty i klina </w:t>
      </w:r>
    </w:p>
    <w:p w14:paraId="55B3D421" w14:textId="77777777" w:rsidR="00CF2F70" w:rsidRPr="00555817" w:rsidRDefault="00CF2F70" w:rsidP="00CF2F70">
      <w:r w:rsidRPr="00555817">
        <w:t xml:space="preserve">Pomiar równości podłużnej warstw nawierzchni z użyciem łaty (o długości 4 m) i klina należy wykonywać jedynie w miejscach niedostępnych dla sprzętu pomiarowego (stanowiska postojowe, zatoki autobusowe itp.). Pomiary równości podłużnej z wykorzystaniem łaty i klina należy wykonywać w osi podłużnej elementu drogi/pasa ruchu, w płaszczyźnie prostopadłej do powierzchni badanej warstwy. Pomiar należy wykonywać w sposób ciągły (początek każdego pomiaru łatą w miejscu zakończenia poprzedniego pomiaru). Klin należy podkładać pod łatę w miejscu, w którym prześwit jest największy (największe odchylenie równości). Wielkość prześwitu jest równa najmniejszej liczbie widocznej na klinie podłożonym pod łatę. Zasady oceny wyników pomiaru jak w tabeli 11. </w:t>
      </w:r>
    </w:p>
    <w:p w14:paraId="6EDDD538" w14:textId="2E816DFA" w:rsidR="00CF2F70" w:rsidRPr="00555817" w:rsidRDefault="00CF2F70" w:rsidP="00CF2F70">
      <w:pPr>
        <w:ind w:firstLine="0"/>
        <w:rPr>
          <w:b/>
        </w:rPr>
      </w:pPr>
      <w:r w:rsidRPr="00555817">
        <w:rPr>
          <w:b/>
        </w:rPr>
        <w:t>B. Pomiar równości poprzecznej warstwy w</w:t>
      </w:r>
      <w:r w:rsidR="00E0235E">
        <w:rPr>
          <w:b/>
        </w:rPr>
        <w:t>yrównawczej</w:t>
      </w:r>
      <w:r w:rsidRPr="00555817">
        <w:rPr>
          <w:b/>
        </w:rPr>
        <w:t xml:space="preserve"> </w:t>
      </w:r>
    </w:p>
    <w:p w14:paraId="4F49C060" w14:textId="77777777" w:rsidR="00CF2F70" w:rsidRPr="00555817" w:rsidRDefault="00CF2F70" w:rsidP="00CF2F70">
      <w:r w:rsidRPr="00555817">
        <w:t xml:space="preserve">Do oceny równości poprzecznej warstw nawierzchni dróg wszystkich klas technicznych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w:t>
      </w:r>
    </w:p>
    <w:p w14:paraId="5B66069A" w14:textId="77777777" w:rsidR="00CF2F70" w:rsidRPr="00555817" w:rsidRDefault="00CF2F70" w:rsidP="00CF2F70">
      <w:r w:rsidRPr="00555817">
        <w:t xml:space="preserve">Efektywna szerokość pomiarowa jest równa szerokości mierzonego pasa (elementu) nawierzchni z tolerancją ±15%. Wartość odchylenia równości poprzecznej należy wyznaczać z krokiem co 1 m. </w:t>
      </w:r>
    </w:p>
    <w:p w14:paraId="74183914" w14:textId="18739ED0" w:rsidR="00CF2F70" w:rsidRPr="00555817" w:rsidRDefault="00C356B8" w:rsidP="00CF2F70">
      <w:r>
        <w:t>P</w:t>
      </w:r>
      <w:r w:rsidR="00CF2F70" w:rsidRPr="00555817">
        <w:t>omiar równości porzecznej warstwy w</w:t>
      </w:r>
      <w:r w:rsidR="00E0235E">
        <w:t>yrównawczej</w:t>
      </w:r>
      <w:r w:rsidR="00CF2F70" w:rsidRPr="00555817">
        <w:t xml:space="preserve"> nawierzchni należy wykonać z użyciem łaty i klina. Długość łaty w pomiarze równości poprzecznej powinna wynosić 2 m, Pomiar powinien być wykonany nie rzadziej niż co 5 m. </w:t>
      </w:r>
    </w:p>
    <w:p w14:paraId="6052AD20" w14:textId="77777777" w:rsidR="00CF2F70" w:rsidRPr="00555817" w:rsidRDefault="00CF2F70" w:rsidP="00CF2F70">
      <w:r w:rsidRPr="00555817">
        <w:t xml:space="preserve">Dopuszczalne wartości odchyleń zostały podane w tabeli 12. </w:t>
      </w:r>
    </w:p>
    <w:p w14:paraId="5EC87E03" w14:textId="46F6CE22" w:rsidR="00CF2F70" w:rsidRPr="00555817" w:rsidRDefault="00CF2F70" w:rsidP="00CF2F70">
      <w:pPr>
        <w:ind w:firstLine="0"/>
      </w:pPr>
      <w:r w:rsidRPr="00555817">
        <w:t>Tabela 12. Dopuszczalne wartości odchyleń dla warstwy w</w:t>
      </w:r>
      <w:r w:rsidR="00E0235E">
        <w:t>yrównawczej</w:t>
      </w:r>
      <w:r w:rsidRPr="00555817">
        <w:t xml:space="preserve"> </w:t>
      </w:r>
    </w:p>
    <w:tbl>
      <w:tblPr>
        <w:tblW w:w="8956" w:type="dxa"/>
        <w:tblInd w:w="125" w:type="dxa"/>
        <w:tblCellMar>
          <w:left w:w="115" w:type="dxa"/>
          <w:right w:w="40" w:type="dxa"/>
        </w:tblCellMar>
        <w:tblLook w:val="04A0" w:firstRow="1" w:lastRow="0" w:firstColumn="1" w:lastColumn="0" w:noHBand="0" w:noVBand="1"/>
      </w:tblPr>
      <w:tblGrid>
        <w:gridCol w:w="1550"/>
        <w:gridCol w:w="4110"/>
        <w:gridCol w:w="3296"/>
      </w:tblGrid>
      <w:tr w:rsidR="00CF2F70" w:rsidRPr="00555817" w14:paraId="5354DBBC" w14:textId="77777777" w:rsidTr="00593EFF">
        <w:trPr>
          <w:trHeight w:val="848"/>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72DAE" w14:textId="77777777" w:rsidR="00CF2F70" w:rsidRPr="00AF7513" w:rsidRDefault="00CF2F70" w:rsidP="0003635F">
            <w:pPr>
              <w:pStyle w:val="Bezodstpw"/>
              <w:rPr>
                <w:sz w:val="22"/>
              </w:rPr>
            </w:pPr>
            <w:r w:rsidRPr="00AF7513">
              <w:rPr>
                <w:sz w:val="22"/>
              </w:rPr>
              <w:t xml:space="preserve">Klasa drogi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37F6" w14:textId="77777777" w:rsidR="00CF2F70" w:rsidRPr="00AF7513" w:rsidRDefault="00CF2F70" w:rsidP="0003635F">
            <w:pPr>
              <w:pStyle w:val="Bezodstpw"/>
              <w:rPr>
                <w:sz w:val="22"/>
              </w:rPr>
            </w:pPr>
            <w:r w:rsidRPr="00AF7513">
              <w:rPr>
                <w:sz w:val="22"/>
              </w:rPr>
              <w:t xml:space="preserve">Element nawierzchni </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062A3" w14:textId="4432B734" w:rsidR="00CF2F70" w:rsidRPr="00AF7513" w:rsidRDefault="00CF2F70" w:rsidP="00C872BB">
            <w:pPr>
              <w:pStyle w:val="Bezodstpw"/>
              <w:rPr>
                <w:sz w:val="22"/>
              </w:rPr>
            </w:pPr>
            <w:r w:rsidRPr="00AF7513">
              <w:rPr>
                <w:sz w:val="22"/>
              </w:rPr>
              <w:t>Dopuszczalne wartości odchyleń równości poprzecznej warstwy w</w:t>
            </w:r>
            <w:r w:rsidR="00F040B2">
              <w:rPr>
                <w:sz w:val="22"/>
              </w:rPr>
              <w:t>yrównawczej</w:t>
            </w:r>
            <w:r w:rsidRPr="00AF7513">
              <w:rPr>
                <w:sz w:val="22"/>
              </w:rPr>
              <w:t xml:space="preserve"> [mm] </w:t>
            </w:r>
          </w:p>
        </w:tc>
      </w:tr>
      <w:tr w:rsidR="00CF2F70" w:rsidRPr="00555817" w14:paraId="65B5270C" w14:textId="77777777" w:rsidTr="00593EFF">
        <w:trPr>
          <w:trHeight w:val="821"/>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E90F0" w14:textId="77777777" w:rsidR="00CF2F70" w:rsidRPr="00AF7513" w:rsidRDefault="00CF2F70" w:rsidP="00A35665">
            <w:pPr>
              <w:pStyle w:val="Bezodstpw"/>
              <w:rPr>
                <w:sz w:val="22"/>
              </w:rPr>
            </w:pPr>
            <w:r w:rsidRPr="00AF7513">
              <w:rPr>
                <w:sz w:val="22"/>
              </w:rPr>
              <w:t xml:space="preserve">GP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38A2" w14:textId="77777777" w:rsidR="00CF2F70" w:rsidRPr="00AF7513" w:rsidRDefault="00CF2F70" w:rsidP="0003635F">
            <w:pPr>
              <w:pStyle w:val="Bezodstpw"/>
              <w:rPr>
                <w:sz w:val="22"/>
              </w:rPr>
            </w:pPr>
            <w:r w:rsidRPr="00AF7513">
              <w:rPr>
                <w:sz w:val="22"/>
              </w:rPr>
              <w:t xml:space="preserve">Pasy ruchu zasadnicze, awaryjne, dodatkowe, </w:t>
            </w:r>
          </w:p>
          <w:p w14:paraId="030852A2" w14:textId="77777777" w:rsidR="00CF2F70" w:rsidRPr="00AF7513" w:rsidRDefault="00CF2F70" w:rsidP="0003635F">
            <w:pPr>
              <w:pStyle w:val="Bezodstpw"/>
              <w:rPr>
                <w:sz w:val="22"/>
              </w:rPr>
            </w:pPr>
            <w:r w:rsidRPr="00AF7513">
              <w:rPr>
                <w:sz w:val="22"/>
              </w:rPr>
              <w:t xml:space="preserve">włączenia i wyłączenia, </w:t>
            </w:r>
          </w:p>
          <w:p w14:paraId="7156B1AB" w14:textId="77777777" w:rsidR="00CF2F70" w:rsidRPr="00AF7513" w:rsidRDefault="00CF2F70" w:rsidP="0003635F">
            <w:pPr>
              <w:pStyle w:val="Bezodstpw"/>
              <w:rPr>
                <w:sz w:val="22"/>
              </w:rPr>
            </w:pPr>
            <w:r w:rsidRPr="00AF7513">
              <w:rPr>
                <w:sz w:val="22"/>
              </w:rPr>
              <w:t xml:space="preserve">jezdnia łącznic, utwardzone </w:t>
            </w:r>
          </w:p>
          <w:p w14:paraId="25EADC65" w14:textId="77777777" w:rsidR="00CF2F70" w:rsidRPr="00AF7513" w:rsidRDefault="00CF2F70" w:rsidP="0003635F">
            <w:pPr>
              <w:pStyle w:val="Bezodstpw"/>
              <w:rPr>
                <w:sz w:val="22"/>
              </w:rPr>
            </w:pPr>
            <w:r w:rsidRPr="00AF7513">
              <w:rPr>
                <w:sz w:val="22"/>
              </w:rPr>
              <w:t xml:space="preserve">pobocza  </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CF0E" w14:textId="5C9F43AA" w:rsidR="00CF2F70" w:rsidRPr="00AF7513" w:rsidRDefault="00B17FB4" w:rsidP="0003635F">
            <w:pPr>
              <w:pStyle w:val="Bezodstpw"/>
              <w:rPr>
                <w:sz w:val="22"/>
              </w:rPr>
            </w:pPr>
            <w:r>
              <w:rPr>
                <w:sz w:val="22"/>
              </w:rPr>
              <w:t>9</w:t>
            </w:r>
          </w:p>
        </w:tc>
      </w:tr>
      <w:tr w:rsidR="00CF2F70" w:rsidRPr="00555817" w14:paraId="0FAC8EB6" w14:textId="77777777" w:rsidTr="00593EFF">
        <w:trPr>
          <w:trHeight w:val="980"/>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E4D4" w14:textId="77777777" w:rsidR="00CF2F70" w:rsidRPr="00AF7513" w:rsidRDefault="00CF2F70" w:rsidP="0003635F">
            <w:pPr>
              <w:pStyle w:val="Bezodstpw"/>
              <w:rPr>
                <w:sz w:val="22"/>
              </w:rPr>
            </w:pPr>
            <w:r w:rsidRPr="00AF7513">
              <w:rPr>
                <w:sz w:val="22"/>
              </w:rPr>
              <w:t xml:space="preserve">G, Z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8151" w14:textId="77777777" w:rsidR="00CF2F70" w:rsidRPr="00AF7513" w:rsidRDefault="00CF2F70" w:rsidP="0003635F">
            <w:pPr>
              <w:pStyle w:val="Bezodstpw"/>
              <w:rPr>
                <w:sz w:val="22"/>
              </w:rPr>
            </w:pPr>
            <w:r w:rsidRPr="00AF7513">
              <w:rPr>
                <w:sz w:val="22"/>
              </w:rPr>
              <w:t xml:space="preserve">Pasy ruchu zasadnicze, dodatkowe, włączenia i wyłączenia, postojowe, </w:t>
            </w:r>
          </w:p>
          <w:p w14:paraId="6827D445" w14:textId="77777777" w:rsidR="00CF2F70" w:rsidRPr="00AF7513" w:rsidRDefault="00CF2F70" w:rsidP="0003635F">
            <w:pPr>
              <w:pStyle w:val="Bezodstpw"/>
              <w:rPr>
                <w:sz w:val="22"/>
              </w:rPr>
            </w:pPr>
            <w:r w:rsidRPr="00AF7513">
              <w:rPr>
                <w:sz w:val="22"/>
              </w:rPr>
              <w:t xml:space="preserve">jezdnie łącznic, utwardzone </w:t>
            </w:r>
          </w:p>
          <w:p w14:paraId="5B073EB8" w14:textId="77777777" w:rsidR="00CF2F70" w:rsidRPr="00AF7513" w:rsidRDefault="00CF2F70" w:rsidP="0003635F">
            <w:pPr>
              <w:pStyle w:val="Bezodstpw"/>
              <w:rPr>
                <w:sz w:val="22"/>
              </w:rPr>
            </w:pPr>
            <w:r w:rsidRPr="00AF7513">
              <w:rPr>
                <w:sz w:val="22"/>
              </w:rPr>
              <w:t xml:space="preserve">pobocza </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E0903" w14:textId="70734EC0" w:rsidR="00CF2F70" w:rsidRPr="00AF7513" w:rsidRDefault="00B17FB4" w:rsidP="0003635F">
            <w:pPr>
              <w:pStyle w:val="Bezodstpw"/>
              <w:rPr>
                <w:sz w:val="22"/>
              </w:rPr>
            </w:pPr>
            <w:r>
              <w:rPr>
                <w:sz w:val="22"/>
              </w:rPr>
              <w:t>12</w:t>
            </w:r>
            <w:r w:rsidR="00CF2F70" w:rsidRPr="00AF7513">
              <w:rPr>
                <w:sz w:val="22"/>
              </w:rPr>
              <w:t xml:space="preserve"> </w:t>
            </w:r>
          </w:p>
        </w:tc>
      </w:tr>
      <w:tr w:rsidR="00CF2F70" w:rsidRPr="00555817" w14:paraId="42AA0723" w14:textId="77777777" w:rsidTr="00593EFF">
        <w:trPr>
          <w:trHeight w:val="669"/>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8EB1" w14:textId="77777777" w:rsidR="00CF2F70" w:rsidRPr="00AF7513" w:rsidRDefault="00CF2F70" w:rsidP="0003635F">
            <w:pPr>
              <w:pStyle w:val="Bezodstpw"/>
              <w:rPr>
                <w:sz w:val="22"/>
              </w:rPr>
            </w:pPr>
            <w:r w:rsidRPr="00AF7513">
              <w:rPr>
                <w:sz w:val="22"/>
              </w:rPr>
              <w:t xml:space="preserve">L, D, place, parkingi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E0D72" w14:textId="77777777" w:rsidR="00CF2F70" w:rsidRPr="00AF7513" w:rsidRDefault="00CF2F70" w:rsidP="0003635F">
            <w:pPr>
              <w:pStyle w:val="Bezodstpw"/>
              <w:rPr>
                <w:sz w:val="22"/>
              </w:rPr>
            </w:pPr>
            <w:r w:rsidRPr="00AF7513">
              <w:rPr>
                <w:sz w:val="22"/>
              </w:rPr>
              <w:t xml:space="preserve">Wszystkie pasy ruchu i powierzchnie przeznaczone do ruchu i postoju pojazdów </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8C87" w14:textId="4AB16644" w:rsidR="00CF2F70" w:rsidRPr="00AF7513" w:rsidRDefault="00CF2F70" w:rsidP="0003635F">
            <w:pPr>
              <w:pStyle w:val="Bezodstpw"/>
              <w:rPr>
                <w:sz w:val="22"/>
              </w:rPr>
            </w:pPr>
            <w:r w:rsidRPr="00AF7513">
              <w:rPr>
                <w:sz w:val="22"/>
              </w:rPr>
              <w:t>1</w:t>
            </w:r>
            <w:r w:rsidR="00B17FB4">
              <w:rPr>
                <w:sz w:val="22"/>
              </w:rPr>
              <w:t>5</w:t>
            </w:r>
            <w:r w:rsidRPr="00AF7513">
              <w:rPr>
                <w:sz w:val="22"/>
              </w:rPr>
              <w:t xml:space="preserve"> </w:t>
            </w:r>
          </w:p>
        </w:tc>
      </w:tr>
    </w:tbl>
    <w:p w14:paraId="0FE0995E" w14:textId="77777777" w:rsidR="00CF2F70" w:rsidRPr="00555817" w:rsidRDefault="00CF2F70" w:rsidP="00CF2F70">
      <w:pPr>
        <w:ind w:firstLine="0"/>
      </w:pPr>
      <w:r w:rsidRPr="00555817">
        <w:t xml:space="preserve"> </w:t>
      </w:r>
    </w:p>
    <w:p w14:paraId="366861D9" w14:textId="77777777" w:rsidR="00CF2F70" w:rsidRPr="00555817" w:rsidRDefault="00CF2F70" w:rsidP="00CF2F70">
      <w:pPr>
        <w:ind w:firstLine="0"/>
        <w:rPr>
          <w:b/>
        </w:rPr>
      </w:pPr>
      <w:r w:rsidRPr="00555817">
        <w:rPr>
          <w:b/>
        </w:rPr>
        <w:t xml:space="preserve">Pomiar równości poprzecznej warstw nawierzchni z użyciem łaty i klina </w:t>
      </w:r>
    </w:p>
    <w:p w14:paraId="5D7E8C3C" w14:textId="77777777" w:rsidR="00CF2F70" w:rsidRPr="00555817" w:rsidRDefault="00CF2F70" w:rsidP="00CF2F70">
      <w:r w:rsidRPr="00555817">
        <w:t xml:space="preserve">Pomiar równości poprzecznej warstw nawierzchni z użyciem łaty (o długości 2 m) i klina należy wykonywać jedynie w miejscach niedostępnych dla sprzętu pomiarowego takich jak: stanowiska postojowe, zatoki autobusowe itp. Pomiary równości poprzecznej z wykorzystaniem łaty i klina należy wykonywać z krokiem nie rzadziej niż co 5 m. W czasie pomiaru łata powinna leżeć prostopadle do osi drogi i w płaszczyźnie prostopadłej do powierzchni badanej warstwy. </w:t>
      </w:r>
    </w:p>
    <w:p w14:paraId="5AD6C1CC" w14:textId="77777777" w:rsidR="00CF2F70" w:rsidRPr="00555817" w:rsidRDefault="00CF2F70" w:rsidP="00CF2F70">
      <w:r w:rsidRPr="00555817">
        <w:t xml:space="preserve">Klin należy podkładać pod łatę w miejscu, w którym prześwit jest największy (największe odchylenie równości). Wielkość prześwitu jest równa najmniejszej liczbie widocznej na klinie podłożonym pod łatę. Zasady oceny wyników podano w tabeli 12. </w:t>
      </w:r>
    </w:p>
    <w:p w14:paraId="7BD58D71" w14:textId="77777777" w:rsidR="00CF2F70" w:rsidRPr="00555817" w:rsidRDefault="00CF2F70" w:rsidP="00CF2F70">
      <w:pPr>
        <w:pStyle w:val="Nagwek3"/>
      </w:pPr>
      <w:r w:rsidRPr="00555817">
        <w:t xml:space="preserve">6.8.4. Spadki poprzeczne </w:t>
      </w:r>
    </w:p>
    <w:p w14:paraId="4AA01C30" w14:textId="4DB9F8D4" w:rsidR="00CF2F70" w:rsidRPr="00555817" w:rsidRDefault="00CF2F70" w:rsidP="00CF2F70">
      <w:r w:rsidRPr="00555817">
        <w:t>Sprawdzenie polega na przyłożeniu łaty i pomiar prześwitu klinem lub pomiar profilografem laserowym. Spadki poprzeczne warstwy w</w:t>
      </w:r>
      <w:r w:rsidR="00E0235E">
        <w:t>yrównawczej</w:t>
      </w:r>
      <w:r w:rsidRPr="00555817">
        <w:t xml:space="preserve"> na odcinkach prostych i na łukach powinny być zgodne z spadkami poprzecznymi z tolerancją ± 0,5%.  </w:t>
      </w:r>
    </w:p>
    <w:p w14:paraId="7B664C41" w14:textId="79D4EAA3" w:rsidR="00CF2F70" w:rsidRPr="00555817" w:rsidRDefault="00CF2F70" w:rsidP="00CF2F70">
      <w:r w:rsidRPr="00555817">
        <w:t>Wymaga się, aby co najmniej 95% wykonanych pomiarów nie przekraczało przedziału dopuszczalnych odchyleń. Dla 100% wykonanych pomiarów spadki poprzeczne warstwy w</w:t>
      </w:r>
      <w:r w:rsidR="00E0235E">
        <w:t>yrównawcze</w:t>
      </w:r>
      <w:r w:rsidRPr="00555817">
        <w:t xml:space="preserve">j na odcinkach prostych i na łukach powinny być zgodne z spadkami poprzecznymi z tolerancją ± 0,7%. Spadek poprzeczny musi być wystarczający do zapewnienia sprawnego spływu wody. </w:t>
      </w:r>
    </w:p>
    <w:p w14:paraId="1E884C42" w14:textId="77777777" w:rsidR="00CF2F70" w:rsidRPr="00555817" w:rsidRDefault="00CF2F70" w:rsidP="00CF2F70">
      <w:pPr>
        <w:pStyle w:val="Nagwek3"/>
      </w:pPr>
      <w:r w:rsidRPr="00555817">
        <w:t xml:space="preserve">6.8.5. Ukształtowanie osi w planie </w:t>
      </w:r>
    </w:p>
    <w:p w14:paraId="6DE23027" w14:textId="77777777" w:rsidR="00CF2F70" w:rsidRPr="00555817" w:rsidRDefault="00C356B8" w:rsidP="00CF2F70">
      <w:r>
        <w:t>Nie dotyczy.</w:t>
      </w:r>
    </w:p>
    <w:p w14:paraId="195E4081" w14:textId="77777777" w:rsidR="00CF2F70" w:rsidRPr="00555817" w:rsidRDefault="00CF2F70" w:rsidP="00CF2F70">
      <w:pPr>
        <w:pStyle w:val="Nagwek3"/>
      </w:pPr>
      <w:r w:rsidRPr="00555817">
        <w:t xml:space="preserve">6.8.6. Rzędne wysokościowe nawierzchni </w:t>
      </w:r>
    </w:p>
    <w:p w14:paraId="4FDD63E9" w14:textId="3FD87817" w:rsidR="00CF2F70" w:rsidRPr="00555817" w:rsidRDefault="00CF2F70" w:rsidP="00A35665">
      <w:r w:rsidRPr="00555817">
        <w:t>Rzędne wysokościowe warstwy w</w:t>
      </w:r>
      <w:r w:rsidR="00E0235E">
        <w:t>yrównawcze</w:t>
      </w:r>
      <w:r w:rsidRPr="00555817">
        <w:t>j powinny być mierzone w przekrojach co 10</w:t>
      </w:r>
      <w:r w:rsidR="00E0235E">
        <w:t xml:space="preserve"> </w:t>
      </w:r>
      <w:r w:rsidRPr="00555817">
        <w:t xml:space="preserve">m w osi i na krawędziach każdej jezdni. Przed przystąpieniem do robót Wykonawca przedstawi schemat punktów pomiarowych do akceptacji. </w:t>
      </w:r>
    </w:p>
    <w:p w14:paraId="7B4ED3AF" w14:textId="77777777" w:rsidR="00CF2F70" w:rsidRPr="00555817" w:rsidRDefault="00CF2F70" w:rsidP="00CF2F70">
      <w:pPr>
        <w:pStyle w:val="Nagwek3"/>
      </w:pPr>
      <w:r w:rsidRPr="00555817">
        <w:t xml:space="preserve">6.8.7. Złącza podłużne i poprzeczne </w:t>
      </w:r>
    </w:p>
    <w:p w14:paraId="1A1BCBF3" w14:textId="77777777" w:rsidR="00CF2F70" w:rsidRPr="00555817" w:rsidRDefault="00CF2F70" w:rsidP="00CF2F70">
      <w:r w:rsidRPr="00555817">
        <w:t xml:space="preserve">Złącza w nawierzchni powinny być wykonane w linii prostej, prostopadle do osi drogi.  </w:t>
      </w:r>
    </w:p>
    <w:p w14:paraId="376BE7FE" w14:textId="77777777" w:rsidR="00CF2F70" w:rsidRPr="00555817" w:rsidRDefault="00CF2F70" w:rsidP="00CF2F70">
      <w:pPr>
        <w:ind w:firstLine="0"/>
      </w:pPr>
      <w:r w:rsidRPr="00555817">
        <w:t xml:space="preserve">W konstrukcji wielowarstwowej: </w:t>
      </w:r>
    </w:p>
    <w:p w14:paraId="41AFD663" w14:textId="77777777" w:rsidR="00CF2F70" w:rsidRPr="00555817" w:rsidRDefault="00CF2F70" w:rsidP="00CF2F70">
      <w:pPr>
        <w:pStyle w:val="Nagwek8"/>
      </w:pPr>
      <w:r w:rsidRPr="00555817">
        <w:lastRenderedPageBreak/>
        <w:t xml:space="preserve">złącza poprzeczne powinny być przesunięte względem siebie co najmniej o 3 m, </w:t>
      </w:r>
    </w:p>
    <w:p w14:paraId="11C06903" w14:textId="77777777" w:rsidR="00CF2F70" w:rsidRPr="00555817" w:rsidRDefault="00CF2F70" w:rsidP="00CF2F70">
      <w:pPr>
        <w:pStyle w:val="Nagwek8"/>
      </w:pPr>
      <w:r w:rsidRPr="00555817">
        <w:t xml:space="preserve">złącza podłużne powinny być przesunięte względem siebie w kolejnych warstwach technologicznych o co najmniej o 30 cm w kierunku poprzecznym do osi jezdni.  </w:t>
      </w:r>
    </w:p>
    <w:p w14:paraId="1D8951C9" w14:textId="77777777" w:rsidR="00CF2F70" w:rsidRPr="00555817" w:rsidRDefault="00CF2F70" w:rsidP="00CF2F70">
      <w:r w:rsidRPr="00555817">
        <w:t xml:space="preserve">Nie można lokalizować złącza podłużnego w śladach kół. Złącza powinny być całkowicie związane, a przylegające warstwy powinny być w jednym poziomie. </w:t>
      </w:r>
    </w:p>
    <w:p w14:paraId="3813609D" w14:textId="77777777" w:rsidR="00CF2F70" w:rsidRPr="00555817" w:rsidRDefault="00CF2F70" w:rsidP="00CF2F70">
      <w:pPr>
        <w:pStyle w:val="Nagwek3"/>
      </w:pPr>
      <w:r w:rsidRPr="00555817">
        <w:t xml:space="preserve">6.8.8. Wygląd warstwy </w:t>
      </w:r>
    </w:p>
    <w:p w14:paraId="5A6E43A5" w14:textId="77777777" w:rsidR="00CF2F70" w:rsidRPr="00555817" w:rsidRDefault="00CF2F70" w:rsidP="00CF2F70">
      <w:pPr>
        <w:ind w:firstLine="0"/>
      </w:pPr>
      <w:r w:rsidRPr="00555817">
        <w:t>Wygląd warstwy z MMA powinien być jednorodny, bez miejsc „</w:t>
      </w:r>
      <w:proofErr w:type="spellStart"/>
      <w:r w:rsidRPr="00555817">
        <w:t>przeasfaltowanych</w:t>
      </w:r>
      <w:proofErr w:type="spellEnd"/>
      <w:r w:rsidRPr="00555817">
        <w:t xml:space="preserve">”, porowatych, łuszczących się i spękanych.  </w:t>
      </w:r>
    </w:p>
    <w:p w14:paraId="5325FE43" w14:textId="77777777" w:rsidR="00CF2F70" w:rsidRPr="00555817" w:rsidRDefault="00CF2F70" w:rsidP="00CF2F70">
      <w:pPr>
        <w:pStyle w:val="Nagwek1"/>
      </w:pPr>
      <w:r w:rsidRPr="00555817">
        <w:t xml:space="preserve">7. OBMIAR ROBÓT </w:t>
      </w:r>
    </w:p>
    <w:p w14:paraId="73982AB3" w14:textId="77777777" w:rsidR="00CF2F70" w:rsidRPr="00555817" w:rsidRDefault="00CF2F70" w:rsidP="00CF2F70">
      <w:pPr>
        <w:pStyle w:val="Nagwek2"/>
      </w:pPr>
      <w:r w:rsidRPr="00555817">
        <w:t xml:space="preserve">7.1. Ogólne zasady obmiaru robót </w:t>
      </w:r>
    </w:p>
    <w:p w14:paraId="2FAB177B" w14:textId="77777777" w:rsidR="00CF2F70" w:rsidRPr="00555817" w:rsidRDefault="00CF2F70" w:rsidP="00CF2F70">
      <w:pPr>
        <w:ind w:firstLine="0"/>
      </w:pPr>
      <w:r w:rsidRPr="00555817">
        <w:t xml:space="preserve">Ogólne zasady obmiaru robót podano w D-M-00.00.00 „Wymagania ogólne”. </w:t>
      </w:r>
    </w:p>
    <w:p w14:paraId="51B0864D" w14:textId="77777777" w:rsidR="00CF2F70" w:rsidRPr="00555817" w:rsidRDefault="00CF2F70" w:rsidP="00CF2F70">
      <w:pPr>
        <w:ind w:firstLine="0"/>
        <w:rPr>
          <w:b/>
        </w:rPr>
      </w:pPr>
      <w:r w:rsidRPr="00555817">
        <w:rPr>
          <w:b/>
        </w:rPr>
        <w:t xml:space="preserve">7.2. Jednostka obmiarowa </w:t>
      </w:r>
    </w:p>
    <w:p w14:paraId="7C1D0FC9" w14:textId="5AA7660E" w:rsidR="00CF2F70" w:rsidRPr="00555817" w:rsidRDefault="00F040B2" w:rsidP="00CF2F70">
      <w:r>
        <w:t>Jednostką obmiarową jest Mg (megagram) wbudowanej mieszanki mineralno-asfaltowej</w:t>
      </w:r>
      <w:r w:rsidR="00CF2F70" w:rsidRPr="00555817">
        <w:t xml:space="preserve">. </w:t>
      </w:r>
    </w:p>
    <w:p w14:paraId="01F38DBB" w14:textId="77777777" w:rsidR="00CF2F70" w:rsidRPr="00555817" w:rsidRDefault="00CF2F70" w:rsidP="00CF2F70">
      <w:pPr>
        <w:pStyle w:val="Nagwek2"/>
      </w:pPr>
      <w:r w:rsidRPr="00555817">
        <w:t xml:space="preserve">8. ODBIÓR ROBÓT </w:t>
      </w:r>
    </w:p>
    <w:p w14:paraId="7790EE36" w14:textId="77777777" w:rsidR="00CF2F70" w:rsidRPr="00555817" w:rsidRDefault="00CF2F70" w:rsidP="00CF2F70">
      <w:r w:rsidRPr="00555817">
        <w:t xml:space="preserve">Ogólne zasady odbioru robót podano w D-M-00.00.00 „Wymagania ogólne”. Roboty uznaje się za wykonane zgodnie z Dokumentacją Projektową i </w:t>
      </w:r>
      <w:r w:rsidR="007C221A">
        <w:t>STWiORB</w:t>
      </w:r>
      <w:r w:rsidRPr="00555817">
        <w:t xml:space="preserve">, jeżeli wszystkie badania i pomiary z zachowaniem tolerancji wg pkt. 6 niniejszej </w:t>
      </w:r>
      <w:r w:rsidR="007C221A">
        <w:t>STWiORB</w:t>
      </w:r>
      <w:r w:rsidRPr="00555817">
        <w:t xml:space="preserve"> dały wyniki pozytywne.  </w:t>
      </w:r>
    </w:p>
    <w:p w14:paraId="0E0F7F10" w14:textId="77777777" w:rsidR="00CF2F70" w:rsidRPr="00555817" w:rsidRDefault="00CF2F70" w:rsidP="00CF2F70">
      <w:r w:rsidRPr="00555817">
        <w:t xml:space="preserve">Do odbioru ostatecznego uwzględniane są wyniki badań i pomiarów kontrolnych, badań i pomiarów kontrolnych dodatkowych oraz badań i pomiarów arbitrażowych do wyznaczonych odcinków częściowych. </w:t>
      </w:r>
    </w:p>
    <w:p w14:paraId="038A5385" w14:textId="77777777" w:rsidR="00CF2F70" w:rsidRPr="00555817" w:rsidRDefault="00CF2F70" w:rsidP="00CF2F70">
      <w:pPr>
        <w:pStyle w:val="Nagwek2"/>
      </w:pPr>
      <w:r w:rsidRPr="00555817">
        <w:t xml:space="preserve">8.1. Zasady postępowania z wadliwie wykonanymi robotami </w:t>
      </w:r>
    </w:p>
    <w:p w14:paraId="6CB2CC76" w14:textId="77777777" w:rsidR="00CF2F70" w:rsidRPr="00555817" w:rsidRDefault="00CF2F70" w:rsidP="00CF2F70">
      <w:r w:rsidRPr="00555817">
        <w:t xml:space="preserve">Jeżeli wystąpią wyniki negatywne dla materiałów i robót (nie spełniające wymagań określonych w </w:t>
      </w:r>
      <w:r w:rsidR="007C221A">
        <w:t>STWiORB</w:t>
      </w:r>
      <w:r w:rsidRPr="00555817">
        <w:t xml:space="preserve"> i opracowanych na ich podstawie STWiORB), to Inżynier/Inspektor Nadzoru/Zamawiający wydaje Wykonawcy polecenie przedstawienia programu naprawczego, chyba że na wniosek jednej ze stron kontraktu zostaną wykonane badania lub pomiary arbitrażowe (zgodnie z pkt. 6.5 niniejszego </w:t>
      </w:r>
      <w:r w:rsidR="007C221A">
        <w:t>STWiORB</w:t>
      </w:r>
      <w:r w:rsidRPr="00555817">
        <w:t xml:space="preserve">), a ich wyniki będą pozytywne. Wykonawca w programie tym jest zobowiązany dokonać oceny wpływu na trwałość konstrukcji nawierzchni, przedstawić sposób naprawienia wady lub wnioskować o zredukowanie ceny kontraktowej – naliczenie potrąceń według zasad określonych w Instrukcji DP-T14 Ocena Jakości na Drogach Krajowych. Część I Roboty Drogowe. </w:t>
      </w:r>
    </w:p>
    <w:p w14:paraId="225ABF15" w14:textId="77777777" w:rsidR="00CF2F70" w:rsidRPr="00555817" w:rsidRDefault="00CF2F70" w:rsidP="00CF2F70">
      <w:r w:rsidRPr="00555817">
        <w:t xml:space="preserve">Na </w:t>
      </w:r>
      <w:r w:rsidRPr="00555817">
        <w:tab/>
        <w:t xml:space="preserve">zastosowanie </w:t>
      </w:r>
      <w:r w:rsidRPr="00555817">
        <w:tab/>
        <w:t xml:space="preserve">programu </w:t>
      </w:r>
      <w:r w:rsidRPr="00555817">
        <w:tab/>
        <w:t xml:space="preserve">naprawczego </w:t>
      </w:r>
      <w:r w:rsidRPr="00555817">
        <w:tab/>
        <w:t xml:space="preserve">wyraża </w:t>
      </w:r>
      <w:r w:rsidRPr="00555817">
        <w:tab/>
        <w:t xml:space="preserve">zgodę </w:t>
      </w:r>
      <w:r w:rsidRPr="00555817">
        <w:tab/>
        <w:t xml:space="preserve">Inżynier/Inspektor Nadzoru/Zamawiający.  </w:t>
      </w:r>
    </w:p>
    <w:p w14:paraId="0E6157FB" w14:textId="77777777" w:rsidR="00CF2F70" w:rsidRPr="00555817" w:rsidRDefault="00CF2F70" w:rsidP="00CF2F70">
      <w:r w:rsidRPr="00555817">
        <w:t xml:space="preserve">W przypadku braku zgody Inżyniera/Inspektora Nadzoru/Zamawiającego na zastosowanie programu naprawczego wszystkie materiały i roboty nie spełniające wymagań podanych w odpowiednich punktach </w:t>
      </w:r>
      <w:r w:rsidR="007C221A">
        <w:t>STWiORB</w:t>
      </w:r>
      <w:r w:rsidRPr="00555817">
        <w:t xml:space="preserve"> zostaną odrzucone. Wykonawca wymieni materiały na właściwe i wykona prawidłowo roboty na własny koszt. </w:t>
      </w:r>
    </w:p>
    <w:p w14:paraId="4778F95F" w14:textId="77777777" w:rsidR="00CF2F70" w:rsidRPr="00555817" w:rsidRDefault="00CF2F70" w:rsidP="00CF2F70">
      <w:r w:rsidRPr="00555817">
        <w:t xml:space="preserve">Jeżeli wymiana materiałów niespełniających wymagań lub wadliwie wykonane roboty spowodowują szkodę w innych, prawidłowo wykonanych robotach, to również te roboty powinny być ponownie wykonane przez Wykonawcę na jego koszt. </w:t>
      </w:r>
    </w:p>
    <w:p w14:paraId="07038C67" w14:textId="77777777" w:rsidR="00CF2F70" w:rsidRPr="00555817" w:rsidRDefault="00CF2F70" w:rsidP="00CF2F70">
      <w:pPr>
        <w:pStyle w:val="Nagwek1"/>
      </w:pPr>
      <w:r w:rsidRPr="00555817">
        <w:t xml:space="preserve">9. PODSTAWA PŁATNOŚCI </w:t>
      </w:r>
    </w:p>
    <w:p w14:paraId="2E2E0B8F" w14:textId="77777777" w:rsidR="00CF2F70" w:rsidRPr="00555817" w:rsidRDefault="00CF2F70" w:rsidP="00CF2F70">
      <w:pPr>
        <w:pStyle w:val="Nagwek2"/>
      </w:pPr>
      <w:r w:rsidRPr="00555817">
        <w:t xml:space="preserve">9.1. Ogólne ustalenia dotyczące podstawy płatności </w:t>
      </w:r>
    </w:p>
    <w:p w14:paraId="377E3302" w14:textId="77777777" w:rsidR="00CF2F70" w:rsidRPr="00555817" w:rsidRDefault="00CF2F70" w:rsidP="00CF2F70">
      <w:r w:rsidRPr="00555817">
        <w:t xml:space="preserve">Ogólne ustalenia dotyczące podstawy płatności podano w D-M-00.00.00 „Wymagania ogólne”. </w:t>
      </w:r>
    </w:p>
    <w:p w14:paraId="7F77A731" w14:textId="77777777" w:rsidR="00CF2F70" w:rsidRPr="00555817" w:rsidRDefault="00CF2F70" w:rsidP="00CF2F70">
      <w:pPr>
        <w:pStyle w:val="Nagwek2"/>
      </w:pPr>
      <w:r w:rsidRPr="00555817">
        <w:t xml:space="preserve">9.2. Cena jednostki obmiarowej </w:t>
      </w:r>
    </w:p>
    <w:p w14:paraId="1C2A95E5" w14:textId="77777777" w:rsidR="00BD6D7B" w:rsidRDefault="00BD6D7B" w:rsidP="00BD6D7B">
      <w:r>
        <w:t>Cena wykonania 1 Mg wyrównania podbudowy mieszanką mineralno-asfaltową obejmuje:</w:t>
      </w:r>
    </w:p>
    <w:p w14:paraId="28C52418" w14:textId="77777777" w:rsidR="00BD6D7B" w:rsidRDefault="00BD6D7B" w:rsidP="00BD6D7B">
      <w:pPr>
        <w:numPr>
          <w:ilvl w:val="0"/>
          <w:numId w:val="14"/>
        </w:numPr>
        <w:textAlignment w:val="auto"/>
      </w:pPr>
      <w:r>
        <w:t>prace pomiarowe i roboty przygotowawcze,</w:t>
      </w:r>
    </w:p>
    <w:p w14:paraId="2E068583" w14:textId="77777777" w:rsidR="00BD6D7B" w:rsidRDefault="00BD6D7B" w:rsidP="00BD6D7B">
      <w:pPr>
        <w:numPr>
          <w:ilvl w:val="0"/>
          <w:numId w:val="14"/>
        </w:numPr>
        <w:ind w:left="284" w:hanging="284"/>
        <w:textAlignment w:val="auto"/>
      </w:pPr>
      <w:r>
        <w:t>oznakowanie robót,</w:t>
      </w:r>
    </w:p>
    <w:p w14:paraId="4B3CAF6E" w14:textId="77777777" w:rsidR="00BD6D7B" w:rsidRDefault="00BD6D7B" w:rsidP="00BD6D7B">
      <w:pPr>
        <w:numPr>
          <w:ilvl w:val="0"/>
          <w:numId w:val="14"/>
        </w:numPr>
        <w:ind w:left="284" w:hanging="284"/>
        <w:textAlignment w:val="auto"/>
      </w:pPr>
      <w:r>
        <w:t>dostarczenie materiałów,</w:t>
      </w:r>
    </w:p>
    <w:p w14:paraId="7222FBAE" w14:textId="77777777" w:rsidR="00BD6D7B" w:rsidRDefault="00BD6D7B" w:rsidP="00BD6D7B">
      <w:pPr>
        <w:numPr>
          <w:ilvl w:val="0"/>
          <w:numId w:val="14"/>
        </w:numPr>
        <w:ind w:left="284" w:hanging="284"/>
        <w:textAlignment w:val="auto"/>
      </w:pPr>
      <w:r>
        <w:t>wyprodukowanie mieszanki mineralno-asfaltowej,</w:t>
      </w:r>
    </w:p>
    <w:p w14:paraId="431E318E" w14:textId="77777777" w:rsidR="00BD6D7B" w:rsidRDefault="00BD6D7B" w:rsidP="00BD6D7B">
      <w:pPr>
        <w:numPr>
          <w:ilvl w:val="0"/>
          <w:numId w:val="14"/>
        </w:numPr>
        <w:ind w:left="284" w:hanging="284"/>
        <w:textAlignment w:val="auto"/>
      </w:pPr>
      <w:r>
        <w:t>transport mieszanki na miejsce wbudowania,</w:t>
      </w:r>
    </w:p>
    <w:p w14:paraId="785FEB6D" w14:textId="77777777" w:rsidR="00BD6D7B" w:rsidRDefault="00BD6D7B" w:rsidP="00BD6D7B">
      <w:pPr>
        <w:numPr>
          <w:ilvl w:val="0"/>
          <w:numId w:val="14"/>
        </w:numPr>
        <w:ind w:left="284" w:hanging="284"/>
        <w:textAlignment w:val="auto"/>
      </w:pPr>
      <w:r>
        <w:t>posmarowanie gorącym bitumem krawędzi urządzeń obcych,</w:t>
      </w:r>
    </w:p>
    <w:p w14:paraId="18F4AADD" w14:textId="77777777" w:rsidR="00BD6D7B" w:rsidRDefault="00BD6D7B" w:rsidP="00BD6D7B">
      <w:pPr>
        <w:numPr>
          <w:ilvl w:val="0"/>
          <w:numId w:val="14"/>
        </w:numPr>
        <w:ind w:left="284" w:hanging="284"/>
        <w:textAlignment w:val="auto"/>
      </w:pPr>
      <w:r>
        <w:t>rozścielenie i zagęszczenie mieszanki zgodnie z założonymi spadkami i profilem,</w:t>
      </w:r>
    </w:p>
    <w:p w14:paraId="6EED4A7F" w14:textId="34C587BA" w:rsidR="00CF2F70" w:rsidRDefault="00BD6D7B" w:rsidP="00BD6D7B">
      <w:pPr>
        <w:numPr>
          <w:ilvl w:val="0"/>
          <w:numId w:val="14"/>
        </w:numPr>
        <w:ind w:left="284" w:hanging="284"/>
        <w:textAlignment w:val="auto"/>
      </w:pPr>
      <w:r>
        <w:t>przeprowadzenie pomiarów i badań laboratoryjnych wymaganych w specyfikacji technicznej</w:t>
      </w:r>
      <w:r w:rsidR="00CF2F70" w:rsidRPr="00555817">
        <w:t xml:space="preserve">. </w:t>
      </w:r>
    </w:p>
    <w:p w14:paraId="56903B99" w14:textId="77777777" w:rsidR="00BD6D7B" w:rsidRPr="00555817" w:rsidRDefault="00BD6D7B" w:rsidP="00BD6D7B">
      <w:pPr>
        <w:ind w:left="284" w:firstLine="0"/>
        <w:textAlignment w:val="auto"/>
      </w:pPr>
    </w:p>
    <w:p w14:paraId="204FD583" w14:textId="77777777" w:rsidR="00CF2F70" w:rsidRPr="00555817" w:rsidRDefault="00CF2F70" w:rsidP="00CF2F70">
      <w:pPr>
        <w:pStyle w:val="Nagwek2"/>
      </w:pPr>
      <w:r w:rsidRPr="00555817">
        <w:t xml:space="preserve">9.3. Sposób rozliczenia robót tymczasowych i prac towarzyszących </w:t>
      </w:r>
    </w:p>
    <w:p w14:paraId="31BEC14E" w14:textId="77777777" w:rsidR="00CF2F70" w:rsidRPr="00555817" w:rsidRDefault="00CF2F70" w:rsidP="00CF2F70">
      <w:pPr>
        <w:ind w:firstLine="0"/>
      </w:pPr>
      <w:r w:rsidRPr="00555817">
        <w:t xml:space="preserve"> </w:t>
      </w:r>
      <w:r w:rsidRPr="00555817">
        <w:tab/>
        <w:t xml:space="preserve">Cena wykonania robót określonych niniejszymi </w:t>
      </w:r>
      <w:r w:rsidR="007C221A">
        <w:t>STWiORB</w:t>
      </w:r>
      <w:r w:rsidRPr="00555817">
        <w:t xml:space="preserve"> obejmuje: </w:t>
      </w:r>
    </w:p>
    <w:p w14:paraId="7E0AA872" w14:textId="77777777" w:rsidR="00CF2F70" w:rsidRPr="00555817" w:rsidRDefault="00CF2F70" w:rsidP="00CF2F70">
      <w:pPr>
        <w:pStyle w:val="Nagwek8"/>
      </w:pPr>
      <w:r w:rsidRPr="00555817">
        <w:t xml:space="preserve">roboty tymczasowe, które są potrzebne do wykonania robót podstawowych, ale nie są przekazywane Zamawiającemu i są usuwane po wykonaniu robót podstawowych, </w:t>
      </w:r>
    </w:p>
    <w:p w14:paraId="79ED18D1" w14:textId="77777777" w:rsidR="00CF2F70" w:rsidRPr="00555817" w:rsidRDefault="00CF2F70" w:rsidP="00CF2F70">
      <w:pPr>
        <w:pStyle w:val="Nagwek8"/>
      </w:pPr>
      <w:r w:rsidRPr="00555817">
        <w:t xml:space="preserve">prace towarzyszące, które są niezbędne do wykonania robót podstawowych, niezaliczane do robót tymczasowych, jak geodezyjne wytyczenie robót itd. </w:t>
      </w:r>
    </w:p>
    <w:p w14:paraId="17DE106D" w14:textId="77777777" w:rsidR="009B7F3B" w:rsidRPr="00555817" w:rsidRDefault="009B7F3B" w:rsidP="009B7F3B">
      <w:pPr>
        <w:pStyle w:val="Nagwek1"/>
      </w:pPr>
      <w:r w:rsidRPr="00555817">
        <w:t xml:space="preserve">10. PRZEPISY ZWIĄZANE </w:t>
      </w:r>
    </w:p>
    <w:p w14:paraId="3D28DADF" w14:textId="77777777" w:rsidR="009B7F3B" w:rsidRPr="00555817" w:rsidRDefault="009B7F3B" w:rsidP="009B7F3B">
      <w:pPr>
        <w:pStyle w:val="Nagwek2"/>
      </w:pPr>
      <w:r w:rsidRPr="00555817">
        <w:t xml:space="preserve">10.1. </w:t>
      </w:r>
      <w:r w:rsidRPr="00555817">
        <w:tab/>
        <w:t xml:space="preserve">Normy </w:t>
      </w:r>
    </w:p>
    <w:p w14:paraId="63617C78" w14:textId="77777777" w:rsidR="009B7F3B" w:rsidRPr="00555817" w:rsidRDefault="009B7F3B" w:rsidP="009B7F3B">
      <w:pPr>
        <w:pStyle w:val="Tytu"/>
        <w:ind w:left="357" w:firstLine="0"/>
      </w:pPr>
      <w:r w:rsidRPr="00555817">
        <w:t xml:space="preserve">PN-EN 12591 Asfalty i produkty asfaltowe - Wymagania dla asfaltów drogowych </w:t>
      </w:r>
    </w:p>
    <w:p w14:paraId="2DF0F12B" w14:textId="77777777" w:rsidR="009B7F3B" w:rsidRPr="00555817" w:rsidRDefault="009B7F3B" w:rsidP="009B7F3B">
      <w:pPr>
        <w:pStyle w:val="Tytu"/>
        <w:ind w:left="357" w:firstLine="0"/>
      </w:pPr>
      <w:r w:rsidRPr="00555817">
        <w:t xml:space="preserve">PN-EN 12597 Asfalty i produkty asfaltowe - Terminologia </w:t>
      </w:r>
    </w:p>
    <w:p w14:paraId="0F60D5D7" w14:textId="77777777" w:rsidR="009B7F3B" w:rsidRPr="00555817" w:rsidRDefault="009B7F3B" w:rsidP="009B7F3B">
      <w:pPr>
        <w:pStyle w:val="Tytu"/>
        <w:ind w:left="357" w:firstLine="0"/>
      </w:pPr>
      <w:r w:rsidRPr="00555817">
        <w:t xml:space="preserve">PN-EN 13808 Asfalty i lepiszcza asfaltowe - Zasady klasyfikacji kationowych emulsji asfaltowych </w:t>
      </w:r>
    </w:p>
    <w:p w14:paraId="10F85D12" w14:textId="77777777" w:rsidR="009B7F3B" w:rsidRPr="00555817" w:rsidRDefault="009B7F3B" w:rsidP="009B7F3B">
      <w:pPr>
        <w:pStyle w:val="Tytu"/>
        <w:ind w:left="357" w:firstLine="0"/>
      </w:pPr>
      <w:r w:rsidRPr="00555817">
        <w:lastRenderedPageBreak/>
        <w:t xml:space="preserve">PN-EN 14023 Asfalty i lepiszcza asfaltowe - Zasady klasyfikacji asfaltów modyfikowanych polimerami </w:t>
      </w:r>
    </w:p>
    <w:p w14:paraId="2317255A" w14:textId="77777777" w:rsidR="009B7F3B" w:rsidRPr="00555817" w:rsidRDefault="009B7F3B" w:rsidP="009B7F3B">
      <w:pPr>
        <w:pStyle w:val="Tytu"/>
        <w:ind w:left="357" w:firstLine="0"/>
      </w:pPr>
      <w:r w:rsidRPr="00555817">
        <w:t xml:space="preserve">PN-EN 13924-2 Asfalty i lepiszcza asfaltowe - Zasady klasyfikacji asfaltów drogowych specjalnych - Część 2: Asfalty drogowe wielorodzajowe </w:t>
      </w:r>
    </w:p>
    <w:p w14:paraId="4A00AECF" w14:textId="77777777" w:rsidR="009B7F3B" w:rsidRPr="00555817" w:rsidRDefault="009B7F3B" w:rsidP="009B7F3B">
      <w:pPr>
        <w:pStyle w:val="Tytu"/>
        <w:ind w:left="357" w:firstLine="0"/>
      </w:pPr>
      <w:r w:rsidRPr="00555817">
        <w:t xml:space="preserve">PN-EN 13043 Kruszywa do mieszanek bitumicznych i powierzchniowych utrwaleń stosowanych na drogach, lotniskach i innych powierzchniach przeznaczonych do ruchu </w:t>
      </w:r>
    </w:p>
    <w:p w14:paraId="173F0F1F" w14:textId="77777777" w:rsidR="009B7F3B" w:rsidRPr="00555817" w:rsidRDefault="009B7F3B" w:rsidP="009B7F3B">
      <w:pPr>
        <w:pStyle w:val="Tytu"/>
        <w:ind w:left="357" w:firstLine="0"/>
      </w:pPr>
      <w:r w:rsidRPr="00555817">
        <w:t xml:space="preserve">PN-EN 932-3 Badania podstawowych właściwości kruszyw – Procedura i terminologia uproszczonego opisu petrograficznego </w:t>
      </w:r>
    </w:p>
    <w:p w14:paraId="6933DC85" w14:textId="77777777" w:rsidR="009B7F3B" w:rsidRPr="00555817" w:rsidRDefault="009B7F3B" w:rsidP="009B7F3B">
      <w:pPr>
        <w:pStyle w:val="Tytu"/>
        <w:ind w:left="357" w:firstLine="0"/>
      </w:pPr>
      <w:r w:rsidRPr="00555817">
        <w:t xml:space="preserve">PN-EN 932-5 Badania podstawowych właściwości kruszyw – Część 5: Wyposażenie podstawowe i wzorcowanie </w:t>
      </w:r>
    </w:p>
    <w:p w14:paraId="059FC65E" w14:textId="77777777" w:rsidR="009B7F3B" w:rsidRPr="00555817" w:rsidRDefault="009B7F3B" w:rsidP="009B7F3B">
      <w:pPr>
        <w:pStyle w:val="Tytu"/>
        <w:ind w:left="357" w:firstLine="0"/>
      </w:pPr>
      <w:r w:rsidRPr="00555817">
        <w:t xml:space="preserve">PN-EN 933-1 Badania geometrycznych właściwości kruszyw – Oznaczanie składu ziarnowego. Metoda przesiewania </w:t>
      </w:r>
    </w:p>
    <w:p w14:paraId="5D89B4C7" w14:textId="77777777" w:rsidR="009B7F3B" w:rsidRPr="00555817" w:rsidRDefault="009B7F3B" w:rsidP="009B7F3B">
      <w:pPr>
        <w:pStyle w:val="Tytu"/>
        <w:ind w:left="357" w:firstLine="0"/>
      </w:pPr>
      <w:r w:rsidRPr="00555817">
        <w:t xml:space="preserve">PN-EN 933-3 Badania geometrycznych właściwości kruszyw – Oznaczanie kształtu ziaren za pomocą wskaźnika płaskości </w:t>
      </w:r>
    </w:p>
    <w:p w14:paraId="06E90BB7" w14:textId="77777777" w:rsidR="009B7F3B" w:rsidRPr="00555817" w:rsidRDefault="009B7F3B" w:rsidP="009B7F3B">
      <w:pPr>
        <w:pStyle w:val="Tytu"/>
        <w:ind w:left="357" w:firstLine="0"/>
      </w:pPr>
      <w:r w:rsidRPr="00555817">
        <w:t xml:space="preserve">PN-EN 933-4 Badania geometrycznych właściwości kruszyw – Część 4: Oznaczanie kształtu ziaren – Wskaźnik kształtu </w:t>
      </w:r>
    </w:p>
    <w:p w14:paraId="357321A8" w14:textId="77777777" w:rsidR="009B7F3B" w:rsidRPr="00555817" w:rsidRDefault="009B7F3B" w:rsidP="009B7F3B">
      <w:pPr>
        <w:pStyle w:val="Tytu"/>
        <w:ind w:left="357" w:firstLine="0"/>
      </w:pPr>
      <w:r w:rsidRPr="00555817">
        <w:t xml:space="preserve">PN-EN 933-5 Badania geometrycznych właściwości kruszyw – Oznaczanie procentowej zawartości ziaren o powierzchniach powstałych w wyniku </w:t>
      </w:r>
      <w:proofErr w:type="spellStart"/>
      <w:r w:rsidRPr="00555817">
        <w:t>przekruszenia</w:t>
      </w:r>
      <w:proofErr w:type="spellEnd"/>
      <w:r w:rsidRPr="00555817">
        <w:t xml:space="preserve"> lub łamania kruszyw grubych </w:t>
      </w:r>
    </w:p>
    <w:p w14:paraId="1CDEEA06" w14:textId="77777777" w:rsidR="009B7F3B" w:rsidRPr="00555817" w:rsidRDefault="009B7F3B" w:rsidP="009B7F3B">
      <w:pPr>
        <w:pStyle w:val="Tytu"/>
        <w:ind w:left="357" w:firstLine="0"/>
      </w:pPr>
      <w:r w:rsidRPr="00555817">
        <w:t xml:space="preserve">PN-EN 933-6 Badania geometrycznych właściwości kruszyw – Część 6: Ocena właściwości powierzchni – Wskaźnik przepływu kruszywa </w:t>
      </w:r>
    </w:p>
    <w:p w14:paraId="2EC4A04D" w14:textId="77777777" w:rsidR="009B7F3B" w:rsidRPr="00555817" w:rsidRDefault="009B7F3B" w:rsidP="009B7F3B">
      <w:pPr>
        <w:pStyle w:val="Tytu"/>
        <w:ind w:left="357" w:firstLine="0"/>
      </w:pPr>
      <w:r w:rsidRPr="00555817">
        <w:t xml:space="preserve">PN-EN 933-9 Badania geometrycznych właściwości kruszyw – Ocena zawartości drobnych cząstek – Badania błękitem metylenowym </w:t>
      </w:r>
    </w:p>
    <w:p w14:paraId="484685AF" w14:textId="77777777" w:rsidR="009B7F3B" w:rsidRPr="00555817" w:rsidRDefault="009B7F3B" w:rsidP="009B7F3B">
      <w:pPr>
        <w:pStyle w:val="Tytu"/>
        <w:ind w:left="357" w:firstLine="0"/>
      </w:pPr>
      <w:r w:rsidRPr="00555817">
        <w:t xml:space="preserve">PN-EN 933-10 Badania geometrycznych właściwości kruszyw – Część 10: Ocena zawartość drobnych cząstek – Uziarnienie wypełniaczy (przesiewanie w strumieniu powietrza) </w:t>
      </w:r>
    </w:p>
    <w:p w14:paraId="54837100" w14:textId="77777777" w:rsidR="009B7F3B" w:rsidRPr="00555817" w:rsidRDefault="009B7F3B" w:rsidP="009B7F3B">
      <w:pPr>
        <w:pStyle w:val="Tytu"/>
        <w:ind w:left="357" w:firstLine="0"/>
      </w:pPr>
      <w:r w:rsidRPr="00555817">
        <w:t xml:space="preserve">PN-EN 1097-2 Badania mechanicznych i fizycznych właściwości kruszyw – Metody oznaczania odporności na rozdrabianie </w:t>
      </w:r>
    </w:p>
    <w:p w14:paraId="5192F274" w14:textId="77777777" w:rsidR="009B7F3B" w:rsidRPr="00555817" w:rsidRDefault="009B7F3B" w:rsidP="009B7F3B">
      <w:pPr>
        <w:pStyle w:val="Tytu"/>
        <w:ind w:left="357" w:firstLine="0"/>
      </w:pPr>
      <w:r w:rsidRPr="00555817">
        <w:t xml:space="preserve">PN-EN 1097-3 Badania mechanicznych i fizycznych właściwości kruszyw – Oznaczanie gęstości nasypowej i jamistości </w:t>
      </w:r>
    </w:p>
    <w:p w14:paraId="0D6C23BC" w14:textId="77777777" w:rsidR="009B7F3B" w:rsidRPr="00555817" w:rsidRDefault="009B7F3B" w:rsidP="009B7F3B">
      <w:pPr>
        <w:pStyle w:val="Tytu"/>
        <w:ind w:left="357" w:firstLine="0"/>
      </w:pPr>
      <w:r w:rsidRPr="00555817">
        <w:t xml:space="preserve">PN-EN 1097-4 Badania mechanicznych i fizycznych właściwości kruszyw – Część 4: </w:t>
      </w:r>
    </w:p>
    <w:p w14:paraId="08A3A3BD" w14:textId="77777777" w:rsidR="009B7F3B" w:rsidRDefault="009B7F3B" w:rsidP="009B7F3B">
      <w:pPr>
        <w:pStyle w:val="Tytu"/>
        <w:ind w:left="357" w:firstLine="0"/>
      </w:pPr>
      <w:r w:rsidRPr="00555817">
        <w:t xml:space="preserve">Oznaczanie pustych przestrzeni suchego, zagęszczonego wypełniacza </w:t>
      </w:r>
    </w:p>
    <w:p w14:paraId="08CD453B" w14:textId="77777777" w:rsidR="009B7F3B" w:rsidRPr="00555817" w:rsidRDefault="009B7F3B" w:rsidP="009B7F3B">
      <w:pPr>
        <w:pStyle w:val="Tytu"/>
        <w:ind w:left="357" w:firstLine="0"/>
      </w:pPr>
      <w:r w:rsidRPr="00555817">
        <w:t xml:space="preserve">EN 1097-5 Badania mechanicznych i fizycznych właściwości kruszyw – Część 5: Oznaczanie zawartości wody przez suszenie w suszarce z wentylacją </w:t>
      </w:r>
    </w:p>
    <w:p w14:paraId="45E5AB6B" w14:textId="77777777" w:rsidR="009B7F3B" w:rsidRPr="00555817" w:rsidRDefault="009B7F3B" w:rsidP="009B7F3B">
      <w:pPr>
        <w:pStyle w:val="Tytu"/>
        <w:ind w:left="357" w:firstLine="0"/>
      </w:pPr>
      <w:r w:rsidRPr="00555817">
        <w:t xml:space="preserve">PN-EN 1097-6 Badania mechanicznych i fizycznych właściwości kruszyw – Część 6: </w:t>
      </w:r>
    </w:p>
    <w:p w14:paraId="16EE108C" w14:textId="77777777" w:rsidR="009B7F3B" w:rsidRPr="00555817" w:rsidRDefault="009B7F3B" w:rsidP="009B7F3B">
      <w:pPr>
        <w:pStyle w:val="Tytu"/>
        <w:ind w:left="357" w:firstLine="0"/>
      </w:pPr>
      <w:r w:rsidRPr="00555817">
        <w:t xml:space="preserve">PN-EN 12697-1 Mieszanki mineralno-asfaltowe - Metody badań mieszanek </w:t>
      </w:r>
      <w:proofErr w:type="spellStart"/>
      <w:r w:rsidRPr="00555817">
        <w:t>mineralnoasfaltowych</w:t>
      </w:r>
      <w:proofErr w:type="spellEnd"/>
      <w:r w:rsidRPr="00555817">
        <w:t xml:space="preserve"> na gorąco – Część 1: Zawartość lepiszcza rozpuszczalnego </w:t>
      </w:r>
    </w:p>
    <w:p w14:paraId="45FD9B2F" w14:textId="77777777" w:rsidR="009B7F3B" w:rsidRPr="00555817" w:rsidRDefault="009B7F3B" w:rsidP="009B7F3B">
      <w:pPr>
        <w:pStyle w:val="Tytu"/>
        <w:ind w:left="357" w:firstLine="0"/>
      </w:pPr>
      <w:r w:rsidRPr="00555817">
        <w:t xml:space="preserve">PN-EN 12697-2 Mieszanki mineralno-asfaltowe - Metody badań mieszanek </w:t>
      </w:r>
      <w:proofErr w:type="spellStart"/>
      <w:r w:rsidRPr="00555817">
        <w:t>mineralnoasfaltowych</w:t>
      </w:r>
      <w:proofErr w:type="spellEnd"/>
      <w:r w:rsidRPr="00555817">
        <w:t xml:space="preserve"> na gorąco – Część 2: Oznaczanie składu ziarnowego </w:t>
      </w:r>
    </w:p>
    <w:p w14:paraId="2D372920" w14:textId="77777777" w:rsidR="009B7F3B" w:rsidRPr="00555817" w:rsidRDefault="009B7F3B" w:rsidP="009B7F3B">
      <w:pPr>
        <w:pStyle w:val="Tytu"/>
        <w:ind w:left="357" w:firstLine="0"/>
      </w:pPr>
      <w:r w:rsidRPr="00555817">
        <w:t xml:space="preserve">PN-EN 12697-3 Mieszanki mineralno-asfaltowe - Metody badań mieszanek </w:t>
      </w:r>
      <w:proofErr w:type="spellStart"/>
      <w:r w:rsidRPr="00555817">
        <w:t>mineralnoasfaltowych</w:t>
      </w:r>
      <w:proofErr w:type="spellEnd"/>
      <w:r w:rsidRPr="00555817">
        <w:t xml:space="preserve"> na gorąco – Część 3: Odzyskiwanie asfaltu - Wyparka obrotowa </w:t>
      </w:r>
    </w:p>
    <w:p w14:paraId="38317C4E" w14:textId="77777777" w:rsidR="009B7F3B" w:rsidRPr="00555817" w:rsidRDefault="009B7F3B" w:rsidP="009B7F3B">
      <w:pPr>
        <w:pStyle w:val="Tytu"/>
        <w:ind w:left="357" w:firstLine="0"/>
      </w:pPr>
      <w:r w:rsidRPr="00555817">
        <w:t xml:space="preserve">PN-EN 12697-4 Mieszanki mineralno-asfaltowe - Metody badań mieszanek </w:t>
      </w:r>
      <w:proofErr w:type="spellStart"/>
      <w:r w:rsidRPr="00555817">
        <w:t>mineralnoasfaltowych</w:t>
      </w:r>
      <w:proofErr w:type="spellEnd"/>
      <w:r w:rsidRPr="00555817">
        <w:t xml:space="preserve"> na gorąco – Część 4: Odzyskiwanie asfaltu - Kolumna do destylacji frakcyjnej </w:t>
      </w:r>
    </w:p>
    <w:p w14:paraId="5D7A8158" w14:textId="77777777" w:rsidR="009B7F3B" w:rsidRPr="00555817" w:rsidRDefault="009B7F3B" w:rsidP="009B7F3B">
      <w:pPr>
        <w:pStyle w:val="Tytu"/>
        <w:ind w:left="357" w:firstLine="0"/>
      </w:pPr>
      <w:r w:rsidRPr="00555817">
        <w:t xml:space="preserve">PN-EN 12697-5 Mieszanki mineralno-asfaltowe - Metody badań mieszanek </w:t>
      </w:r>
      <w:proofErr w:type="spellStart"/>
      <w:r w:rsidRPr="00555817">
        <w:t>mineralnoasfaltowych</w:t>
      </w:r>
      <w:proofErr w:type="spellEnd"/>
      <w:r w:rsidRPr="00555817">
        <w:t xml:space="preserve"> na gorąco – Część 5: Oznaczanie gęstości </w:t>
      </w:r>
    </w:p>
    <w:p w14:paraId="3FC0F1F9" w14:textId="77777777" w:rsidR="009B7F3B" w:rsidRPr="00555817" w:rsidRDefault="009B7F3B" w:rsidP="009B7F3B">
      <w:pPr>
        <w:pStyle w:val="Tytu"/>
        <w:ind w:left="357" w:firstLine="0"/>
      </w:pPr>
      <w:r w:rsidRPr="00555817">
        <w:t xml:space="preserve">PN-EN 12697-6 Mieszanki mineralno-asfaltowe - Metody badań mieszanek </w:t>
      </w:r>
      <w:proofErr w:type="spellStart"/>
      <w:r w:rsidRPr="00555817">
        <w:t>mineralnoasfaltowych</w:t>
      </w:r>
      <w:proofErr w:type="spellEnd"/>
      <w:r w:rsidRPr="00555817">
        <w:t xml:space="preserve"> na gorąco – Część 6: Oznaczanie gęstości objętościowej metodą hydrostatyczną </w:t>
      </w:r>
    </w:p>
    <w:p w14:paraId="680FB199" w14:textId="77777777" w:rsidR="009B7F3B" w:rsidRPr="00555817" w:rsidRDefault="009B7F3B" w:rsidP="009B7F3B">
      <w:pPr>
        <w:pStyle w:val="Tytu"/>
        <w:ind w:left="357" w:firstLine="0"/>
      </w:pPr>
      <w:r w:rsidRPr="00555817">
        <w:t xml:space="preserve">PN-EN 12697-8 Mieszanki mineralno-asfaltowe - Metody badań mieszanek </w:t>
      </w:r>
      <w:proofErr w:type="spellStart"/>
      <w:r w:rsidRPr="00555817">
        <w:t>mineralnoasfaltowych</w:t>
      </w:r>
      <w:proofErr w:type="spellEnd"/>
      <w:r w:rsidRPr="00555817">
        <w:t xml:space="preserve"> na gorąco – Część 8: Oznaczanie zawartości wolnej przestrzeni </w:t>
      </w:r>
    </w:p>
    <w:p w14:paraId="3D1D3A1C" w14:textId="77777777" w:rsidR="009B7F3B" w:rsidRPr="00555817" w:rsidRDefault="009B7F3B" w:rsidP="009B7F3B">
      <w:pPr>
        <w:pStyle w:val="Tytu"/>
        <w:ind w:left="357" w:firstLine="0"/>
      </w:pPr>
      <w:r w:rsidRPr="00555817">
        <w:t xml:space="preserve">PN-EN 12697-10 Mieszanki mineralno-asfaltowe - Metody badań mieszanek mineralno-asfaltowych na gorąco – Część 10: </w:t>
      </w:r>
      <w:proofErr w:type="spellStart"/>
      <w:r w:rsidRPr="00555817">
        <w:t>Zagęszczalność</w:t>
      </w:r>
      <w:proofErr w:type="spellEnd"/>
      <w:r w:rsidRPr="00555817">
        <w:t xml:space="preserve"> </w:t>
      </w:r>
    </w:p>
    <w:p w14:paraId="254B23DB" w14:textId="77777777" w:rsidR="009B7F3B" w:rsidRPr="00555817" w:rsidRDefault="009B7F3B" w:rsidP="009B7F3B">
      <w:pPr>
        <w:pStyle w:val="Tytu"/>
        <w:ind w:left="357" w:firstLine="0"/>
      </w:pPr>
      <w:r w:rsidRPr="00555817">
        <w:t xml:space="preserve">PN-EN 12697-11 Mieszanki mineralno-asfaltowe - Metody badań mieszanek mineralno-asfaltowych na gorąco – Część 11: Określenie powiązania pomiędzy kruszywem i asfaltem </w:t>
      </w:r>
    </w:p>
    <w:p w14:paraId="4EAB60AC" w14:textId="77777777" w:rsidR="009B7F3B" w:rsidRPr="00555817" w:rsidRDefault="009B7F3B" w:rsidP="009B7F3B">
      <w:pPr>
        <w:pStyle w:val="Tytu"/>
        <w:ind w:left="357" w:firstLine="0"/>
      </w:pPr>
      <w:r w:rsidRPr="00555817">
        <w:t xml:space="preserve">PN-EN 12697-12 Mieszanki mineralno-asfaltowe - Metody badania mieszanek mineralno-asfaltowych na gorąco – Część 12: Określanie wrażliwości na wodę </w:t>
      </w:r>
    </w:p>
    <w:p w14:paraId="1FA897B4" w14:textId="77777777" w:rsidR="009B7F3B" w:rsidRPr="00555817" w:rsidRDefault="009B7F3B" w:rsidP="009B7F3B">
      <w:pPr>
        <w:pStyle w:val="Tytu"/>
        <w:ind w:left="357" w:firstLine="0"/>
      </w:pPr>
      <w:r w:rsidRPr="00555817">
        <w:t xml:space="preserve">PN-EN 12697-17 Mieszanki mineralno-asfaltowe - Metody badań mieszanek mineralno-asfaltowych na gorąco – Część 17: Ubytek ziaren </w:t>
      </w:r>
    </w:p>
    <w:p w14:paraId="21D0997A" w14:textId="77777777" w:rsidR="009B7F3B" w:rsidRPr="00555817" w:rsidRDefault="009B7F3B" w:rsidP="009B7F3B">
      <w:pPr>
        <w:pStyle w:val="Tytu"/>
        <w:ind w:left="357" w:firstLine="0"/>
      </w:pPr>
      <w:r w:rsidRPr="00555817">
        <w:t xml:space="preserve">PN-EN 12697-18 Mieszanki mineralno-asfaltowe - Metody badań mieszanek mineralno-asfaltowych na gorąco – Część 18: Spływanie lepiszcza </w:t>
      </w:r>
    </w:p>
    <w:p w14:paraId="5A9CA2ED" w14:textId="77777777" w:rsidR="009B7F3B" w:rsidRPr="00555817" w:rsidRDefault="009B7F3B" w:rsidP="009B7F3B">
      <w:pPr>
        <w:pStyle w:val="Tytu"/>
        <w:ind w:left="357" w:firstLine="0"/>
      </w:pPr>
      <w:r w:rsidRPr="00555817">
        <w:t xml:space="preserve">PN-EN 12697-20 Mieszanki mineralno-asfaltowe - Metody badań mieszanek mineralno-asfaltowych na gorąco – Część 20: Penetracja próbek sześciennych lub Marshalla </w:t>
      </w:r>
    </w:p>
    <w:p w14:paraId="4623547C" w14:textId="77777777" w:rsidR="009B7F3B" w:rsidRPr="00555817" w:rsidRDefault="009B7F3B" w:rsidP="009B7F3B">
      <w:pPr>
        <w:pStyle w:val="Tytu"/>
        <w:ind w:left="357" w:firstLine="0"/>
      </w:pPr>
      <w:r w:rsidRPr="00555817">
        <w:t xml:space="preserve">PN-EN 12697-22 Mieszanki mineralno-asfaltowe - Metody badań mieszanek mineralno-asfaltowych na gorąco – Część 22: Koleinowanie </w:t>
      </w:r>
    </w:p>
    <w:p w14:paraId="546CF296" w14:textId="77777777" w:rsidR="009B7F3B" w:rsidRPr="00555817" w:rsidRDefault="009B7F3B" w:rsidP="009B7F3B">
      <w:pPr>
        <w:pStyle w:val="Tytu"/>
        <w:ind w:left="357" w:firstLine="0"/>
      </w:pPr>
      <w:r w:rsidRPr="00555817">
        <w:t xml:space="preserve">PN-EN 12697-23 Mieszanki mineralno-asfaltowe - Metody badania mieszanek mineralno-asfaltowych na gorąco – Część 23: Określanie pośredniej wytrzymałości na rozciąganie próbek asfaltowych </w:t>
      </w:r>
    </w:p>
    <w:p w14:paraId="72A340A7" w14:textId="77777777" w:rsidR="009B7F3B" w:rsidRPr="00555817" w:rsidRDefault="009B7F3B" w:rsidP="009B7F3B">
      <w:pPr>
        <w:pStyle w:val="Tytu"/>
        <w:ind w:left="357" w:firstLine="0"/>
      </w:pPr>
      <w:r w:rsidRPr="00555817">
        <w:t xml:space="preserve">PN-EN 12697-24 Mieszanki mineralno-asfaltowe - Metody badań mieszanek mineralno-asfaltowych na gorąco – Część 24: Odporność na zmęczenie </w:t>
      </w:r>
    </w:p>
    <w:p w14:paraId="7BF4308A" w14:textId="77777777" w:rsidR="009B7F3B" w:rsidRPr="00555817" w:rsidRDefault="009B7F3B" w:rsidP="009B7F3B">
      <w:pPr>
        <w:pStyle w:val="Tytu"/>
        <w:ind w:left="357" w:firstLine="0"/>
      </w:pPr>
      <w:r w:rsidRPr="00555817">
        <w:t xml:space="preserve">EN 12697-25 Mieszanki mineralno-asfaltowe - Metody badań mieszanek mineralno-asfaltowych na gorąco – Część 25: Penetracja dynamiczna  </w:t>
      </w:r>
    </w:p>
    <w:p w14:paraId="61F7114C" w14:textId="77777777" w:rsidR="009B7F3B" w:rsidRPr="00555817" w:rsidRDefault="009B7F3B" w:rsidP="009B7F3B">
      <w:pPr>
        <w:pStyle w:val="Tytu"/>
        <w:ind w:left="357" w:firstLine="0"/>
      </w:pPr>
      <w:r w:rsidRPr="00555817">
        <w:t xml:space="preserve">PN-EN 12697-26 Mieszanki mineralno-asfaltowe - Metody badań mieszanek mineralno-asfaltowych na gorąco – Część 26: Sztywność </w:t>
      </w:r>
    </w:p>
    <w:p w14:paraId="5E5F717D" w14:textId="77777777" w:rsidR="009B7F3B" w:rsidRPr="00555817" w:rsidRDefault="009B7F3B" w:rsidP="009B7F3B">
      <w:pPr>
        <w:pStyle w:val="Tytu"/>
        <w:ind w:left="357" w:firstLine="0"/>
      </w:pPr>
      <w:r w:rsidRPr="00555817">
        <w:lastRenderedPageBreak/>
        <w:t xml:space="preserve">PN-EN 12697-27 Mieszanki mineralno-asfaltowe - Metody badań mieszanek mineralno-asfaltowych na gorąco – Część 27: Pobieranie próbek </w:t>
      </w:r>
    </w:p>
    <w:p w14:paraId="0E91C34C" w14:textId="77777777" w:rsidR="009B7F3B" w:rsidRPr="00555817" w:rsidRDefault="009B7F3B" w:rsidP="009B7F3B">
      <w:pPr>
        <w:pStyle w:val="Tytu"/>
        <w:ind w:left="357" w:firstLine="0"/>
      </w:pPr>
      <w:r w:rsidRPr="00555817">
        <w:t xml:space="preserve">PN-EN 12697-28 Mieszanki mineralno-asfaltowe - Metody badań mieszanek mineralno-asfaltowych na gorąco – Część 28: Przygotowanie próbek do oznaczania zawartości lepiszcza, zawartości wody i uziarnienia </w:t>
      </w:r>
    </w:p>
    <w:p w14:paraId="08FDE9E5" w14:textId="77777777" w:rsidR="009B7F3B" w:rsidRPr="00555817" w:rsidRDefault="009B7F3B" w:rsidP="009B7F3B">
      <w:pPr>
        <w:pStyle w:val="Tytu"/>
        <w:ind w:left="357" w:firstLine="0"/>
      </w:pPr>
      <w:r w:rsidRPr="00555817">
        <w:t xml:space="preserve">PN-EN 12697-29 Mieszanki mineralno-asfaltowe - Metoda badania mieszanek mineralno-asfaltowych na gorąco – Część 29: Pomiar próbki z zagęszczonej mieszanki mineralno-asfaltowej </w:t>
      </w:r>
    </w:p>
    <w:p w14:paraId="10029AE9" w14:textId="77777777" w:rsidR="009B7F3B" w:rsidRPr="00555817" w:rsidRDefault="009B7F3B" w:rsidP="009B7F3B">
      <w:pPr>
        <w:pStyle w:val="Tytu"/>
        <w:ind w:left="357" w:firstLine="0"/>
      </w:pPr>
      <w:r w:rsidRPr="00555817">
        <w:t xml:space="preserve">PN-EN 12697-30 Mieszanki mineralno-asfaltowe - Metody badań mieszanek mineralno-asfaltowych na gorąco – Część 30: Przygotowanie próbek zagęszczonych przez ubijanie </w:t>
      </w:r>
    </w:p>
    <w:p w14:paraId="4EFD9045" w14:textId="77777777" w:rsidR="009B7F3B" w:rsidRPr="00555817" w:rsidRDefault="009B7F3B" w:rsidP="009B7F3B">
      <w:pPr>
        <w:pStyle w:val="Tytu"/>
        <w:ind w:left="357" w:firstLine="0"/>
      </w:pPr>
      <w:r w:rsidRPr="00555817">
        <w:t xml:space="preserve">PN-EN 12697-31 Mieszanki mineralno-asfaltowe - Metody badań mieszanek mineralno-asfaltowych na gorąco – Część 31: Próbki przygotowane w prasie </w:t>
      </w:r>
      <w:proofErr w:type="spellStart"/>
      <w:r w:rsidRPr="00555817">
        <w:t>żyratorowej</w:t>
      </w:r>
      <w:proofErr w:type="spellEnd"/>
      <w:r w:rsidRPr="00555817">
        <w:t xml:space="preserve"> </w:t>
      </w:r>
    </w:p>
    <w:p w14:paraId="709486AC" w14:textId="77777777" w:rsidR="009B7F3B" w:rsidRPr="00555817" w:rsidRDefault="009B7F3B" w:rsidP="009B7F3B">
      <w:pPr>
        <w:pStyle w:val="Tytu"/>
        <w:ind w:left="357" w:firstLine="0"/>
      </w:pPr>
      <w:r w:rsidRPr="00555817">
        <w:t xml:space="preserve">PN-EN 12697-33 Mieszanki mineralno-asfaltowe - Metody badań mieszanek mineralno-asfaltowych na gorąco – Część 33: Przygotowanie próbek zagęszczanych walcem </w:t>
      </w:r>
    </w:p>
    <w:p w14:paraId="0CFF6C00" w14:textId="77777777" w:rsidR="009B7F3B" w:rsidRPr="00555817" w:rsidRDefault="009B7F3B" w:rsidP="009B7F3B">
      <w:pPr>
        <w:pStyle w:val="Tytu"/>
        <w:ind w:left="357" w:firstLine="0"/>
      </w:pPr>
      <w:r w:rsidRPr="00555817">
        <w:t xml:space="preserve">PN-EN 12697-35 Mieszanki mineralno-asfaltowe - Metody badań mieszanek mineralno-asfaltowych na gorąco – Część 35: Mieszanie laboratoryjne </w:t>
      </w:r>
    </w:p>
    <w:p w14:paraId="3DDEE4B0" w14:textId="77777777" w:rsidR="009B7F3B" w:rsidRPr="00555817" w:rsidRDefault="009B7F3B" w:rsidP="009B7F3B">
      <w:pPr>
        <w:pStyle w:val="Tytu"/>
        <w:ind w:left="357" w:firstLine="0"/>
      </w:pPr>
      <w:r w:rsidRPr="00555817">
        <w:t xml:space="preserve">PN-EN 12697-38 Mieszanki mineralno-asfaltowe - Metody badań mieszanek mineralno-asfaltowych na gorąco – Część 38: Podstawowe wyposażenie i kalibracja </w:t>
      </w:r>
    </w:p>
    <w:p w14:paraId="2AF7FF9E" w14:textId="77777777" w:rsidR="009B7F3B" w:rsidRPr="00555817" w:rsidRDefault="009B7F3B" w:rsidP="009B7F3B">
      <w:pPr>
        <w:pStyle w:val="Tytu"/>
        <w:ind w:left="357" w:firstLine="0"/>
      </w:pPr>
      <w:r w:rsidRPr="00555817">
        <w:t xml:space="preserve">PN-EN 12697-40 Mieszanki mineralno-asfaltowe - Metody badań mieszanek mineralno-asfaltowych na gorąco – Część 40: Wodoprzepuszczalność „in-situ” </w:t>
      </w:r>
    </w:p>
    <w:p w14:paraId="07161569" w14:textId="77777777" w:rsidR="009B7F3B" w:rsidRPr="00555817" w:rsidRDefault="009B7F3B" w:rsidP="009B7F3B">
      <w:pPr>
        <w:pStyle w:val="Tytu"/>
        <w:ind w:left="357" w:firstLine="0"/>
      </w:pPr>
      <w:r w:rsidRPr="00555817">
        <w:t xml:space="preserve">PN-EN 12697-42 Mieszanki mineralno-asfaltowe - Metody badań mieszanek mineralno-asfaltowych na gorąco – Część 42: Zawartość zanieczyszczeń w destrukcie asfaltowym </w:t>
      </w:r>
    </w:p>
    <w:p w14:paraId="75401BC8" w14:textId="77777777" w:rsidR="009B7F3B" w:rsidRPr="00555817" w:rsidRDefault="009B7F3B" w:rsidP="009B7F3B">
      <w:pPr>
        <w:pStyle w:val="Tytu"/>
        <w:ind w:left="357" w:firstLine="0"/>
      </w:pPr>
      <w:r w:rsidRPr="00555817">
        <w:t xml:space="preserve">PN-EN 14188-1 Wypełniacze szczelin i zalewy drogowe - Część 1: Wymagania wobec zalew drogowych na gorąco </w:t>
      </w:r>
    </w:p>
    <w:p w14:paraId="3776C22A" w14:textId="77777777" w:rsidR="009B7F3B" w:rsidRPr="00555817" w:rsidRDefault="009B7F3B" w:rsidP="009B7F3B">
      <w:pPr>
        <w:pStyle w:val="Tytu"/>
        <w:ind w:left="357" w:firstLine="0"/>
      </w:pPr>
      <w:r w:rsidRPr="00555817">
        <w:t xml:space="preserve">PN-EN 12272-1 Powierzchniowe utrwalanie - Metody badań - Część 1: Dozowanie i poprzeczny rozkład lepiszcza i kruszywa </w:t>
      </w:r>
    </w:p>
    <w:p w14:paraId="62039E7F" w14:textId="77777777" w:rsidR="009B7F3B" w:rsidRPr="00555817" w:rsidRDefault="009B7F3B" w:rsidP="009B7F3B">
      <w:pPr>
        <w:pStyle w:val="Tytu"/>
        <w:ind w:left="357" w:firstLine="0"/>
      </w:pPr>
      <w:r w:rsidRPr="00555817">
        <w:t xml:space="preserve">PN-EN 13108-1 Mieszanki mineralno-asfaltowe - Wymagania - Część 1: Beton asfaltowy </w:t>
      </w:r>
    </w:p>
    <w:p w14:paraId="3FE454CA" w14:textId="77777777" w:rsidR="009B7F3B" w:rsidRPr="00555817" w:rsidRDefault="009B7F3B" w:rsidP="009B7F3B">
      <w:pPr>
        <w:pStyle w:val="Tytu"/>
        <w:ind w:left="357" w:firstLine="0"/>
      </w:pPr>
      <w:r w:rsidRPr="00555817">
        <w:t xml:space="preserve">PN-EN 13108-8 Mieszanki mineralno-asfaltowe - Wymagania - Część 8: Destrukt asfaltowy </w:t>
      </w:r>
    </w:p>
    <w:p w14:paraId="35959D61" w14:textId="77777777" w:rsidR="009B7F3B" w:rsidRPr="00555817" w:rsidRDefault="009B7F3B" w:rsidP="009B7F3B">
      <w:pPr>
        <w:pStyle w:val="Tytu"/>
        <w:ind w:left="357" w:firstLine="0"/>
      </w:pPr>
      <w:r w:rsidRPr="00555817">
        <w:t xml:space="preserve">PN-EN 13108-20 Mieszanki mineralno-asfaltowe - Wymagania - Część 20: Badanie typu </w:t>
      </w:r>
    </w:p>
    <w:p w14:paraId="47C35D77" w14:textId="77777777" w:rsidR="009B7F3B" w:rsidRPr="00555817" w:rsidRDefault="009B7F3B" w:rsidP="009B7F3B">
      <w:pPr>
        <w:pStyle w:val="Tytu"/>
        <w:ind w:left="357" w:firstLine="0"/>
      </w:pPr>
      <w:r w:rsidRPr="00555817">
        <w:t xml:space="preserve">EN 13108-21 Mieszanki mineralno-asfaltowe - Wymagania - Część 21: Zakładowa Kontrola Produkcji </w:t>
      </w:r>
    </w:p>
    <w:p w14:paraId="2CE58628" w14:textId="77777777" w:rsidR="009B7F3B" w:rsidRPr="00555817" w:rsidRDefault="009B7F3B" w:rsidP="009B7F3B">
      <w:pPr>
        <w:pStyle w:val="Nagwek2"/>
      </w:pPr>
      <w:r w:rsidRPr="00555817">
        <w:t xml:space="preserve">10.2. </w:t>
      </w:r>
      <w:r w:rsidRPr="00555817">
        <w:tab/>
        <w:t xml:space="preserve">Inne dokumenty </w:t>
      </w:r>
    </w:p>
    <w:p w14:paraId="7C5883E5" w14:textId="77777777" w:rsidR="009B7F3B" w:rsidRPr="00555817" w:rsidRDefault="009B7F3B" w:rsidP="009B7F3B">
      <w:pPr>
        <w:pStyle w:val="Tytu"/>
        <w:numPr>
          <w:ilvl w:val="0"/>
          <w:numId w:val="13"/>
        </w:numPr>
        <w:ind w:left="644"/>
      </w:pPr>
      <w:r w:rsidRPr="00555817">
        <w:t xml:space="preserve">Rozporządzenie Ministra Transportu i Gospodarki Morskiej z dnia 2 marca 1999 r. w sprawie warunków technicznych, jakim powinny odpowiadać drogi publiczne i ich usytuowanie (Dz. U. z 2016 r. poz. 124, z późn. zm.) </w:t>
      </w:r>
    </w:p>
    <w:p w14:paraId="6AC8E073" w14:textId="77777777" w:rsidR="009B7F3B" w:rsidRPr="00555817" w:rsidRDefault="009B7F3B" w:rsidP="009B7F3B">
      <w:pPr>
        <w:pStyle w:val="Tytu"/>
        <w:ind w:left="357" w:firstLine="0"/>
      </w:pPr>
      <w:r w:rsidRPr="00555817">
        <w:t xml:space="preserve">WT-1  2014 Kruszywa do nawierzchni drogowych i powierzchniowych utrwaleń na drogach krajowych  </w:t>
      </w:r>
    </w:p>
    <w:p w14:paraId="37578A26" w14:textId="77777777" w:rsidR="009B7F3B" w:rsidRPr="00555817" w:rsidRDefault="009B7F3B" w:rsidP="009B7F3B">
      <w:pPr>
        <w:pStyle w:val="Tytu"/>
        <w:ind w:left="357" w:firstLine="0"/>
      </w:pPr>
      <w:r w:rsidRPr="00555817">
        <w:t xml:space="preserve">WT-2 2014 – część I Mieszanki mineralno-asfaltowe. Wymagania Techniczne. Nawierzchnie asfaltowe na drogach krajowych.  </w:t>
      </w:r>
    </w:p>
    <w:p w14:paraId="345B9CB6" w14:textId="77777777" w:rsidR="009B7F3B" w:rsidRPr="00555817" w:rsidRDefault="009B7F3B" w:rsidP="009B7F3B">
      <w:pPr>
        <w:pStyle w:val="Tytu"/>
        <w:ind w:left="357" w:firstLine="0"/>
      </w:pPr>
      <w:r w:rsidRPr="00555817">
        <w:t xml:space="preserve">WT-2  2016 – część II Wykonanie warstw nawierzchni asfaltowych. Wymagania techniczne. </w:t>
      </w:r>
    </w:p>
    <w:p w14:paraId="3997C1D7" w14:textId="77777777" w:rsidR="009B7F3B" w:rsidRPr="00555817" w:rsidRDefault="009B7F3B" w:rsidP="009B7F3B">
      <w:pPr>
        <w:pStyle w:val="Tytu"/>
        <w:ind w:left="357" w:firstLine="0"/>
      </w:pPr>
      <w:r w:rsidRPr="00555817">
        <w:t xml:space="preserve">Instrukcja laboratoryjnego badania sczepności międzywarstwowej warstw asfaltowych wg. metody </w:t>
      </w:r>
      <w:proofErr w:type="spellStart"/>
      <w:r w:rsidRPr="00555817">
        <w:t>Leutnera</w:t>
      </w:r>
      <w:proofErr w:type="spellEnd"/>
      <w:r w:rsidRPr="00555817">
        <w:t xml:space="preserve"> i wymagania techniczne sczepności” Politechnika Gdańska 2014. </w:t>
      </w:r>
    </w:p>
    <w:p w14:paraId="0DF43923" w14:textId="77777777" w:rsidR="009B7F3B" w:rsidRPr="00555817" w:rsidRDefault="009B7F3B" w:rsidP="009B7F3B">
      <w:pPr>
        <w:pStyle w:val="Tytu"/>
        <w:ind w:left="357" w:firstLine="0"/>
      </w:pPr>
      <w:r w:rsidRPr="00555817">
        <w:t xml:space="preserve">Instrukcja DP-T14 Ocena jakości na drogach krajowych. Część I-Roboty drogowe.. </w:t>
      </w:r>
    </w:p>
    <w:p w14:paraId="6D40B9FF" w14:textId="77777777" w:rsidR="009B7F3B" w:rsidRPr="00555817" w:rsidRDefault="009B7F3B" w:rsidP="009B7F3B">
      <w:pPr>
        <w:pStyle w:val="Tytu"/>
        <w:ind w:left="357" w:firstLine="0"/>
      </w:pPr>
      <w:r w:rsidRPr="00555817">
        <w:t xml:space="preserve">Projekt RIB I/6 Wykorzystanie materiałów pochodzących z recyklingu. Zadanie 2. </w:t>
      </w:r>
    </w:p>
    <w:p w14:paraId="672C5403" w14:textId="77777777" w:rsidR="009B7F3B" w:rsidRPr="00555817" w:rsidRDefault="009B7F3B" w:rsidP="009B7F3B">
      <w:pPr>
        <w:pStyle w:val="Tytu"/>
        <w:ind w:left="357" w:firstLine="0"/>
      </w:pPr>
      <w:r w:rsidRPr="00555817">
        <w:t xml:space="preserve">Recykling na gorąco. Załącznik nr 9.2.1, Załącznik nr 9.2.2, Załącznik nr 9.2.3 </w:t>
      </w:r>
    </w:p>
    <w:p w14:paraId="2A9FD1FB" w14:textId="77777777" w:rsidR="00CF2F70" w:rsidRDefault="00CF2F70" w:rsidP="009B7F3B">
      <w:pPr>
        <w:pStyle w:val="Nagwek1"/>
        <w:rPr>
          <w:rFonts w:eastAsia="Calibri" w:cs="Arial"/>
          <w:spacing w:val="-3"/>
          <w:szCs w:val="22"/>
          <w:lang w:eastAsia="en-US"/>
        </w:rPr>
      </w:pPr>
    </w:p>
    <w:sectPr w:rsidR="00CF2F70" w:rsidSect="00A00F4E">
      <w:headerReference w:type="default" r:id="rId10"/>
      <w:footerReference w:type="even" r:id="rId11"/>
      <w:footerReference w:type="default" r:id="rId12"/>
      <w:pgSz w:w="11907" w:h="16840" w:code="9"/>
      <w:pgMar w:top="1134" w:right="992" w:bottom="1134" w:left="1247" w:header="709" w:footer="904" w:gutter="0"/>
      <w:cols w:space="708"/>
    </w:sectPr>
  </w:body>
</w:document>
</file>

<file path=word/customizations.xml><?xml version="1.0" encoding="utf-8"?>
<wne:tcg xmlns:r="http://schemas.openxmlformats.org/officeDocument/2006/relationships" xmlns:wne="http://schemas.microsoft.com/office/word/2006/wordml">
  <wne:keymaps>
    <wne:keymap wne:kcmPrimary="0231">
      <wne:acd wne:acdName="acd4"/>
    </wne:keymap>
    <wne:keymap wne:kcmPrimary="0232">
      <wne:acd wne:acdName="acd3"/>
    </wne:keymap>
    <wne:keymap wne:kcmPrimary="0233">
      <wne:acd wne:acdName="acd2"/>
    </wne:keymap>
    <wne:keymap wne:kcmPrimary="0251">
      <wne:acd wne:acdName="acd0"/>
    </wne:keymap>
    <wne:keymap wne:kcmPrimary="0257">
      <wne:acd wne:acdName="acd5"/>
    </wne:keymap>
    <wne:keymap wne:kcmPrimary="02C0">
      <wne:acd wne:acdName="acd1"/>
    </wne:keymap>
  </wne:keymaps>
  <wne:toolbars>
    <wne:acdManifest>
      <wne:acdEntry wne:acdName="acd0"/>
      <wne:acdEntry wne:acdName="acd1"/>
      <wne:acdEntry wne:acdName="acd2"/>
      <wne:acdEntry wne:acdName="acd3"/>
      <wne:acdEntry wne:acdName="acd4"/>
      <wne:acdEntry wne:acdName="acd5"/>
    </wne:acdManifest>
  </wne:toolbars>
  <wne:acds>
    <wne:acd wne:argValue="AgBOAGEAZwBCAfMAdwBlAGsAIAA4ADsAUAB1AG4AawB0AG8AcgA=" wne:acdName="acd0" wne:fciIndexBasedOn="0065"/>
    <wne:acd wne:argValue="AQAAAAAA" wne:acdName="acd1" wne:fciIndexBasedOn="0065"/>
    <wne:acd wne:argValue="AQAAAAMA" wne:acdName="acd2" wne:fciIndexBasedOn="0065"/>
    <wne:acd wne:argValue="AQAAAAIA" wne:acdName="acd3" wne:fciIndexBasedOn="0065"/>
    <wne:acd wne:argValue="AQAAAAEA" wne:acdName="acd4" wne:fciIndexBasedOn="0065"/>
    <wne:acd wne:argValue="AgBUAHkAdAB1AEIBOwBOAHUAbQBlAHIAYQB0AG8Acg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41726" w14:textId="77777777" w:rsidR="00BF51BE" w:rsidRDefault="00BF51BE">
      <w:r>
        <w:separator/>
      </w:r>
    </w:p>
  </w:endnote>
  <w:endnote w:type="continuationSeparator" w:id="0">
    <w:p w14:paraId="0EAB960D" w14:textId="77777777" w:rsidR="00BF51BE" w:rsidRDefault="00BF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6CCD" w14:textId="77777777" w:rsidR="003B46BC" w:rsidRDefault="003B46BC">
    <w:pPr>
      <w:pStyle w:val="Stopka"/>
      <w:ind w:right="360"/>
    </w:pPr>
  </w:p>
  <w:p w14:paraId="027BD5CF" w14:textId="77777777" w:rsidR="003B46BC" w:rsidRDefault="003B46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F6C1" w14:textId="77777777" w:rsidR="003B46BC" w:rsidRDefault="003B46BC" w:rsidP="00D72220">
    <w:pPr>
      <w:pStyle w:val="Stopka"/>
      <w:pBdr>
        <w:top w:val="single" w:sz="4" w:space="1" w:color="auto"/>
      </w:pBdr>
      <w:ind w:firstLine="0"/>
    </w:pPr>
    <w:r>
      <w:tab/>
    </w:r>
    <w:r>
      <w:tab/>
    </w:r>
    <w:r>
      <w:tab/>
    </w:r>
    <w:r>
      <w:fldChar w:fldCharType="begin"/>
    </w:r>
    <w:r>
      <w:instrText>PAGE   \* MERGEFORMAT</w:instrText>
    </w:r>
    <w:r>
      <w:fldChar w:fldCharType="separate"/>
    </w:r>
    <w:r w:rsidR="006E1A26">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3BBF5" w14:textId="77777777" w:rsidR="00BF51BE" w:rsidRDefault="00BF51BE">
      <w:r>
        <w:separator/>
      </w:r>
    </w:p>
  </w:footnote>
  <w:footnote w:type="continuationSeparator" w:id="0">
    <w:p w14:paraId="63247FAF" w14:textId="77777777" w:rsidR="00BF51BE" w:rsidRDefault="00BF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C232" w14:textId="3632ED0B" w:rsidR="003B46BC" w:rsidRPr="00DA6FE8" w:rsidRDefault="00DA6FE8" w:rsidP="00DA6FE8">
    <w:pPr>
      <w:pStyle w:val="NAZWASST"/>
      <w:pBdr>
        <w:bottom w:val="single" w:sz="4" w:space="1" w:color="auto"/>
      </w:pBdr>
    </w:pPr>
    <w:r w:rsidRPr="004F2EF9">
      <w:t xml:space="preserve">D – </w:t>
    </w:r>
    <w:r w:rsidR="00BD6D7B" w:rsidRPr="008F2757">
      <w:t xml:space="preserve">04.08.01 </w:t>
    </w:r>
    <w:r w:rsidR="00D73920" w:rsidRPr="00D73920">
      <w:t>WARSTWA WYRÓWNAWCZA</w:t>
    </w:r>
  </w:p>
  <w:p w14:paraId="7346BD65" w14:textId="77777777" w:rsidR="003B46BC" w:rsidRDefault="003B46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346180E"/>
    <w:lvl w:ilvl="0">
      <w:start w:val="1"/>
      <w:numFmt w:val="decimal"/>
      <w:pStyle w:val="Listanumerowana2"/>
      <w:lvlText w:val="[%1]"/>
      <w:lvlJc w:val="left"/>
      <w:pPr>
        <w:tabs>
          <w:tab w:val="num" w:pos="360"/>
        </w:tabs>
        <w:ind w:left="360" w:hanging="360"/>
      </w:pPr>
      <w:rPr>
        <w:rFonts w:hint="default"/>
      </w:rPr>
    </w:lvl>
  </w:abstractNum>
  <w:abstractNum w:abstractNumId="1" w15:restartNumberingAfterBreak="0">
    <w:nsid w:val="FFFFFF80"/>
    <w:multiLevelType w:val="singleLevel"/>
    <w:tmpl w:val="3014CBB8"/>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5E693B6"/>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7E81E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5986E7C"/>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9A8A1574"/>
    <w:lvl w:ilvl="0">
      <w:numFmt w:val="bullet"/>
      <w:lvlText w:val="*"/>
      <w:lvlJc w:val="left"/>
    </w:lvl>
  </w:abstractNum>
  <w:abstractNum w:abstractNumId="6" w15:restartNumberingAfterBreak="0">
    <w:nsid w:val="0000000B"/>
    <w:multiLevelType w:val="singleLevel"/>
    <w:tmpl w:val="2B747CC6"/>
    <w:name w:val="WW8Num16"/>
    <w:lvl w:ilvl="0">
      <w:start w:val="1"/>
      <w:numFmt w:val="decimal"/>
      <w:lvlText w:val="%1)"/>
      <w:lvlJc w:val="left"/>
      <w:pPr>
        <w:tabs>
          <w:tab w:val="num" w:pos="644"/>
        </w:tabs>
        <w:ind w:left="624" w:hanging="340"/>
      </w:pPr>
      <w:rPr>
        <w:sz w:val="20"/>
        <w:szCs w:val="20"/>
      </w:rPr>
    </w:lvl>
  </w:abstractNum>
  <w:abstractNum w:abstractNumId="7" w15:restartNumberingAfterBreak="0">
    <w:nsid w:val="00000020"/>
    <w:multiLevelType w:val="singleLevel"/>
    <w:tmpl w:val="00000020"/>
    <w:name w:val="WW8Num43"/>
    <w:lvl w:ilvl="0">
      <w:start w:val="1"/>
      <w:numFmt w:val="decimal"/>
      <w:lvlText w:val="%1."/>
      <w:lvlJc w:val="left"/>
      <w:pPr>
        <w:tabs>
          <w:tab w:val="num" w:pos="360"/>
        </w:tabs>
        <w:ind w:left="360" w:hanging="360"/>
      </w:pPr>
    </w:lvl>
  </w:abstractNum>
  <w:abstractNum w:abstractNumId="8" w15:restartNumberingAfterBreak="0">
    <w:nsid w:val="05CF0F54"/>
    <w:multiLevelType w:val="hybridMultilevel"/>
    <w:tmpl w:val="9B406746"/>
    <w:lvl w:ilvl="0" w:tplc="442CAFCE">
      <w:start w:val="1"/>
      <w:numFmt w:val="upperRoman"/>
      <w:lvlText w:val="%1."/>
      <w:lvlJc w:val="left"/>
      <w:pPr>
        <w:ind w:left="10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3CC6F9E">
      <w:start w:val="1"/>
      <w:numFmt w:val="lowerLetter"/>
      <w:lvlText w:val="%2"/>
      <w:lvlJc w:val="left"/>
      <w:pPr>
        <w:ind w:left="1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57C5044">
      <w:start w:val="1"/>
      <w:numFmt w:val="lowerRoman"/>
      <w:lvlText w:val="%3"/>
      <w:lvlJc w:val="left"/>
      <w:pPr>
        <w:ind w:left="19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D502CD0">
      <w:start w:val="1"/>
      <w:numFmt w:val="decimal"/>
      <w:lvlText w:val="%4"/>
      <w:lvlJc w:val="left"/>
      <w:pPr>
        <w:ind w:left="26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1E6B28">
      <w:start w:val="1"/>
      <w:numFmt w:val="lowerLetter"/>
      <w:lvlText w:val="%5"/>
      <w:lvlJc w:val="left"/>
      <w:pPr>
        <w:ind w:left="3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5946706">
      <w:start w:val="1"/>
      <w:numFmt w:val="lowerRoman"/>
      <w:lvlText w:val="%6"/>
      <w:lvlJc w:val="left"/>
      <w:pPr>
        <w:ind w:left="4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B2E9066">
      <w:start w:val="1"/>
      <w:numFmt w:val="decimal"/>
      <w:lvlText w:val="%7"/>
      <w:lvlJc w:val="left"/>
      <w:pPr>
        <w:ind w:left="4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C7CE84E">
      <w:start w:val="1"/>
      <w:numFmt w:val="lowerLetter"/>
      <w:lvlText w:val="%8"/>
      <w:lvlJc w:val="left"/>
      <w:pPr>
        <w:ind w:left="5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101FAE">
      <w:start w:val="1"/>
      <w:numFmt w:val="lowerRoman"/>
      <w:lvlText w:val="%9"/>
      <w:lvlJc w:val="left"/>
      <w:pPr>
        <w:ind w:left="6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8AA1BB3"/>
    <w:multiLevelType w:val="hybridMultilevel"/>
    <w:tmpl w:val="D3AAA7AA"/>
    <w:lvl w:ilvl="0" w:tplc="9984C1C0">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0E91B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22EE6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3A860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D6AE9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8A9E6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E4693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0398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B8A66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9F1AE8"/>
    <w:multiLevelType w:val="multilevel"/>
    <w:tmpl w:val="0415001D"/>
    <w:styleLink w:val="mj"/>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E925B68"/>
    <w:multiLevelType w:val="hybridMultilevel"/>
    <w:tmpl w:val="F26806C2"/>
    <w:lvl w:ilvl="0" w:tplc="7E46A4A0">
      <w:start w:val="1"/>
      <w:numFmt w:val="bullet"/>
      <w:lvlText w:val="–"/>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DC305A">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2697C4">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0A6194">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C2AA5E">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4CF23E">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46C3E6">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50514E">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D6C5F8">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DF69E4"/>
    <w:multiLevelType w:val="hybridMultilevel"/>
    <w:tmpl w:val="429CD836"/>
    <w:lvl w:ilvl="0" w:tplc="216EE316">
      <w:start w:val="1"/>
      <w:numFmt w:val="decimal"/>
      <w:pStyle w:val="Tytu"/>
      <w:lvlText w:val="%1."/>
      <w:lvlJc w:val="left"/>
      <w:pPr>
        <w:ind w:left="1429" w:hanging="360"/>
      </w:pPr>
      <w:rPr>
        <w:rFonts w:ascii="Arial Narrow" w:hAnsi="Arial Narrow" w:cs="Verdana" w:hint="default"/>
        <w:b w:val="0"/>
        <w:i w:val="0"/>
        <w:caps w:val="0"/>
        <w:strike w:val="0"/>
        <w:dstrike w:val="0"/>
        <w:vanish w:val="0"/>
        <w:color w:val="00000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3" w15:restartNumberingAfterBreak="0">
    <w:nsid w:val="3AE100C5"/>
    <w:multiLevelType w:val="hybridMultilevel"/>
    <w:tmpl w:val="4DECE4E4"/>
    <w:lvl w:ilvl="0" w:tplc="C40A6606">
      <w:start w:val="1"/>
      <w:numFmt w:val="bullet"/>
      <w:lvlText w:val="–"/>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A87DAA">
      <w:start w:val="1"/>
      <w:numFmt w:val="bullet"/>
      <w:lvlText w:val="o"/>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8C96F4">
      <w:start w:val="1"/>
      <w:numFmt w:val="bullet"/>
      <w:lvlText w:val="▪"/>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C87918">
      <w:start w:val="1"/>
      <w:numFmt w:val="bullet"/>
      <w:lvlText w:val="•"/>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FC6EAA">
      <w:start w:val="1"/>
      <w:numFmt w:val="bullet"/>
      <w:lvlText w:val="o"/>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DE050E">
      <w:start w:val="1"/>
      <w:numFmt w:val="bullet"/>
      <w:lvlText w:val="▪"/>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4EAA72">
      <w:start w:val="1"/>
      <w:numFmt w:val="bullet"/>
      <w:lvlText w:val="•"/>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F885EE">
      <w:start w:val="1"/>
      <w:numFmt w:val="bullet"/>
      <w:lvlText w:val="o"/>
      <w:lvlJc w:val="left"/>
      <w:pPr>
        <w:ind w:left="5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5E9302">
      <w:start w:val="1"/>
      <w:numFmt w:val="bullet"/>
      <w:lvlText w:val="▪"/>
      <w:lvlJc w:val="left"/>
      <w:pPr>
        <w:ind w:left="6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B530E21"/>
    <w:multiLevelType w:val="hybridMultilevel"/>
    <w:tmpl w:val="8550EEA8"/>
    <w:lvl w:ilvl="0" w:tplc="304AFEF4">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D4D5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6ECD5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1C9C4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B0DAC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86F4C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C019C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CCF67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AC770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05E0CE3"/>
    <w:multiLevelType w:val="hybridMultilevel"/>
    <w:tmpl w:val="008C5BE2"/>
    <w:lvl w:ilvl="0" w:tplc="9F3E8182">
      <w:start w:val="1"/>
      <w:numFmt w:val="bullet"/>
      <w:pStyle w:val="Nagwek8"/>
      <w:suff w:val="space"/>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44E372C3"/>
    <w:multiLevelType w:val="singleLevel"/>
    <w:tmpl w:val="5BBEDCA2"/>
    <w:lvl w:ilvl="0">
      <w:start w:val="1"/>
      <w:numFmt w:val="bullet"/>
      <w:pStyle w:val="Lista"/>
      <w:lvlText w:val=""/>
      <w:lvlJc w:val="left"/>
      <w:pPr>
        <w:tabs>
          <w:tab w:val="num" w:pos="737"/>
        </w:tabs>
        <w:ind w:left="737" w:hanging="397"/>
      </w:pPr>
      <w:rPr>
        <w:rFonts w:ascii="Symbol" w:hAnsi="Symbol" w:hint="default"/>
      </w:rPr>
    </w:lvl>
  </w:abstractNum>
  <w:abstractNum w:abstractNumId="17" w15:restartNumberingAfterBreak="0">
    <w:nsid w:val="4A171983"/>
    <w:multiLevelType w:val="hybridMultilevel"/>
    <w:tmpl w:val="BF6C2668"/>
    <w:lvl w:ilvl="0" w:tplc="DA0ECACC">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F2DD6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A0A58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EC41C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AE8BE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A48BF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2A53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E6E4E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1A814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77E565B"/>
    <w:multiLevelType w:val="hybridMultilevel"/>
    <w:tmpl w:val="41A824CA"/>
    <w:lvl w:ilvl="0" w:tplc="A70E30D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7A3ACE">
      <w:start w:val="1"/>
      <w:numFmt w:val="bullet"/>
      <w:lvlText w:val="•"/>
      <w:lvlJc w:val="left"/>
      <w:pPr>
        <w:ind w:left="1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C29B9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6E04BE">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660A66">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D02DCE">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2E0B0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3C44A0">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2E61E2">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C270B22"/>
    <w:multiLevelType w:val="hybridMultilevel"/>
    <w:tmpl w:val="AD0E6940"/>
    <w:lvl w:ilvl="0" w:tplc="53BE02DA">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7C8C6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E8618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AC91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44E35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DC639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98CA8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B2616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D8474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C851C53"/>
    <w:multiLevelType w:val="hybridMultilevel"/>
    <w:tmpl w:val="B908F11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6042AD"/>
    <w:multiLevelType w:val="hybridMultilevel"/>
    <w:tmpl w:val="4926A734"/>
    <w:lvl w:ilvl="0" w:tplc="0D1C5EBA">
      <w:start w:val="1"/>
      <w:numFmt w:val="bullet"/>
      <w:lvlText w:val="–"/>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CA52E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BE8ED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8825A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6607A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CE82C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40D04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CCC3B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5C37D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F280050"/>
    <w:multiLevelType w:val="hybridMultilevel"/>
    <w:tmpl w:val="5B3C5EBC"/>
    <w:lvl w:ilvl="0" w:tplc="04150001">
      <w:start w:val="1"/>
      <w:numFmt w:val="bullet"/>
      <w:pStyle w:val="Tytuspecyfikacj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37771957">
    <w:abstractNumId w:val="15"/>
  </w:num>
  <w:num w:numId="2" w16cid:durableId="221798236">
    <w:abstractNumId w:val="12"/>
  </w:num>
  <w:num w:numId="3" w16cid:durableId="93944175">
    <w:abstractNumId w:val="4"/>
  </w:num>
  <w:num w:numId="4" w16cid:durableId="2007436881">
    <w:abstractNumId w:val="3"/>
  </w:num>
  <w:num w:numId="5" w16cid:durableId="2128158515">
    <w:abstractNumId w:val="2"/>
  </w:num>
  <w:num w:numId="6" w16cid:durableId="309016410">
    <w:abstractNumId w:val="1"/>
  </w:num>
  <w:num w:numId="7" w16cid:durableId="1136609850">
    <w:abstractNumId w:val="10"/>
  </w:num>
  <w:num w:numId="8" w16cid:durableId="1367483615">
    <w:abstractNumId w:val="0"/>
  </w:num>
  <w:num w:numId="9" w16cid:durableId="958413213">
    <w:abstractNumId w:val="16"/>
  </w:num>
  <w:num w:numId="10" w16cid:durableId="215245830">
    <w:abstractNumId w:val="22"/>
  </w:num>
  <w:num w:numId="11" w16cid:durableId="293828070">
    <w:abstractNumId w:val="8"/>
  </w:num>
  <w:num w:numId="12" w16cid:durableId="1134367282">
    <w:abstractNumId w:val="18"/>
  </w:num>
  <w:num w:numId="13" w16cid:durableId="913202509">
    <w:abstractNumId w:val="12"/>
    <w:lvlOverride w:ilvl="0">
      <w:startOverride w:val="1"/>
    </w:lvlOverride>
  </w:num>
  <w:num w:numId="14" w16cid:durableId="505553982">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627006450">
    <w:abstractNumId w:val="20"/>
  </w:num>
  <w:num w:numId="16" w16cid:durableId="344985511">
    <w:abstractNumId w:val="17"/>
  </w:num>
  <w:num w:numId="17" w16cid:durableId="769353013">
    <w:abstractNumId w:val="14"/>
  </w:num>
  <w:num w:numId="18" w16cid:durableId="1695419246">
    <w:abstractNumId w:val="19"/>
  </w:num>
  <w:num w:numId="19" w16cid:durableId="714626149">
    <w:abstractNumId w:val="21"/>
  </w:num>
  <w:num w:numId="20" w16cid:durableId="1941642195">
    <w:abstractNumId w:val="9"/>
  </w:num>
  <w:num w:numId="21" w16cid:durableId="527914496">
    <w:abstractNumId w:val="11"/>
  </w:num>
  <w:num w:numId="22" w16cid:durableId="1034216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FE"/>
    <w:rsid w:val="00005115"/>
    <w:rsid w:val="000111A7"/>
    <w:rsid w:val="00013DD9"/>
    <w:rsid w:val="00026A79"/>
    <w:rsid w:val="00031624"/>
    <w:rsid w:val="00033ECA"/>
    <w:rsid w:val="0003635F"/>
    <w:rsid w:val="000375F0"/>
    <w:rsid w:val="0004236D"/>
    <w:rsid w:val="00042B03"/>
    <w:rsid w:val="00043C60"/>
    <w:rsid w:val="000536CC"/>
    <w:rsid w:val="0005370B"/>
    <w:rsid w:val="00056DF9"/>
    <w:rsid w:val="00056F14"/>
    <w:rsid w:val="00075063"/>
    <w:rsid w:val="00085D2A"/>
    <w:rsid w:val="00092D2C"/>
    <w:rsid w:val="00095C7E"/>
    <w:rsid w:val="000A4C87"/>
    <w:rsid w:val="000A6461"/>
    <w:rsid w:val="000C1722"/>
    <w:rsid w:val="000D606D"/>
    <w:rsid w:val="000E3B9E"/>
    <w:rsid w:val="000E5D0A"/>
    <w:rsid w:val="000F3AED"/>
    <w:rsid w:val="00111BA8"/>
    <w:rsid w:val="00117706"/>
    <w:rsid w:val="00120EFE"/>
    <w:rsid w:val="001269DE"/>
    <w:rsid w:val="001337A1"/>
    <w:rsid w:val="00141153"/>
    <w:rsid w:val="001524BF"/>
    <w:rsid w:val="00165073"/>
    <w:rsid w:val="00166384"/>
    <w:rsid w:val="00166E64"/>
    <w:rsid w:val="00176BE9"/>
    <w:rsid w:val="00182800"/>
    <w:rsid w:val="001860BC"/>
    <w:rsid w:val="001A16E0"/>
    <w:rsid w:val="001A2568"/>
    <w:rsid w:val="001B7426"/>
    <w:rsid w:val="001C3B9F"/>
    <w:rsid w:val="001D0F8A"/>
    <w:rsid w:val="001D1F07"/>
    <w:rsid w:val="001D243B"/>
    <w:rsid w:val="001E040A"/>
    <w:rsid w:val="001E0835"/>
    <w:rsid w:val="001F1B54"/>
    <w:rsid w:val="001F543E"/>
    <w:rsid w:val="001F7896"/>
    <w:rsid w:val="002020D4"/>
    <w:rsid w:val="0021264D"/>
    <w:rsid w:val="0021786D"/>
    <w:rsid w:val="0022799B"/>
    <w:rsid w:val="00227ADF"/>
    <w:rsid w:val="00232E18"/>
    <w:rsid w:val="002402A0"/>
    <w:rsid w:val="0024048B"/>
    <w:rsid w:val="00252C19"/>
    <w:rsid w:val="00254B5C"/>
    <w:rsid w:val="002668C1"/>
    <w:rsid w:val="00271B54"/>
    <w:rsid w:val="00276105"/>
    <w:rsid w:val="002807F7"/>
    <w:rsid w:val="00281FE9"/>
    <w:rsid w:val="002A2813"/>
    <w:rsid w:val="002A2E0A"/>
    <w:rsid w:val="002A3292"/>
    <w:rsid w:val="002A71BA"/>
    <w:rsid w:val="002B1AA7"/>
    <w:rsid w:val="002B365E"/>
    <w:rsid w:val="002D6691"/>
    <w:rsid w:val="002D6FB2"/>
    <w:rsid w:val="003032B6"/>
    <w:rsid w:val="00314745"/>
    <w:rsid w:val="003410F6"/>
    <w:rsid w:val="00350410"/>
    <w:rsid w:val="00352EC3"/>
    <w:rsid w:val="0035710D"/>
    <w:rsid w:val="003703EF"/>
    <w:rsid w:val="00372C76"/>
    <w:rsid w:val="00387780"/>
    <w:rsid w:val="003925BB"/>
    <w:rsid w:val="003975F3"/>
    <w:rsid w:val="003A20E3"/>
    <w:rsid w:val="003B06EE"/>
    <w:rsid w:val="003B16DE"/>
    <w:rsid w:val="003B357E"/>
    <w:rsid w:val="003B46BC"/>
    <w:rsid w:val="003C0F75"/>
    <w:rsid w:val="003C21F3"/>
    <w:rsid w:val="003C47FE"/>
    <w:rsid w:val="003D1EE8"/>
    <w:rsid w:val="003D7053"/>
    <w:rsid w:val="003D788D"/>
    <w:rsid w:val="003E4A60"/>
    <w:rsid w:val="003E4C94"/>
    <w:rsid w:val="003E5964"/>
    <w:rsid w:val="003E6D5E"/>
    <w:rsid w:val="003F1B7E"/>
    <w:rsid w:val="004063F3"/>
    <w:rsid w:val="00407A2A"/>
    <w:rsid w:val="00415151"/>
    <w:rsid w:val="0041772C"/>
    <w:rsid w:val="0042211E"/>
    <w:rsid w:val="004255EF"/>
    <w:rsid w:val="0042738F"/>
    <w:rsid w:val="00432CC3"/>
    <w:rsid w:val="004347FD"/>
    <w:rsid w:val="00450F53"/>
    <w:rsid w:val="004515A7"/>
    <w:rsid w:val="00457180"/>
    <w:rsid w:val="00466113"/>
    <w:rsid w:val="00470E5C"/>
    <w:rsid w:val="0047378C"/>
    <w:rsid w:val="00474C93"/>
    <w:rsid w:val="00490FF5"/>
    <w:rsid w:val="00494DA2"/>
    <w:rsid w:val="004A6314"/>
    <w:rsid w:val="004B0229"/>
    <w:rsid w:val="004B1682"/>
    <w:rsid w:val="004B677C"/>
    <w:rsid w:val="004B71FD"/>
    <w:rsid w:val="004C7757"/>
    <w:rsid w:val="004D36E4"/>
    <w:rsid w:val="004D53E3"/>
    <w:rsid w:val="004D5971"/>
    <w:rsid w:val="004E779D"/>
    <w:rsid w:val="005004F0"/>
    <w:rsid w:val="00510516"/>
    <w:rsid w:val="00510716"/>
    <w:rsid w:val="0052223C"/>
    <w:rsid w:val="00525B94"/>
    <w:rsid w:val="00542D40"/>
    <w:rsid w:val="00554AF0"/>
    <w:rsid w:val="005651EC"/>
    <w:rsid w:val="00566A54"/>
    <w:rsid w:val="005768C8"/>
    <w:rsid w:val="00577D13"/>
    <w:rsid w:val="00593EFF"/>
    <w:rsid w:val="005A3A2B"/>
    <w:rsid w:val="005A5A76"/>
    <w:rsid w:val="005D7A29"/>
    <w:rsid w:val="0060327C"/>
    <w:rsid w:val="00604CA6"/>
    <w:rsid w:val="0061170F"/>
    <w:rsid w:val="006118CE"/>
    <w:rsid w:val="00615903"/>
    <w:rsid w:val="00621188"/>
    <w:rsid w:val="0063766B"/>
    <w:rsid w:val="006423D0"/>
    <w:rsid w:val="006433FB"/>
    <w:rsid w:val="00646F4F"/>
    <w:rsid w:val="00650B89"/>
    <w:rsid w:val="00655B80"/>
    <w:rsid w:val="00656849"/>
    <w:rsid w:val="00660097"/>
    <w:rsid w:val="00664576"/>
    <w:rsid w:val="0067552F"/>
    <w:rsid w:val="00675DB2"/>
    <w:rsid w:val="0068457D"/>
    <w:rsid w:val="00687EF3"/>
    <w:rsid w:val="006A336C"/>
    <w:rsid w:val="006B0F67"/>
    <w:rsid w:val="006C0AA4"/>
    <w:rsid w:val="006C28A8"/>
    <w:rsid w:val="006D332A"/>
    <w:rsid w:val="006E0FD0"/>
    <w:rsid w:val="006E1A26"/>
    <w:rsid w:val="006E2B8F"/>
    <w:rsid w:val="006E3240"/>
    <w:rsid w:val="006E4CD4"/>
    <w:rsid w:val="006F12C6"/>
    <w:rsid w:val="00706488"/>
    <w:rsid w:val="0071240B"/>
    <w:rsid w:val="007154EF"/>
    <w:rsid w:val="00721847"/>
    <w:rsid w:val="00731384"/>
    <w:rsid w:val="00740A10"/>
    <w:rsid w:val="00750495"/>
    <w:rsid w:val="007560D8"/>
    <w:rsid w:val="007568FD"/>
    <w:rsid w:val="00762672"/>
    <w:rsid w:val="007629AD"/>
    <w:rsid w:val="00777DEA"/>
    <w:rsid w:val="00783FB5"/>
    <w:rsid w:val="007848DE"/>
    <w:rsid w:val="0079209B"/>
    <w:rsid w:val="00792D1B"/>
    <w:rsid w:val="007A56B7"/>
    <w:rsid w:val="007A5BE5"/>
    <w:rsid w:val="007C221A"/>
    <w:rsid w:val="007D45DE"/>
    <w:rsid w:val="007D48F2"/>
    <w:rsid w:val="007D5684"/>
    <w:rsid w:val="007E0253"/>
    <w:rsid w:val="007F1DFB"/>
    <w:rsid w:val="007F2744"/>
    <w:rsid w:val="00806E26"/>
    <w:rsid w:val="0081549E"/>
    <w:rsid w:val="008218A8"/>
    <w:rsid w:val="0082322D"/>
    <w:rsid w:val="00824470"/>
    <w:rsid w:val="00831D87"/>
    <w:rsid w:val="0083213E"/>
    <w:rsid w:val="008403AC"/>
    <w:rsid w:val="00841BC1"/>
    <w:rsid w:val="00843D67"/>
    <w:rsid w:val="008512B5"/>
    <w:rsid w:val="00864C3C"/>
    <w:rsid w:val="00871E61"/>
    <w:rsid w:val="008732C8"/>
    <w:rsid w:val="00880C73"/>
    <w:rsid w:val="00893766"/>
    <w:rsid w:val="0089773E"/>
    <w:rsid w:val="008A05CC"/>
    <w:rsid w:val="008A09B7"/>
    <w:rsid w:val="008A1B09"/>
    <w:rsid w:val="008B7E7F"/>
    <w:rsid w:val="008E16E1"/>
    <w:rsid w:val="008E6FF5"/>
    <w:rsid w:val="00900ABE"/>
    <w:rsid w:val="00913EFE"/>
    <w:rsid w:val="00915BE4"/>
    <w:rsid w:val="00922358"/>
    <w:rsid w:val="00934159"/>
    <w:rsid w:val="00936548"/>
    <w:rsid w:val="00941F3B"/>
    <w:rsid w:val="009803A1"/>
    <w:rsid w:val="009827A7"/>
    <w:rsid w:val="00986C6C"/>
    <w:rsid w:val="00991001"/>
    <w:rsid w:val="0099573B"/>
    <w:rsid w:val="009B120A"/>
    <w:rsid w:val="009B205A"/>
    <w:rsid w:val="009B46D3"/>
    <w:rsid w:val="009B649B"/>
    <w:rsid w:val="009B7F3B"/>
    <w:rsid w:val="009C75F6"/>
    <w:rsid w:val="009E1820"/>
    <w:rsid w:val="009E785A"/>
    <w:rsid w:val="009F06F0"/>
    <w:rsid w:val="009F092F"/>
    <w:rsid w:val="009F2170"/>
    <w:rsid w:val="009F5DCF"/>
    <w:rsid w:val="009F6D31"/>
    <w:rsid w:val="00A00F4E"/>
    <w:rsid w:val="00A0183E"/>
    <w:rsid w:val="00A0241D"/>
    <w:rsid w:val="00A04489"/>
    <w:rsid w:val="00A0457C"/>
    <w:rsid w:val="00A053DD"/>
    <w:rsid w:val="00A1681E"/>
    <w:rsid w:val="00A16C63"/>
    <w:rsid w:val="00A23122"/>
    <w:rsid w:val="00A33314"/>
    <w:rsid w:val="00A334CE"/>
    <w:rsid w:val="00A35665"/>
    <w:rsid w:val="00A416E3"/>
    <w:rsid w:val="00A43459"/>
    <w:rsid w:val="00A51E3D"/>
    <w:rsid w:val="00A5230D"/>
    <w:rsid w:val="00A75708"/>
    <w:rsid w:val="00A8615D"/>
    <w:rsid w:val="00A90695"/>
    <w:rsid w:val="00A9221C"/>
    <w:rsid w:val="00AA0114"/>
    <w:rsid w:val="00AA1B9D"/>
    <w:rsid w:val="00AB5125"/>
    <w:rsid w:val="00AB525F"/>
    <w:rsid w:val="00AE2428"/>
    <w:rsid w:val="00AF56C3"/>
    <w:rsid w:val="00AF79C3"/>
    <w:rsid w:val="00AF7B63"/>
    <w:rsid w:val="00B03D44"/>
    <w:rsid w:val="00B047FC"/>
    <w:rsid w:val="00B0791B"/>
    <w:rsid w:val="00B10FDF"/>
    <w:rsid w:val="00B156EB"/>
    <w:rsid w:val="00B17FB4"/>
    <w:rsid w:val="00B238B0"/>
    <w:rsid w:val="00B274B1"/>
    <w:rsid w:val="00B2787D"/>
    <w:rsid w:val="00B335DA"/>
    <w:rsid w:val="00B33675"/>
    <w:rsid w:val="00B55421"/>
    <w:rsid w:val="00B6030A"/>
    <w:rsid w:val="00B618C5"/>
    <w:rsid w:val="00B635B0"/>
    <w:rsid w:val="00B65F15"/>
    <w:rsid w:val="00B6795A"/>
    <w:rsid w:val="00B7484E"/>
    <w:rsid w:val="00B81DFD"/>
    <w:rsid w:val="00B84380"/>
    <w:rsid w:val="00B87975"/>
    <w:rsid w:val="00BA2859"/>
    <w:rsid w:val="00BB7541"/>
    <w:rsid w:val="00BC3591"/>
    <w:rsid w:val="00BD096F"/>
    <w:rsid w:val="00BD14CD"/>
    <w:rsid w:val="00BD6D7B"/>
    <w:rsid w:val="00BE5E9C"/>
    <w:rsid w:val="00BF1C29"/>
    <w:rsid w:val="00BF51BE"/>
    <w:rsid w:val="00C060B4"/>
    <w:rsid w:val="00C35526"/>
    <w:rsid w:val="00C356B8"/>
    <w:rsid w:val="00C37F4F"/>
    <w:rsid w:val="00C401D1"/>
    <w:rsid w:val="00C45623"/>
    <w:rsid w:val="00C4782B"/>
    <w:rsid w:val="00C660D5"/>
    <w:rsid w:val="00C71A37"/>
    <w:rsid w:val="00C81EEA"/>
    <w:rsid w:val="00C84984"/>
    <w:rsid w:val="00C872BB"/>
    <w:rsid w:val="00C92239"/>
    <w:rsid w:val="00CA2928"/>
    <w:rsid w:val="00CA347F"/>
    <w:rsid w:val="00CB6E33"/>
    <w:rsid w:val="00CC1832"/>
    <w:rsid w:val="00CC5888"/>
    <w:rsid w:val="00CC72A4"/>
    <w:rsid w:val="00CD4063"/>
    <w:rsid w:val="00CE275C"/>
    <w:rsid w:val="00CE394E"/>
    <w:rsid w:val="00CF0CAA"/>
    <w:rsid w:val="00CF2F70"/>
    <w:rsid w:val="00CF5204"/>
    <w:rsid w:val="00CF552B"/>
    <w:rsid w:val="00D03FDD"/>
    <w:rsid w:val="00D05C71"/>
    <w:rsid w:val="00D137A1"/>
    <w:rsid w:val="00D23950"/>
    <w:rsid w:val="00D23FE1"/>
    <w:rsid w:val="00D308CF"/>
    <w:rsid w:val="00D313C1"/>
    <w:rsid w:val="00D31B70"/>
    <w:rsid w:val="00D57F28"/>
    <w:rsid w:val="00D65B11"/>
    <w:rsid w:val="00D72220"/>
    <w:rsid w:val="00D73920"/>
    <w:rsid w:val="00D75698"/>
    <w:rsid w:val="00D8358E"/>
    <w:rsid w:val="00D85B75"/>
    <w:rsid w:val="00D9132E"/>
    <w:rsid w:val="00DA6FE8"/>
    <w:rsid w:val="00DC157F"/>
    <w:rsid w:val="00DC3298"/>
    <w:rsid w:val="00DC55BB"/>
    <w:rsid w:val="00DF5283"/>
    <w:rsid w:val="00DF6EDD"/>
    <w:rsid w:val="00E0003B"/>
    <w:rsid w:val="00E0235E"/>
    <w:rsid w:val="00E0574D"/>
    <w:rsid w:val="00E31B03"/>
    <w:rsid w:val="00E40612"/>
    <w:rsid w:val="00E41C83"/>
    <w:rsid w:val="00E46F74"/>
    <w:rsid w:val="00E6343D"/>
    <w:rsid w:val="00E6396A"/>
    <w:rsid w:val="00E8429A"/>
    <w:rsid w:val="00E867DE"/>
    <w:rsid w:val="00E91C24"/>
    <w:rsid w:val="00E94E0C"/>
    <w:rsid w:val="00E95BB8"/>
    <w:rsid w:val="00E96C94"/>
    <w:rsid w:val="00EA1215"/>
    <w:rsid w:val="00EA3A16"/>
    <w:rsid w:val="00EA4D77"/>
    <w:rsid w:val="00EA570D"/>
    <w:rsid w:val="00EA5A3E"/>
    <w:rsid w:val="00EB72B5"/>
    <w:rsid w:val="00EC1495"/>
    <w:rsid w:val="00EC340B"/>
    <w:rsid w:val="00ED067F"/>
    <w:rsid w:val="00ED6BB5"/>
    <w:rsid w:val="00ED6BDF"/>
    <w:rsid w:val="00EE015A"/>
    <w:rsid w:val="00EE29CD"/>
    <w:rsid w:val="00EE2F48"/>
    <w:rsid w:val="00F040B2"/>
    <w:rsid w:val="00F11772"/>
    <w:rsid w:val="00F14F58"/>
    <w:rsid w:val="00F2563E"/>
    <w:rsid w:val="00F2594F"/>
    <w:rsid w:val="00F42D1D"/>
    <w:rsid w:val="00F4621E"/>
    <w:rsid w:val="00F46FC2"/>
    <w:rsid w:val="00F57285"/>
    <w:rsid w:val="00F76630"/>
    <w:rsid w:val="00F775E2"/>
    <w:rsid w:val="00F77635"/>
    <w:rsid w:val="00F85999"/>
    <w:rsid w:val="00F87695"/>
    <w:rsid w:val="00F903B4"/>
    <w:rsid w:val="00F93AD8"/>
    <w:rsid w:val="00FA345B"/>
    <w:rsid w:val="00FA3602"/>
    <w:rsid w:val="00FE42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9BA6BC0"/>
  <w15:chartTrackingRefBased/>
  <w15:docId w15:val="{1999C151-0185-4B82-A8A4-AA0DE483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qFormat="1"/>
    <w:lsdException w:name="toc 2" w:qFormat="1"/>
    <w:lsdException w:name="toc 3" w:qFormat="1"/>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D067F"/>
    <w:pPr>
      <w:overflowPunct w:val="0"/>
      <w:autoSpaceDE w:val="0"/>
      <w:autoSpaceDN w:val="0"/>
      <w:adjustRightInd w:val="0"/>
      <w:ind w:firstLine="709"/>
      <w:jc w:val="both"/>
      <w:textAlignment w:val="baseline"/>
    </w:pPr>
    <w:rPr>
      <w:rFonts w:ascii="Arial Narrow" w:hAnsi="Arial Narrow"/>
    </w:rPr>
  </w:style>
  <w:style w:type="paragraph" w:styleId="Nagwek1">
    <w:name w:val="heading 1"/>
    <w:basedOn w:val="Normalny"/>
    <w:next w:val="Normalny"/>
    <w:link w:val="Nagwek1Znak"/>
    <w:qFormat/>
    <w:rsid w:val="00ED067F"/>
    <w:pPr>
      <w:keepNext/>
      <w:keepLines/>
      <w:suppressAutoHyphens/>
      <w:ind w:firstLine="0"/>
      <w:outlineLvl w:val="0"/>
    </w:pPr>
    <w:rPr>
      <w:b/>
      <w:caps/>
      <w:kern w:val="28"/>
      <w:sz w:val="28"/>
      <w:lang w:val="x-none" w:eastAsia="x-none"/>
    </w:rPr>
  </w:style>
  <w:style w:type="paragraph" w:styleId="Nagwek2">
    <w:name w:val="heading 2"/>
    <w:basedOn w:val="Normalny"/>
    <w:next w:val="Normalny"/>
    <w:link w:val="Nagwek2Znak"/>
    <w:qFormat/>
    <w:rsid w:val="00ED067F"/>
    <w:pPr>
      <w:keepNext/>
      <w:shd w:val="clear" w:color="auto" w:fill="BFBFBF"/>
      <w:ind w:firstLine="0"/>
      <w:outlineLvl w:val="1"/>
    </w:pPr>
    <w:rPr>
      <w:b/>
      <w:sz w:val="28"/>
      <w:lang w:val="x-none" w:eastAsia="x-none"/>
    </w:rPr>
  </w:style>
  <w:style w:type="paragraph" w:styleId="Nagwek3">
    <w:name w:val="heading 3"/>
    <w:basedOn w:val="Normalny"/>
    <w:next w:val="Normalny"/>
    <w:link w:val="Nagwek3Znak"/>
    <w:qFormat/>
    <w:rsid w:val="00ED067F"/>
    <w:pPr>
      <w:keepNext/>
      <w:shd w:val="clear" w:color="auto" w:fill="D9D9D9"/>
      <w:ind w:firstLine="0"/>
      <w:jc w:val="left"/>
      <w:outlineLvl w:val="2"/>
    </w:pPr>
    <w:rPr>
      <w:b/>
      <w:sz w:val="24"/>
      <w:lang w:val="x-none" w:eastAsia="x-none"/>
    </w:rPr>
  </w:style>
  <w:style w:type="paragraph" w:styleId="Nagwek4">
    <w:name w:val="heading 4"/>
    <w:basedOn w:val="Normalny"/>
    <w:next w:val="Normalny"/>
    <w:link w:val="Nagwek4Znak"/>
    <w:qFormat/>
    <w:rsid w:val="00415151"/>
    <w:pPr>
      <w:keepNext/>
      <w:numPr>
        <w:ilvl w:val="12"/>
      </w:numPr>
      <w:spacing w:after="80"/>
      <w:ind w:firstLine="709"/>
      <w:jc w:val="center"/>
      <w:outlineLvl w:val="3"/>
    </w:pPr>
    <w:rPr>
      <w:rFonts w:ascii="Times New Roman" w:hAnsi="Times New Roman"/>
      <w:b/>
      <w:bCs/>
      <w:lang w:val="x-none" w:eastAsia="x-none"/>
    </w:rPr>
  </w:style>
  <w:style w:type="paragraph" w:styleId="Nagwek5">
    <w:name w:val="heading 5"/>
    <w:basedOn w:val="Spistreci4"/>
    <w:next w:val="Tekstpodstawowy"/>
    <w:link w:val="Nagwek5Znak"/>
    <w:qFormat/>
    <w:rsid w:val="00415151"/>
    <w:pPr>
      <w:keepNext/>
      <w:keepLines/>
      <w:tabs>
        <w:tab w:val="clear" w:pos="7371"/>
      </w:tabs>
      <w:overflowPunct/>
      <w:autoSpaceDE/>
      <w:autoSpaceDN/>
      <w:adjustRightInd/>
      <w:spacing w:before="120" w:after="120" w:line="360" w:lineRule="auto"/>
      <w:ind w:left="0"/>
      <w:jc w:val="both"/>
      <w:textAlignment w:val="auto"/>
      <w:outlineLvl w:val="4"/>
    </w:pPr>
    <w:rPr>
      <w:rFonts w:ascii="Arial" w:hAnsi="Arial"/>
      <w:bCs/>
      <w:sz w:val="24"/>
      <w:lang w:val="x-none" w:eastAsia="x-none"/>
    </w:rPr>
  </w:style>
  <w:style w:type="paragraph" w:styleId="Nagwek6">
    <w:name w:val="heading 6"/>
    <w:basedOn w:val="Normalny"/>
    <w:next w:val="Normalny"/>
    <w:link w:val="Nagwek6Znak"/>
    <w:qFormat/>
    <w:rsid w:val="00415151"/>
    <w:pPr>
      <w:keepNext/>
      <w:jc w:val="center"/>
      <w:outlineLvl w:val="5"/>
    </w:pPr>
    <w:rPr>
      <w:rFonts w:ascii="Times New Roman" w:hAnsi="Times New Roman"/>
      <w:b/>
      <w:sz w:val="18"/>
      <w:lang w:val="x-none" w:eastAsia="x-none"/>
    </w:rPr>
  </w:style>
  <w:style w:type="paragraph" w:styleId="Nagwek7">
    <w:name w:val="heading 7"/>
    <w:basedOn w:val="Normalny"/>
    <w:next w:val="Normalny"/>
    <w:link w:val="Nagwek7Znak"/>
    <w:qFormat/>
    <w:rsid w:val="00415151"/>
    <w:pPr>
      <w:keepNext/>
      <w:jc w:val="center"/>
      <w:outlineLvl w:val="6"/>
    </w:pPr>
    <w:rPr>
      <w:rFonts w:ascii="Times New Roman" w:hAnsi="Times New Roman"/>
      <w:b/>
      <w:bCs/>
      <w:lang w:val="x-none" w:eastAsia="x-none"/>
    </w:rPr>
  </w:style>
  <w:style w:type="paragraph" w:styleId="Nagwek8">
    <w:name w:val="heading 8"/>
    <w:aliases w:val="Punktor"/>
    <w:basedOn w:val="Normalny"/>
    <w:next w:val="Normalny"/>
    <w:link w:val="Nagwek8Znak"/>
    <w:uiPriority w:val="9"/>
    <w:qFormat/>
    <w:rsid w:val="00D31B70"/>
    <w:pPr>
      <w:numPr>
        <w:numId w:val="1"/>
      </w:numPr>
      <w:overflowPunct/>
      <w:autoSpaceDE/>
      <w:autoSpaceDN/>
      <w:adjustRightInd/>
      <w:jc w:val="left"/>
      <w:textAlignment w:val="auto"/>
      <w:outlineLvl w:val="7"/>
    </w:pPr>
    <w:rPr>
      <w:lang w:val="x-none" w:eastAsia="x-none"/>
    </w:rPr>
  </w:style>
  <w:style w:type="paragraph" w:styleId="Nagwek9">
    <w:name w:val="heading 9"/>
    <w:basedOn w:val="Normalny"/>
    <w:next w:val="Normalny"/>
    <w:link w:val="Nagwek9Znak"/>
    <w:qFormat/>
    <w:rsid w:val="00415151"/>
    <w:pPr>
      <w:keepNext/>
      <w:tabs>
        <w:tab w:val="left" w:pos="1008"/>
        <w:tab w:val="left" w:pos="7459"/>
      </w:tabs>
      <w:overflowPunct/>
      <w:autoSpaceDE/>
      <w:autoSpaceDN/>
      <w:adjustRightInd/>
      <w:textAlignment w:val="auto"/>
      <w:outlineLvl w:val="8"/>
    </w:pPr>
    <w:rPr>
      <w:rFonts w:ascii="Times New Roman" w:hAnsi="Times New Roman"/>
      <w:b/>
      <w:snapToGrid w:val="0"/>
      <w:color w:val="000000"/>
      <w:sz w:val="22"/>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ytu">
    <w:name w:val="Title"/>
    <w:aliases w:val="Numerator"/>
    <w:basedOn w:val="Normalny"/>
    <w:link w:val="TytuZnak"/>
    <w:qFormat/>
    <w:rsid w:val="007D5684"/>
    <w:pPr>
      <w:numPr>
        <w:numId w:val="2"/>
      </w:numPr>
      <w:jc w:val="left"/>
    </w:pPr>
    <w:rPr>
      <w:lang w:val="x-none" w:eastAsia="x-none"/>
    </w:rPr>
  </w:style>
  <w:style w:type="paragraph" w:customStyle="1" w:styleId="tekstost">
    <w:name w:val="tekst ost"/>
    <w:basedOn w:val="Normalny"/>
  </w:style>
  <w:style w:type="paragraph" w:customStyle="1" w:styleId="Standardowy1">
    <w:name w:val="Standardowy1"/>
    <w:pPr>
      <w:overflowPunct w:val="0"/>
      <w:autoSpaceDE w:val="0"/>
      <w:autoSpaceDN w:val="0"/>
      <w:adjustRightInd w:val="0"/>
      <w:textAlignment w:val="baseline"/>
    </w:pPr>
  </w:style>
  <w:style w:type="paragraph" w:styleId="Nagwek">
    <w:name w:val="header"/>
    <w:aliases w:val="Nagłówek strony"/>
    <w:basedOn w:val="Normalny"/>
    <w:link w:val="NagwekZnak"/>
    <w:uiPriority w:val="99"/>
    <w:rsid w:val="009F2170"/>
    <w:pPr>
      <w:tabs>
        <w:tab w:val="center" w:pos="4536"/>
        <w:tab w:val="right" w:pos="9072"/>
      </w:tabs>
    </w:pPr>
  </w:style>
  <w:style w:type="paragraph" w:styleId="Tekstdymka">
    <w:name w:val="Balloon Text"/>
    <w:basedOn w:val="Normalny"/>
    <w:link w:val="TekstdymkaZnak"/>
    <w:uiPriority w:val="99"/>
    <w:rsid w:val="00BD096F"/>
    <w:rPr>
      <w:rFonts w:ascii="Tahoma" w:hAnsi="Tahoma"/>
      <w:sz w:val="16"/>
      <w:szCs w:val="16"/>
      <w:lang w:val="x-none" w:eastAsia="x-none"/>
    </w:rPr>
  </w:style>
  <w:style w:type="character" w:customStyle="1" w:styleId="TekstdymkaZnak">
    <w:name w:val="Tekst dymka Znak"/>
    <w:link w:val="Tekstdymka"/>
    <w:uiPriority w:val="99"/>
    <w:rsid w:val="00BD096F"/>
    <w:rPr>
      <w:rFonts w:ascii="Tahoma" w:hAnsi="Tahoma" w:cs="Tahoma"/>
      <w:sz w:val="16"/>
      <w:szCs w:val="16"/>
    </w:rPr>
  </w:style>
  <w:style w:type="paragraph" w:styleId="Listanumerowana">
    <w:name w:val="List Number"/>
    <w:basedOn w:val="Normalny"/>
    <w:rsid w:val="00005115"/>
    <w:pPr>
      <w:ind w:left="283" w:hanging="283"/>
    </w:pPr>
    <w:rPr>
      <w:rFonts w:ascii="Arial" w:hAnsi="Arial"/>
    </w:rPr>
  </w:style>
  <w:style w:type="character" w:customStyle="1" w:styleId="StopkaZnak">
    <w:name w:val="Stopka Znak"/>
    <w:link w:val="Stopka"/>
    <w:uiPriority w:val="99"/>
    <w:rsid w:val="00271B54"/>
    <w:rPr>
      <w:sz w:val="24"/>
      <w:szCs w:val="24"/>
    </w:rPr>
  </w:style>
  <w:style w:type="character" w:styleId="Odwoaniedokomentarza">
    <w:name w:val="annotation reference"/>
    <w:uiPriority w:val="99"/>
    <w:rsid w:val="00664576"/>
    <w:rPr>
      <w:sz w:val="16"/>
      <w:szCs w:val="16"/>
    </w:rPr>
  </w:style>
  <w:style w:type="paragraph" w:styleId="Tekstkomentarza">
    <w:name w:val="annotation text"/>
    <w:basedOn w:val="Normalny"/>
    <w:link w:val="TekstkomentarzaZnak"/>
    <w:uiPriority w:val="99"/>
    <w:rsid w:val="00664576"/>
  </w:style>
  <w:style w:type="character" w:customStyle="1" w:styleId="TekstkomentarzaZnak">
    <w:name w:val="Tekst komentarza Znak"/>
    <w:basedOn w:val="Domylnaczcionkaakapitu"/>
    <w:link w:val="Tekstkomentarza"/>
    <w:uiPriority w:val="99"/>
    <w:rsid w:val="00664576"/>
  </w:style>
  <w:style w:type="paragraph" w:styleId="Tematkomentarza">
    <w:name w:val="annotation subject"/>
    <w:basedOn w:val="Tekstkomentarza"/>
    <w:next w:val="Tekstkomentarza"/>
    <w:link w:val="TematkomentarzaZnak"/>
    <w:rsid w:val="00664576"/>
    <w:rPr>
      <w:b/>
      <w:bCs/>
    </w:rPr>
  </w:style>
  <w:style w:type="character" w:customStyle="1" w:styleId="TematkomentarzaZnak">
    <w:name w:val="Temat komentarza Znak"/>
    <w:link w:val="Tematkomentarza"/>
    <w:rsid w:val="00664576"/>
    <w:rPr>
      <w:b/>
      <w:bCs/>
    </w:rPr>
  </w:style>
  <w:style w:type="paragraph" w:customStyle="1" w:styleId="NAZWASST">
    <w:name w:val="NAZWA SST"/>
    <w:uiPriority w:val="1"/>
    <w:qFormat/>
    <w:rsid w:val="00BA2859"/>
    <w:pPr>
      <w:overflowPunct w:val="0"/>
      <w:autoSpaceDE w:val="0"/>
      <w:autoSpaceDN w:val="0"/>
      <w:adjustRightInd w:val="0"/>
      <w:textAlignment w:val="baseline"/>
    </w:pPr>
    <w:rPr>
      <w:rFonts w:ascii="Arial Narrow" w:hAnsi="Arial Narrow"/>
      <w:b/>
      <w:sz w:val="28"/>
    </w:rPr>
  </w:style>
  <w:style w:type="character" w:customStyle="1" w:styleId="Nagwek1Znak">
    <w:name w:val="Nagłówek 1 Znak"/>
    <w:link w:val="Nagwek1"/>
    <w:rsid w:val="00ED067F"/>
    <w:rPr>
      <w:rFonts w:ascii="Arial Narrow" w:hAnsi="Arial Narrow"/>
      <w:b/>
      <w:caps/>
      <w:kern w:val="28"/>
      <w:sz w:val="28"/>
      <w:lang w:val="x-none" w:eastAsia="x-none"/>
    </w:rPr>
  </w:style>
  <w:style w:type="character" w:customStyle="1" w:styleId="Nagwek2Znak">
    <w:name w:val="Nagłówek 2 Znak"/>
    <w:link w:val="Nagwek2"/>
    <w:rsid w:val="00ED067F"/>
    <w:rPr>
      <w:rFonts w:ascii="Arial Narrow" w:hAnsi="Arial Narrow"/>
      <w:b/>
      <w:sz w:val="28"/>
      <w:shd w:val="clear" w:color="auto" w:fill="BFBFBF"/>
      <w:lang w:val="x-none" w:eastAsia="x-none"/>
    </w:rPr>
  </w:style>
  <w:style w:type="character" w:customStyle="1" w:styleId="Nagwek3Znak">
    <w:name w:val="Nagłówek 3 Znak"/>
    <w:link w:val="Nagwek3"/>
    <w:rsid w:val="00ED067F"/>
    <w:rPr>
      <w:rFonts w:ascii="Arial Narrow" w:hAnsi="Arial Narrow"/>
      <w:b/>
      <w:sz w:val="24"/>
      <w:shd w:val="clear" w:color="auto" w:fill="D9D9D9"/>
      <w:lang w:val="x-none" w:eastAsia="x-none"/>
    </w:rPr>
  </w:style>
  <w:style w:type="character" w:customStyle="1" w:styleId="Nagwek8Znak">
    <w:name w:val="Nagłówek 8 Znak"/>
    <w:aliases w:val="Punktor Znak"/>
    <w:link w:val="Nagwek8"/>
    <w:uiPriority w:val="9"/>
    <w:rsid w:val="00D31B70"/>
    <w:rPr>
      <w:rFonts w:ascii="Arial Narrow" w:hAnsi="Arial Narrow"/>
      <w:lang w:val="x-none" w:eastAsia="x-none"/>
    </w:rPr>
  </w:style>
  <w:style w:type="character" w:customStyle="1" w:styleId="TytuZnak">
    <w:name w:val="Tytuł Znak"/>
    <w:aliases w:val="Numerator Znak"/>
    <w:link w:val="Tytu"/>
    <w:rsid w:val="007D5684"/>
    <w:rPr>
      <w:rFonts w:ascii="Arial Narrow" w:hAnsi="Arial Narrow"/>
      <w:lang w:val="x-none" w:eastAsia="x-none"/>
    </w:rPr>
  </w:style>
  <w:style w:type="paragraph" w:styleId="Podtytu">
    <w:name w:val="Subtitle"/>
    <w:aliases w:val="Nazwa CPV"/>
    <w:basedOn w:val="Normalny"/>
    <w:next w:val="Normalny"/>
    <w:link w:val="PodtytuZnak"/>
    <w:qFormat/>
    <w:rsid w:val="003410F6"/>
    <w:pPr>
      <w:spacing w:after="60"/>
      <w:jc w:val="left"/>
    </w:pPr>
    <w:rPr>
      <w:szCs w:val="24"/>
      <w:lang w:val="x-none" w:eastAsia="x-none"/>
    </w:rPr>
  </w:style>
  <w:style w:type="character" w:customStyle="1" w:styleId="PodtytuZnak">
    <w:name w:val="Podtytuł Znak"/>
    <w:aliases w:val="Nazwa CPV Znak"/>
    <w:link w:val="Podtytu"/>
    <w:rsid w:val="003410F6"/>
    <w:rPr>
      <w:rFonts w:ascii="Arial Narrow" w:hAnsi="Arial Narrow"/>
      <w:szCs w:val="24"/>
      <w:lang w:val="x-none" w:eastAsia="x-none"/>
    </w:rPr>
  </w:style>
  <w:style w:type="character" w:customStyle="1" w:styleId="BezodstpwZnak">
    <w:name w:val="Bez odstępów Znak"/>
    <w:aliases w:val="TABELKA Znak"/>
    <w:link w:val="Bezodstpw"/>
    <w:uiPriority w:val="1"/>
    <w:rsid w:val="003410F6"/>
    <w:rPr>
      <w:rFonts w:ascii="Arial Narrow" w:hAnsi="Arial Narrow"/>
      <w:szCs w:val="22"/>
      <w:lang w:eastAsia="en-US"/>
    </w:rPr>
  </w:style>
  <w:style w:type="paragraph" w:styleId="Bezodstpw">
    <w:name w:val="No Spacing"/>
    <w:aliases w:val="TABELKA"/>
    <w:link w:val="BezodstpwZnak"/>
    <w:uiPriority w:val="1"/>
    <w:qFormat/>
    <w:rsid w:val="003410F6"/>
    <w:pPr>
      <w:overflowPunct w:val="0"/>
      <w:autoSpaceDE w:val="0"/>
      <w:autoSpaceDN w:val="0"/>
      <w:adjustRightInd w:val="0"/>
      <w:textAlignment w:val="baseline"/>
    </w:pPr>
    <w:rPr>
      <w:rFonts w:ascii="Arial Narrow" w:hAnsi="Arial Narrow"/>
      <w:szCs w:val="22"/>
      <w:lang w:eastAsia="en-US"/>
    </w:rPr>
  </w:style>
  <w:style w:type="character" w:customStyle="1" w:styleId="Nagwek4Znak">
    <w:name w:val="Nagłówek 4 Znak"/>
    <w:link w:val="Nagwek4"/>
    <w:rsid w:val="00415151"/>
    <w:rPr>
      <w:b/>
      <w:bCs/>
      <w:lang w:val="x-none" w:eastAsia="x-none"/>
    </w:rPr>
  </w:style>
  <w:style w:type="character" w:customStyle="1" w:styleId="Nagwek5Znak">
    <w:name w:val="Nagłówek 5 Znak"/>
    <w:link w:val="Nagwek5"/>
    <w:rsid w:val="00415151"/>
    <w:rPr>
      <w:rFonts w:ascii="Arial" w:hAnsi="Arial"/>
      <w:bCs/>
      <w:sz w:val="24"/>
      <w:lang w:val="x-none" w:eastAsia="x-none"/>
    </w:rPr>
  </w:style>
  <w:style w:type="character" w:customStyle="1" w:styleId="Nagwek6Znak">
    <w:name w:val="Nagłówek 6 Znak"/>
    <w:link w:val="Nagwek6"/>
    <w:rsid w:val="00415151"/>
    <w:rPr>
      <w:b/>
      <w:sz w:val="18"/>
      <w:lang w:val="x-none" w:eastAsia="x-none"/>
    </w:rPr>
  </w:style>
  <w:style w:type="character" w:customStyle="1" w:styleId="Nagwek7Znak">
    <w:name w:val="Nagłówek 7 Znak"/>
    <w:link w:val="Nagwek7"/>
    <w:rsid w:val="00415151"/>
    <w:rPr>
      <w:b/>
      <w:bCs/>
      <w:lang w:val="x-none" w:eastAsia="x-none"/>
    </w:rPr>
  </w:style>
  <w:style w:type="character" w:customStyle="1" w:styleId="Nagwek9Znak">
    <w:name w:val="Nagłówek 9 Znak"/>
    <w:link w:val="Nagwek9"/>
    <w:rsid w:val="00415151"/>
    <w:rPr>
      <w:b/>
      <w:snapToGrid w:val="0"/>
      <w:color w:val="000000"/>
      <w:sz w:val="22"/>
      <w:szCs w:val="24"/>
      <w:lang w:val="x-none" w:eastAsia="x-none"/>
    </w:rPr>
  </w:style>
  <w:style w:type="paragraph" w:styleId="Spistreci1">
    <w:name w:val="toc 1"/>
    <w:basedOn w:val="Normalny"/>
    <w:next w:val="Normalny"/>
    <w:uiPriority w:val="39"/>
    <w:qFormat/>
    <w:rsid w:val="00415151"/>
    <w:pPr>
      <w:tabs>
        <w:tab w:val="right" w:pos="9356"/>
      </w:tabs>
      <w:jc w:val="left"/>
    </w:pPr>
    <w:rPr>
      <w:b/>
      <w:caps/>
    </w:rPr>
  </w:style>
  <w:style w:type="paragraph" w:styleId="Spistreci2">
    <w:name w:val="toc 2"/>
    <w:basedOn w:val="Normalny"/>
    <w:next w:val="Normalny"/>
    <w:qFormat/>
    <w:rsid w:val="00415151"/>
    <w:pPr>
      <w:tabs>
        <w:tab w:val="right" w:leader="dot" w:pos="7371"/>
      </w:tabs>
      <w:ind w:left="200"/>
      <w:jc w:val="left"/>
    </w:pPr>
  </w:style>
  <w:style w:type="paragraph" w:styleId="Spistreci3">
    <w:name w:val="toc 3"/>
    <w:basedOn w:val="Normalny"/>
    <w:next w:val="Normalny"/>
    <w:qFormat/>
    <w:rsid w:val="00415151"/>
    <w:pPr>
      <w:tabs>
        <w:tab w:val="right" w:leader="dot" w:pos="7371"/>
      </w:tabs>
      <w:ind w:left="400"/>
      <w:jc w:val="left"/>
    </w:pPr>
  </w:style>
  <w:style w:type="paragraph" w:styleId="Spistreci4">
    <w:name w:val="toc 4"/>
    <w:basedOn w:val="Normalny"/>
    <w:next w:val="Normalny"/>
    <w:rsid w:val="00415151"/>
    <w:pPr>
      <w:tabs>
        <w:tab w:val="right" w:leader="dot" w:pos="7371"/>
      </w:tabs>
      <w:ind w:left="600"/>
      <w:jc w:val="left"/>
    </w:pPr>
    <w:rPr>
      <w:sz w:val="18"/>
    </w:rPr>
  </w:style>
  <w:style w:type="paragraph" w:styleId="Spistreci5">
    <w:name w:val="toc 5"/>
    <w:basedOn w:val="Normalny"/>
    <w:next w:val="Normalny"/>
    <w:rsid w:val="00415151"/>
    <w:pPr>
      <w:tabs>
        <w:tab w:val="right" w:leader="dot" w:pos="7371"/>
      </w:tabs>
      <w:ind w:left="800"/>
      <w:jc w:val="left"/>
    </w:pPr>
    <w:rPr>
      <w:sz w:val="18"/>
    </w:rPr>
  </w:style>
  <w:style w:type="paragraph" w:styleId="Spistreci6">
    <w:name w:val="toc 6"/>
    <w:basedOn w:val="Normalny"/>
    <w:next w:val="Normalny"/>
    <w:rsid w:val="00415151"/>
    <w:pPr>
      <w:tabs>
        <w:tab w:val="right" w:leader="dot" w:pos="7371"/>
      </w:tabs>
      <w:ind w:left="1000"/>
      <w:jc w:val="left"/>
    </w:pPr>
    <w:rPr>
      <w:sz w:val="18"/>
    </w:rPr>
  </w:style>
  <w:style w:type="paragraph" w:styleId="Spistreci7">
    <w:name w:val="toc 7"/>
    <w:basedOn w:val="Normalny"/>
    <w:next w:val="Normalny"/>
    <w:rsid w:val="00415151"/>
    <w:pPr>
      <w:tabs>
        <w:tab w:val="right" w:leader="dot" w:pos="7371"/>
      </w:tabs>
      <w:ind w:left="1200"/>
      <w:jc w:val="left"/>
    </w:pPr>
    <w:rPr>
      <w:sz w:val="18"/>
    </w:rPr>
  </w:style>
  <w:style w:type="paragraph" w:styleId="Spistreci8">
    <w:name w:val="toc 8"/>
    <w:basedOn w:val="Normalny"/>
    <w:next w:val="Normalny"/>
    <w:rsid w:val="00415151"/>
    <w:pPr>
      <w:tabs>
        <w:tab w:val="right" w:leader="dot" w:pos="7371"/>
      </w:tabs>
      <w:ind w:left="1400"/>
      <w:jc w:val="left"/>
    </w:pPr>
    <w:rPr>
      <w:sz w:val="18"/>
    </w:rPr>
  </w:style>
  <w:style w:type="paragraph" w:styleId="Spistreci9">
    <w:name w:val="toc 9"/>
    <w:basedOn w:val="Normalny"/>
    <w:next w:val="Normalny"/>
    <w:rsid w:val="00415151"/>
    <w:pPr>
      <w:tabs>
        <w:tab w:val="right" w:leader="dot" w:pos="7371"/>
      </w:tabs>
      <w:ind w:left="1600"/>
      <w:jc w:val="left"/>
    </w:pPr>
    <w:rPr>
      <w:sz w:val="18"/>
    </w:rPr>
  </w:style>
  <w:style w:type="paragraph" w:customStyle="1" w:styleId="StylIwony">
    <w:name w:val="Styl Iwony"/>
    <w:basedOn w:val="Normalny"/>
    <w:rsid w:val="00415151"/>
    <w:pPr>
      <w:spacing w:before="120" w:after="120"/>
    </w:pPr>
    <w:rPr>
      <w:rFonts w:ascii="Bookman Old Style" w:hAnsi="Bookman Old Style"/>
      <w:sz w:val="24"/>
    </w:rPr>
  </w:style>
  <w:style w:type="paragraph" w:styleId="Tekstprzypisudolnego">
    <w:name w:val="footnote text"/>
    <w:aliases w:val="Tekst przypisu"/>
    <w:basedOn w:val="Normalny"/>
    <w:link w:val="TekstprzypisudolnegoZnak"/>
    <w:rsid w:val="00415151"/>
    <w:rPr>
      <w:lang w:val="x-none" w:eastAsia="x-none"/>
    </w:rPr>
  </w:style>
  <w:style w:type="character" w:customStyle="1" w:styleId="TekstprzypisudolnegoZnak">
    <w:name w:val="Tekst przypisu dolnego Znak"/>
    <w:aliases w:val="Tekst przypisu Znak"/>
    <w:link w:val="Tekstprzypisudolnego"/>
    <w:rsid w:val="00415151"/>
    <w:rPr>
      <w:rFonts w:ascii="Arial Narrow" w:hAnsi="Arial Narrow"/>
      <w:lang w:val="x-none" w:eastAsia="x-none"/>
    </w:rPr>
  </w:style>
  <w:style w:type="character" w:styleId="Odwoanieprzypisudolnego">
    <w:name w:val="footnote reference"/>
    <w:aliases w:val="Odwołanie przypisu"/>
    <w:rsid w:val="00415151"/>
    <w:rPr>
      <w:vertAlign w:val="superscript"/>
    </w:rPr>
  </w:style>
  <w:style w:type="paragraph" w:customStyle="1" w:styleId="Standardowytekst">
    <w:name w:val="Standardowy.tekst"/>
    <w:link w:val="StandardowytekstZnak"/>
    <w:rsid w:val="00415151"/>
    <w:pPr>
      <w:overflowPunct w:val="0"/>
      <w:autoSpaceDE w:val="0"/>
      <w:autoSpaceDN w:val="0"/>
      <w:adjustRightInd w:val="0"/>
      <w:jc w:val="both"/>
      <w:textAlignment w:val="baseline"/>
    </w:pPr>
  </w:style>
  <w:style w:type="paragraph" w:customStyle="1" w:styleId="Tekstpodstawowy21">
    <w:name w:val="Tekst podstawowy 21"/>
    <w:basedOn w:val="Normalny"/>
    <w:rsid w:val="00415151"/>
    <w:pPr>
      <w:ind w:left="360"/>
    </w:pPr>
    <w:rPr>
      <w:rFonts w:ascii="Times New Roman" w:hAnsi="Times New Roman"/>
    </w:rPr>
  </w:style>
  <w:style w:type="paragraph" w:styleId="Tekstpodstawowy">
    <w:name w:val="Body Text"/>
    <w:basedOn w:val="Normalny"/>
    <w:link w:val="TekstpodstawowyZnak"/>
    <w:rsid w:val="00415151"/>
    <w:pPr>
      <w:spacing w:line="180" w:lineRule="exact"/>
      <w:jc w:val="left"/>
    </w:pPr>
    <w:rPr>
      <w:rFonts w:ascii="Times New Roman" w:hAnsi="Times New Roman"/>
      <w:sz w:val="16"/>
      <w:lang w:val="x-none" w:eastAsia="x-none"/>
    </w:rPr>
  </w:style>
  <w:style w:type="character" w:customStyle="1" w:styleId="TekstpodstawowyZnak">
    <w:name w:val="Tekst podstawowy Znak"/>
    <w:link w:val="Tekstpodstawowy"/>
    <w:rsid w:val="00415151"/>
    <w:rPr>
      <w:sz w:val="16"/>
      <w:lang w:val="x-none" w:eastAsia="x-none"/>
    </w:rPr>
  </w:style>
  <w:style w:type="paragraph" w:customStyle="1" w:styleId="Standardowytekst1">
    <w:name w:val="Standardowy.tekst1"/>
    <w:rsid w:val="00415151"/>
    <w:pPr>
      <w:overflowPunct w:val="0"/>
      <w:autoSpaceDE w:val="0"/>
      <w:autoSpaceDN w:val="0"/>
      <w:adjustRightInd w:val="0"/>
      <w:jc w:val="both"/>
      <w:textAlignment w:val="baseline"/>
    </w:pPr>
  </w:style>
  <w:style w:type="paragraph" w:customStyle="1" w:styleId="Tekstpodstawowywcity31">
    <w:name w:val="Tekst podstawowy wcięty 31"/>
    <w:basedOn w:val="Normalny"/>
    <w:rsid w:val="00415151"/>
    <w:pPr>
      <w:tabs>
        <w:tab w:val="left" w:pos="964"/>
      </w:tabs>
      <w:spacing w:after="120"/>
      <w:ind w:left="964" w:hanging="964"/>
    </w:pPr>
    <w:rPr>
      <w:rFonts w:ascii="Times New Roman" w:hAnsi="Times New Roman"/>
    </w:rPr>
  </w:style>
  <w:style w:type="paragraph" w:styleId="Tekstpodstawowywcity3">
    <w:name w:val="Body Text Indent 3"/>
    <w:basedOn w:val="Normalny"/>
    <w:link w:val="Tekstpodstawowywcity3Znak"/>
    <w:rsid w:val="00415151"/>
    <w:pPr>
      <w:tabs>
        <w:tab w:val="left" w:pos="964"/>
      </w:tabs>
      <w:overflowPunct/>
      <w:autoSpaceDE/>
      <w:autoSpaceDN/>
      <w:adjustRightInd/>
      <w:spacing w:after="120"/>
      <w:ind w:left="964" w:hanging="964"/>
      <w:textAlignment w:val="auto"/>
    </w:pPr>
    <w:rPr>
      <w:rFonts w:ascii="Times New Roman" w:hAnsi="Times New Roman"/>
      <w:szCs w:val="24"/>
      <w:lang w:val="x-none" w:eastAsia="x-none"/>
    </w:rPr>
  </w:style>
  <w:style w:type="character" w:customStyle="1" w:styleId="Tekstpodstawowywcity3Znak">
    <w:name w:val="Tekst podstawowy wcięty 3 Znak"/>
    <w:link w:val="Tekstpodstawowywcity3"/>
    <w:rsid w:val="00415151"/>
    <w:rPr>
      <w:szCs w:val="24"/>
      <w:lang w:val="x-none" w:eastAsia="x-none"/>
    </w:rPr>
  </w:style>
  <w:style w:type="paragraph" w:customStyle="1" w:styleId="Rysunek">
    <w:name w:val="Rysunek"/>
    <w:basedOn w:val="Normalny"/>
    <w:next w:val="Tekstpodstawowy"/>
    <w:rsid w:val="00415151"/>
    <w:pPr>
      <w:keepLines/>
      <w:tabs>
        <w:tab w:val="left" w:pos="-720"/>
      </w:tabs>
      <w:suppressAutoHyphens/>
      <w:spacing w:before="260"/>
      <w:jc w:val="center"/>
    </w:pPr>
    <w:rPr>
      <w:rFonts w:ascii="Times New Roman" w:hAnsi="Times New Roman"/>
      <w:b/>
      <w:noProof/>
      <w:sz w:val="24"/>
    </w:rPr>
  </w:style>
  <w:style w:type="paragraph" w:styleId="Tekstpodstawowywcity">
    <w:name w:val="Body Text Indent"/>
    <w:basedOn w:val="Normalny"/>
    <w:link w:val="TekstpodstawowywcityZnak"/>
    <w:uiPriority w:val="99"/>
    <w:rsid w:val="00415151"/>
    <w:rPr>
      <w:rFonts w:ascii="Times New Roman" w:hAnsi="Times New Roman"/>
      <w:szCs w:val="22"/>
      <w:lang w:val="x-none" w:eastAsia="x-none"/>
    </w:rPr>
  </w:style>
  <w:style w:type="character" w:customStyle="1" w:styleId="TekstpodstawowywcityZnak">
    <w:name w:val="Tekst podstawowy wcięty Znak"/>
    <w:link w:val="Tekstpodstawowywcity"/>
    <w:uiPriority w:val="99"/>
    <w:rsid w:val="00415151"/>
    <w:rPr>
      <w:szCs w:val="22"/>
      <w:lang w:val="x-none" w:eastAsia="x-none"/>
    </w:rPr>
  </w:style>
  <w:style w:type="paragraph" w:styleId="Tekstpodstawowywcity2">
    <w:name w:val="Body Text Indent 2"/>
    <w:basedOn w:val="Normalny"/>
    <w:link w:val="Tekstpodstawowywcity2Znak"/>
    <w:rsid w:val="00415151"/>
    <w:pPr>
      <w:numPr>
        <w:ilvl w:val="12"/>
      </w:numPr>
      <w:ind w:left="851" w:hanging="851"/>
      <w:jc w:val="center"/>
    </w:pPr>
    <w:rPr>
      <w:rFonts w:ascii="Times New Roman" w:hAnsi="Times New Roman"/>
      <w:b/>
      <w:bCs/>
      <w:lang w:val="x-none" w:eastAsia="x-none"/>
    </w:rPr>
  </w:style>
  <w:style w:type="character" w:customStyle="1" w:styleId="Tekstpodstawowywcity2Znak">
    <w:name w:val="Tekst podstawowy wcięty 2 Znak"/>
    <w:link w:val="Tekstpodstawowywcity2"/>
    <w:rsid w:val="00415151"/>
    <w:rPr>
      <w:b/>
      <w:bCs/>
      <w:lang w:val="x-none" w:eastAsia="x-none"/>
    </w:rPr>
  </w:style>
  <w:style w:type="paragraph" w:styleId="Tekstpodstawowy2">
    <w:name w:val="Body Text 2"/>
    <w:basedOn w:val="Normalny"/>
    <w:link w:val="Tekstpodstawowy2Znak"/>
    <w:rsid w:val="00415151"/>
    <w:pPr>
      <w:overflowPunct/>
      <w:autoSpaceDE/>
      <w:autoSpaceDN/>
      <w:adjustRightInd/>
      <w:jc w:val="left"/>
      <w:textAlignment w:val="auto"/>
    </w:pPr>
    <w:rPr>
      <w:rFonts w:ascii="Times New Roman" w:hAnsi="Times New Roman"/>
    </w:rPr>
  </w:style>
  <w:style w:type="character" w:customStyle="1" w:styleId="Tekstpodstawowy2Znak">
    <w:name w:val="Tekst podstawowy 2 Znak"/>
    <w:basedOn w:val="Domylnaczcionkaakapitu"/>
    <w:link w:val="Tekstpodstawowy2"/>
    <w:rsid w:val="00415151"/>
  </w:style>
  <w:style w:type="paragraph" w:customStyle="1" w:styleId="Tekstpodstawowy31">
    <w:name w:val="Tekst podstawowy 31"/>
    <w:basedOn w:val="Normalny"/>
    <w:rsid w:val="00415151"/>
    <w:pPr>
      <w:widowControl w:val="0"/>
    </w:pPr>
    <w:rPr>
      <w:rFonts w:ascii="Times New Roman" w:hAnsi="Times New Roman"/>
      <w:sz w:val="24"/>
    </w:rPr>
  </w:style>
  <w:style w:type="paragraph" w:customStyle="1" w:styleId="Wypunktowanie">
    <w:name w:val="Wypunktowanie"/>
    <w:basedOn w:val="Normalny"/>
    <w:rsid w:val="00415151"/>
    <w:pPr>
      <w:widowControl w:val="0"/>
      <w:tabs>
        <w:tab w:val="left" w:pos="708"/>
      </w:tabs>
      <w:ind w:left="708" w:hanging="708"/>
      <w:jc w:val="left"/>
    </w:pPr>
    <w:rPr>
      <w:rFonts w:ascii="Times New Roman" w:hAnsi="Times New Roman"/>
      <w:sz w:val="24"/>
    </w:rPr>
  </w:style>
  <w:style w:type="paragraph" w:customStyle="1" w:styleId="Numerowanie">
    <w:name w:val="Numerowanie"/>
    <w:basedOn w:val="Tekstpodstawowy"/>
    <w:rsid w:val="00415151"/>
    <w:pPr>
      <w:widowControl w:val="0"/>
      <w:spacing w:line="240" w:lineRule="auto"/>
      <w:jc w:val="center"/>
    </w:pPr>
    <w:rPr>
      <w:sz w:val="24"/>
      <w:lang w:val="fr-FR"/>
    </w:rPr>
  </w:style>
  <w:style w:type="paragraph" w:customStyle="1" w:styleId="Tablica">
    <w:name w:val="Tablica"/>
    <w:basedOn w:val="Normalny"/>
    <w:next w:val="Normalny"/>
    <w:rsid w:val="00415151"/>
    <w:pPr>
      <w:keepNext/>
      <w:keepLines/>
      <w:tabs>
        <w:tab w:val="left" w:pos="-720"/>
      </w:tabs>
      <w:suppressAutoHyphens/>
      <w:spacing w:before="120" w:line="360" w:lineRule="auto"/>
      <w:jc w:val="center"/>
    </w:pPr>
    <w:rPr>
      <w:rFonts w:ascii="Times New Roman" w:hAnsi="Times New Roman"/>
      <w:b/>
      <w:sz w:val="24"/>
    </w:rPr>
  </w:style>
  <w:style w:type="paragraph" w:styleId="Tekstpodstawowy3">
    <w:name w:val="Body Text 3"/>
    <w:basedOn w:val="Normalny"/>
    <w:link w:val="Tekstpodstawowy3Znak"/>
    <w:rsid w:val="00415151"/>
    <w:pPr>
      <w:widowControl w:val="0"/>
      <w:overflowPunct/>
      <w:autoSpaceDE/>
      <w:autoSpaceDN/>
      <w:adjustRightInd/>
      <w:textAlignment w:val="auto"/>
    </w:pPr>
    <w:rPr>
      <w:rFonts w:ascii="Times New Roman" w:hAnsi="Times New Roman"/>
      <w:sz w:val="24"/>
      <w:lang w:val="x-none" w:eastAsia="x-none"/>
    </w:rPr>
  </w:style>
  <w:style w:type="character" w:customStyle="1" w:styleId="Tekstpodstawowy3Znak">
    <w:name w:val="Tekst podstawowy 3 Znak"/>
    <w:link w:val="Tekstpodstawowy3"/>
    <w:rsid w:val="00415151"/>
    <w:rPr>
      <w:sz w:val="24"/>
      <w:lang w:val="x-none" w:eastAsia="x-none"/>
    </w:rPr>
  </w:style>
  <w:style w:type="paragraph" w:customStyle="1" w:styleId="Teksttablicy">
    <w:name w:val="Tekst tablicy"/>
    <w:basedOn w:val="Tekstpodstawowy"/>
    <w:next w:val="Tekstpodstawowy"/>
    <w:rsid w:val="00415151"/>
    <w:pPr>
      <w:keepLines/>
      <w:overflowPunct/>
      <w:autoSpaceDE/>
      <w:autoSpaceDN/>
      <w:adjustRightInd/>
      <w:spacing w:line="240" w:lineRule="auto"/>
      <w:jc w:val="center"/>
      <w:textAlignment w:val="auto"/>
    </w:pPr>
    <w:rPr>
      <w:rFonts w:ascii="Arial" w:hAnsi="Arial" w:cs="Arial"/>
      <w:bCs/>
      <w:sz w:val="24"/>
      <w:lang w:val="fr-FR"/>
    </w:rPr>
  </w:style>
  <w:style w:type="paragraph" w:styleId="Listapunktowana">
    <w:name w:val="List Bullet"/>
    <w:basedOn w:val="Normalny"/>
    <w:link w:val="ListapunktowanaZnak"/>
    <w:autoRedefine/>
    <w:rsid w:val="00415151"/>
    <w:pPr>
      <w:ind w:right="-250"/>
    </w:pPr>
    <w:rPr>
      <w:rFonts w:ascii="Times New Roman" w:hAnsi="Times New Roman"/>
    </w:rPr>
  </w:style>
  <w:style w:type="character" w:customStyle="1" w:styleId="StandardowytekstZnak">
    <w:name w:val="Standardowy.tekst Znak"/>
    <w:link w:val="Standardowytekst"/>
    <w:rsid w:val="00415151"/>
  </w:style>
  <w:style w:type="character" w:styleId="Hipercze">
    <w:name w:val="Hyperlink"/>
    <w:uiPriority w:val="99"/>
    <w:rsid w:val="00415151"/>
    <w:rPr>
      <w:color w:val="0000FF"/>
      <w:u w:val="single"/>
    </w:rPr>
  </w:style>
  <w:style w:type="paragraph" w:customStyle="1" w:styleId="StandardowytekstZnakZnakZnakZnak">
    <w:name w:val="Standardowy.tekst Znak Znak Znak Znak"/>
    <w:link w:val="StandardowytekstZnakZnakZnakZnakZnak"/>
    <w:rsid w:val="00415151"/>
    <w:pPr>
      <w:overflowPunct w:val="0"/>
      <w:autoSpaceDE w:val="0"/>
      <w:autoSpaceDN w:val="0"/>
      <w:adjustRightInd w:val="0"/>
      <w:jc w:val="both"/>
      <w:textAlignment w:val="baseline"/>
    </w:pPr>
  </w:style>
  <w:style w:type="character" w:customStyle="1" w:styleId="StandardowytekstZnakZnakZnakZnakZnak">
    <w:name w:val="Standardowy.tekst Znak Znak Znak Znak Znak"/>
    <w:link w:val="StandardowytekstZnakZnakZnakZnak"/>
    <w:rsid w:val="00415151"/>
  </w:style>
  <w:style w:type="paragraph" w:styleId="Zwykytekst">
    <w:name w:val="Plain Text"/>
    <w:basedOn w:val="Normalny"/>
    <w:link w:val="ZwykytekstZnak"/>
    <w:uiPriority w:val="99"/>
    <w:rsid w:val="00415151"/>
    <w:pPr>
      <w:overflowPunct/>
      <w:autoSpaceDE/>
      <w:autoSpaceDN/>
      <w:adjustRightInd/>
      <w:jc w:val="left"/>
      <w:textAlignment w:val="auto"/>
    </w:pPr>
    <w:rPr>
      <w:rFonts w:ascii="Courier New" w:hAnsi="Courier New"/>
      <w:lang w:val="x-none" w:eastAsia="x-none"/>
    </w:rPr>
  </w:style>
  <w:style w:type="character" w:customStyle="1" w:styleId="ZwykytekstZnak">
    <w:name w:val="Zwykły tekst Znak"/>
    <w:link w:val="Zwykytekst"/>
    <w:uiPriority w:val="99"/>
    <w:rsid w:val="00415151"/>
    <w:rPr>
      <w:rFonts w:ascii="Courier New" w:hAnsi="Courier New"/>
      <w:lang w:val="x-none" w:eastAsia="x-none"/>
    </w:rPr>
  </w:style>
  <w:style w:type="paragraph" w:customStyle="1" w:styleId="StandardowytekstZnakZnakZnak">
    <w:name w:val="Standardowy.tekst Znak Znak Znak"/>
    <w:rsid w:val="00415151"/>
    <w:pPr>
      <w:overflowPunct w:val="0"/>
      <w:autoSpaceDE w:val="0"/>
      <w:autoSpaceDN w:val="0"/>
      <w:adjustRightInd w:val="0"/>
      <w:jc w:val="both"/>
      <w:textAlignment w:val="baseline"/>
    </w:pPr>
  </w:style>
  <w:style w:type="paragraph" w:styleId="Listapunktowana2">
    <w:name w:val="List Bullet 2"/>
    <w:aliases w:val="Lista wypunktowana 2"/>
    <w:basedOn w:val="Normalny"/>
    <w:autoRedefine/>
    <w:rsid w:val="00415151"/>
    <w:pPr>
      <w:numPr>
        <w:numId w:val="3"/>
      </w:numPr>
      <w:overflowPunct/>
      <w:autoSpaceDE/>
      <w:autoSpaceDN/>
      <w:adjustRightInd/>
      <w:jc w:val="left"/>
      <w:textAlignment w:val="auto"/>
    </w:pPr>
    <w:rPr>
      <w:rFonts w:ascii="Times New Roman" w:hAnsi="Times New Roman"/>
    </w:rPr>
  </w:style>
  <w:style w:type="paragraph" w:styleId="Listapunktowana3">
    <w:name w:val="List Bullet 3"/>
    <w:aliases w:val="Lista wypunktowana 3"/>
    <w:basedOn w:val="Normalny"/>
    <w:autoRedefine/>
    <w:rsid w:val="00415151"/>
    <w:pPr>
      <w:numPr>
        <w:numId w:val="4"/>
      </w:numPr>
      <w:overflowPunct/>
      <w:autoSpaceDE/>
      <w:autoSpaceDN/>
      <w:adjustRightInd/>
      <w:jc w:val="left"/>
      <w:textAlignment w:val="auto"/>
    </w:pPr>
    <w:rPr>
      <w:rFonts w:ascii="Times New Roman" w:hAnsi="Times New Roman"/>
    </w:rPr>
  </w:style>
  <w:style w:type="paragraph" w:styleId="Listapunktowana4">
    <w:name w:val="List Bullet 4"/>
    <w:aliases w:val="Lista wypunktowana 4"/>
    <w:basedOn w:val="Normalny"/>
    <w:autoRedefine/>
    <w:rsid w:val="00415151"/>
    <w:pPr>
      <w:numPr>
        <w:numId w:val="5"/>
      </w:numPr>
      <w:overflowPunct/>
      <w:autoSpaceDE/>
      <w:autoSpaceDN/>
      <w:adjustRightInd/>
      <w:jc w:val="left"/>
      <w:textAlignment w:val="auto"/>
    </w:pPr>
    <w:rPr>
      <w:rFonts w:ascii="Times New Roman" w:hAnsi="Times New Roman"/>
    </w:rPr>
  </w:style>
  <w:style w:type="paragraph" w:styleId="Listapunktowana5">
    <w:name w:val="List Bullet 5"/>
    <w:aliases w:val="Lista wypunktowana 5"/>
    <w:basedOn w:val="Normalny"/>
    <w:autoRedefine/>
    <w:rsid w:val="00415151"/>
    <w:pPr>
      <w:numPr>
        <w:numId w:val="6"/>
      </w:numPr>
      <w:overflowPunct/>
      <w:autoSpaceDE/>
      <w:autoSpaceDN/>
      <w:adjustRightInd/>
      <w:jc w:val="left"/>
      <w:textAlignment w:val="auto"/>
    </w:pPr>
    <w:rPr>
      <w:rFonts w:ascii="Times New Roman" w:hAnsi="Times New Roman"/>
    </w:rPr>
  </w:style>
  <w:style w:type="paragraph" w:customStyle="1" w:styleId="Tekstpodstawowywcity21">
    <w:name w:val="Tekst podstawowy wcięty 21"/>
    <w:basedOn w:val="Normalny"/>
    <w:rsid w:val="00415151"/>
    <w:pPr>
      <w:tabs>
        <w:tab w:val="left" w:pos="0"/>
        <w:tab w:val="right" w:pos="8953"/>
      </w:tabs>
      <w:overflowPunct/>
      <w:autoSpaceDE/>
      <w:autoSpaceDN/>
      <w:adjustRightInd/>
      <w:ind w:left="1985" w:hanging="1191"/>
      <w:textAlignment w:val="auto"/>
    </w:pPr>
    <w:rPr>
      <w:rFonts w:ascii="Times New Roman" w:hAnsi="Times New Roman"/>
      <w:i/>
      <w:sz w:val="22"/>
    </w:rPr>
  </w:style>
  <w:style w:type="paragraph" w:customStyle="1" w:styleId="Punktowanie">
    <w:name w:val="Punktowanie"/>
    <w:basedOn w:val="Normalny"/>
    <w:rsid w:val="00415151"/>
    <w:pPr>
      <w:tabs>
        <w:tab w:val="num" w:pos="397"/>
      </w:tabs>
      <w:overflowPunct/>
      <w:autoSpaceDE/>
      <w:autoSpaceDN/>
      <w:adjustRightInd/>
      <w:ind w:left="397" w:hanging="397"/>
      <w:jc w:val="left"/>
      <w:textAlignment w:val="auto"/>
    </w:pPr>
    <w:rPr>
      <w:rFonts w:ascii="Arial" w:hAnsi="Arial"/>
      <w:sz w:val="24"/>
    </w:rPr>
  </w:style>
  <w:style w:type="character" w:styleId="UyteHipercze">
    <w:name w:val="FollowedHyperlink"/>
    <w:aliases w:val="OdwiedzoneHiperłącze"/>
    <w:rsid w:val="00415151"/>
    <w:rPr>
      <w:color w:val="800080"/>
      <w:u w:val="single"/>
    </w:rPr>
  </w:style>
  <w:style w:type="numbering" w:customStyle="1" w:styleId="mj">
    <w:name w:val="mój"/>
    <w:rsid w:val="00415151"/>
    <w:pPr>
      <w:numPr>
        <w:numId w:val="7"/>
      </w:numPr>
    </w:pPr>
  </w:style>
  <w:style w:type="paragraph" w:customStyle="1" w:styleId="StandardowytekstZnakZnak">
    <w:name w:val="Standardowy.tekst Znak Znak"/>
    <w:rsid w:val="00415151"/>
    <w:pPr>
      <w:overflowPunct w:val="0"/>
      <w:autoSpaceDE w:val="0"/>
      <w:autoSpaceDN w:val="0"/>
      <w:adjustRightInd w:val="0"/>
      <w:jc w:val="both"/>
      <w:textAlignment w:val="baseline"/>
    </w:pPr>
  </w:style>
  <w:style w:type="table" w:styleId="Tabela-Siatka">
    <w:name w:val="Table Grid"/>
    <w:basedOn w:val="Standardowy"/>
    <w:uiPriority w:val="99"/>
    <w:rsid w:val="0041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415151"/>
    <w:pPr>
      <w:numPr>
        <w:numId w:val="9"/>
      </w:numPr>
      <w:overflowPunct/>
      <w:autoSpaceDE/>
      <w:autoSpaceDN/>
      <w:adjustRightInd/>
      <w:jc w:val="left"/>
      <w:textAlignment w:val="auto"/>
    </w:pPr>
    <w:rPr>
      <w:rFonts w:ascii="Times New Roman" w:hAnsi="Times New Roman"/>
    </w:rPr>
  </w:style>
  <w:style w:type="paragraph" w:customStyle="1" w:styleId="Tytuspecyfikacji">
    <w:name w:val="Tytuł specyfikacji"/>
    <w:basedOn w:val="Tytu"/>
    <w:rsid w:val="00415151"/>
    <w:pPr>
      <w:numPr>
        <w:numId w:val="10"/>
      </w:numPr>
      <w:tabs>
        <w:tab w:val="left" w:pos="1985"/>
      </w:tabs>
      <w:overflowPunct/>
      <w:autoSpaceDE/>
      <w:autoSpaceDN/>
      <w:adjustRightInd/>
      <w:spacing w:after="120"/>
      <w:ind w:left="1985" w:hanging="1985"/>
      <w:jc w:val="both"/>
      <w:textAlignment w:val="auto"/>
      <w:outlineLvl w:val="0"/>
    </w:pPr>
    <w:rPr>
      <w:b/>
      <w:caps/>
      <w:noProof/>
      <w:kern w:val="28"/>
    </w:rPr>
  </w:style>
  <w:style w:type="paragraph" w:styleId="Listanumerowana2">
    <w:name w:val="List Number 2"/>
    <w:basedOn w:val="Normalny"/>
    <w:rsid w:val="00415151"/>
    <w:pPr>
      <w:numPr>
        <w:numId w:val="8"/>
      </w:numPr>
      <w:overflowPunct/>
      <w:autoSpaceDE/>
      <w:autoSpaceDN/>
      <w:adjustRightInd/>
      <w:spacing w:before="60"/>
      <w:jc w:val="left"/>
      <w:textAlignment w:val="auto"/>
    </w:pPr>
    <w:rPr>
      <w:rFonts w:ascii="Times New Roman" w:hAnsi="Times New Roman"/>
    </w:rPr>
  </w:style>
  <w:style w:type="paragraph" w:customStyle="1" w:styleId="Zwykytekst1">
    <w:name w:val="Zwykły tekst1"/>
    <w:basedOn w:val="Normalny"/>
    <w:rsid w:val="00415151"/>
    <w:pPr>
      <w:suppressAutoHyphens/>
      <w:overflowPunct/>
      <w:autoSpaceDE/>
      <w:autoSpaceDN/>
      <w:adjustRightInd/>
      <w:jc w:val="left"/>
      <w:textAlignment w:val="auto"/>
    </w:pPr>
    <w:rPr>
      <w:rFonts w:ascii="Courier New" w:hAnsi="Courier New"/>
      <w:lang w:eastAsia="ar-SA"/>
    </w:rPr>
  </w:style>
  <w:style w:type="paragraph" w:customStyle="1" w:styleId="StylNagwek2ArialNarrow12pt">
    <w:name w:val="Styl Nagłówek 2 + Arial Narrow 12 pt"/>
    <w:basedOn w:val="Nagwek2"/>
    <w:autoRedefine/>
    <w:rsid w:val="00415151"/>
    <w:pPr>
      <w:keepNext w:val="0"/>
      <w:overflowPunct/>
      <w:autoSpaceDE/>
      <w:autoSpaceDN/>
      <w:adjustRightInd/>
      <w:textAlignment w:val="auto"/>
    </w:pPr>
    <w:rPr>
      <w:bCs/>
    </w:rPr>
  </w:style>
  <w:style w:type="character" w:customStyle="1" w:styleId="StandardowytekstZnakZnakZnakZnakZnakZnak">
    <w:name w:val="Standardowy.tekst Znak Znak Znak Znak Znak Znak"/>
    <w:rsid w:val="00415151"/>
    <w:rPr>
      <w:lang w:val="pl-PL" w:eastAsia="pl-PL" w:bidi="ar-SA"/>
    </w:rPr>
  </w:style>
  <w:style w:type="character" w:customStyle="1" w:styleId="NagwekZnak">
    <w:name w:val="Nagłówek Znak"/>
    <w:aliases w:val="Nagłówek strony Znak"/>
    <w:link w:val="Nagwek"/>
    <w:uiPriority w:val="99"/>
    <w:rsid w:val="00415151"/>
    <w:rPr>
      <w:rFonts w:ascii="Arial Narrow" w:hAnsi="Arial Narrow"/>
    </w:rPr>
  </w:style>
  <w:style w:type="paragraph" w:styleId="Legenda">
    <w:name w:val="caption"/>
    <w:basedOn w:val="Normalny"/>
    <w:next w:val="Normalny"/>
    <w:qFormat/>
    <w:rsid w:val="00415151"/>
    <w:pPr>
      <w:overflowPunct/>
      <w:autoSpaceDE/>
      <w:autoSpaceDN/>
      <w:adjustRightInd/>
      <w:jc w:val="left"/>
      <w:textAlignment w:val="auto"/>
    </w:pPr>
    <w:rPr>
      <w:rFonts w:ascii="Times New Roman" w:hAnsi="Times New Roman"/>
      <w:b/>
      <w:bCs/>
    </w:rPr>
  </w:style>
  <w:style w:type="paragraph" w:customStyle="1" w:styleId="10">
    <w:name w:val="_10"/>
    <w:basedOn w:val="Normalny"/>
    <w:rsid w:val="00415151"/>
    <w:pPr>
      <w:overflowPunct/>
      <w:autoSpaceDE/>
      <w:autoSpaceDN/>
      <w:adjustRightInd/>
      <w:textAlignment w:val="auto"/>
    </w:pPr>
    <w:rPr>
      <w:rFonts w:ascii="Times New Roman" w:hAnsi="Times New Roman"/>
    </w:rPr>
  </w:style>
  <w:style w:type="paragraph" w:customStyle="1" w:styleId="Styl12ptWyjustowany">
    <w:name w:val="Styl 12 pt Wyjustowany"/>
    <w:basedOn w:val="Normalny"/>
    <w:rsid w:val="00415151"/>
    <w:pPr>
      <w:overflowPunct/>
      <w:autoSpaceDE/>
      <w:autoSpaceDN/>
      <w:adjustRightInd/>
      <w:textAlignment w:val="auto"/>
    </w:pPr>
    <w:rPr>
      <w:rFonts w:ascii="Times New Roman" w:hAnsi="Times New Roman"/>
    </w:rPr>
  </w:style>
  <w:style w:type="paragraph" w:styleId="Tekstprzypisukocowego">
    <w:name w:val="endnote text"/>
    <w:basedOn w:val="Normalny"/>
    <w:link w:val="TekstprzypisukocowegoZnak"/>
    <w:rsid w:val="00415151"/>
    <w:rPr>
      <w:rFonts w:ascii="Times New Roman" w:hAnsi="Times New Roman"/>
    </w:rPr>
  </w:style>
  <w:style w:type="character" w:customStyle="1" w:styleId="TekstprzypisukocowegoZnak">
    <w:name w:val="Tekst przypisu końcowego Znak"/>
    <w:basedOn w:val="Domylnaczcionkaakapitu"/>
    <w:link w:val="Tekstprzypisukocowego"/>
    <w:rsid w:val="00415151"/>
  </w:style>
  <w:style w:type="character" w:styleId="Odwoanieprzypisukocowego">
    <w:name w:val="endnote reference"/>
    <w:rsid w:val="00415151"/>
    <w:rPr>
      <w:vertAlign w:val="superscript"/>
    </w:rPr>
  </w:style>
  <w:style w:type="paragraph" w:styleId="Tekstblokowy">
    <w:name w:val="Block Text"/>
    <w:basedOn w:val="Normalny"/>
    <w:rsid w:val="00415151"/>
    <w:pPr>
      <w:overflowPunct/>
      <w:spacing w:after="120"/>
      <w:ind w:left="1418" w:right="136" w:hanging="1418"/>
      <w:textAlignment w:val="auto"/>
    </w:pPr>
    <w:rPr>
      <w:rFonts w:ascii="Times New Roman" w:hAnsi="Times New Roman"/>
      <w:sz w:val="24"/>
      <w:szCs w:val="24"/>
    </w:rPr>
  </w:style>
  <w:style w:type="paragraph" w:styleId="Poprawka">
    <w:name w:val="Revision"/>
    <w:hidden/>
    <w:uiPriority w:val="99"/>
    <w:semiHidden/>
    <w:rsid w:val="00415151"/>
    <w:rPr>
      <w:rFonts w:ascii="Arial Narrow" w:hAnsi="Arial Narrow"/>
    </w:rPr>
  </w:style>
  <w:style w:type="paragraph" w:styleId="Akapitzlist">
    <w:name w:val="List Paragraph"/>
    <w:basedOn w:val="Normalny"/>
    <w:uiPriority w:val="34"/>
    <w:qFormat/>
    <w:rsid w:val="00415151"/>
    <w:pPr>
      <w:overflowPunct/>
      <w:autoSpaceDE/>
      <w:autoSpaceDN/>
      <w:adjustRightInd/>
      <w:ind w:left="720"/>
      <w:contextualSpacing/>
      <w:jc w:val="left"/>
      <w:textAlignment w:val="auto"/>
    </w:pPr>
    <w:rPr>
      <w:rFonts w:eastAsia="Calibri"/>
      <w:szCs w:val="22"/>
      <w:lang w:eastAsia="en-US"/>
    </w:rPr>
  </w:style>
  <w:style w:type="character" w:styleId="Pogrubienie">
    <w:name w:val="Strong"/>
    <w:uiPriority w:val="22"/>
    <w:qFormat/>
    <w:rsid w:val="00415151"/>
    <w:rPr>
      <w:b/>
      <w:bCs/>
    </w:rPr>
  </w:style>
  <w:style w:type="character" w:customStyle="1" w:styleId="apple-converted-space">
    <w:name w:val="apple-converted-space"/>
    <w:rsid w:val="00415151"/>
  </w:style>
  <w:style w:type="paragraph" w:styleId="Wcicienormalne">
    <w:name w:val="Normal Indent"/>
    <w:basedOn w:val="Normalny"/>
    <w:unhideWhenUsed/>
    <w:rsid w:val="00415151"/>
    <w:pPr>
      <w:overflowPunct/>
      <w:autoSpaceDE/>
      <w:autoSpaceDN/>
      <w:adjustRightInd/>
      <w:spacing w:before="120" w:after="120"/>
      <w:ind w:left="720"/>
      <w:textAlignment w:val="auto"/>
    </w:pPr>
    <w:rPr>
      <w:rFonts w:ascii="Times New Roman" w:hAnsi="Times New Roman"/>
      <w:sz w:val="24"/>
    </w:rPr>
  </w:style>
  <w:style w:type="paragraph" w:customStyle="1" w:styleId="p1">
    <w:name w:val="p1"/>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2">
    <w:name w:val="ft2"/>
    <w:rsid w:val="00415151"/>
    <w:rPr>
      <w:rFonts w:cs="Times New Roman"/>
    </w:rPr>
  </w:style>
  <w:style w:type="paragraph" w:customStyle="1" w:styleId="p2">
    <w:name w:val="p2"/>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3">
    <w:name w:val="ft3"/>
    <w:rsid w:val="00415151"/>
    <w:rPr>
      <w:rFonts w:cs="Times New Roman"/>
    </w:rPr>
  </w:style>
  <w:style w:type="character" w:customStyle="1" w:styleId="ft4">
    <w:name w:val="ft4"/>
    <w:rsid w:val="00415151"/>
    <w:rPr>
      <w:rFonts w:cs="Times New Roman"/>
    </w:rPr>
  </w:style>
  <w:style w:type="paragraph" w:customStyle="1" w:styleId="p3">
    <w:name w:val="p3"/>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5">
    <w:name w:val="ft5"/>
    <w:rsid w:val="00415151"/>
    <w:rPr>
      <w:rFonts w:cs="Times New Roman"/>
    </w:rPr>
  </w:style>
  <w:style w:type="paragraph" w:customStyle="1" w:styleId="p5">
    <w:name w:val="p5"/>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6">
    <w:name w:val="p6"/>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7">
    <w:name w:val="ft7"/>
    <w:rsid w:val="00415151"/>
    <w:rPr>
      <w:rFonts w:cs="Times New Roman"/>
    </w:rPr>
  </w:style>
  <w:style w:type="paragraph" w:customStyle="1" w:styleId="p7">
    <w:name w:val="p7"/>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8">
    <w:name w:val="ft8"/>
    <w:rsid w:val="00415151"/>
    <w:rPr>
      <w:rFonts w:cs="Times New Roman"/>
    </w:rPr>
  </w:style>
  <w:style w:type="paragraph" w:customStyle="1" w:styleId="p8">
    <w:name w:val="p8"/>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6">
    <w:name w:val="ft6"/>
    <w:rsid w:val="00415151"/>
    <w:rPr>
      <w:rFonts w:cs="Times New Roman"/>
    </w:rPr>
  </w:style>
  <w:style w:type="character" w:customStyle="1" w:styleId="ft9">
    <w:name w:val="ft9"/>
    <w:rsid w:val="00415151"/>
    <w:rPr>
      <w:rFonts w:cs="Times New Roman"/>
    </w:rPr>
  </w:style>
  <w:style w:type="character" w:customStyle="1" w:styleId="ft10">
    <w:name w:val="ft10"/>
    <w:rsid w:val="00415151"/>
    <w:rPr>
      <w:rFonts w:cs="Times New Roman"/>
    </w:rPr>
  </w:style>
  <w:style w:type="character" w:customStyle="1" w:styleId="ft11">
    <w:name w:val="ft11"/>
    <w:rsid w:val="00415151"/>
    <w:rPr>
      <w:rFonts w:cs="Times New Roman"/>
    </w:rPr>
  </w:style>
  <w:style w:type="paragraph" w:customStyle="1" w:styleId="p9">
    <w:name w:val="p9"/>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0">
    <w:name w:val="p10"/>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1">
    <w:name w:val="p11"/>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2">
    <w:name w:val="p12"/>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3">
    <w:name w:val="p13"/>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4">
    <w:name w:val="p14"/>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2">
    <w:name w:val="ft12"/>
    <w:rsid w:val="00415151"/>
    <w:rPr>
      <w:rFonts w:cs="Times New Roman"/>
    </w:rPr>
  </w:style>
  <w:style w:type="paragraph" w:customStyle="1" w:styleId="p15">
    <w:name w:val="p15"/>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3">
    <w:name w:val="ft13"/>
    <w:rsid w:val="00415151"/>
    <w:rPr>
      <w:rFonts w:cs="Times New Roman"/>
    </w:rPr>
  </w:style>
  <w:style w:type="paragraph" w:customStyle="1" w:styleId="p16">
    <w:name w:val="p16"/>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7">
    <w:name w:val="p17"/>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8">
    <w:name w:val="p18"/>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9">
    <w:name w:val="p19"/>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0">
    <w:name w:val="p20"/>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4">
    <w:name w:val="ft14"/>
    <w:rsid w:val="00415151"/>
    <w:rPr>
      <w:rFonts w:cs="Times New Roman"/>
    </w:rPr>
  </w:style>
  <w:style w:type="paragraph" w:customStyle="1" w:styleId="p21">
    <w:name w:val="p21"/>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2">
    <w:name w:val="p22"/>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3">
    <w:name w:val="p23"/>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4">
    <w:name w:val="p24"/>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5">
    <w:name w:val="p25"/>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6">
    <w:name w:val="p26"/>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5">
    <w:name w:val="ft15"/>
    <w:rsid w:val="00415151"/>
    <w:rPr>
      <w:rFonts w:cs="Times New Roman"/>
    </w:rPr>
  </w:style>
  <w:style w:type="character" w:customStyle="1" w:styleId="ft16">
    <w:name w:val="ft16"/>
    <w:rsid w:val="00415151"/>
    <w:rPr>
      <w:rFonts w:cs="Times New Roman"/>
    </w:rPr>
  </w:style>
  <w:style w:type="paragraph" w:customStyle="1" w:styleId="p27">
    <w:name w:val="p27"/>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8">
    <w:name w:val="p28"/>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7">
    <w:name w:val="ft17"/>
    <w:rsid w:val="00415151"/>
    <w:rPr>
      <w:rFonts w:cs="Times New Roman"/>
    </w:rPr>
  </w:style>
  <w:style w:type="character" w:styleId="Uwydatnienie">
    <w:name w:val="Emphasis"/>
    <w:qFormat/>
    <w:rsid w:val="00415151"/>
    <w:rPr>
      <w:i/>
      <w:iCs/>
    </w:rPr>
  </w:style>
  <w:style w:type="character" w:customStyle="1" w:styleId="highlighted-search-term">
    <w:name w:val="highlighted-search-term"/>
    <w:rsid w:val="00415151"/>
  </w:style>
  <w:style w:type="paragraph" w:customStyle="1" w:styleId="p4s-search-results-label-wrapper">
    <w:name w:val="p4s-search-results-label-wrapper"/>
    <w:basedOn w:val="Normalny"/>
    <w:rsid w:val="0041515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table" w:customStyle="1" w:styleId="TableGrid">
    <w:name w:val="TableGrid"/>
    <w:rsid w:val="00415151"/>
    <w:rPr>
      <w:rFonts w:ascii="Calibri" w:hAnsi="Calibri"/>
      <w:sz w:val="22"/>
      <w:szCs w:val="22"/>
    </w:rPr>
    <w:tblPr>
      <w:tblCellMar>
        <w:top w:w="0" w:type="dxa"/>
        <w:left w:w="0" w:type="dxa"/>
        <w:bottom w:w="0" w:type="dxa"/>
        <w:right w:w="0" w:type="dxa"/>
      </w:tblCellMar>
    </w:tblPr>
  </w:style>
  <w:style w:type="paragraph" w:styleId="Spisilustracji">
    <w:name w:val="table of figures"/>
    <w:basedOn w:val="Normalny"/>
    <w:next w:val="Normalny"/>
    <w:uiPriority w:val="99"/>
    <w:unhideWhenUsed/>
    <w:rsid w:val="00415151"/>
    <w:pPr>
      <w:overflowPunct/>
      <w:autoSpaceDE/>
      <w:autoSpaceDN/>
      <w:adjustRightInd/>
      <w:ind w:firstLine="454"/>
      <w:textAlignment w:val="auto"/>
    </w:pPr>
    <w:rPr>
      <w:rFonts w:ascii="Arial" w:eastAsia="Calibri" w:hAnsi="Arial"/>
      <w:szCs w:val="22"/>
      <w:lang w:eastAsia="en-US"/>
    </w:rPr>
  </w:style>
  <w:style w:type="paragraph" w:styleId="Nagwekspisutreci">
    <w:name w:val="TOC Heading"/>
    <w:basedOn w:val="Nagwek1"/>
    <w:next w:val="Normalny"/>
    <w:uiPriority w:val="39"/>
    <w:unhideWhenUsed/>
    <w:qFormat/>
    <w:rsid w:val="00415151"/>
    <w:pPr>
      <w:suppressAutoHyphens w:val="0"/>
      <w:overflowPunct/>
      <w:autoSpaceDE/>
      <w:autoSpaceDN/>
      <w:adjustRightInd/>
      <w:spacing w:before="480"/>
      <w:textAlignment w:val="auto"/>
      <w:outlineLvl w:val="9"/>
    </w:pPr>
    <w:rPr>
      <w:rFonts w:ascii="Arial" w:hAnsi="Arial"/>
      <w:bCs/>
      <w:color w:val="000000"/>
      <w:kern w:val="0"/>
      <w:sz w:val="20"/>
      <w:szCs w:val="28"/>
    </w:rPr>
  </w:style>
  <w:style w:type="paragraph" w:styleId="Bibliografia">
    <w:name w:val="Bibliography"/>
    <w:basedOn w:val="Normalny"/>
    <w:next w:val="Normalny"/>
    <w:uiPriority w:val="37"/>
    <w:unhideWhenUsed/>
    <w:rsid w:val="00415151"/>
    <w:pPr>
      <w:overflowPunct/>
      <w:autoSpaceDE/>
      <w:autoSpaceDN/>
      <w:adjustRightInd/>
      <w:ind w:firstLine="454"/>
      <w:textAlignment w:val="auto"/>
    </w:pPr>
    <w:rPr>
      <w:rFonts w:ascii="Arial" w:eastAsia="Calibri" w:hAnsi="Arial"/>
      <w:szCs w:val="22"/>
      <w:lang w:eastAsia="en-US"/>
    </w:rPr>
  </w:style>
  <w:style w:type="character" w:customStyle="1" w:styleId="ListapunktowanaZnak">
    <w:name w:val="Lista punktowana Znak"/>
    <w:link w:val="Listapunktowana"/>
    <w:rsid w:val="00415151"/>
  </w:style>
  <w:style w:type="paragraph" w:customStyle="1" w:styleId="Default">
    <w:name w:val="Default"/>
    <w:rsid w:val="00415151"/>
    <w:pPr>
      <w:autoSpaceDE w:val="0"/>
      <w:autoSpaceDN w:val="0"/>
      <w:adjustRightInd w:val="0"/>
    </w:pPr>
    <w:rPr>
      <w:rFonts w:ascii="Calibri" w:eastAsia="Calibri" w:hAnsi="Calibri" w:cs="Calibri"/>
      <w:color w:val="000000"/>
      <w:sz w:val="24"/>
      <w:szCs w:val="24"/>
      <w:lang w:eastAsia="en-US"/>
    </w:rPr>
  </w:style>
  <w:style w:type="paragraph" w:customStyle="1" w:styleId="Tekstpodstawowywcity210">
    <w:name w:val="Tekst podstawowy wcięty 21"/>
    <w:basedOn w:val="Normalny"/>
    <w:uiPriority w:val="99"/>
    <w:rsid w:val="00415151"/>
    <w:pPr>
      <w:overflowPunct/>
      <w:autoSpaceDE/>
      <w:autoSpaceDN/>
      <w:adjustRightInd/>
      <w:spacing w:line="360" w:lineRule="auto"/>
      <w:ind w:left="709"/>
      <w:textAlignment w:val="auto"/>
    </w:pPr>
    <w:rPr>
      <w:rFonts w:ascii="Arial" w:hAnsi="Arial"/>
      <w:sz w:val="24"/>
    </w:rPr>
  </w:style>
  <w:style w:type="character" w:styleId="Tekstzastpczy">
    <w:name w:val="Placeholder Text"/>
    <w:uiPriority w:val="99"/>
    <w:semiHidden/>
    <w:rsid w:val="00415151"/>
    <w:rPr>
      <w:color w:val="808080"/>
    </w:rPr>
  </w:style>
  <w:style w:type="character" w:customStyle="1" w:styleId="spelle">
    <w:name w:val="spelle"/>
    <w:rsid w:val="00415151"/>
  </w:style>
  <w:style w:type="paragraph" w:customStyle="1" w:styleId="Bullet">
    <w:name w:val="Bullet"/>
    <w:rsid w:val="00415151"/>
    <w:pPr>
      <w:overflowPunct w:val="0"/>
      <w:autoSpaceDE w:val="0"/>
      <w:autoSpaceDN w:val="0"/>
      <w:adjustRightInd w:val="0"/>
      <w:spacing w:after="144"/>
      <w:ind w:left="794" w:hanging="794"/>
      <w:jc w:val="both"/>
      <w:textAlignment w:val="baseline"/>
    </w:pPr>
    <w:rPr>
      <w:b/>
      <w:color w:val="000000"/>
      <w:sz w:val="24"/>
    </w:rPr>
  </w:style>
  <w:style w:type="paragraph" w:customStyle="1" w:styleId="normalny3">
    <w:name w:val="normalny 3"/>
    <w:basedOn w:val="Normalny"/>
    <w:link w:val="normalny3Znak"/>
    <w:rsid w:val="00415151"/>
    <w:pPr>
      <w:overflowPunct/>
      <w:autoSpaceDE/>
      <w:autoSpaceDN/>
      <w:adjustRightInd/>
      <w:spacing w:before="60"/>
      <w:textAlignment w:val="auto"/>
    </w:pPr>
    <w:rPr>
      <w:rFonts w:ascii="Arial" w:hAnsi="Arial"/>
      <w:bCs/>
      <w:iCs/>
      <w:sz w:val="18"/>
      <w:szCs w:val="24"/>
      <w:lang w:val="x-none" w:eastAsia="x-none"/>
    </w:rPr>
  </w:style>
  <w:style w:type="paragraph" w:customStyle="1" w:styleId="TytuSST">
    <w:name w:val="Tytuł SST"/>
    <w:basedOn w:val="Normalny"/>
    <w:rsid w:val="00415151"/>
    <w:pPr>
      <w:tabs>
        <w:tab w:val="left" w:pos="1701"/>
        <w:tab w:val="left" w:pos="2126"/>
      </w:tabs>
      <w:overflowPunct/>
      <w:autoSpaceDE/>
      <w:autoSpaceDN/>
      <w:adjustRightInd/>
      <w:spacing w:before="60"/>
      <w:jc w:val="left"/>
      <w:textAlignment w:val="auto"/>
    </w:pPr>
    <w:rPr>
      <w:rFonts w:ascii="Arial" w:hAnsi="Arial" w:cs="Arial"/>
      <w:b/>
      <w:bCs/>
      <w:iCs/>
      <w:caps/>
      <w:sz w:val="22"/>
      <w:szCs w:val="24"/>
    </w:rPr>
  </w:style>
  <w:style w:type="character" w:customStyle="1" w:styleId="normalny3Znak">
    <w:name w:val="normalny 3 Znak"/>
    <w:link w:val="normalny3"/>
    <w:rsid w:val="00415151"/>
    <w:rPr>
      <w:rFonts w:ascii="Arial" w:hAnsi="Arial"/>
      <w:bCs/>
      <w:iCs/>
      <w:sz w:val="18"/>
      <w:szCs w:val="24"/>
      <w:lang w:val="x-none" w:eastAsia="x-none"/>
    </w:rPr>
  </w:style>
  <w:style w:type="paragraph" w:customStyle="1" w:styleId="tytuSSTmay">
    <w:name w:val="tytuł SST mały"/>
    <w:basedOn w:val="TytuSST"/>
    <w:rsid w:val="00415151"/>
    <w:pPr>
      <w:tabs>
        <w:tab w:val="clear" w:pos="2126"/>
      </w:tabs>
    </w:pPr>
    <w:rPr>
      <w:b w:val="0"/>
      <w:sz w:val="18"/>
    </w:rPr>
  </w:style>
  <w:style w:type="paragraph" w:customStyle="1" w:styleId="StylNagwek1Przed24pt">
    <w:name w:val="Styl Nagłówek 1 + Przed:  24 pt"/>
    <w:basedOn w:val="Nagwek1"/>
    <w:rsid w:val="00415151"/>
    <w:pPr>
      <w:jc w:val="left"/>
    </w:pPr>
    <w:rPr>
      <w:bCs/>
    </w:rPr>
  </w:style>
  <w:style w:type="character" w:customStyle="1" w:styleId="h2">
    <w:name w:val="h2"/>
    <w:rsid w:val="00415151"/>
  </w:style>
  <w:style w:type="paragraph" w:customStyle="1" w:styleId="Tekst">
    <w:name w:val="Tekst"/>
    <w:basedOn w:val="Normalny"/>
    <w:rsid w:val="00415151"/>
    <w:pPr>
      <w:tabs>
        <w:tab w:val="left" w:pos="851"/>
      </w:tabs>
      <w:suppressAutoHyphens/>
      <w:overflowPunct/>
      <w:autoSpaceDE/>
      <w:autoSpaceDN/>
      <w:adjustRightInd/>
      <w:spacing w:before="60" w:after="60"/>
      <w:ind w:firstLine="851"/>
      <w:textAlignment w:val="auto"/>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1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863F3-7C3F-47B5-AC01-2067D408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15</Pages>
  <Words>8247</Words>
  <Characters>49487</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SZCZEGÓŁOWA SPECYFIKACJA TECHNICZNA</vt:lpstr>
    </vt:vector>
  </TitlesOfParts>
  <Company>D</Company>
  <LinksUpToDate>false</LinksUpToDate>
  <CharactersWithSpaces>57619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SZCZEGÓŁOWA SPECYFIKACJA TECHNICZNA</dc:title>
  <dc:subject/>
  <dc:creator>CGM</dc:creator>
  <cp:keywords/>
  <cp:lastModifiedBy>Przemysław Lemik</cp:lastModifiedBy>
  <cp:revision>6</cp:revision>
  <cp:lastPrinted>2013-04-12T07:52:00Z</cp:lastPrinted>
  <dcterms:created xsi:type="dcterms:W3CDTF">2025-01-21T11:42:00Z</dcterms:created>
  <dcterms:modified xsi:type="dcterms:W3CDTF">2025-05-13T06:58:00Z</dcterms:modified>
</cp:coreProperties>
</file>